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70C02EE" w14:textId="77777777" w:rsidR="00B25BC4" w:rsidRDefault="00B25BC4">
      <w:pPr>
        <w:rPr>
          <w:rFonts w:asciiTheme="minorEastAsia" w:eastAsiaTheme="minorEastAsia" w:hAnsiTheme="minorEastAsia"/>
          <w:sz w:val="84"/>
        </w:rPr>
      </w:pPr>
    </w:p>
    <w:p w14:paraId="62D92DBD" w14:textId="77777777" w:rsidR="00B25BC4" w:rsidRDefault="00AF7CC6">
      <w:pPr>
        <w:ind w:right="105"/>
        <w:jc w:val="right"/>
        <w:rPr>
          <w:rFonts w:ascii="黑体" w:eastAsia="黑体" w:hAnsi="黑体"/>
          <w:b/>
          <w:color w:val="333399"/>
          <w:spacing w:val="40"/>
          <w:w w:val="66"/>
          <w:sz w:val="60"/>
          <w:szCs w:val="60"/>
        </w:rPr>
      </w:pPr>
      <w:r>
        <w:rPr>
          <w:rFonts w:ascii="黑体" w:eastAsia="黑体" w:hAnsi="黑体" w:hint="eastAsia"/>
          <w:b/>
          <w:color w:val="333399"/>
          <w:spacing w:val="40"/>
          <w:w w:val="66"/>
          <w:sz w:val="60"/>
          <w:szCs w:val="60"/>
        </w:rPr>
        <w:t>天津市滨海新区教育综合保障服务中心采购塘沽第一中学高中部（本部）</w:t>
      </w:r>
    </w:p>
    <w:p w14:paraId="40BC9E3A" w14:textId="77777777" w:rsidR="00B25BC4" w:rsidRDefault="00AF7CC6">
      <w:pPr>
        <w:ind w:right="105"/>
        <w:jc w:val="right"/>
        <w:rPr>
          <w:rFonts w:ascii="黑体" w:eastAsia="黑体" w:hAnsi="黑体"/>
          <w:b/>
          <w:color w:val="FF0000"/>
          <w:spacing w:val="40"/>
          <w:w w:val="66"/>
          <w:sz w:val="60"/>
          <w:szCs w:val="60"/>
        </w:rPr>
      </w:pPr>
      <w:r>
        <w:rPr>
          <w:rFonts w:ascii="黑体" w:eastAsia="黑体" w:hAnsi="黑体" w:hint="eastAsia"/>
          <w:b/>
          <w:color w:val="333399"/>
          <w:spacing w:val="40"/>
          <w:w w:val="66"/>
          <w:sz w:val="60"/>
          <w:szCs w:val="60"/>
        </w:rPr>
        <w:t>开办设备专用教室项目</w:t>
      </w:r>
    </w:p>
    <w:p w14:paraId="1F0EE67F" w14:textId="77777777" w:rsidR="00B25BC4" w:rsidRDefault="00AF7CC6">
      <w:pPr>
        <w:ind w:right="105"/>
        <w:jc w:val="right"/>
        <w:rPr>
          <w:rFonts w:ascii="黑体" w:eastAsia="黑体" w:hAnsi="黑体"/>
          <w:b/>
          <w:color w:val="333399"/>
          <w:spacing w:val="40"/>
          <w:w w:val="66"/>
          <w:sz w:val="60"/>
          <w:szCs w:val="60"/>
        </w:rPr>
      </w:pPr>
      <w:r>
        <w:rPr>
          <w:rFonts w:ascii="黑体" w:eastAsia="黑体" w:hAnsi="黑体"/>
          <w:b/>
          <w:noProof/>
          <w:color w:val="333399"/>
          <w:spacing w:val="40"/>
          <w:sz w:val="60"/>
          <w:szCs w:val="60"/>
        </w:rPr>
        <mc:AlternateContent>
          <mc:Choice Requires="wps">
            <w:drawing>
              <wp:anchor distT="0" distB="0" distL="114300" distR="114300" simplePos="0" relativeHeight="251659264" behindDoc="0" locked="0" layoutInCell="1" allowOverlap="1" wp14:anchorId="08ADFB50" wp14:editId="158EDCC5">
                <wp:simplePos x="0" y="0"/>
                <wp:positionH relativeFrom="column">
                  <wp:posOffset>-122555</wp:posOffset>
                </wp:positionH>
                <wp:positionV relativeFrom="paragraph">
                  <wp:posOffset>361950</wp:posOffset>
                </wp:positionV>
                <wp:extent cx="3308985" cy="0"/>
                <wp:effectExtent l="0" t="95250" r="5715" b="95250"/>
                <wp:wrapNone/>
                <wp:docPr id="2" name="直接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08985" cy="0"/>
                        </a:xfrm>
                        <a:prstGeom prst="line">
                          <a:avLst/>
                        </a:prstGeom>
                        <a:noFill/>
                        <a:ln w="190500">
                          <a:solidFill>
                            <a:srgbClr val="4B69B5"/>
                          </a:solidFill>
                          <a:round/>
                        </a:ln>
                        <a:effectLst/>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7F688F07" id="直接连接符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9.65pt,28.5pt" to="250.9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" strokecolor="#4b69b5" strokeweight="15pt"/>
            </w:pict>
          </mc:Fallback>
        </mc:AlternateContent>
      </w:r>
      <w:r>
        <w:rPr>
          <w:rFonts w:ascii="黑体" w:eastAsia="黑体" w:hAnsi="黑体"/>
          <w:b/>
          <w:color w:val="333399"/>
          <w:spacing w:val="40"/>
          <w:w w:val="66"/>
          <w:sz w:val="60"/>
          <w:szCs w:val="60"/>
        </w:rPr>
        <w:t>招标文件</w:t>
      </w:r>
    </w:p>
    <w:p w14:paraId="19AD5E4C" w14:textId="77777777" w:rsidR="00B25BC4" w:rsidRDefault="00B25BC4">
      <w:pPr>
        <w:ind w:right="1025"/>
        <w:jc w:val="center"/>
        <w:rPr>
          <w:rFonts w:ascii="黑体" w:eastAsia="黑体" w:hAnsi="黑体"/>
          <w:b/>
          <w:color w:val="333399"/>
          <w:spacing w:val="40"/>
          <w:w w:val="66"/>
          <w:sz w:val="60"/>
          <w:szCs w:val="60"/>
        </w:rPr>
      </w:pPr>
    </w:p>
    <w:p w14:paraId="2B073A04" w14:textId="77777777" w:rsidR="00B25BC4" w:rsidRDefault="00B25BC4">
      <w:pPr>
        <w:jc w:val="center"/>
        <w:rPr>
          <w:rFonts w:ascii="黑体" w:eastAsia="黑体" w:hAnsi="黑体"/>
          <w:b/>
          <w:color w:val="333399"/>
          <w:spacing w:val="40"/>
          <w:w w:val="66"/>
          <w:sz w:val="15"/>
          <w:szCs w:val="15"/>
        </w:rPr>
      </w:pPr>
    </w:p>
    <w:p w14:paraId="4F496BF7" w14:textId="77777777" w:rsidR="00B25BC4" w:rsidRDefault="00AF7CC6">
      <w:pPr>
        <w:jc w:val="center"/>
        <w:rPr>
          <w:rFonts w:ascii="黑体" w:eastAsia="黑体" w:hAnsi="黑体"/>
          <w:b/>
          <w:color w:val="333399"/>
          <w:spacing w:val="40"/>
          <w:w w:val="66"/>
          <w:sz w:val="32"/>
          <w:szCs w:val="32"/>
        </w:rPr>
      </w:pPr>
      <w:r>
        <w:rPr>
          <w:rFonts w:ascii="黑体" w:eastAsia="黑体" w:hAnsi="黑体"/>
          <w:b/>
          <w:color w:val="333399"/>
          <w:spacing w:val="40"/>
          <w:w w:val="66"/>
          <w:sz w:val="32"/>
          <w:szCs w:val="32"/>
        </w:rPr>
        <w:t>（项目编号：</w:t>
      </w:r>
      <w:r>
        <w:rPr>
          <w:rFonts w:ascii="黑体" w:eastAsia="黑体" w:hAnsi="黑体" w:hint="eastAsia"/>
          <w:b/>
          <w:color w:val="333399"/>
          <w:spacing w:val="40"/>
          <w:w w:val="66"/>
          <w:sz w:val="32"/>
          <w:szCs w:val="32"/>
        </w:rPr>
        <w:t>TJBH-2026-A-0029</w:t>
      </w:r>
      <w:r>
        <w:rPr>
          <w:rFonts w:ascii="黑体" w:eastAsia="黑体" w:hAnsi="黑体"/>
          <w:b/>
          <w:color w:val="333399"/>
          <w:spacing w:val="40"/>
          <w:w w:val="66"/>
          <w:sz w:val="32"/>
          <w:szCs w:val="32"/>
        </w:rPr>
        <w:t>）</w:t>
      </w:r>
    </w:p>
    <w:p w14:paraId="4EBFCBA1" w14:textId="77777777" w:rsidR="00B25BC4" w:rsidRDefault="00B25BC4">
      <w:pPr>
        <w:rPr>
          <w:rFonts w:ascii="黑体" w:eastAsia="黑体" w:hAnsi="黑体"/>
          <w:b/>
          <w:color w:val="333399"/>
          <w:sz w:val="40"/>
        </w:rPr>
      </w:pPr>
    </w:p>
    <w:p w14:paraId="2EF3C4B8" w14:textId="77777777" w:rsidR="00B25BC4" w:rsidRDefault="00B25BC4">
      <w:pPr>
        <w:rPr>
          <w:rFonts w:ascii="黑体" w:eastAsia="黑体" w:hAnsi="黑体"/>
          <w:b/>
          <w:color w:val="333399"/>
          <w:sz w:val="36"/>
        </w:rPr>
      </w:pPr>
    </w:p>
    <w:p w14:paraId="58CE8987" w14:textId="77777777" w:rsidR="00B25BC4" w:rsidRDefault="00B25BC4">
      <w:pPr>
        <w:rPr>
          <w:rFonts w:ascii="黑体" w:eastAsia="黑体" w:hAnsi="黑体"/>
          <w:b/>
          <w:color w:val="333399"/>
          <w:sz w:val="36"/>
        </w:rPr>
      </w:pPr>
    </w:p>
    <w:p w14:paraId="067EF336" w14:textId="77777777" w:rsidR="00B25BC4" w:rsidRDefault="00B25BC4">
      <w:pPr>
        <w:rPr>
          <w:rFonts w:ascii="黑体" w:eastAsia="黑体" w:hAnsi="黑体"/>
          <w:b/>
          <w:color w:val="333399"/>
          <w:sz w:val="36"/>
        </w:rPr>
      </w:pPr>
    </w:p>
    <w:p w14:paraId="4F451910" w14:textId="77777777" w:rsidR="00B25BC4" w:rsidRDefault="00B25BC4">
      <w:pPr>
        <w:rPr>
          <w:rFonts w:ascii="黑体" w:eastAsia="黑体" w:hAnsi="黑体"/>
          <w:b/>
          <w:color w:val="333399"/>
          <w:sz w:val="36"/>
        </w:rPr>
      </w:pPr>
    </w:p>
    <w:p w14:paraId="28DF485D" w14:textId="77777777" w:rsidR="00B25BC4" w:rsidRDefault="00B25BC4">
      <w:pPr>
        <w:rPr>
          <w:rFonts w:ascii="黑体" w:eastAsia="黑体" w:hAnsi="黑体"/>
          <w:b/>
          <w:color w:val="333399"/>
          <w:sz w:val="36"/>
        </w:rPr>
      </w:pPr>
    </w:p>
    <w:p w14:paraId="18E7F18D" w14:textId="77777777" w:rsidR="00B25BC4" w:rsidRDefault="00B25BC4">
      <w:pPr>
        <w:rPr>
          <w:rFonts w:ascii="黑体" w:eastAsia="黑体" w:hAnsi="黑体"/>
          <w:b/>
          <w:color w:val="333399"/>
          <w:sz w:val="36"/>
        </w:rPr>
      </w:pPr>
    </w:p>
    <w:p w14:paraId="152A78EE" w14:textId="77777777" w:rsidR="00B25BC4" w:rsidRDefault="00B25BC4">
      <w:pPr>
        <w:rPr>
          <w:rFonts w:ascii="黑体" w:eastAsia="黑体" w:hAnsi="黑体"/>
          <w:b/>
          <w:color w:val="333399"/>
          <w:sz w:val="36"/>
        </w:rPr>
      </w:pPr>
    </w:p>
    <w:p w14:paraId="196DF99C" w14:textId="77777777" w:rsidR="00B25BC4" w:rsidRDefault="00AF7CC6">
      <w:pPr>
        <w:jc w:val="center"/>
        <w:rPr>
          <w:rFonts w:ascii="黑体" w:eastAsia="黑体" w:hAnsi="黑体"/>
          <w:b/>
          <w:color w:val="333399"/>
          <w:spacing w:val="20"/>
          <w:w w:val="66"/>
          <w:sz w:val="44"/>
          <w:szCs w:val="44"/>
        </w:rPr>
      </w:pPr>
      <w:r>
        <w:rPr>
          <w:rFonts w:ascii="黑体" w:eastAsia="黑体" w:hAnsi="黑体"/>
          <w:b/>
          <w:color w:val="333399"/>
          <w:spacing w:val="20"/>
          <w:w w:val="66"/>
          <w:sz w:val="44"/>
          <w:szCs w:val="44"/>
        </w:rPr>
        <w:t>天津市</w:t>
      </w:r>
      <w:r>
        <w:rPr>
          <w:rFonts w:ascii="黑体" w:eastAsia="黑体" w:hAnsi="黑体" w:hint="eastAsia"/>
          <w:b/>
          <w:color w:val="333399"/>
          <w:spacing w:val="20"/>
          <w:w w:val="66"/>
          <w:sz w:val="44"/>
          <w:szCs w:val="44"/>
        </w:rPr>
        <w:t>滨海新区</w:t>
      </w:r>
      <w:r>
        <w:rPr>
          <w:rFonts w:ascii="黑体" w:eastAsia="黑体" w:hAnsi="黑体"/>
          <w:b/>
          <w:color w:val="333399"/>
          <w:spacing w:val="20"/>
          <w:w w:val="66"/>
          <w:sz w:val="44"/>
          <w:szCs w:val="44"/>
        </w:rPr>
        <w:t>政府采购中心</w:t>
      </w:r>
    </w:p>
    <w:p w14:paraId="2B0DA386" w14:textId="346C5169" w:rsidR="00B25BC4" w:rsidRDefault="00AF7CC6">
      <w:pPr>
        <w:tabs>
          <w:tab w:val="left" w:pos="3281"/>
          <w:tab w:val="center" w:pos="4711"/>
        </w:tabs>
        <w:jc w:val="center"/>
        <w:rPr>
          <w:rFonts w:ascii="黑体" w:eastAsia="黑体" w:hAnsi="黑体"/>
          <w:b/>
          <w:bCs/>
          <w:color w:val="333399"/>
          <w:kern w:val="0"/>
          <w:sz w:val="44"/>
          <w:szCs w:val="44"/>
        </w:rPr>
      </w:pPr>
      <w:r>
        <w:rPr>
          <w:rFonts w:ascii="黑体" w:eastAsia="黑体" w:hAnsi="黑体"/>
          <w:b/>
          <w:bCs/>
          <w:color w:val="333399"/>
          <w:kern w:val="0"/>
          <w:sz w:val="44"/>
          <w:szCs w:val="44"/>
        </w:rPr>
        <w:t>2026.</w:t>
      </w:r>
      <w:r w:rsidR="006E1873">
        <w:rPr>
          <w:rFonts w:ascii="黑体" w:eastAsia="黑体" w:hAnsi="黑体" w:hint="eastAsia"/>
          <w:b/>
          <w:bCs/>
          <w:color w:val="333399"/>
          <w:kern w:val="0"/>
          <w:sz w:val="44"/>
          <w:szCs w:val="44"/>
        </w:rPr>
        <w:t>7</w:t>
      </w:r>
    </w:p>
    <w:p w14:paraId="45471AF4" w14:textId="77777777" w:rsidR="00B25BC4" w:rsidRDefault="00B25BC4">
      <w:pPr>
        <w:widowControl/>
        <w:jc w:val="left"/>
        <w:rPr>
          <w:rFonts w:ascii="黑体" w:eastAsia="黑体" w:hAnsi="黑体"/>
          <w:b/>
          <w:bCs/>
          <w:color w:val="333399"/>
          <w:kern w:val="0"/>
          <w:sz w:val="44"/>
          <w:szCs w:val="44"/>
        </w:rPr>
      </w:pPr>
    </w:p>
    <w:p w14:paraId="53E1E339" w14:textId="77777777" w:rsidR="00B25BC4" w:rsidRDefault="00B25BC4" w:rsidP="006B3EBC">
      <w:pPr>
        <w:ind w:firstLineChars="100" w:firstLine="411"/>
        <w:jc w:val="center"/>
        <w:rPr>
          <w:rFonts w:asciiTheme="minorEastAsia" w:eastAsiaTheme="minorEastAsia" w:hAnsiTheme="minorEastAsia"/>
          <w:b/>
          <w:spacing w:val="20"/>
          <w:w w:val="80"/>
          <w:sz w:val="48"/>
          <w:szCs w:val="48"/>
        </w:rPr>
        <w:sectPr w:rsidR="00B25BC4">
          <w:pgSz w:w="11906" w:h="16838"/>
          <w:pgMar w:top="1440" w:right="1797" w:bottom="1440" w:left="1797" w:header="851" w:footer="992" w:gutter="0"/>
          <w:pgNumType w:start="1"/>
          <w:cols w:space="425"/>
          <w:docGrid w:type="linesAndChars" w:linePitch="285" w:charSpace="-3449"/>
        </w:sectPr>
      </w:pPr>
    </w:p>
    <w:p w14:paraId="1BD6E0B8" w14:textId="77777777" w:rsidR="00B25BC4" w:rsidRDefault="00AF7CC6" w:rsidP="006B3EBC">
      <w:pPr>
        <w:ind w:firstLineChars="100" w:firstLine="411"/>
        <w:jc w:val="center"/>
        <w:rPr>
          <w:rFonts w:asciiTheme="minorEastAsia" w:eastAsiaTheme="minorEastAsia" w:hAnsiTheme="minorEastAsia"/>
          <w:b/>
          <w:spacing w:val="20"/>
          <w:w w:val="80"/>
          <w:sz w:val="48"/>
          <w:szCs w:val="48"/>
        </w:rPr>
      </w:pPr>
      <w:r>
        <w:rPr>
          <w:rFonts w:asciiTheme="minorEastAsia" w:eastAsiaTheme="minorEastAsia" w:hAnsiTheme="minorEastAsia"/>
          <w:b/>
          <w:spacing w:val="20"/>
          <w:w w:val="80"/>
          <w:sz w:val="48"/>
          <w:szCs w:val="48"/>
        </w:rPr>
        <w:lastRenderedPageBreak/>
        <w:t>目录</w:t>
      </w:r>
    </w:p>
    <w:p w14:paraId="1D77B29C" w14:textId="77777777" w:rsidR="00B25BC4" w:rsidRDefault="00AF7CC6">
      <w:pPr>
        <w:spacing w:line="560" w:lineRule="exact"/>
        <w:ind w:rightChars="-73" w:right="-141"/>
        <w:rPr>
          <w:rFonts w:asciiTheme="minorEastAsia" w:eastAsiaTheme="minorEastAsia" w:hAnsiTheme="minorEastAsia"/>
          <w:b/>
          <w:sz w:val="24"/>
        </w:rPr>
      </w:pPr>
      <w:r>
        <w:rPr>
          <w:rFonts w:asciiTheme="minorEastAsia" w:eastAsiaTheme="minorEastAsia" w:hAnsiTheme="minorEastAsia"/>
          <w:b/>
          <w:sz w:val="24"/>
        </w:rPr>
        <w:t>第一部分投标邀请函</w:t>
      </w:r>
    </w:p>
    <w:p w14:paraId="140BD441" w14:textId="77777777" w:rsidR="00B25BC4" w:rsidRDefault="00B25BC4">
      <w:pPr>
        <w:spacing w:line="560" w:lineRule="exact"/>
        <w:ind w:rightChars="-73" w:right="-141"/>
        <w:rPr>
          <w:rFonts w:asciiTheme="minorEastAsia" w:eastAsiaTheme="minorEastAsia" w:hAnsiTheme="minorEastAsia"/>
          <w:b/>
          <w:sz w:val="24"/>
        </w:rPr>
      </w:pPr>
    </w:p>
    <w:p w14:paraId="24DA8354" w14:textId="77777777" w:rsidR="00B25BC4" w:rsidRDefault="00AF7CC6">
      <w:pPr>
        <w:spacing w:line="560" w:lineRule="exact"/>
        <w:ind w:rightChars="-73" w:right="-141"/>
        <w:rPr>
          <w:rFonts w:asciiTheme="minorEastAsia" w:eastAsiaTheme="minorEastAsia" w:hAnsiTheme="minorEastAsia"/>
          <w:b/>
          <w:sz w:val="24"/>
        </w:rPr>
      </w:pPr>
      <w:r>
        <w:rPr>
          <w:rFonts w:asciiTheme="minorEastAsia" w:eastAsiaTheme="minorEastAsia" w:hAnsiTheme="minorEastAsia"/>
          <w:b/>
          <w:sz w:val="24"/>
        </w:rPr>
        <w:t>第二部分</w:t>
      </w:r>
      <w:r>
        <w:rPr>
          <w:rFonts w:asciiTheme="minorEastAsia" w:eastAsiaTheme="minorEastAsia" w:hAnsiTheme="minorEastAsia" w:hint="eastAsia"/>
          <w:b/>
          <w:sz w:val="24"/>
        </w:rPr>
        <w:t>招标项目要求</w:t>
      </w:r>
    </w:p>
    <w:p w14:paraId="6DECEC74" w14:textId="77777777" w:rsidR="00B25BC4" w:rsidRDefault="00B25BC4">
      <w:pPr>
        <w:spacing w:line="560" w:lineRule="exact"/>
        <w:ind w:rightChars="-73" w:right="-141"/>
        <w:rPr>
          <w:rFonts w:asciiTheme="minorEastAsia" w:eastAsiaTheme="minorEastAsia" w:hAnsiTheme="minorEastAsia"/>
          <w:b/>
          <w:sz w:val="24"/>
        </w:rPr>
      </w:pPr>
    </w:p>
    <w:p w14:paraId="35380E29" w14:textId="77777777" w:rsidR="00B25BC4" w:rsidRDefault="00AF7CC6">
      <w:pPr>
        <w:spacing w:line="560" w:lineRule="exact"/>
        <w:ind w:rightChars="-73" w:right="-141"/>
        <w:rPr>
          <w:rFonts w:asciiTheme="minorEastAsia" w:eastAsiaTheme="minorEastAsia" w:hAnsiTheme="minorEastAsia"/>
          <w:b/>
          <w:sz w:val="24"/>
        </w:rPr>
      </w:pPr>
      <w:r>
        <w:rPr>
          <w:rFonts w:asciiTheme="minorEastAsia" w:eastAsiaTheme="minorEastAsia" w:hAnsiTheme="minorEastAsia"/>
          <w:b/>
          <w:sz w:val="24"/>
        </w:rPr>
        <w:t>第三部分</w:t>
      </w:r>
      <w:r>
        <w:rPr>
          <w:rFonts w:asciiTheme="minorEastAsia" w:eastAsiaTheme="minorEastAsia" w:hAnsiTheme="minorEastAsia" w:hint="eastAsia"/>
          <w:b/>
          <w:sz w:val="24"/>
        </w:rPr>
        <w:t>投标须知</w:t>
      </w:r>
    </w:p>
    <w:p w14:paraId="428403A6" w14:textId="77777777" w:rsidR="00B25BC4" w:rsidRDefault="00B25BC4">
      <w:pPr>
        <w:spacing w:line="560" w:lineRule="exact"/>
        <w:ind w:rightChars="-73" w:right="-141"/>
        <w:rPr>
          <w:rFonts w:asciiTheme="minorEastAsia" w:eastAsiaTheme="minorEastAsia" w:hAnsiTheme="minorEastAsia"/>
          <w:sz w:val="24"/>
        </w:rPr>
      </w:pPr>
    </w:p>
    <w:p w14:paraId="5D8CDF74" w14:textId="77777777" w:rsidR="00B25BC4" w:rsidRDefault="00AF7CC6">
      <w:pPr>
        <w:spacing w:line="560" w:lineRule="exact"/>
        <w:rPr>
          <w:rFonts w:asciiTheme="minorEastAsia" w:eastAsiaTheme="minorEastAsia" w:hAnsiTheme="minorEastAsia"/>
          <w:b/>
          <w:sz w:val="24"/>
        </w:rPr>
      </w:pPr>
      <w:r>
        <w:rPr>
          <w:rFonts w:asciiTheme="minorEastAsia" w:eastAsiaTheme="minorEastAsia" w:hAnsiTheme="minorEastAsia"/>
          <w:b/>
          <w:sz w:val="24"/>
        </w:rPr>
        <w:t>第四部分合同条款</w:t>
      </w:r>
    </w:p>
    <w:p w14:paraId="0065516B" w14:textId="77777777" w:rsidR="00B25BC4" w:rsidRDefault="00B25BC4">
      <w:pPr>
        <w:spacing w:line="560" w:lineRule="exact"/>
        <w:rPr>
          <w:rFonts w:asciiTheme="minorEastAsia" w:eastAsiaTheme="minorEastAsia" w:hAnsiTheme="minorEastAsia"/>
          <w:sz w:val="24"/>
        </w:rPr>
      </w:pPr>
    </w:p>
    <w:p w14:paraId="49F1150A" w14:textId="77777777" w:rsidR="00B25BC4" w:rsidRDefault="00AF7CC6">
      <w:pPr>
        <w:spacing w:line="560" w:lineRule="exact"/>
        <w:rPr>
          <w:rFonts w:asciiTheme="minorEastAsia" w:eastAsiaTheme="minorEastAsia" w:hAnsiTheme="minorEastAsia"/>
          <w:sz w:val="24"/>
        </w:rPr>
      </w:pPr>
      <w:r>
        <w:rPr>
          <w:rFonts w:asciiTheme="minorEastAsia" w:eastAsiaTheme="minorEastAsia" w:hAnsiTheme="minorEastAsia"/>
          <w:b/>
          <w:sz w:val="24"/>
        </w:rPr>
        <w:t>第五部分投标文件格式</w:t>
      </w:r>
    </w:p>
    <w:p w14:paraId="40C1100E" w14:textId="77777777" w:rsidR="00B25BC4" w:rsidRDefault="00B25BC4">
      <w:pPr>
        <w:rPr>
          <w:rFonts w:asciiTheme="minorEastAsia" w:eastAsiaTheme="minorEastAsia" w:hAnsiTheme="minorEastAsia"/>
          <w:sz w:val="24"/>
        </w:rPr>
      </w:pPr>
    </w:p>
    <w:p w14:paraId="4991AEC5" w14:textId="77777777" w:rsidR="00B25BC4" w:rsidRDefault="00B25BC4">
      <w:pPr>
        <w:rPr>
          <w:rFonts w:asciiTheme="minorEastAsia" w:eastAsiaTheme="minorEastAsia" w:hAnsiTheme="minorEastAsia"/>
          <w:sz w:val="24"/>
        </w:rPr>
      </w:pPr>
    </w:p>
    <w:p w14:paraId="74EA928E" w14:textId="77777777" w:rsidR="00B25BC4" w:rsidRDefault="00B25BC4">
      <w:pPr>
        <w:rPr>
          <w:rFonts w:asciiTheme="minorEastAsia" w:eastAsiaTheme="minorEastAsia" w:hAnsiTheme="minorEastAsia"/>
          <w:sz w:val="24"/>
        </w:rPr>
      </w:pPr>
    </w:p>
    <w:p w14:paraId="66054D5E" w14:textId="77777777" w:rsidR="00B25BC4" w:rsidRDefault="00B25BC4">
      <w:pPr>
        <w:rPr>
          <w:rFonts w:asciiTheme="minorEastAsia" w:eastAsiaTheme="minorEastAsia" w:hAnsiTheme="minorEastAsia"/>
          <w:sz w:val="24"/>
        </w:rPr>
      </w:pPr>
    </w:p>
    <w:p w14:paraId="7475EBAF" w14:textId="77777777" w:rsidR="00B25BC4" w:rsidRDefault="00B25BC4">
      <w:pPr>
        <w:rPr>
          <w:rFonts w:asciiTheme="minorEastAsia" w:eastAsiaTheme="minorEastAsia" w:hAnsiTheme="minorEastAsia"/>
          <w:sz w:val="24"/>
        </w:rPr>
      </w:pPr>
    </w:p>
    <w:p w14:paraId="6ADF7EED" w14:textId="77777777" w:rsidR="00B25BC4" w:rsidRDefault="00B25BC4">
      <w:pPr>
        <w:rPr>
          <w:rFonts w:asciiTheme="minorEastAsia" w:eastAsiaTheme="minorEastAsia" w:hAnsiTheme="minorEastAsia"/>
          <w:sz w:val="24"/>
        </w:rPr>
      </w:pPr>
    </w:p>
    <w:p w14:paraId="1B1528BC" w14:textId="77777777" w:rsidR="00B25BC4" w:rsidRDefault="00B25BC4">
      <w:pPr>
        <w:rPr>
          <w:rFonts w:asciiTheme="minorEastAsia" w:eastAsiaTheme="minorEastAsia" w:hAnsiTheme="minorEastAsia"/>
          <w:b/>
        </w:rPr>
      </w:pPr>
    </w:p>
    <w:p w14:paraId="15C877A9" w14:textId="77777777" w:rsidR="00B25BC4" w:rsidRDefault="00B25BC4">
      <w:pPr>
        <w:pStyle w:val="aa"/>
        <w:rPr>
          <w:rFonts w:asciiTheme="minorEastAsia" w:eastAsiaTheme="minorEastAsia" w:hAnsiTheme="minorEastAsia"/>
        </w:rPr>
        <w:sectPr w:rsidR="00B25BC4">
          <w:pgSz w:w="11906" w:h="16838"/>
          <w:pgMar w:top="1440" w:right="1797" w:bottom="1440" w:left="1797" w:header="851" w:footer="992" w:gutter="0"/>
          <w:pgNumType w:start="1"/>
          <w:cols w:space="425"/>
          <w:docGrid w:type="linesAndChars" w:linePitch="285" w:charSpace="-3449"/>
        </w:sectPr>
      </w:pPr>
      <w:bookmarkStart w:id="0" w:name="_Toc412903614"/>
    </w:p>
    <w:p w14:paraId="46A34D2F" w14:textId="77777777" w:rsidR="00B25BC4" w:rsidRDefault="00AF7CC6">
      <w:pPr>
        <w:pStyle w:val="aa"/>
        <w:rPr>
          <w:rFonts w:asciiTheme="minorEastAsia" w:eastAsiaTheme="minorEastAsia" w:hAnsiTheme="minorEastAsia"/>
        </w:rPr>
      </w:pPr>
      <w:r>
        <w:rPr>
          <w:rFonts w:asciiTheme="minorEastAsia" w:eastAsiaTheme="minorEastAsia" w:hAnsiTheme="minorEastAsia"/>
        </w:rPr>
        <w:lastRenderedPageBreak/>
        <w:t>第一部分投标邀请函</w:t>
      </w:r>
      <w:bookmarkEnd w:id="0"/>
    </w:p>
    <w:p w14:paraId="01D4E629" w14:textId="77777777" w:rsidR="00B25BC4" w:rsidRDefault="00AF7CC6">
      <w:pPr>
        <w:pStyle w:val="Default"/>
        <w:spacing w:line="360" w:lineRule="auto"/>
        <w:ind w:firstLineChars="200" w:firstLine="446"/>
        <w:jc w:val="both"/>
        <w:rPr>
          <w:rFonts w:asciiTheme="minorEastAsia" w:eastAsiaTheme="minorEastAsia" w:hAnsiTheme="minorEastAsia" w:cs="Times New Roman"/>
          <w:color w:val="auto"/>
          <w:szCs w:val="32"/>
        </w:rPr>
      </w:pPr>
      <w:r>
        <w:rPr>
          <w:rFonts w:asciiTheme="minorEastAsia" w:eastAsiaTheme="minorEastAsia" w:hAnsiTheme="minorEastAsia" w:cs="Times New Roman" w:hint="eastAsia"/>
          <w:color w:val="auto"/>
          <w:szCs w:val="32"/>
        </w:rPr>
        <w:t>受</w:t>
      </w:r>
      <w:r>
        <w:rPr>
          <w:rFonts w:ascii="Times New Roman" w:eastAsia="宋体" w:hAnsiTheme="minorEastAsia" w:cs="Times New Roman" w:hint="eastAsia"/>
          <w:color w:val="auto"/>
          <w:szCs w:val="32"/>
        </w:rPr>
        <w:t>天津市滨海新区教育综合保障服务中心</w:t>
      </w:r>
      <w:r>
        <w:rPr>
          <w:rFonts w:asciiTheme="minorEastAsia" w:eastAsiaTheme="minorEastAsia" w:hAnsiTheme="minorEastAsia" w:cs="Times New Roman" w:hint="eastAsia"/>
          <w:color w:val="auto"/>
          <w:szCs w:val="32"/>
        </w:rPr>
        <w:t>委托</w:t>
      </w:r>
      <w:r>
        <w:rPr>
          <w:rFonts w:asciiTheme="minorEastAsia" w:eastAsiaTheme="minorEastAsia" w:hAnsiTheme="minorEastAsia" w:cs="Times New Roman"/>
          <w:color w:val="auto"/>
          <w:szCs w:val="32"/>
        </w:rPr>
        <w:t>，天津市</w:t>
      </w:r>
      <w:r>
        <w:rPr>
          <w:rFonts w:asciiTheme="minorEastAsia" w:eastAsiaTheme="minorEastAsia" w:hAnsiTheme="minorEastAsia" w:cs="Times New Roman" w:hint="eastAsia"/>
          <w:color w:val="auto"/>
          <w:szCs w:val="32"/>
        </w:rPr>
        <w:t>滨海新区</w:t>
      </w:r>
      <w:r>
        <w:rPr>
          <w:rFonts w:asciiTheme="minorEastAsia" w:eastAsiaTheme="minorEastAsia" w:hAnsiTheme="minorEastAsia" w:cs="Times New Roman"/>
          <w:color w:val="auto"/>
          <w:szCs w:val="32"/>
        </w:rPr>
        <w:t>政府采购中心将以公开招标方式</w:t>
      </w:r>
      <w:r>
        <w:rPr>
          <w:rFonts w:asciiTheme="minorEastAsia" w:eastAsiaTheme="minorEastAsia" w:hAnsiTheme="minorEastAsia" w:cs="Times New Roman" w:hint="eastAsia"/>
          <w:color w:val="auto"/>
          <w:szCs w:val="32"/>
        </w:rPr>
        <w:t>，对</w:t>
      </w:r>
      <w:r>
        <w:rPr>
          <w:rFonts w:ascii="Times New Roman" w:eastAsia="宋体" w:hAnsiTheme="minorEastAsia" w:cs="Times New Roman" w:hint="eastAsia"/>
          <w:color w:val="auto"/>
          <w:szCs w:val="32"/>
        </w:rPr>
        <w:t>天津市滨海新区教育综合保障服务中心采购塘沽第一中学高中部（本部）开办设备专用教室项目</w:t>
      </w:r>
      <w:r>
        <w:rPr>
          <w:rFonts w:asciiTheme="minorEastAsia" w:eastAsiaTheme="minorEastAsia" w:hAnsiTheme="minorEastAsia" w:cs="Times New Roman" w:hint="eastAsia"/>
          <w:color w:val="auto"/>
          <w:szCs w:val="32"/>
        </w:rPr>
        <w:t>实施政府采购。</w:t>
      </w:r>
      <w:r>
        <w:rPr>
          <w:rFonts w:asciiTheme="minorEastAsia" w:eastAsiaTheme="minorEastAsia" w:hAnsiTheme="minorEastAsia" w:cs="Times New Roman"/>
          <w:color w:val="auto"/>
          <w:szCs w:val="32"/>
        </w:rPr>
        <w:t>现欢迎合格的供应商参加投标。</w:t>
      </w:r>
    </w:p>
    <w:p w14:paraId="5F8E5D74" w14:textId="77777777" w:rsidR="00B25BC4" w:rsidRDefault="00AF7CC6">
      <w:pPr>
        <w:pStyle w:val="Default"/>
        <w:spacing w:line="360" w:lineRule="auto"/>
        <w:ind w:firstLineChars="200" w:firstLine="446"/>
        <w:jc w:val="both"/>
        <w:rPr>
          <w:rFonts w:asciiTheme="minorEastAsia" w:eastAsiaTheme="minorEastAsia" w:hAnsiTheme="minorEastAsia" w:cs="Times New Roman"/>
          <w:color w:val="auto"/>
          <w:szCs w:val="32"/>
        </w:rPr>
      </w:pPr>
      <w:r>
        <w:rPr>
          <w:rFonts w:asciiTheme="minorEastAsia" w:eastAsiaTheme="minorEastAsia" w:hAnsiTheme="minorEastAsia" w:cs="Times New Roman" w:hint="eastAsia"/>
          <w:color w:val="auto"/>
          <w:szCs w:val="32"/>
        </w:rPr>
        <w:t>本项目为远程招投标，一律不接受纸质投标文件，只接受加盖投标人电子签章的电子投标文件（以通过天津公共资源电子签章客户端正确读取签章信息为准）。供应商参加投标前须办理CA数字证书（</w:t>
      </w:r>
      <w:proofErr w:type="spellStart"/>
      <w:r>
        <w:rPr>
          <w:rFonts w:asciiTheme="minorEastAsia" w:eastAsiaTheme="minorEastAsia" w:hAnsiTheme="minorEastAsia" w:cs="Times New Roman" w:hint="eastAsia"/>
          <w:color w:val="auto"/>
          <w:szCs w:val="32"/>
        </w:rPr>
        <w:t>USBKey</w:t>
      </w:r>
      <w:proofErr w:type="spellEnd"/>
      <w:r>
        <w:rPr>
          <w:rFonts w:asciiTheme="minorEastAsia" w:eastAsiaTheme="minorEastAsia" w:hAnsiTheme="minorEastAsia" w:cs="Times New Roman" w:hint="eastAsia"/>
          <w:color w:val="auto"/>
          <w:szCs w:val="32"/>
        </w:rPr>
        <w:t>）和电子签章。投标人须按招标文件的规定在天津市政府采购中心招投标系统中提交网上应答并上传加盖投标人电子签章的电子投标文件（以通过天津公共资源电子签章客户端正确读取签章信息为准）。</w:t>
      </w:r>
    </w:p>
    <w:p w14:paraId="73A40B93" w14:textId="77777777" w:rsidR="00B25BC4" w:rsidRDefault="00AF7CC6">
      <w:pPr>
        <w:pStyle w:val="Default"/>
        <w:spacing w:line="360" w:lineRule="auto"/>
        <w:ind w:firstLineChars="200" w:firstLine="446"/>
        <w:jc w:val="both"/>
        <w:rPr>
          <w:rFonts w:asciiTheme="minorEastAsia" w:eastAsiaTheme="minorEastAsia" w:hAnsiTheme="minorEastAsia" w:cs="Times New Roman"/>
          <w:color w:val="auto"/>
          <w:szCs w:val="32"/>
        </w:rPr>
      </w:pPr>
      <w:r>
        <w:rPr>
          <w:rFonts w:asciiTheme="minorEastAsia" w:eastAsiaTheme="minorEastAsia" w:hAnsiTheme="minorEastAsia" w:cs="Times New Roman"/>
          <w:color w:val="auto"/>
          <w:szCs w:val="32"/>
        </w:rPr>
        <w:t>一、项目名称和编号</w:t>
      </w:r>
    </w:p>
    <w:p w14:paraId="775CEE7A" w14:textId="77777777" w:rsidR="00B25BC4" w:rsidRDefault="00AF7CC6">
      <w:pPr>
        <w:pStyle w:val="Default"/>
        <w:spacing w:line="360" w:lineRule="auto"/>
        <w:ind w:firstLineChars="200" w:firstLine="446"/>
        <w:jc w:val="both"/>
        <w:rPr>
          <w:rFonts w:asciiTheme="minorEastAsia" w:eastAsiaTheme="minorEastAsia" w:hAnsiTheme="minorEastAsia" w:cs="Times New Roman"/>
          <w:color w:val="FF0000"/>
        </w:rPr>
      </w:pPr>
      <w:r>
        <w:rPr>
          <w:rFonts w:asciiTheme="minorEastAsia" w:eastAsiaTheme="minorEastAsia" w:hAnsiTheme="minorEastAsia" w:cs="Times New Roman"/>
          <w:color w:val="auto"/>
        </w:rPr>
        <w:t>（一）项目名称：</w:t>
      </w:r>
      <w:r>
        <w:rPr>
          <w:rFonts w:asciiTheme="minorEastAsia" w:eastAsiaTheme="minorEastAsia" w:hAnsiTheme="minorEastAsia" w:cs="Times New Roman" w:hint="eastAsia"/>
          <w:color w:val="auto"/>
        </w:rPr>
        <w:t>天津市滨海新区教育综合保障服务中心采购塘沽第一中学高中部（本部）开办设备专用教室项目</w:t>
      </w:r>
    </w:p>
    <w:p w14:paraId="4335A3B3" w14:textId="77777777" w:rsidR="00B25BC4" w:rsidRDefault="00AF7CC6">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color w:val="auto"/>
        </w:rPr>
        <w:t>（二）项目编号：</w:t>
      </w:r>
      <w:r>
        <w:rPr>
          <w:rFonts w:asciiTheme="minorEastAsia" w:eastAsiaTheme="minorEastAsia" w:hAnsiTheme="minorEastAsia" w:cs="Times New Roman" w:hint="eastAsia"/>
          <w:color w:val="auto"/>
        </w:rPr>
        <w:t>TJBH-2026-A-0029</w:t>
      </w:r>
    </w:p>
    <w:p w14:paraId="7BD5DAB9" w14:textId="77777777" w:rsidR="00B25BC4" w:rsidRDefault="00AF7CC6">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color w:val="auto"/>
        </w:rPr>
        <w:t>二、项目内容</w:t>
      </w:r>
    </w:p>
    <w:p w14:paraId="5634DD19" w14:textId="77777777" w:rsidR="00B25BC4" w:rsidRDefault="00AF7CC6">
      <w:pPr>
        <w:tabs>
          <w:tab w:val="left" w:pos="210"/>
        </w:tabs>
        <w:autoSpaceDE w:val="0"/>
        <w:autoSpaceDN w:val="0"/>
        <w:adjustRightInd w:val="0"/>
        <w:spacing w:line="360" w:lineRule="auto"/>
        <w:ind w:firstLineChars="200" w:firstLine="446"/>
        <w:outlineLvl w:val="0"/>
        <w:rPr>
          <w:rFonts w:asciiTheme="minorEastAsia" w:eastAsiaTheme="minorEastAsia" w:hAnsiTheme="minorEastAsia"/>
          <w:sz w:val="24"/>
          <w:szCs w:val="24"/>
        </w:rPr>
      </w:pPr>
      <w:r>
        <w:rPr>
          <w:rFonts w:asciiTheme="minorEastAsia" w:eastAsiaTheme="minorEastAsia" w:hAnsiTheme="minorEastAsia" w:hint="eastAsia"/>
          <w:sz w:val="24"/>
          <w:szCs w:val="24"/>
          <w:lang w:val="zh-CN"/>
        </w:rPr>
        <w:t>第一包：</w:t>
      </w:r>
      <w:r>
        <w:rPr>
          <w:rFonts w:asciiTheme="minorEastAsia" w:eastAsiaTheme="minorEastAsia" w:hAnsiTheme="minorEastAsia" w:hint="eastAsia"/>
          <w:sz w:val="24"/>
          <w:szCs w:val="24"/>
        </w:rPr>
        <w:t>图书阅览室及心理教室家具</w:t>
      </w:r>
      <w:r>
        <w:rPr>
          <w:rFonts w:asciiTheme="minorEastAsia" w:eastAsiaTheme="minorEastAsia" w:hAnsiTheme="minorEastAsia" w:hint="eastAsia"/>
          <w:sz w:val="24"/>
          <w:szCs w:val="24"/>
          <w:lang w:val="zh-CN"/>
        </w:rPr>
        <w:t>（采购需求详见附件）。</w:t>
      </w:r>
      <w:r>
        <w:rPr>
          <w:rFonts w:asciiTheme="minorEastAsia" w:eastAsiaTheme="minorEastAsia" w:hAnsiTheme="minorEastAsia" w:hint="eastAsia"/>
          <w:sz w:val="24"/>
          <w:szCs w:val="24"/>
        </w:rPr>
        <w:t>合同履行期限：签订合同之日起60日内（特殊情况以合同为准）。</w:t>
      </w:r>
    </w:p>
    <w:p w14:paraId="4512E585" w14:textId="77777777" w:rsidR="00B25BC4" w:rsidRDefault="00AF7CC6">
      <w:pPr>
        <w:tabs>
          <w:tab w:val="left" w:pos="210"/>
        </w:tabs>
        <w:autoSpaceDE w:val="0"/>
        <w:autoSpaceDN w:val="0"/>
        <w:adjustRightInd w:val="0"/>
        <w:spacing w:line="360" w:lineRule="auto"/>
        <w:ind w:firstLineChars="200" w:firstLine="446"/>
        <w:outlineLvl w:val="0"/>
        <w:rPr>
          <w:rFonts w:asciiTheme="minorEastAsia" w:eastAsiaTheme="minorEastAsia" w:hAnsiTheme="minorEastAsia"/>
          <w:sz w:val="24"/>
          <w:szCs w:val="24"/>
        </w:rPr>
      </w:pPr>
      <w:r>
        <w:rPr>
          <w:rFonts w:asciiTheme="minorEastAsia" w:eastAsiaTheme="minorEastAsia" w:hAnsiTheme="minorEastAsia" w:hint="eastAsia"/>
          <w:sz w:val="24"/>
          <w:szCs w:val="24"/>
          <w:lang w:val="zh-CN"/>
        </w:rPr>
        <w:t>第二包：</w:t>
      </w:r>
      <w:r>
        <w:rPr>
          <w:rFonts w:asciiTheme="minorEastAsia" w:eastAsiaTheme="minorEastAsia" w:hAnsiTheme="minorEastAsia" w:hint="eastAsia"/>
          <w:sz w:val="24"/>
          <w:szCs w:val="24"/>
        </w:rPr>
        <w:t>专用教室设备</w:t>
      </w:r>
      <w:r>
        <w:rPr>
          <w:rFonts w:asciiTheme="minorEastAsia" w:eastAsiaTheme="minorEastAsia" w:hAnsiTheme="minorEastAsia" w:hint="eastAsia"/>
          <w:sz w:val="24"/>
          <w:szCs w:val="24"/>
          <w:lang w:val="zh-CN"/>
        </w:rPr>
        <w:t>（采购需求详见附件）。</w:t>
      </w:r>
      <w:r>
        <w:rPr>
          <w:rFonts w:asciiTheme="minorEastAsia" w:eastAsiaTheme="minorEastAsia" w:hAnsiTheme="minorEastAsia" w:hint="eastAsia"/>
          <w:sz w:val="24"/>
          <w:szCs w:val="24"/>
        </w:rPr>
        <w:t>合同履行期限：签订合同之日起60日内（特殊情况以合同为准）。</w:t>
      </w:r>
    </w:p>
    <w:p w14:paraId="00FBE634" w14:textId="77777777" w:rsidR="00B25BC4" w:rsidRDefault="00AF7CC6">
      <w:pPr>
        <w:tabs>
          <w:tab w:val="left" w:pos="210"/>
        </w:tabs>
        <w:autoSpaceDE w:val="0"/>
        <w:autoSpaceDN w:val="0"/>
        <w:adjustRightInd w:val="0"/>
        <w:spacing w:line="360" w:lineRule="auto"/>
        <w:ind w:firstLineChars="200" w:firstLine="446"/>
        <w:outlineLvl w:val="0"/>
        <w:rPr>
          <w:rFonts w:asciiTheme="minorEastAsia" w:eastAsiaTheme="minorEastAsia" w:hAnsiTheme="minorEastAsia"/>
          <w:sz w:val="24"/>
          <w:szCs w:val="24"/>
        </w:rPr>
      </w:pPr>
      <w:r>
        <w:rPr>
          <w:rFonts w:asciiTheme="minorEastAsia" w:eastAsiaTheme="minorEastAsia" w:hAnsiTheme="minorEastAsia" w:hint="eastAsia"/>
          <w:sz w:val="24"/>
          <w:szCs w:val="24"/>
          <w:lang w:val="zh-CN"/>
        </w:rPr>
        <w:t>第三包：</w:t>
      </w:r>
      <w:r>
        <w:rPr>
          <w:rFonts w:asciiTheme="minorEastAsia" w:eastAsiaTheme="minorEastAsia" w:hAnsiTheme="minorEastAsia" w:hint="eastAsia"/>
          <w:sz w:val="24"/>
          <w:szCs w:val="24"/>
        </w:rPr>
        <w:t>报告厅家具</w:t>
      </w:r>
      <w:r>
        <w:rPr>
          <w:rFonts w:asciiTheme="minorEastAsia" w:eastAsiaTheme="minorEastAsia" w:hAnsiTheme="minorEastAsia" w:hint="eastAsia"/>
          <w:sz w:val="24"/>
          <w:szCs w:val="24"/>
          <w:lang w:val="zh-CN"/>
        </w:rPr>
        <w:t>（采购需求详见附件）。</w:t>
      </w:r>
      <w:r>
        <w:rPr>
          <w:rFonts w:asciiTheme="minorEastAsia" w:eastAsiaTheme="minorEastAsia" w:hAnsiTheme="minorEastAsia" w:hint="eastAsia"/>
          <w:sz w:val="24"/>
          <w:szCs w:val="24"/>
        </w:rPr>
        <w:t>合同履行期限：签订合同之日起60日内（特殊情况以合同为准）。</w:t>
      </w:r>
    </w:p>
    <w:p w14:paraId="5ABB05EC" w14:textId="77777777" w:rsidR="00B25BC4" w:rsidRDefault="00AF7CC6">
      <w:pPr>
        <w:tabs>
          <w:tab w:val="left" w:pos="210"/>
        </w:tabs>
        <w:autoSpaceDE w:val="0"/>
        <w:autoSpaceDN w:val="0"/>
        <w:adjustRightInd w:val="0"/>
        <w:spacing w:line="360" w:lineRule="auto"/>
        <w:ind w:firstLineChars="200" w:firstLine="446"/>
        <w:outlineLvl w:val="0"/>
        <w:rPr>
          <w:rFonts w:asciiTheme="minorEastAsia" w:eastAsiaTheme="minorEastAsia" w:hAnsiTheme="minorEastAsia"/>
          <w:sz w:val="24"/>
          <w:szCs w:val="24"/>
        </w:rPr>
      </w:pPr>
      <w:r>
        <w:rPr>
          <w:rFonts w:asciiTheme="minorEastAsia" w:eastAsiaTheme="minorEastAsia" w:hAnsiTheme="minorEastAsia" w:hint="eastAsia"/>
          <w:sz w:val="24"/>
          <w:szCs w:val="24"/>
          <w:lang w:val="zh-CN"/>
        </w:rPr>
        <w:t>第四包：</w:t>
      </w:r>
      <w:r>
        <w:rPr>
          <w:rFonts w:asciiTheme="minorEastAsia" w:eastAsiaTheme="minorEastAsia" w:hAnsiTheme="minorEastAsia" w:hint="eastAsia"/>
          <w:sz w:val="24"/>
          <w:szCs w:val="24"/>
        </w:rPr>
        <w:t>窗帘</w:t>
      </w:r>
      <w:r>
        <w:rPr>
          <w:rFonts w:asciiTheme="minorEastAsia" w:eastAsiaTheme="minorEastAsia" w:hAnsiTheme="minorEastAsia" w:hint="eastAsia"/>
          <w:sz w:val="24"/>
          <w:szCs w:val="24"/>
          <w:lang w:val="zh-CN"/>
        </w:rPr>
        <w:t>（采购需求详见附件）。</w:t>
      </w:r>
      <w:r>
        <w:rPr>
          <w:rFonts w:asciiTheme="minorEastAsia" w:eastAsiaTheme="minorEastAsia" w:hAnsiTheme="minorEastAsia" w:hint="eastAsia"/>
          <w:sz w:val="24"/>
          <w:szCs w:val="24"/>
        </w:rPr>
        <w:t>合同履行期限：签订合同之日起60日内（特殊情况以合同为准）。</w:t>
      </w:r>
    </w:p>
    <w:p w14:paraId="53DF0EF1" w14:textId="77777777" w:rsidR="00B25BC4" w:rsidRDefault="00AF7CC6">
      <w:pPr>
        <w:pStyle w:val="Default"/>
        <w:spacing w:line="360" w:lineRule="auto"/>
        <w:ind w:firstLineChars="200" w:firstLine="446"/>
        <w:jc w:val="both"/>
        <w:rPr>
          <w:rFonts w:hAnsiTheme="minorEastAsia"/>
          <w:color w:val="auto"/>
          <w:lang w:val="zh-CN"/>
        </w:rPr>
      </w:pPr>
      <w:r>
        <w:rPr>
          <w:rFonts w:hAnsiTheme="minorEastAsia" w:hint="eastAsia"/>
          <w:color w:val="auto"/>
          <w:lang w:val="zh-CN"/>
        </w:rPr>
        <w:t>本项目不接受进口产品投标。</w:t>
      </w:r>
    </w:p>
    <w:p w14:paraId="2F4D218C" w14:textId="77777777" w:rsidR="00B25BC4" w:rsidRDefault="00AF7CC6">
      <w:pPr>
        <w:pStyle w:val="Default"/>
        <w:spacing w:line="360" w:lineRule="auto"/>
        <w:ind w:firstLineChars="200" w:firstLine="446"/>
        <w:jc w:val="both"/>
        <w:rPr>
          <w:rFonts w:asciiTheme="minorEastAsia" w:eastAsiaTheme="minorEastAsia" w:hAnsiTheme="minorEastAsia" w:cs="Times New Roman"/>
        </w:rPr>
      </w:pPr>
      <w:r>
        <w:rPr>
          <w:rFonts w:asciiTheme="minorEastAsia" w:eastAsiaTheme="minorEastAsia" w:hAnsiTheme="minorEastAsia" w:cs="Times New Roman"/>
        </w:rPr>
        <w:t>三、项目预算</w:t>
      </w:r>
    </w:p>
    <w:p w14:paraId="3D0CC436" w14:textId="77777777" w:rsidR="00B25BC4" w:rsidRDefault="00AF7CC6">
      <w:pPr>
        <w:spacing w:line="360" w:lineRule="auto"/>
        <w:ind w:firstLineChars="200" w:firstLine="446"/>
        <w:rPr>
          <w:sz w:val="24"/>
        </w:rPr>
      </w:pPr>
      <w:r>
        <w:rPr>
          <w:sz w:val="24"/>
        </w:rPr>
        <w:lastRenderedPageBreak/>
        <w:t>第一包：</w:t>
      </w:r>
      <w:r>
        <w:rPr>
          <w:rFonts w:hint="eastAsia"/>
          <w:sz w:val="24"/>
        </w:rPr>
        <w:t>983000</w:t>
      </w:r>
      <w:r>
        <w:rPr>
          <w:sz w:val="24"/>
        </w:rPr>
        <w:t>元；</w:t>
      </w:r>
    </w:p>
    <w:p w14:paraId="2DD028FB" w14:textId="77777777" w:rsidR="00B25BC4" w:rsidRDefault="00AF7CC6">
      <w:pPr>
        <w:spacing w:line="360" w:lineRule="auto"/>
        <w:ind w:firstLineChars="200" w:firstLine="446"/>
        <w:rPr>
          <w:sz w:val="24"/>
        </w:rPr>
      </w:pPr>
      <w:r>
        <w:rPr>
          <w:sz w:val="24"/>
        </w:rPr>
        <w:t>第</w:t>
      </w:r>
      <w:r>
        <w:rPr>
          <w:rFonts w:hint="eastAsia"/>
          <w:sz w:val="24"/>
        </w:rPr>
        <w:t>二</w:t>
      </w:r>
      <w:r>
        <w:rPr>
          <w:sz w:val="24"/>
        </w:rPr>
        <w:t>包：</w:t>
      </w:r>
      <w:r>
        <w:rPr>
          <w:rFonts w:hint="eastAsia"/>
          <w:sz w:val="24"/>
        </w:rPr>
        <w:t>959000</w:t>
      </w:r>
      <w:r>
        <w:rPr>
          <w:sz w:val="24"/>
        </w:rPr>
        <w:t>元；</w:t>
      </w:r>
    </w:p>
    <w:p w14:paraId="25C0E519" w14:textId="77777777" w:rsidR="00B25BC4" w:rsidRDefault="00AF7CC6">
      <w:pPr>
        <w:spacing w:line="360" w:lineRule="auto"/>
        <w:ind w:firstLineChars="200" w:firstLine="446"/>
        <w:rPr>
          <w:sz w:val="24"/>
        </w:rPr>
      </w:pPr>
      <w:r>
        <w:rPr>
          <w:sz w:val="24"/>
        </w:rPr>
        <w:t>第</w:t>
      </w:r>
      <w:r>
        <w:rPr>
          <w:rFonts w:hint="eastAsia"/>
          <w:sz w:val="24"/>
        </w:rPr>
        <w:t>三</w:t>
      </w:r>
      <w:r>
        <w:rPr>
          <w:sz w:val="24"/>
        </w:rPr>
        <w:t>包：</w:t>
      </w:r>
      <w:r>
        <w:rPr>
          <w:rFonts w:hint="eastAsia"/>
          <w:sz w:val="24"/>
        </w:rPr>
        <w:t>712000</w:t>
      </w:r>
      <w:r>
        <w:rPr>
          <w:sz w:val="24"/>
        </w:rPr>
        <w:t>元；</w:t>
      </w:r>
    </w:p>
    <w:p w14:paraId="7421C798" w14:textId="77777777" w:rsidR="00B25BC4" w:rsidRDefault="00AF7CC6">
      <w:pPr>
        <w:spacing w:line="360" w:lineRule="auto"/>
        <w:ind w:firstLineChars="200" w:firstLine="446"/>
        <w:rPr>
          <w:sz w:val="24"/>
        </w:rPr>
      </w:pPr>
      <w:r>
        <w:rPr>
          <w:rFonts w:hint="eastAsia"/>
          <w:sz w:val="24"/>
        </w:rPr>
        <w:t>第四包：</w:t>
      </w:r>
      <w:r>
        <w:rPr>
          <w:rFonts w:hint="eastAsia"/>
          <w:sz w:val="24"/>
        </w:rPr>
        <w:t>415000</w:t>
      </w:r>
      <w:r>
        <w:rPr>
          <w:rFonts w:hint="eastAsia"/>
          <w:sz w:val="24"/>
        </w:rPr>
        <w:t>元。</w:t>
      </w:r>
    </w:p>
    <w:p w14:paraId="4EF3186A" w14:textId="77777777" w:rsidR="00B25BC4" w:rsidRDefault="00AF7CC6">
      <w:pPr>
        <w:pStyle w:val="Default"/>
        <w:tabs>
          <w:tab w:val="left" w:pos="4825"/>
        </w:tabs>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四</w:t>
      </w:r>
      <w:r>
        <w:rPr>
          <w:rFonts w:asciiTheme="minorEastAsia" w:eastAsiaTheme="minorEastAsia" w:hAnsiTheme="minorEastAsia" w:cs="Times New Roman"/>
          <w:color w:val="auto"/>
        </w:rPr>
        <w:t>、</w:t>
      </w:r>
      <w:r>
        <w:rPr>
          <w:rFonts w:asciiTheme="minorEastAsia" w:eastAsiaTheme="minorEastAsia" w:hAnsiTheme="minorEastAsia" w:cs="Times New Roman"/>
        </w:rPr>
        <w:t>供应商资格要求（实质性要求）</w:t>
      </w:r>
      <w:r>
        <w:rPr>
          <w:rFonts w:asciiTheme="minorEastAsia" w:eastAsiaTheme="minorEastAsia" w:hAnsiTheme="minorEastAsia" w:cs="Times New Roman"/>
        </w:rPr>
        <w:tab/>
      </w:r>
    </w:p>
    <w:p w14:paraId="5EFC80A2" w14:textId="77777777" w:rsidR="00B25BC4" w:rsidRDefault="00AF7CC6">
      <w:pPr>
        <w:pStyle w:val="Default"/>
        <w:spacing w:line="360" w:lineRule="auto"/>
        <w:ind w:firstLineChars="200" w:firstLine="446"/>
        <w:rPr>
          <w:rFonts w:ascii="Times New Roman" w:hAnsi="Times New Roman"/>
        </w:rPr>
      </w:pPr>
      <w:r>
        <w:rPr>
          <w:rFonts w:asciiTheme="minorEastAsia" w:eastAsiaTheme="minorEastAsia" w:hAnsiTheme="minorEastAsia" w:cs="Times New Roman" w:hint="eastAsia"/>
          <w:color w:val="auto"/>
        </w:rPr>
        <w:t>（一）</w:t>
      </w:r>
      <w:bookmarkStart w:id="1" w:name="OLE_LINK32"/>
      <w:bookmarkStart w:id="2" w:name="OLE_LINK37"/>
      <w:bookmarkStart w:id="3" w:name="OLE_LINK28"/>
      <w:bookmarkStart w:id="4" w:name="OLE_LINK24"/>
      <w:bookmarkStart w:id="5" w:name="OLE_LINK26"/>
      <w:bookmarkStart w:id="6" w:name="OLE_LINK27"/>
      <w:bookmarkStart w:id="7" w:name="OLE_LINK23"/>
      <w:r>
        <w:rPr>
          <w:rFonts w:ascii="Times New Roman" w:hAnsi="Times New Roman" w:hint="eastAsia"/>
        </w:rPr>
        <w:t>供应商应具备《中华人民共和国政府采购法》第二十二条第一款和《政府采购法实施条例》第十八条规定的条件，提供以下材料：</w:t>
      </w:r>
    </w:p>
    <w:p w14:paraId="17DFB6CC" w14:textId="77777777" w:rsidR="00B25BC4" w:rsidRDefault="00AF7CC6">
      <w:pPr>
        <w:autoSpaceDE w:val="0"/>
        <w:autoSpaceDN w:val="0"/>
        <w:adjustRightInd w:val="0"/>
        <w:spacing w:line="360" w:lineRule="auto"/>
        <w:ind w:firstLineChars="200" w:firstLine="446"/>
        <w:jc w:val="left"/>
        <w:rPr>
          <w:kern w:val="0"/>
          <w:sz w:val="24"/>
          <w:szCs w:val="24"/>
        </w:rPr>
      </w:pPr>
      <w:r>
        <w:rPr>
          <w:kern w:val="0"/>
          <w:sz w:val="24"/>
          <w:szCs w:val="24"/>
        </w:rPr>
        <w:t xml:space="preserve">1. </w:t>
      </w:r>
      <w:r>
        <w:rPr>
          <w:rFonts w:hint="eastAsia"/>
          <w:kern w:val="0"/>
          <w:sz w:val="24"/>
          <w:szCs w:val="24"/>
        </w:rPr>
        <w:t>营业执照副本或事业单位法人证书或民办非企业单位登记证书或社会团体法人登记证书或基金会法人登记证书电子件或自然人的身份证明电子件。</w:t>
      </w:r>
    </w:p>
    <w:p w14:paraId="7C7471D1" w14:textId="77777777" w:rsidR="00B25BC4" w:rsidRDefault="00AF7CC6">
      <w:pPr>
        <w:autoSpaceDE w:val="0"/>
        <w:autoSpaceDN w:val="0"/>
        <w:adjustRightInd w:val="0"/>
        <w:spacing w:line="360" w:lineRule="auto"/>
        <w:ind w:firstLineChars="200" w:firstLine="446"/>
        <w:jc w:val="left"/>
        <w:rPr>
          <w:kern w:val="0"/>
          <w:sz w:val="24"/>
          <w:szCs w:val="24"/>
        </w:rPr>
      </w:pPr>
      <w:r>
        <w:rPr>
          <w:kern w:val="0"/>
          <w:sz w:val="24"/>
          <w:szCs w:val="24"/>
        </w:rPr>
        <w:t xml:space="preserve">2. </w:t>
      </w:r>
      <w:r>
        <w:rPr>
          <w:rFonts w:hint="eastAsia"/>
          <w:kern w:val="0"/>
          <w:sz w:val="24"/>
          <w:szCs w:val="24"/>
        </w:rPr>
        <w:t>提供《供应商资格声明函》（格式见附件</w:t>
      </w:r>
      <w:r>
        <w:rPr>
          <w:kern w:val="0"/>
          <w:sz w:val="24"/>
          <w:szCs w:val="24"/>
        </w:rPr>
        <w:t>2</w:t>
      </w:r>
      <w:r>
        <w:rPr>
          <w:rFonts w:hint="eastAsia"/>
          <w:kern w:val="0"/>
          <w:sz w:val="24"/>
          <w:szCs w:val="24"/>
        </w:rPr>
        <w:t>）。</w:t>
      </w:r>
    </w:p>
    <w:bookmarkEnd w:id="1"/>
    <w:bookmarkEnd w:id="2"/>
    <w:bookmarkEnd w:id="3"/>
    <w:bookmarkEnd w:id="4"/>
    <w:bookmarkEnd w:id="5"/>
    <w:bookmarkEnd w:id="6"/>
    <w:bookmarkEnd w:id="7"/>
    <w:p w14:paraId="1A3F6A98" w14:textId="77777777" w:rsidR="00B25BC4" w:rsidRDefault="00AF7CC6">
      <w:pPr>
        <w:pStyle w:val="Default"/>
        <w:spacing w:line="360" w:lineRule="auto"/>
        <w:ind w:firstLineChars="200" w:firstLine="446"/>
        <w:jc w:val="both"/>
        <w:rPr>
          <w:rFonts w:asciiTheme="minorEastAsia" w:eastAsiaTheme="minorEastAsia" w:hAnsiTheme="minorEastAsia" w:cs="Times New Roman" w:hint="eastAsia"/>
          <w:color w:val="auto"/>
        </w:rPr>
      </w:pPr>
      <w:r>
        <w:rPr>
          <w:rFonts w:asciiTheme="minorEastAsia" w:eastAsiaTheme="minorEastAsia" w:hAnsiTheme="minorEastAsia" w:cs="Times New Roman" w:hint="eastAsia"/>
          <w:color w:val="auto"/>
        </w:rPr>
        <w:t>（二）本项目不接受联合体投标。</w:t>
      </w:r>
    </w:p>
    <w:p w14:paraId="3133FEC8" w14:textId="77777777" w:rsidR="00086163" w:rsidRPr="00612B02" w:rsidRDefault="00086163" w:rsidP="00086163">
      <w:pPr>
        <w:autoSpaceDE w:val="0"/>
        <w:autoSpaceDN w:val="0"/>
        <w:adjustRightInd w:val="0"/>
        <w:spacing w:line="360" w:lineRule="auto"/>
        <w:ind w:firstLineChars="200" w:firstLine="446"/>
        <w:rPr>
          <w:rFonts w:ascii="宋体" w:hAnsi="宋体"/>
          <w:kern w:val="0"/>
          <w:sz w:val="24"/>
          <w:szCs w:val="24"/>
        </w:rPr>
      </w:pPr>
      <w:bookmarkStart w:id="8" w:name="_Toc412903615"/>
      <w:r w:rsidRPr="00612B02">
        <w:rPr>
          <w:rFonts w:ascii="宋体" w:hAnsi="宋体" w:hint="eastAsia"/>
          <w:kern w:val="0"/>
          <w:sz w:val="24"/>
          <w:szCs w:val="24"/>
        </w:rPr>
        <w:t>（三）本项目专门面向中小企业采购，提供《中小企业声明函》。</w:t>
      </w:r>
    </w:p>
    <w:p w14:paraId="0DE912E0" w14:textId="77777777" w:rsidR="00B25BC4" w:rsidRDefault="00AF7CC6">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五</w:t>
      </w:r>
      <w:r>
        <w:rPr>
          <w:rFonts w:asciiTheme="minorEastAsia" w:eastAsiaTheme="minorEastAsia" w:hAnsiTheme="minorEastAsia" w:cs="Times New Roman"/>
          <w:color w:val="auto"/>
        </w:rPr>
        <w:t>、项目需要落实的政府采购政策</w:t>
      </w:r>
    </w:p>
    <w:p w14:paraId="40F32166" w14:textId="77777777" w:rsidR="00086163" w:rsidRPr="00612B02" w:rsidRDefault="00086163" w:rsidP="00086163">
      <w:pPr>
        <w:autoSpaceDE w:val="0"/>
        <w:autoSpaceDN w:val="0"/>
        <w:adjustRightInd w:val="0"/>
        <w:spacing w:line="360" w:lineRule="auto"/>
        <w:ind w:firstLineChars="200" w:firstLine="446"/>
        <w:rPr>
          <w:rFonts w:cs="......."/>
          <w:kern w:val="0"/>
          <w:sz w:val="24"/>
          <w:szCs w:val="24"/>
        </w:rPr>
      </w:pPr>
      <w:r w:rsidRPr="00612B02">
        <w:rPr>
          <w:rFonts w:hAnsi="宋体" w:cs="......." w:hint="eastAsia"/>
          <w:kern w:val="0"/>
          <w:sz w:val="24"/>
          <w:szCs w:val="24"/>
        </w:rPr>
        <w:t>（一）</w:t>
      </w:r>
      <w:r w:rsidRPr="00612B02">
        <w:rPr>
          <w:rFonts w:ascii="宋体" w:hAnsi="宋体" w:hint="eastAsia"/>
          <w:kern w:val="0"/>
          <w:sz w:val="24"/>
          <w:szCs w:val="24"/>
        </w:rPr>
        <w:t>本项目专门面向中小企业采购</w:t>
      </w:r>
      <w:r w:rsidRPr="00612B02">
        <w:rPr>
          <w:rFonts w:hAnsi="宋体" w:hint="eastAsia"/>
          <w:kern w:val="0"/>
          <w:sz w:val="24"/>
          <w:szCs w:val="24"/>
        </w:rPr>
        <w:t>。</w:t>
      </w:r>
    </w:p>
    <w:p w14:paraId="488ACE45" w14:textId="77777777" w:rsidR="00B25BC4" w:rsidRDefault="00AF7CC6">
      <w:pPr>
        <w:pStyle w:val="Default"/>
        <w:spacing w:line="360" w:lineRule="auto"/>
        <w:ind w:firstLineChars="200" w:firstLine="446"/>
        <w:rPr>
          <w:rFonts w:ascii="Times New Roman" w:eastAsia="宋体" w:hAnsi="Times New Roman" w:cs="Times New Roman"/>
          <w:color w:val="auto"/>
        </w:rPr>
      </w:pPr>
      <w:r>
        <w:rPr>
          <w:rFonts w:ascii="Times New Roman" w:eastAsia="宋体" w:hAnsiTheme="minorEastAsia" w:hint="eastAsia"/>
          <w:color w:val="auto"/>
        </w:rPr>
        <w:t>（二）</w:t>
      </w:r>
      <w:r>
        <w:rPr>
          <w:rFonts w:ascii="Times New Roman" w:eastAsia="宋体" w:hAnsiTheme="minorEastAsia" w:cs="Times New Roman"/>
          <w:color w:val="auto"/>
        </w:rPr>
        <w:t>根据财政部发布的《关于政府采购支持监狱企业发展有关问题的通知》规定，监狱企业视同小微企业。</w:t>
      </w:r>
    </w:p>
    <w:p w14:paraId="1017F719" w14:textId="77777777" w:rsidR="00B25BC4" w:rsidRDefault="00AF7CC6">
      <w:pPr>
        <w:pStyle w:val="Default"/>
        <w:spacing w:line="360" w:lineRule="auto"/>
        <w:ind w:firstLineChars="200" w:firstLine="446"/>
        <w:rPr>
          <w:rFonts w:ascii="Times New Roman" w:eastAsia="宋体" w:hAnsi="Times New Roman" w:cs="Times New Roman"/>
          <w:color w:val="auto"/>
        </w:rPr>
      </w:pPr>
      <w:r>
        <w:rPr>
          <w:rFonts w:ascii="Times New Roman" w:eastAsia="宋体" w:hAnsiTheme="minorEastAsia" w:hint="eastAsia"/>
          <w:color w:val="auto"/>
        </w:rPr>
        <w:t>（三）</w:t>
      </w:r>
      <w:r>
        <w:rPr>
          <w:rFonts w:ascii="Times New Roman" w:eastAsia="宋体" w:hAnsiTheme="minorEastAsia" w:cs="Times New Roman"/>
          <w:color w:val="auto"/>
        </w:rPr>
        <w:t>根据财政部、民政部、中国残疾人联合会发布的《关于促进残疾人就业政府采购政策的通知》规定，残疾人福利性单位视同小微企业。</w:t>
      </w:r>
    </w:p>
    <w:p w14:paraId="026F3F3F" w14:textId="77777777" w:rsidR="00B25BC4" w:rsidRDefault="00AF7CC6">
      <w:pPr>
        <w:pStyle w:val="Default"/>
        <w:spacing w:line="360" w:lineRule="auto"/>
        <w:ind w:firstLineChars="200" w:firstLine="446"/>
        <w:jc w:val="both"/>
        <w:rPr>
          <w:rFonts w:ascii="Times New Roman" w:eastAsia="宋体" w:hAnsi="Times New Roman"/>
          <w:color w:val="auto"/>
        </w:rPr>
      </w:pPr>
      <w:r>
        <w:rPr>
          <w:rFonts w:ascii="Times New Roman" w:eastAsia="宋体" w:hAnsiTheme="minorEastAsia" w:hint="eastAsia"/>
          <w:color w:val="auto"/>
        </w:rPr>
        <w:t>注：中小</w:t>
      </w:r>
      <w:proofErr w:type="gramStart"/>
      <w:r>
        <w:rPr>
          <w:rFonts w:ascii="Times New Roman" w:eastAsia="宋体" w:hAnsiTheme="minorEastAsia" w:hint="eastAsia"/>
          <w:color w:val="auto"/>
        </w:rPr>
        <w:t>微企业</w:t>
      </w:r>
      <w:proofErr w:type="gramEnd"/>
      <w:r>
        <w:rPr>
          <w:rFonts w:ascii="Times New Roman" w:eastAsia="宋体" w:hAnsiTheme="minorEastAsia" w:hint="eastAsia"/>
          <w:color w:val="auto"/>
        </w:rPr>
        <w:t>以投标人填写的《中小企业声明函》为判定标准，残疾人福利性单位以投标人填写的《残疾人福利性单位声明函》为判定标准，监狱企业须投标人提供由省级以上监</w:t>
      </w:r>
      <w:r>
        <w:rPr>
          <w:rFonts w:ascii="Times New Roman" w:eastAsia="宋体" w:hAnsiTheme="minorEastAsia" w:cs="Times New Roman" w:hint="eastAsia"/>
          <w:color w:val="auto"/>
        </w:rPr>
        <w:t>狱管理局、戒毒管理局（含新疆生产建设兵团）出具的属于监狱企业的证明文件，否则不予认定。以上政策不重复享受。</w:t>
      </w:r>
    </w:p>
    <w:p w14:paraId="00D9FA1B" w14:textId="77777777" w:rsidR="00B25BC4" w:rsidRDefault="00AF7CC6">
      <w:pPr>
        <w:pStyle w:val="Default"/>
        <w:spacing w:line="360" w:lineRule="auto"/>
        <w:ind w:firstLineChars="200" w:firstLine="446"/>
        <w:jc w:val="both"/>
        <w:rPr>
          <w:rFonts w:ascii="Times New Roman" w:eastAsia="宋体" w:hAnsi="Times New Roman"/>
          <w:color w:val="auto"/>
        </w:rPr>
      </w:pPr>
      <w:r>
        <w:rPr>
          <w:rFonts w:ascii="Times New Roman" w:eastAsia="宋体" w:hAnsiTheme="minorEastAsia" w:hint="eastAsia"/>
          <w:color w:val="auto"/>
        </w:rPr>
        <w:t>（四）按照《财政部关于在政府采购活动中查询及使用信用记录有关问题的通知》（财库〔</w:t>
      </w:r>
      <w:r>
        <w:rPr>
          <w:rFonts w:ascii="Times New Roman" w:eastAsia="宋体" w:hAnsi="Times New Roman" w:hint="eastAsia"/>
          <w:color w:val="auto"/>
        </w:rPr>
        <w:t>2016</w:t>
      </w:r>
      <w:r>
        <w:rPr>
          <w:rFonts w:ascii="Times New Roman" w:eastAsia="宋体" w:hAnsiTheme="minorEastAsia" w:hint="eastAsia"/>
          <w:color w:val="auto"/>
        </w:rPr>
        <w:t>〕</w:t>
      </w:r>
      <w:r>
        <w:rPr>
          <w:rFonts w:ascii="Times New Roman" w:eastAsia="宋体" w:hAnsi="Times New Roman" w:hint="eastAsia"/>
          <w:color w:val="auto"/>
        </w:rPr>
        <w:t>125</w:t>
      </w:r>
      <w:r>
        <w:rPr>
          <w:rFonts w:ascii="Times New Roman" w:eastAsia="宋体" w:hAnsiTheme="minorEastAsia" w:hint="eastAsia"/>
          <w:color w:val="auto"/>
        </w:rPr>
        <w:t>号）的要求，根据开标当日截止评审结束</w:t>
      </w:r>
      <w:r>
        <w:rPr>
          <w:rFonts w:ascii="Times New Roman" w:eastAsia="宋体" w:hAnsi="Times New Roman" w:hint="eastAsia"/>
          <w:color w:val="auto"/>
        </w:rPr>
        <w:t>“</w:t>
      </w:r>
      <w:r>
        <w:rPr>
          <w:rFonts w:ascii="Times New Roman" w:eastAsia="宋体" w:hAnsiTheme="minorEastAsia" w:hint="eastAsia"/>
          <w:color w:val="auto"/>
        </w:rPr>
        <w:t>信用中国</w:t>
      </w:r>
      <w:r>
        <w:rPr>
          <w:rFonts w:ascii="Times New Roman" w:eastAsia="宋体" w:hAnsi="Times New Roman" w:hint="eastAsia"/>
          <w:color w:val="auto"/>
        </w:rPr>
        <w:t>”</w:t>
      </w:r>
      <w:r>
        <w:rPr>
          <w:rFonts w:ascii="Times New Roman" w:eastAsia="宋体" w:hAnsiTheme="minorEastAsia" w:hint="eastAsia"/>
          <w:color w:val="auto"/>
        </w:rPr>
        <w:t>网站</w:t>
      </w:r>
      <w:r>
        <w:rPr>
          <w:rFonts w:ascii="Times New Roman" w:eastAsia="宋体" w:hAnsiTheme="minorEastAsia" w:hint="eastAsia"/>
          <w:color w:val="auto"/>
        </w:rPr>
        <w:lastRenderedPageBreak/>
        <w:t>（</w:t>
      </w:r>
      <w:hyperlink r:id="rId10" w:history="1">
        <w:r>
          <w:rPr>
            <w:rStyle w:val="af1"/>
            <w:rFonts w:ascii="Times New Roman" w:eastAsia="宋体" w:hAnsi="Times New Roman" w:hint="eastAsia"/>
          </w:rPr>
          <w:t>www.creditchina.gov.cn</w:t>
        </w:r>
      </w:hyperlink>
      <w:r>
        <w:rPr>
          <w:rFonts w:ascii="Times New Roman" w:eastAsia="宋体" w:hAnsiTheme="minorEastAsia" w:hint="eastAsia"/>
          <w:color w:val="auto"/>
        </w:rPr>
        <w:t>）、中国政府采购网（</w:t>
      </w:r>
      <w:r>
        <w:fldChar w:fldCharType="begin"/>
      </w:r>
      <w:r>
        <w:instrText xml:space="preserve"> HYPERLINK "http://www.ccgp.gov.cn/" </w:instrText>
      </w:r>
      <w:r>
        <w:fldChar w:fldCharType="separate"/>
      </w:r>
      <w:r>
        <w:rPr>
          <w:rStyle w:val="af1"/>
          <w:rFonts w:ascii="Times New Roman" w:eastAsia="宋体" w:hAnsi="Times New Roman" w:cs="Times New Roman"/>
        </w:rPr>
        <w:t>http://www.ccgp.gov.cn/</w:t>
      </w:r>
      <w:r>
        <w:rPr>
          <w:rStyle w:val="af1"/>
          <w:rFonts w:ascii="Times New Roman" w:eastAsia="宋体" w:hAnsi="Times New Roman" w:cs="Times New Roman"/>
        </w:rPr>
        <w:fldChar w:fldCharType="end"/>
      </w:r>
      <w:r>
        <w:rPr>
          <w:rFonts w:ascii="Times New Roman" w:eastAsia="宋体" w:hAnsiTheme="minorEastAsia" w:hint="eastAsia"/>
          <w:color w:val="auto"/>
        </w:rPr>
        <w:t>）的信息，对列入失信被执行人、重大税收违法案件当事人名单、政府采购严重违法失信行为记录名单及其他不符合《中华人民共和国政府采购法》第二十二条规定条件的供应商，拒绝参与政府采购活动，同时对信用信息查询记录和证据进行打印存档。</w:t>
      </w:r>
    </w:p>
    <w:p w14:paraId="455C835A" w14:textId="77777777" w:rsidR="00B25BC4" w:rsidRDefault="00AF7CC6">
      <w:pPr>
        <w:pStyle w:val="Default"/>
        <w:spacing w:line="360" w:lineRule="auto"/>
        <w:ind w:firstLineChars="200" w:firstLine="446"/>
        <w:rPr>
          <w:rFonts w:ascii="Times New Roman" w:eastAsia="宋体" w:hAnsi="Times New Roman"/>
          <w:color w:val="auto"/>
        </w:rPr>
      </w:pPr>
      <w:r>
        <w:rPr>
          <w:rFonts w:ascii="Times New Roman" w:eastAsia="宋体" w:hAnsiTheme="minorEastAsia" w:hint="eastAsia"/>
          <w:color w:val="auto"/>
        </w:rPr>
        <w:t>（五）</w:t>
      </w:r>
      <w:bookmarkStart w:id="9" w:name="OLE_LINK2"/>
      <w:bookmarkStart w:id="10" w:name="OLE_LINK3"/>
      <w:bookmarkStart w:id="11" w:name="OLE_LINK1"/>
      <w:r>
        <w:rPr>
          <w:rFonts w:ascii="Times New Roman" w:eastAsia="宋体" w:hAnsiTheme="minorEastAsia" w:hint="eastAsia"/>
          <w:color w:val="auto"/>
        </w:rPr>
        <w:t>按照《关于调整优化节能产品、环境标志产品政府采购执行机制的通知》（财库〔</w:t>
      </w:r>
      <w:r>
        <w:rPr>
          <w:rFonts w:ascii="Times New Roman" w:eastAsia="宋体" w:hAnsi="Times New Roman" w:hint="eastAsia"/>
          <w:color w:val="auto"/>
        </w:rPr>
        <w:t>2019</w:t>
      </w:r>
      <w:r>
        <w:rPr>
          <w:rFonts w:ascii="Times New Roman" w:eastAsia="宋体" w:hAnsiTheme="minorEastAsia" w:hint="eastAsia"/>
          <w:color w:val="auto"/>
        </w:rPr>
        <w:t>〕</w:t>
      </w:r>
      <w:r>
        <w:rPr>
          <w:rFonts w:ascii="Times New Roman" w:eastAsia="宋体" w:hAnsi="Times New Roman" w:hint="eastAsia"/>
          <w:color w:val="auto"/>
        </w:rPr>
        <w:t>9</w:t>
      </w:r>
      <w:r>
        <w:rPr>
          <w:rFonts w:ascii="Times New Roman" w:eastAsia="宋体" w:hAnsiTheme="minorEastAsia" w:hint="eastAsia"/>
          <w:color w:val="auto"/>
        </w:rPr>
        <w:t>号）、《关于印发环境标志产品政府采购品目清单的通知》</w:t>
      </w:r>
      <w:bookmarkStart w:id="12" w:name="OLE_LINK4"/>
      <w:bookmarkStart w:id="13" w:name="OLE_LINK5"/>
      <w:r>
        <w:rPr>
          <w:rFonts w:ascii="Times New Roman" w:eastAsia="宋体" w:hAnsiTheme="minorEastAsia" w:hint="eastAsia"/>
          <w:color w:val="auto"/>
        </w:rPr>
        <w:t>（财库〔</w:t>
      </w:r>
      <w:r>
        <w:rPr>
          <w:rFonts w:ascii="Times New Roman" w:eastAsia="宋体" w:hAnsi="Times New Roman" w:hint="eastAsia"/>
          <w:color w:val="auto"/>
        </w:rPr>
        <w:t>2019</w:t>
      </w:r>
      <w:r>
        <w:rPr>
          <w:rFonts w:ascii="Times New Roman" w:eastAsia="宋体" w:hAnsiTheme="minorEastAsia" w:hint="eastAsia"/>
          <w:color w:val="auto"/>
        </w:rPr>
        <w:t>〕</w:t>
      </w:r>
      <w:r>
        <w:rPr>
          <w:rFonts w:ascii="Times New Roman" w:eastAsia="宋体" w:hAnsi="Times New Roman" w:hint="eastAsia"/>
          <w:color w:val="auto"/>
        </w:rPr>
        <w:t>18</w:t>
      </w:r>
      <w:r>
        <w:rPr>
          <w:rFonts w:ascii="Times New Roman" w:eastAsia="宋体" w:hAnsiTheme="minorEastAsia" w:hint="eastAsia"/>
          <w:color w:val="auto"/>
        </w:rPr>
        <w:t>号）</w:t>
      </w:r>
      <w:bookmarkEnd w:id="12"/>
      <w:bookmarkEnd w:id="13"/>
      <w:r>
        <w:rPr>
          <w:rFonts w:ascii="Times New Roman" w:eastAsia="宋体" w:hAnsiTheme="minorEastAsia" w:hint="eastAsia"/>
          <w:color w:val="auto"/>
        </w:rPr>
        <w:t>、《关于印发节能产品政府采购品目清单的通知》（财库〔</w:t>
      </w:r>
      <w:r>
        <w:rPr>
          <w:rFonts w:ascii="Times New Roman" w:eastAsia="宋体" w:hAnsi="Times New Roman" w:hint="eastAsia"/>
          <w:color w:val="auto"/>
        </w:rPr>
        <w:t>2019</w:t>
      </w:r>
      <w:r>
        <w:rPr>
          <w:rFonts w:ascii="Times New Roman" w:eastAsia="宋体" w:hAnsiTheme="minorEastAsia" w:hint="eastAsia"/>
          <w:color w:val="auto"/>
        </w:rPr>
        <w:t>〕</w:t>
      </w:r>
      <w:r>
        <w:rPr>
          <w:rFonts w:ascii="Times New Roman" w:eastAsia="宋体" w:hAnsi="Times New Roman" w:hint="eastAsia"/>
          <w:color w:val="auto"/>
        </w:rPr>
        <w:t>19</w:t>
      </w:r>
      <w:r>
        <w:rPr>
          <w:rFonts w:ascii="Times New Roman" w:eastAsia="宋体" w:hAnsiTheme="minorEastAsia" w:hint="eastAsia"/>
          <w:color w:val="auto"/>
        </w:rPr>
        <w:t>号）、《市场监管总局关于发布参与实施政府采购节能产品、环境标志产品认证机构名录的公告》（</w:t>
      </w:r>
      <w:r>
        <w:rPr>
          <w:rFonts w:ascii="Times New Roman" w:eastAsia="宋体" w:hAnsi="Times New Roman" w:hint="eastAsia"/>
          <w:color w:val="auto"/>
        </w:rPr>
        <w:t>2019</w:t>
      </w:r>
      <w:r>
        <w:rPr>
          <w:rFonts w:ascii="Times New Roman" w:eastAsia="宋体" w:hAnsiTheme="minorEastAsia" w:hint="eastAsia"/>
          <w:color w:val="auto"/>
        </w:rPr>
        <w:t>年第</w:t>
      </w:r>
      <w:r>
        <w:rPr>
          <w:rFonts w:ascii="Times New Roman" w:eastAsia="宋体" w:hAnsi="Times New Roman" w:hint="eastAsia"/>
          <w:color w:val="auto"/>
        </w:rPr>
        <w:t>16</w:t>
      </w:r>
      <w:r>
        <w:rPr>
          <w:rFonts w:ascii="Times New Roman" w:eastAsia="宋体" w:hAnsiTheme="minorEastAsia" w:hint="eastAsia"/>
          <w:color w:val="auto"/>
        </w:rPr>
        <w:t>号）等文件要求，对</w:t>
      </w:r>
      <w:r>
        <w:rPr>
          <w:rFonts w:ascii="Times New Roman" w:eastAsia="宋体" w:hAnsiTheme="minorEastAsia"/>
          <w:color w:val="auto"/>
        </w:rPr>
        <w:t>政府采购节能、环境标志品目清单</w:t>
      </w:r>
      <w:r>
        <w:rPr>
          <w:rFonts w:ascii="Times New Roman" w:eastAsia="宋体" w:hAnsiTheme="minorEastAsia" w:hint="eastAsia"/>
          <w:color w:val="auto"/>
        </w:rPr>
        <w:t>内的产品实施优先采购和强制采购的评标方法。</w:t>
      </w:r>
      <w:bookmarkEnd w:id="9"/>
      <w:bookmarkEnd w:id="10"/>
      <w:bookmarkEnd w:id="11"/>
    </w:p>
    <w:p w14:paraId="0927DE3F" w14:textId="77777777" w:rsidR="00B25BC4" w:rsidRDefault="00AF7CC6">
      <w:pPr>
        <w:pStyle w:val="Default"/>
        <w:spacing w:line="360" w:lineRule="auto"/>
        <w:ind w:firstLineChars="200" w:firstLine="446"/>
        <w:jc w:val="both"/>
        <w:rPr>
          <w:rFonts w:ascii="Times New Roman" w:eastAsia="宋体" w:hAnsi="Times New Roman"/>
          <w:color w:val="auto"/>
        </w:rPr>
      </w:pPr>
      <w:r>
        <w:rPr>
          <w:rFonts w:ascii="Times New Roman" w:eastAsia="宋体" w:hAnsiTheme="minorEastAsia" w:hint="eastAsia"/>
          <w:color w:val="auto"/>
        </w:rPr>
        <w:t>（六）涉及商品包装或快递包装的，按照《财政部办公厅、生态环境部办公厅、国家邮政局办公室关于印发</w:t>
      </w:r>
      <w:r>
        <w:rPr>
          <w:rFonts w:ascii="Times New Roman" w:eastAsia="宋体" w:hAnsi="Times New Roman" w:hint="eastAsia"/>
          <w:color w:val="auto"/>
        </w:rPr>
        <w:t>&lt;</w:t>
      </w:r>
      <w:r>
        <w:rPr>
          <w:rFonts w:ascii="Times New Roman" w:eastAsia="宋体" w:hAnsiTheme="minorEastAsia" w:hint="eastAsia"/>
          <w:color w:val="auto"/>
        </w:rPr>
        <w:t>商品包装政府采购需求标准（试行）</w:t>
      </w:r>
      <w:r>
        <w:rPr>
          <w:rFonts w:ascii="Times New Roman" w:eastAsia="宋体" w:hAnsi="Times New Roman" w:hint="eastAsia"/>
          <w:color w:val="auto"/>
        </w:rPr>
        <w:t>&gt;</w:t>
      </w:r>
      <w:r>
        <w:rPr>
          <w:rFonts w:ascii="Times New Roman" w:eastAsia="宋体" w:hAnsiTheme="minorEastAsia" w:hint="eastAsia"/>
          <w:color w:val="auto"/>
        </w:rPr>
        <w:t>、</w:t>
      </w:r>
      <w:r>
        <w:rPr>
          <w:rFonts w:ascii="Times New Roman" w:eastAsia="宋体" w:hAnsi="Times New Roman" w:hint="eastAsia"/>
          <w:color w:val="auto"/>
        </w:rPr>
        <w:t>&lt;</w:t>
      </w:r>
      <w:r>
        <w:rPr>
          <w:rFonts w:ascii="Times New Roman" w:eastAsia="宋体" w:hAnsiTheme="minorEastAsia" w:hint="eastAsia"/>
          <w:color w:val="auto"/>
        </w:rPr>
        <w:t>快递包装政府采购需求标准（试行）</w:t>
      </w:r>
      <w:r>
        <w:rPr>
          <w:rFonts w:ascii="Times New Roman" w:eastAsia="宋体" w:hAnsi="Times New Roman" w:hint="eastAsia"/>
          <w:color w:val="auto"/>
        </w:rPr>
        <w:t>&gt;</w:t>
      </w:r>
      <w:r>
        <w:rPr>
          <w:rFonts w:ascii="Times New Roman" w:eastAsia="宋体" w:hAnsiTheme="minorEastAsia" w:hint="eastAsia"/>
          <w:color w:val="auto"/>
        </w:rPr>
        <w:t>的通知》（财办库〔</w:t>
      </w:r>
      <w:r>
        <w:rPr>
          <w:rFonts w:ascii="Times New Roman" w:eastAsia="宋体" w:hAnsi="Times New Roman" w:hint="eastAsia"/>
          <w:color w:val="auto"/>
        </w:rPr>
        <w:t>2020</w:t>
      </w:r>
      <w:r>
        <w:rPr>
          <w:rFonts w:ascii="Times New Roman" w:eastAsia="宋体" w:hAnsiTheme="minorEastAsia" w:hint="eastAsia"/>
          <w:color w:val="auto"/>
        </w:rPr>
        <w:t>〕</w:t>
      </w:r>
      <w:r>
        <w:rPr>
          <w:rFonts w:ascii="Times New Roman" w:eastAsia="宋体" w:hAnsi="Times New Roman" w:hint="eastAsia"/>
          <w:color w:val="auto"/>
        </w:rPr>
        <w:t>123</w:t>
      </w:r>
      <w:r>
        <w:rPr>
          <w:rFonts w:ascii="Times New Roman" w:eastAsia="宋体" w:hAnsiTheme="minorEastAsia" w:hint="eastAsia"/>
          <w:color w:val="auto"/>
        </w:rPr>
        <w:t>号）要求执行。</w:t>
      </w:r>
    </w:p>
    <w:p w14:paraId="5985D35A" w14:textId="77777777" w:rsidR="00B25BC4" w:rsidRDefault="00AF7CC6">
      <w:pPr>
        <w:pStyle w:val="Default"/>
        <w:spacing w:line="360" w:lineRule="auto"/>
        <w:ind w:firstLineChars="200" w:firstLine="446"/>
        <w:rPr>
          <w:rFonts w:ascii="Times New Roman" w:eastAsia="宋体" w:hAnsiTheme="minorEastAsia" w:cs="Times New Roman"/>
          <w:color w:val="auto"/>
        </w:rPr>
      </w:pPr>
      <w:r>
        <w:rPr>
          <w:rFonts w:ascii="Times New Roman" w:eastAsia="宋体" w:hAnsiTheme="minorEastAsia" w:cs="Times New Roman" w:hint="eastAsia"/>
          <w:color w:val="auto"/>
        </w:rPr>
        <w:t>（七）参与政府采购活动的中小微企业，在获取政府采购中标（成交）通知书后，可向本市相关金融机构申请“政采贷”融资支持。有融资需求的企业，请于正式签订政府采购合同之前，向相关金融机构联系咨询。</w:t>
      </w:r>
    </w:p>
    <w:p w14:paraId="7E0A13EF" w14:textId="77777777" w:rsidR="00B25BC4" w:rsidRDefault="00AF7CC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hint="eastAsia"/>
          <w:color w:val="auto"/>
        </w:rPr>
        <w:t>注：金融机构相关信息请登录天津市政府采购</w:t>
      </w:r>
      <w:proofErr w:type="gramStart"/>
      <w:r>
        <w:rPr>
          <w:rFonts w:ascii="Times New Roman" w:eastAsia="宋体" w:hAnsiTheme="minorEastAsia" w:cs="Times New Roman" w:hint="eastAsia"/>
          <w:color w:val="auto"/>
        </w:rPr>
        <w:t>网政采贷</w:t>
      </w:r>
      <w:proofErr w:type="gramEnd"/>
      <w:r>
        <w:rPr>
          <w:rFonts w:ascii="Times New Roman" w:eastAsia="宋体" w:hAnsiTheme="minorEastAsia" w:cs="Times New Roman" w:hint="eastAsia"/>
          <w:color w:val="auto"/>
        </w:rPr>
        <w:t>板块（网址：</w:t>
      </w:r>
      <w:r>
        <w:rPr>
          <w:rFonts w:ascii="Times New Roman" w:eastAsia="宋体" w:hAnsiTheme="minorEastAsia" w:cs="Times New Roman" w:hint="eastAsia"/>
          <w:color w:val="auto"/>
        </w:rPr>
        <w:t>http://tjgp.cz.tj.gov.cn/zcd/zcdList.jsp</w:t>
      </w:r>
      <w:r>
        <w:rPr>
          <w:rFonts w:ascii="Times New Roman" w:eastAsia="宋体" w:hAnsiTheme="minorEastAsia" w:cs="Times New Roman" w:hint="eastAsia"/>
          <w:color w:val="auto"/>
        </w:rPr>
        <w:t>）了解。</w:t>
      </w:r>
    </w:p>
    <w:p w14:paraId="63ABBBC5" w14:textId="77777777" w:rsidR="00B25BC4" w:rsidRDefault="00AF7CC6">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（八）本项目付款事项如属于机关、事业单位采购货物、工程、服务支付中小企业款项，则应按照《保障中小企业款项支付条例》的相关规定执行：</w:t>
      </w:r>
    </w:p>
    <w:p w14:paraId="4E4F6FD3" w14:textId="77777777" w:rsidR="00B25BC4" w:rsidRDefault="00AF7CC6">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 </w:t>
      </w:r>
      <w:r>
        <w:rPr>
          <w:rFonts w:ascii="Times New Roman" w:eastAsia="宋体" w:hAnsi="Times New Roman" w:cs="Times New Roman" w:hint="eastAsia"/>
          <w:color w:val="auto"/>
        </w:rPr>
        <w:t>机关、事业单位从中小企业采购货物、工程、服务，应当自货物、工程、服务交付之日起</w:t>
      </w:r>
      <w:r>
        <w:rPr>
          <w:rFonts w:ascii="Times New Roman" w:eastAsia="宋体" w:hAnsi="Times New Roman" w:cs="Times New Roman" w:hint="eastAsia"/>
          <w:color w:val="auto"/>
        </w:rPr>
        <w:t>30</w:t>
      </w:r>
      <w:r>
        <w:rPr>
          <w:rFonts w:ascii="Times New Roman" w:eastAsia="宋体" w:hAnsi="Times New Roman" w:cs="Times New Roman" w:hint="eastAsia"/>
          <w:color w:val="auto"/>
        </w:rPr>
        <w:t>日内支付款项；合同另有约定的，从其约定，但付款期限最长不得超过</w:t>
      </w:r>
      <w:r>
        <w:rPr>
          <w:rFonts w:ascii="Times New Roman" w:eastAsia="宋体" w:hAnsi="Times New Roman" w:cs="Times New Roman" w:hint="eastAsia"/>
          <w:color w:val="auto"/>
        </w:rPr>
        <w:t>60</w:t>
      </w:r>
      <w:r>
        <w:rPr>
          <w:rFonts w:ascii="Times New Roman" w:eastAsia="宋体" w:hAnsi="Times New Roman" w:cs="Times New Roman" w:hint="eastAsia"/>
          <w:color w:val="auto"/>
        </w:rPr>
        <w:t>日。法律、行政法规或者国家有关规定对上述条款付款期限另有规定的，从其规定。合同约定采取履行进度结算、定期结算等结算方式的，付款期限应当自双方确认结算</w:t>
      </w:r>
      <w:r>
        <w:rPr>
          <w:rFonts w:ascii="Times New Roman" w:eastAsia="宋体" w:hAnsi="Times New Roman" w:cs="Times New Roman" w:hint="eastAsia"/>
          <w:color w:val="auto"/>
        </w:rPr>
        <w:lastRenderedPageBreak/>
        <w:t>金额之日起算。</w:t>
      </w:r>
    </w:p>
    <w:p w14:paraId="5881C3C6" w14:textId="77777777" w:rsidR="00B25BC4" w:rsidRDefault="00AF7CC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机关、事业单位与中小企业约定以货物、工程、服务交付后经检验或者验收合格作为支付中小企业款项条件的，付款期限应当自检验或者验收合格之日起算。合同双方应当在合同中约定明确、合理的检验或者验收期限，并在该期限内完成检验或者验收，法律、行政法规或者国家有关规定对检验或者验收期限另有规定的，从其规定。机关、事业单位拖延检验或者验收的，付款期限自约定的检验或者验收期限届满之日起算。</w:t>
      </w:r>
    </w:p>
    <w:p w14:paraId="05405FC5" w14:textId="77777777" w:rsidR="00B25BC4" w:rsidRDefault="00AF7CC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（九）既有本国产品又有非本国产品参与竞争的，对本国产品的报价给予</w:t>
      </w:r>
      <w:r>
        <w:rPr>
          <w:rFonts w:ascii="Times New Roman" w:eastAsia="宋体" w:hAnsi="Times New Roman" w:cs="Times New Roman" w:hint="eastAsia"/>
          <w:color w:val="auto"/>
        </w:rPr>
        <w:t>20%</w:t>
      </w:r>
      <w:r>
        <w:rPr>
          <w:rFonts w:ascii="Times New Roman" w:eastAsia="宋体" w:hAnsi="Times New Roman" w:cs="Times New Roman" w:hint="eastAsia"/>
          <w:color w:val="auto"/>
        </w:rPr>
        <w:t>的价格扣除。当采购项目或者采购包中含有多种产品，供应商为该采购项目或者采购包提供的符合本国产品标准的产品成本之和占该供应商提供的全部产品成本之和的比例达到</w:t>
      </w:r>
      <w:r>
        <w:rPr>
          <w:rFonts w:ascii="Times New Roman" w:eastAsia="宋体" w:hAnsi="Times New Roman" w:cs="Times New Roman" w:hint="eastAsia"/>
          <w:color w:val="auto"/>
        </w:rPr>
        <w:t>80%</w:t>
      </w:r>
      <w:r>
        <w:rPr>
          <w:rFonts w:ascii="Times New Roman" w:eastAsia="宋体" w:hAnsi="Times New Roman" w:cs="Times New Roman" w:hint="eastAsia"/>
          <w:color w:val="auto"/>
        </w:rPr>
        <w:t>以上时，对该供应商提供的全部产品的总报价给予</w:t>
      </w:r>
      <w:r>
        <w:rPr>
          <w:rFonts w:ascii="Times New Roman" w:eastAsia="宋体" w:hAnsi="Times New Roman" w:cs="Times New Roman" w:hint="eastAsia"/>
          <w:color w:val="auto"/>
        </w:rPr>
        <w:t>20%</w:t>
      </w:r>
      <w:r>
        <w:rPr>
          <w:rFonts w:ascii="Times New Roman" w:eastAsia="宋体" w:hAnsi="Times New Roman" w:cs="Times New Roman" w:hint="eastAsia"/>
          <w:color w:val="auto"/>
        </w:rPr>
        <w:t>的价格扣除。</w:t>
      </w:r>
    </w:p>
    <w:p w14:paraId="11A6BE12" w14:textId="77777777" w:rsidR="00B25BC4" w:rsidRDefault="00AF7CC6">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（十）根据《关于推动解决政府采购异常低价问题的通知》（财库〔</w:t>
      </w:r>
      <w:r>
        <w:rPr>
          <w:rFonts w:ascii="Times New Roman" w:eastAsia="宋体" w:hAnsi="Times New Roman" w:cs="Times New Roman" w:hint="eastAsia"/>
          <w:color w:val="auto"/>
        </w:rPr>
        <w:t>2026</w:t>
      </w: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号）的要求，当投标人报价出现以下情形之一时，评标委员会应当启动对该投标人的异常低价审查程序：</w:t>
      </w:r>
    </w:p>
    <w:p w14:paraId="44D6602D" w14:textId="77777777" w:rsidR="00B25BC4" w:rsidRDefault="00AF7CC6">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1. </w:t>
      </w:r>
      <w:r>
        <w:rPr>
          <w:rFonts w:ascii="Times New Roman" w:eastAsia="宋体" w:hAnsi="Times New Roman" w:cs="Times New Roman" w:hint="eastAsia"/>
          <w:color w:val="auto"/>
        </w:rPr>
        <w:t>投标人报价</w:t>
      </w:r>
      <w:r>
        <w:rPr>
          <w:rFonts w:ascii="Times New Roman" w:eastAsia="宋体" w:hAnsi="Times New Roman" w:cs="Times New Roman" w:hint="eastAsia"/>
          <w:color w:val="auto"/>
        </w:rPr>
        <w:t>&lt;</w:t>
      </w:r>
      <w:r>
        <w:rPr>
          <w:rFonts w:ascii="Times New Roman" w:eastAsia="宋体" w:hAnsi="Times New Roman" w:cs="Times New Roman" w:hint="eastAsia"/>
          <w:color w:val="auto"/>
        </w:rPr>
        <w:t>全部通过符合性审查投标人报价平均值×</w:t>
      </w:r>
      <w:r>
        <w:rPr>
          <w:rFonts w:ascii="Times New Roman" w:eastAsia="宋体" w:hAnsi="Times New Roman" w:cs="Times New Roman" w:hint="eastAsia"/>
          <w:color w:val="auto"/>
        </w:rPr>
        <w:t>50%</w:t>
      </w:r>
      <w:r>
        <w:rPr>
          <w:rFonts w:ascii="Times New Roman" w:eastAsia="宋体" w:hAnsi="Times New Roman" w:cs="Times New Roman" w:hint="eastAsia"/>
          <w:color w:val="auto"/>
        </w:rPr>
        <w:t>；</w:t>
      </w:r>
    </w:p>
    <w:p w14:paraId="6F347B8E" w14:textId="77777777" w:rsidR="00B25BC4" w:rsidRDefault="00AF7CC6">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2. </w:t>
      </w:r>
      <w:r>
        <w:rPr>
          <w:rFonts w:ascii="Times New Roman" w:eastAsia="宋体" w:hAnsi="Times New Roman" w:cs="Times New Roman" w:hint="eastAsia"/>
          <w:color w:val="auto"/>
        </w:rPr>
        <w:t>投标人报价</w:t>
      </w:r>
      <w:r>
        <w:rPr>
          <w:rFonts w:ascii="Times New Roman" w:eastAsia="宋体" w:hAnsi="Times New Roman" w:cs="Times New Roman" w:hint="eastAsia"/>
          <w:color w:val="auto"/>
        </w:rPr>
        <w:t>&lt;</w:t>
      </w:r>
      <w:r>
        <w:rPr>
          <w:rFonts w:ascii="Times New Roman" w:eastAsia="宋体" w:hAnsi="Times New Roman" w:cs="Times New Roman" w:hint="eastAsia"/>
          <w:color w:val="auto"/>
        </w:rPr>
        <w:t>通过符合性审查的次低投标人报价×</w:t>
      </w:r>
      <w:r>
        <w:rPr>
          <w:rFonts w:ascii="Times New Roman" w:eastAsia="宋体" w:hAnsi="Times New Roman" w:cs="Times New Roman" w:hint="eastAsia"/>
          <w:color w:val="auto"/>
        </w:rPr>
        <w:t>50%</w:t>
      </w:r>
      <w:r>
        <w:rPr>
          <w:rFonts w:ascii="Times New Roman" w:eastAsia="宋体" w:hAnsi="Times New Roman" w:cs="Times New Roman" w:hint="eastAsia"/>
          <w:color w:val="auto"/>
        </w:rPr>
        <w:t>；</w:t>
      </w:r>
    </w:p>
    <w:p w14:paraId="4B74F54A" w14:textId="77777777" w:rsidR="00B25BC4" w:rsidRDefault="00AF7CC6">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3. </w:t>
      </w:r>
      <w:r>
        <w:rPr>
          <w:rFonts w:ascii="Times New Roman" w:eastAsia="宋体" w:hAnsi="Times New Roman" w:cs="Times New Roman" w:hint="eastAsia"/>
          <w:color w:val="auto"/>
        </w:rPr>
        <w:t>投标人报价</w:t>
      </w:r>
      <w:r>
        <w:rPr>
          <w:rFonts w:ascii="Times New Roman" w:eastAsia="宋体" w:hAnsi="Times New Roman" w:cs="Times New Roman" w:hint="eastAsia"/>
          <w:color w:val="auto"/>
        </w:rPr>
        <w:t>&lt;</w:t>
      </w:r>
      <w:r>
        <w:rPr>
          <w:rFonts w:ascii="Times New Roman" w:eastAsia="宋体" w:hAnsi="Times New Roman" w:cs="Times New Roman" w:hint="eastAsia"/>
          <w:color w:val="auto"/>
        </w:rPr>
        <w:t>最高限价×</w:t>
      </w:r>
      <w:r>
        <w:rPr>
          <w:rFonts w:ascii="Times New Roman" w:eastAsia="宋体" w:hAnsi="Times New Roman" w:cs="Times New Roman" w:hint="eastAsia"/>
          <w:color w:val="auto"/>
        </w:rPr>
        <w:t>45%</w:t>
      </w:r>
      <w:r>
        <w:rPr>
          <w:rFonts w:ascii="Times New Roman" w:eastAsia="宋体" w:hAnsi="Times New Roman" w:cs="Times New Roman" w:hint="eastAsia"/>
          <w:color w:val="auto"/>
        </w:rPr>
        <w:t>；</w:t>
      </w:r>
    </w:p>
    <w:p w14:paraId="60F2F7B7" w14:textId="77777777" w:rsidR="00B25BC4" w:rsidRDefault="00AF7CC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4. </w:t>
      </w:r>
      <w:r>
        <w:rPr>
          <w:rFonts w:ascii="Times New Roman" w:eastAsia="宋体" w:hAnsi="Times New Roman" w:cs="Times New Roman" w:hint="eastAsia"/>
          <w:color w:val="auto"/>
        </w:rPr>
        <w:t>评标委员会基于专业判断，认为投标人报价过低，有可能影响产品质量或者不能诚信履约的其他情形。</w:t>
      </w:r>
    </w:p>
    <w:p w14:paraId="64160D88" w14:textId="77777777" w:rsidR="00B25BC4" w:rsidRDefault="00AF7CC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六、获取招标文件时间、方式</w:t>
      </w:r>
    </w:p>
    <w:p w14:paraId="3D120362" w14:textId="60BFA6A3" w:rsidR="00B25BC4" w:rsidRDefault="00AF7CC6">
      <w:pPr>
        <w:pStyle w:val="Default"/>
        <w:spacing w:line="360" w:lineRule="auto"/>
        <w:ind w:firstLineChars="200" w:firstLine="446"/>
        <w:jc w:val="both"/>
        <w:rPr>
          <w:rFonts w:ascii="Times New Roman" w:eastAsia="宋体" w:hAnsi="Times New Roman" w:cs="Times New Roman"/>
          <w:color w:val="auto"/>
        </w:rPr>
      </w:pPr>
      <w:r w:rsidRPr="00C27D37">
        <w:rPr>
          <w:rFonts w:ascii="Times New Roman" w:eastAsia="宋体" w:hAnsi="Times New Roman" w:cs="Times New Roman"/>
          <w:color w:val="auto"/>
        </w:rPr>
        <w:t>（一）获取招标文件时间：</w:t>
      </w:r>
      <w:r w:rsidRPr="00C27D37">
        <w:rPr>
          <w:rFonts w:ascii="Times New Roman" w:eastAsia="宋体" w:hAnsi="Times New Roman" w:cs="Times New Roman"/>
          <w:color w:val="auto"/>
        </w:rPr>
        <w:t>2026</w:t>
      </w:r>
      <w:r w:rsidRPr="00C27D37">
        <w:rPr>
          <w:rFonts w:ascii="Times New Roman" w:eastAsia="宋体" w:hAnsi="Times New Roman" w:cs="Times New Roman" w:hint="eastAsia"/>
          <w:color w:val="auto"/>
        </w:rPr>
        <w:t>年</w:t>
      </w:r>
      <w:r w:rsidR="00C27D37" w:rsidRPr="00C27D37">
        <w:rPr>
          <w:rFonts w:ascii="Times New Roman" w:eastAsia="宋体" w:hAnsi="Times New Roman" w:cs="Times New Roman" w:hint="eastAsia"/>
          <w:color w:val="auto"/>
        </w:rPr>
        <w:t>7</w:t>
      </w:r>
      <w:r w:rsidRPr="00C27D37">
        <w:rPr>
          <w:rFonts w:ascii="Times New Roman" w:eastAsia="宋体" w:hAnsi="Times New Roman" w:cs="Times New Roman" w:hint="eastAsia"/>
          <w:color w:val="auto"/>
        </w:rPr>
        <w:t>月</w:t>
      </w:r>
      <w:r w:rsidR="00C27D37" w:rsidRPr="00C27D37">
        <w:rPr>
          <w:rFonts w:ascii="Times New Roman" w:eastAsia="宋体" w:hAnsi="Times New Roman" w:cs="Times New Roman" w:hint="eastAsia"/>
          <w:color w:val="auto"/>
        </w:rPr>
        <w:t>7</w:t>
      </w:r>
      <w:r w:rsidRPr="00C27D37">
        <w:rPr>
          <w:rFonts w:ascii="Times New Roman" w:eastAsia="宋体" w:hAnsi="Times New Roman" w:cs="Times New Roman" w:hint="eastAsia"/>
          <w:color w:val="auto"/>
        </w:rPr>
        <w:t>日至</w:t>
      </w:r>
      <w:r w:rsidRPr="00C27D37">
        <w:rPr>
          <w:rFonts w:ascii="Times New Roman" w:eastAsia="宋体" w:hAnsi="Times New Roman" w:cs="Times New Roman"/>
          <w:color w:val="auto"/>
        </w:rPr>
        <w:t>2026</w:t>
      </w:r>
      <w:r w:rsidRPr="00C27D37">
        <w:rPr>
          <w:rFonts w:ascii="Times New Roman" w:eastAsia="宋体" w:hAnsi="Times New Roman" w:cs="Times New Roman" w:hint="eastAsia"/>
          <w:color w:val="auto"/>
        </w:rPr>
        <w:t>年</w:t>
      </w:r>
      <w:r w:rsidR="00C27D37" w:rsidRPr="00C27D37">
        <w:rPr>
          <w:rFonts w:ascii="Times New Roman" w:eastAsia="宋体" w:hAnsi="Times New Roman" w:cs="Times New Roman" w:hint="eastAsia"/>
          <w:color w:val="auto"/>
        </w:rPr>
        <w:t>7</w:t>
      </w:r>
      <w:r w:rsidRPr="00C27D37">
        <w:rPr>
          <w:rFonts w:ascii="Times New Roman" w:eastAsia="宋体" w:hAnsi="Times New Roman" w:cs="Times New Roman" w:hint="eastAsia"/>
          <w:color w:val="auto"/>
        </w:rPr>
        <w:t>月</w:t>
      </w:r>
      <w:r w:rsidR="00C27D37" w:rsidRPr="00C27D37">
        <w:rPr>
          <w:rFonts w:ascii="Times New Roman" w:eastAsia="宋体" w:hAnsi="Times New Roman" w:cs="Times New Roman" w:hint="eastAsia"/>
          <w:color w:val="auto"/>
        </w:rPr>
        <w:t>14</w:t>
      </w:r>
      <w:r w:rsidRPr="00C27D37">
        <w:rPr>
          <w:rFonts w:ascii="Times New Roman" w:eastAsia="宋体" w:hAnsi="Times New Roman" w:cs="Times New Roman" w:hint="eastAsia"/>
          <w:color w:val="auto"/>
        </w:rPr>
        <w:t>日，每日</w:t>
      </w:r>
      <w:r w:rsidRPr="00C27D37">
        <w:rPr>
          <w:rFonts w:ascii="Times New Roman" w:eastAsia="宋体" w:hAnsi="Times New Roman" w:cs="Times New Roman"/>
          <w:color w:val="auto"/>
        </w:rPr>
        <w:t>9:00</w:t>
      </w:r>
      <w:r w:rsidRPr="00C27D37">
        <w:rPr>
          <w:rFonts w:ascii="Times New Roman" w:eastAsia="宋体" w:hAnsi="Times New Roman" w:cs="Times New Roman" w:hint="eastAsia"/>
          <w:color w:val="auto"/>
        </w:rPr>
        <w:t>至</w:t>
      </w:r>
      <w:r w:rsidRPr="00C27D37">
        <w:rPr>
          <w:rFonts w:ascii="Times New Roman" w:eastAsia="宋体" w:hAnsi="Times New Roman"/>
          <w:color w:val="auto"/>
        </w:rPr>
        <w:t>17:00</w:t>
      </w:r>
      <w:r w:rsidRPr="00C27D37">
        <w:rPr>
          <w:rFonts w:ascii="Times New Roman" w:eastAsia="宋体" w:hAnsi="Times New Roman" w:hint="eastAsia"/>
          <w:color w:val="auto"/>
        </w:rPr>
        <w:t>（北</w:t>
      </w:r>
      <w:r>
        <w:rPr>
          <w:rFonts w:ascii="Times New Roman" w:eastAsia="宋体" w:hAnsi="Times New Roman" w:hint="eastAsia"/>
        </w:rPr>
        <w:t>京时间，法定节假日除外）。</w:t>
      </w:r>
    </w:p>
    <w:p w14:paraId="77188C6F" w14:textId="77777777" w:rsidR="00B25BC4" w:rsidRDefault="00AF7CC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（二）获取招标文件的方式：</w:t>
      </w:r>
    </w:p>
    <w:p w14:paraId="03D06342" w14:textId="77777777" w:rsidR="00B25BC4" w:rsidRDefault="00AF7CC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1.</w:t>
      </w:r>
      <w:r>
        <w:rPr>
          <w:rFonts w:ascii="Times New Roman" w:eastAsia="宋体" w:hAnsi="Times New Roman" w:cs="Times New Roman"/>
          <w:color w:val="auto"/>
        </w:rPr>
        <w:t>获取招标文件网址：使用天津数字认证有限公司发出的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w:t>
      </w:r>
      <w:r>
        <w:rPr>
          <w:rFonts w:ascii="Times New Roman" w:eastAsia="宋体" w:hAnsi="Times New Roman" w:cs="Times New Roman"/>
          <w:color w:val="auto"/>
        </w:rPr>
        <w:lastRenderedPageBreak/>
        <w:t>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数字证书仍可使用）登录天津市政府采购中心网（网址：</w:t>
      </w:r>
      <w:r>
        <w:fldChar w:fldCharType="begin"/>
      </w:r>
      <w:r>
        <w:instrText xml:space="preserve"> HYPERLINK "http://tjgpc.cz.tj.gov.cn/" </w:instrText>
      </w:r>
      <w:r>
        <w:fldChar w:fldCharType="separate"/>
      </w:r>
      <w:r>
        <w:rPr>
          <w:rStyle w:val="af1"/>
          <w:rFonts w:ascii="Times New Roman" w:eastAsia="宋体" w:hAnsi="Times New Roman" w:cs="Times New Roman"/>
        </w:rPr>
        <w:t>http://tjgpc.zwfwb.tj.gov.cn/</w:t>
      </w:r>
      <w:r>
        <w:rPr>
          <w:rStyle w:val="af1"/>
          <w:rFonts w:ascii="Times New Roman" w:eastAsia="宋体" w:hAnsi="Times New Roman" w:cs="Times New Roman"/>
        </w:rPr>
        <w:fldChar w:fldCharType="end"/>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“区级集采机构入口”</w:t>
      </w:r>
      <w:r>
        <w:rPr>
          <w:rFonts w:ascii="Times New Roman" w:eastAsia="宋体" w:hAnsi="Times New Roman" w:cs="Times New Roman"/>
          <w:color w:val="auto"/>
        </w:rPr>
        <w:t>下载招标文件。</w:t>
      </w:r>
    </w:p>
    <w:p w14:paraId="6C7C81DD" w14:textId="77777777" w:rsidR="00B25BC4" w:rsidRDefault="00AF7CC6">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2. </w:t>
      </w:r>
      <w:r>
        <w:rPr>
          <w:rFonts w:ascii="Times New Roman" w:eastAsia="宋体" w:hAnsi="Times New Roman" w:cs="Times New Roman" w:hint="eastAsia"/>
          <w:color w:val="auto"/>
        </w:rPr>
        <w:t>供应商注册、</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w:t>
      </w:r>
      <w:proofErr w:type="spellStart"/>
      <w:r>
        <w:rPr>
          <w:rFonts w:ascii="Times New Roman" w:eastAsia="宋体" w:hAnsi="Times New Roman" w:cs="Times New Roman" w:hint="eastAsia"/>
          <w:color w:val="auto"/>
        </w:rPr>
        <w:t>USBKey</w:t>
      </w:r>
      <w:proofErr w:type="spellEnd"/>
      <w:r>
        <w:rPr>
          <w:rFonts w:ascii="Times New Roman" w:eastAsia="宋体" w:hAnsi="Times New Roman" w:cs="Times New Roman" w:hint="eastAsia"/>
          <w:color w:val="auto"/>
        </w:rPr>
        <w:t>）领取、电子签章办理办法：</w:t>
      </w:r>
    </w:p>
    <w:p w14:paraId="7F8EDF89" w14:textId="77777777" w:rsidR="00B25BC4" w:rsidRDefault="00AF7CC6">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）天津市政府采购中心网注册：登录天津市政府采购中心网（</w:t>
      </w:r>
      <w:r>
        <w:fldChar w:fldCharType="begin"/>
      </w:r>
      <w:r>
        <w:instrText xml:space="preserve"> HYPERLINK "http://tjgpc.cz.tj.gov.cn/" </w:instrText>
      </w:r>
      <w:r>
        <w:fldChar w:fldCharType="separate"/>
      </w:r>
      <w:r>
        <w:rPr>
          <w:rStyle w:val="af1"/>
          <w:rFonts w:ascii="Times New Roman" w:eastAsia="宋体" w:hAnsi="Times New Roman" w:cs="Times New Roman"/>
        </w:rPr>
        <w:t>http://tjgpc.zwfwb.tj.gov.cn/</w:t>
      </w:r>
      <w:r>
        <w:rPr>
          <w:rStyle w:val="af1"/>
          <w:rFonts w:ascii="Times New Roman" w:eastAsia="宋体" w:hAnsi="Times New Roman" w:cs="Times New Roman"/>
        </w:rPr>
        <w:fldChar w:fldCharType="end"/>
      </w:r>
      <w:r>
        <w:rPr>
          <w:rFonts w:ascii="Times New Roman" w:eastAsia="宋体" w:hAnsi="Times New Roman" w:cs="Times New Roman" w:hint="eastAsia"/>
          <w:color w:val="auto"/>
        </w:rPr>
        <w:t>）首页点击“供应商注册”，填写相关内容。</w:t>
      </w:r>
    </w:p>
    <w:p w14:paraId="27228C79" w14:textId="77777777" w:rsidR="00B25BC4" w:rsidRDefault="00AF7CC6">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w:t>
      </w:r>
      <w:proofErr w:type="spellStart"/>
      <w:r>
        <w:rPr>
          <w:rFonts w:ascii="Times New Roman" w:eastAsia="宋体" w:hAnsi="Times New Roman" w:cs="Times New Roman" w:hint="eastAsia"/>
          <w:color w:val="auto"/>
        </w:rPr>
        <w:t>USBKey</w:t>
      </w:r>
      <w:proofErr w:type="spellEnd"/>
      <w:r>
        <w:rPr>
          <w:rFonts w:ascii="Times New Roman" w:eastAsia="宋体" w:hAnsi="Times New Roman" w:cs="Times New Roman" w:hint="eastAsia"/>
          <w:color w:val="auto"/>
        </w:rPr>
        <w:t>）领取及电子签章办理：参见天津市政府采购中心网（</w:t>
      </w:r>
      <w:r>
        <w:fldChar w:fldCharType="begin"/>
      </w:r>
      <w:r>
        <w:instrText xml:space="preserve"> HYPERLINK "http://tjgpc.cz.tj.gov.cn/" </w:instrText>
      </w:r>
      <w:r>
        <w:fldChar w:fldCharType="separate"/>
      </w:r>
      <w:r>
        <w:rPr>
          <w:rStyle w:val="af1"/>
          <w:rFonts w:ascii="Times New Roman" w:eastAsia="宋体" w:hAnsi="Times New Roman" w:cs="Times New Roman"/>
        </w:rPr>
        <w:t>http://tjgpc.zwfwb.tj.gov.cn/</w:t>
      </w:r>
      <w:r>
        <w:rPr>
          <w:rStyle w:val="af1"/>
          <w:rFonts w:ascii="Times New Roman" w:eastAsia="宋体" w:hAnsi="Times New Roman" w:cs="Times New Roman"/>
        </w:rPr>
        <w:fldChar w:fldCharType="end"/>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服务指南</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供应商注册、领取</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w:t>
      </w:r>
      <w:proofErr w:type="spellStart"/>
      <w:r>
        <w:rPr>
          <w:rFonts w:ascii="Times New Roman" w:eastAsia="宋体" w:hAnsi="Times New Roman" w:cs="Times New Roman" w:hint="eastAsia"/>
          <w:color w:val="auto"/>
        </w:rPr>
        <w:t>USBKey</w:t>
      </w:r>
      <w:proofErr w:type="spellEnd"/>
      <w:r>
        <w:rPr>
          <w:rFonts w:ascii="Times New Roman" w:eastAsia="宋体" w:hAnsi="Times New Roman" w:cs="Times New Roman" w:hint="eastAsia"/>
          <w:color w:val="auto"/>
        </w:rPr>
        <w:t>）及电子</w:t>
      </w:r>
      <w:proofErr w:type="gramStart"/>
      <w:r>
        <w:rPr>
          <w:rFonts w:ascii="Times New Roman" w:eastAsia="宋体" w:hAnsi="Times New Roman" w:cs="Times New Roman" w:hint="eastAsia"/>
          <w:color w:val="auto"/>
        </w:rPr>
        <w:t>签章制章的</w:t>
      </w:r>
      <w:proofErr w:type="gramEnd"/>
      <w:r>
        <w:rPr>
          <w:rFonts w:ascii="Times New Roman" w:eastAsia="宋体" w:hAnsi="Times New Roman" w:cs="Times New Roman" w:hint="eastAsia"/>
          <w:color w:val="auto"/>
        </w:rPr>
        <w:t>流程。</w:t>
      </w:r>
    </w:p>
    <w:p w14:paraId="7373C19D" w14:textId="77777777" w:rsidR="00B25BC4" w:rsidRDefault="00AF7CC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七、网上应答时间</w:t>
      </w:r>
    </w:p>
    <w:p w14:paraId="3AD7A510" w14:textId="57C92367" w:rsidR="00B25BC4" w:rsidRDefault="00AF7CC6">
      <w:pPr>
        <w:pStyle w:val="Default"/>
        <w:spacing w:line="360" w:lineRule="auto"/>
        <w:ind w:firstLineChars="200" w:firstLine="446"/>
        <w:jc w:val="both"/>
        <w:rPr>
          <w:rFonts w:ascii="Times New Roman" w:eastAsia="宋体" w:hAnsi="Times New Roman" w:cs="Times New Roman"/>
          <w:color w:val="auto"/>
        </w:rPr>
      </w:pPr>
      <w:r w:rsidRPr="00A961E2">
        <w:rPr>
          <w:rFonts w:ascii="Times New Roman" w:eastAsia="宋体" w:hAnsi="Times New Roman" w:cs="Times New Roman"/>
          <w:color w:val="auto"/>
        </w:rPr>
        <w:t>2026</w:t>
      </w:r>
      <w:r w:rsidRPr="00A961E2">
        <w:rPr>
          <w:rFonts w:ascii="Times New Roman" w:eastAsia="宋体" w:hAnsi="Times New Roman" w:cs="Times New Roman"/>
          <w:color w:val="auto"/>
        </w:rPr>
        <w:t>年</w:t>
      </w:r>
      <w:r w:rsidR="00A961E2" w:rsidRPr="00A961E2">
        <w:rPr>
          <w:rFonts w:ascii="Times New Roman" w:eastAsia="宋体" w:hAnsi="Times New Roman" w:cs="Times New Roman" w:hint="eastAsia"/>
          <w:color w:val="auto"/>
        </w:rPr>
        <w:t>7</w:t>
      </w:r>
      <w:r w:rsidRPr="00A961E2">
        <w:rPr>
          <w:rFonts w:ascii="Times New Roman" w:eastAsia="宋体" w:hAnsi="Times New Roman" w:cs="Times New Roman"/>
          <w:color w:val="auto"/>
        </w:rPr>
        <w:t>月</w:t>
      </w:r>
      <w:r w:rsidR="00A961E2" w:rsidRPr="00A961E2">
        <w:rPr>
          <w:rFonts w:ascii="Times New Roman" w:eastAsia="宋体" w:hAnsi="Times New Roman" w:cs="Times New Roman" w:hint="eastAsia"/>
          <w:color w:val="auto"/>
        </w:rPr>
        <w:t>7</w:t>
      </w:r>
      <w:r w:rsidRPr="00A961E2">
        <w:rPr>
          <w:rFonts w:ascii="Times New Roman" w:eastAsia="宋体" w:hAnsi="Times New Roman" w:cs="Times New Roman"/>
          <w:color w:val="auto"/>
        </w:rPr>
        <w:t>日</w:t>
      </w:r>
      <w:r w:rsidRPr="00A961E2">
        <w:rPr>
          <w:rFonts w:ascii="Times New Roman" w:eastAsia="宋体" w:hAnsi="Times New Roman" w:cs="Times New Roman"/>
          <w:color w:val="auto"/>
        </w:rPr>
        <w:t>9:00</w:t>
      </w:r>
      <w:r w:rsidRPr="00A961E2">
        <w:rPr>
          <w:rFonts w:ascii="Times New Roman" w:eastAsia="宋体" w:hAnsi="Times New Roman" w:cs="Times New Roman"/>
          <w:color w:val="auto"/>
        </w:rPr>
        <w:t>至</w:t>
      </w:r>
      <w:r w:rsidRPr="00A961E2">
        <w:rPr>
          <w:rFonts w:ascii="Times New Roman" w:eastAsia="宋体" w:hAnsi="Times New Roman" w:cs="Times New Roman"/>
          <w:color w:val="auto"/>
        </w:rPr>
        <w:t>2026</w:t>
      </w:r>
      <w:r w:rsidRPr="00A961E2">
        <w:rPr>
          <w:rFonts w:ascii="Times New Roman" w:eastAsia="宋体" w:hAnsi="Times New Roman" w:cs="Times New Roman"/>
          <w:color w:val="auto"/>
        </w:rPr>
        <w:t>年</w:t>
      </w:r>
      <w:r w:rsidR="00A961E2" w:rsidRPr="00A961E2">
        <w:rPr>
          <w:rFonts w:ascii="Times New Roman" w:eastAsia="宋体" w:hAnsi="Times New Roman" w:cs="Times New Roman" w:hint="eastAsia"/>
          <w:color w:val="auto"/>
        </w:rPr>
        <w:t>7</w:t>
      </w:r>
      <w:r w:rsidRPr="00A961E2">
        <w:rPr>
          <w:rFonts w:ascii="Times New Roman" w:eastAsia="宋体" w:hAnsi="Times New Roman" w:cs="Times New Roman"/>
          <w:color w:val="auto"/>
        </w:rPr>
        <w:t>月</w:t>
      </w:r>
      <w:r w:rsidR="00A961E2" w:rsidRPr="00A961E2">
        <w:rPr>
          <w:rFonts w:ascii="Times New Roman" w:eastAsia="宋体" w:hAnsi="Times New Roman" w:cs="Times New Roman" w:hint="eastAsia"/>
          <w:color w:val="auto"/>
        </w:rPr>
        <w:t>30</w:t>
      </w:r>
      <w:r w:rsidRPr="00A961E2">
        <w:rPr>
          <w:rFonts w:ascii="Times New Roman" w:eastAsia="宋体" w:hAnsi="Times New Roman" w:cs="Times New Roman"/>
          <w:color w:val="auto"/>
        </w:rPr>
        <w:t>日</w:t>
      </w:r>
      <w:r w:rsidRPr="00A961E2">
        <w:rPr>
          <w:rFonts w:ascii="Times New Roman" w:eastAsia="宋体" w:hAnsi="Times New Roman" w:cs="Times New Roman"/>
          <w:color w:val="auto"/>
        </w:rPr>
        <w:t>8:30</w:t>
      </w:r>
      <w:r w:rsidRPr="00A961E2">
        <w:rPr>
          <w:rFonts w:ascii="Times New Roman" w:eastAsia="宋体" w:hAnsi="Times New Roman" w:cs="Times New Roman"/>
          <w:color w:val="auto"/>
        </w:rPr>
        <w:t>，使用天津数字认证有限公司发出的</w:t>
      </w:r>
      <w:r w:rsidRPr="00A961E2">
        <w:rPr>
          <w:rFonts w:ascii="Times New Roman" w:eastAsia="宋体" w:hAnsi="Times New Roman" w:cs="Times New Roman"/>
          <w:color w:val="auto"/>
        </w:rPr>
        <w:t>CA</w:t>
      </w:r>
      <w:r w:rsidRPr="00A961E2">
        <w:rPr>
          <w:rFonts w:ascii="Times New Roman" w:eastAsia="宋体" w:hAnsi="Times New Roman" w:cs="Times New Roman"/>
          <w:color w:val="auto"/>
        </w:rPr>
        <w:t>数</w:t>
      </w:r>
      <w:r>
        <w:rPr>
          <w:rFonts w:ascii="Times New Roman" w:eastAsia="宋体" w:hAnsi="Times New Roman" w:cs="Times New Roman"/>
          <w:color w:val="auto"/>
        </w:rPr>
        <w:t>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w:t>
      </w:r>
      <w:r>
        <w:rPr>
          <w:rFonts w:ascii="Times New Roman" w:eastAsia="宋体" w:hAnsi="Times New Roman" w:cs="Times New Roman" w:hint="eastAsia"/>
          <w:color w:val="auto"/>
        </w:rPr>
        <w:t>登陆天津市政府采购中心网（网址：</w:t>
      </w:r>
      <w:r>
        <w:fldChar w:fldCharType="begin"/>
      </w:r>
      <w:r>
        <w:instrText xml:space="preserve"> HYPERLINK "http://tjgpc.cz.tj.gov.cn/" </w:instrText>
      </w:r>
      <w:r>
        <w:fldChar w:fldCharType="separate"/>
      </w:r>
      <w:r>
        <w:rPr>
          <w:rStyle w:val="af1"/>
          <w:rFonts w:ascii="Times New Roman" w:eastAsia="宋体" w:hAnsi="Times New Roman" w:cs="Times New Roman"/>
        </w:rPr>
        <w:t>http://tjgpc.zwfwb.tj.gov.cn/</w:t>
      </w:r>
      <w:r>
        <w:rPr>
          <w:rStyle w:val="af1"/>
          <w:rFonts w:ascii="Times New Roman" w:eastAsia="宋体" w:hAnsi="Times New Roman" w:cs="Times New Roman"/>
        </w:rPr>
        <w:fldChar w:fldCharType="end"/>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“区级集采机构入口”</w:t>
      </w:r>
      <w:r>
        <w:rPr>
          <w:rFonts w:ascii="Times New Roman" w:eastAsia="宋体" w:hAnsi="Times New Roman" w:cs="Times New Roman"/>
          <w:color w:val="auto"/>
        </w:rPr>
        <w:t>进行应答</w:t>
      </w:r>
      <w:r>
        <w:rPr>
          <w:rFonts w:ascii="Times New Roman" w:eastAsia="宋体" w:hAnsi="Times New Roman" w:cs="Times New Roman" w:hint="eastAsia"/>
          <w:color w:val="auto"/>
        </w:rPr>
        <w:t>并提交</w:t>
      </w:r>
      <w:r>
        <w:rPr>
          <w:rFonts w:ascii="Times New Roman" w:eastAsia="宋体" w:hAnsi="Times New Roman" w:cs="Times New Roman"/>
          <w:color w:val="auto"/>
        </w:rPr>
        <w:t>。</w:t>
      </w:r>
    </w:p>
    <w:p w14:paraId="7DE4288E" w14:textId="77777777" w:rsidR="00B25BC4" w:rsidRDefault="00AF7CC6">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网上应答帮助链接：</w:t>
      </w:r>
      <w:r>
        <w:rPr>
          <w:rFonts w:ascii="Times New Roman" w:eastAsia="宋体" w:hAnsi="Times New Roman" w:cs="Times New Roman"/>
          <w:color w:val="auto"/>
        </w:rPr>
        <w:t>http://tjgpc.zwfwb.tj.gov.cn/webInfo/getWebInfoListForwebInfoClass.do?fkWebInfoclassId=W008</w:t>
      </w:r>
    </w:p>
    <w:p w14:paraId="34F4D64F" w14:textId="77777777" w:rsidR="00B25BC4" w:rsidRDefault="00AF7CC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八、投标</w:t>
      </w:r>
      <w:r>
        <w:rPr>
          <w:rFonts w:ascii="Times New Roman" w:eastAsia="宋体" w:hAnsi="Times New Roman" w:cs="Times New Roman" w:hint="eastAsia"/>
          <w:color w:val="auto"/>
        </w:rPr>
        <w:t>截止</w:t>
      </w:r>
      <w:r>
        <w:rPr>
          <w:rFonts w:ascii="Times New Roman" w:eastAsia="宋体" w:hAnsi="Times New Roman" w:cs="Times New Roman"/>
          <w:color w:val="auto"/>
        </w:rPr>
        <w:t>时间</w:t>
      </w:r>
      <w:r>
        <w:rPr>
          <w:rFonts w:ascii="Times New Roman" w:eastAsia="宋体" w:hAnsi="Times New Roman" w:cs="Times New Roman" w:hint="eastAsia"/>
          <w:color w:val="auto"/>
        </w:rPr>
        <w:t>及方式</w:t>
      </w:r>
    </w:p>
    <w:p w14:paraId="2FCE5EF4" w14:textId="72425C1C" w:rsidR="00B25BC4" w:rsidRDefault="00AF7CC6">
      <w:pPr>
        <w:pStyle w:val="Default"/>
        <w:spacing w:line="360" w:lineRule="auto"/>
        <w:ind w:firstLineChars="200" w:firstLine="446"/>
        <w:jc w:val="both"/>
        <w:rPr>
          <w:rFonts w:ascii="Times New Roman" w:eastAsia="宋体" w:hAnsi="Times New Roman" w:cs="Times New Roman"/>
          <w:color w:val="auto"/>
        </w:rPr>
      </w:pPr>
      <w:r w:rsidRPr="00A961E2">
        <w:rPr>
          <w:rFonts w:ascii="Times New Roman" w:eastAsia="宋体" w:hAnsi="Times New Roman" w:cs="Times New Roman"/>
          <w:color w:val="auto"/>
        </w:rPr>
        <w:t>（一）投标</w:t>
      </w:r>
      <w:r w:rsidRPr="00A961E2">
        <w:rPr>
          <w:rFonts w:ascii="Times New Roman" w:eastAsia="宋体" w:hAnsi="Times New Roman" w:cs="Times New Roman" w:hint="eastAsia"/>
          <w:color w:val="auto"/>
        </w:rPr>
        <w:t>截止</w:t>
      </w:r>
      <w:r w:rsidRPr="00A961E2">
        <w:rPr>
          <w:rFonts w:ascii="Times New Roman" w:eastAsia="宋体" w:hAnsi="Times New Roman" w:cs="Times New Roman"/>
          <w:color w:val="auto"/>
        </w:rPr>
        <w:t>时间：</w:t>
      </w:r>
      <w:r w:rsidRPr="00A961E2">
        <w:rPr>
          <w:rFonts w:ascii="Times New Roman" w:eastAsia="宋体" w:hAnsi="Times New Roman" w:cs="Times New Roman"/>
          <w:color w:val="auto"/>
        </w:rPr>
        <w:t>2026</w:t>
      </w:r>
      <w:r w:rsidRPr="00A961E2">
        <w:rPr>
          <w:rFonts w:ascii="Times New Roman" w:eastAsia="宋体" w:hAnsi="Times New Roman" w:cs="Times New Roman"/>
          <w:color w:val="auto"/>
        </w:rPr>
        <w:t>年</w:t>
      </w:r>
      <w:r w:rsidR="00A961E2" w:rsidRPr="00A961E2">
        <w:rPr>
          <w:rFonts w:ascii="Times New Roman" w:eastAsia="宋体" w:hAnsi="Times New Roman" w:cs="Times New Roman" w:hint="eastAsia"/>
          <w:color w:val="auto"/>
        </w:rPr>
        <w:t>7</w:t>
      </w:r>
      <w:r w:rsidRPr="00A961E2">
        <w:rPr>
          <w:rFonts w:ascii="Times New Roman" w:eastAsia="宋体" w:hAnsi="Times New Roman" w:cs="Times New Roman"/>
          <w:color w:val="auto"/>
        </w:rPr>
        <w:t>月</w:t>
      </w:r>
      <w:r w:rsidR="00A961E2" w:rsidRPr="00A961E2">
        <w:rPr>
          <w:rFonts w:ascii="Times New Roman" w:eastAsia="宋体" w:hAnsi="Times New Roman" w:cs="Times New Roman" w:hint="eastAsia"/>
          <w:color w:val="auto"/>
        </w:rPr>
        <w:t>30</w:t>
      </w:r>
      <w:r w:rsidRPr="00A961E2">
        <w:rPr>
          <w:rFonts w:ascii="Times New Roman" w:eastAsia="宋体" w:hAnsi="Times New Roman" w:cs="Times New Roman"/>
          <w:color w:val="auto"/>
        </w:rPr>
        <w:t>日</w:t>
      </w:r>
      <w:r w:rsidRPr="00A961E2">
        <w:rPr>
          <w:rFonts w:ascii="Times New Roman" w:eastAsia="宋体" w:hAnsi="Times New Roman" w:cs="Times New Roman"/>
          <w:color w:val="auto"/>
        </w:rPr>
        <w:t>8:30</w:t>
      </w:r>
      <w:r w:rsidRPr="00A961E2">
        <w:rPr>
          <w:rFonts w:ascii="Times New Roman" w:eastAsia="宋体" w:hAnsi="Times New Roman" w:cs="Times New Roman" w:hint="eastAsia"/>
          <w:color w:val="auto"/>
          <w:szCs w:val="21"/>
        </w:rPr>
        <w:t>。</w:t>
      </w:r>
      <w:r w:rsidRPr="00A961E2">
        <w:rPr>
          <w:rFonts w:ascii="Times New Roman" w:eastAsia="宋体" w:hAnsi="Times New Roman" w:cs="Times New Roman"/>
          <w:color w:val="auto"/>
        </w:rPr>
        <w:t>投标截止时间前</w:t>
      </w:r>
      <w:r w:rsidRPr="00A961E2">
        <w:rPr>
          <w:rFonts w:ascii="Times New Roman" w:eastAsia="宋体" w:hAnsi="Times New Roman" w:cs="Times New Roman" w:hint="eastAsia"/>
          <w:color w:val="auto"/>
        </w:rPr>
        <w:t>提交网上应答并上传</w:t>
      </w:r>
      <w:r>
        <w:rPr>
          <w:rFonts w:ascii="Times New Roman" w:eastAsia="宋体" w:hAnsi="Times New Roman" w:cs="Times New Roman" w:hint="eastAsia"/>
          <w:color w:val="auto"/>
        </w:rPr>
        <w:t>加盖投标人电子签章的电子投标文件（以通过天津公共资源电子签章客户端正确读取签章信息为准）</w:t>
      </w:r>
      <w:r>
        <w:rPr>
          <w:rFonts w:ascii="Times New Roman" w:eastAsia="宋体" w:hAnsi="Times New Roman" w:cs="Times New Roman"/>
          <w:color w:val="auto"/>
        </w:rPr>
        <w:t>方为有效投标。</w:t>
      </w:r>
    </w:p>
    <w:p w14:paraId="1B1D90B5" w14:textId="77777777" w:rsidR="00B25BC4" w:rsidRDefault="00AF7CC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（二）投标</w:t>
      </w:r>
      <w:r>
        <w:rPr>
          <w:rFonts w:ascii="Times New Roman" w:eastAsia="宋体" w:hAnsi="Times New Roman" w:cs="Times New Roman" w:hint="eastAsia"/>
          <w:color w:val="auto"/>
        </w:rPr>
        <w:t>方式</w:t>
      </w:r>
      <w:r>
        <w:rPr>
          <w:rFonts w:ascii="Times New Roman" w:eastAsia="宋体" w:hAnsi="Times New Roman" w:cs="Times New Roman"/>
          <w:color w:val="auto"/>
        </w:rPr>
        <w:t>：本项目投标采用网上电子投标方式，投标人须于投标截止时间前使用天津数字认证有限公司发出的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数字证书仍可使用）登陆</w:t>
      </w:r>
      <w:r>
        <w:rPr>
          <w:rFonts w:ascii="Times New Roman" w:eastAsia="宋体" w:hAnsi="Times New Roman" w:cs="Times New Roman" w:hint="eastAsia"/>
          <w:color w:val="auto"/>
        </w:rPr>
        <w:t>天津市政府采购中心网（网址：</w:t>
      </w:r>
      <w:r>
        <w:fldChar w:fldCharType="begin"/>
      </w:r>
      <w:r>
        <w:instrText xml:space="preserve"> HYPERLINK "http://tjgpc.cz.tj.gov.cn/" </w:instrText>
      </w:r>
      <w:r>
        <w:fldChar w:fldCharType="separate"/>
      </w:r>
      <w:r>
        <w:rPr>
          <w:rStyle w:val="af1"/>
          <w:rFonts w:ascii="Times New Roman" w:eastAsia="宋体" w:hAnsi="Times New Roman" w:cs="Times New Roman"/>
        </w:rPr>
        <w:t>http://tjgpc.zwfwb.tj.gov.cn/</w:t>
      </w:r>
      <w:r>
        <w:rPr>
          <w:rStyle w:val="af1"/>
          <w:rFonts w:ascii="Times New Roman" w:eastAsia="宋体" w:hAnsi="Times New Roman" w:cs="Times New Roman"/>
        </w:rPr>
        <w:fldChar w:fldCharType="end"/>
      </w:r>
      <w:r>
        <w:rPr>
          <w:rFonts w:ascii="Times New Roman" w:eastAsia="宋体" w:hAnsi="Times New Roman" w:cs="Times New Roman" w:hint="eastAsia"/>
          <w:color w:val="auto"/>
        </w:rPr>
        <w:t>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“区级集采机构入口”</w:t>
      </w:r>
      <w:r>
        <w:rPr>
          <w:rFonts w:ascii="Times New Roman" w:eastAsia="宋体" w:hAnsi="Times New Roman" w:cs="Times New Roman" w:hint="eastAsia"/>
          <w:color w:val="auto"/>
        </w:rPr>
        <w:lastRenderedPageBreak/>
        <w:t>提交网上应答并上传加盖投标人电子签章的电子投标文件（以通过天津公共资源电子签章客户端正确读取签章信息为准）。</w:t>
      </w:r>
    </w:p>
    <w:p w14:paraId="58452FF7" w14:textId="77777777" w:rsidR="00B25BC4" w:rsidRDefault="00AF7CC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九</w:t>
      </w:r>
      <w:r>
        <w:rPr>
          <w:rFonts w:ascii="Times New Roman" w:eastAsia="宋体" w:hAnsi="Times New Roman" w:cs="Times New Roman"/>
          <w:color w:val="auto"/>
        </w:rPr>
        <w:t>、开标时间及方式</w:t>
      </w:r>
    </w:p>
    <w:p w14:paraId="714E0A1E" w14:textId="050E7211" w:rsidR="00B25BC4" w:rsidRPr="00A961E2" w:rsidRDefault="00AF7CC6">
      <w:pPr>
        <w:pStyle w:val="Default"/>
        <w:spacing w:line="360" w:lineRule="auto"/>
        <w:ind w:firstLineChars="200" w:firstLine="446"/>
        <w:jc w:val="both"/>
        <w:rPr>
          <w:rFonts w:ascii="Times New Roman" w:eastAsia="宋体" w:hAnsi="Times New Roman" w:cs="Times New Roman"/>
          <w:color w:val="auto"/>
        </w:rPr>
      </w:pPr>
      <w:r w:rsidRPr="00A961E2">
        <w:rPr>
          <w:rFonts w:ascii="Times New Roman" w:eastAsia="宋体" w:hAnsi="Times New Roman" w:cs="Times New Roman"/>
          <w:color w:val="auto"/>
        </w:rPr>
        <w:t>（一）开标解密时间：</w:t>
      </w:r>
      <w:r w:rsidRPr="00A961E2">
        <w:rPr>
          <w:rFonts w:ascii="Times New Roman" w:eastAsia="宋体" w:hAnsi="Times New Roman" w:cs="Times New Roman"/>
          <w:color w:val="auto"/>
        </w:rPr>
        <w:t>2026</w:t>
      </w:r>
      <w:r w:rsidRPr="00A961E2">
        <w:rPr>
          <w:rFonts w:ascii="Times New Roman" w:eastAsia="宋体" w:hAnsi="Times New Roman" w:cs="Times New Roman"/>
          <w:color w:val="auto"/>
        </w:rPr>
        <w:t>年</w:t>
      </w:r>
      <w:r w:rsidR="00A961E2" w:rsidRPr="00A961E2">
        <w:rPr>
          <w:rFonts w:ascii="Times New Roman" w:eastAsia="宋体" w:hAnsi="Times New Roman" w:cs="Times New Roman" w:hint="eastAsia"/>
          <w:color w:val="auto"/>
        </w:rPr>
        <w:t>7</w:t>
      </w:r>
      <w:r w:rsidRPr="00A961E2">
        <w:rPr>
          <w:rFonts w:ascii="Times New Roman" w:eastAsia="宋体" w:hAnsi="Times New Roman" w:cs="Times New Roman"/>
          <w:color w:val="auto"/>
        </w:rPr>
        <w:t>月</w:t>
      </w:r>
      <w:r w:rsidR="00A961E2" w:rsidRPr="00A961E2">
        <w:rPr>
          <w:rFonts w:ascii="Times New Roman" w:eastAsia="宋体" w:hAnsi="Times New Roman" w:cs="Times New Roman" w:hint="eastAsia"/>
          <w:color w:val="auto"/>
        </w:rPr>
        <w:t>30</w:t>
      </w:r>
      <w:r w:rsidRPr="00A961E2">
        <w:rPr>
          <w:rFonts w:ascii="Times New Roman" w:eastAsia="宋体" w:hAnsi="Times New Roman" w:cs="Times New Roman"/>
          <w:color w:val="auto"/>
        </w:rPr>
        <w:t>日</w:t>
      </w:r>
      <w:r w:rsidRPr="00A961E2">
        <w:rPr>
          <w:rFonts w:ascii="Times New Roman" w:eastAsia="宋体" w:hAnsi="Times New Roman" w:cs="Times New Roman"/>
          <w:color w:val="auto"/>
        </w:rPr>
        <w:t>8:30</w:t>
      </w:r>
      <w:r w:rsidRPr="00A961E2">
        <w:rPr>
          <w:rFonts w:ascii="Times New Roman" w:eastAsia="宋体" w:hAnsi="Times New Roman" w:cs="Times New Roman"/>
          <w:color w:val="auto"/>
        </w:rPr>
        <w:t>至</w:t>
      </w:r>
      <w:r w:rsidRPr="00A961E2">
        <w:rPr>
          <w:rFonts w:ascii="Times New Roman" w:eastAsia="宋体" w:hAnsi="Times New Roman" w:cs="Times New Roman"/>
          <w:color w:val="auto"/>
        </w:rPr>
        <w:t>9:</w:t>
      </w:r>
      <w:r w:rsidRPr="00A961E2">
        <w:rPr>
          <w:rFonts w:ascii="Times New Roman" w:eastAsia="宋体" w:hAnsi="Times New Roman" w:cs="Times New Roman" w:hint="eastAsia"/>
          <w:color w:val="auto"/>
        </w:rPr>
        <w:t>30</w:t>
      </w:r>
      <w:r w:rsidRPr="00A961E2">
        <w:rPr>
          <w:rFonts w:ascii="Times New Roman" w:eastAsia="宋体" w:hAnsi="Times New Roman" w:cs="Times New Roman"/>
          <w:color w:val="auto"/>
        </w:rPr>
        <w:t>完成开标解密的投标为有效投标。</w:t>
      </w:r>
    </w:p>
    <w:p w14:paraId="59E7169C" w14:textId="77777777" w:rsidR="00B25BC4" w:rsidRDefault="00AF7CC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（二）开标</w:t>
      </w:r>
      <w:r>
        <w:rPr>
          <w:rFonts w:ascii="Times New Roman" w:eastAsia="宋体" w:hAnsi="Times New Roman" w:cs="Times New Roman" w:hint="eastAsia"/>
          <w:color w:val="auto"/>
        </w:rPr>
        <w:t>解密方式</w:t>
      </w:r>
      <w:r>
        <w:rPr>
          <w:rFonts w:ascii="Times New Roman" w:eastAsia="宋体" w:hAnsi="Times New Roman" w:cs="Times New Roman"/>
          <w:color w:val="auto"/>
        </w:rPr>
        <w:t>：本项目采用网上开标方式，投标人须于</w:t>
      </w:r>
      <w:r>
        <w:rPr>
          <w:rFonts w:ascii="Times New Roman" w:eastAsia="宋体" w:hAnsi="Times New Roman" w:cs="Times New Roman" w:hint="eastAsia"/>
          <w:color w:val="auto"/>
        </w:rPr>
        <w:t>规定时间</w:t>
      </w:r>
      <w:r>
        <w:rPr>
          <w:rFonts w:ascii="Times New Roman" w:eastAsia="宋体" w:hAnsi="Times New Roman" w:cs="Times New Roman"/>
          <w:color w:val="auto"/>
        </w:rPr>
        <w:t>内使用天津数字认证有限公司发出的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w:t>
      </w:r>
      <w:r>
        <w:rPr>
          <w:rFonts w:ascii="Times New Roman" w:eastAsia="宋体" w:hAnsi="Times New Roman" w:cs="Times New Roman" w:hint="eastAsia"/>
          <w:color w:val="auto"/>
        </w:rPr>
        <w:t>登陆天津市政府采购中心网（网址：</w:t>
      </w:r>
      <w:r>
        <w:fldChar w:fldCharType="begin"/>
      </w:r>
      <w:r>
        <w:instrText xml:space="preserve"> HYPERLINK "http://tjgpc.cz.tj.gov.cn/" </w:instrText>
      </w:r>
      <w:r>
        <w:fldChar w:fldCharType="separate"/>
      </w:r>
      <w:r>
        <w:rPr>
          <w:rStyle w:val="af1"/>
          <w:rFonts w:ascii="Times New Roman" w:eastAsia="宋体" w:hAnsi="Times New Roman" w:cs="Times New Roman"/>
        </w:rPr>
        <w:t>http://tjgpc.zwfwb.tj.gov.cn/</w:t>
      </w:r>
      <w:r>
        <w:rPr>
          <w:rStyle w:val="af1"/>
          <w:rFonts w:ascii="Times New Roman" w:eastAsia="宋体" w:hAnsi="Times New Roman" w:cs="Times New Roman"/>
        </w:rPr>
        <w:fldChar w:fldCharType="end"/>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“区级集采机构入口”</w:t>
      </w:r>
      <w:r>
        <w:rPr>
          <w:rFonts w:ascii="Times New Roman" w:eastAsia="宋体" w:hAnsi="Times New Roman" w:cs="Times New Roman"/>
          <w:color w:val="auto"/>
        </w:rPr>
        <w:t>完成开标解密。</w:t>
      </w:r>
    </w:p>
    <w:p w14:paraId="115B464D" w14:textId="6A446202" w:rsidR="00B25BC4" w:rsidRDefault="00AF7CC6">
      <w:pPr>
        <w:pStyle w:val="Default"/>
        <w:spacing w:line="360" w:lineRule="auto"/>
        <w:ind w:firstLineChars="200" w:firstLine="446"/>
        <w:jc w:val="both"/>
        <w:rPr>
          <w:rFonts w:ascii="Times New Roman" w:eastAsia="宋体" w:hAnsi="Times New Roman" w:cs="Times New Roman"/>
          <w:color w:val="auto"/>
        </w:rPr>
      </w:pPr>
      <w:r w:rsidRPr="00A961E2">
        <w:rPr>
          <w:rFonts w:ascii="Times New Roman" w:eastAsia="宋体" w:hAnsi="Times New Roman" w:cs="Times New Roman"/>
          <w:color w:val="auto"/>
        </w:rPr>
        <w:t>（三）网上开标公示时间：</w:t>
      </w:r>
      <w:r w:rsidRPr="00A961E2">
        <w:rPr>
          <w:rFonts w:ascii="Times New Roman" w:eastAsia="宋体" w:hAnsi="Times New Roman" w:cs="Times New Roman"/>
          <w:color w:val="auto"/>
        </w:rPr>
        <w:t>2026</w:t>
      </w:r>
      <w:r w:rsidRPr="00A961E2">
        <w:rPr>
          <w:rFonts w:ascii="Times New Roman" w:eastAsia="宋体" w:hAnsi="Times New Roman" w:cs="Times New Roman"/>
          <w:color w:val="auto"/>
        </w:rPr>
        <w:t>年</w:t>
      </w:r>
      <w:r w:rsidR="00A961E2" w:rsidRPr="00A961E2">
        <w:rPr>
          <w:rFonts w:ascii="Times New Roman" w:eastAsia="宋体" w:hAnsi="Times New Roman" w:cs="Times New Roman" w:hint="eastAsia"/>
          <w:color w:val="auto"/>
        </w:rPr>
        <w:t>7</w:t>
      </w:r>
      <w:r w:rsidRPr="00A961E2">
        <w:rPr>
          <w:rFonts w:ascii="Times New Roman" w:eastAsia="宋体" w:hAnsi="Times New Roman" w:cs="Times New Roman"/>
          <w:color w:val="auto"/>
        </w:rPr>
        <w:t>月</w:t>
      </w:r>
      <w:r w:rsidR="00A961E2" w:rsidRPr="00A961E2">
        <w:rPr>
          <w:rFonts w:ascii="Times New Roman" w:eastAsia="宋体" w:hAnsi="Times New Roman" w:cs="Times New Roman" w:hint="eastAsia"/>
          <w:color w:val="auto"/>
        </w:rPr>
        <w:t>30</w:t>
      </w:r>
      <w:r w:rsidRPr="00A961E2">
        <w:rPr>
          <w:rFonts w:ascii="Times New Roman" w:eastAsia="宋体" w:hAnsi="Times New Roman" w:cs="Times New Roman"/>
          <w:color w:val="auto"/>
        </w:rPr>
        <w:t>日</w:t>
      </w:r>
      <w:r w:rsidRPr="00A961E2">
        <w:rPr>
          <w:rFonts w:ascii="Times New Roman" w:eastAsia="宋体" w:hAnsi="Times New Roman" w:cs="Times New Roman"/>
          <w:color w:val="auto"/>
        </w:rPr>
        <w:t>9:</w:t>
      </w:r>
      <w:r w:rsidRPr="00A961E2">
        <w:rPr>
          <w:rFonts w:ascii="Times New Roman" w:eastAsia="宋体" w:hAnsi="Times New Roman" w:cs="Times New Roman" w:hint="eastAsia"/>
          <w:color w:val="auto"/>
        </w:rPr>
        <w:t>30</w:t>
      </w:r>
      <w:r w:rsidRPr="00A961E2">
        <w:rPr>
          <w:rFonts w:ascii="Times New Roman" w:eastAsia="宋体" w:hAnsi="Times New Roman" w:cs="Times New Roman"/>
          <w:color w:val="auto"/>
        </w:rPr>
        <w:t>至</w:t>
      </w:r>
      <w:r w:rsidRPr="00A961E2">
        <w:rPr>
          <w:rFonts w:ascii="Times New Roman" w:eastAsia="宋体" w:hAnsi="Times New Roman" w:cs="Times New Roman"/>
          <w:color w:val="auto"/>
        </w:rPr>
        <w:t>12:00</w:t>
      </w:r>
      <w:r w:rsidRPr="00A961E2">
        <w:rPr>
          <w:rFonts w:ascii="Times New Roman" w:eastAsia="宋体" w:hAnsi="Times New Roman" w:cs="Times New Roman"/>
          <w:color w:val="auto"/>
        </w:rPr>
        <w:t>。</w:t>
      </w:r>
      <w:r w:rsidRPr="00A961E2">
        <w:rPr>
          <w:rFonts w:ascii="Times New Roman" w:eastAsia="宋体" w:hAnsi="Times New Roman" w:cs="Times New Roman" w:hint="eastAsia"/>
          <w:color w:val="auto"/>
        </w:rPr>
        <w:t>投标人可在规定时间内使</w:t>
      </w:r>
      <w:r>
        <w:rPr>
          <w:rFonts w:ascii="Times New Roman" w:eastAsia="宋体" w:hAnsi="Times New Roman" w:cs="Times New Roman" w:hint="eastAsia"/>
          <w:color w:val="auto"/>
        </w:rPr>
        <w:t>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数字证书仍可使用）登陆天津市政府采购中心网（网址：</w:t>
      </w:r>
      <w:r>
        <w:fldChar w:fldCharType="begin"/>
      </w:r>
      <w:r>
        <w:instrText xml:space="preserve"> HYPERLINK "http://tjgpc.cz.tj.gov.cn/" </w:instrText>
      </w:r>
      <w:r>
        <w:fldChar w:fldCharType="separate"/>
      </w:r>
      <w:r>
        <w:rPr>
          <w:rStyle w:val="af1"/>
          <w:rFonts w:ascii="Times New Roman" w:eastAsia="宋体" w:hAnsi="Times New Roman" w:cs="Times New Roman"/>
        </w:rPr>
        <w:t>http://tjgpc.zwfwb.tj.gov.cn/</w:t>
      </w:r>
      <w:r>
        <w:rPr>
          <w:rStyle w:val="af1"/>
          <w:rFonts w:ascii="Times New Roman" w:eastAsia="宋体" w:hAnsi="Times New Roman" w:cs="Times New Roman"/>
        </w:rPr>
        <w:fldChar w:fldCharType="end"/>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“区级集采机构入口”自行查看开标信息。</w:t>
      </w:r>
    </w:p>
    <w:p w14:paraId="75A4B376" w14:textId="77777777" w:rsidR="00B25BC4" w:rsidRDefault="00AF7CC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十</w:t>
      </w:r>
      <w:r>
        <w:rPr>
          <w:rFonts w:ascii="Times New Roman" w:eastAsia="宋体" w:hAnsi="Times New Roman" w:cs="Times New Roman"/>
          <w:color w:val="auto"/>
        </w:rPr>
        <w:t>、</w:t>
      </w:r>
      <w:r>
        <w:rPr>
          <w:rFonts w:ascii="Times New Roman" w:eastAsia="宋体" w:hAnsi="Times New Roman" w:cs="Times New Roman" w:hint="eastAsia"/>
          <w:color w:val="auto"/>
        </w:rPr>
        <w:t>采购代理机构名称、地址、联系人及联系方式</w:t>
      </w:r>
    </w:p>
    <w:p w14:paraId="4A85BE9C" w14:textId="77777777" w:rsidR="00B25BC4" w:rsidRDefault="00AF7CC6">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（一）采购代理机构名称：天津市滨海新区政府采购中心</w:t>
      </w:r>
    </w:p>
    <w:p w14:paraId="07EE538C" w14:textId="77777777" w:rsidR="00B25BC4" w:rsidRDefault="00AF7CC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（二）采购代理机构地址：天津市滨海新区塘沽营口道</w:t>
      </w:r>
      <w:r>
        <w:rPr>
          <w:rFonts w:ascii="Times New Roman" w:eastAsia="宋体" w:hAnsi="Times New Roman" w:cs="Times New Roman" w:hint="eastAsia"/>
          <w:color w:val="auto"/>
        </w:rPr>
        <w:t>468</w:t>
      </w:r>
      <w:r>
        <w:rPr>
          <w:rFonts w:ascii="Times New Roman" w:eastAsia="宋体" w:hAnsi="Times New Roman" w:cs="Times New Roman" w:hint="eastAsia"/>
          <w:color w:val="auto"/>
        </w:rPr>
        <w:t>号</w:t>
      </w:r>
    </w:p>
    <w:p w14:paraId="5D07D269" w14:textId="77777777" w:rsidR="00B25BC4" w:rsidRDefault="00AF7CC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hint="eastAsia"/>
          <w:color w:val="auto"/>
        </w:rPr>
        <w:t>三</w:t>
      </w:r>
      <w:r>
        <w:rPr>
          <w:rFonts w:ascii="Times New Roman" w:eastAsia="宋体" w:hAnsi="Times New Roman" w:cs="Times New Roman"/>
          <w:color w:val="auto"/>
        </w:rPr>
        <w:t>）联系人：</w:t>
      </w:r>
      <w:r>
        <w:rPr>
          <w:rFonts w:ascii="Times New Roman" w:eastAsia="宋体" w:hAnsi="Times New Roman" w:cs="Times New Roman" w:hint="eastAsia"/>
          <w:color w:val="auto"/>
        </w:rPr>
        <w:t>肖琳</w:t>
      </w:r>
    </w:p>
    <w:p w14:paraId="101FFAF6" w14:textId="77777777" w:rsidR="00B25BC4" w:rsidRDefault="00AF7CC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（四）网址：</w:t>
      </w:r>
      <w:r>
        <w:fldChar w:fldCharType="begin"/>
      </w:r>
      <w:r>
        <w:instrText xml:space="preserve"> HYPERLINK "http://tjgpc.cz.tj.gov.cn/" </w:instrText>
      </w:r>
      <w:r>
        <w:fldChar w:fldCharType="separate"/>
      </w:r>
      <w:r>
        <w:rPr>
          <w:rStyle w:val="af1"/>
          <w:rFonts w:ascii="Times New Roman" w:eastAsia="宋体" w:hAnsi="Times New Roman" w:cs="Times New Roman"/>
          <w:color w:val="auto"/>
        </w:rPr>
        <w:t>http://tjgpc.zwfwb.tj.gov.cn/</w:t>
      </w:r>
      <w:r>
        <w:rPr>
          <w:rStyle w:val="af1"/>
          <w:rFonts w:ascii="Times New Roman" w:eastAsia="宋体" w:hAnsi="Times New Roman" w:cs="Times New Roman"/>
          <w:color w:val="auto"/>
        </w:rPr>
        <w:fldChar w:fldCharType="end"/>
      </w:r>
    </w:p>
    <w:p w14:paraId="35EB69AA" w14:textId="77777777" w:rsidR="00B25BC4" w:rsidRDefault="00AF7CC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（五）</w:t>
      </w:r>
      <w:r>
        <w:rPr>
          <w:rFonts w:ascii="Times New Roman" w:eastAsia="宋体" w:hAnsi="Times New Roman" w:cs="Times New Roman"/>
          <w:color w:val="auto"/>
        </w:rPr>
        <w:t>对外办公时间：</w:t>
      </w:r>
      <w:r>
        <w:rPr>
          <w:rFonts w:ascii="Times New Roman" w:eastAsia="宋体" w:hAnsi="Times New Roman" w:cs="Times New Roman" w:hint="eastAsia"/>
          <w:color w:val="auto"/>
        </w:rPr>
        <w:t>法定</w:t>
      </w:r>
      <w:r>
        <w:rPr>
          <w:rFonts w:ascii="Times New Roman" w:eastAsia="宋体" w:hAnsi="Times New Roman" w:cs="Times New Roman"/>
          <w:color w:val="auto"/>
        </w:rPr>
        <w:t>工作日</w:t>
      </w:r>
      <w:r>
        <w:rPr>
          <w:rFonts w:ascii="Times New Roman" w:eastAsia="宋体" w:hAnsi="Times New Roman" w:cs="Times New Roman"/>
          <w:color w:val="auto"/>
        </w:rPr>
        <w:t>9:00</w:t>
      </w:r>
      <w:r>
        <w:rPr>
          <w:rFonts w:ascii="Times New Roman" w:eastAsia="宋体" w:hAnsi="Times New Roman" w:cs="Times New Roman"/>
          <w:color w:val="auto"/>
        </w:rPr>
        <w:t>～</w:t>
      </w:r>
      <w:r>
        <w:rPr>
          <w:rFonts w:ascii="Times New Roman" w:eastAsia="宋体" w:hAnsi="Times New Roman" w:cs="Times New Roman"/>
          <w:color w:val="auto"/>
        </w:rPr>
        <w:t>12:00</w:t>
      </w:r>
      <w:r>
        <w:rPr>
          <w:rFonts w:ascii="Times New Roman" w:eastAsia="宋体" w:hAnsi="Times New Roman" w:cs="Times New Roman"/>
          <w:color w:val="auto"/>
        </w:rPr>
        <w:t>，</w:t>
      </w:r>
      <w:r>
        <w:rPr>
          <w:rFonts w:ascii="Times New Roman" w:eastAsia="宋体" w:hAnsi="Times New Roman" w:cs="Times New Roman"/>
          <w:color w:val="auto"/>
        </w:rPr>
        <w:t>14:00</w:t>
      </w: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hint="eastAsia"/>
          <w:color w:val="auto"/>
        </w:rPr>
        <w:t>7</w:t>
      </w:r>
      <w:r>
        <w:rPr>
          <w:rFonts w:ascii="Times New Roman" w:eastAsia="宋体" w:hAnsi="Times New Roman" w:cs="Times New Roman"/>
          <w:color w:val="auto"/>
        </w:rPr>
        <w:t>:00</w:t>
      </w:r>
    </w:p>
    <w:p w14:paraId="23415E60" w14:textId="77777777" w:rsidR="00B25BC4" w:rsidRDefault="00AF7CC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（六）咨询服务电话</w:t>
      </w:r>
      <w:r>
        <w:rPr>
          <w:rFonts w:ascii="Times New Roman" w:eastAsia="宋体" w:hAnsi="Times New Roman" w:cs="Times New Roman"/>
          <w:color w:val="auto"/>
        </w:rPr>
        <w:t>：</w:t>
      </w:r>
    </w:p>
    <w:p w14:paraId="1DCE4485" w14:textId="77777777" w:rsidR="00B25BC4" w:rsidRDefault="00AF7CC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 </w:t>
      </w:r>
      <w:r>
        <w:rPr>
          <w:rFonts w:ascii="Times New Roman" w:eastAsia="宋体" w:hAnsi="Times New Roman" w:cs="Times New Roman" w:hint="eastAsia"/>
          <w:color w:val="auto"/>
        </w:rPr>
        <w:t>供应</w:t>
      </w:r>
      <w:proofErr w:type="gramStart"/>
      <w:r>
        <w:rPr>
          <w:rFonts w:ascii="Times New Roman" w:eastAsia="宋体" w:hAnsi="Times New Roman" w:cs="Times New Roman" w:hint="eastAsia"/>
          <w:color w:val="auto"/>
        </w:rPr>
        <w:t>商注册</w:t>
      </w:r>
      <w:proofErr w:type="gramEnd"/>
      <w:r>
        <w:rPr>
          <w:rFonts w:ascii="Times New Roman" w:eastAsia="宋体" w:hAnsi="Times New Roman" w:cs="Times New Roman" w:hint="eastAsia"/>
          <w:color w:val="auto"/>
        </w:rPr>
        <w:t>咨询：</w:t>
      </w:r>
      <w:r>
        <w:rPr>
          <w:rFonts w:ascii="Times New Roman" w:eastAsia="宋体" w:hAnsi="Times New Roman" w:cs="Times New Roman" w:hint="eastAsia"/>
          <w:color w:val="auto"/>
        </w:rPr>
        <w:t>022-24538167</w:t>
      </w:r>
    </w:p>
    <w:p w14:paraId="0D276C46" w14:textId="77777777" w:rsidR="00B25BC4" w:rsidRDefault="00AF7CC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2. CA</w:t>
      </w:r>
      <w:r>
        <w:rPr>
          <w:rFonts w:ascii="Times New Roman" w:eastAsia="宋体" w:hAnsi="Times New Roman" w:cs="Times New Roman" w:hint="eastAsia"/>
          <w:color w:val="auto"/>
        </w:rPr>
        <w:t>数字证书及电子签章办理咨询：</w:t>
      </w:r>
      <w:r>
        <w:rPr>
          <w:rFonts w:ascii="Times New Roman" w:eastAsia="宋体" w:hAnsi="Times New Roman" w:cs="Times New Roman" w:hint="eastAsia"/>
          <w:color w:val="auto"/>
        </w:rPr>
        <w:t>022-24538059</w:t>
      </w:r>
      <w:r>
        <w:rPr>
          <w:rFonts w:ascii="Times New Roman" w:eastAsia="宋体" w:hAnsi="Times New Roman" w:cs="Times New Roman" w:hint="eastAsia"/>
          <w:color w:val="auto"/>
        </w:rPr>
        <w:t>、</w:t>
      </w:r>
      <w:r>
        <w:rPr>
          <w:rFonts w:ascii="Times New Roman" w:eastAsia="宋体" w:hAnsi="Times New Roman" w:cs="Times New Roman" w:hint="eastAsia"/>
          <w:color w:val="auto"/>
        </w:rPr>
        <w:t>400-0566-110</w:t>
      </w:r>
    </w:p>
    <w:p w14:paraId="3C71779F" w14:textId="77777777" w:rsidR="00B25BC4" w:rsidRDefault="00AF7CC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 </w:t>
      </w:r>
      <w:r>
        <w:rPr>
          <w:rFonts w:ascii="Times New Roman" w:eastAsia="宋体" w:hAnsi="Times New Roman" w:cs="Times New Roman" w:hint="eastAsia"/>
          <w:color w:val="auto"/>
        </w:rPr>
        <w:t>采购文件咨询：</w:t>
      </w:r>
      <w:r>
        <w:rPr>
          <w:rFonts w:ascii="Times New Roman" w:eastAsia="宋体" w:hAnsi="Times New Roman" w:cs="Times New Roman"/>
          <w:color w:val="auto"/>
        </w:rPr>
        <w:t>022-</w:t>
      </w:r>
      <w:r>
        <w:rPr>
          <w:rFonts w:ascii="Times New Roman" w:eastAsia="宋体" w:hAnsi="Times New Roman" w:cs="Times New Roman" w:hint="eastAsia"/>
          <w:color w:val="auto"/>
        </w:rPr>
        <w:t>25866109</w:t>
      </w:r>
    </w:p>
    <w:p w14:paraId="6806DF75" w14:textId="77777777" w:rsidR="00B25BC4" w:rsidRDefault="00AF7CC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4</w:t>
      </w:r>
      <w:r>
        <w:rPr>
          <w:rFonts w:ascii="Times New Roman" w:eastAsia="宋体" w:hAnsi="Times New Roman" w:cs="Times New Roman"/>
          <w:color w:val="auto"/>
        </w:rPr>
        <w:t xml:space="preserve">. </w:t>
      </w:r>
      <w:r>
        <w:rPr>
          <w:rFonts w:ascii="Times New Roman" w:eastAsia="宋体" w:hAnsi="Times New Roman" w:cs="Times New Roman" w:hint="eastAsia"/>
          <w:color w:val="auto"/>
        </w:rPr>
        <w:t>网上应答及解密操作咨询：</w:t>
      </w:r>
      <w:r>
        <w:rPr>
          <w:rFonts w:ascii="Times New Roman" w:eastAsia="宋体" w:hAnsi="Times New Roman" w:cs="Times New Roman"/>
          <w:color w:val="auto"/>
        </w:rPr>
        <w:t>022-24538309</w:t>
      </w:r>
    </w:p>
    <w:p w14:paraId="6AB77D65" w14:textId="77777777" w:rsidR="00B25BC4" w:rsidRDefault="00AF7CC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lastRenderedPageBreak/>
        <w:t>（七）邮箱：</w:t>
      </w:r>
      <w:r>
        <w:rPr>
          <w:rFonts w:ascii="Times New Roman" w:eastAsia="宋体" w:hAnsi="Times New Roman" w:cs="Times New Roman" w:hint="eastAsia"/>
          <w:color w:val="auto"/>
        </w:rPr>
        <w:t>bhzfzcb@tj.gov.cn</w:t>
      </w:r>
    </w:p>
    <w:p w14:paraId="1C526921" w14:textId="77777777" w:rsidR="00B25BC4" w:rsidRDefault="00AF7CC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十</w:t>
      </w:r>
      <w:r>
        <w:rPr>
          <w:rFonts w:ascii="Times New Roman" w:eastAsia="宋体" w:hAnsi="Times New Roman" w:cs="Times New Roman" w:hint="eastAsia"/>
          <w:color w:val="auto"/>
        </w:rPr>
        <w:t>一</w:t>
      </w:r>
      <w:r>
        <w:rPr>
          <w:rFonts w:ascii="Times New Roman" w:eastAsia="宋体" w:hAnsi="Times New Roman" w:cs="Times New Roman"/>
          <w:color w:val="auto"/>
        </w:rPr>
        <w:t>、采购人的名称、地址和联系方式</w:t>
      </w:r>
    </w:p>
    <w:p w14:paraId="2097DDDF" w14:textId="77777777" w:rsidR="00B25BC4" w:rsidRDefault="00AF7CC6">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（一）采购人名称：</w:t>
      </w:r>
      <w:r>
        <w:rPr>
          <w:rFonts w:ascii="Times New Roman" w:eastAsia="宋体" w:hAnsi="Times New Roman" w:cs="Times New Roman" w:hint="eastAsia"/>
          <w:color w:val="auto"/>
        </w:rPr>
        <w:t>天津市滨海新区教育综合保障服务中心</w:t>
      </w:r>
    </w:p>
    <w:p w14:paraId="7D278767" w14:textId="77777777" w:rsidR="00B25BC4" w:rsidRDefault="00AF7CC6">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（二）采购人地址：</w:t>
      </w:r>
      <w:r>
        <w:rPr>
          <w:rFonts w:ascii="Times New Roman" w:eastAsia="宋体" w:hAnsi="Times New Roman" w:cs="Times New Roman" w:hint="eastAsia"/>
          <w:color w:val="auto"/>
        </w:rPr>
        <w:t>天津市滨海新区塘沽菜市场路</w:t>
      </w:r>
      <w:r>
        <w:rPr>
          <w:rFonts w:ascii="Times New Roman" w:eastAsia="宋体" w:hAnsi="Times New Roman" w:cs="Times New Roman" w:hint="eastAsia"/>
          <w:color w:val="auto"/>
        </w:rPr>
        <w:t>6</w:t>
      </w:r>
      <w:r>
        <w:rPr>
          <w:rFonts w:ascii="Times New Roman" w:eastAsia="宋体" w:hAnsi="Times New Roman" w:cs="Times New Roman" w:hint="eastAsia"/>
          <w:color w:val="auto"/>
        </w:rPr>
        <w:t>号</w:t>
      </w:r>
    </w:p>
    <w:p w14:paraId="708280FD" w14:textId="77777777" w:rsidR="00B25BC4" w:rsidRDefault="00AF7CC6">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（三）采购人联系人：</w:t>
      </w:r>
      <w:r>
        <w:rPr>
          <w:rFonts w:ascii="Times New Roman" w:eastAsia="宋体" w:hAnsi="Times New Roman" w:cs="Times New Roman" w:hint="eastAsia"/>
          <w:color w:val="auto"/>
        </w:rPr>
        <w:t>马静</w:t>
      </w:r>
    </w:p>
    <w:p w14:paraId="599B4C71" w14:textId="77777777" w:rsidR="00B25BC4" w:rsidRDefault="00AF7CC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（四）采购人联系电话：</w:t>
      </w:r>
      <w:r>
        <w:rPr>
          <w:rFonts w:ascii="Times New Roman" w:eastAsia="宋体" w:hAnsi="Times New Roman" w:cs="Times New Roman"/>
          <w:color w:val="auto"/>
        </w:rPr>
        <w:t>022-65169870</w:t>
      </w:r>
    </w:p>
    <w:p w14:paraId="35D05F7F" w14:textId="77777777" w:rsidR="00B25BC4" w:rsidRDefault="00AF7CC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十</w:t>
      </w:r>
      <w:r>
        <w:rPr>
          <w:rFonts w:ascii="Times New Roman" w:eastAsia="宋体" w:hAnsi="Times New Roman" w:cs="Times New Roman" w:hint="eastAsia"/>
          <w:color w:val="auto"/>
        </w:rPr>
        <w:t>二</w:t>
      </w:r>
      <w:r>
        <w:rPr>
          <w:rFonts w:ascii="Times New Roman" w:eastAsia="宋体" w:hAnsi="Times New Roman" w:cs="Times New Roman"/>
          <w:color w:val="auto"/>
        </w:rPr>
        <w:t>、质疑方式</w:t>
      </w:r>
    </w:p>
    <w:p w14:paraId="15EC59D0" w14:textId="77777777" w:rsidR="00B25BC4" w:rsidRDefault="00AF7CC6">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（一）供应商认为采购文件、采购过程和采购结果使自己的权益受到损害的，可以在知道或者应知其权益受到损害之日起七个工作日内，按照本项目采购文件第三部分《投标须知》“</w:t>
      </w:r>
      <w:r>
        <w:rPr>
          <w:rFonts w:ascii="Times New Roman" w:eastAsia="宋体" w:hAnsi="Times New Roman" w:cs="Times New Roman" w:hint="eastAsia"/>
          <w:color w:val="auto"/>
        </w:rPr>
        <w:t xml:space="preserve">8. </w:t>
      </w:r>
      <w:r>
        <w:rPr>
          <w:rFonts w:ascii="Times New Roman" w:eastAsia="宋体" w:hAnsi="Times New Roman" w:cs="Times New Roman" w:hint="eastAsia"/>
          <w:color w:val="auto"/>
        </w:rPr>
        <w:t>询问与质疑”的相关规定，以书面原件形式针对同一采购程序环节一次性提出质疑，否则不予受理。</w:t>
      </w:r>
    </w:p>
    <w:p w14:paraId="273E4FC3" w14:textId="77777777" w:rsidR="00B25BC4" w:rsidRDefault="00AF7CC6">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采购人针对采购文件质疑受理：</w:t>
      </w:r>
    </w:p>
    <w:p w14:paraId="1C86C575" w14:textId="77777777" w:rsidR="00B25BC4" w:rsidRDefault="00AF7CC6">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1.</w:t>
      </w:r>
      <w:r>
        <w:rPr>
          <w:rFonts w:ascii="Times New Roman" w:eastAsia="宋体" w:hAnsi="Times New Roman" w:cs="Times New Roman" w:hint="eastAsia"/>
          <w:color w:val="auto"/>
        </w:rPr>
        <w:t>联系部门：天津市滨海新区教育综合保障服务中心装备采购部</w:t>
      </w:r>
    </w:p>
    <w:p w14:paraId="7951D645" w14:textId="77777777" w:rsidR="00B25BC4" w:rsidRDefault="00AF7CC6">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2.</w:t>
      </w:r>
      <w:r>
        <w:rPr>
          <w:rFonts w:ascii="Times New Roman" w:eastAsia="宋体" w:hAnsi="Times New Roman" w:cs="Times New Roman" w:hint="eastAsia"/>
          <w:color w:val="auto"/>
        </w:rPr>
        <w:t>联系人：马静</w:t>
      </w:r>
    </w:p>
    <w:p w14:paraId="5395FAD1" w14:textId="77777777" w:rsidR="00B25BC4" w:rsidRDefault="00AF7CC6">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3.</w:t>
      </w:r>
      <w:r>
        <w:rPr>
          <w:rFonts w:ascii="Times New Roman" w:eastAsia="宋体" w:hAnsi="Times New Roman" w:cs="Times New Roman" w:hint="eastAsia"/>
          <w:color w:val="auto"/>
        </w:rPr>
        <w:t>联系方式：</w:t>
      </w:r>
      <w:r>
        <w:rPr>
          <w:rFonts w:ascii="Times New Roman" w:eastAsia="宋体" w:hAnsi="Times New Roman" w:cs="Times New Roman"/>
          <w:color w:val="auto"/>
        </w:rPr>
        <w:t>022-65169870</w:t>
      </w:r>
    </w:p>
    <w:p w14:paraId="3BC4178A" w14:textId="77777777" w:rsidR="00B25BC4" w:rsidRDefault="00AF7CC6">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4.</w:t>
      </w:r>
      <w:r>
        <w:rPr>
          <w:rFonts w:ascii="Times New Roman" w:eastAsia="宋体" w:hAnsi="Times New Roman" w:cs="Times New Roman" w:hint="eastAsia"/>
          <w:color w:val="auto"/>
        </w:rPr>
        <w:t>联系地址：天津市滨海新区塘沽菜市场路</w:t>
      </w:r>
      <w:r>
        <w:rPr>
          <w:rFonts w:ascii="Times New Roman" w:eastAsia="宋体" w:hAnsi="Times New Roman" w:cs="Times New Roman" w:hint="eastAsia"/>
          <w:color w:val="auto"/>
        </w:rPr>
        <w:t>6</w:t>
      </w:r>
      <w:r>
        <w:rPr>
          <w:rFonts w:ascii="Times New Roman" w:eastAsia="宋体" w:hAnsi="Times New Roman" w:cs="Times New Roman" w:hint="eastAsia"/>
          <w:color w:val="auto"/>
        </w:rPr>
        <w:t>号</w:t>
      </w:r>
    </w:p>
    <w:p w14:paraId="6CC7ED62" w14:textId="77777777" w:rsidR="00B25BC4" w:rsidRDefault="00AF7CC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（二）供应商对质疑答复不满意的，或者采购人、天津市滨海新区政府采购中心未在规定期限内</w:t>
      </w:r>
      <w:proofErr w:type="gramStart"/>
      <w:r>
        <w:rPr>
          <w:rFonts w:ascii="Times New Roman" w:eastAsia="宋体" w:hAnsi="Times New Roman" w:cs="Times New Roman" w:hint="eastAsia"/>
          <w:color w:val="auto"/>
        </w:rPr>
        <w:t>作出</w:t>
      </w:r>
      <w:proofErr w:type="gramEnd"/>
      <w:r>
        <w:rPr>
          <w:rFonts w:ascii="Times New Roman" w:eastAsia="宋体" w:hAnsi="Times New Roman" w:cs="Times New Roman" w:hint="eastAsia"/>
          <w:color w:val="auto"/>
        </w:rPr>
        <w:t>答复的，供应商可以在质疑答复期满后</w:t>
      </w:r>
      <w:r>
        <w:rPr>
          <w:rFonts w:ascii="Times New Roman" w:eastAsia="宋体" w:hAnsi="Times New Roman" w:cs="Times New Roman" w:hint="eastAsia"/>
          <w:color w:val="auto"/>
        </w:rPr>
        <w:t>15</w:t>
      </w:r>
      <w:r>
        <w:rPr>
          <w:rFonts w:ascii="Times New Roman" w:eastAsia="宋体" w:hAnsi="Times New Roman" w:cs="Times New Roman" w:hint="eastAsia"/>
          <w:color w:val="auto"/>
        </w:rPr>
        <w:t>个工作日内，向</w:t>
      </w:r>
      <w:r>
        <w:rPr>
          <w:rFonts w:ascii="Times New Roman" w:eastAsia="宋体" w:hAnsi="Times New Roman" w:cs="Times New Roman"/>
          <w:color w:val="auto"/>
        </w:rPr>
        <w:t>天津市</w:t>
      </w:r>
      <w:r>
        <w:rPr>
          <w:rFonts w:ascii="Times New Roman" w:eastAsia="宋体" w:hAnsi="Times New Roman" w:cs="Times New Roman" w:hint="eastAsia"/>
          <w:color w:val="auto"/>
        </w:rPr>
        <w:t>滨海新区</w:t>
      </w:r>
      <w:r>
        <w:rPr>
          <w:rFonts w:ascii="Times New Roman" w:eastAsia="宋体" w:hAnsi="Times New Roman" w:cs="Times New Roman"/>
          <w:color w:val="auto"/>
        </w:rPr>
        <w:t>财政局</w:t>
      </w:r>
      <w:r>
        <w:rPr>
          <w:rFonts w:ascii="Times New Roman" w:eastAsia="宋体" w:hAnsi="Times New Roman" w:cs="Times New Roman" w:hint="eastAsia"/>
          <w:color w:val="auto"/>
        </w:rPr>
        <w:t>政府采购办公室提出投诉，逾期不予受理。</w:t>
      </w:r>
    </w:p>
    <w:p w14:paraId="4CEACA27" w14:textId="77777777" w:rsidR="00B25BC4" w:rsidRDefault="00AF7CC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十</w:t>
      </w:r>
      <w:r>
        <w:rPr>
          <w:rFonts w:ascii="Times New Roman" w:eastAsia="宋体" w:hAnsi="Times New Roman" w:cs="Times New Roman" w:hint="eastAsia"/>
          <w:color w:val="auto"/>
        </w:rPr>
        <w:t>三</w:t>
      </w:r>
      <w:r>
        <w:rPr>
          <w:rFonts w:ascii="Times New Roman" w:eastAsia="宋体" w:hAnsi="Times New Roman" w:cs="Times New Roman"/>
          <w:color w:val="auto"/>
        </w:rPr>
        <w:t>、公告期限</w:t>
      </w:r>
    </w:p>
    <w:p w14:paraId="665A1641" w14:textId="77777777" w:rsidR="00B25BC4" w:rsidRDefault="00AF7CC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招标公告的公告期限为</w:t>
      </w:r>
      <w:r>
        <w:rPr>
          <w:rFonts w:ascii="Times New Roman" w:eastAsia="宋体" w:hAnsi="Times New Roman" w:cs="Times New Roman"/>
          <w:color w:val="auto"/>
        </w:rPr>
        <w:t>5</w:t>
      </w:r>
      <w:r>
        <w:rPr>
          <w:rFonts w:ascii="Times New Roman" w:eastAsia="宋体" w:hAnsi="Times New Roman" w:cs="Times New Roman"/>
          <w:color w:val="auto"/>
        </w:rPr>
        <w:t>个工作日。</w:t>
      </w:r>
    </w:p>
    <w:p w14:paraId="29149E85" w14:textId="70A788E3" w:rsidR="00B25BC4" w:rsidRPr="006800B5" w:rsidRDefault="00AF7CC6">
      <w:pPr>
        <w:pStyle w:val="Default"/>
        <w:spacing w:line="360" w:lineRule="auto"/>
        <w:ind w:firstLineChars="3000" w:firstLine="6695"/>
        <w:jc w:val="both"/>
        <w:rPr>
          <w:rFonts w:asciiTheme="minorEastAsia" w:eastAsiaTheme="minorEastAsia" w:hAnsiTheme="minorEastAsia"/>
          <w:b/>
          <w:bCs/>
          <w:color w:val="auto"/>
          <w:kern w:val="28"/>
          <w:sz w:val="32"/>
          <w:szCs w:val="32"/>
        </w:rPr>
      </w:pPr>
      <w:r w:rsidRPr="006800B5">
        <w:rPr>
          <w:rFonts w:ascii="Times New Roman" w:eastAsia="宋体" w:hAnsi="Times New Roman" w:cs="Times New Roman"/>
          <w:color w:val="auto"/>
        </w:rPr>
        <w:t>2026</w:t>
      </w:r>
      <w:r w:rsidRPr="006800B5">
        <w:rPr>
          <w:rFonts w:ascii="Times New Roman" w:eastAsia="宋体" w:hAnsi="Times New Roman" w:cs="Times New Roman"/>
          <w:color w:val="auto"/>
        </w:rPr>
        <w:t>年</w:t>
      </w:r>
      <w:r w:rsidR="006800B5" w:rsidRPr="006800B5">
        <w:rPr>
          <w:rFonts w:ascii="Times New Roman" w:eastAsia="宋体" w:hAnsi="Times New Roman" w:cs="Times New Roman" w:hint="eastAsia"/>
          <w:color w:val="auto"/>
        </w:rPr>
        <w:t>7</w:t>
      </w:r>
      <w:r w:rsidRPr="006800B5">
        <w:rPr>
          <w:rFonts w:ascii="Times New Roman" w:eastAsia="宋体" w:hAnsi="Times New Roman" w:cs="Times New Roman"/>
          <w:color w:val="auto"/>
        </w:rPr>
        <w:t>月</w:t>
      </w:r>
      <w:r w:rsidR="006800B5" w:rsidRPr="006800B5">
        <w:rPr>
          <w:rFonts w:ascii="Times New Roman" w:eastAsia="宋体" w:hAnsi="Times New Roman" w:cs="Times New Roman" w:hint="eastAsia"/>
          <w:color w:val="auto"/>
        </w:rPr>
        <w:t>7</w:t>
      </w:r>
      <w:r w:rsidRPr="006800B5">
        <w:rPr>
          <w:rFonts w:ascii="Times New Roman" w:eastAsia="宋体" w:hAnsi="Times New Roman" w:cs="Times New Roman"/>
          <w:color w:val="auto"/>
        </w:rPr>
        <w:t>日</w:t>
      </w:r>
      <w:r w:rsidRPr="006800B5">
        <w:rPr>
          <w:rFonts w:asciiTheme="minorEastAsia" w:eastAsiaTheme="minorEastAsia" w:hAnsiTheme="minorEastAsia"/>
          <w:color w:val="auto"/>
        </w:rPr>
        <w:br w:type="page"/>
      </w:r>
    </w:p>
    <w:p w14:paraId="1712252B" w14:textId="77777777" w:rsidR="00B25BC4" w:rsidRDefault="00AF7CC6">
      <w:pPr>
        <w:pStyle w:val="aa"/>
        <w:rPr>
          <w:rFonts w:asciiTheme="minorEastAsia" w:eastAsiaTheme="minorEastAsia" w:hAnsiTheme="minorEastAsia"/>
        </w:rPr>
      </w:pPr>
      <w:r>
        <w:rPr>
          <w:rFonts w:asciiTheme="minorEastAsia" w:eastAsiaTheme="minorEastAsia" w:hAnsiTheme="minorEastAsia"/>
        </w:rPr>
        <w:lastRenderedPageBreak/>
        <w:t>第</w:t>
      </w:r>
      <w:r>
        <w:rPr>
          <w:rFonts w:asciiTheme="minorEastAsia" w:eastAsiaTheme="minorEastAsia" w:hAnsiTheme="minorEastAsia" w:hint="eastAsia"/>
        </w:rPr>
        <w:t>二</w:t>
      </w:r>
      <w:r>
        <w:rPr>
          <w:rFonts w:asciiTheme="minorEastAsia" w:eastAsiaTheme="minorEastAsia" w:hAnsiTheme="minorEastAsia"/>
        </w:rPr>
        <w:t>部分招标项目要求</w:t>
      </w:r>
      <w:bookmarkEnd w:id="8"/>
    </w:p>
    <w:p w14:paraId="2E2895B9" w14:textId="77777777" w:rsidR="00B25BC4" w:rsidRDefault="00AF7CC6">
      <w:pPr>
        <w:tabs>
          <w:tab w:val="left" w:pos="210"/>
        </w:tabs>
        <w:autoSpaceDE w:val="0"/>
        <w:autoSpaceDN w:val="0"/>
        <w:adjustRightInd w:val="0"/>
        <w:spacing w:line="360" w:lineRule="auto"/>
        <w:ind w:firstLineChars="200" w:firstLine="446"/>
        <w:outlineLvl w:val="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一、</w:t>
      </w:r>
      <w:r>
        <w:rPr>
          <w:rFonts w:asciiTheme="minorEastAsia" w:eastAsiaTheme="minorEastAsia" w:hAnsiTheme="minorEastAsia" w:hint="eastAsia"/>
          <w:sz w:val="24"/>
          <w:szCs w:val="24"/>
        </w:rPr>
        <w:t>商务要求</w:t>
      </w:r>
    </w:p>
    <w:p w14:paraId="6604AF66" w14:textId="77777777" w:rsidR="00B25BC4" w:rsidRDefault="00AF7CC6">
      <w:pPr>
        <w:autoSpaceDE w:val="0"/>
        <w:autoSpaceDN w:val="0"/>
        <w:adjustRightInd w:val="0"/>
        <w:spacing w:line="360" w:lineRule="auto"/>
        <w:ind w:firstLineChars="200" w:firstLine="446"/>
        <w:rPr>
          <w:rFonts w:asciiTheme="minorEastAsia" w:eastAsiaTheme="minorEastAsia" w:hAnsiTheme="minorEastAsia"/>
          <w:color w:val="000000"/>
          <w:sz w:val="24"/>
        </w:rPr>
      </w:pPr>
      <w:r>
        <w:rPr>
          <w:rFonts w:asciiTheme="minorEastAsia" w:eastAsiaTheme="minorEastAsia" w:hAnsiTheme="minorEastAsia" w:hint="eastAsia"/>
          <w:kern w:val="0"/>
          <w:sz w:val="24"/>
          <w:szCs w:val="24"/>
        </w:rPr>
        <w:t>（一）</w:t>
      </w:r>
      <w:r>
        <w:rPr>
          <w:rFonts w:asciiTheme="minorEastAsia" w:eastAsiaTheme="minorEastAsia" w:hAnsiTheme="minorEastAsia" w:hint="eastAsia"/>
          <w:color w:val="000000"/>
          <w:sz w:val="24"/>
        </w:rPr>
        <w:t>报价要求</w:t>
      </w:r>
    </w:p>
    <w:p w14:paraId="5CC9CA0C" w14:textId="77777777" w:rsidR="00B25BC4" w:rsidRDefault="00AF7CC6">
      <w:pPr>
        <w:autoSpaceDE w:val="0"/>
        <w:autoSpaceDN w:val="0"/>
        <w:adjustRightInd w:val="0"/>
        <w:spacing w:line="360" w:lineRule="auto"/>
        <w:ind w:firstLineChars="200" w:firstLine="446"/>
        <w:rPr>
          <w:rFonts w:asciiTheme="minorEastAsia" w:eastAsiaTheme="minorEastAsia" w:hAnsiTheme="minorEastAsia"/>
          <w:color w:val="000000"/>
          <w:sz w:val="24"/>
        </w:rPr>
      </w:pPr>
      <w:r>
        <w:rPr>
          <w:rFonts w:asciiTheme="minorEastAsia" w:eastAsiaTheme="minorEastAsia" w:hAnsiTheme="minorEastAsia" w:hint="eastAsia"/>
          <w:color w:val="000000"/>
          <w:sz w:val="24"/>
        </w:rPr>
        <w:t>1. 投标报价以人民币填列。</w:t>
      </w:r>
    </w:p>
    <w:p w14:paraId="44592113" w14:textId="77777777" w:rsidR="00B25BC4" w:rsidRDefault="00AF7CC6">
      <w:pPr>
        <w:autoSpaceDE w:val="0"/>
        <w:autoSpaceDN w:val="0"/>
        <w:adjustRightInd w:val="0"/>
        <w:spacing w:line="360" w:lineRule="auto"/>
        <w:ind w:firstLineChars="200" w:firstLine="446"/>
        <w:rPr>
          <w:rFonts w:asciiTheme="minorEastAsia" w:eastAsiaTheme="minorEastAsia" w:hAnsiTheme="minorEastAsia"/>
          <w:color w:val="000000"/>
          <w:sz w:val="24"/>
        </w:rPr>
      </w:pPr>
      <w:r>
        <w:rPr>
          <w:rFonts w:asciiTheme="minorEastAsia" w:eastAsiaTheme="minorEastAsia" w:hAnsiTheme="minorEastAsia" w:hint="eastAsia"/>
          <w:color w:val="000000"/>
          <w:sz w:val="24"/>
        </w:rPr>
        <w:t>2. 投标人的报价应包括：家具产品及附件货款、运输费、运输保险费、装卸费、安装调试费、及其他应有的费用。投标人所报</w:t>
      </w:r>
      <w:proofErr w:type="gramStart"/>
      <w:r>
        <w:rPr>
          <w:rFonts w:asciiTheme="minorEastAsia" w:eastAsiaTheme="minorEastAsia" w:hAnsiTheme="minorEastAsia" w:hint="eastAsia"/>
          <w:color w:val="000000"/>
          <w:sz w:val="24"/>
        </w:rPr>
        <w:t>价格为货到</w:t>
      </w:r>
      <w:proofErr w:type="gramEnd"/>
      <w:r>
        <w:rPr>
          <w:rFonts w:asciiTheme="minorEastAsia" w:eastAsiaTheme="minorEastAsia" w:hAnsiTheme="minorEastAsia" w:hint="eastAsia"/>
          <w:color w:val="000000"/>
          <w:sz w:val="24"/>
        </w:rPr>
        <w:t>现场安装调试完成的最终优惠价格。</w:t>
      </w:r>
    </w:p>
    <w:p w14:paraId="2A56B344" w14:textId="77777777" w:rsidR="00B25BC4" w:rsidRDefault="00AF7CC6">
      <w:pPr>
        <w:autoSpaceDE w:val="0"/>
        <w:autoSpaceDN w:val="0"/>
        <w:adjustRightInd w:val="0"/>
        <w:spacing w:line="360" w:lineRule="auto"/>
        <w:ind w:firstLineChars="200" w:firstLine="446"/>
        <w:rPr>
          <w:rFonts w:asciiTheme="minorEastAsia" w:eastAsiaTheme="minorEastAsia" w:hAnsiTheme="minorEastAsia"/>
          <w:color w:val="000000"/>
          <w:sz w:val="24"/>
        </w:rPr>
      </w:pPr>
      <w:r>
        <w:rPr>
          <w:rFonts w:asciiTheme="minorEastAsia" w:eastAsiaTheme="minorEastAsia" w:hAnsiTheme="minorEastAsia" w:hint="eastAsia"/>
          <w:color w:val="000000"/>
          <w:sz w:val="24"/>
        </w:rPr>
        <w:t>3. 投标报价在不超采购预算的前提下，其合理性由评审委员会在评分中予以考虑。若出现异常低价投标情况，评审委员会启动异常低价投标审查程序（详见本文件第三部分31.1）。</w:t>
      </w:r>
    </w:p>
    <w:p w14:paraId="5B27F79E" w14:textId="77777777" w:rsidR="00B25BC4" w:rsidRDefault="00AF7CC6">
      <w:pPr>
        <w:autoSpaceDE w:val="0"/>
        <w:autoSpaceDN w:val="0"/>
        <w:adjustRightInd w:val="0"/>
        <w:spacing w:line="360" w:lineRule="auto"/>
        <w:ind w:firstLineChars="200" w:firstLine="446"/>
        <w:rPr>
          <w:rFonts w:asciiTheme="minorEastAsia" w:eastAsiaTheme="minorEastAsia" w:hAnsiTheme="minorEastAsia"/>
          <w:color w:val="000000"/>
          <w:sz w:val="24"/>
        </w:rPr>
      </w:pPr>
      <w:r>
        <w:rPr>
          <w:rFonts w:asciiTheme="minorEastAsia" w:eastAsiaTheme="minorEastAsia" w:hAnsiTheme="minorEastAsia" w:hint="eastAsia"/>
          <w:color w:val="000000"/>
          <w:sz w:val="24"/>
        </w:rPr>
        <w:t>4. 验收相关费用由投标人负责。</w:t>
      </w:r>
    </w:p>
    <w:p w14:paraId="27533FEB" w14:textId="77777777" w:rsidR="00B25BC4" w:rsidRDefault="00AF7CC6">
      <w:pPr>
        <w:autoSpaceDE w:val="0"/>
        <w:autoSpaceDN w:val="0"/>
        <w:adjustRightInd w:val="0"/>
        <w:spacing w:line="360" w:lineRule="auto"/>
        <w:ind w:firstLineChars="200" w:firstLine="446"/>
        <w:rPr>
          <w:rFonts w:asciiTheme="minorEastAsia" w:eastAsiaTheme="minorEastAsia" w:hAnsiTheme="minorEastAsia"/>
          <w:color w:val="000000"/>
          <w:sz w:val="24"/>
        </w:rPr>
      </w:pPr>
      <w:r>
        <w:rPr>
          <w:rFonts w:asciiTheme="minorEastAsia" w:eastAsiaTheme="minorEastAsia" w:hAnsiTheme="minorEastAsia" w:hint="eastAsia"/>
          <w:color w:val="000000"/>
          <w:sz w:val="24"/>
        </w:rPr>
        <w:t>（二）服务要求</w:t>
      </w:r>
    </w:p>
    <w:p w14:paraId="3FC7D3D7" w14:textId="77777777" w:rsidR="00B25BC4" w:rsidRDefault="00AF7CC6">
      <w:pPr>
        <w:autoSpaceDE w:val="0"/>
        <w:autoSpaceDN w:val="0"/>
        <w:adjustRightInd w:val="0"/>
        <w:spacing w:line="360" w:lineRule="auto"/>
        <w:ind w:firstLineChars="200" w:firstLine="446"/>
        <w:rPr>
          <w:rFonts w:asciiTheme="minorEastAsia" w:eastAsiaTheme="minorEastAsia" w:hAnsiTheme="minorEastAsia"/>
          <w:sz w:val="24"/>
        </w:rPr>
      </w:pPr>
      <w:r>
        <w:rPr>
          <w:rFonts w:asciiTheme="minorEastAsia" w:eastAsiaTheme="minorEastAsia" w:hAnsiTheme="minorEastAsia" w:hint="eastAsia"/>
          <w:sz w:val="24"/>
        </w:rPr>
        <w:t>1. 提供所投产品3年免费上门保修，终身维护，保修期内免费更换零配件。7×24小时技术响应，48小时内维修工程师到达维修现场，保修期自验收合格之日起计算。</w:t>
      </w:r>
    </w:p>
    <w:p w14:paraId="7016C528" w14:textId="77777777" w:rsidR="00B25BC4" w:rsidRDefault="00AF7CC6">
      <w:pPr>
        <w:autoSpaceDE w:val="0"/>
        <w:autoSpaceDN w:val="0"/>
        <w:adjustRightInd w:val="0"/>
        <w:spacing w:line="360" w:lineRule="auto"/>
        <w:ind w:firstLineChars="200" w:firstLine="446"/>
        <w:rPr>
          <w:rFonts w:asciiTheme="minorEastAsia" w:eastAsiaTheme="minorEastAsia" w:hAnsiTheme="minorEastAsia"/>
          <w:sz w:val="24"/>
        </w:rPr>
      </w:pPr>
      <w:r>
        <w:rPr>
          <w:rFonts w:asciiTheme="minorEastAsia" w:eastAsiaTheme="minorEastAsia" w:hAnsiTheme="minorEastAsia" w:hint="eastAsia"/>
          <w:sz w:val="24"/>
        </w:rPr>
        <w:t>2. 投标文件中提供详细的服务方案，包括服务人员、服务机构、服务响应及到场解决问题的时间、生产、配送及安装方案、备品备件及易损件的供应服务方案。</w:t>
      </w:r>
    </w:p>
    <w:p w14:paraId="34967882" w14:textId="77777777" w:rsidR="00B25BC4" w:rsidRDefault="00AF7CC6">
      <w:pPr>
        <w:autoSpaceDE w:val="0"/>
        <w:autoSpaceDN w:val="0"/>
        <w:adjustRightInd w:val="0"/>
        <w:spacing w:line="360" w:lineRule="auto"/>
        <w:ind w:firstLineChars="200" w:firstLine="446"/>
        <w:rPr>
          <w:rFonts w:asciiTheme="minorEastAsia" w:eastAsiaTheme="minorEastAsia" w:hAnsiTheme="minorEastAsia"/>
          <w:sz w:val="24"/>
        </w:rPr>
      </w:pPr>
      <w:r>
        <w:rPr>
          <w:rFonts w:asciiTheme="minorEastAsia" w:eastAsiaTheme="minorEastAsia" w:hAnsiTheme="minorEastAsia" w:hint="eastAsia"/>
          <w:sz w:val="24"/>
        </w:rPr>
        <w:t>3. 投标人须提供所投产品生产厂家服务机构情况，包括地址、联系方式及技术人员数量等。</w:t>
      </w:r>
    </w:p>
    <w:p w14:paraId="0B99D923" w14:textId="77777777" w:rsidR="00B25BC4" w:rsidRDefault="00AF7CC6">
      <w:pPr>
        <w:autoSpaceDE w:val="0"/>
        <w:autoSpaceDN w:val="0"/>
        <w:adjustRightInd w:val="0"/>
        <w:spacing w:line="360" w:lineRule="auto"/>
        <w:ind w:firstLineChars="200" w:firstLine="446"/>
        <w:rPr>
          <w:rFonts w:asciiTheme="minorEastAsia" w:eastAsiaTheme="minorEastAsia" w:hAnsiTheme="minorEastAsia"/>
          <w:sz w:val="24"/>
        </w:rPr>
      </w:pPr>
      <w:r>
        <w:rPr>
          <w:rFonts w:asciiTheme="minorEastAsia" w:eastAsiaTheme="minorEastAsia" w:hAnsiTheme="minorEastAsia" w:hint="eastAsia"/>
          <w:sz w:val="24"/>
        </w:rPr>
        <w:t>4. 提供原厂标准的易耗品、消耗材料价格清单及折扣率，保修期后设备维修的价格清单及折扣率。</w:t>
      </w:r>
    </w:p>
    <w:p w14:paraId="282BD940" w14:textId="77777777" w:rsidR="00B25BC4" w:rsidRDefault="00AF7CC6">
      <w:pPr>
        <w:autoSpaceDE w:val="0"/>
        <w:autoSpaceDN w:val="0"/>
        <w:adjustRightInd w:val="0"/>
        <w:spacing w:line="360" w:lineRule="auto"/>
        <w:ind w:firstLineChars="200" w:firstLine="446"/>
        <w:rPr>
          <w:rFonts w:asciiTheme="minorEastAsia" w:eastAsiaTheme="minorEastAsia" w:hAnsiTheme="minorEastAsia"/>
          <w:sz w:val="24"/>
        </w:rPr>
      </w:pPr>
      <w:r>
        <w:rPr>
          <w:rFonts w:asciiTheme="minorEastAsia" w:eastAsiaTheme="minorEastAsia" w:hAnsiTheme="minorEastAsia" w:hint="eastAsia"/>
          <w:sz w:val="24"/>
        </w:rPr>
        <w:t>5. 提供现场技术培训。</w:t>
      </w:r>
    </w:p>
    <w:p w14:paraId="353A354E" w14:textId="77777777" w:rsidR="00B25BC4" w:rsidRDefault="00AF7CC6">
      <w:pPr>
        <w:autoSpaceDE w:val="0"/>
        <w:autoSpaceDN w:val="0"/>
        <w:adjustRightInd w:val="0"/>
        <w:spacing w:line="360" w:lineRule="auto"/>
        <w:ind w:firstLineChars="200" w:firstLine="446"/>
        <w:rPr>
          <w:rFonts w:asciiTheme="minorEastAsia" w:eastAsiaTheme="minorEastAsia" w:hAnsiTheme="minorEastAsia"/>
          <w:color w:val="000000"/>
          <w:sz w:val="24"/>
        </w:rPr>
      </w:pPr>
      <w:r>
        <w:rPr>
          <w:rFonts w:asciiTheme="minorEastAsia" w:eastAsiaTheme="minorEastAsia" w:hAnsiTheme="minorEastAsia" w:hint="eastAsia"/>
          <w:color w:val="000000"/>
          <w:sz w:val="24"/>
        </w:rPr>
        <w:t>（三）交货要求</w:t>
      </w:r>
    </w:p>
    <w:p w14:paraId="151BCF00" w14:textId="77777777" w:rsidR="00B25BC4" w:rsidRDefault="00AF7CC6">
      <w:pPr>
        <w:autoSpaceDE w:val="0"/>
        <w:autoSpaceDN w:val="0"/>
        <w:adjustRightInd w:val="0"/>
        <w:spacing w:line="360" w:lineRule="auto"/>
        <w:ind w:firstLineChars="200" w:firstLine="446"/>
        <w:rPr>
          <w:rFonts w:asciiTheme="minorEastAsia" w:eastAsiaTheme="minorEastAsia" w:hAnsiTheme="minorEastAsia"/>
          <w:sz w:val="24"/>
        </w:rPr>
      </w:pPr>
      <w:r>
        <w:rPr>
          <w:rFonts w:asciiTheme="minorEastAsia" w:eastAsiaTheme="minorEastAsia" w:hAnsiTheme="minorEastAsia" w:hint="eastAsia"/>
          <w:sz w:val="24"/>
        </w:rPr>
        <w:t>1. 交货范围：本次招标的交货范围，除包括所需家具外，还应包括配套的辅助设备、技术资料（包括操作手册、使用说明书、维修指南或服务手册等）、家具使用所必</w:t>
      </w:r>
      <w:r>
        <w:rPr>
          <w:rFonts w:asciiTheme="minorEastAsia" w:eastAsiaTheme="minorEastAsia" w:hAnsiTheme="minorEastAsia" w:hint="eastAsia"/>
          <w:sz w:val="24"/>
        </w:rPr>
        <w:lastRenderedPageBreak/>
        <w:t>须的备品备件品，负责运输、安装并提供相应的技术服务与质量保证。</w:t>
      </w:r>
    </w:p>
    <w:p w14:paraId="66E0E86C" w14:textId="77777777" w:rsidR="00B25BC4" w:rsidRDefault="00AF7CC6">
      <w:pPr>
        <w:spacing w:line="360" w:lineRule="auto"/>
        <w:ind w:firstLineChars="200" w:firstLine="446"/>
        <w:outlineLvl w:val="0"/>
        <w:rPr>
          <w:sz w:val="24"/>
        </w:rPr>
      </w:pPr>
      <w:r>
        <w:rPr>
          <w:rFonts w:asciiTheme="minorEastAsia" w:eastAsiaTheme="minorEastAsia" w:hAnsiTheme="minorEastAsia" w:hint="eastAsia"/>
          <w:color w:val="000000"/>
          <w:sz w:val="24"/>
        </w:rPr>
        <w:t xml:space="preserve">2. </w:t>
      </w:r>
      <w:r>
        <w:rPr>
          <w:rFonts w:asciiTheme="minorEastAsia" w:eastAsiaTheme="minorEastAsia" w:hAnsiTheme="minorEastAsia" w:hint="eastAsia"/>
          <w:sz w:val="24"/>
        </w:rPr>
        <w:t>交货期：</w:t>
      </w:r>
      <w:r>
        <w:rPr>
          <w:rFonts w:hint="eastAsia"/>
          <w:sz w:val="24"/>
        </w:rPr>
        <w:t>货到：签订合同之日起</w:t>
      </w:r>
      <w:r>
        <w:rPr>
          <w:rFonts w:hint="eastAsia"/>
          <w:sz w:val="24"/>
        </w:rPr>
        <w:t>30</w:t>
      </w:r>
      <w:r>
        <w:rPr>
          <w:rFonts w:hint="eastAsia"/>
          <w:sz w:val="24"/>
        </w:rPr>
        <w:t>日内（特殊情况以合同为准）。</w:t>
      </w:r>
    </w:p>
    <w:p w14:paraId="5D4164A1" w14:textId="77777777" w:rsidR="00B25BC4" w:rsidRDefault="00AF7CC6">
      <w:pPr>
        <w:spacing w:line="360" w:lineRule="auto"/>
        <w:ind w:firstLineChars="300" w:firstLine="669"/>
        <w:outlineLvl w:val="0"/>
        <w:rPr>
          <w:sz w:val="24"/>
        </w:rPr>
      </w:pPr>
      <w:r>
        <w:rPr>
          <w:rFonts w:hint="eastAsia"/>
          <w:sz w:val="24"/>
        </w:rPr>
        <w:t>安装（施工）完成：货到之日起</w:t>
      </w:r>
      <w:r>
        <w:rPr>
          <w:rFonts w:hint="eastAsia"/>
          <w:sz w:val="24"/>
        </w:rPr>
        <w:t>30</w:t>
      </w:r>
      <w:r>
        <w:rPr>
          <w:rFonts w:hint="eastAsia"/>
          <w:sz w:val="24"/>
        </w:rPr>
        <w:t>日内（特殊情况以合同为准）。</w:t>
      </w:r>
    </w:p>
    <w:p w14:paraId="30BE55D2" w14:textId="77777777" w:rsidR="00B25BC4" w:rsidRDefault="00AF7CC6">
      <w:pPr>
        <w:spacing w:line="360" w:lineRule="auto"/>
        <w:ind w:firstLineChars="300" w:firstLine="669"/>
        <w:outlineLvl w:val="0"/>
        <w:rPr>
          <w:sz w:val="24"/>
        </w:rPr>
      </w:pPr>
      <w:r>
        <w:rPr>
          <w:rFonts w:hint="eastAsia"/>
          <w:sz w:val="24"/>
        </w:rPr>
        <w:t>免费安装调试：提供必要辅材，完成调试安装及施工、综合布线，设备达到使用标准。</w:t>
      </w:r>
    </w:p>
    <w:p w14:paraId="10EF3142" w14:textId="77777777" w:rsidR="00B25BC4" w:rsidRDefault="00AF7CC6">
      <w:pPr>
        <w:autoSpaceDE w:val="0"/>
        <w:autoSpaceDN w:val="0"/>
        <w:adjustRightInd w:val="0"/>
        <w:spacing w:line="360" w:lineRule="auto"/>
        <w:ind w:firstLineChars="200" w:firstLine="446"/>
        <w:rPr>
          <w:rFonts w:asciiTheme="minorEastAsia" w:eastAsiaTheme="minorEastAsia" w:hAnsiTheme="minorEastAsia"/>
          <w:color w:val="FF0000"/>
          <w:sz w:val="24"/>
        </w:rPr>
      </w:pPr>
      <w:r>
        <w:rPr>
          <w:rFonts w:asciiTheme="minorEastAsia" w:eastAsiaTheme="minorEastAsia" w:hAnsiTheme="minorEastAsia" w:hint="eastAsia"/>
          <w:sz w:val="24"/>
        </w:rPr>
        <w:t>中标供应商应派有经验的技术人员到现场进行安装、直到家具正常使用，其费用由投标人负担，包含在投标总价中。</w:t>
      </w:r>
    </w:p>
    <w:p w14:paraId="43416DE5" w14:textId="77777777" w:rsidR="00B25BC4" w:rsidRDefault="00AF7CC6">
      <w:pPr>
        <w:autoSpaceDE w:val="0"/>
        <w:autoSpaceDN w:val="0"/>
        <w:adjustRightInd w:val="0"/>
        <w:spacing w:line="360" w:lineRule="auto"/>
        <w:ind w:firstLineChars="200" w:firstLine="446"/>
        <w:rPr>
          <w:rFonts w:asciiTheme="minorEastAsia" w:eastAsiaTheme="minorEastAsia" w:hAnsiTheme="minorEastAsia"/>
          <w:sz w:val="24"/>
        </w:rPr>
      </w:pPr>
      <w:r>
        <w:rPr>
          <w:rFonts w:asciiTheme="minorEastAsia" w:eastAsiaTheme="minorEastAsia" w:hAnsiTheme="minorEastAsia" w:hint="eastAsia"/>
          <w:sz w:val="24"/>
        </w:rPr>
        <w:t>3. 交货地点：采购人指定地点。（特殊情况以合同为准）。</w:t>
      </w:r>
    </w:p>
    <w:p w14:paraId="4021B785" w14:textId="77777777" w:rsidR="00B25BC4" w:rsidRDefault="00AF7CC6">
      <w:pPr>
        <w:autoSpaceDE w:val="0"/>
        <w:autoSpaceDN w:val="0"/>
        <w:adjustRightInd w:val="0"/>
        <w:spacing w:line="360" w:lineRule="auto"/>
        <w:ind w:firstLineChars="200" w:firstLine="446"/>
        <w:rPr>
          <w:rFonts w:asciiTheme="minorEastAsia" w:eastAsiaTheme="minorEastAsia" w:hAnsiTheme="minorEastAsia"/>
          <w:color w:val="000000"/>
          <w:sz w:val="24"/>
        </w:rPr>
      </w:pPr>
      <w:r>
        <w:rPr>
          <w:rFonts w:asciiTheme="minorEastAsia" w:eastAsiaTheme="minorEastAsia" w:hAnsiTheme="minorEastAsia" w:hint="eastAsia"/>
          <w:color w:val="000000"/>
          <w:sz w:val="24"/>
        </w:rPr>
        <w:t>4. 提供制造商完整的随机资料，包括完整的使用和维修手册等。</w:t>
      </w:r>
    </w:p>
    <w:p w14:paraId="688A2E2C" w14:textId="77777777" w:rsidR="00B25BC4" w:rsidRDefault="00AF7CC6">
      <w:pPr>
        <w:autoSpaceDE w:val="0"/>
        <w:autoSpaceDN w:val="0"/>
        <w:adjustRightInd w:val="0"/>
        <w:spacing w:line="360" w:lineRule="auto"/>
        <w:ind w:firstLineChars="200" w:firstLine="446"/>
        <w:rPr>
          <w:rFonts w:asciiTheme="minorEastAsia" w:eastAsiaTheme="minorEastAsia" w:hAnsiTheme="minorEastAsia"/>
          <w:color w:val="000000"/>
          <w:sz w:val="24"/>
        </w:rPr>
      </w:pPr>
      <w:r>
        <w:rPr>
          <w:rFonts w:asciiTheme="minorEastAsia" w:eastAsiaTheme="minorEastAsia" w:hAnsiTheme="minorEastAsia" w:hint="eastAsia"/>
          <w:color w:val="000000"/>
          <w:sz w:val="24"/>
        </w:rPr>
        <w:t>5. 特别要求：交货时要求投标人就所投产</w:t>
      </w:r>
      <w:proofErr w:type="gramStart"/>
      <w:r>
        <w:rPr>
          <w:rFonts w:asciiTheme="minorEastAsia" w:eastAsiaTheme="minorEastAsia" w:hAnsiTheme="minorEastAsia" w:hint="eastAsia"/>
          <w:color w:val="000000"/>
          <w:sz w:val="24"/>
        </w:rPr>
        <w:t>品提供</w:t>
      </w:r>
      <w:proofErr w:type="gramEnd"/>
      <w:r>
        <w:rPr>
          <w:rFonts w:asciiTheme="minorEastAsia" w:eastAsiaTheme="minorEastAsia" w:hAnsiTheme="minorEastAsia" w:hint="eastAsia"/>
          <w:color w:val="000000"/>
          <w:sz w:val="24"/>
        </w:rPr>
        <w:t>产品说明书，同时采购人有权要求投标人对产品的合法供货渠道进行说明，经核实如投标人提供非法渠道的商品，视为欺诈，为维护采购人合法权益，投标人要承担商品价值双倍的赔偿；同时，依据现行的国家法律法规追究其他责任，并连带追究所投产品制造商的责任。</w:t>
      </w:r>
    </w:p>
    <w:p w14:paraId="181A4B6B" w14:textId="77777777" w:rsidR="00B25BC4" w:rsidRDefault="00AF7CC6">
      <w:pPr>
        <w:autoSpaceDE w:val="0"/>
        <w:autoSpaceDN w:val="0"/>
        <w:adjustRightInd w:val="0"/>
        <w:spacing w:line="360" w:lineRule="auto"/>
        <w:ind w:firstLineChars="200" w:firstLine="446"/>
        <w:rPr>
          <w:rFonts w:asciiTheme="minorEastAsia" w:eastAsiaTheme="minorEastAsia" w:hAnsiTheme="minorEastAsia"/>
          <w:color w:val="000000"/>
          <w:sz w:val="24"/>
        </w:rPr>
      </w:pPr>
      <w:r>
        <w:rPr>
          <w:rFonts w:asciiTheme="minorEastAsia" w:eastAsiaTheme="minorEastAsia" w:hAnsiTheme="minorEastAsia" w:hint="eastAsia"/>
          <w:color w:val="000000"/>
          <w:sz w:val="24"/>
        </w:rPr>
        <w:t>（四）付款方式</w:t>
      </w:r>
    </w:p>
    <w:p w14:paraId="43CBFDE5" w14:textId="77777777" w:rsidR="00B25BC4" w:rsidRDefault="00AF7CC6">
      <w:pPr>
        <w:autoSpaceDE w:val="0"/>
        <w:autoSpaceDN w:val="0"/>
        <w:adjustRightInd w:val="0"/>
        <w:spacing w:line="360" w:lineRule="auto"/>
        <w:ind w:firstLineChars="200" w:firstLine="446"/>
        <w:rPr>
          <w:rFonts w:asciiTheme="minorEastAsia" w:eastAsiaTheme="minorEastAsia" w:hAnsiTheme="minorEastAsia"/>
          <w:sz w:val="24"/>
        </w:rPr>
      </w:pPr>
      <w:r>
        <w:rPr>
          <w:rFonts w:asciiTheme="minorEastAsia" w:eastAsiaTheme="minorEastAsia" w:hAnsiTheme="minorEastAsia" w:hint="eastAsia"/>
          <w:sz w:val="24"/>
        </w:rPr>
        <w:t>所有货物安装调试完毕，使用无质量问题，自</w:t>
      </w:r>
      <w:proofErr w:type="gramStart"/>
      <w:r>
        <w:rPr>
          <w:rFonts w:asciiTheme="minorEastAsia" w:eastAsiaTheme="minorEastAsia" w:hAnsiTheme="minorEastAsia" w:hint="eastAsia"/>
          <w:sz w:val="24"/>
        </w:rPr>
        <w:t>验收验收</w:t>
      </w:r>
      <w:proofErr w:type="gramEnd"/>
      <w:r>
        <w:rPr>
          <w:rFonts w:asciiTheme="minorEastAsia" w:eastAsiaTheme="minorEastAsia" w:hAnsiTheme="minorEastAsia" w:hint="eastAsia"/>
          <w:sz w:val="24"/>
        </w:rPr>
        <w:t>合格后15日内支付合同总额60%的货款；验收合格之日起1年后15日内支付合同总额30%的货款，验收合格之日起2年后15日内支付合同总额10%的货款（特殊情况以合同为准）。</w:t>
      </w:r>
    </w:p>
    <w:p w14:paraId="03D8129C" w14:textId="77777777" w:rsidR="00B25BC4" w:rsidRDefault="00AF7CC6">
      <w:pPr>
        <w:autoSpaceDE w:val="0"/>
        <w:autoSpaceDN w:val="0"/>
        <w:adjustRightInd w:val="0"/>
        <w:spacing w:line="360" w:lineRule="auto"/>
        <w:ind w:firstLineChars="200" w:firstLine="446"/>
        <w:rPr>
          <w:rFonts w:asciiTheme="minorEastAsia" w:eastAsiaTheme="minorEastAsia" w:hAnsiTheme="minorEastAsia"/>
          <w:color w:val="000000"/>
          <w:sz w:val="24"/>
        </w:rPr>
      </w:pPr>
      <w:r>
        <w:rPr>
          <w:rFonts w:asciiTheme="minorEastAsia" w:eastAsiaTheme="minorEastAsia" w:hAnsiTheme="minorEastAsia" w:hint="eastAsia"/>
          <w:color w:val="000000"/>
          <w:sz w:val="24"/>
        </w:rPr>
        <w:t>（五）投标保证金和履约保证金</w:t>
      </w:r>
    </w:p>
    <w:p w14:paraId="134EAB0A" w14:textId="77777777" w:rsidR="00B25BC4" w:rsidRDefault="00AF7CC6">
      <w:pPr>
        <w:autoSpaceDE w:val="0"/>
        <w:autoSpaceDN w:val="0"/>
        <w:adjustRightInd w:val="0"/>
        <w:spacing w:line="360" w:lineRule="auto"/>
        <w:ind w:firstLineChars="200" w:firstLine="446"/>
        <w:rPr>
          <w:rFonts w:asciiTheme="minorEastAsia" w:eastAsiaTheme="minorEastAsia" w:hAnsiTheme="minorEastAsia"/>
          <w:color w:val="000000"/>
          <w:sz w:val="24"/>
        </w:rPr>
      </w:pPr>
      <w:r>
        <w:rPr>
          <w:rFonts w:asciiTheme="minorEastAsia" w:eastAsiaTheme="minorEastAsia" w:hAnsiTheme="minorEastAsia" w:hint="eastAsia"/>
          <w:color w:val="000000"/>
          <w:sz w:val="24"/>
        </w:rPr>
        <w:t>本项目不收取投标保证金和履约保证金。</w:t>
      </w:r>
    </w:p>
    <w:p w14:paraId="4C04533B" w14:textId="77777777" w:rsidR="00B25BC4" w:rsidRDefault="00AF7CC6">
      <w:pPr>
        <w:autoSpaceDE w:val="0"/>
        <w:autoSpaceDN w:val="0"/>
        <w:adjustRightInd w:val="0"/>
        <w:spacing w:line="360" w:lineRule="auto"/>
        <w:ind w:firstLineChars="200" w:firstLine="446"/>
        <w:rPr>
          <w:rFonts w:asciiTheme="minorEastAsia" w:eastAsiaTheme="minorEastAsia" w:hAnsiTheme="minorEastAsia"/>
          <w:color w:val="000000"/>
          <w:sz w:val="24"/>
        </w:rPr>
      </w:pPr>
      <w:r>
        <w:rPr>
          <w:rFonts w:asciiTheme="minorEastAsia" w:eastAsiaTheme="minorEastAsia" w:hAnsiTheme="minorEastAsia" w:hint="eastAsia"/>
          <w:color w:val="000000"/>
          <w:sz w:val="24"/>
        </w:rPr>
        <w:t>（六）验收方法及标准</w:t>
      </w:r>
    </w:p>
    <w:p w14:paraId="5CF9EBE7" w14:textId="77777777" w:rsidR="00B25BC4" w:rsidRDefault="00AF7CC6">
      <w:pPr>
        <w:autoSpaceDE w:val="0"/>
        <w:autoSpaceDN w:val="0"/>
        <w:adjustRightInd w:val="0"/>
        <w:spacing w:line="360" w:lineRule="auto"/>
        <w:ind w:firstLineChars="200" w:firstLine="446"/>
        <w:rPr>
          <w:rFonts w:asciiTheme="minorEastAsia" w:eastAsiaTheme="minorEastAsia" w:hAnsiTheme="minorEastAsia"/>
          <w:color w:val="000000"/>
          <w:sz w:val="24"/>
        </w:rPr>
      </w:pPr>
      <w:r>
        <w:rPr>
          <w:rFonts w:asciiTheme="minorEastAsia" w:eastAsiaTheme="minorEastAsia" w:hAnsiTheme="minorEastAsia" w:hint="eastAsia"/>
          <w:color w:val="000000"/>
          <w:sz w:val="24"/>
        </w:rPr>
        <w:t>按照采购合同的约定和现行国家标准、行业标准以及企业标准对每一项技术、服务、安全标准的履约情况进行确认。采购人有权根据需要设置出厂检验、到货检验、安装调试检验、配套服务检验等多重验收环节。必要时，采购人有权邀请参加本项目的其他投标人或者第三方机构参与验收。参与验收的投标人或者第三方机构的意见作</w:t>
      </w:r>
      <w:r>
        <w:rPr>
          <w:rFonts w:asciiTheme="minorEastAsia" w:eastAsiaTheme="minorEastAsia" w:hAnsiTheme="minorEastAsia" w:hint="eastAsia"/>
          <w:color w:val="000000"/>
          <w:sz w:val="24"/>
        </w:rPr>
        <w:lastRenderedPageBreak/>
        <w:t>为</w:t>
      </w:r>
      <w:proofErr w:type="gramStart"/>
      <w:r>
        <w:rPr>
          <w:rFonts w:asciiTheme="minorEastAsia" w:eastAsiaTheme="minorEastAsia" w:hAnsiTheme="minorEastAsia" w:hint="eastAsia"/>
          <w:color w:val="000000"/>
          <w:sz w:val="24"/>
        </w:rPr>
        <w:t>验收书</w:t>
      </w:r>
      <w:proofErr w:type="gramEnd"/>
      <w:r>
        <w:rPr>
          <w:rFonts w:asciiTheme="minorEastAsia" w:eastAsiaTheme="minorEastAsia" w:hAnsiTheme="minorEastAsia" w:hint="eastAsia"/>
          <w:color w:val="000000"/>
          <w:sz w:val="24"/>
        </w:rPr>
        <w:t>的参考资料一并存档。验收结束后，应当出具验收书，列明各项标准的验收情况及项目总体评价，由验收双方共同签署。</w:t>
      </w:r>
    </w:p>
    <w:p w14:paraId="7ADBE537" w14:textId="77777777" w:rsidR="00B25BC4" w:rsidRDefault="00AF7CC6">
      <w:pPr>
        <w:autoSpaceDE w:val="0"/>
        <w:autoSpaceDN w:val="0"/>
        <w:adjustRightInd w:val="0"/>
        <w:spacing w:line="360" w:lineRule="auto"/>
        <w:ind w:firstLineChars="200" w:firstLine="446"/>
        <w:rPr>
          <w:rFonts w:asciiTheme="minorEastAsia" w:eastAsiaTheme="minorEastAsia" w:hAnsiTheme="minorEastAsia"/>
          <w:color w:val="000000"/>
          <w:sz w:val="24"/>
        </w:rPr>
      </w:pPr>
      <w:r>
        <w:rPr>
          <w:rFonts w:asciiTheme="minorEastAsia" w:eastAsiaTheme="minorEastAsia" w:hAnsiTheme="minorEastAsia" w:hint="eastAsia"/>
          <w:color w:val="000000"/>
          <w:sz w:val="24"/>
        </w:rPr>
        <w:t>1. 制造中的检验与测试</w:t>
      </w:r>
    </w:p>
    <w:p w14:paraId="60F56930" w14:textId="77777777" w:rsidR="00B25BC4" w:rsidRDefault="00AF7CC6">
      <w:pPr>
        <w:autoSpaceDE w:val="0"/>
        <w:autoSpaceDN w:val="0"/>
        <w:adjustRightInd w:val="0"/>
        <w:spacing w:line="360" w:lineRule="auto"/>
        <w:ind w:firstLineChars="200" w:firstLine="446"/>
        <w:rPr>
          <w:rFonts w:asciiTheme="minorEastAsia" w:eastAsiaTheme="minorEastAsia" w:hAnsiTheme="minorEastAsia"/>
          <w:color w:val="000000"/>
          <w:sz w:val="24"/>
        </w:rPr>
      </w:pPr>
      <w:r>
        <w:rPr>
          <w:rFonts w:asciiTheme="minorEastAsia" w:eastAsiaTheme="minorEastAsia" w:hAnsiTheme="minorEastAsia" w:hint="eastAsia"/>
          <w:color w:val="000000"/>
          <w:sz w:val="24"/>
        </w:rPr>
        <w:t>投标人的检验部门在家具制造过程中和完工后，应按本招标文件所要求的标准和规范，对家具进行各项具体的检验和试验，提出检验报告，并对检验报告的准确性负责，以便采购人进行监理。</w:t>
      </w:r>
    </w:p>
    <w:p w14:paraId="41D13A2B" w14:textId="77777777" w:rsidR="00B25BC4" w:rsidRDefault="00AF7CC6">
      <w:pPr>
        <w:autoSpaceDE w:val="0"/>
        <w:autoSpaceDN w:val="0"/>
        <w:adjustRightInd w:val="0"/>
        <w:spacing w:line="360" w:lineRule="auto"/>
        <w:ind w:firstLineChars="200" w:firstLine="446"/>
        <w:rPr>
          <w:rFonts w:asciiTheme="minorEastAsia" w:eastAsiaTheme="minorEastAsia" w:hAnsiTheme="minorEastAsia"/>
          <w:color w:val="000000"/>
          <w:sz w:val="24"/>
        </w:rPr>
      </w:pPr>
      <w:r>
        <w:rPr>
          <w:rFonts w:asciiTheme="minorEastAsia" w:eastAsiaTheme="minorEastAsia" w:hAnsiTheme="minorEastAsia" w:hint="eastAsia"/>
          <w:color w:val="000000"/>
          <w:sz w:val="24"/>
        </w:rPr>
        <w:t>（1）家具的制造必须置于质量监察机构或授权的检验机构的监督下。法定或授权的检验机构（可选）。</w:t>
      </w:r>
    </w:p>
    <w:p w14:paraId="12B15466" w14:textId="77777777" w:rsidR="00B25BC4" w:rsidRDefault="00AF7CC6">
      <w:pPr>
        <w:autoSpaceDE w:val="0"/>
        <w:autoSpaceDN w:val="0"/>
        <w:adjustRightInd w:val="0"/>
        <w:spacing w:line="360" w:lineRule="auto"/>
        <w:ind w:firstLineChars="200" w:firstLine="446"/>
        <w:rPr>
          <w:rFonts w:asciiTheme="minorEastAsia" w:eastAsiaTheme="minorEastAsia" w:hAnsiTheme="minorEastAsia"/>
          <w:color w:val="000000"/>
          <w:sz w:val="24"/>
        </w:rPr>
      </w:pPr>
      <w:r>
        <w:rPr>
          <w:rFonts w:asciiTheme="minorEastAsia" w:eastAsiaTheme="minorEastAsia" w:hAnsiTheme="minorEastAsia" w:hint="eastAsia"/>
          <w:color w:val="000000"/>
          <w:sz w:val="24"/>
        </w:rPr>
        <w:t>（2）按国家有关法规或条例以及本招标文件中规定的标准，对家具进行质量监督检验（可选）。</w:t>
      </w:r>
    </w:p>
    <w:p w14:paraId="37FF7930" w14:textId="77777777" w:rsidR="00B25BC4" w:rsidRDefault="00AF7CC6">
      <w:pPr>
        <w:autoSpaceDE w:val="0"/>
        <w:autoSpaceDN w:val="0"/>
        <w:adjustRightInd w:val="0"/>
        <w:spacing w:line="360" w:lineRule="auto"/>
        <w:ind w:firstLineChars="200" w:firstLine="446"/>
        <w:rPr>
          <w:rFonts w:asciiTheme="minorEastAsia" w:eastAsiaTheme="minorEastAsia" w:hAnsiTheme="minorEastAsia"/>
          <w:color w:val="000000"/>
          <w:sz w:val="24"/>
        </w:rPr>
      </w:pPr>
      <w:r>
        <w:rPr>
          <w:rFonts w:asciiTheme="minorEastAsia" w:eastAsiaTheme="minorEastAsia" w:hAnsiTheme="minorEastAsia" w:hint="eastAsia"/>
          <w:color w:val="000000"/>
          <w:sz w:val="24"/>
        </w:rPr>
        <w:t>（3）采购人有权对产品进行发货前的检验，投标人应邀请采购人代表到制造厂检查制造工艺、原材料质量和产品质量，并参加产品出厂检验（但不作为验收），检查合格的产品才允许出厂。投标人应为采购人进行上述检查提供便利条件，并承担所需费用。</w:t>
      </w:r>
    </w:p>
    <w:p w14:paraId="5ED8FFC0" w14:textId="77777777" w:rsidR="00B25BC4" w:rsidRDefault="00AF7CC6">
      <w:pPr>
        <w:autoSpaceDE w:val="0"/>
        <w:autoSpaceDN w:val="0"/>
        <w:adjustRightInd w:val="0"/>
        <w:spacing w:line="360" w:lineRule="auto"/>
        <w:ind w:firstLineChars="200" w:firstLine="446"/>
        <w:rPr>
          <w:rFonts w:asciiTheme="minorEastAsia" w:eastAsiaTheme="minorEastAsia" w:hAnsiTheme="minorEastAsia"/>
          <w:color w:val="000000"/>
          <w:sz w:val="24"/>
        </w:rPr>
      </w:pPr>
      <w:r>
        <w:rPr>
          <w:rFonts w:asciiTheme="minorEastAsia" w:eastAsiaTheme="minorEastAsia" w:hAnsiTheme="minorEastAsia" w:hint="eastAsia"/>
          <w:color w:val="000000"/>
          <w:sz w:val="24"/>
        </w:rPr>
        <w:t>2. 到货的检验</w:t>
      </w:r>
    </w:p>
    <w:p w14:paraId="45D8565F" w14:textId="77777777" w:rsidR="00B25BC4" w:rsidRDefault="00AF7CC6">
      <w:pPr>
        <w:autoSpaceDE w:val="0"/>
        <w:autoSpaceDN w:val="0"/>
        <w:adjustRightInd w:val="0"/>
        <w:spacing w:line="360" w:lineRule="auto"/>
        <w:ind w:firstLineChars="200" w:firstLine="446"/>
        <w:rPr>
          <w:rFonts w:asciiTheme="minorEastAsia" w:eastAsiaTheme="minorEastAsia" w:hAnsiTheme="minorEastAsia"/>
          <w:color w:val="000000"/>
          <w:sz w:val="24"/>
        </w:rPr>
      </w:pPr>
      <w:r>
        <w:rPr>
          <w:rFonts w:asciiTheme="minorEastAsia" w:eastAsiaTheme="minorEastAsia" w:hAnsiTheme="minorEastAsia" w:hint="eastAsia"/>
          <w:color w:val="000000"/>
          <w:sz w:val="24"/>
        </w:rPr>
        <w:t>（1）家具到达采购人现场后，采购人有权委托家具质检单位对家具成品进行抽样检测。</w:t>
      </w:r>
    </w:p>
    <w:p w14:paraId="17764A63" w14:textId="77777777" w:rsidR="00B25BC4" w:rsidRDefault="00AF7CC6">
      <w:pPr>
        <w:autoSpaceDE w:val="0"/>
        <w:autoSpaceDN w:val="0"/>
        <w:adjustRightInd w:val="0"/>
        <w:spacing w:line="360" w:lineRule="auto"/>
        <w:ind w:firstLineChars="200" w:firstLine="446"/>
        <w:rPr>
          <w:rFonts w:asciiTheme="minorEastAsia" w:eastAsiaTheme="minorEastAsia" w:hAnsiTheme="minorEastAsia"/>
          <w:color w:val="000000"/>
          <w:sz w:val="24"/>
        </w:rPr>
      </w:pPr>
      <w:r>
        <w:rPr>
          <w:rFonts w:asciiTheme="minorEastAsia" w:eastAsiaTheme="minorEastAsia" w:hAnsiTheme="minorEastAsia" w:hint="eastAsia"/>
          <w:color w:val="000000"/>
          <w:sz w:val="24"/>
        </w:rPr>
        <w:t>（2）家具以及配件的检验，应在货物到达交货地点后7天内完成，检验人员由采购人代表、专家和投标人代表等方面人员组成。</w:t>
      </w:r>
    </w:p>
    <w:p w14:paraId="30108392" w14:textId="77777777" w:rsidR="00B25BC4" w:rsidRDefault="00AF7CC6">
      <w:pPr>
        <w:autoSpaceDE w:val="0"/>
        <w:autoSpaceDN w:val="0"/>
        <w:adjustRightInd w:val="0"/>
        <w:spacing w:line="360" w:lineRule="auto"/>
        <w:ind w:firstLineChars="200" w:firstLine="446"/>
        <w:rPr>
          <w:rFonts w:asciiTheme="minorEastAsia" w:eastAsiaTheme="minorEastAsia" w:hAnsiTheme="minorEastAsia"/>
          <w:color w:val="000000"/>
          <w:sz w:val="24"/>
        </w:rPr>
      </w:pPr>
      <w:r>
        <w:rPr>
          <w:rFonts w:asciiTheme="minorEastAsia" w:eastAsiaTheme="minorEastAsia" w:hAnsiTheme="minorEastAsia" w:hint="eastAsia"/>
          <w:color w:val="000000"/>
          <w:sz w:val="24"/>
        </w:rPr>
        <w:t>（3）家具成品抽样检测费用由供货方承担。</w:t>
      </w:r>
    </w:p>
    <w:p w14:paraId="04943615" w14:textId="77777777" w:rsidR="00B25BC4" w:rsidRDefault="00AF7CC6">
      <w:pPr>
        <w:autoSpaceDE w:val="0"/>
        <w:autoSpaceDN w:val="0"/>
        <w:adjustRightInd w:val="0"/>
        <w:spacing w:line="360" w:lineRule="auto"/>
        <w:ind w:firstLineChars="200" w:firstLine="446"/>
        <w:rPr>
          <w:rFonts w:asciiTheme="minorEastAsia" w:eastAsiaTheme="minorEastAsia" w:hAnsiTheme="minorEastAsia"/>
          <w:color w:val="000000"/>
          <w:sz w:val="24"/>
        </w:rPr>
      </w:pPr>
      <w:r>
        <w:rPr>
          <w:rFonts w:asciiTheme="minorEastAsia" w:eastAsiaTheme="minorEastAsia" w:hAnsiTheme="minorEastAsia" w:hint="eastAsia"/>
          <w:color w:val="000000"/>
          <w:sz w:val="24"/>
        </w:rPr>
        <w:t>3. 验收</w:t>
      </w:r>
    </w:p>
    <w:p w14:paraId="44EB8664" w14:textId="77777777" w:rsidR="00B25BC4" w:rsidRDefault="00AF7CC6">
      <w:pPr>
        <w:autoSpaceDE w:val="0"/>
        <w:autoSpaceDN w:val="0"/>
        <w:adjustRightInd w:val="0"/>
        <w:spacing w:line="360" w:lineRule="auto"/>
        <w:ind w:firstLineChars="200" w:firstLine="446"/>
        <w:rPr>
          <w:rFonts w:asciiTheme="minorEastAsia" w:eastAsiaTheme="minorEastAsia" w:hAnsiTheme="minorEastAsia"/>
          <w:color w:val="000000"/>
          <w:sz w:val="24"/>
        </w:rPr>
      </w:pPr>
      <w:r>
        <w:rPr>
          <w:rFonts w:asciiTheme="minorEastAsia" w:eastAsiaTheme="minorEastAsia" w:hAnsiTheme="minorEastAsia" w:hint="eastAsia"/>
          <w:color w:val="000000"/>
          <w:sz w:val="24"/>
        </w:rPr>
        <w:t>（1）投标人家具和设备经过双方检验认可后，签署验收报告，产品保修期自验收合格之日起算，由投标人提供产品保修文件。</w:t>
      </w:r>
    </w:p>
    <w:p w14:paraId="1A8F7E1A" w14:textId="77777777" w:rsidR="00B25BC4" w:rsidRDefault="00AF7CC6">
      <w:pPr>
        <w:autoSpaceDE w:val="0"/>
        <w:autoSpaceDN w:val="0"/>
        <w:adjustRightInd w:val="0"/>
        <w:spacing w:line="360" w:lineRule="auto"/>
        <w:ind w:firstLineChars="200" w:firstLine="446"/>
        <w:rPr>
          <w:rFonts w:asciiTheme="minorEastAsia" w:eastAsiaTheme="minorEastAsia" w:hAnsiTheme="minorEastAsia"/>
          <w:color w:val="000000"/>
          <w:sz w:val="24"/>
        </w:rPr>
      </w:pPr>
      <w:r>
        <w:rPr>
          <w:rFonts w:asciiTheme="minorEastAsia" w:eastAsiaTheme="minorEastAsia" w:hAnsiTheme="minorEastAsia" w:hint="eastAsia"/>
          <w:color w:val="000000"/>
          <w:sz w:val="24"/>
        </w:rPr>
        <w:t>（2）满足以下条件时，采购人才向中标人签发家具验收报告：</w:t>
      </w:r>
    </w:p>
    <w:p w14:paraId="0DE561C6" w14:textId="77777777" w:rsidR="00B25BC4" w:rsidRDefault="00AF7CC6">
      <w:pPr>
        <w:autoSpaceDE w:val="0"/>
        <w:autoSpaceDN w:val="0"/>
        <w:adjustRightInd w:val="0"/>
        <w:spacing w:line="360" w:lineRule="auto"/>
        <w:ind w:firstLineChars="200" w:firstLine="446"/>
        <w:rPr>
          <w:rFonts w:asciiTheme="minorEastAsia" w:eastAsiaTheme="minorEastAsia" w:hAnsiTheme="minorEastAsia"/>
          <w:color w:val="000000"/>
          <w:sz w:val="24"/>
        </w:rPr>
      </w:pPr>
      <w:r>
        <w:rPr>
          <w:rFonts w:asciiTheme="minorEastAsia" w:eastAsiaTheme="minorEastAsia" w:hAnsiTheme="minorEastAsia" w:hint="eastAsia"/>
          <w:color w:val="000000"/>
          <w:sz w:val="24"/>
        </w:rPr>
        <w:lastRenderedPageBreak/>
        <w:t>a. 中标人已按照合同规定提供了与封样相同的全部产品及完整的技术资料；</w:t>
      </w:r>
    </w:p>
    <w:p w14:paraId="33E4907E" w14:textId="77777777" w:rsidR="00B25BC4" w:rsidRDefault="00AF7CC6">
      <w:pPr>
        <w:autoSpaceDE w:val="0"/>
        <w:autoSpaceDN w:val="0"/>
        <w:adjustRightInd w:val="0"/>
        <w:spacing w:line="360" w:lineRule="auto"/>
        <w:ind w:firstLineChars="200" w:firstLine="446"/>
        <w:rPr>
          <w:rFonts w:asciiTheme="minorEastAsia" w:eastAsiaTheme="minorEastAsia" w:hAnsiTheme="minorEastAsia"/>
          <w:color w:val="000000"/>
          <w:sz w:val="24"/>
        </w:rPr>
      </w:pPr>
      <w:r>
        <w:rPr>
          <w:rFonts w:asciiTheme="minorEastAsia" w:eastAsiaTheme="minorEastAsia" w:hAnsiTheme="minorEastAsia" w:hint="eastAsia"/>
          <w:color w:val="000000"/>
          <w:sz w:val="24"/>
        </w:rPr>
        <w:t>b. 家具符合招标文件技术规格书的要求，性能满足要求；</w:t>
      </w:r>
    </w:p>
    <w:p w14:paraId="62880804" w14:textId="77777777" w:rsidR="00B25BC4" w:rsidRDefault="00AF7CC6">
      <w:pPr>
        <w:autoSpaceDE w:val="0"/>
        <w:autoSpaceDN w:val="0"/>
        <w:adjustRightInd w:val="0"/>
        <w:spacing w:line="360" w:lineRule="auto"/>
        <w:ind w:firstLineChars="200" w:firstLine="446"/>
        <w:rPr>
          <w:rFonts w:asciiTheme="minorEastAsia" w:eastAsiaTheme="minorEastAsia" w:hAnsiTheme="minorEastAsia"/>
          <w:color w:val="000000"/>
          <w:sz w:val="24"/>
        </w:rPr>
      </w:pPr>
      <w:r>
        <w:rPr>
          <w:rFonts w:asciiTheme="minorEastAsia" w:eastAsiaTheme="minorEastAsia" w:hAnsiTheme="minorEastAsia" w:hint="eastAsia"/>
          <w:color w:val="000000"/>
          <w:sz w:val="24"/>
        </w:rPr>
        <w:t>c. 家具具备产品合格证。</w:t>
      </w:r>
    </w:p>
    <w:p w14:paraId="17A85DEB" w14:textId="77777777" w:rsidR="00B25BC4" w:rsidRDefault="00AF7CC6">
      <w:pPr>
        <w:autoSpaceDE w:val="0"/>
        <w:autoSpaceDN w:val="0"/>
        <w:adjustRightInd w:val="0"/>
        <w:spacing w:line="360" w:lineRule="auto"/>
        <w:ind w:firstLineChars="200" w:firstLine="446"/>
        <w:rPr>
          <w:rFonts w:asciiTheme="minorEastAsia" w:eastAsiaTheme="minorEastAsia" w:hAnsiTheme="minorEastAsia"/>
          <w:bCs/>
          <w:sz w:val="24"/>
        </w:rPr>
      </w:pPr>
      <w:r>
        <w:rPr>
          <w:rFonts w:asciiTheme="minorEastAsia" w:eastAsiaTheme="minorEastAsia" w:hAnsiTheme="minorEastAsia" w:hint="eastAsia"/>
          <w:color w:val="000000"/>
          <w:sz w:val="24"/>
        </w:rPr>
        <w:t>二</w:t>
      </w:r>
      <w:r>
        <w:rPr>
          <w:rFonts w:asciiTheme="minorEastAsia" w:eastAsiaTheme="minorEastAsia" w:hAnsiTheme="minorEastAsia"/>
          <w:bCs/>
          <w:color w:val="000000"/>
          <w:sz w:val="24"/>
        </w:rPr>
        <w:t>、</w:t>
      </w:r>
      <w:r>
        <w:rPr>
          <w:rFonts w:asciiTheme="minorEastAsia" w:eastAsiaTheme="minorEastAsia" w:hAnsiTheme="minorEastAsia"/>
          <w:bCs/>
          <w:sz w:val="24"/>
        </w:rPr>
        <w:t>技术要求</w:t>
      </w:r>
    </w:p>
    <w:p w14:paraId="3127B965" w14:textId="77777777" w:rsidR="00B25BC4" w:rsidRDefault="00AF7CC6">
      <w:pPr>
        <w:spacing w:line="360" w:lineRule="auto"/>
        <w:ind w:firstLineChars="200" w:firstLine="446"/>
        <w:outlineLvl w:val="0"/>
        <w:rPr>
          <w:rFonts w:asciiTheme="minorEastAsia" w:eastAsiaTheme="minorEastAsia" w:hAnsiTheme="minorEastAsia"/>
          <w:sz w:val="24"/>
        </w:rPr>
      </w:pPr>
      <w:r>
        <w:rPr>
          <w:rFonts w:asciiTheme="minorEastAsia" w:eastAsiaTheme="minorEastAsia" w:hAnsiTheme="minorEastAsia" w:hint="eastAsia"/>
          <w:sz w:val="24"/>
        </w:rPr>
        <w:t>（一）投标人须承诺所投产品和服务符合相关强制性规定。交货时采购人有权要求投标人出具所投产品、服务符合上述规定的证明文件。</w:t>
      </w:r>
    </w:p>
    <w:p w14:paraId="5C0013EF" w14:textId="77777777" w:rsidR="00B25BC4" w:rsidRDefault="00AF7CC6">
      <w:pPr>
        <w:spacing w:line="360" w:lineRule="auto"/>
        <w:ind w:firstLineChars="200" w:firstLine="446"/>
        <w:outlineLvl w:val="0"/>
        <w:rPr>
          <w:rFonts w:asciiTheme="minorEastAsia" w:eastAsiaTheme="minorEastAsia" w:hAnsiTheme="minorEastAsia"/>
          <w:sz w:val="24"/>
        </w:rPr>
      </w:pPr>
      <w:r>
        <w:rPr>
          <w:rFonts w:asciiTheme="minorEastAsia" w:eastAsiaTheme="minorEastAsia" w:hAnsiTheme="minorEastAsia" w:hint="eastAsia"/>
          <w:sz w:val="24"/>
        </w:rPr>
        <w:t>（二）</w:t>
      </w:r>
      <w:r>
        <w:rPr>
          <w:rFonts w:asciiTheme="minorEastAsia" w:eastAsiaTheme="minorEastAsia" w:hAnsiTheme="minorEastAsia"/>
          <w:sz w:val="24"/>
        </w:rPr>
        <w:t>投标文件中对所投产品的名称、品牌、</w:t>
      </w:r>
      <w:r>
        <w:rPr>
          <w:rFonts w:asciiTheme="minorEastAsia" w:eastAsiaTheme="minorEastAsia" w:hAnsiTheme="minorEastAsia" w:hint="eastAsia"/>
          <w:sz w:val="24"/>
        </w:rPr>
        <w:t>制造商</w:t>
      </w:r>
      <w:r>
        <w:rPr>
          <w:rFonts w:asciiTheme="minorEastAsia" w:eastAsiaTheme="minorEastAsia" w:hAnsiTheme="minorEastAsia"/>
          <w:sz w:val="24"/>
        </w:rPr>
        <w:t>、产地、主要技术性能指标及其在技术、安全、性能、管理、厂家标准、使用年限及售后服务等方面情况提供详细的具有法律效力的技术资料。</w:t>
      </w:r>
    </w:p>
    <w:p w14:paraId="0A09932A" w14:textId="77777777" w:rsidR="00B25BC4" w:rsidRDefault="00AF7CC6">
      <w:pPr>
        <w:spacing w:line="360" w:lineRule="auto"/>
        <w:ind w:firstLineChars="200" w:firstLine="446"/>
        <w:outlineLvl w:val="0"/>
        <w:rPr>
          <w:rFonts w:asciiTheme="minorEastAsia" w:eastAsiaTheme="minorEastAsia" w:hAnsiTheme="minorEastAsia"/>
          <w:sz w:val="24"/>
        </w:rPr>
      </w:pPr>
      <w:r>
        <w:rPr>
          <w:rFonts w:asciiTheme="minorEastAsia" w:eastAsiaTheme="minorEastAsia" w:hAnsiTheme="minorEastAsia" w:hint="eastAsia"/>
          <w:sz w:val="24"/>
        </w:rPr>
        <w:t>（三）投标文件中提供所投家具产品的配置清单，并填写家具产品价格组成清单明细表。</w:t>
      </w:r>
    </w:p>
    <w:p w14:paraId="2C5F75D8" w14:textId="77777777" w:rsidR="00B25BC4" w:rsidRDefault="00AF7CC6">
      <w:pPr>
        <w:spacing w:line="360" w:lineRule="auto"/>
        <w:ind w:firstLineChars="200" w:firstLine="446"/>
        <w:outlineLvl w:val="0"/>
        <w:rPr>
          <w:rFonts w:asciiTheme="minorEastAsia" w:eastAsiaTheme="minorEastAsia" w:hAnsiTheme="minorEastAsia"/>
          <w:sz w:val="24"/>
        </w:rPr>
      </w:pPr>
      <w:r>
        <w:rPr>
          <w:rFonts w:asciiTheme="minorEastAsia" w:eastAsiaTheme="minorEastAsia" w:hAnsiTheme="minorEastAsia" w:hint="eastAsia"/>
          <w:sz w:val="24"/>
        </w:rPr>
        <w:t>（四）投标文件中提供能够证明所投产品性能质量的证明材料，如检测/检验/测试/试验报告、与所投产</w:t>
      </w:r>
      <w:proofErr w:type="gramStart"/>
      <w:r>
        <w:rPr>
          <w:rFonts w:asciiTheme="minorEastAsia" w:eastAsiaTheme="minorEastAsia" w:hAnsiTheme="minorEastAsia" w:hint="eastAsia"/>
          <w:sz w:val="24"/>
        </w:rPr>
        <w:t>品相关</w:t>
      </w:r>
      <w:proofErr w:type="gramEnd"/>
      <w:r>
        <w:rPr>
          <w:rFonts w:asciiTheme="minorEastAsia" w:eastAsiaTheme="minorEastAsia" w:hAnsiTheme="minorEastAsia" w:hint="eastAsia"/>
          <w:sz w:val="24"/>
        </w:rPr>
        <w:t>的知识产权证书、第三方认证机构出具的认证证书等。</w:t>
      </w:r>
    </w:p>
    <w:p w14:paraId="6538B329" w14:textId="77777777" w:rsidR="00B25BC4" w:rsidRDefault="00AF7CC6">
      <w:pPr>
        <w:spacing w:line="360" w:lineRule="auto"/>
        <w:ind w:firstLineChars="200" w:firstLine="446"/>
        <w:outlineLvl w:val="0"/>
        <w:rPr>
          <w:rFonts w:asciiTheme="minorEastAsia" w:eastAsiaTheme="minorEastAsia" w:hAnsiTheme="minorEastAsia"/>
          <w:sz w:val="24"/>
        </w:rPr>
      </w:pPr>
      <w:r>
        <w:rPr>
          <w:rFonts w:asciiTheme="minorEastAsia" w:eastAsiaTheme="minorEastAsia" w:hAnsiTheme="minorEastAsia" w:hint="eastAsia"/>
          <w:sz w:val="24"/>
        </w:rPr>
        <w:t>（五）投标文件中提供能够证明所投产品制造商能力的证明材料，如GB/T19001系列/IS09001系列质量管理体系认证、GB/T28001系列/OHSAS18001系列职业健康安全管理体系认证、GB/T24001系列或ISO14001系列环境管理体系认证、第三方认证机构出具的认证证书等。</w:t>
      </w:r>
    </w:p>
    <w:p w14:paraId="4B3E27FA" w14:textId="77777777" w:rsidR="00B25BC4" w:rsidRDefault="00AF7CC6">
      <w:pPr>
        <w:spacing w:line="360" w:lineRule="auto"/>
        <w:ind w:firstLineChars="200" w:firstLine="446"/>
        <w:outlineLvl w:val="0"/>
        <w:rPr>
          <w:rFonts w:asciiTheme="minorEastAsia" w:eastAsiaTheme="minorEastAsia" w:hAnsiTheme="minorEastAsia"/>
          <w:sz w:val="24"/>
        </w:rPr>
      </w:pPr>
      <w:r>
        <w:rPr>
          <w:rFonts w:asciiTheme="minorEastAsia" w:eastAsiaTheme="minorEastAsia" w:hAnsiTheme="minorEastAsia" w:hint="eastAsia"/>
          <w:sz w:val="24"/>
        </w:rPr>
        <w:t>（六）投标文件中提供所投产品制造商的详细介绍，包括但不限于材料库房、成品库房、机构设置、规章制度、与本项目相关的现代化生产设备彩图及设备购置发票电子件、网点分布情况、技术人员简历、厂房面积的证明材料等。</w:t>
      </w:r>
    </w:p>
    <w:p w14:paraId="2A9073DE" w14:textId="77777777" w:rsidR="00B25BC4" w:rsidRDefault="00AF7CC6">
      <w:pPr>
        <w:spacing w:line="360" w:lineRule="auto"/>
        <w:ind w:firstLineChars="200" w:firstLine="446"/>
        <w:outlineLvl w:val="0"/>
        <w:rPr>
          <w:rFonts w:asciiTheme="minorEastAsia" w:eastAsiaTheme="minorEastAsia" w:hAnsiTheme="minorEastAsia"/>
          <w:sz w:val="24"/>
        </w:rPr>
      </w:pPr>
      <w:r>
        <w:rPr>
          <w:rFonts w:asciiTheme="minorEastAsia" w:eastAsiaTheme="minorEastAsia" w:hAnsiTheme="minorEastAsia" w:hint="eastAsia"/>
          <w:sz w:val="24"/>
        </w:rPr>
        <w:t>（七）投标文件中提供从所投产品原材料采购、设计、加工制作、存储、流通、回收等产品全生命周期各环节，详细阐述该产品节能、环保及绿色供应链管理情况，提供相关证明文件，形式包括证书、图示、文字说明等。</w:t>
      </w:r>
    </w:p>
    <w:p w14:paraId="02B9E185" w14:textId="77777777" w:rsidR="00B25BC4" w:rsidRDefault="00AF7CC6">
      <w:pPr>
        <w:spacing w:line="360" w:lineRule="auto"/>
        <w:ind w:firstLineChars="200" w:firstLine="446"/>
        <w:outlineLvl w:val="0"/>
        <w:rPr>
          <w:rFonts w:asciiTheme="minorEastAsia" w:eastAsiaTheme="minorEastAsia" w:hAnsiTheme="minorEastAsia"/>
          <w:sz w:val="24"/>
        </w:rPr>
      </w:pPr>
      <w:r>
        <w:rPr>
          <w:rFonts w:asciiTheme="minorEastAsia" w:eastAsiaTheme="minorEastAsia" w:hAnsiTheme="minorEastAsia" w:hint="eastAsia"/>
          <w:sz w:val="24"/>
        </w:rPr>
        <w:t>（八）投标文件中按照项目需求书中的要求对所投家具产品的情况</w:t>
      </w:r>
      <w:proofErr w:type="gramStart"/>
      <w:r>
        <w:rPr>
          <w:rFonts w:asciiTheme="minorEastAsia" w:eastAsiaTheme="minorEastAsia" w:hAnsiTheme="minorEastAsia" w:hint="eastAsia"/>
          <w:sz w:val="24"/>
        </w:rPr>
        <w:t>作出</w:t>
      </w:r>
      <w:proofErr w:type="gramEnd"/>
      <w:r>
        <w:rPr>
          <w:rFonts w:asciiTheme="minorEastAsia" w:eastAsiaTheme="minorEastAsia" w:hAnsiTheme="minorEastAsia" w:hint="eastAsia"/>
          <w:sz w:val="24"/>
        </w:rPr>
        <w:t>准确详细</w:t>
      </w:r>
      <w:r>
        <w:rPr>
          <w:rFonts w:asciiTheme="minorEastAsia" w:eastAsiaTheme="minorEastAsia" w:hAnsiTheme="minorEastAsia" w:hint="eastAsia"/>
          <w:sz w:val="24"/>
        </w:rPr>
        <w:lastRenderedPageBreak/>
        <w:t>的描述。</w:t>
      </w:r>
    </w:p>
    <w:p w14:paraId="300D64F0" w14:textId="77777777" w:rsidR="00B25BC4" w:rsidRDefault="00AF7CC6">
      <w:pPr>
        <w:spacing w:line="360" w:lineRule="auto"/>
        <w:ind w:firstLineChars="200" w:firstLine="446"/>
        <w:outlineLvl w:val="0"/>
        <w:rPr>
          <w:rFonts w:asciiTheme="minorEastAsia" w:eastAsiaTheme="minorEastAsia" w:hAnsiTheme="minorEastAsia"/>
          <w:sz w:val="24"/>
        </w:rPr>
      </w:pPr>
      <w:r>
        <w:rPr>
          <w:rFonts w:asciiTheme="minorEastAsia" w:eastAsiaTheme="minorEastAsia" w:hAnsiTheme="minorEastAsia" w:hint="eastAsia"/>
          <w:sz w:val="24"/>
        </w:rPr>
        <w:t>1. 投标人须提供绿色环保家具，所使用的主辅材料符合国家环保标准，木类板材、合成板材、油漆均达到E1环保等级。投标人提供家具材质清单、原材料检验报告、材料产地证明。</w:t>
      </w:r>
    </w:p>
    <w:p w14:paraId="0CE618D2" w14:textId="77777777" w:rsidR="00B25BC4" w:rsidRDefault="00AF7CC6">
      <w:pPr>
        <w:spacing w:line="360" w:lineRule="auto"/>
        <w:ind w:firstLineChars="200" w:firstLine="446"/>
        <w:outlineLvl w:val="0"/>
        <w:rPr>
          <w:rFonts w:asciiTheme="minorEastAsia" w:eastAsiaTheme="minorEastAsia" w:hAnsiTheme="minorEastAsia"/>
          <w:sz w:val="24"/>
        </w:rPr>
      </w:pPr>
      <w:r>
        <w:rPr>
          <w:rFonts w:asciiTheme="minorEastAsia" w:eastAsiaTheme="minorEastAsia" w:hAnsiTheme="minorEastAsia" w:hint="eastAsia"/>
          <w:sz w:val="24"/>
        </w:rPr>
        <w:t>2. 投标人须说明家具在生产安装过程中，所采用的主要配件的名称及制造商，并提供相应的技术说明书。</w:t>
      </w:r>
    </w:p>
    <w:p w14:paraId="7252DB4C" w14:textId="77777777" w:rsidR="00B25BC4" w:rsidRDefault="00AF7CC6">
      <w:pPr>
        <w:spacing w:line="360" w:lineRule="auto"/>
        <w:ind w:firstLineChars="200" w:firstLine="446"/>
        <w:outlineLvl w:val="0"/>
        <w:rPr>
          <w:rFonts w:asciiTheme="minorEastAsia" w:eastAsiaTheme="minorEastAsia" w:hAnsiTheme="minorEastAsia"/>
          <w:sz w:val="24"/>
        </w:rPr>
      </w:pPr>
      <w:r>
        <w:rPr>
          <w:rFonts w:asciiTheme="minorEastAsia" w:eastAsiaTheme="minorEastAsia" w:hAnsiTheme="minorEastAsia" w:hint="eastAsia"/>
          <w:sz w:val="24"/>
        </w:rPr>
        <w:t>3. 投标人须使用优质五金件，并提供保证正常使用所必需的配件，并在投标文件中列出清单，提供五金件名称、用途和制造商，其价格应含在总报价中。</w:t>
      </w:r>
    </w:p>
    <w:p w14:paraId="6FB3D67C" w14:textId="77777777" w:rsidR="00B25BC4" w:rsidRDefault="00AF7CC6">
      <w:pPr>
        <w:spacing w:line="360" w:lineRule="auto"/>
        <w:ind w:firstLineChars="200" w:firstLine="446"/>
        <w:outlineLvl w:val="0"/>
        <w:rPr>
          <w:rFonts w:asciiTheme="minorEastAsia" w:eastAsiaTheme="minorEastAsia" w:hAnsiTheme="minorEastAsia"/>
          <w:sz w:val="24"/>
        </w:rPr>
      </w:pPr>
      <w:r>
        <w:rPr>
          <w:rFonts w:asciiTheme="minorEastAsia" w:eastAsiaTheme="minorEastAsia" w:hAnsiTheme="minorEastAsia" w:hint="eastAsia"/>
          <w:sz w:val="24"/>
        </w:rPr>
        <w:t>4. 投标人须保证在保修期满后五年内以优惠价格供应家具正常使用所必需的其它配件，列出清单，标明名称、单价和总价，其费用在投标文件中列明，但不包括在总价中。</w:t>
      </w:r>
    </w:p>
    <w:p w14:paraId="61385831" w14:textId="77777777" w:rsidR="00B25BC4" w:rsidRDefault="00AF7CC6">
      <w:pPr>
        <w:spacing w:line="360" w:lineRule="auto"/>
        <w:ind w:firstLineChars="200" w:firstLine="446"/>
        <w:outlineLvl w:val="0"/>
        <w:rPr>
          <w:rFonts w:asciiTheme="minorEastAsia" w:eastAsiaTheme="minorEastAsia" w:hAnsiTheme="minorEastAsia"/>
          <w:sz w:val="24"/>
        </w:rPr>
      </w:pPr>
      <w:r>
        <w:rPr>
          <w:rFonts w:asciiTheme="minorEastAsia" w:eastAsiaTheme="minorEastAsia" w:hAnsiTheme="minorEastAsia" w:hint="eastAsia"/>
          <w:sz w:val="24"/>
        </w:rPr>
        <w:t>5. 投标文件中提供所投家具产品效果图（彩图）、结构图、连接结构及尺寸图，标明结构层材质名称、厚度、等级和投标产品配置等，并提供详细工艺加工说明。</w:t>
      </w:r>
    </w:p>
    <w:p w14:paraId="499C4776" w14:textId="77777777" w:rsidR="00B25BC4" w:rsidRDefault="00AF7CC6">
      <w:pPr>
        <w:spacing w:line="360" w:lineRule="auto"/>
        <w:ind w:firstLineChars="200" w:firstLine="446"/>
        <w:outlineLvl w:val="0"/>
        <w:rPr>
          <w:rFonts w:asciiTheme="minorEastAsia" w:eastAsiaTheme="minorEastAsia" w:hAnsiTheme="minorEastAsia"/>
          <w:sz w:val="24"/>
        </w:rPr>
      </w:pPr>
      <w:r>
        <w:rPr>
          <w:rFonts w:asciiTheme="minorEastAsia" w:eastAsiaTheme="minorEastAsia" w:hAnsiTheme="minorEastAsia" w:hint="eastAsia"/>
          <w:sz w:val="24"/>
        </w:rPr>
        <w:t>6. 投标人须保证对其提供的家具及其制造工艺享有完全的知识产权，对由此引起的第三方要求承担全部责任。</w:t>
      </w:r>
    </w:p>
    <w:p w14:paraId="0B6E56C8" w14:textId="77777777" w:rsidR="00B25BC4" w:rsidRDefault="00AF7CC6">
      <w:pPr>
        <w:spacing w:line="360" w:lineRule="auto"/>
        <w:ind w:firstLineChars="200" w:firstLine="446"/>
        <w:outlineLvl w:val="0"/>
        <w:rPr>
          <w:rFonts w:asciiTheme="minorEastAsia" w:eastAsiaTheme="minorEastAsia" w:hAnsiTheme="minorEastAsia"/>
          <w:sz w:val="24"/>
        </w:rPr>
      </w:pPr>
      <w:r>
        <w:rPr>
          <w:rFonts w:asciiTheme="minorEastAsia" w:eastAsiaTheme="minorEastAsia" w:hAnsiTheme="minorEastAsia" w:hint="eastAsia"/>
          <w:sz w:val="24"/>
        </w:rPr>
        <w:t>7. 投标文件中提供所投产品材质的第三方检测机构出具的带CMA标识的检测报告电子件。</w:t>
      </w:r>
    </w:p>
    <w:p w14:paraId="2303F320" w14:textId="77777777" w:rsidR="00B25BC4" w:rsidRDefault="00AF7CC6">
      <w:pPr>
        <w:spacing w:line="360" w:lineRule="auto"/>
        <w:ind w:firstLineChars="200" w:firstLine="446"/>
        <w:outlineLvl w:val="0"/>
        <w:rPr>
          <w:rFonts w:asciiTheme="minorEastAsia" w:eastAsiaTheme="minorEastAsia" w:hAnsiTheme="minorEastAsia"/>
          <w:sz w:val="24"/>
        </w:rPr>
      </w:pPr>
      <w:r>
        <w:rPr>
          <w:rFonts w:asciiTheme="minorEastAsia" w:eastAsiaTheme="minorEastAsia" w:hAnsiTheme="minorEastAsia" w:hint="eastAsia"/>
          <w:sz w:val="24"/>
        </w:rPr>
        <w:t>8. 投标文件中提供所投产品制造商制造的成品家具的第三方检测机构出具的带CMA标识的成品检测报告电子件。</w:t>
      </w:r>
    </w:p>
    <w:p w14:paraId="6992DC81" w14:textId="77777777" w:rsidR="00B25BC4" w:rsidRDefault="00AF7CC6">
      <w:pPr>
        <w:spacing w:line="360" w:lineRule="auto"/>
        <w:ind w:firstLineChars="200" w:firstLine="446"/>
        <w:outlineLvl w:val="0"/>
        <w:rPr>
          <w:rFonts w:asciiTheme="minorEastAsia" w:eastAsiaTheme="minorEastAsia" w:hAnsiTheme="minorEastAsia"/>
          <w:bCs/>
          <w:sz w:val="24"/>
        </w:rPr>
      </w:pPr>
      <w:r>
        <w:rPr>
          <w:rFonts w:asciiTheme="minorEastAsia" w:eastAsiaTheme="minorEastAsia" w:hAnsiTheme="minorEastAsia" w:hint="eastAsia"/>
          <w:sz w:val="24"/>
        </w:rPr>
        <w:t xml:space="preserve">9. </w:t>
      </w:r>
      <w:r>
        <w:rPr>
          <w:rFonts w:asciiTheme="minorEastAsia" w:eastAsiaTheme="minorEastAsia" w:hAnsiTheme="minorEastAsia" w:hint="eastAsia"/>
          <w:bCs/>
          <w:sz w:val="24"/>
        </w:rPr>
        <w:t>投标人须于开标当日10:00前在天津市滨海新区政府采购中心评审现场递交所投产品样品及材质小样，</w:t>
      </w:r>
      <w:r>
        <w:rPr>
          <w:rFonts w:asciiTheme="minorEastAsia" w:eastAsiaTheme="minorEastAsia" w:hAnsiTheme="minorEastAsia" w:hint="eastAsia"/>
          <w:sz w:val="24"/>
        </w:rPr>
        <w:t>并在样品</w:t>
      </w:r>
      <w:r>
        <w:rPr>
          <w:rFonts w:asciiTheme="minorEastAsia" w:eastAsiaTheme="minorEastAsia" w:hAnsiTheme="minorEastAsia" w:hint="eastAsia"/>
          <w:bCs/>
          <w:sz w:val="24"/>
        </w:rPr>
        <w:t>及材质小样</w:t>
      </w:r>
      <w:r>
        <w:rPr>
          <w:rFonts w:asciiTheme="minorEastAsia" w:eastAsiaTheme="minorEastAsia" w:hAnsiTheme="minorEastAsia" w:hint="eastAsia"/>
          <w:sz w:val="24"/>
        </w:rPr>
        <w:t>明显处粘贴样品标签（附件21：样品标签并加盖公章），投标样品由供应商自行保管，</w:t>
      </w:r>
      <w:r>
        <w:rPr>
          <w:rFonts w:asciiTheme="minorEastAsia" w:eastAsiaTheme="minorEastAsia" w:hAnsiTheme="minorEastAsia" w:hint="eastAsia"/>
          <w:bCs/>
          <w:sz w:val="24"/>
        </w:rPr>
        <w:t>逾期送到的样品不予接收。具体要求如下：</w:t>
      </w:r>
      <w:r>
        <w:rPr>
          <w:rFonts w:asciiTheme="minorEastAsia" w:eastAsiaTheme="minorEastAsia" w:hAnsiTheme="minorEastAsia"/>
          <w:bCs/>
          <w:sz w:val="24"/>
        </w:rPr>
        <w:t xml:space="preserve"> </w:t>
      </w:r>
    </w:p>
    <w:p w14:paraId="42221E73" w14:textId="77777777" w:rsidR="00B25BC4" w:rsidRDefault="00AF7CC6">
      <w:pPr>
        <w:spacing w:line="360" w:lineRule="auto"/>
        <w:ind w:firstLineChars="300" w:firstLine="669"/>
        <w:rPr>
          <w:rFonts w:asciiTheme="minorEastAsia" w:eastAsiaTheme="minorEastAsia" w:hAnsiTheme="minorEastAsia" w:cs="宋体"/>
          <w:kern w:val="0"/>
          <w:sz w:val="24"/>
        </w:rPr>
      </w:pPr>
      <w:r>
        <w:rPr>
          <w:rFonts w:asciiTheme="minorEastAsia" w:eastAsiaTheme="minorEastAsia" w:hAnsiTheme="minorEastAsia" w:hint="eastAsia"/>
          <w:sz w:val="24"/>
        </w:rPr>
        <w:t>（1）</w:t>
      </w:r>
      <w:r>
        <w:rPr>
          <w:rFonts w:asciiTheme="minorEastAsia" w:eastAsiaTheme="minorEastAsia" w:hAnsiTheme="minorEastAsia" w:cs="宋体" w:hint="eastAsia"/>
          <w:kern w:val="0"/>
          <w:sz w:val="24"/>
        </w:rPr>
        <w:t>样品及材料小样名称及数量</w:t>
      </w:r>
    </w:p>
    <w:p w14:paraId="31F6F699" w14:textId="77777777" w:rsidR="00B25BC4" w:rsidRDefault="00AF7CC6">
      <w:pPr>
        <w:spacing w:line="360" w:lineRule="auto"/>
        <w:ind w:firstLineChars="200" w:firstLine="446"/>
        <w:outlineLvl w:val="0"/>
        <w:rPr>
          <w:rFonts w:asciiTheme="minorEastAsia" w:eastAsiaTheme="minorEastAsia" w:hAnsiTheme="minorEastAsia"/>
          <w:bCs/>
          <w:sz w:val="24"/>
        </w:rPr>
      </w:pPr>
      <w:r>
        <w:rPr>
          <w:rFonts w:asciiTheme="minorEastAsia" w:eastAsiaTheme="minorEastAsia" w:hAnsiTheme="minorEastAsia" w:hint="eastAsia"/>
          <w:bCs/>
          <w:sz w:val="24"/>
        </w:rPr>
        <w:lastRenderedPageBreak/>
        <w:t>第一包：阅览桌一张、阅览</w:t>
      </w:r>
      <w:proofErr w:type="gramStart"/>
      <w:r>
        <w:rPr>
          <w:rFonts w:asciiTheme="minorEastAsia" w:eastAsiaTheme="minorEastAsia" w:hAnsiTheme="minorEastAsia" w:hint="eastAsia"/>
          <w:bCs/>
          <w:sz w:val="24"/>
        </w:rPr>
        <w:t>椅</w:t>
      </w:r>
      <w:proofErr w:type="gramEnd"/>
      <w:r>
        <w:rPr>
          <w:rFonts w:asciiTheme="minorEastAsia" w:eastAsiaTheme="minorEastAsia" w:hAnsiTheme="minorEastAsia" w:hint="eastAsia"/>
          <w:bCs/>
          <w:sz w:val="24"/>
        </w:rPr>
        <w:t>一把（尺寸规格见技术要求）</w:t>
      </w:r>
    </w:p>
    <w:p w14:paraId="6A5F16BC" w14:textId="77777777" w:rsidR="00B25BC4" w:rsidRDefault="00AF7CC6">
      <w:pPr>
        <w:spacing w:line="360" w:lineRule="auto"/>
        <w:ind w:firstLineChars="200" w:firstLine="446"/>
        <w:outlineLvl w:val="0"/>
        <w:rPr>
          <w:rFonts w:asciiTheme="minorEastAsia" w:eastAsiaTheme="minorEastAsia" w:hAnsiTheme="minorEastAsia"/>
          <w:bCs/>
          <w:sz w:val="24"/>
        </w:rPr>
      </w:pPr>
      <w:r>
        <w:rPr>
          <w:rFonts w:asciiTheme="minorEastAsia" w:eastAsiaTheme="minorEastAsia" w:hAnsiTheme="minorEastAsia" w:hint="eastAsia"/>
          <w:bCs/>
          <w:sz w:val="24"/>
        </w:rPr>
        <w:t>第二包：书法学生桌一张、学生书法仿古</w:t>
      </w:r>
      <w:proofErr w:type="gramStart"/>
      <w:r>
        <w:rPr>
          <w:rFonts w:asciiTheme="minorEastAsia" w:eastAsiaTheme="minorEastAsia" w:hAnsiTheme="minorEastAsia" w:hint="eastAsia"/>
          <w:bCs/>
          <w:sz w:val="24"/>
        </w:rPr>
        <w:t>凳</w:t>
      </w:r>
      <w:proofErr w:type="gramEnd"/>
      <w:r>
        <w:rPr>
          <w:rFonts w:asciiTheme="minorEastAsia" w:eastAsiaTheme="minorEastAsia" w:hAnsiTheme="minorEastAsia" w:hint="eastAsia"/>
          <w:bCs/>
          <w:sz w:val="24"/>
        </w:rPr>
        <w:t>一把（尺寸规格见技术要求）</w:t>
      </w:r>
    </w:p>
    <w:p w14:paraId="5CF80B41" w14:textId="77777777" w:rsidR="00B25BC4" w:rsidRDefault="00AF7CC6">
      <w:pPr>
        <w:spacing w:line="360" w:lineRule="auto"/>
        <w:ind w:firstLineChars="200" w:firstLine="446"/>
        <w:outlineLvl w:val="0"/>
        <w:rPr>
          <w:rFonts w:asciiTheme="minorEastAsia" w:eastAsiaTheme="minorEastAsia" w:hAnsiTheme="minorEastAsia"/>
          <w:bCs/>
          <w:sz w:val="24"/>
        </w:rPr>
      </w:pPr>
      <w:r>
        <w:rPr>
          <w:rFonts w:asciiTheme="minorEastAsia" w:eastAsiaTheme="minorEastAsia" w:hAnsiTheme="minorEastAsia" w:hint="eastAsia"/>
          <w:bCs/>
          <w:sz w:val="24"/>
        </w:rPr>
        <w:t>第三包：</w:t>
      </w:r>
      <w:proofErr w:type="gramStart"/>
      <w:r>
        <w:rPr>
          <w:rFonts w:asciiTheme="minorEastAsia" w:eastAsiaTheme="minorEastAsia" w:hAnsiTheme="minorEastAsia" w:hint="eastAsia"/>
          <w:bCs/>
          <w:sz w:val="24"/>
        </w:rPr>
        <w:t>固定联</w:t>
      </w:r>
      <w:proofErr w:type="gramEnd"/>
      <w:r>
        <w:rPr>
          <w:rFonts w:asciiTheme="minorEastAsia" w:eastAsiaTheme="minorEastAsia" w:hAnsiTheme="minorEastAsia" w:hint="eastAsia"/>
          <w:bCs/>
          <w:sz w:val="24"/>
        </w:rPr>
        <w:t>排课桌椅一套（尺寸规格见技术要求）</w:t>
      </w:r>
    </w:p>
    <w:p w14:paraId="32D4981A" w14:textId="77777777" w:rsidR="00B25BC4" w:rsidRDefault="00AF7CC6">
      <w:pPr>
        <w:spacing w:line="360" w:lineRule="auto"/>
        <w:ind w:firstLineChars="200" w:firstLine="446"/>
        <w:outlineLvl w:val="0"/>
        <w:rPr>
          <w:rFonts w:asciiTheme="minorEastAsia" w:eastAsiaTheme="minorEastAsia" w:hAnsiTheme="minorEastAsia"/>
          <w:bCs/>
          <w:sz w:val="24"/>
        </w:rPr>
      </w:pPr>
      <w:r>
        <w:rPr>
          <w:rFonts w:asciiTheme="minorEastAsia" w:eastAsiaTheme="minorEastAsia" w:hAnsiTheme="minorEastAsia" w:hint="eastAsia"/>
          <w:bCs/>
          <w:sz w:val="24"/>
        </w:rPr>
        <w:t>第四包：</w:t>
      </w:r>
      <w:r>
        <w:rPr>
          <w:rFonts w:asciiTheme="minorEastAsia" w:eastAsiaTheme="minorEastAsia" w:hAnsiTheme="minorEastAsia"/>
          <w:bCs/>
          <w:sz w:val="24"/>
        </w:rPr>
        <w:t>遮光布帘</w:t>
      </w:r>
      <w:r>
        <w:rPr>
          <w:rFonts w:asciiTheme="minorEastAsia" w:eastAsiaTheme="minorEastAsia" w:hAnsiTheme="minorEastAsia" w:hint="eastAsia"/>
          <w:bCs/>
          <w:sz w:val="24"/>
        </w:rPr>
        <w:t>小样一件（尺寸300MM*300MM）</w:t>
      </w:r>
    </w:p>
    <w:p w14:paraId="20DBEEF8" w14:textId="77777777" w:rsidR="00B25BC4" w:rsidRDefault="00AF7CC6">
      <w:pPr>
        <w:spacing w:line="360" w:lineRule="auto"/>
        <w:ind w:firstLineChars="200" w:firstLine="446"/>
        <w:outlineLvl w:val="0"/>
        <w:rPr>
          <w:rFonts w:asciiTheme="minorEastAsia" w:eastAsiaTheme="minorEastAsia" w:hAnsiTheme="minorEastAsia"/>
          <w:bCs/>
          <w:sz w:val="24"/>
        </w:rPr>
      </w:pPr>
      <w:r>
        <w:rPr>
          <w:rFonts w:asciiTheme="minorEastAsia" w:eastAsiaTheme="minorEastAsia" w:hAnsiTheme="minorEastAsia" w:hint="eastAsia"/>
          <w:bCs/>
          <w:sz w:val="24"/>
        </w:rPr>
        <w:t xml:space="preserve">        </w:t>
      </w:r>
      <w:r>
        <w:rPr>
          <w:rFonts w:asciiTheme="minorEastAsia" w:eastAsiaTheme="minorEastAsia" w:hAnsiTheme="minorEastAsia"/>
          <w:bCs/>
          <w:sz w:val="24"/>
        </w:rPr>
        <w:t>窗帘轨道</w:t>
      </w:r>
      <w:r>
        <w:rPr>
          <w:rFonts w:asciiTheme="minorEastAsia" w:eastAsiaTheme="minorEastAsia" w:hAnsiTheme="minorEastAsia" w:hint="eastAsia"/>
          <w:bCs/>
          <w:sz w:val="24"/>
        </w:rPr>
        <w:t>小样一件 （尺寸长200MM）</w:t>
      </w:r>
    </w:p>
    <w:p w14:paraId="306B6B8C" w14:textId="77777777" w:rsidR="00B25BC4" w:rsidRDefault="00AF7CC6">
      <w:pPr>
        <w:spacing w:line="360" w:lineRule="auto"/>
        <w:ind w:firstLineChars="299" w:firstLine="667"/>
        <w:outlineLvl w:val="0"/>
        <w:rPr>
          <w:rFonts w:asciiTheme="minorEastAsia" w:eastAsiaTheme="minorEastAsia" w:hAnsiTheme="minorEastAsia"/>
          <w:color w:val="FF0000"/>
          <w:sz w:val="24"/>
        </w:rPr>
      </w:pPr>
      <w:r>
        <w:rPr>
          <w:rFonts w:asciiTheme="minorEastAsia" w:eastAsiaTheme="minorEastAsia" w:hAnsiTheme="minorEastAsia" w:hint="eastAsia"/>
          <w:color w:val="FF0000"/>
          <w:sz w:val="24"/>
        </w:rPr>
        <w:t>★（2）未按照上述要求递交全部样品的，其投标将被拒绝。</w:t>
      </w:r>
    </w:p>
    <w:p w14:paraId="2409B054" w14:textId="77777777" w:rsidR="00B25BC4" w:rsidRDefault="00AF7CC6">
      <w:pPr>
        <w:spacing w:line="360" w:lineRule="auto"/>
        <w:ind w:firstLineChars="200" w:firstLine="446"/>
        <w:outlineLvl w:val="0"/>
        <w:rPr>
          <w:rFonts w:asciiTheme="minorEastAsia" w:eastAsiaTheme="minorEastAsia" w:hAnsiTheme="minorEastAsia"/>
          <w:sz w:val="24"/>
        </w:rPr>
      </w:pPr>
      <w:r>
        <w:rPr>
          <w:rFonts w:asciiTheme="minorEastAsia" w:eastAsiaTheme="minorEastAsia" w:hAnsiTheme="minorEastAsia" w:hint="eastAsia"/>
          <w:sz w:val="24"/>
        </w:rPr>
        <w:t>（3）样品处置：</w:t>
      </w:r>
    </w:p>
    <w:p w14:paraId="22BE5185" w14:textId="77777777" w:rsidR="00B25BC4" w:rsidRDefault="00AF7CC6">
      <w:pPr>
        <w:spacing w:line="360" w:lineRule="auto"/>
        <w:ind w:firstLineChars="200" w:firstLine="446"/>
        <w:outlineLvl w:val="0"/>
        <w:rPr>
          <w:rFonts w:asciiTheme="minorEastAsia" w:eastAsiaTheme="minorEastAsia" w:hAnsiTheme="minorEastAsia"/>
          <w:sz w:val="24"/>
        </w:rPr>
      </w:pPr>
      <w:r>
        <w:rPr>
          <w:rFonts w:asciiTheme="minorEastAsia" w:eastAsiaTheme="minorEastAsia" w:hAnsiTheme="minorEastAsia" w:hint="eastAsia"/>
          <w:sz w:val="24"/>
        </w:rPr>
        <w:t>a.中标候选供应商的样品经采购人和供应</w:t>
      </w:r>
      <w:proofErr w:type="gramStart"/>
      <w:r>
        <w:rPr>
          <w:rFonts w:asciiTheme="minorEastAsia" w:eastAsiaTheme="minorEastAsia" w:hAnsiTheme="minorEastAsia" w:hint="eastAsia"/>
          <w:sz w:val="24"/>
        </w:rPr>
        <w:t>商双方</w:t>
      </w:r>
      <w:proofErr w:type="gramEnd"/>
      <w:r>
        <w:rPr>
          <w:rFonts w:asciiTheme="minorEastAsia" w:eastAsiaTheme="minorEastAsia" w:hAnsiTheme="minorEastAsia" w:hint="eastAsia"/>
          <w:sz w:val="24"/>
        </w:rPr>
        <w:t>确认后由采购人负责封存，其余供应商的样品请于中标公告发布之日起3个工作日内自行取回，逾期未取回的视为放弃样品，由采购中心统一处置。</w:t>
      </w:r>
    </w:p>
    <w:p w14:paraId="7A4A2E55" w14:textId="77777777" w:rsidR="00B25BC4" w:rsidRDefault="00AF7CC6">
      <w:pPr>
        <w:spacing w:line="360" w:lineRule="auto"/>
        <w:ind w:firstLineChars="200" w:firstLine="446"/>
        <w:outlineLvl w:val="0"/>
        <w:rPr>
          <w:rFonts w:asciiTheme="minorEastAsia" w:eastAsiaTheme="minorEastAsia" w:hAnsiTheme="minorEastAsia"/>
          <w:sz w:val="24"/>
        </w:rPr>
      </w:pPr>
      <w:r>
        <w:rPr>
          <w:rFonts w:asciiTheme="minorEastAsia" w:eastAsiaTheme="minorEastAsia" w:hAnsiTheme="minorEastAsia" w:hint="eastAsia"/>
          <w:sz w:val="24"/>
        </w:rPr>
        <w:t>b.中标供应商的样品由采购人负责封存，作为履约验收的参考。</w:t>
      </w:r>
    </w:p>
    <w:p w14:paraId="0AE07CFA" w14:textId="77777777" w:rsidR="00B25BC4" w:rsidRDefault="00AF7CC6">
      <w:pPr>
        <w:spacing w:line="360" w:lineRule="auto"/>
        <w:ind w:firstLineChars="200" w:firstLine="446"/>
        <w:outlineLvl w:val="0"/>
        <w:rPr>
          <w:rFonts w:asciiTheme="minorEastAsia" w:eastAsiaTheme="minorEastAsia" w:hAnsiTheme="minorEastAsia"/>
          <w:sz w:val="24"/>
        </w:rPr>
      </w:pPr>
      <w:r>
        <w:rPr>
          <w:rFonts w:asciiTheme="minorEastAsia" w:eastAsiaTheme="minorEastAsia" w:hAnsiTheme="minorEastAsia" w:hint="eastAsia"/>
          <w:sz w:val="24"/>
        </w:rPr>
        <w:t>10.为保障产品质量及按期供货，中标后，采购人对中标供应商生产场地、设备、规模等实地考察。所投产品必须在批量生产</w:t>
      </w:r>
      <w:proofErr w:type="gramStart"/>
      <w:r>
        <w:rPr>
          <w:rFonts w:asciiTheme="minorEastAsia" w:eastAsiaTheme="minorEastAsia" w:hAnsiTheme="minorEastAsia" w:hint="eastAsia"/>
          <w:sz w:val="24"/>
        </w:rPr>
        <w:t>前制作</w:t>
      </w:r>
      <w:proofErr w:type="gramEnd"/>
      <w:r>
        <w:rPr>
          <w:rFonts w:asciiTheme="minorEastAsia" w:eastAsiaTheme="minorEastAsia" w:hAnsiTheme="minorEastAsia" w:hint="eastAsia"/>
          <w:sz w:val="24"/>
        </w:rPr>
        <w:t>样品，经采购人确认后方可进行批量生产。生产过程中采购人不定期跟踪巡检，对不按标准要求生产加工的，采购人有权终止合同，所加工的成品采购人不支付任何费用，并按照合同约定的违约条款进行索赔。</w:t>
      </w:r>
    </w:p>
    <w:p w14:paraId="61272D4E" w14:textId="77777777" w:rsidR="00B25BC4" w:rsidRDefault="00AF7CC6">
      <w:pPr>
        <w:spacing w:line="360" w:lineRule="auto"/>
        <w:ind w:firstLineChars="200" w:firstLine="446"/>
        <w:outlineLvl w:val="0"/>
        <w:rPr>
          <w:rFonts w:asciiTheme="minorEastAsia" w:eastAsiaTheme="minorEastAsia" w:hAnsiTheme="minorEastAsia"/>
          <w:sz w:val="24"/>
        </w:rPr>
      </w:pPr>
      <w:r>
        <w:rPr>
          <w:rFonts w:asciiTheme="minorEastAsia" w:eastAsiaTheme="minorEastAsia" w:hAnsiTheme="minorEastAsia" w:hint="eastAsia"/>
          <w:sz w:val="24"/>
        </w:rPr>
        <w:t>（九）具体需求详见本部分项目需求书。项目需求书中如无特殊要求，材质厚度均为</w:t>
      </w:r>
      <w:proofErr w:type="gramStart"/>
      <w:r>
        <w:rPr>
          <w:rFonts w:asciiTheme="minorEastAsia" w:eastAsiaTheme="minorEastAsia" w:hAnsiTheme="minorEastAsia" w:hint="eastAsia"/>
          <w:sz w:val="24"/>
        </w:rPr>
        <w:t>裸</w:t>
      </w:r>
      <w:proofErr w:type="gramEnd"/>
      <w:r>
        <w:rPr>
          <w:rFonts w:asciiTheme="minorEastAsia" w:eastAsiaTheme="minorEastAsia" w:hAnsiTheme="minorEastAsia" w:hint="eastAsia"/>
          <w:sz w:val="24"/>
        </w:rPr>
        <w:t>尺寸；图片仅供参考，</w:t>
      </w:r>
      <w:proofErr w:type="gramStart"/>
      <w:r>
        <w:rPr>
          <w:rFonts w:asciiTheme="minorEastAsia" w:eastAsiaTheme="minorEastAsia" w:hAnsiTheme="minorEastAsia" w:hint="eastAsia"/>
          <w:sz w:val="24"/>
        </w:rPr>
        <w:t>若文字</w:t>
      </w:r>
      <w:proofErr w:type="gramEnd"/>
      <w:r>
        <w:rPr>
          <w:rFonts w:asciiTheme="minorEastAsia" w:eastAsiaTheme="minorEastAsia" w:hAnsiTheme="minorEastAsia" w:hint="eastAsia"/>
          <w:sz w:val="24"/>
        </w:rPr>
        <w:t>表述与图片不一致时，以文字表述为准。</w:t>
      </w:r>
    </w:p>
    <w:p w14:paraId="3701E2CD" w14:textId="77777777" w:rsidR="00B25BC4" w:rsidRDefault="00AF7CC6">
      <w:pPr>
        <w:spacing w:line="360" w:lineRule="auto"/>
        <w:ind w:firstLineChars="200" w:firstLine="446"/>
        <w:outlineLvl w:val="0"/>
        <w:rPr>
          <w:rFonts w:asciiTheme="minorEastAsia" w:eastAsiaTheme="minorEastAsia" w:hAnsiTheme="minorEastAsia"/>
          <w:sz w:val="24"/>
        </w:rPr>
      </w:pPr>
      <w:r>
        <w:rPr>
          <w:rFonts w:asciiTheme="minorEastAsia" w:eastAsiaTheme="minorEastAsia" w:hAnsiTheme="minorEastAsia" w:hint="eastAsia"/>
          <w:sz w:val="24"/>
        </w:rPr>
        <w:t>三、评审因素及评标标准</w:t>
      </w:r>
    </w:p>
    <w:p w14:paraId="5E66A7AA" w14:textId="77777777" w:rsidR="00B25BC4" w:rsidRDefault="00AF7CC6">
      <w:pPr>
        <w:spacing w:line="360" w:lineRule="auto"/>
        <w:ind w:firstLineChars="200" w:firstLine="448"/>
        <w:outlineLvl w:val="0"/>
        <w:rPr>
          <w:rFonts w:ascii="宋体" w:hAnsi="宋体"/>
          <w:b/>
          <w:sz w:val="24"/>
        </w:rPr>
      </w:pPr>
      <w:r>
        <w:rPr>
          <w:rFonts w:ascii="宋体" w:hAnsi="宋体" w:hint="eastAsia"/>
          <w:b/>
          <w:sz w:val="24"/>
        </w:rPr>
        <w:t>本</w:t>
      </w:r>
      <w:proofErr w:type="gramStart"/>
      <w:r>
        <w:rPr>
          <w:rFonts w:ascii="宋体" w:hAnsi="宋体" w:hint="eastAsia"/>
          <w:b/>
          <w:sz w:val="24"/>
        </w:rPr>
        <w:t>项目兼投不兼</w:t>
      </w:r>
      <w:proofErr w:type="gramEnd"/>
      <w:r>
        <w:rPr>
          <w:rFonts w:ascii="宋体" w:hAnsi="宋体" w:hint="eastAsia"/>
          <w:b/>
          <w:sz w:val="24"/>
        </w:rPr>
        <w:t>中，评标</w:t>
      </w:r>
      <w:proofErr w:type="gramStart"/>
      <w:r>
        <w:rPr>
          <w:rFonts w:ascii="宋体" w:hAnsi="宋体" w:hint="eastAsia"/>
          <w:b/>
          <w:sz w:val="24"/>
        </w:rPr>
        <w:t>委员会按包的</w:t>
      </w:r>
      <w:proofErr w:type="gramEnd"/>
      <w:r>
        <w:rPr>
          <w:rFonts w:ascii="宋体" w:hAnsi="宋体" w:hint="eastAsia"/>
          <w:b/>
          <w:sz w:val="24"/>
        </w:rPr>
        <w:t>顺序进行评审。若某投标人获得某包中标候选供应商第一名资格，则该投标人及中标品牌均不入围其他包的评标阶段。</w:t>
      </w:r>
    </w:p>
    <w:p w14:paraId="233B12C1" w14:textId="77777777" w:rsidR="00B25BC4" w:rsidRDefault="00AF7CC6">
      <w:pPr>
        <w:spacing w:line="360" w:lineRule="auto"/>
        <w:outlineLvl w:val="0"/>
        <w:rPr>
          <w:rFonts w:asciiTheme="minorEastAsia" w:eastAsiaTheme="minorEastAsia" w:hAnsiTheme="minorEastAsia"/>
          <w:sz w:val="24"/>
        </w:rPr>
      </w:pPr>
      <w:r>
        <w:rPr>
          <w:rFonts w:asciiTheme="minorEastAsia" w:eastAsiaTheme="minorEastAsia" w:hAnsiTheme="minorEastAsia" w:hint="eastAsia"/>
          <w:sz w:val="24"/>
        </w:rPr>
        <w:t>第一包：</w:t>
      </w:r>
    </w:p>
    <w:tbl>
      <w:tblPr>
        <w:tblW w:w="102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8"/>
        <w:gridCol w:w="1655"/>
        <w:gridCol w:w="7087"/>
        <w:gridCol w:w="1010"/>
      </w:tblGrid>
      <w:tr w:rsidR="00B25BC4" w14:paraId="18870323" w14:textId="77777777">
        <w:trPr>
          <w:jc w:val="center"/>
        </w:trPr>
        <w:tc>
          <w:tcPr>
            <w:tcW w:w="9250" w:type="dxa"/>
            <w:gridSpan w:val="3"/>
            <w:vAlign w:val="center"/>
          </w:tcPr>
          <w:p w14:paraId="2C4B4277" w14:textId="77777777" w:rsidR="00B25BC4" w:rsidRDefault="00AF7CC6">
            <w:pPr>
              <w:widowControl/>
              <w:snapToGrid w:val="0"/>
              <w:jc w:val="center"/>
              <w:rPr>
                <w:rFonts w:asciiTheme="minorEastAsia" w:eastAsiaTheme="minorEastAsia" w:hAnsiTheme="minorEastAsia"/>
                <w:kern w:val="0"/>
                <w:sz w:val="24"/>
                <w:szCs w:val="24"/>
              </w:rPr>
            </w:pPr>
            <w:r>
              <w:rPr>
                <w:rFonts w:asciiTheme="minorEastAsia" w:eastAsiaTheme="minorEastAsia" w:hAnsiTheme="minorEastAsia"/>
                <w:kern w:val="0"/>
                <w:sz w:val="24"/>
                <w:szCs w:val="24"/>
              </w:rPr>
              <w:t>第一部分</w:t>
            </w:r>
            <w:r>
              <w:rPr>
                <w:rFonts w:asciiTheme="minorEastAsia" w:eastAsiaTheme="minorEastAsia" w:hAnsiTheme="minorEastAsia" w:hint="eastAsia"/>
                <w:kern w:val="0"/>
                <w:sz w:val="24"/>
                <w:szCs w:val="24"/>
              </w:rPr>
              <w:t>价格（30分）</w:t>
            </w:r>
          </w:p>
        </w:tc>
        <w:tc>
          <w:tcPr>
            <w:tcW w:w="1010" w:type="dxa"/>
            <w:vAlign w:val="center"/>
          </w:tcPr>
          <w:p w14:paraId="5E41AC97" w14:textId="77777777" w:rsidR="00B25BC4" w:rsidRDefault="00AF7CC6">
            <w:pPr>
              <w:widowControl/>
              <w:snapToGrid w:val="0"/>
              <w:jc w:val="center"/>
              <w:rPr>
                <w:rFonts w:asciiTheme="minorEastAsia" w:eastAsiaTheme="minorEastAsia" w:hAnsiTheme="minorEastAsia"/>
                <w:kern w:val="0"/>
                <w:sz w:val="24"/>
                <w:szCs w:val="24"/>
              </w:rPr>
            </w:pPr>
            <w:r>
              <w:rPr>
                <w:rFonts w:asciiTheme="minorEastAsia" w:eastAsiaTheme="minorEastAsia" w:hAnsiTheme="minorEastAsia"/>
                <w:kern w:val="0"/>
                <w:sz w:val="24"/>
                <w:szCs w:val="24"/>
              </w:rPr>
              <w:t>分值</w:t>
            </w:r>
          </w:p>
        </w:tc>
      </w:tr>
      <w:tr w:rsidR="00B25BC4" w14:paraId="0A4D793F" w14:textId="77777777">
        <w:trPr>
          <w:jc w:val="center"/>
        </w:trPr>
        <w:tc>
          <w:tcPr>
            <w:tcW w:w="508" w:type="dxa"/>
            <w:noWrap/>
            <w:vAlign w:val="center"/>
          </w:tcPr>
          <w:p w14:paraId="0E9006DF" w14:textId="77777777" w:rsidR="00B25BC4" w:rsidRDefault="00AF7CC6">
            <w:pPr>
              <w:widowControl/>
              <w:snapToGrid w:val="0"/>
              <w:jc w:val="center"/>
              <w:rPr>
                <w:rFonts w:asciiTheme="minorEastAsia" w:eastAsiaTheme="minorEastAsia" w:hAnsiTheme="minorEastAsia"/>
                <w:kern w:val="0"/>
                <w:sz w:val="24"/>
                <w:szCs w:val="24"/>
              </w:rPr>
            </w:pPr>
            <w:r>
              <w:rPr>
                <w:rFonts w:asciiTheme="minorEastAsia" w:eastAsiaTheme="minorEastAsia" w:hAnsiTheme="minorEastAsia" w:hint="eastAsia"/>
                <w:kern w:val="0"/>
                <w:sz w:val="24"/>
                <w:szCs w:val="24"/>
              </w:rPr>
              <w:t>1</w:t>
            </w:r>
          </w:p>
        </w:tc>
        <w:tc>
          <w:tcPr>
            <w:tcW w:w="1655" w:type="dxa"/>
            <w:vAlign w:val="center"/>
          </w:tcPr>
          <w:p w14:paraId="4664527B" w14:textId="77777777" w:rsidR="00B25BC4" w:rsidRDefault="00AF7CC6">
            <w:pPr>
              <w:widowControl/>
              <w:snapToGrid w:val="0"/>
              <w:jc w:val="center"/>
              <w:rPr>
                <w:rFonts w:asciiTheme="minorEastAsia" w:eastAsiaTheme="minorEastAsia" w:hAnsiTheme="minorEastAsia"/>
                <w:kern w:val="0"/>
                <w:sz w:val="24"/>
                <w:szCs w:val="24"/>
              </w:rPr>
            </w:pPr>
            <w:r>
              <w:rPr>
                <w:rFonts w:asciiTheme="minorEastAsia" w:eastAsiaTheme="minorEastAsia" w:hAnsiTheme="minorEastAsia" w:hint="eastAsia"/>
                <w:kern w:val="0"/>
                <w:sz w:val="24"/>
                <w:szCs w:val="24"/>
              </w:rPr>
              <w:t>价格</w:t>
            </w:r>
          </w:p>
        </w:tc>
        <w:tc>
          <w:tcPr>
            <w:tcW w:w="7087" w:type="dxa"/>
            <w:vAlign w:val="center"/>
          </w:tcPr>
          <w:p w14:paraId="11BD1EBD" w14:textId="77777777" w:rsidR="00B25BC4" w:rsidRDefault="00AF7CC6">
            <w:pPr>
              <w:widowControl/>
              <w:snapToGrid w:val="0"/>
              <w:rPr>
                <w:rFonts w:asciiTheme="minorEastAsia" w:eastAsiaTheme="minorEastAsia" w:hAnsiTheme="minorEastAsia"/>
                <w:kern w:val="0"/>
                <w:sz w:val="24"/>
                <w:szCs w:val="24"/>
              </w:rPr>
            </w:pPr>
            <w:r>
              <w:rPr>
                <w:rFonts w:asciiTheme="minorEastAsia" w:eastAsiaTheme="minorEastAsia" w:hAnsiTheme="minorEastAsia" w:hint="eastAsia"/>
                <w:kern w:val="0"/>
                <w:sz w:val="24"/>
                <w:szCs w:val="24"/>
              </w:rPr>
              <w:t>（1）投标报价超过采购预算的，投标无效，未超过采购预算的投标报价按以下公式进行计算</w:t>
            </w:r>
          </w:p>
          <w:p w14:paraId="1F50FB46" w14:textId="77777777" w:rsidR="00B25BC4" w:rsidRDefault="00AF7CC6">
            <w:pPr>
              <w:widowControl/>
              <w:snapToGrid w:val="0"/>
              <w:rPr>
                <w:rFonts w:asciiTheme="minorEastAsia" w:eastAsiaTheme="minorEastAsia" w:hAnsiTheme="minorEastAsia"/>
                <w:kern w:val="0"/>
                <w:sz w:val="24"/>
                <w:szCs w:val="24"/>
              </w:rPr>
            </w:pPr>
            <w:r>
              <w:rPr>
                <w:rFonts w:asciiTheme="minorEastAsia" w:eastAsiaTheme="minorEastAsia" w:hAnsiTheme="minorEastAsia" w:hint="eastAsia"/>
                <w:kern w:val="0"/>
                <w:sz w:val="24"/>
                <w:szCs w:val="24"/>
              </w:rPr>
              <w:t>（2）投标报价得分=（评标基准价/投标报价）×30</w:t>
            </w:r>
          </w:p>
          <w:p w14:paraId="00C47244" w14:textId="77777777" w:rsidR="00B25BC4" w:rsidRDefault="00AF7CC6">
            <w:pPr>
              <w:widowControl/>
              <w:snapToGrid w:val="0"/>
              <w:rPr>
                <w:rFonts w:asciiTheme="minorEastAsia" w:eastAsiaTheme="minorEastAsia" w:hAnsiTheme="minorEastAsia"/>
                <w:kern w:val="0"/>
                <w:sz w:val="24"/>
                <w:szCs w:val="24"/>
              </w:rPr>
            </w:pPr>
            <w:r>
              <w:rPr>
                <w:rFonts w:asciiTheme="minorEastAsia" w:eastAsiaTheme="minorEastAsia" w:hAnsiTheme="minorEastAsia" w:hint="eastAsia"/>
                <w:kern w:val="0"/>
                <w:sz w:val="24"/>
                <w:szCs w:val="24"/>
              </w:rPr>
              <w:lastRenderedPageBreak/>
              <w:t>注：满足招标文件要求且投标报价最低的投标报价为评标基准价</w:t>
            </w:r>
          </w:p>
        </w:tc>
        <w:tc>
          <w:tcPr>
            <w:tcW w:w="1010" w:type="dxa"/>
            <w:vAlign w:val="center"/>
          </w:tcPr>
          <w:p w14:paraId="0B605946" w14:textId="77777777" w:rsidR="00B25BC4" w:rsidRDefault="00AF7CC6">
            <w:pPr>
              <w:widowControl/>
              <w:snapToGrid w:val="0"/>
              <w:jc w:val="center"/>
              <w:rPr>
                <w:rFonts w:asciiTheme="minorEastAsia" w:eastAsiaTheme="minorEastAsia" w:hAnsiTheme="minorEastAsia"/>
                <w:kern w:val="0"/>
                <w:sz w:val="24"/>
                <w:szCs w:val="24"/>
              </w:rPr>
            </w:pPr>
            <w:r>
              <w:rPr>
                <w:rFonts w:asciiTheme="minorEastAsia" w:eastAsiaTheme="minorEastAsia" w:hAnsiTheme="minorEastAsia" w:hint="eastAsia"/>
                <w:kern w:val="0"/>
                <w:sz w:val="24"/>
                <w:szCs w:val="24"/>
              </w:rPr>
              <w:lastRenderedPageBreak/>
              <w:t>30</w:t>
            </w:r>
          </w:p>
        </w:tc>
      </w:tr>
      <w:tr w:rsidR="00B25BC4" w14:paraId="4A5DA50B" w14:textId="77777777">
        <w:trPr>
          <w:jc w:val="center"/>
        </w:trPr>
        <w:tc>
          <w:tcPr>
            <w:tcW w:w="9250" w:type="dxa"/>
            <w:gridSpan w:val="3"/>
            <w:noWrap/>
            <w:vAlign w:val="center"/>
          </w:tcPr>
          <w:p w14:paraId="5931284F" w14:textId="77777777" w:rsidR="00B25BC4" w:rsidRDefault="00AF7CC6">
            <w:pPr>
              <w:widowControl/>
              <w:snapToGrid w:val="0"/>
              <w:jc w:val="center"/>
              <w:rPr>
                <w:rFonts w:asciiTheme="minorEastAsia" w:eastAsiaTheme="minorEastAsia" w:hAnsiTheme="minorEastAsia"/>
                <w:kern w:val="0"/>
                <w:sz w:val="24"/>
                <w:szCs w:val="24"/>
              </w:rPr>
            </w:pPr>
            <w:r>
              <w:rPr>
                <w:rFonts w:asciiTheme="minorEastAsia" w:eastAsiaTheme="minorEastAsia" w:hAnsiTheme="minorEastAsia"/>
                <w:kern w:val="0"/>
                <w:sz w:val="24"/>
                <w:szCs w:val="24"/>
              </w:rPr>
              <w:lastRenderedPageBreak/>
              <w:t>第</w:t>
            </w:r>
            <w:r>
              <w:rPr>
                <w:rFonts w:asciiTheme="minorEastAsia" w:eastAsiaTheme="minorEastAsia" w:hAnsiTheme="minorEastAsia" w:hint="eastAsia"/>
                <w:kern w:val="0"/>
                <w:sz w:val="24"/>
                <w:szCs w:val="24"/>
              </w:rPr>
              <w:t>二</w:t>
            </w:r>
            <w:r>
              <w:rPr>
                <w:rFonts w:asciiTheme="minorEastAsia" w:eastAsiaTheme="minorEastAsia" w:hAnsiTheme="minorEastAsia"/>
                <w:kern w:val="0"/>
                <w:sz w:val="24"/>
                <w:szCs w:val="24"/>
              </w:rPr>
              <w:t>部分</w:t>
            </w:r>
            <w:r>
              <w:rPr>
                <w:rFonts w:asciiTheme="minorEastAsia" w:eastAsiaTheme="minorEastAsia" w:hAnsiTheme="minorEastAsia" w:hint="eastAsia"/>
                <w:kern w:val="0"/>
                <w:sz w:val="24"/>
                <w:szCs w:val="24"/>
              </w:rPr>
              <w:t>客观分</w:t>
            </w:r>
            <w:r>
              <w:rPr>
                <w:rFonts w:asciiTheme="minorEastAsia" w:eastAsiaTheme="minorEastAsia" w:hAnsiTheme="minorEastAsia"/>
                <w:kern w:val="0"/>
                <w:sz w:val="24"/>
                <w:szCs w:val="24"/>
              </w:rPr>
              <w:t>（</w:t>
            </w:r>
            <w:r>
              <w:rPr>
                <w:rFonts w:asciiTheme="minorEastAsia" w:eastAsiaTheme="minorEastAsia" w:hAnsiTheme="minorEastAsia" w:hint="eastAsia"/>
                <w:kern w:val="0"/>
                <w:sz w:val="24"/>
                <w:szCs w:val="24"/>
              </w:rPr>
              <w:t>44</w:t>
            </w:r>
            <w:r>
              <w:rPr>
                <w:rFonts w:asciiTheme="minorEastAsia" w:eastAsiaTheme="minorEastAsia" w:hAnsiTheme="minorEastAsia"/>
                <w:kern w:val="0"/>
                <w:sz w:val="24"/>
                <w:szCs w:val="24"/>
              </w:rPr>
              <w:t>分）</w:t>
            </w:r>
          </w:p>
        </w:tc>
        <w:tc>
          <w:tcPr>
            <w:tcW w:w="1010" w:type="dxa"/>
            <w:vAlign w:val="center"/>
          </w:tcPr>
          <w:p w14:paraId="4DE44CA8" w14:textId="77777777" w:rsidR="00B25BC4" w:rsidRDefault="00AF7CC6">
            <w:pPr>
              <w:widowControl/>
              <w:snapToGrid w:val="0"/>
              <w:jc w:val="center"/>
              <w:rPr>
                <w:rFonts w:asciiTheme="minorEastAsia" w:eastAsiaTheme="minorEastAsia" w:hAnsiTheme="minorEastAsia"/>
                <w:kern w:val="0"/>
                <w:sz w:val="24"/>
                <w:szCs w:val="24"/>
              </w:rPr>
            </w:pPr>
            <w:r>
              <w:rPr>
                <w:rFonts w:asciiTheme="minorEastAsia" w:eastAsiaTheme="minorEastAsia" w:hAnsiTheme="minorEastAsia" w:hint="eastAsia"/>
                <w:kern w:val="0"/>
                <w:sz w:val="24"/>
                <w:szCs w:val="24"/>
              </w:rPr>
              <w:t>分值</w:t>
            </w:r>
          </w:p>
        </w:tc>
      </w:tr>
      <w:tr w:rsidR="00B25BC4" w14:paraId="55DB3F1C" w14:textId="77777777">
        <w:trPr>
          <w:jc w:val="center"/>
        </w:trPr>
        <w:tc>
          <w:tcPr>
            <w:tcW w:w="508" w:type="dxa"/>
            <w:noWrap/>
            <w:vAlign w:val="center"/>
          </w:tcPr>
          <w:p w14:paraId="059172F0" w14:textId="77777777" w:rsidR="00B25BC4" w:rsidRDefault="00AF7CC6">
            <w:pPr>
              <w:widowControl/>
              <w:snapToGrid w:val="0"/>
              <w:jc w:val="center"/>
              <w:rPr>
                <w:rFonts w:asciiTheme="minorEastAsia" w:eastAsiaTheme="minorEastAsia" w:hAnsiTheme="minorEastAsia"/>
                <w:kern w:val="0"/>
                <w:sz w:val="24"/>
                <w:szCs w:val="24"/>
              </w:rPr>
            </w:pPr>
            <w:r>
              <w:rPr>
                <w:rFonts w:asciiTheme="minorEastAsia" w:eastAsiaTheme="minorEastAsia" w:hAnsiTheme="minorEastAsia" w:hint="eastAsia"/>
                <w:kern w:val="0"/>
                <w:sz w:val="24"/>
                <w:szCs w:val="24"/>
              </w:rPr>
              <w:t>1</w:t>
            </w:r>
          </w:p>
        </w:tc>
        <w:tc>
          <w:tcPr>
            <w:tcW w:w="1655" w:type="dxa"/>
            <w:vAlign w:val="center"/>
          </w:tcPr>
          <w:p w14:paraId="37F30FCB" w14:textId="77777777" w:rsidR="00B25BC4" w:rsidRDefault="00AF7CC6">
            <w:pPr>
              <w:widowControl/>
              <w:snapToGrid w:val="0"/>
              <w:jc w:val="center"/>
              <w:rPr>
                <w:rFonts w:asciiTheme="minorEastAsia" w:eastAsiaTheme="minorEastAsia" w:hAnsiTheme="minorEastAsia"/>
                <w:kern w:val="0"/>
                <w:sz w:val="24"/>
                <w:szCs w:val="24"/>
              </w:rPr>
            </w:pPr>
            <w:r>
              <w:rPr>
                <w:rFonts w:asciiTheme="minorEastAsia" w:eastAsiaTheme="minorEastAsia" w:hAnsiTheme="minorEastAsia" w:hint="eastAsia"/>
                <w:bCs/>
                <w:sz w:val="24"/>
              </w:rPr>
              <w:t>环境标志产品</w:t>
            </w:r>
          </w:p>
        </w:tc>
        <w:tc>
          <w:tcPr>
            <w:tcW w:w="7087" w:type="dxa"/>
            <w:vAlign w:val="center"/>
          </w:tcPr>
          <w:p w14:paraId="02B1B7D7" w14:textId="77777777" w:rsidR="00B25BC4" w:rsidRDefault="00AF7CC6">
            <w:pPr>
              <w:snapToGrid w:val="0"/>
              <w:rPr>
                <w:rFonts w:asciiTheme="minorEastAsia" w:eastAsiaTheme="minorEastAsia" w:hAnsiTheme="minorEastAsia"/>
                <w:bCs/>
                <w:sz w:val="24"/>
              </w:rPr>
            </w:pPr>
            <w:r>
              <w:rPr>
                <w:rFonts w:asciiTheme="minorEastAsia" w:eastAsiaTheme="minorEastAsia" w:hAnsiTheme="minorEastAsia" w:hint="eastAsia"/>
                <w:bCs/>
                <w:sz w:val="24"/>
              </w:rPr>
              <w:t>按照《关于调整优化节能产品、环境标志产品政府采购执行机制的通知》（财库〔2019〕9号）判定，投标产品是否属于环境标志产品。</w:t>
            </w:r>
          </w:p>
          <w:p w14:paraId="76E66574" w14:textId="77777777" w:rsidR="00B25BC4" w:rsidRDefault="00AF7CC6">
            <w:pPr>
              <w:snapToGrid w:val="0"/>
              <w:rPr>
                <w:rFonts w:asciiTheme="minorEastAsia" w:eastAsiaTheme="minorEastAsia" w:hAnsiTheme="minorEastAsia"/>
                <w:bCs/>
                <w:sz w:val="24"/>
              </w:rPr>
            </w:pPr>
            <w:r>
              <w:rPr>
                <w:rFonts w:asciiTheme="minorEastAsia" w:eastAsiaTheme="minorEastAsia" w:hAnsiTheme="minorEastAsia" w:hint="eastAsia"/>
                <w:bCs/>
                <w:sz w:val="24"/>
              </w:rPr>
              <w:t>投标产品为1项的，且投标产品是环境标志产品的：2分</w:t>
            </w:r>
          </w:p>
          <w:p w14:paraId="7FCF15BD" w14:textId="77777777" w:rsidR="00B25BC4" w:rsidRDefault="00AF7CC6">
            <w:pPr>
              <w:snapToGrid w:val="0"/>
              <w:rPr>
                <w:rFonts w:asciiTheme="minorEastAsia" w:eastAsiaTheme="minorEastAsia" w:hAnsiTheme="minorEastAsia"/>
                <w:bCs/>
                <w:sz w:val="24"/>
              </w:rPr>
            </w:pPr>
            <w:r>
              <w:rPr>
                <w:rFonts w:asciiTheme="minorEastAsia" w:eastAsiaTheme="minorEastAsia" w:hAnsiTheme="minorEastAsia" w:hint="eastAsia"/>
                <w:bCs/>
                <w:sz w:val="24"/>
              </w:rPr>
              <w:t>投标产品为多项的，得分为环境标志产品价值权重×2分</w:t>
            </w:r>
          </w:p>
          <w:p w14:paraId="4681FB81" w14:textId="77777777" w:rsidR="00B25BC4" w:rsidRDefault="00AF7CC6">
            <w:pPr>
              <w:snapToGrid w:val="0"/>
              <w:rPr>
                <w:rFonts w:asciiTheme="minorEastAsia" w:eastAsiaTheme="minorEastAsia" w:hAnsiTheme="minorEastAsia"/>
                <w:kern w:val="0"/>
                <w:sz w:val="24"/>
                <w:szCs w:val="24"/>
              </w:rPr>
            </w:pPr>
            <w:r>
              <w:rPr>
                <w:rFonts w:asciiTheme="minorEastAsia" w:eastAsiaTheme="minorEastAsia" w:hAnsiTheme="minorEastAsia" w:hint="eastAsia"/>
                <w:bCs/>
                <w:sz w:val="24"/>
              </w:rPr>
              <w:t>其他：0分</w:t>
            </w:r>
          </w:p>
        </w:tc>
        <w:tc>
          <w:tcPr>
            <w:tcW w:w="1010" w:type="dxa"/>
            <w:vAlign w:val="center"/>
          </w:tcPr>
          <w:p w14:paraId="039A69D8" w14:textId="77777777" w:rsidR="00B25BC4" w:rsidRDefault="00AF7CC6">
            <w:pPr>
              <w:widowControl/>
              <w:snapToGrid w:val="0"/>
              <w:jc w:val="center"/>
              <w:rPr>
                <w:rFonts w:asciiTheme="minorEastAsia" w:eastAsiaTheme="minorEastAsia" w:hAnsiTheme="minorEastAsia"/>
                <w:kern w:val="0"/>
                <w:sz w:val="24"/>
                <w:szCs w:val="24"/>
              </w:rPr>
            </w:pPr>
            <w:r>
              <w:rPr>
                <w:rFonts w:asciiTheme="minorEastAsia" w:eastAsiaTheme="minorEastAsia" w:hAnsiTheme="minorEastAsia" w:hint="eastAsia"/>
                <w:kern w:val="0"/>
                <w:sz w:val="24"/>
                <w:szCs w:val="24"/>
              </w:rPr>
              <w:t>2</w:t>
            </w:r>
          </w:p>
        </w:tc>
      </w:tr>
      <w:tr w:rsidR="00B25BC4" w14:paraId="73AE07D8" w14:textId="77777777">
        <w:trPr>
          <w:jc w:val="center"/>
        </w:trPr>
        <w:tc>
          <w:tcPr>
            <w:tcW w:w="508" w:type="dxa"/>
            <w:noWrap/>
            <w:vAlign w:val="center"/>
          </w:tcPr>
          <w:p w14:paraId="5711057D" w14:textId="77777777" w:rsidR="00B25BC4" w:rsidRDefault="00AF7CC6">
            <w:pPr>
              <w:widowControl/>
              <w:snapToGrid w:val="0"/>
              <w:jc w:val="center"/>
              <w:rPr>
                <w:rFonts w:asciiTheme="minorEastAsia" w:eastAsiaTheme="minorEastAsia" w:hAnsiTheme="minorEastAsia"/>
                <w:kern w:val="0"/>
                <w:sz w:val="24"/>
                <w:szCs w:val="24"/>
              </w:rPr>
            </w:pPr>
            <w:r>
              <w:rPr>
                <w:rFonts w:asciiTheme="minorEastAsia" w:eastAsiaTheme="minorEastAsia" w:hAnsiTheme="minorEastAsia" w:hint="eastAsia"/>
                <w:kern w:val="0"/>
                <w:sz w:val="24"/>
                <w:szCs w:val="24"/>
              </w:rPr>
              <w:t>2</w:t>
            </w:r>
          </w:p>
        </w:tc>
        <w:tc>
          <w:tcPr>
            <w:tcW w:w="1655" w:type="dxa"/>
            <w:vAlign w:val="center"/>
          </w:tcPr>
          <w:p w14:paraId="430C70F7" w14:textId="77777777" w:rsidR="00B25BC4" w:rsidRDefault="00AF7CC6">
            <w:pPr>
              <w:widowControl/>
              <w:snapToGrid w:val="0"/>
              <w:jc w:val="center"/>
              <w:rPr>
                <w:rFonts w:asciiTheme="minorEastAsia" w:eastAsiaTheme="minorEastAsia" w:hAnsiTheme="minorEastAsia"/>
                <w:kern w:val="0"/>
                <w:sz w:val="24"/>
                <w:szCs w:val="24"/>
              </w:rPr>
            </w:pPr>
            <w:r>
              <w:rPr>
                <w:rFonts w:asciiTheme="minorEastAsia" w:eastAsiaTheme="minorEastAsia" w:hAnsiTheme="minorEastAsia" w:hint="eastAsia"/>
                <w:kern w:val="0"/>
                <w:sz w:val="24"/>
                <w:szCs w:val="24"/>
              </w:rPr>
              <w:t>制造商认证评价</w:t>
            </w:r>
          </w:p>
        </w:tc>
        <w:tc>
          <w:tcPr>
            <w:tcW w:w="7087" w:type="dxa"/>
            <w:vAlign w:val="center"/>
          </w:tcPr>
          <w:p w14:paraId="4F56846D" w14:textId="77777777" w:rsidR="00B25BC4" w:rsidRDefault="00AF7CC6">
            <w:pPr>
              <w:widowControl/>
              <w:snapToGrid w:val="0"/>
              <w:rPr>
                <w:rFonts w:asciiTheme="minorEastAsia" w:eastAsiaTheme="minorEastAsia" w:hAnsiTheme="minorEastAsia"/>
                <w:kern w:val="0"/>
                <w:sz w:val="24"/>
                <w:szCs w:val="24"/>
              </w:rPr>
            </w:pPr>
            <w:r>
              <w:rPr>
                <w:rFonts w:asciiTheme="minorEastAsia" w:eastAsiaTheme="minorEastAsia" w:hAnsiTheme="minorEastAsia" w:hint="eastAsia"/>
                <w:kern w:val="0"/>
                <w:sz w:val="24"/>
                <w:szCs w:val="24"/>
              </w:rPr>
              <w:t>所投产品制造商具备环境管理体系认证、质量管理体系认证、职业健康安全管理体系认证，投标文件中提供证书电子件。具备1份证书得1分，最多3分</w:t>
            </w:r>
          </w:p>
        </w:tc>
        <w:tc>
          <w:tcPr>
            <w:tcW w:w="1010" w:type="dxa"/>
            <w:vAlign w:val="center"/>
          </w:tcPr>
          <w:p w14:paraId="45233B7D" w14:textId="77777777" w:rsidR="00B25BC4" w:rsidRDefault="00AF7CC6">
            <w:pPr>
              <w:snapToGrid w:val="0"/>
              <w:jc w:val="center"/>
              <w:rPr>
                <w:rFonts w:asciiTheme="minorEastAsia" w:eastAsiaTheme="minorEastAsia" w:hAnsiTheme="minorEastAsia"/>
                <w:kern w:val="0"/>
                <w:sz w:val="24"/>
                <w:szCs w:val="24"/>
              </w:rPr>
            </w:pPr>
            <w:r>
              <w:rPr>
                <w:rFonts w:asciiTheme="minorEastAsia" w:eastAsiaTheme="minorEastAsia" w:hAnsiTheme="minorEastAsia" w:hint="eastAsia"/>
                <w:kern w:val="0"/>
                <w:sz w:val="24"/>
                <w:szCs w:val="24"/>
              </w:rPr>
              <w:t>3</w:t>
            </w:r>
          </w:p>
        </w:tc>
      </w:tr>
      <w:tr w:rsidR="00B25BC4" w14:paraId="7FCDEE93" w14:textId="77777777">
        <w:trPr>
          <w:jc w:val="center"/>
        </w:trPr>
        <w:tc>
          <w:tcPr>
            <w:tcW w:w="508" w:type="dxa"/>
            <w:noWrap/>
            <w:vAlign w:val="center"/>
          </w:tcPr>
          <w:p w14:paraId="766FD6B6" w14:textId="77777777" w:rsidR="00B25BC4" w:rsidRDefault="00AF7CC6">
            <w:pPr>
              <w:widowControl/>
              <w:snapToGrid w:val="0"/>
              <w:jc w:val="center"/>
              <w:rPr>
                <w:rFonts w:asciiTheme="minorEastAsia" w:eastAsiaTheme="minorEastAsia" w:hAnsiTheme="minorEastAsia"/>
                <w:kern w:val="0"/>
                <w:sz w:val="24"/>
                <w:szCs w:val="24"/>
              </w:rPr>
            </w:pPr>
            <w:r>
              <w:rPr>
                <w:rFonts w:asciiTheme="minorEastAsia" w:eastAsiaTheme="minorEastAsia" w:hAnsiTheme="minorEastAsia" w:hint="eastAsia"/>
                <w:kern w:val="0"/>
                <w:sz w:val="24"/>
                <w:szCs w:val="24"/>
              </w:rPr>
              <w:t>3</w:t>
            </w:r>
          </w:p>
        </w:tc>
        <w:tc>
          <w:tcPr>
            <w:tcW w:w="1655" w:type="dxa"/>
            <w:vAlign w:val="center"/>
          </w:tcPr>
          <w:p w14:paraId="3B8CFE07" w14:textId="77777777" w:rsidR="00B25BC4" w:rsidRDefault="00AF7CC6">
            <w:pPr>
              <w:widowControl/>
              <w:snapToGrid w:val="0"/>
              <w:jc w:val="center"/>
              <w:rPr>
                <w:rFonts w:asciiTheme="minorEastAsia" w:eastAsiaTheme="minorEastAsia" w:hAnsiTheme="minorEastAsia"/>
                <w:bCs/>
                <w:sz w:val="24"/>
              </w:rPr>
            </w:pPr>
            <w:r>
              <w:rPr>
                <w:rFonts w:asciiTheme="minorEastAsia" w:eastAsiaTheme="minorEastAsia" w:hAnsiTheme="minorEastAsia" w:hint="eastAsia"/>
                <w:bCs/>
                <w:sz w:val="24"/>
              </w:rPr>
              <w:t>材质检测报告评价</w:t>
            </w:r>
          </w:p>
        </w:tc>
        <w:tc>
          <w:tcPr>
            <w:tcW w:w="7087" w:type="dxa"/>
            <w:vAlign w:val="center"/>
          </w:tcPr>
          <w:p w14:paraId="2AFA1A67" w14:textId="77777777" w:rsidR="00B25BC4" w:rsidRDefault="00AF7CC6">
            <w:pPr>
              <w:widowControl/>
              <w:snapToGrid w:val="0"/>
              <w:rPr>
                <w:rFonts w:asciiTheme="minorEastAsia" w:eastAsiaTheme="minorEastAsia" w:hAnsiTheme="minorEastAsia"/>
                <w:b/>
                <w:bCs/>
                <w:kern w:val="0"/>
                <w:sz w:val="24"/>
                <w:szCs w:val="24"/>
              </w:rPr>
            </w:pPr>
            <w:r>
              <w:rPr>
                <w:rFonts w:asciiTheme="minorEastAsia" w:eastAsiaTheme="minorEastAsia" w:hAnsiTheme="minorEastAsia" w:hint="eastAsia"/>
                <w:b/>
                <w:bCs/>
                <w:kern w:val="0"/>
                <w:sz w:val="24"/>
                <w:szCs w:val="24"/>
              </w:rPr>
              <w:t>投标文件中提供所投产</w:t>
            </w:r>
            <w:proofErr w:type="gramStart"/>
            <w:r>
              <w:rPr>
                <w:rFonts w:asciiTheme="minorEastAsia" w:eastAsiaTheme="minorEastAsia" w:hAnsiTheme="minorEastAsia" w:hint="eastAsia"/>
                <w:b/>
                <w:bCs/>
                <w:kern w:val="0"/>
                <w:sz w:val="24"/>
                <w:szCs w:val="24"/>
              </w:rPr>
              <w:t>品软件</w:t>
            </w:r>
            <w:proofErr w:type="gramEnd"/>
            <w:r>
              <w:rPr>
                <w:rFonts w:asciiTheme="minorEastAsia" w:eastAsiaTheme="minorEastAsia" w:hAnsiTheme="minorEastAsia" w:hint="eastAsia"/>
                <w:b/>
                <w:bCs/>
                <w:kern w:val="0"/>
                <w:sz w:val="24"/>
                <w:szCs w:val="24"/>
              </w:rPr>
              <w:t>或材质的第三方检测机构出具的带CMA标识的检测报告电子件（投标文件中须标出符合要求的检测项）；</w:t>
            </w:r>
            <w:proofErr w:type="gramStart"/>
            <w:r>
              <w:rPr>
                <w:b/>
                <w:color w:val="000000" w:themeColor="text1"/>
                <w:kern w:val="0"/>
                <w:sz w:val="24"/>
                <w:szCs w:val="24"/>
              </w:rPr>
              <w:t>每具备</w:t>
            </w:r>
            <w:proofErr w:type="gramEnd"/>
            <w:r>
              <w:rPr>
                <w:b/>
                <w:color w:val="000000" w:themeColor="text1"/>
                <w:kern w:val="0"/>
                <w:sz w:val="24"/>
                <w:szCs w:val="24"/>
              </w:rPr>
              <w:t>一项内容得</w:t>
            </w:r>
            <w:r>
              <w:rPr>
                <w:rFonts w:hint="eastAsia"/>
                <w:b/>
                <w:color w:val="000000" w:themeColor="text1"/>
                <w:kern w:val="0"/>
                <w:sz w:val="24"/>
                <w:szCs w:val="24"/>
              </w:rPr>
              <w:t>2</w:t>
            </w:r>
            <w:r>
              <w:rPr>
                <w:b/>
                <w:color w:val="000000" w:themeColor="text1"/>
                <w:kern w:val="0"/>
                <w:sz w:val="24"/>
                <w:szCs w:val="24"/>
              </w:rPr>
              <w:t>分，</w:t>
            </w:r>
            <w:r>
              <w:rPr>
                <w:rFonts w:asciiTheme="minorEastAsia" w:eastAsiaTheme="minorEastAsia" w:hAnsiTheme="minorEastAsia" w:hint="eastAsia"/>
                <w:b/>
                <w:kern w:val="0"/>
                <w:sz w:val="24"/>
                <w:szCs w:val="24"/>
              </w:rPr>
              <w:t>最多10分。</w:t>
            </w:r>
          </w:p>
          <w:p w14:paraId="57D39C4F" w14:textId="77777777" w:rsidR="00B25BC4" w:rsidRDefault="00AF7CC6">
            <w:pPr>
              <w:widowControl/>
              <w:snapToGrid w:val="0"/>
              <w:rPr>
                <w:rFonts w:asciiTheme="minorEastAsia" w:eastAsiaTheme="minorEastAsia" w:hAnsiTheme="minorEastAsia"/>
                <w:kern w:val="0"/>
                <w:sz w:val="24"/>
                <w:szCs w:val="24"/>
              </w:rPr>
            </w:pPr>
            <w:r>
              <w:rPr>
                <w:rFonts w:asciiTheme="minorEastAsia" w:eastAsiaTheme="minorEastAsia" w:hAnsiTheme="minorEastAsia" w:hint="eastAsia"/>
                <w:kern w:val="0"/>
                <w:sz w:val="24"/>
                <w:szCs w:val="24"/>
              </w:rPr>
              <w:t>1、</w:t>
            </w:r>
            <w:r>
              <w:rPr>
                <w:rFonts w:ascii="宋体" w:hAnsi="宋体" w:hint="eastAsia"/>
                <w:color w:val="000000" w:themeColor="text1"/>
                <w:kern w:val="0"/>
                <w:sz w:val="24"/>
                <w:szCs w:val="24"/>
              </w:rPr>
              <w:t>西皮所检项目按照QB/T 4873-2015、GB/T 8948-2025标准执行。</w:t>
            </w:r>
          </w:p>
          <w:p w14:paraId="6C207A0F" w14:textId="77777777" w:rsidR="00B25BC4" w:rsidRDefault="00AF7CC6">
            <w:pPr>
              <w:widowControl/>
              <w:snapToGrid w:val="0"/>
              <w:rPr>
                <w:rFonts w:ascii="宋体" w:hAnsi="宋体"/>
                <w:color w:val="000000" w:themeColor="text1"/>
                <w:kern w:val="0"/>
                <w:sz w:val="24"/>
                <w:szCs w:val="24"/>
              </w:rPr>
            </w:pPr>
            <w:proofErr w:type="gramStart"/>
            <w:r>
              <w:rPr>
                <w:rFonts w:ascii="宋体" w:hAnsi="宋体" w:hint="eastAsia"/>
                <w:color w:val="000000" w:themeColor="text1"/>
                <w:kern w:val="0"/>
                <w:sz w:val="24"/>
                <w:szCs w:val="24"/>
              </w:rPr>
              <w:t>检测项须包含</w:t>
            </w:r>
            <w:proofErr w:type="gramEnd"/>
            <w:r>
              <w:rPr>
                <w:rFonts w:ascii="宋体" w:hAnsi="宋体" w:hint="eastAsia"/>
                <w:color w:val="000000" w:themeColor="text1"/>
                <w:kern w:val="0"/>
                <w:sz w:val="24"/>
                <w:szCs w:val="24"/>
              </w:rPr>
              <w:t>：加速老化性能500h，无变化；试样在色调、明度、饱和度上均无变化；抗粘连性；拉伸负荷（经向/纬向）均</w:t>
            </w:r>
            <w:r>
              <w:rPr>
                <w:rFonts w:ascii="宋体" w:hAnsi="宋体" w:hint="eastAsia"/>
                <w:kern w:val="0"/>
                <w:sz w:val="24"/>
                <w:szCs w:val="24"/>
              </w:rPr>
              <w:t>≥200N</w:t>
            </w:r>
            <w:r>
              <w:rPr>
                <w:rFonts w:ascii="宋体" w:hAnsi="宋体" w:hint="eastAsia"/>
                <w:color w:val="000000" w:themeColor="text1"/>
                <w:kern w:val="0"/>
                <w:sz w:val="24"/>
                <w:szCs w:val="24"/>
              </w:rPr>
              <w:t>；断裂伸长率（经向/纬向）均≥10%；</w:t>
            </w:r>
          </w:p>
          <w:p w14:paraId="34F778DA" w14:textId="77777777" w:rsidR="00B25BC4" w:rsidRDefault="00AF7CC6">
            <w:pPr>
              <w:widowControl/>
              <w:snapToGrid w:val="0"/>
              <w:rPr>
                <w:rFonts w:asciiTheme="minorEastAsia" w:eastAsiaTheme="minorEastAsia" w:hAnsiTheme="minorEastAsia"/>
                <w:kern w:val="0"/>
                <w:sz w:val="24"/>
                <w:szCs w:val="24"/>
              </w:rPr>
            </w:pPr>
            <w:r>
              <w:rPr>
                <w:rFonts w:asciiTheme="minorEastAsia" w:eastAsiaTheme="minorEastAsia" w:hAnsiTheme="minorEastAsia" w:hint="eastAsia"/>
                <w:kern w:val="0"/>
                <w:sz w:val="24"/>
                <w:szCs w:val="24"/>
              </w:rPr>
              <w:t>2、搁板所检项目按照QB/T4767-2014、GB/T13448-2019标准执行。</w:t>
            </w:r>
            <w:proofErr w:type="gramStart"/>
            <w:r>
              <w:rPr>
                <w:rFonts w:asciiTheme="minorEastAsia" w:eastAsiaTheme="minorEastAsia" w:hAnsiTheme="minorEastAsia" w:hint="eastAsia"/>
                <w:kern w:val="0"/>
                <w:sz w:val="24"/>
                <w:szCs w:val="24"/>
              </w:rPr>
              <w:t>检测项须包含</w:t>
            </w:r>
            <w:proofErr w:type="gramEnd"/>
            <w:r>
              <w:rPr>
                <w:rFonts w:asciiTheme="minorEastAsia" w:eastAsiaTheme="minorEastAsia" w:hAnsiTheme="minorEastAsia" w:hint="eastAsia"/>
                <w:kern w:val="0"/>
                <w:sz w:val="24"/>
                <w:szCs w:val="24"/>
              </w:rPr>
              <w:t>：</w:t>
            </w:r>
            <w:r>
              <w:rPr>
                <w:rFonts w:ascii="宋体" w:hAnsi="宋体" w:hint="eastAsia"/>
                <w:color w:val="000000" w:themeColor="text1"/>
                <w:kern w:val="0"/>
                <w:sz w:val="24"/>
                <w:szCs w:val="24"/>
              </w:rPr>
              <w:t>支撑用钢构件-材料厚度（板材）≥1.2mm；表面涂层理化性能：金属喷涂层-涂层厚度；反向冲击试验：50cm；耐划伤试验500g，未划破涂层至基板；耐磨性试验500r/min，＜40mg；耐污染试验（记号笔），失光等级0级，变色等级0级；</w:t>
            </w:r>
          </w:p>
          <w:p w14:paraId="14E41026" w14:textId="77777777" w:rsidR="00B25BC4" w:rsidRDefault="00AF7CC6">
            <w:pPr>
              <w:widowControl/>
              <w:snapToGrid w:val="0"/>
              <w:rPr>
                <w:rFonts w:asciiTheme="minorEastAsia" w:eastAsiaTheme="minorEastAsia" w:hAnsiTheme="minorEastAsia"/>
                <w:kern w:val="0"/>
                <w:sz w:val="24"/>
                <w:szCs w:val="24"/>
              </w:rPr>
            </w:pPr>
            <w:r>
              <w:rPr>
                <w:rFonts w:asciiTheme="minorEastAsia" w:eastAsiaTheme="minorEastAsia" w:hAnsiTheme="minorEastAsia" w:hint="eastAsia"/>
                <w:kern w:val="0"/>
                <w:sz w:val="24"/>
                <w:szCs w:val="24"/>
              </w:rPr>
              <w:t>3、网面布料所检项目按照GB/T 24346-2009、GB/T 18885-2020标准执行。</w:t>
            </w:r>
            <w:proofErr w:type="gramStart"/>
            <w:r>
              <w:rPr>
                <w:rFonts w:asciiTheme="minorEastAsia" w:eastAsiaTheme="minorEastAsia" w:hAnsiTheme="minorEastAsia" w:hint="eastAsia"/>
                <w:kern w:val="0"/>
                <w:sz w:val="24"/>
                <w:szCs w:val="24"/>
              </w:rPr>
              <w:t>检测项须至少</w:t>
            </w:r>
            <w:proofErr w:type="gramEnd"/>
            <w:r>
              <w:rPr>
                <w:rFonts w:asciiTheme="minorEastAsia" w:eastAsiaTheme="minorEastAsia" w:hAnsiTheme="minorEastAsia" w:hint="eastAsia"/>
                <w:kern w:val="0"/>
                <w:sz w:val="24"/>
                <w:szCs w:val="24"/>
              </w:rPr>
              <w:t>包含：（直接接触皮肤用品）：有害染料：可分解致癌芳香染料未检出；甲醛含量</w:t>
            </w:r>
            <w:r>
              <w:rPr>
                <w:rFonts w:ascii="宋体" w:hAnsi="宋体" w:hint="eastAsia"/>
                <w:sz w:val="24"/>
              </w:rPr>
              <w:t>＜75mg/kg</w:t>
            </w:r>
            <w:r>
              <w:rPr>
                <w:rFonts w:asciiTheme="minorEastAsia" w:eastAsiaTheme="minorEastAsia" w:hAnsiTheme="minorEastAsia" w:hint="eastAsia"/>
                <w:kern w:val="0"/>
                <w:sz w:val="24"/>
                <w:szCs w:val="24"/>
              </w:rPr>
              <w:t>；（黑曲霉、绿色木霉）防霉等级均0级；</w:t>
            </w:r>
          </w:p>
          <w:p w14:paraId="0C4C4A30" w14:textId="3713A9BE" w:rsidR="00B25BC4" w:rsidRDefault="00AF7CC6">
            <w:pPr>
              <w:widowControl/>
              <w:snapToGrid w:val="0"/>
              <w:rPr>
                <w:rFonts w:asciiTheme="minorEastAsia" w:eastAsiaTheme="minorEastAsia" w:hAnsiTheme="minorEastAsia"/>
                <w:kern w:val="0"/>
                <w:sz w:val="24"/>
                <w:szCs w:val="24"/>
              </w:rPr>
            </w:pPr>
            <w:r>
              <w:rPr>
                <w:rFonts w:asciiTheme="minorEastAsia" w:eastAsiaTheme="minorEastAsia" w:hAnsiTheme="minorEastAsia" w:hint="eastAsia"/>
                <w:kern w:val="0"/>
                <w:sz w:val="24"/>
                <w:szCs w:val="24"/>
              </w:rPr>
              <w:t>4、刨花板所检项目按照相关国家标准或LY/T 3413-2024标准执行。检测项须包含：醛-戊醛：气味风险值、气味活度值</w:t>
            </w:r>
            <w:r w:rsidR="00A433A3">
              <w:rPr>
                <w:rFonts w:asciiTheme="minorEastAsia" w:eastAsiaTheme="minorEastAsia" w:hAnsiTheme="minorEastAsia" w:hint="eastAsia"/>
                <w:kern w:val="0"/>
                <w:sz w:val="24"/>
                <w:szCs w:val="24"/>
              </w:rPr>
              <w:t>均合格</w:t>
            </w:r>
            <w:r>
              <w:rPr>
                <w:rFonts w:asciiTheme="minorEastAsia" w:eastAsiaTheme="minorEastAsia" w:hAnsiTheme="minorEastAsia" w:hint="eastAsia"/>
                <w:kern w:val="0"/>
                <w:sz w:val="24"/>
                <w:szCs w:val="24"/>
              </w:rPr>
              <w:t>；</w:t>
            </w:r>
          </w:p>
          <w:p w14:paraId="65C6D8BF" w14:textId="77777777" w:rsidR="00B25BC4" w:rsidRDefault="00AF7CC6">
            <w:pPr>
              <w:widowControl/>
              <w:snapToGrid w:val="0"/>
              <w:rPr>
                <w:rFonts w:asciiTheme="minorEastAsia" w:eastAsiaTheme="minorEastAsia" w:hAnsiTheme="minorEastAsia"/>
                <w:kern w:val="0"/>
                <w:sz w:val="24"/>
                <w:szCs w:val="24"/>
              </w:rPr>
            </w:pPr>
            <w:r>
              <w:rPr>
                <w:rFonts w:asciiTheme="minorEastAsia" w:eastAsiaTheme="minorEastAsia" w:hAnsiTheme="minorEastAsia" w:hint="eastAsia"/>
                <w:kern w:val="0"/>
                <w:sz w:val="24"/>
                <w:szCs w:val="24"/>
              </w:rPr>
              <w:t>5、刨花板所检项目按照GB/T43353-2023标准执行。</w:t>
            </w:r>
            <w:proofErr w:type="gramStart"/>
            <w:r>
              <w:rPr>
                <w:rFonts w:asciiTheme="minorEastAsia" w:eastAsiaTheme="minorEastAsia" w:hAnsiTheme="minorEastAsia" w:hint="eastAsia"/>
                <w:kern w:val="0"/>
                <w:sz w:val="24"/>
                <w:szCs w:val="24"/>
              </w:rPr>
              <w:t>检测项须包含</w:t>
            </w:r>
            <w:proofErr w:type="gramEnd"/>
            <w:r>
              <w:rPr>
                <w:rFonts w:asciiTheme="minorEastAsia" w:eastAsiaTheme="minorEastAsia" w:hAnsiTheme="minorEastAsia" w:hint="eastAsia"/>
                <w:kern w:val="0"/>
                <w:sz w:val="24"/>
                <w:szCs w:val="24"/>
              </w:rPr>
              <w:t>：气味强度(OI)(阶段法)≤2.0；；</w:t>
            </w:r>
          </w:p>
        </w:tc>
        <w:tc>
          <w:tcPr>
            <w:tcW w:w="1010" w:type="dxa"/>
            <w:vAlign w:val="center"/>
          </w:tcPr>
          <w:p w14:paraId="1875F1E7" w14:textId="77777777" w:rsidR="00B25BC4" w:rsidRDefault="00AF7CC6">
            <w:pPr>
              <w:widowControl/>
              <w:snapToGrid w:val="0"/>
              <w:jc w:val="center"/>
              <w:rPr>
                <w:rFonts w:asciiTheme="minorEastAsia" w:eastAsiaTheme="minorEastAsia" w:hAnsiTheme="minorEastAsia"/>
                <w:kern w:val="0"/>
                <w:sz w:val="24"/>
                <w:szCs w:val="24"/>
              </w:rPr>
            </w:pPr>
            <w:r>
              <w:rPr>
                <w:rFonts w:asciiTheme="minorEastAsia" w:eastAsiaTheme="minorEastAsia" w:hAnsiTheme="minorEastAsia" w:hint="eastAsia"/>
                <w:kern w:val="0"/>
                <w:sz w:val="24"/>
                <w:szCs w:val="24"/>
              </w:rPr>
              <w:t>10</w:t>
            </w:r>
          </w:p>
        </w:tc>
      </w:tr>
      <w:tr w:rsidR="00B25BC4" w14:paraId="4DE56941" w14:textId="77777777">
        <w:trPr>
          <w:jc w:val="center"/>
        </w:trPr>
        <w:tc>
          <w:tcPr>
            <w:tcW w:w="508" w:type="dxa"/>
            <w:noWrap/>
            <w:vAlign w:val="center"/>
          </w:tcPr>
          <w:p w14:paraId="1A467E6E" w14:textId="77777777" w:rsidR="00B25BC4" w:rsidRDefault="00AF7CC6">
            <w:pPr>
              <w:widowControl/>
              <w:snapToGrid w:val="0"/>
              <w:jc w:val="center"/>
              <w:rPr>
                <w:rFonts w:asciiTheme="minorEastAsia" w:eastAsiaTheme="minorEastAsia" w:hAnsiTheme="minorEastAsia"/>
                <w:kern w:val="0"/>
                <w:sz w:val="24"/>
                <w:szCs w:val="24"/>
              </w:rPr>
            </w:pPr>
            <w:r>
              <w:rPr>
                <w:rFonts w:asciiTheme="minorEastAsia" w:eastAsiaTheme="minorEastAsia" w:hAnsiTheme="minorEastAsia" w:hint="eastAsia"/>
                <w:kern w:val="0"/>
                <w:sz w:val="24"/>
                <w:szCs w:val="24"/>
              </w:rPr>
              <w:t>4</w:t>
            </w:r>
          </w:p>
        </w:tc>
        <w:tc>
          <w:tcPr>
            <w:tcW w:w="1655" w:type="dxa"/>
            <w:vAlign w:val="center"/>
          </w:tcPr>
          <w:p w14:paraId="1D6D13B6" w14:textId="77777777" w:rsidR="00B25BC4" w:rsidRDefault="00AF7CC6">
            <w:pPr>
              <w:widowControl/>
              <w:snapToGrid w:val="0"/>
              <w:jc w:val="center"/>
              <w:rPr>
                <w:rFonts w:asciiTheme="minorEastAsia" w:eastAsiaTheme="minorEastAsia" w:hAnsiTheme="minorEastAsia"/>
                <w:bCs/>
                <w:sz w:val="24"/>
              </w:rPr>
            </w:pPr>
            <w:r>
              <w:rPr>
                <w:rFonts w:asciiTheme="minorEastAsia" w:eastAsiaTheme="minorEastAsia" w:hAnsiTheme="minorEastAsia" w:hint="eastAsia"/>
                <w:bCs/>
                <w:sz w:val="24"/>
              </w:rPr>
              <w:t>家具成品质量和环保能力评价</w:t>
            </w:r>
          </w:p>
        </w:tc>
        <w:tc>
          <w:tcPr>
            <w:tcW w:w="7087" w:type="dxa"/>
            <w:vAlign w:val="center"/>
          </w:tcPr>
          <w:p w14:paraId="7C99E71C" w14:textId="77777777" w:rsidR="00B25BC4" w:rsidRDefault="00AF7CC6">
            <w:pPr>
              <w:widowControl/>
              <w:snapToGrid w:val="0"/>
              <w:rPr>
                <w:rFonts w:asciiTheme="minorEastAsia" w:eastAsiaTheme="minorEastAsia" w:hAnsiTheme="minorEastAsia"/>
                <w:b/>
                <w:sz w:val="24"/>
              </w:rPr>
            </w:pPr>
            <w:r>
              <w:rPr>
                <w:rFonts w:asciiTheme="minorEastAsia" w:eastAsiaTheme="minorEastAsia" w:hAnsiTheme="minorEastAsia" w:hint="eastAsia"/>
                <w:b/>
                <w:sz w:val="24"/>
              </w:rPr>
              <w:t>投标文件中提供所投产品制造商制造的成品家具（</w:t>
            </w:r>
            <w:r w:rsidRPr="006B3EBC">
              <w:rPr>
                <w:rFonts w:asciiTheme="minorEastAsia" w:eastAsiaTheme="minorEastAsia" w:hAnsiTheme="minorEastAsia" w:hint="eastAsia"/>
                <w:b/>
                <w:sz w:val="24"/>
              </w:rPr>
              <w:t>阅览桌、全钢双面书架</w:t>
            </w:r>
            <w:r>
              <w:rPr>
                <w:rFonts w:asciiTheme="minorEastAsia" w:eastAsiaTheme="minorEastAsia" w:hAnsiTheme="minorEastAsia" w:hint="eastAsia"/>
                <w:b/>
                <w:sz w:val="24"/>
              </w:rPr>
              <w:t>）的第三方检测机构出具的带CMA标识的成品检测报告电子件</w:t>
            </w:r>
            <w:r>
              <w:rPr>
                <w:rFonts w:hint="eastAsia"/>
                <w:b/>
                <w:color w:val="000000" w:themeColor="text1"/>
                <w:kern w:val="0"/>
                <w:sz w:val="24"/>
                <w:szCs w:val="24"/>
              </w:rPr>
              <w:t>（投标文件中须标出符合要求的检测项）</w:t>
            </w:r>
            <w:r>
              <w:rPr>
                <w:rFonts w:asciiTheme="minorEastAsia" w:eastAsiaTheme="minorEastAsia" w:hAnsiTheme="minorEastAsia" w:hint="eastAsia"/>
                <w:b/>
                <w:sz w:val="24"/>
              </w:rPr>
              <w:t>；</w:t>
            </w:r>
            <w:proofErr w:type="gramStart"/>
            <w:r>
              <w:rPr>
                <w:b/>
                <w:color w:val="000000" w:themeColor="text1"/>
                <w:kern w:val="0"/>
                <w:sz w:val="24"/>
                <w:szCs w:val="24"/>
              </w:rPr>
              <w:t>每具备</w:t>
            </w:r>
            <w:proofErr w:type="gramEnd"/>
            <w:r>
              <w:rPr>
                <w:b/>
                <w:color w:val="000000" w:themeColor="text1"/>
                <w:kern w:val="0"/>
                <w:sz w:val="24"/>
                <w:szCs w:val="24"/>
              </w:rPr>
              <w:t>一项内容得</w:t>
            </w:r>
            <w:r>
              <w:rPr>
                <w:b/>
                <w:color w:val="000000" w:themeColor="text1"/>
                <w:kern w:val="0"/>
                <w:sz w:val="24"/>
                <w:szCs w:val="24"/>
              </w:rPr>
              <w:t>1</w:t>
            </w:r>
            <w:r>
              <w:rPr>
                <w:b/>
                <w:color w:val="000000" w:themeColor="text1"/>
                <w:kern w:val="0"/>
                <w:sz w:val="24"/>
                <w:szCs w:val="24"/>
              </w:rPr>
              <w:t>分，最多</w:t>
            </w:r>
            <w:r>
              <w:rPr>
                <w:b/>
                <w:color w:val="000000" w:themeColor="text1"/>
                <w:kern w:val="0"/>
                <w:sz w:val="24"/>
                <w:szCs w:val="24"/>
              </w:rPr>
              <w:t>5</w:t>
            </w:r>
            <w:r>
              <w:rPr>
                <w:b/>
                <w:color w:val="000000" w:themeColor="text1"/>
                <w:kern w:val="0"/>
                <w:sz w:val="24"/>
                <w:szCs w:val="24"/>
              </w:rPr>
              <w:t>分。</w:t>
            </w:r>
          </w:p>
          <w:p w14:paraId="37440DA4" w14:textId="77777777" w:rsidR="00B25BC4" w:rsidRDefault="00AF7CC6">
            <w:pPr>
              <w:widowControl/>
              <w:numPr>
                <w:ilvl w:val="0"/>
                <w:numId w:val="2"/>
              </w:numPr>
              <w:snapToGrid w:val="0"/>
              <w:jc w:val="left"/>
              <w:rPr>
                <w:rFonts w:ascii="宋体" w:hAnsi="宋体"/>
                <w:color w:val="000000" w:themeColor="text1"/>
                <w:kern w:val="0"/>
                <w:sz w:val="24"/>
                <w:szCs w:val="24"/>
              </w:rPr>
            </w:pPr>
            <w:r>
              <w:rPr>
                <w:rFonts w:ascii="宋体" w:hAnsi="宋体"/>
                <w:color w:val="000000" w:themeColor="text1"/>
                <w:kern w:val="0"/>
                <w:sz w:val="24"/>
                <w:szCs w:val="24"/>
              </w:rPr>
              <w:t>阅览桌</w:t>
            </w:r>
            <w:r>
              <w:rPr>
                <w:rFonts w:ascii="宋体" w:hAnsi="宋体" w:hint="eastAsia"/>
                <w:color w:val="000000" w:themeColor="text1"/>
                <w:kern w:val="0"/>
                <w:sz w:val="24"/>
                <w:szCs w:val="24"/>
              </w:rPr>
              <w:t>：</w:t>
            </w:r>
            <w:proofErr w:type="gramStart"/>
            <w:r>
              <w:rPr>
                <w:rFonts w:ascii="宋体" w:hAnsi="宋体" w:hint="eastAsia"/>
                <w:color w:val="000000" w:themeColor="text1"/>
                <w:kern w:val="0"/>
                <w:sz w:val="24"/>
                <w:szCs w:val="24"/>
              </w:rPr>
              <w:t>检测项须包含</w:t>
            </w:r>
            <w:proofErr w:type="gramEnd"/>
            <w:r>
              <w:rPr>
                <w:rFonts w:ascii="宋体" w:hAnsi="宋体" w:hint="eastAsia"/>
                <w:color w:val="000000" w:themeColor="text1"/>
                <w:kern w:val="0"/>
                <w:sz w:val="24"/>
                <w:szCs w:val="24"/>
              </w:rPr>
              <w:t>：</w:t>
            </w:r>
          </w:p>
          <w:p w14:paraId="48CC18C8" w14:textId="77777777" w:rsidR="00B25BC4" w:rsidRDefault="00AF7CC6">
            <w:pPr>
              <w:widowControl/>
              <w:numPr>
                <w:ilvl w:val="0"/>
                <w:numId w:val="3"/>
              </w:numPr>
              <w:snapToGrid w:val="0"/>
              <w:jc w:val="left"/>
              <w:rPr>
                <w:bCs/>
                <w:color w:val="000000" w:themeColor="text1"/>
                <w:sz w:val="24"/>
              </w:rPr>
            </w:pPr>
            <w:r>
              <w:rPr>
                <w:rFonts w:ascii="宋体" w:hAnsi="宋体" w:hint="eastAsia"/>
                <w:color w:val="000000" w:themeColor="text1"/>
                <w:kern w:val="0"/>
                <w:sz w:val="24"/>
                <w:szCs w:val="24"/>
              </w:rPr>
              <w:t>按照</w:t>
            </w:r>
            <w:r>
              <w:rPr>
                <w:rFonts w:hint="eastAsia"/>
                <w:bCs/>
                <w:color w:val="000000" w:themeColor="text1"/>
                <w:sz w:val="24"/>
              </w:rPr>
              <w:t>GB/T3324-2024</w:t>
            </w:r>
            <w:r>
              <w:rPr>
                <w:rFonts w:hint="eastAsia"/>
                <w:bCs/>
                <w:color w:val="000000" w:themeColor="text1"/>
                <w:sz w:val="24"/>
              </w:rPr>
              <w:t>标准进行检验，检测项目至少涵盖：外观：软硬质覆面人造板；木工要求（序号</w:t>
            </w:r>
            <w:r>
              <w:rPr>
                <w:rFonts w:hint="eastAsia"/>
                <w:bCs/>
                <w:color w:val="000000" w:themeColor="text1"/>
                <w:sz w:val="24"/>
              </w:rPr>
              <w:t>35-39,41-43</w:t>
            </w:r>
            <w:r>
              <w:rPr>
                <w:rFonts w:hint="eastAsia"/>
                <w:bCs/>
                <w:color w:val="000000" w:themeColor="text1"/>
                <w:sz w:val="24"/>
              </w:rPr>
              <w:t>）</w:t>
            </w:r>
            <w:r>
              <w:rPr>
                <w:rFonts w:hint="eastAsia"/>
                <w:bCs/>
                <w:color w:val="000000" w:themeColor="text1"/>
                <w:sz w:val="24"/>
              </w:rPr>
              <w:t>;</w:t>
            </w:r>
            <w:r>
              <w:rPr>
                <w:rFonts w:hint="eastAsia"/>
                <w:bCs/>
                <w:color w:val="000000" w:themeColor="text1"/>
                <w:sz w:val="24"/>
              </w:rPr>
              <w:t>木制件表面理化性能</w:t>
            </w:r>
            <w:r>
              <w:rPr>
                <w:rFonts w:hint="eastAsia"/>
                <w:bCs/>
                <w:color w:val="000000" w:themeColor="text1"/>
                <w:sz w:val="24"/>
              </w:rPr>
              <w:t>-</w:t>
            </w:r>
            <w:r>
              <w:rPr>
                <w:rFonts w:hint="eastAsia"/>
                <w:bCs/>
                <w:color w:val="000000" w:themeColor="text1"/>
                <w:sz w:val="24"/>
              </w:rPr>
              <w:t>软、硬质覆面（耐干热、耐污染性能、耐磨）；有害物质限量：甲醛；苯、甲苯、二甲苯、总挥发性有机化合物，均合格</w:t>
            </w:r>
            <w:r>
              <w:rPr>
                <w:rFonts w:hint="eastAsia"/>
                <w:bCs/>
                <w:color w:val="000000" w:themeColor="text1"/>
                <w:sz w:val="24"/>
              </w:rPr>
              <w:t>;</w:t>
            </w:r>
          </w:p>
          <w:p w14:paraId="58DF8014" w14:textId="77777777" w:rsidR="00B25BC4" w:rsidRDefault="00AF7CC6">
            <w:pPr>
              <w:widowControl/>
              <w:numPr>
                <w:ilvl w:val="0"/>
                <w:numId w:val="3"/>
              </w:numPr>
              <w:snapToGrid w:val="0"/>
              <w:jc w:val="left"/>
              <w:rPr>
                <w:bCs/>
                <w:color w:val="000000" w:themeColor="text1"/>
                <w:sz w:val="24"/>
              </w:rPr>
            </w:pPr>
            <w:r>
              <w:rPr>
                <w:rFonts w:hint="eastAsia"/>
                <w:bCs/>
                <w:color w:val="000000" w:themeColor="text1"/>
                <w:sz w:val="24"/>
              </w:rPr>
              <w:t>（黑曲霉）防霉菌等级</w:t>
            </w:r>
            <w:r>
              <w:rPr>
                <w:rFonts w:hint="eastAsia"/>
                <w:bCs/>
                <w:color w:val="000000" w:themeColor="text1"/>
                <w:sz w:val="24"/>
              </w:rPr>
              <w:t>0</w:t>
            </w:r>
            <w:r>
              <w:rPr>
                <w:rFonts w:hint="eastAsia"/>
                <w:bCs/>
                <w:color w:val="000000" w:themeColor="text1"/>
                <w:sz w:val="24"/>
              </w:rPr>
              <w:t>级。</w:t>
            </w:r>
          </w:p>
          <w:p w14:paraId="11416DCA" w14:textId="77777777" w:rsidR="00B25BC4" w:rsidRDefault="00AF7CC6">
            <w:pPr>
              <w:widowControl/>
              <w:snapToGrid w:val="0"/>
              <w:jc w:val="left"/>
              <w:rPr>
                <w:bCs/>
                <w:color w:val="000000" w:themeColor="text1"/>
                <w:sz w:val="24"/>
              </w:rPr>
            </w:pPr>
            <w:r>
              <w:rPr>
                <w:rFonts w:ascii="宋体" w:hAnsi="宋体" w:hint="eastAsia"/>
                <w:color w:val="000000" w:themeColor="text1"/>
                <w:kern w:val="0"/>
                <w:sz w:val="24"/>
                <w:szCs w:val="24"/>
              </w:rPr>
              <w:t>（3）按照GB/T43353-2023</w:t>
            </w:r>
            <w:r>
              <w:rPr>
                <w:rFonts w:hint="eastAsia"/>
                <w:bCs/>
                <w:color w:val="000000" w:themeColor="text1"/>
                <w:sz w:val="24"/>
              </w:rPr>
              <w:t>标准进行检验，</w:t>
            </w:r>
            <w:r>
              <w:rPr>
                <w:rFonts w:ascii="宋体" w:hAnsi="宋体" w:hint="eastAsia"/>
                <w:color w:val="000000" w:themeColor="text1"/>
                <w:kern w:val="0"/>
                <w:sz w:val="24"/>
                <w:szCs w:val="24"/>
              </w:rPr>
              <w:t>气味强度(OI)(阶段法)</w:t>
            </w:r>
            <w:r>
              <w:rPr>
                <w:rFonts w:ascii="宋体" w:hAnsi="宋体" w:hint="eastAsia"/>
                <w:color w:val="000000" w:themeColor="text1"/>
                <w:sz w:val="24"/>
              </w:rPr>
              <w:t>≤2.0。</w:t>
            </w:r>
          </w:p>
          <w:p w14:paraId="161D8ECA" w14:textId="77777777" w:rsidR="00B25BC4" w:rsidRDefault="00AF7CC6">
            <w:pPr>
              <w:widowControl/>
              <w:snapToGrid w:val="0"/>
              <w:jc w:val="left"/>
              <w:rPr>
                <w:rFonts w:ascii="宋体" w:hAnsi="宋体"/>
                <w:color w:val="000000" w:themeColor="text1"/>
                <w:kern w:val="0"/>
                <w:sz w:val="24"/>
                <w:szCs w:val="24"/>
              </w:rPr>
            </w:pPr>
            <w:r>
              <w:rPr>
                <w:rFonts w:hint="eastAsia"/>
                <w:bCs/>
                <w:color w:val="000000" w:themeColor="text1"/>
                <w:sz w:val="24"/>
              </w:rPr>
              <w:t>2</w:t>
            </w:r>
            <w:r>
              <w:rPr>
                <w:rFonts w:hint="eastAsia"/>
                <w:bCs/>
                <w:color w:val="000000" w:themeColor="text1"/>
                <w:sz w:val="24"/>
              </w:rPr>
              <w:t>、全钢双面书架：</w:t>
            </w:r>
            <w:proofErr w:type="gramStart"/>
            <w:r>
              <w:rPr>
                <w:rFonts w:ascii="宋体" w:hAnsi="宋体" w:hint="eastAsia"/>
                <w:color w:val="000000" w:themeColor="text1"/>
                <w:kern w:val="0"/>
                <w:sz w:val="24"/>
                <w:szCs w:val="24"/>
              </w:rPr>
              <w:t>检测项须包含</w:t>
            </w:r>
            <w:proofErr w:type="gramEnd"/>
            <w:r>
              <w:rPr>
                <w:rFonts w:ascii="宋体" w:hAnsi="宋体" w:hint="eastAsia"/>
                <w:color w:val="000000" w:themeColor="text1"/>
                <w:kern w:val="0"/>
                <w:sz w:val="24"/>
                <w:szCs w:val="24"/>
              </w:rPr>
              <w:t>：</w:t>
            </w:r>
          </w:p>
          <w:p w14:paraId="06FB9BE6" w14:textId="77777777" w:rsidR="00B25BC4" w:rsidRDefault="00AF7CC6">
            <w:pPr>
              <w:widowControl/>
              <w:snapToGrid w:val="0"/>
              <w:jc w:val="left"/>
              <w:rPr>
                <w:rFonts w:ascii="宋体" w:hAnsi="宋体"/>
                <w:color w:val="000000" w:themeColor="text1"/>
                <w:kern w:val="0"/>
                <w:sz w:val="24"/>
                <w:szCs w:val="24"/>
              </w:rPr>
            </w:pPr>
            <w:r>
              <w:rPr>
                <w:rFonts w:ascii="宋体" w:hAnsi="宋体" w:hint="eastAsia"/>
                <w:color w:val="000000" w:themeColor="text1"/>
                <w:kern w:val="0"/>
                <w:sz w:val="24"/>
                <w:szCs w:val="24"/>
              </w:rPr>
              <w:t>（1）按照GB/T13667.1-2015</w:t>
            </w:r>
            <w:r>
              <w:rPr>
                <w:rFonts w:hint="eastAsia"/>
                <w:bCs/>
                <w:color w:val="000000" w:themeColor="text1"/>
                <w:sz w:val="24"/>
              </w:rPr>
              <w:t>标准进行检验，检测项目至少涵盖：</w:t>
            </w:r>
            <w:r>
              <w:rPr>
                <w:rFonts w:ascii="宋体" w:hAnsi="宋体" w:hint="eastAsia"/>
                <w:color w:val="000000" w:themeColor="text1"/>
                <w:kern w:val="0"/>
                <w:sz w:val="24"/>
                <w:szCs w:val="24"/>
              </w:rPr>
              <w:t>外观；表面理化性能-金属喷漆（塑）涂层：耐腐蚀100h；硬度≥5H；稳定性；全静载荷(载重质量每层120kg)；搁板弯曲；结构强度；零部件的互换</w:t>
            </w:r>
            <w:r>
              <w:rPr>
                <w:rFonts w:ascii="宋体" w:hAnsi="宋体" w:hint="eastAsia"/>
                <w:color w:val="000000" w:themeColor="text1"/>
                <w:kern w:val="0"/>
                <w:sz w:val="24"/>
                <w:szCs w:val="24"/>
              </w:rPr>
              <w:lastRenderedPageBreak/>
              <w:t>性；</w:t>
            </w:r>
          </w:p>
          <w:p w14:paraId="7D988916" w14:textId="77777777" w:rsidR="00B25BC4" w:rsidRDefault="00AF7CC6">
            <w:pPr>
              <w:widowControl/>
              <w:snapToGrid w:val="0"/>
              <w:jc w:val="left"/>
              <w:rPr>
                <w:rFonts w:asciiTheme="minorEastAsia" w:eastAsiaTheme="minorEastAsia" w:hAnsiTheme="minorEastAsia"/>
                <w:bCs/>
                <w:sz w:val="24"/>
              </w:rPr>
            </w:pPr>
            <w:r>
              <w:rPr>
                <w:rFonts w:ascii="宋体" w:hAnsi="宋体" w:hint="eastAsia"/>
                <w:color w:val="000000" w:themeColor="text1"/>
                <w:kern w:val="0"/>
                <w:sz w:val="24"/>
                <w:szCs w:val="24"/>
              </w:rPr>
              <w:t>（2）按照QB/T 1950-2024</w:t>
            </w:r>
            <w:r>
              <w:rPr>
                <w:rFonts w:hint="eastAsia"/>
                <w:bCs/>
                <w:color w:val="000000" w:themeColor="text1"/>
                <w:sz w:val="24"/>
              </w:rPr>
              <w:t>标准进行检验，</w:t>
            </w:r>
            <w:r>
              <w:rPr>
                <w:rFonts w:ascii="宋体" w:hAnsi="宋体" w:hint="eastAsia"/>
                <w:color w:val="000000" w:themeColor="text1"/>
                <w:kern w:val="0"/>
                <w:sz w:val="24"/>
                <w:szCs w:val="24"/>
              </w:rPr>
              <w:t xml:space="preserve"> 耐盐浴500h，无鼓泡、锈蚀、剥落和起皱等现象；</w:t>
            </w:r>
          </w:p>
        </w:tc>
        <w:tc>
          <w:tcPr>
            <w:tcW w:w="1010" w:type="dxa"/>
            <w:vAlign w:val="center"/>
          </w:tcPr>
          <w:p w14:paraId="5FD01C95" w14:textId="77777777" w:rsidR="00B25BC4" w:rsidRDefault="00AF7CC6">
            <w:pPr>
              <w:widowControl/>
              <w:snapToGrid w:val="0"/>
              <w:jc w:val="center"/>
              <w:rPr>
                <w:rFonts w:asciiTheme="minorEastAsia" w:eastAsiaTheme="minorEastAsia" w:hAnsiTheme="minorEastAsia"/>
                <w:kern w:val="0"/>
                <w:sz w:val="24"/>
                <w:szCs w:val="24"/>
              </w:rPr>
            </w:pPr>
            <w:r>
              <w:rPr>
                <w:rFonts w:asciiTheme="minorEastAsia" w:eastAsiaTheme="minorEastAsia" w:hAnsiTheme="minorEastAsia" w:hint="eastAsia"/>
                <w:kern w:val="0"/>
                <w:sz w:val="24"/>
                <w:szCs w:val="24"/>
              </w:rPr>
              <w:lastRenderedPageBreak/>
              <w:t>5</w:t>
            </w:r>
          </w:p>
        </w:tc>
      </w:tr>
      <w:tr w:rsidR="00B25BC4" w14:paraId="27161A68" w14:textId="77777777">
        <w:trPr>
          <w:jc w:val="center"/>
        </w:trPr>
        <w:tc>
          <w:tcPr>
            <w:tcW w:w="508" w:type="dxa"/>
            <w:noWrap/>
            <w:vAlign w:val="center"/>
          </w:tcPr>
          <w:p w14:paraId="7503B661" w14:textId="77777777" w:rsidR="00B25BC4" w:rsidRDefault="00AF7CC6">
            <w:pPr>
              <w:widowControl/>
              <w:snapToGrid w:val="0"/>
              <w:jc w:val="center"/>
              <w:rPr>
                <w:rFonts w:asciiTheme="minorEastAsia" w:eastAsiaTheme="minorEastAsia" w:hAnsiTheme="minorEastAsia"/>
                <w:kern w:val="0"/>
                <w:sz w:val="24"/>
                <w:szCs w:val="24"/>
              </w:rPr>
            </w:pPr>
            <w:r>
              <w:rPr>
                <w:rFonts w:asciiTheme="minorEastAsia" w:eastAsiaTheme="minorEastAsia" w:hAnsiTheme="minorEastAsia" w:hint="eastAsia"/>
                <w:kern w:val="0"/>
                <w:sz w:val="24"/>
                <w:szCs w:val="24"/>
              </w:rPr>
              <w:lastRenderedPageBreak/>
              <w:t>5</w:t>
            </w:r>
          </w:p>
        </w:tc>
        <w:tc>
          <w:tcPr>
            <w:tcW w:w="1655" w:type="dxa"/>
            <w:vAlign w:val="center"/>
          </w:tcPr>
          <w:p w14:paraId="2A78AA4A" w14:textId="77777777" w:rsidR="00B25BC4" w:rsidRDefault="00AF7CC6">
            <w:pPr>
              <w:widowControl/>
              <w:snapToGrid w:val="0"/>
              <w:jc w:val="center"/>
              <w:rPr>
                <w:rFonts w:asciiTheme="minorEastAsia" w:eastAsiaTheme="minorEastAsia" w:hAnsiTheme="minorEastAsia"/>
                <w:bCs/>
                <w:sz w:val="24"/>
              </w:rPr>
            </w:pPr>
            <w:r>
              <w:rPr>
                <w:rFonts w:asciiTheme="minorEastAsia" w:eastAsiaTheme="minorEastAsia" w:hAnsiTheme="minorEastAsia" w:hint="eastAsia"/>
                <w:bCs/>
                <w:sz w:val="24"/>
              </w:rPr>
              <w:t>现代化生产设备能力评价</w:t>
            </w:r>
          </w:p>
        </w:tc>
        <w:tc>
          <w:tcPr>
            <w:tcW w:w="7087" w:type="dxa"/>
            <w:vAlign w:val="center"/>
          </w:tcPr>
          <w:p w14:paraId="7229A6E1" w14:textId="77777777" w:rsidR="00B25BC4" w:rsidRDefault="00AF7CC6">
            <w:pPr>
              <w:snapToGrid w:val="0"/>
              <w:rPr>
                <w:rFonts w:asciiTheme="minorEastAsia" w:eastAsiaTheme="minorEastAsia" w:hAnsiTheme="minorEastAsia"/>
                <w:bCs/>
                <w:sz w:val="24"/>
              </w:rPr>
            </w:pPr>
            <w:r>
              <w:rPr>
                <w:bCs/>
                <w:color w:val="000000" w:themeColor="text1"/>
                <w:sz w:val="24"/>
              </w:rPr>
              <w:t>与所投包相关的现代化生产设备水平，投标文件中提供所投产品制造商的设备彩图及设备购置发票电子件，包括</w:t>
            </w:r>
            <w:r>
              <w:rPr>
                <w:rFonts w:hint="eastAsia"/>
                <w:bCs/>
                <w:color w:val="000000" w:themeColor="text1"/>
                <w:sz w:val="24"/>
              </w:rPr>
              <w:t>环保治理设备</w:t>
            </w:r>
            <w:r>
              <w:rPr>
                <w:bCs/>
                <w:color w:val="000000" w:themeColor="text1"/>
                <w:sz w:val="24"/>
              </w:rPr>
              <w:t>、</w:t>
            </w:r>
            <w:r>
              <w:rPr>
                <w:rFonts w:hint="eastAsia"/>
                <w:bCs/>
                <w:color w:val="000000" w:themeColor="text1"/>
                <w:sz w:val="24"/>
              </w:rPr>
              <w:t>除尘设备、加工中心、封边机、开料据、钻孔机、四轴立柱机器人</w:t>
            </w:r>
            <w:r>
              <w:rPr>
                <w:bCs/>
                <w:color w:val="000000" w:themeColor="text1"/>
                <w:sz w:val="24"/>
              </w:rPr>
              <w:t>；每提供一个设备电子件得</w:t>
            </w:r>
            <w:r>
              <w:rPr>
                <w:bCs/>
                <w:color w:val="000000" w:themeColor="text1"/>
                <w:sz w:val="24"/>
              </w:rPr>
              <w:t>1</w:t>
            </w:r>
            <w:r>
              <w:rPr>
                <w:bCs/>
                <w:color w:val="000000" w:themeColor="text1"/>
                <w:sz w:val="24"/>
              </w:rPr>
              <w:t>分，最多</w:t>
            </w:r>
            <w:r>
              <w:rPr>
                <w:rFonts w:hint="eastAsia"/>
                <w:bCs/>
                <w:color w:val="000000" w:themeColor="text1"/>
                <w:sz w:val="24"/>
              </w:rPr>
              <w:t>7</w:t>
            </w:r>
            <w:r>
              <w:rPr>
                <w:bCs/>
                <w:color w:val="000000" w:themeColor="text1"/>
                <w:sz w:val="24"/>
              </w:rPr>
              <w:t>分。</w:t>
            </w:r>
          </w:p>
        </w:tc>
        <w:tc>
          <w:tcPr>
            <w:tcW w:w="1010" w:type="dxa"/>
            <w:vAlign w:val="center"/>
          </w:tcPr>
          <w:p w14:paraId="42F40950" w14:textId="77777777" w:rsidR="00B25BC4" w:rsidRDefault="00AF7CC6">
            <w:pPr>
              <w:widowControl/>
              <w:snapToGrid w:val="0"/>
              <w:jc w:val="center"/>
              <w:rPr>
                <w:rFonts w:asciiTheme="minorEastAsia" w:eastAsiaTheme="minorEastAsia" w:hAnsiTheme="minorEastAsia"/>
                <w:kern w:val="0"/>
                <w:sz w:val="24"/>
                <w:szCs w:val="24"/>
              </w:rPr>
            </w:pPr>
            <w:r>
              <w:rPr>
                <w:rFonts w:asciiTheme="minorEastAsia" w:eastAsiaTheme="minorEastAsia" w:hAnsiTheme="minorEastAsia" w:hint="eastAsia"/>
                <w:kern w:val="0"/>
                <w:sz w:val="24"/>
                <w:szCs w:val="24"/>
              </w:rPr>
              <w:t>7</w:t>
            </w:r>
          </w:p>
        </w:tc>
      </w:tr>
      <w:tr w:rsidR="00B25BC4" w14:paraId="690E4E96" w14:textId="77777777">
        <w:trPr>
          <w:jc w:val="center"/>
        </w:trPr>
        <w:tc>
          <w:tcPr>
            <w:tcW w:w="508" w:type="dxa"/>
            <w:noWrap/>
            <w:vAlign w:val="center"/>
          </w:tcPr>
          <w:p w14:paraId="15FFC12E" w14:textId="77777777" w:rsidR="00B25BC4" w:rsidRDefault="00AF7CC6">
            <w:pPr>
              <w:widowControl/>
              <w:snapToGrid w:val="0"/>
              <w:jc w:val="center"/>
              <w:rPr>
                <w:kern w:val="0"/>
                <w:sz w:val="24"/>
                <w:szCs w:val="24"/>
              </w:rPr>
            </w:pPr>
            <w:r>
              <w:rPr>
                <w:kern w:val="0"/>
                <w:sz w:val="24"/>
                <w:szCs w:val="24"/>
              </w:rPr>
              <w:t>6</w:t>
            </w:r>
          </w:p>
        </w:tc>
        <w:tc>
          <w:tcPr>
            <w:tcW w:w="1655" w:type="dxa"/>
            <w:vAlign w:val="center"/>
          </w:tcPr>
          <w:p w14:paraId="0FA2BA6F" w14:textId="77777777" w:rsidR="00B25BC4" w:rsidRDefault="00AF7CC6">
            <w:pPr>
              <w:widowControl/>
              <w:snapToGrid w:val="0"/>
              <w:jc w:val="center"/>
              <w:rPr>
                <w:kern w:val="0"/>
                <w:sz w:val="24"/>
                <w:szCs w:val="24"/>
              </w:rPr>
            </w:pPr>
            <w:r>
              <w:rPr>
                <w:kern w:val="0"/>
                <w:sz w:val="24"/>
                <w:szCs w:val="24"/>
              </w:rPr>
              <w:t>设计环节环保评价</w:t>
            </w:r>
          </w:p>
        </w:tc>
        <w:tc>
          <w:tcPr>
            <w:tcW w:w="7087" w:type="dxa"/>
            <w:vAlign w:val="center"/>
          </w:tcPr>
          <w:p w14:paraId="70D6FB0E" w14:textId="77777777" w:rsidR="00B25BC4" w:rsidRDefault="00AF7CC6">
            <w:pPr>
              <w:widowControl/>
              <w:snapToGrid w:val="0"/>
              <w:jc w:val="left"/>
              <w:rPr>
                <w:kern w:val="0"/>
                <w:sz w:val="24"/>
                <w:szCs w:val="24"/>
              </w:rPr>
            </w:pPr>
            <w:bookmarkStart w:id="14" w:name="OLE_LINK73"/>
            <w:bookmarkStart w:id="15" w:name="OLE_LINK72"/>
            <w:r>
              <w:rPr>
                <w:kern w:val="0"/>
                <w:sz w:val="24"/>
                <w:szCs w:val="24"/>
              </w:rPr>
              <w:t>1.</w:t>
            </w:r>
            <w:r>
              <w:rPr>
                <w:kern w:val="0"/>
                <w:sz w:val="24"/>
                <w:szCs w:val="24"/>
              </w:rPr>
              <w:t>投标人或制造商通过对投标产品的优化设计达到可翻新可回收易装卸的特质，提供图文说明，提供：</w:t>
            </w:r>
            <w:r>
              <w:rPr>
                <w:kern w:val="0"/>
                <w:sz w:val="24"/>
                <w:szCs w:val="24"/>
              </w:rPr>
              <w:t>0.5</w:t>
            </w:r>
            <w:r>
              <w:rPr>
                <w:kern w:val="0"/>
                <w:sz w:val="24"/>
                <w:szCs w:val="24"/>
              </w:rPr>
              <w:t>分，未提供：</w:t>
            </w:r>
            <w:r>
              <w:rPr>
                <w:kern w:val="0"/>
                <w:sz w:val="24"/>
                <w:szCs w:val="24"/>
              </w:rPr>
              <w:t>0</w:t>
            </w:r>
            <w:r>
              <w:rPr>
                <w:kern w:val="0"/>
                <w:sz w:val="24"/>
                <w:szCs w:val="24"/>
              </w:rPr>
              <w:t>分</w:t>
            </w:r>
          </w:p>
          <w:p w14:paraId="026A33E9" w14:textId="77777777" w:rsidR="00B25BC4" w:rsidRDefault="00AF7CC6">
            <w:pPr>
              <w:widowControl/>
              <w:snapToGrid w:val="0"/>
              <w:jc w:val="left"/>
              <w:rPr>
                <w:bCs/>
                <w:kern w:val="0"/>
                <w:sz w:val="24"/>
                <w:szCs w:val="24"/>
              </w:rPr>
            </w:pPr>
            <w:bookmarkStart w:id="16" w:name="OLE_LINK263"/>
            <w:bookmarkStart w:id="17" w:name="OLE_LINK75"/>
            <w:bookmarkStart w:id="18" w:name="OLE_LINK74"/>
            <w:bookmarkEnd w:id="14"/>
            <w:bookmarkEnd w:id="15"/>
            <w:r>
              <w:rPr>
                <w:kern w:val="0"/>
                <w:sz w:val="24"/>
                <w:szCs w:val="24"/>
              </w:rPr>
              <w:t xml:space="preserve">2. </w:t>
            </w:r>
            <w:r>
              <w:rPr>
                <w:kern w:val="0"/>
                <w:sz w:val="24"/>
                <w:szCs w:val="24"/>
              </w:rPr>
              <w:t>投标人或制造商针对本项目提供由拆装说明书、常用维修工具及易损零配件组成的维修工具箱，提供：</w:t>
            </w:r>
            <w:r>
              <w:rPr>
                <w:kern w:val="0"/>
                <w:sz w:val="24"/>
                <w:szCs w:val="24"/>
              </w:rPr>
              <w:t>0.5</w:t>
            </w:r>
            <w:r>
              <w:rPr>
                <w:kern w:val="0"/>
                <w:sz w:val="24"/>
                <w:szCs w:val="24"/>
              </w:rPr>
              <w:t>分，未提供：</w:t>
            </w:r>
            <w:r>
              <w:rPr>
                <w:kern w:val="0"/>
                <w:sz w:val="24"/>
                <w:szCs w:val="24"/>
              </w:rPr>
              <w:t>0</w:t>
            </w:r>
            <w:r>
              <w:rPr>
                <w:kern w:val="0"/>
                <w:sz w:val="24"/>
                <w:szCs w:val="24"/>
              </w:rPr>
              <w:t>分</w:t>
            </w:r>
            <w:bookmarkEnd w:id="16"/>
            <w:bookmarkEnd w:id="17"/>
            <w:bookmarkEnd w:id="18"/>
          </w:p>
        </w:tc>
        <w:tc>
          <w:tcPr>
            <w:tcW w:w="1010" w:type="dxa"/>
            <w:vAlign w:val="center"/>
          </w:tcPr>
          <w:p w14:paraId="3F5633CE" w14:textId="77777777" w:rsidR="00B25BC4" w:rsidRDefault="00AF7CC6">
            <w:pPr>
              <w:widowControl/>
              <w:snapToGrid w:val="0"/>
              <w:jc w:val="center"/>
              <w:rPr>
                <w:kern w:val="0"/>
                <w:sz w:val="24"/>
                <w:szCs w:val="24"/>
              </w:rPr>
            </w:pPr>
            <w:r>
              <w:rPr>
                <w:kern w:val="0"/>
                <w:sz w:val="24"/>
                <w:szCs w:val="24"/>
              </w:rPr>
              <w:t>1</w:t>
            </w:r>
          </w:p>
        </w:tc>
      </w:tr>
      <w:tr w:rsidR="00B25BC4" w14:paraId="2070C854" w14:textId="77777777">
        <w:trPr>
          <w:jc w:val="center"/>
        </w:trPr>
        <w:tc>
          <w:tcPr>
            <w:tcW w:w="508" w:type="dxa"/>
            <w:noWrap/>
            <w:vAlign w:val="center"/>
          </w:tcPr>
          <w:p w14:paraId="64E9BEC9" w14:textId="77777777" w:rsidR="00B25BC4" w:rsidRDefault="00AF7CC6">
            <w:pPr>
              <w:widowControl/>
              <w:snapToGrid w:val="0"/>
              <w:jc w:val="center"/>
              <w:rPr>
                <w:kern w:val="0"/>
                <w:sz w:val="24"/>
                <w:szCs w:val="24"/>
              </w:rPr>
            </w:pPr>
            <w:r>
              <w:rPr>
                <w:kern w:val="0"/>
                <w:sz w:val="24"/>
                <w:szCs w:val="24"/>
              </w:rPr>
              <w:t>7</w:t>
            </w:r>
          </w:p>
        </w:tc>
        <w:tc>
          <w:tcPr>
            <w:tcW w:w="1655" w:type="dxa"/>
            <w:vAlign w:val="center"/>
          </w:tcPr>
          <w:p w14:paraId="76490D3E" w14:textId="77777777" w:rsidR="00B25BC4" w:rsidRDefault="00AF7CC6">
            <w:pPr>
              <w:widowControl/>
              <w:snapToGrid w:val="0"/>
              <w:jc w:val="center"/>
              <w:rPr>
                <w:bCs/>
                <w:sz w:val="24"/>
                <w:szCs w:val="24"/>
              </w:rPr>
            </w:pPr>
            <w:r>
              <w:rPr>
                <w:bCs/>
                <w:sz w:val="24"/>
                <w:szCs w:val="24"/>
              </w:rPr>
              <w:t>原材料环保评价</w:t>
            </w:r>
          </w:p>
        </w:tc>
        <w:tc>
          <w:tcPr>
            <w:tcW w:w="7087" w:type="dxa"/>
            <w:vAlign w:val="center"/>
          </w:tcPr>
          <w:p w14:paraId="6B8DF6C3" w14:textId="77777777" w:rsidR="00B25BC4" w:rsidRDefault="00AF7CC6">
            <w:pPr>
              <w:widowControl/>
              <w:snapToGrid w:val="0"/>
              <w:jc w:val="left"/>
              <w:rPr>
                <w:kern w:val="0"/>
                <w:sz w:val="24"/>
                <w:szCs w:val="24"/>
              </w:rPr>
            </w:pPr>
            <w:bookmarkStart w:id="19" w:name="OLE_LINK64"/>
            <w:bookmarkStart w:id="20" w:name="OLE_LINK257"/>
            <w:r>
              <w:rPr>
                <w:kern w:val="0"/>
                <w:sz w:val="24"/>
                <w:szCs w:val="24"/>
              </w:rPr>
              <w:t xml:space="preserve">1. </w:t>
            </w:r>
            <w:proofErr w:type="gramStart"/>
            <w:r>
              <w:rPr>
                <w:kern w:val="0"/>
                <w:sz w:val="24"/>
                <w:szCs w:val="24"/>
              </w:rPr>
              <w:t>主材料</w:t>
            </w:r>
            <w:proofErr w:type="gramEnd"/>
            <w:r>
              <w:rPr>
                <w:kern w:val="0"/>
                <w:sz w:val="24"/>
                <w:szCs w:val="24"/>
              </w:rPr>
              <w:t>使用循环再利用材料的，提供</w:t>
            </w:r>
            <w:proofErr w:type="gramStart"/>
            <w:r>
              <w:rPr>
                <w:kern w:val="0"/>
                <w:sz w:val="24"/>
                <w:szCs w:val="24"/>
              </w:rPr>
              <w:t>主材料</w:t>
            </w:r>
            <w:proofErr w:type="gramEnd"/>
            <w:r>
              <w:rPr>
                <w:kern w:val="0"/>
                <w:sz w:val="24"/>
                <w:szCs w:val="24"/>
              </w:rPr>
              <w:t>生产厂家的承诺函或第三</w:t>
            </w:r>
            <w:proofErr w:type="gramStart"/>
            <w:r>
              <w:rPr>
                <w:kern w:val="0"/>
                <w:sz w:val="24"/>
                <w:szCs w:val="24"/>
              </w:rPr>
              <w:t>方相关</w:t>
            </w:r>
            <w:proofErr w:type="gramEnd"/>
            <w:r>
              <w:rPr>
                <w:kern w:val="0"/>
                <w:sz w:val="24"/>
                <w:szCs w:val="24"/>
              </w:rPr>
              <w:t>证明材料，提供：</w:t>
            </w:r>
            <w:r>
              <w:rPr>
                <w:kern w:val="0"/>
                <w:sz w:val="24"/>
                <w:szCs w:val="24"/>
              </w:rPr>
              <w:t>0.5</w:t>
            </w:r>
            <w:r>
              <w:rPr>
                <w:kern w:val="0"/>
                <w:sz w:val="24"/>
                <w:szCs w:val="24"/>
              </w:rPr>
              <w:t>分，未提供：</w:t>
            </w:r>
            <w:r>
              <w:rPr>
                <w:kern w:val="0"/>
                <w:sz w:val="24"/>
                <w:szCs w:val="24"/>
              </w:rPr>
              <w:t>0</w:t>
            </w:r>
            <w:r>
              <w:rPr>
                <w:kern w:val="0"/>
                <w:sz w:val="24"/>
                <w:szCs w:val="24"/>
              </w:rPr>
              <w:t>分</w:t>
            </w:r>
          </w:p>
          <w:p w14:paraId="40407EC4" w14:textId="77777777" w:rsidR="00B25BC4" w:rsidRDefault="00AF7CC6">
            <w:pPr>
              <w:widowControl/>
              <w:snapToGrid w:val="0"/>
              <w:jc w:val="left"/>
              <w:rPr>
                <w:kern w:val="0"/>
                <w:sz w:val="24"/>
                <w:szCs w:val="24"/>
              </w:rPr>
            </w:pPr>
            <w:bookmarkStart w:id="21" w:name="OLE_LINK258"/>
            <w:bookmarkStart w:id="22" w:name="OLE_LINK259"/>
            <w:bookmarkEnd w:id="19"/>
            <w:bookmarkEnd w:id="20"/>
            <w:r>
              <w:rPr>
                <w:kern w:val="0"/>
                <w:sz w:val="24"/>
                <w:szCs w:val="24"/>
              </w:rPr>
              <w:t>2.</w:t>
            </w:r>
            <w:bookmarkStart w:id="23" w:name="OLE_LINK65"/>
            <w:proofErr w:type="gramStart"/>
            <w:r>
              <w:rPr>
                <w:kern w:val="0"/>
                <w:sz w:val="24"/>
                <w:szCs w:val="24"/>
              </w:rPr>
              <w:t>主材料</w:t>
            </w:r>
            <w:proofErr w:type="gramEnd"/>
            <w:r>
              <w:rPr>
                <w:kern w:val="0"/>
                <w:sz w:val="24"/>
                <w:szCs w:val="24"/>
              </w:rPr>
              <w:t>使用新木质原料的，提供木材合法性证明材料和森林认证，如为进口木料，提供</w:t>
            </w:r>
            <w:r>
              <w:rPr>
                <w:kern w:val="0"/>
                <w:sz w:val="24"/>
                <w:szCs w:val="24"/>
              </w:rPr>
              <w:t>FSC</w:t>
            </w:r>
            <w:r>
              <w:rPr>
                <w:kern w:val="0"/>
                <w:sz w:val="24"/>
                <w:szCs w:val="24"/>
              </w:rPr>
              <w:t>、</w:t>
            </w:r>
            <w:r>
              <w:rPr>
                <w:kern w:val="0"/>
                <w:sz w:val="24"/>
                <w:szCs w:val="24"/>
              </w:rPr>
              <w:t>COC</w:t>
            </w:r>
            <w:r>
              <w:rPr>
                <w:kern w:val="0"/>
                <w:sz w:val="24"/>
                <w:szCs w:val="24"/>
              </w:rPr>
              <w:t>以及其它等同的森林认证材料，提供：</w:t>
            </w:r>
            <w:r>
              <w:rPr>
                <w:kern w:val="0"/>
                <w:sz w:val="24"/>
                <w:szCs w:val="24"/>
              </w:rPr>
              <w:t>0.5</w:t>
            </w:r>
            <w:r>
              <w:rPr>
                <w:kern w:val="0"/>
                <w:sz w:val="24"/>
                <w:szCs w:val="24"/>
              </w:rPr>
              <w:t>分，未提供：</w:t>
            </w:r>
            <w:r>
              <w:rPr>
                <w:kern w:val="0"/>
                <w:sz w:val="24"/>
                <w:szCs w:val="24"/>
              </w:rPr>
              <w:t>0</w:t>
            </w:r>
            <w:r>
              <w:rPr>
                <w:kern w:val="0"/>
                <w:sz w:val="24"/>
                <w:szCs w:val="24"/>
              </w:rPr>
              <w:t>分</w:t>
            </w:r>
          </w:p>
          <w:bookmarkEnd w:id="21"/>
          <w:bookmarkEnd w:id="22"/>
          <w:bookmarkEnd w:id="23"/>
          <w:p w14:paraId="054BFCA6" w14:textId="77777777" w:rsidR="00B25BC4" w:rsidRDefault="00AF7CC6">
            <w:pPr>
              <w:widowControl/>
              <w:snapToGrid w:val="0"/>
              <w:jc w:val="left"/>
              <w:rPr>
                <w:kern w:val="0"/>
                <w:sz w:val="24"/>
                <w:szCs w:val="24"/>
              </w:rPr>
            </w:pPr>
            <w:r>
              <w:rPr>
                <w:kern w:val="0"/>
                <w:sz w:val="24"/>
                <w:szCs w:val="24"/>
              </w:rPr>
              <w:t>3.</w:t>
            </w:r>
            <w:bookmarkStart w:id="24" w:name="OLE_LINK66"/>
            <w:bookmarkStart w:id="25" w:name="OLE_LINK67"/>
            <w:proofErr w:type="gramStart"/>
            <w:r>
              <w:rPr>
                <w:kern w:val="0"/>
                <w:sz w:val="24"/>
                <w:szCs w:val="24"/>
              </w:rPr>
              <w:t>主材料</w:t>
            </w:r>
            <w:proofErr w:type="gramEnd"/>
            <w:r>
              <w:rPr>
                <w:kern w:val="0"/>
                <w:sz w:val="24"/>
                <w:szCs w:val="24"/>
              </w:rPr>
              <w:t>制造商</w:t>
            </w:r>
            <w:proofErr w:type="gramStart"/>
            <w:r>
              <w:rPr>
                <w:kern w:val="0"/>
                <w:sz w:val="24"/>
                <w:szCs w:val="24"/>
              </w:rPr>
              <w:t>排放达标排放达标</w:t>
            </w:r>
            <w:proofErr w:type="gramEnd"/>
            <w:r>
              <w:rPr>
                <w:kern w:val="0"/>
                <w:sz w:val="24"/>
                <w:szCs w:val="24"/>
              </w:rPr>
              <w:t>，提供第三方出具的相关证明材料，提供：</w:t>
            </w:r>
            <w:r>
              <w:rPr>
                <w:kern w:val="0"/>
                <w:sz w:val="24"/>
                <w:szCs w:val="24"/>
              </w:rPr>
              <w:t>0.5</w:t>
            </w:r>
            <w:r>
              <w:rPr>
                <w:kern w:val="0"/>
                <w:sz w:val="24"/>
                <w:szCs w:val="24"/>
              </w:rPr>
              <w:t>分，未提供：</w:t>
            </w:r>
            <w:r>
              <w:rPr>
                <w:kern w:val="0"/>
                <w:sz w:val="24"/>
                <w:szCs w:val="24"/>
              </w:rPr>
              <w:t>0</w:t>
            </w:r>
            <w:r>
              <w:rPr>
                <w:kern w:val="0"/>
                <w:sz w:val="24"/>
                <w:szCs w:val="24"/>
              </w:rPr>
              <w:t>分</w:t>
            </w:r>
            <w:bookmarkEnd w:id="24"/>
            <w:bookmarkEnd w:id="25"/>
          </w:p>
          <w:p w14:paraId="4F281ECE" w14:textId="77777777" w:rsidR="00B25BC4" w:rsidRDefault="00AF7CC6">
            <w:pPr>
              <w:widowControl/>
              <w:snapToGrid w:val="0"/>
              <w:jc w:val="left"/>
              <w:rPr>
                <w:kern w:val="0"/>
                <w:sz w:val="24"/>
                <w:szCs w:val="24"/>
              </w:rPr>
            </w:pPr>
            <w:bookmarkStart w:id="26" w:name="OLE_LINK260"/>
            <w:bookmarkStart w:id="27" w:name="OLE_LINK262"/>
            <w:bookmarkStart w:id="28" w:name="OLE_LINK261"/>
            <w:r>
              <w:rPr>
                <w:kern w:val="0"/>
                <w:sz w:val="24"/>
                <w:szCs w:val="24"/>
              </w:rPr>
              <w:t>4.</w:t>
            </w:r>
            <w:bookmarkStart w:id="29" w:name="OLE_LINK68"/>
            <w:bookmarkStart w:id="30" w:name="OLE_LINK69"/>
            <w:r>
              <w:rPr>
                <w:kern w:val="0"/>
                <w:sz w:val="24"/>
                <w:szCs w:val="24"/>
              </w:rPr>
              <w:t>主要辅材料制造商排放达标，提供第三方出具的相关证明材料，每提供</w:t>
            </w:r>
            <w:r>
              <w:rPr>
                <w:kern w:val="0"/>
                <w:sz w:val="24"/>
                <w:szCs w:val="24"/>
              </w:rPr>
              <w:t>1</w:t>
            </w:r>
            <w:r>
              <w:rPr>
                <w:kern w:val="0"/>
                <w:sz w:val="24"/>
                <w:szCs w:val="24"/>
              </w:rPr>
              <w:t>种辅材料制造商的证明材料得</w:t>
            </w:r>
            <w:r>
              <w:rPr>
                <w:kern w:val="0"/>
                <w:sz w:val="24"/>
                <w:szCs w:val="24"/>
              </w:rPr>
              <w:t>0.5</w:t>
            </w:r>
            <w:r>
              <w:rPr>
                <w:kern w:val="0"/>
                <w:sz w:val="24"/>
                <w:szCs w:val="24"/>
              </w:rPr>
              <w:t>分，最高</w:t>
            </w:r>
            <w:r>
              <w:rPr>
                <w:kern w:val="0"/>
                <w:sz w:val="24"/>
                <w:szCs w:val="24"/>
              </w:rPr>
              <w:t>1.5</w:t>
            </w:r>
            <w:r>
              <w:rPr>
                <w:kern w:val="0"/>
                <w:sz w:val="24"/>
                <w:szCs w:val="24"/>
              </w:rPr>
              <w:t>分</w:t>
            </w:r>
            <w:bookmarkEnd w:id="26"/>
            <w:bookmarkEnd w:id="27"/>
            <w:bookmarkEnd w:id="28"/>
            <w:bookmarkEnd w:id="29"/>
            <w:bookmarkEnd w:id="30"/>
          </w:p>
        </w:tc>
        <w:tc>
          <w:tcPr>
            <w:tcW w:w="1010" w:type="dxa"/>
            <w:vAlign w:val="center"/>
          </w:tcPr>
          <w:p w14:paraId="5132AF02" w14:textId="77777777" w:rsidR="00B25BC4" w:rsidRDefault="00AF7CC6">
            <w:pPr>
              <w:widowControl/>
              <w:snapToGrid w:val="0"/>
              <w:jc w:val="center"/>
              <w:rPr>
                <w:kern w:val="0"/>
                <w:sz w:val="24"/>
                <w:szCs w:val="24"/>
              </w:rPr>
            </w:pPr>
            <w:r>
              <w:rPr>
                <w:kern w:val="0"/>
                <w:sz w:val="24"/>
                <w:szCs w:val="24"/>
              </w:rPr>
              <w:t>3</w:t>
            </w:r>
          </w:p>
        </w:tc>
      </w:tr>
      <w:tr w:rsidR="00B25BC4" w14:paraId="18E7D5D6" w14:textId="77777777">
        <w:trPr>
          <w:jc w:val="center"/>
        </w:trPr>
        <w:tc>
          <w:tcPr>
            <w:tcW w:w="508" w:type="dxa"/>
            <w:noWrap/>
            <w:vAlign w:val="center"/>
          </w:tcPr>
          <w:p w14:paraId="21C207DF" w14:textId="77777777" w:rsidR="00B25BC4" w:rsidRDefault="00AF7CC6">
            <w:pPr>
              <w:widowControl/>
              <w:snapToGrid w:val="0"/>
              <w:jc w:val="center"/>
              <w:rPr>
                <w:kern w:val="0"/>
                <w:sz w:val="24"/>
                <w:szCs w:val="24"/>
              </w:rPr>
            </w:pPr>
            <w:r>
              <w:rPr>
                <w:kern w:val="0"/>
                <w:sz w:val="24"/>
                <w:szCs w:val="24"/>
              </w:rPr>
              <w:t>8</w:t>
            </w:r>
          </w:p>
        </w:tc>
        <w:tc>
          <w:tcPr>
            <w:tcW w:w="1655" w:type="dxa"/>
            <w:vAlign w:val="center"/>
          </w:tcPr>
          <w:p w14:paraId="2BB4C92F" w14:textId="77777777" w:rsidR="00B25BC4" w:rsidRDefault="00AF7CC6">
            <w:pPr>
              <w:widowControl/>
              <w:snapToGrid w:val="0"/>
              <w:jc w:val="center"/>
              <w:rPr>
                <w:kern w:val="0"/>
                <w:sz w:val="24"/>
                <w:szCs w:val="24"/>
              </w:rPr>
            </w:pPr>
            <w:r>
              <w:rPr>
                <w:sz w:val="24"/>
                <w:szCs w:val="24"/>
              </w:rPr>
              <w:t>生产加工环节环保评价</w:t>
            </w:r>
          </w:p>
        </w:tc>
        <w:tc>
          <w:tcPr>
            <w:tcW w:w="7087" w:type="dxa"/>
            <w:vAlign w:val="center"/>
          </w:tcPr>
          <w:p w14:paraId="5196DB60" w14:textId="77777777" w:rsidR="00B25BC4" w:rsidRDefault="00AF7CC6">
            <w:pPr>
              <w:widowControl/>
              <w:snapToGrid w:val="0"/>
              <w:jc w:val="left"/>
              <w:rPr>
                <w:kern w:val="0"/>
                <w:sz w:val="24"/>
                <w:szCs w:val="24"/>
              </w:rPr>
            </w:pPr>
            <w:bookmarkStart w:id="31" w:name="OLE_LINK78"/>
            <w:bookmarkStart w:id="32" w:name="OLE_LINK79"/>
            <w:r>
              <w:rPr>
                <w:kern w:val="0"/>
                <w:sz w:val="24"/>
                <w:szCs w:val="24"/>
              </w:rPr>
              <w:t xml:space="preserve">1. </w:t>
            </w:r>
            <w:r>
              <w:rPr>
                <w:kern w:val="0"/>
                <w:sz w:val="24"/>
                <w:szCs w:val="24"/>
              </w:rPr>
              <w:t>投标产品的成品在其生产、加工过程中排放达标，并提供环保部门盖章的证明材料</w:t>
            </w:r>
            <w:r>
              <w:rPr>
                <w:rFonts w:hint="eastAsia"/>
                <w:kern w:val="0"/>
                <w:sz w:val="24"/>
                <w:szCs w:val="24"/>
              </w:rPr>
              <w:t>或提供第三方检测机构出具的检测报告电子件</w:t>
            </w:r>
            <w:r>
              <w:rPr>
                <w:kern w:val="0"/>
                <w:sz w:val="24"/>
                <w:szCs w:val="24"/>
              </w:rPr>
              <w:t>，提供：</w:t>
            </w:r>
            <w:r>
              <w:rPr>
                <w:kern w:val="0"/>
                <w:sz w:val="24"/>
                <w:szCs w:val="24"/>
              </w:rPr>
              <w:t>1</w:t>
            </w:r>
            <w:r>
              <w:rPr>
                <w:kern w:val="0"/>
                <w:sz w:val="24"/>
                <w:szCs w:val="24"/>
              </w:rPr>
              <w:t>分，未提供：</w:t>
            </w:r>
            <w:r>
              <w:rPr>
                <w:kern w:val="0"/>
                <w:sz w:val="24"/>
                <w:szCs w:val="24"/>
              </w:rPr>
              <w:t>0</w:t>
            </w:r>
            <w:r>
              <w:rPr>
                <w:kern w:val="0"/>
                <w:sz w:val="24"/>
                <w:szCs w:val="24"/>
              </w:rPr>
              <w:t>分</w:t>
            </w:r>
          </w:p>
          <w:p w14:paraId="236AE0C5" w14:textId="77777777" w:rsidR="00B25BC4" w:rsidRDefault="00AF7CC6">
            <w:pPr>
              <w:snapToGrid w:val="0"/>
              <w:rPr>
                <w:bCs/>
                <w:sz w:val="24"/>
                <w:szCs w:val="24"/>
              </w:rPr>
            </w:pPr>
            <w:bookmarkStart w:id="33" w:name="_Hlk208839540"/>
            <w:bookmarkEnd w:id="31"/>
            <w:bookmarkEnd w:id="32"/>
            <w:r>
              <w:rPr>
                <w:kern w:val="0"/>
                <w:sz w:val="24"/>
                <w:szCs w:val="24"/>
              </w:rPr>
              <w:t xml:space="preserve">2. </w:t>
            </w:r>
            <w:bookmarkStart w:id="34" w:name="OLE_LINK81"/>
            <w:bookmarkStart w:id="35" w:name="OLE_LINK80"/>
            <w:r>
              <w:rPr>
                <w:kern w:val="0"/>
                <w:sz w:val="24"/>
                <w:szCs w:val="24"/>
              </w:rPr>
              <w:t>投标产品的成品在其生产、加工过程中采取降低噪声措施并提供图文证明材料的（例如风机安装减振装置；在机器或者厂房使用吸声材料；为工人配备减噪防护措施等），提供：</w:t>
            </w:r>
            <w:r>
              <w:rPr>
                <w:kern w:val="0"/>
                <w:sz w:val="24"/>
                <w:szCs w:val="24"/>
              </w:rPr>
              <w:t>1</w:t>
            </w:r>
            <w:r>
              <w:rPr>
                <w:kern w:val="0"/>
                <w:sz w:val="24"/>
                <w:szCs w:val="24"/>
              </w:rPr>
              <w:t>分，未提供：</w:t>
            </w:r>
            <w:r>
              <w:rPr>
                <w:kern w:val="0"/>
                <w:sz w:val="24"/>
                <w:szCs w:val="24"/>
              </w:rPr>
              <w:t>0</w:t>
            </w:r>
            <w:r>
              <w:rPr>
                <w:kern w:val="0"/>
                <w:sz w:val="24"/>
                <w:szCs w:val="24"/>
              </w:rPr>
              <w:t>分。</w:t>
            </w:r>
            <w:bookmarkEnd w:id="33"/>
            <w:bookmarkEnd w:id="34"/>
            <w:bookmarkEnd w:id="35"/>
          </w:p>
        </w:tc>
        <w:tc>
          <w:tcPr>
            <w:tcW w:w="1010" w:type="dxa"/>
            <w:vAlign w:val="center"/>
          </w:tcPr>
          <w:p w14:paraId="563DB8D0" w14:textId="77777777" w:rsidR="00B25BC4" w:rsidRDefault="00AF7CC6">
            <w:pPr>
              <w:widowControl/>
              <w:snapToGrid w:val="0"/>
              <w:jc w:val="center"/>
              <w:rPr>
                <w:kern w:val="0"/>
                <w:sz w:val="24"/>
                <w:szCs w:val="24"/>
              </w:rPr>
            </w:pPr>
            <w:r>
              <w:rPr>
                <w:kern w:val="0"/>
                <w:sz w:val="24"/>
                <w:szCs w:val="24"/>
              </w:rPr>
              <w:t>2</w:t>
            </w:r>
          </w:p>
        </w:tc>
      </w:tr>
      <w:tr w:rsidR="00B25BC4" w14:paraId="09B44773" w14:textId="77777777">
        <w:trPr>
          <w:jc w:val="center"/>
        </w:trPr>
        <w:tc>
          <w:tcPr>
            <w:tcW w:w="508" w:type="dxa"/>
            <w:noWrap/>
            <w:vAlign w:val="center"/>
          </w:tcPr>
          <w:p w14:paraId="11033728" w14:textId="77777777" w:rsidR="00B25BC4" w:rsidRDefault="00AF7CC6">
            <w:pPr>
              <w:widowControl/>
              <w:snapToGrid w:val="0"/>
              <w:jc w:val="center"/>
              <w:rPr>
                <w:kern w:val="0"/>
                <w:sz w:val="24"/>
                <w:szCs w:val="24"/>
              </w:rPr>
            </w:pPr>
            <w:r>
              <w:rPr>
                <w:kern w:val="0"/>
                <w:sz w:val="24"/>
                <w:szCs w:val="24"/>
              </w:rPr>
              <w:t>9</w:t>
            </w:r>
          </w:p>
        </w:tc>
        <w:tc>
          <w:tcPr>
            <w:tcW w:w="1655" w:type="dxa"/>
            <w:vAlign w:val="center"/>
          </w:tcPr>
          <w:p w14:paraId="4367A6CA" w14:textId="77777777" w:rsidR="00B25BC4" w:rsidRDefault="00AF7CC6">
            <w:pPr>
              <w:widowControl/>
              <w:snapToGrid w:val="0"/>
              <w:jc w:val="center"/>
              <w:rPr>
                <w:sz w:val="24"/>
                <w:szCs w:val="24"/>
              </w:rPr>
            </w:pPr>
            <w:bookmarkStart w:id="36" w:name="OLE_LINK92"/>
            <w:bookmarkStart w:id="37" w:name="OLE_LINK87"/>
            <w:r>
              <w:rPr>
                <w:kern w:val="0"/>
                <w:sz w:val="24"/>
                <w:szCs w:val="24"/>
              </w:rPr>
              <w:t>包装与运输环节评价</w:t>
            </w:r>
            <w:bookmarkEnd w:id="36"/>
            <w:bookmarkEnd w:id="37"/>
          </w:p>
        </w:tc>
        <w:tc>
          <w:tcPr>
            <w:tcW w:w="7087" w:type="dxa"/>
          </w:tcPr>
          <w:p w14:paraId="7A766221" w14:textId="77777777" w:rsidR="00B25BC4" w:rsidRDefault="00AF7CC6">
            <w:pPr>
              <w:widowControl/>
              <w:snapToGrid w:val="0"/>
              <w:jc w:val="left"/>
              <w:rPr>
                <w:kern w:val="0"/>
                <w:sz w:val="24"/>
                <w:szCs w:val="24"/>
              </w:rPr>
            </w:pPr>
            <w:bookmarkStart w:id="38" w:name="OLE_LINK93"/>
            <w:bookmarkStart w:id="39" w:name="OLE_LINK272"/>
            <w:r>
              <w:rPr>
                <w:kern w:val="0"/>
                <w:sz w:val="24"/>
                <w:szCs w:val="24"/>
              </w:rPr>
              <w:t xml:space="preserve">1. </w:t>
            </w:r>
            <w:r>
              <w:rPr>
                <w:kern w:val="0"/>
                <w:sz w:val="24"/>
                <w:szCs w:val="24"/>
              </w:rPr>
              <w:t>所投产品制造商使用循环再利用的材料包装投标产品并提供相关证明材料的，提供：</w:t>
            </w:r>
            <w:r>
              <w:rPr>
                <w:kern w:val="0"/>
                <w:sz w:val="24"/>
                <w:szCs w:val="24"/>
              </w:rPr>
              <w:t>1</w:t>
            </w:r>
            <w:r>
              <w:rPr>
                <w:kern w:val="0"/>
                <w:sz w:val="24"/>
                <w:szCs w:val="24"/>
              </w:rPr>
              <w:t>分，未提供：</w:t>
            </w:r>
            <w:r>
              <w:rPr>
                <w:kern w:val="0"/>
                <w:sz w:val="24"/>
                <w:szCs w:val="24"/>
              </w:rPr>
              <w:t>0</w:t>
            </w:r>
            <w:r>
              <w:rPr>
                <w:kern w:val="0"/>
                <w:sz w:val="24"/>
                <w:szCs w:val="24"/>
              </w:rPr>
              <w:t>分</w:t>
            </w:r>
          </w:p>
          <w:p w14:paraId="2A9F8885" w14:textId="77777777" w:rsidR="00B25BC4" w:rsidRDefault="00AF7CC6">
            <w:pPr>
              <w:widowControl/>
              <w:snapToGrid w:val="0"/>
              <w:jc w:val="left"/>
              <w:rPr>
                <w:kern w:val="0"/>
                <w:sz w:val="24"/>
                <w:szCs w:val="24"/>
              </w:rPr>
            </w:pPr>
            <w:bookmarkStart w:id="40" w:name="OLE_LINK274"/>
            <w:bookmarkStart w:id="41" w:name="OLE_LINK273"/>
            <w:bookmarkEnd w:id="38"/>
            <w:bookmarkEnd w:id="39"/>
            <w:r>
              <w:rPr>
                <w:kern w:val="0"/>
                <w:sz w:val="24"/>
                <w:szCs w:val="24"/>
              </w:rPr>
              <w:t>2.</w:t>
            </w:r>
            <w:bookmarkStart w:id="42" w:name="OLE_LINK95"/>
            <w:bookmarkStart w:id="43" w:name="OLE_LINK94"/>
            <w:r>
              <w:rPr>
                <w:kern w:val="0"/>
                <w:sz w:val="24"/>
                <w:szCs w:val="24"/>
              </w:rPr>
              <w:t>投标人所使用的运</w:t>
            </w:r>
            <w:proofErr w:type="gramStart"/>
            <w:r>
              <w:rPr>
                <w:kern w:val="0"/>
                <w:sz w:val="24"/>
                <w:szCs w:val="24"/>
              </w:rPr>
              <w:t>维车辆</w:t>
            </w:r>
            <w:proofErr w:type="gramEnd"/>
            <w:r>
              <w:rPr>
                <w:kern w:val="0"/>
                <w:sz w:val="24"/>
                <w:szCs w:val="24"/>
              </w:rPr>
              <w:t>为新能源汽车，并提供车辆行驶证（产权单位须与投标单位一致），提供：</w:t>
            </w:r>
            <w:r>
              <w:rPr>
                <w:kern w:val="0"/>
                <w:sz w:val="24"/>
                <w:szCs w:val="24"/>
              </w:rPr>
              <w:t>1</w:t>
            </w:r>
            <w:r>
              <w:rPr>
                <w:kern w:val="0"/>
                <w:sz w:val="24"/>
                <w:szCs w:val="24"/>
              </w:rPr>
              <w:t>分，未提供：</w:t>
            </w:r>
            <w:r>
              <w:rPr>
                <w:kern w:val="0"/>
                <w:sz w:val="24"/>
                <w:szCs w:val="24"/>
              </w:rPr>
              <w:t>0</w:t>
            </w:r>
            <w:r>
              <w:rPr>
                <w:kern w:val="0"/>
                <w:sz w:val="24"/>
                <w:szCs w:val="24"/>
              </w:rPr>
              <w:t>分</w:t>
            </w:r>
            <w:bookmarkEnd w:id="40"/>
            <w:bookmarkEnd w:id="41"/>
            <w:bookmarkEnd w:id="42"/>
            <w:bookmarkEnd w:id="43"/>
          </w:p>
        </w:tc>
        <w:tc>
          <w:tcPr>
            <w:tcW w:w="1010" w:type="dxa"/>
            <w:vAlign w:val="center"/>
          </w:tcPr>
          <w:p w14:paraId="45452BF6" w14:textId="77777777" w:rsidR="00B25BC4" w:rsidRDefault="00AF7CC6">
            <w:pPr>
              <w:widowControl/>
              <w:snapToGrid w:val="0"/>
              <w:jc w:val="center"/>
              <w:rPr>
                <w:kern w:val="0"/>
                <w:sz w:val="24"/>
                <w:szCs w:val="24"/>
              </w:rPr>
            </w:pPr>
            <w:r>
              <w:rPr>
                <w:kern w:val="0"/>
                <w:sz w:val="24"/>
                <w:szCs w:val="24"/>
              </w:rPr>
              <w:t>2</w:t>
            </w:r>
          </w:p>
        </w:tc>
      </w:tr>
      <w:tr w:rsidR="00B25BC4" w14:paraId="730BA4FE" w14:textId="77777777">
        <w:trPr>
          <w:jc w:val="center"/>
        </w:trPr>
        <w:tc>
          <w:tcPr>
            <w:tcW w:w="508" w:type="dxa"/>
            <w:noWrap/>
            <w:vAlign w:val="center"/>
          </w:tcPr>
          <w:p w14:paraId="6425BA67" w14:textId="77777777" w:rsidR="00B25BC4" w:rsidRDefault="00AF7CC6">
            <w:pPr>
              <w:widowControl/>
              <w:snapToGrid w:val="0"/>
              <w:jc w:val="center"/>
              <w:rPr>
                <w:kern w:val="0"/>
                <w:sz w:val="24"/>
                <w:szCs w:val="24"/>
              </w:rPr>
            </w:pPr>
            <w:r>
              <w:rPr>
                <w:kern w:val="0"/>
                <w:sz w:val="24"/>
                <w:szCs w:val="24"/>
              </w:rPr>
              <w:t>10</w:t>
            </w:r>
          </w:p>
        </w:tc>
        <w:tc>
          <w:tcPr>
            <w:tcW w:w="1655" w:type="dxa"/>
            <w:vAlign w:val="center"/>
          </w:tcPr>
          <w:p w14:paraId="166CE108" w14:textId="77777777" w:rsidR="00B25BC4" w:rsidRDefault="00AF7CC6">
            <w:pPr>
              <w:widowControl/>
              <w:snapToGrid w:val="0"/>
              <w:jc w:val="center"/>
              <w:rPr>
                <w:kern w:val="0"/>
                <w:sz w:val="24"/>
                <w:szCs w:val="24"/>
              </w:rPr>
            </w:pPr>
            <w:r>
              <w:rPr>
                <w:sz w:val="24"/>
                <w:szCs w:val="24"/>
              </w:rPr>
              <w:t>回收环节环保评价</w:t>
            </w:r>
          </w:p>
        </w:tc>
        <w:tc>
          <w:tcPr>
            <w:tcW w:w="7087" w:type="dxa"/>
            <w:vAlign w:val="center"/>
          </w:tcPr>
          <w:p w14:paraId="6A019AB0" w14:textId="77777777" w:rsidR="00B25BC4" w:rsidRDefault="00AF7CC6">
            <w:pPr>
              <w:widowControl/>
              <w:snapToGrid w:val="0"/>
              <w:jc w:val="left"/>
              <w:rPr>
                <w:kern w:val="0"/>
                <w:sz w:val="24"/>
                <w:szCs w:val="24"/>
              </w:rPr>
            </w:pPr>
            <w:bookmarkStart w:id="44" w:name="OLE_LINK267"/>
            <w:bookmarkStart w:id="45" w:name="OLE_LINK266"/>
            <w:r>
              <w:rPr>
                <w:kern w:val="0"/>
                <w:sz w:val="24"/>
                <w:szCs w:val="24"/>
              </w:rPr>
              <w:t xml:space="preserve">1. </w:t>
            </w:r>
            <w:bookmarkStart w:id="46" w:name="OLE_LINK84"/>
            <w:bookmarkStart w:id="47" w:name="OLE_LINK85"/>
            <w:r>
              <w:rPr>
                <w:kern w:val="0"/>
                <w:sz w:val="24"/>
                <w:szCs w:val="24"/>
              </w:rPr>
              <w:t>投标人承诺针对本项目提供回收处理服务，提供：</w:t>
            </w:r>
            <w:r>
              <w:rPr>
                <w:kern w:val="0"/>
                <w:sz w:val="24"/>
                <w:szCs w:val="24"/>
              </w:rPr>
              <w:t>1</w:t>
            </w:r>
            <w:r>
              <w:rPr>
                <w:kern w:val="0"/>
                <w:sz w:val="24"/>
                <w:szCs w:val="24"/>
              </w:rPr>
              <w:t>分，未提供：</w:t>
            </w:r>
            <w:r>
              <w:rPr>
                <w:kern w:val="0"/>
                <w:sz w:val="24"/>
                <w:szCs w:val="24"/>
              </w:rPr>
              <w:t>0</w:t>
            </w:r>
            <w:r>
              <w:rPr>
                <w:kern w:val="0"/>
                <w:sz w:val="24"/>
                <w:szCs w:val="24"/>
              </w:rPr>
              <w:t>分</w:t>
            </w:r>
            <w:bookmarkEnd w:id="46"/>
            <w:bookmarkEnd w:id="47"/>
          </w:p>
          <w:p w14:paraId="5A984746" w14:textId="77777777" w:rsidR="00B25BC4" w:rsidRDefault="00AF7CC6">
            <w:pPr>
              <w:snapToGrid w:val="0"/>
              <w:rPr>
                <w:bCs/>
                <w:sz w:val="24"/>
                <w:szCs w:val="24"/>
              </w:rPr>
            </w:pPr>
            <w:bookmarkStart w:id="48" w:name="OLE_LINK268"/>
            <w:bookmarkEnd w:id="44"/>
            <w:bookmarkEnd w:id="45"/>
            <w:r>
              <w:rPr>
                <w:kern w:val="0"/>
                <w:sz w:val="24"/>
                <w:szCs w:val="24"/>
              </w:rPr>
              <w:t xml:space="preserve">2. </w:t>
            </w:r>
            <w:bookmarkStart w:id="49" w:name="OLE_LINK86"/>
            <w:r>
              <w:rPr>
                <w:kern w:val="0"/>
                <w:sz w:val="24"/>
                <w:szCs w:val="24"/>
              </w:rPr>
              <w:t>对回收的产品投标人能够提供有效的可循环再利用的证明材料的，提供：</w:t>
            </w:r>
            <w:r>
              <w:rPr>
                <w:kern w:val="0"/>
                <w:sz w:val="24"/>
                <w:szCs w:val="24"/>
              </w:rPr>
              <w:t>1</w:t>
            </w:r>
            <w:r>
              <w:rPr>
                <w:kern w:val="0"/>
                <w:sz w:val="24"/>
                <w:szCs w:val="24"/>
              </w:rPr>
              <w:t>分，未提供：</w:t>
            </w:r>
            <w:r>
              <w:rPr>
                <w:kern w:val="0"/>
                <w:sz w:val="24"/>
                <w:szCs w:val="24"/>
              </w:rPr>
              <w:t>0</w:t>
            </w:r>
            <w:r>
              <w:rPr>
                <w:kern w:val="0"/>
                <w:sz w:val="24"/>
                <w:szCs w:val="24"/>
              </w:rPr>
              <w:t>分</w:t>
            </w:r>
            <w:bookmarkEnd w:id="48"/>
            <w:bookmarkEnd w:id="49"/>
          </w:p>
        </w:tc>
        <w:tc>
          <w:tcPr>
            <w:tcW w:w="1010" w:type="dxa"/>
            <w:vAlign w:val="center"/>
          </w:tcPr>
          <w:p w14:paraId="1EF33381" w14:textId="77777777" w:rsidR="00B25BC4" w:rsidRDefault="00AF7CC6">
            <w:pPr>
              <w:widowControl/>
              <w:snapToGrid w:val="0"/>
              <w:jc w:val="center"/>
              <w:rPr>
                <w:kern w:val="0"/>
                <w:sz w:val="24"/>
                <w:szCs w:val="24"/>
              </w:rPr>
            </w:pPr>
            <w:r>
              <w:rPr>
                <w:kern w:val="0"/>
                <w:sz w:val="24"/>
                <w:szCs w:val="24"/>
              </w:rPr>
              <w:t>2</w:t>
            </w:r>
          </w:p>
        </w:tc>
      </w:tr>
      <w:tr w:rsidR="00B25BC4" w14:paraId="1F3364B7" w14:textId="77777777">
        <w:trPr>
          <w:jc w:val="center"/>
        </w:trPr>
        <w:tc>
          <w:tcPr>
            <w:tcW w:w="508" w:type="dxa"/>
            <w:noWrap/>
            <w:vAlign w:val="center"/>
          </w:tcPr>
          <w:p w14:paraId="20C588E8" w14:textId="77777777" w:rsidR="00B25BC4" w:rsidRDefault="00AF7CC6">
            <w:pPr>
              <w:widowControl/>
              <w:snapToGrid w:val="0"/>
              <w:jc w:val="center"/>
              <w:rPr>
                <w:kern w:val="0"/>
                <w:sz w:val="24"/>
                <w:szCs w:val="24"/>
              </w:rPr>
            </w:pPr>
            <w:r>
              <w:rPr>
                <w:kern w:val="0"/>
                <w:sz w:val="24"/>
                <w:szCs w:val="24"/>
              </w:rPr>
              <w:t>11</w:t>
            </w:r>
          </w:p>
        </w:tc>
        <w:tc>
          <w:tcPr>
            <w:tcW w:w="1655" w:type="dxa"/>
            <w:vAlign w:val="center"/>
          </w:tcPr>
          <w:p w14:paraId="5521DDA8" w14:textId="77777777" w:rsidR="00B25BC4" w:rsidRDefault="00AF7CC6">
            <w:pPr>
              <w:widowControl/>
              <w:snapToGrid w:val="0"/>
              <w:jc w:val="center"/>
              <w:rPr>
                <w:kern w:val="0"/>
                <w:sz w:val="24"/>
                <w:szCs w:val="24"/>
              </w:rPr>
            </w:pPr>
            <w:r>
              <w:rPr>
                <w:sz w:val="24"/>
                <w:szCs w:val="24"/>
              </w:rPr>
              <w:t>家具产品价格组成清单评价</w:t>
            </w:r>
          </w:p>
        </w:tc>
        <w:tc>
          <w:tcPr>
            <w:tcW w:w="7087" w:type="dxa"/>
            <w:vAlign w:val="center"/>
          </w:tcPr>
          <w:p w14:paraId="0F416AC6" w14:textId="77777777" w:rsidR="00B25BC4" w:rsidRDefault="00AF7CC6">
            <w:pPr>
              <w:snapToGrid w:val="0"/>
              <w:rPr>
                <w:bCs/>
                <w:sz w:val="24"/>
                <w:szCs w:val="24"/>
              </w:rPr>
            </w:pPr>
            <w:r>
              <w:rPr>
                <w:sz w:val="24"/>
                <w:szCs w:val="24"/>
              </w:rPr>
              <w:t>家具产品价格组成清单明细表完整、无明显缺陷得</w:t>
            </w:r>
            <w:r>
              <w:rPr>
                <w:rFonts w:hint="eastAsia"/>
                <w:sz w:val="24"/>
                <w:szCs w:val="24"/>
              </w:rPr>
              <w:t>0.5</w:t>
            </w:r>
            <w:r>
              <w:rPr>
                <w:sz w:val="24"/>
                <w:szCs w:val="24"/>
              </w:rPr>
              <w:t>分</w:t>
            </w:r>
          </w:p>
        </w:tc>
        <w:tc>
          <w:tcPr>
            <w:tcW w:w="1010" w:type="dxa"/>
            <w:vAlign w:val="center"/>
          </w:tcPr>
          <w:p w14:paraId="5BA9E141" w14:textId="77777777" w:rsidR="00B25BC4" w:rsidRDefault="00AF7CC6">
            <w:pPr>
              <w:widowControl/>
              <w:snapToGrid w:val="0"/>
              <w:jc w:val="center"/>
              <w:rPr>
                <w:kern w:val="0"/>
                <w:sz w:val="24"/>
                <w:szCs w:val="24"/>
              </w:rPr>
            </w:pPr>
            <w:r>
              <w:rPr>
                <w:rFonts w:hint="eastAsia"/>
                <w:kern w:val="0"/>
                <w:sz w:val="24"/>
                <w:szCs w:val="24"/>
              </w:rPr>
              <w:t>0.5</w:t>
            </w:r>
          </w:p>
        </w:tc>
      </w:tr>
      <w:tr w:rsidR="00B25BC4" w14:paraId="72486306" w14:textId="77777777">
        <w:trPr>
          <w:jc w:val="center"/>
        </w:trPr>
        <w:tc>
          <w:tcPr>
            <w:tcW w:w="508" w:type="dxa"/>
            <w:noWrap/>
            <w:vAlign w:val="center"/>
          </w:tcPr>
          <w:p w14:paraId="11AB7BC0" w14:textId="77777777" w:rsidR="00B25BC4" w:rsidRDefault="00AF7CC6">
            <w:pPr>
              <w:widowControl/>
              <w:snapToGrid w:val="0"/>
              <w:jc w:val="center"/>
              <w:rPr>
                <w:kern w:val="0"/>
                <w:sz w:val="24"/>
                <w:szCs w:val="24"/>
              </w:rPr>
            </w:pPr>
            <w:r>
              <w:rPr>
                <w:kern w:val="0"/>
                <w:sz w:val="24"/>
                <w:szCs w:val="24"/>
              </w:rPr>
              <w:t>12</w:t>
            </w:r>
          </w:p>
        </w:tc>
        <w:tc>
          <w:tcPr>
            <w:tcW w:w="1655" w:type="dxa"/>
            <w:vAlign w:val="center"/>
          </w:tcPr>
          <w:p w14:paraId="7AB74239" w14:textId="77777777" w:rsidR="00B25BC4" w:rsidRDefault="00AF7CC6">
            <w:pPr>
              <w:widowControl/>
              <w:snapToGrid w:val="0"/>
              <w:jc w:val="center"/>
              <w:rPr>
                <w:kern w:val="0"/>
                <w:sz w:val="24"/>
                <w:szCs w:val="24"/>
              </w:rPr>
            </w:pPr>
            <w:r>
              <w:rPr>
                <w:kern w:val="0"/>
                <w:sz w:val="24"/>
                <w:szCs w:val="24"/>
              </w:rPr>
              <w:t>投标人实施能力</w:t>
            </w:r>
          </w:p>
        </w:tc>
        <w:tc>
          <w:tcPr>
            <w:tcW w:w="7087" w:type="dxa"/>
            <w:vAlign w:val="center"/>
          </w:tcPr>
          <w:p w14:paraId="63747DDD" w14:textId="77777777" w:rsidR="00B25BC4" w:rsidRDefault="00AF7CC6">
            <w:pPr>
              <w:snapToGrid w:val="0"/>
              <w:rPr>
                <w:bCs/>
                <w:sz w:val="24"/>
                <w:szCs w:val="24"/>
              </w:rPr>
            </w:pPr>
            <w:r>
              <w:rPr>
                <w:bCs/>
                <w:sz w:val="24"/>
                <w:szCs w:val="24"/>
              </w:rPr>
              <w:t>完全按照以下要求提供与本项目内容相当且已完成的业绩，提供的证明材料均不得遮挡涂黑，否则不予认定加分。</w:t>
            </w:r>
          </w:p>
          <w:p w14:paraId="070D7C8D" w14:textId="77777777" w:rsidR="00B25BC4" w:rsidRDefault="00AF7CC6">
            <w:pPr>
              <w:snapToGrid w:val="0"/>
              <w:rPr>
                <w:bCs/>
                <w:sz w:val="24"/>
                <w:szCs w:val="24"/>
              </w:rPr>
            </w:pPr>
            <w:r>
              <w:rPr>
                <w:bCs/>
                <w:sz w:val="24"/>
                <w:szCs w:val="24"/>
              </w:rPr>
              <w:t xml:space="preserve">A. </w:t>
            </w:r>
            <w:r>
              <w:rPr>
                <w:sz w:val="24"/>
                <w:szCs w:val="24"/>
              </w:rPr>
              <w:t>合同原件电子件（合同签订时间为</w:t>
            </w:r>
            <w:r>
              <w:rPr>
                <w:sz w:val="24"/>
                <w:szCs w:val="24"/>
              </w:rPr>
              <w:t>202</w:t>
            </w:r>
            <w:r>
              <w:rPr>
                <w:rFonts w:hint="eastAsia"/>
                <w:sz w:val="24"/>
                <w:szCs w:val="24"/>
              </w:rPr>
              <w:t>3</w:t>
            </w:r>
            <w:r>
              <w:rPr>
                <w:sz w:val="24"/>
                <w:szCs w:val="24"/>
              </w:rPr>
              <w:t>年</w:t>
            </w:r>
            <w:r>
              <w:rPr>
                <w:sz w:val="24"/>
                <w:szCs w:val="24"/>
              </w:rPr>
              <w:t>1</w:t>
            </w:r>
            <w:r>
              <w:rPr>
                <w:sz w:val="24"/>
                <w:szCs w:val="24"/>
              </w:rPr>
              <w:t>月</w:t>
            </w:r>
            <w:r>
              <w:rPr>
                <w:sz w:val="24"/>
                <w:szCs w:val="24"/>
              </w:rPr>
              <w:t>1</w:t>
            </w:r>
            <w:r>
              <w:rPr>
                <w:sz w:val="24"/>
                <w:szCs w:val="24"/>
              </w:rPr>
              <w:t>日至今）。</w:t>
            </w:r>
            <w:r>
              <w:rPr>
                <w:bCs/>
                <w:sz w:val="24"/>
                <w:szCs w:val="24"/>
              </w:rPr>
              <w:t>包括合同金额、买卖双方名称及盖章、合同清单、合同签订日期。</w:t>
            </w:r>
          </w:p>
          <w:p w14:paraId="2B6FEAF7" w14:textId="77777777" w:rsidR="00B25BC4" w:rsidRDefault="00AF7CC6">
            <w:pPr>
              <w:snapToGrid w:val="0"/>
              <w:rPr>
                <w:sz w:val="24"/>
                <w:szCs w:val="24"/>
              </w:rPr>
            </w:pPr>
            <w:r>
              <w:rPr>
                <w:sz w:val="24"/>
                <w:szCs w:val="24"/>
              </w:rPr>
              <w:t>B.</w:t>
            </w:r>
            <w:r>
              <w:rPr>
                <w:sz w:val="24"/>
                <w:szCs w:val="24"/>
              </w:rPr>
              <w:t>上述合同履行良好的相关证明材料原件电子件（加盖上述合同甲方单位公章或上述合同甲方印章）。</w:t>
            </w:r>
          </w:p>
          <w:p w14:paraId="7F95D2FA" w14:textId="77777777" w:rsidR="00B25BC4" w:rsidRDefault="00AF7CC6">
            <w:pPr>
              <w:snapToGrid w:val="0"/>
              <w:rPr>
                <w:sz w:val="24"/>
                <w:szCs w:val="24"/>
              </w:rPr>
            </w:pPr>
            <w:r>
              <w:rPr>
                <w:bCs/>
                <w:sz w:val="24"/>
                <w:szCs w:val="24"/>
              </w:rPr>
              <w:t>1</w:t>
            </w:r>
            <w:r>
              <w:rPr>
                <w:bCs/>
                <w:sz w:val="24"/>
                <w:szCs w:val="24"/>
              </w:rPr>
              <w:t>个业绩</w:t>
            </w:r>
            <w:r>
              <w:rPr>
                <w:bCs/>
                <w:sz w:val="24"/>
                <w:szCs w:val="24"/>
              </w:rPr>
              <w:t>1</w:t>
            </w:r>
            <w:r>
              <w:rPr>
                <w:bCs/>
                <w:sz w:val="24"/>
                <w:szCs w:val="24"/>
              </w:rPr>
              <w:t>分，最多</w:t>
            </w:r>
            <w:r>
              <w:rPr>
                <w:bCs/>
                <w:sz w:val="24"/>
                <w:szCs w:val="24"/>
              </w:rPr>
              <w:t>3</w:t>
            </w:r>
            <w:r>
              <w:rPr>
                <w:bCs/>
                <w:sz w:val="24"/>
                <w:szCs w:val="24"/>
              </w:rPr>
              <w:t>分</w:t>
            </w:r>
          </w:p>
        </w:tc>
        <w:tc>
          <w:tcPr>
            <w:tcW w:w="1010" w:type="dxa"/>
            <w:vAlign w:val="center"/>
          </w:tcPr>
          <w:p w14:paraId="31CBCB70" w14:textId="77777777" w:rsidR="00B25BC4" w:rsidRDefault="00AF7CC6">
            <w:pPr>
              <w:widowControl/>
              <w:snapToGrid w:val="0"/>
              <w:jc w:val="center"/>
              <w:rPr>
                <w:kern w:val="0"/>
                <w:sz w:val="24"/>
                <w:szCs w:val="24"/>
              </w:rPr>
            </w:pPr>
            <w:r>
              <w:rPr>
                <w:kern w:val="0"/>
                <w:sz w:val="24"/>
                <w:szCs w:val="24"/>
              </w:rPr>
              <w:t>3</w:t>
            </w:r>
          </w:p>
        </w:tc>
      </w:tr>
      <w:tr w:rsidR="00B25BC4" w14:paraId="11553D86" w14:textId="77777777">
        <w:trPr>
          <w:jc w:val="center"/>
        </w:trPr>
        <w:tc>
          <w:tcPr>
            <w:tcW w:w="508" w:type="dxa"/>
            <w:noWrap/>
            <w:vAlign w:val="center"/>
          </w:tcPr>
          <w:p w14:paraId="5E0BC720" w14:textId="77777777" w:rsidR="00B25BC4" w:rsidRDefault="00AF7CC6">
            <w:pPr>
              <w:widowControl/>
              <w:snapToGrid w:val="0"/>
              <w:jc w:val="center"/>
              <w:rPr>
                <w:kern w:val="0"/>
                <w:sz w:val="24"/>
                <w:szCs w:val="24"/>
              </w:rPr>
            </w:pPr>
            <w:r>
              <w:rPr>
                <w:kern w:val="0"/>
                <w:sz w:val="24"/>
                <w:szCs w:val="24"/>
              </w:rPr>
              <w:t>13</w:t>
            </w:r>
          </w:p>
        </w:tc>
        <w:tc>
          <w:tcPr>
            <w:tcW w:w="1655" w:type="dxa"/>
            <w:vAlign w:val="center"/>
          </w:tcPr>
          <w:p w14:paraId="04E310D6" w14:textId="77777777" w:rsidR="00B25BC4" w:rsidRDefault="00AF7CC6">
            <w:pPr>
              <w:widowControl/>
              <w:snapToGrid w:val="0"/>
              <w:jc w:val="center"/>
              <w:rPr>
                <w:kern w:val="0"/>
                <w:sz w:val="24"/>
                <w:szCs w:val="24"/>
              </w:rPr>
            </w:pPr>
            <w:r>
              <w:rPr>
                <w:kern w:val="0"/>
                <w:sz w:val="24"/>
                <w:szCs w:val="24"/>
              </w:rPr>
              <w:t>非</w:t>
            </w:r>
            <w:r>
              <w:rPr>
                <w:kern w:val="0"/>
                <w:sz w:val="24"/>
                <w:szCs w:val="24"/>
              </w:rPr>
              <w:t>“</w:t>
            </w:r>
            <w:r>
              <w:rPr>
                <w:rFonts w:ascii="宋体" w:hAnsi="宋体" w:cs="宋体" w:hint="eastAsia"/>
                <w:kern w:val="0"/>
                <w:sz w:val="24"/>
                <w:szCs w:val="24"/>
              </w:rPr>
              <w:t>★</w:t>
            </w:r>
            <w:r>
              <w:rPr>
                <w:kern w:val="0"/>
                <w:sz w:val="24"/>
                <w:szCs w:val="24"/>
              </w:rPr>
              <w:t>”</w:t>
            </w:r>
            <w:r>
              <w:rPr>
                <w:kern w:val="0"/>
                <w:sz w:val="24"/>
                <w:szCs w:val="24"/>
              </w:rPr>
              <w:t>技术参</w:t>
            </w:r>
            <w:r>
              <w:rPr>
                <w:kern w:val="0"/>
                <w:sz w:val="24"/>
                <w:szCs w:val="24"/>
              </w:rPr>
              <w:lastRenderedPageBreak/>
              <w:t>数评价</w:t>
            </w:r>
          </w:p>
        </w:tc>
        <w:tc>
          <w:tcPr>
            <w:tcW w:w="7087" w:type="dxa"/>
            <w:vAlign w:val="center"/>
          </w:tcPr>
          <w:p w14:paraId="16099F09" w14:textId="77777777" w:rsidR="00B25BC4" w:rsidRDefault="00AF7CC6">
            <w:pPr>
              <w:widowControl/>
              <w:snapToGrid w:val="0"/>
              <w:rPr>
                <w:kern w:val="0"/>
                <w:sz w:val="24"/>
                <w:szCs w:val="24"/>
              </w:rPr>
            </w:pPr>
            <w:r>
              <w:rPr>
                <w:kern w:val="0"/>
                <w:sz w:val="24"/>
                <w:szCs w:val="24"/>
              </w:rPr>
              <w:lastRenderedPageBreak/>
              <w:t>完全满足无偏离的得</w:t>
            </w:r>
            <w:r>
              <w:rPr>
                <w:rFonts w:hint="eastAsia"/>
                <w:kern w:val="0"/>
                <w:sz w:val="24"/>
                <w:szCs w:val="24"/>
              </w:rPr>
              <w:t>3.5</w:t>
            </w:r>
            <w:r>
              <w:rPr>
                <w:kern w:val="0"/>
                <w:sz w:val="24"/>
                <w:szCs w:val="24"/>
              </w:rPr>
              <w:t>分。技术参数低于招标文件要求的，每条扣</w:t>
            </w:r>
            <w:r>
              <w:rPr>
                <w:rFonts w:hint="eastAsia"/>
                <w:kern w:val="0"/>
                <w:sz w:val="24"/>
                <w:szCs w:val="24"/>
              </w:rPr>
              <w:t>0.5</w:t>
            </w:r>
            <w:r>
              <w:rPr>
                <w:kern w:val="0"/>
                <w:sz w:val="24"/>
                <w:szCs w:val="24"/>
              </w:rPr>
              <w:lastRenderedPageBreak/>
              <w:t>分，最低得分为</w:t>
            </w:r>
            <w:r>
              <w:rPr>
                <w:kern w:val="0"/>
                <w:sz w:val="24"/>
                <w:szCs w:val="24"/>
              </w:rPr>
              <w:t>0</w:t>
            </w:r>
            <w:r>
              <w:rPr>
                <w:kern w:val="0"/>
                <w:sz w:val="24"/>
                <w:szCs w:val="24"/>
              </w:rPr>
              <w:t>分</w:t>
            </w:r>
          </w:p>
        </w:tc>
        <w:tc>
          <w:tcPr>
            <w:tcW w:w="1010" w:type="dxa"/>
            <w:vAlign w:val="center"/>
          </w:tcPr>
          <w:p w14:paraId="0A26E614" w14:textId="77777777" w:rsidR="00B25BC4" w:rsidRDefault="00AF7CC6">
            <w:pPr>
              <w:widowControl/>
              <w:snapToGrid w:val="0"/>
              <w:jc w:val="center"/>
              <w:rPr>
                <w:kern w:val="0"/>
                <w:sz w:val="24"/>
                <w:szCs w:val="24"/>
              </w:rPr>
            </w:pPr>
            <w:r>
              <w:rPr>
                <w:rFonts w:hint="eastAsia"/>
                <w:kern w:val="0"/>
                <w:sz w:val="24"/>
                <w:szCs w:val="24"/>
              </w:rPr>
              <w:lastRenderedPageBreak/>
              <w:t>3.5</w:t>
            </w:r>
          </w:p>
        </w:tc>
      </w:tr>
      <w:tr w:rsidR="00B25BC4" w14:paraId="7E347697" w14:textId="77777777">
        <w:trPr>
          <w:jc w:val="center"/>
        </w:trPr>
        <w:tc>
          <w:tcPr>
            <w:tcW w:w="9250" w:type="dxa"/>
            <w:gridSpan w:val="3"/>
            <w:noWrap/>
            <w:vAlign w:val="center"/>
          </w:tcPr>
          <w:p w14:paraId="0E25F042" w14:textId="77777777" w:rsidR="00B25BC4" w:rsidRDefault="00AF7CC6">
            <w:pPr>
              <w:snapToGrid w:val="0"/>
              <w:jc w:val="center"/>
              <w:rPr>
                <w:rFonts w:asciiTheme="minorEastAsia" w:eastAsiaTheme="minorEastAsia" w:hAnsiTheme="minorEastAsia"/>
                <w:bCs/>
                <w:sz w:val="24"/>
              </w:rPr>
            </w:pPr>
            <w:r>
              <w:rPr>
                <w:rFonts w:asciiTheme="minorEastAsia" w:eastAsiaTheme="minorEastAsia" w:hAnsiTheme="minorEastAsia"/>
                <w:kern w:val="0"/>
                <w:sz w:val="24"/>
                <w:szCs w:val="24"/>
              </w:rPr>
              <w:lastRenderedPageBreak/>
              <w:t>第</w:t>
            </w:r>
            <w:r>
              <w:rPr>
                <w:rFonts w:asciiTheme="minorEastAsia" w:eastAsiaTheme="minorEastAsia" w:hAnsiTheme="minorEastAsia" w:hint="eastAsia"/>
                <w:kern w:val="0"/>
                <w:sz w:val="24"/>
                <w:szCs w:val="24"/>
              </w:rPr>
              <w:t>三</w:t>
            </w:r>
            <w:r>
              <w:rPr>
                <w:rFonts w:asciiTheme="minorEastAsia" w:eastAsiaTheme="minorEastAsia" w:hAnsiTheme="minorEastAsia"/>
                <w:kern w:val="0"/>
                <w:sz w:val="24"/>
                <w:szCs w:val="24"/>
              </w:rPr>
              <w:t>部分</w:t>
            </w:r>
            <w:r>
              <w:rPr>
                <w:rFonts w:asciiTheme="minorEastAsia" w:eastAsiaTheme="minorEastAsia" w:hAnsiTheme="minorEastAsia" w:hint="eastAsia"/>
                <w:kern w:val="0"/>
                <w:sz w:val="24"/>
                <w:szCs w:val="24"/>
              </w:rPr>
              <w:t>主观分</w:t>
            </w:r>
            <w:r>
              <w:rPr>
                <w:rFonts w:asciiTheme="minorEastAsia" w:eastAsiaTheme="minorEastAsia" w:hAnsiTheme="minorEastAsia"/>
                <w:kern w:val="0"/>
                <w:sz w:val="24"/>
                <w:szCs w:val="24"/>
              </w:rPr>
              <w:t>（</w:t>
            </w:r>
            <w:r>
              <w:rPr>
                <w:rFonts w:asciiTheme="minorEastAsia" w:eastAsiaTheme="minorEastAsia" w:hAnsiTheme="minorEastAsia" w:hint="eastAsia"/>
                <w:kern w:val="0"/>
                <w:sz w:val="24"/>
                <w:szCs w:val="24"/>
              </w:rPr>
              <w:t>26</w:t>
            </w:r>
            <w:r>
              <w:rPr>
                <w:rFonts w:asciiTheme="minorEastAsia" w:eastAsiaTheme="minorEastAsia" w:hAnsiTheme="minorEastAsia"/>
                <w:kern w:val="0"/>
                <w:sz w:val="24"/>
                <w:szCs w:val="24"/>
              </w:rPr>
              <w:t>分）</w:t>
            </w:r>
          </w:p>
        </w:tc>
        <w:tc>
          <w:tcPr>
            <w:tcW w:w="1010" w:type="dxa"/>
            <w:vAlign w:val="center"/>
          </w:tcPr>
          <w:p w14:paraId="607EDEC1" w14:textId="77777777" w:rsidR="00B25BC4" w:rsidRDefault="00AF7CC6">
            <w:pPr>
              <w:widowControl/>
              <w:snapToGrid w:val="0"/>
              <w:jc w:val="center"/>
              <w:rPr>
                <w:rFonts w:asciiTheme="minorEastAsia" w:eastAsiaTheme="minorEastAsia" w:hAnsiTheme="minorEastAsia"/>
                <w:kern w:val="0"/>
                <w:sz w:val="24"/>
                <w:szCs w:val="24"/>
              </w:rPr>
            </w:pPr>
            <w:r>
              <w:rPr>
                <w:rFonts w:asciiTheme="minorEastAsia" w:eastAsiaTheme="minorEastAsia" w:hAnsiTheme="minorEastAsia" w:hint="eastAsia"/>
                <w:kern w:val="0"/>
                <w:sz w:val="24"/>
                <w:szCs w:val="24"/>
              </w:rPr>
              <w:t>分值</w:t>
            </w:r>
          </w:p>
        </w:tc>
      </w:tr>
      <w:tr w:rsidR="00B25BC4" w14:paraId="46D82DB2" w14:textId="77777777">
        <w:trPr>
          <w:jc w:val="center"/>
        </w:trPr>
        <w:tc>
          <w:tcPr>
            <w:tcW w:w="508" w:type="dxa"/>
            <w:noWrap/>
            <w:vAlign w:val="center"/>
          </w:tcPr>
          <w:p w14:paraId="3DB66EF3" w14:textId="77777777" w:rsidR="00B25BC4" w:rsidRDefault="00AF7CC6">
            <w:pPr>
              <w:widowControl/>
              <w:snapToGrid w:val="0"/>
              <w:jc w:val="center"/>
              <w:rPr>
                <w:rFonts w:asciiTheme="minorEastAsia" w:eastAsiaTheme="minorEastAsia" w:hAnsiTheme="minorEastAsia"/>
                <w:kern w:val="0"/>
                <w:sz w:val="24"/>
                <w:szCs w:val="24"/>
              </w:rPr>
            </w:pPr>
            <w:r>
              <w:rPr>
                <w:rFonts w:asciiTheme="minorEastAsia" w:eastAsiaTheme="minorEastAsia" w:hAnsiTheme="minorEastAsia" w:hint="eastAsia"/>
                <w:kern w:val="0"/>
                <w:sz w:val="24"/>
                <w:szCs w:val="24"/>
              </w:rPr>
              <w:t>1</w:t>
            </w:r>
          </w:p>
        </w:tc>
        <w:tc>
          <w:tcPr>
            <w:tcW w:w="1655" w:type="dxa"/>
            <w:vAlign w:val="center"/>
          </w:tcPr>
          <w:p w14:paraId="1ACB2FEE" w14:textId="77777777" w:rsidR="00B25BC4" w:rsidRDefault="00AF7CC6">
            <w:pPr>
              <w:widowControl/>
              <w:snapToGrid w:val="0"/>
              <w:jc w:val="center"/>
              <w:rPr>
                <w:rFonts w:asciiTheme="minorEastAsia" w:eastAsiaTheme="minorEastAsia" w:hAnsiTheme="minorEastAsia"/>
                <w:kern w:val="0"/>
                <w:sz w:val="24"/>
                <w:szCs w:val="24"/>
              </w:rPr>
            </w:pPr>
            <w:r>
              <w:rPr>
                <w:rFonts w:asciiTheme="minorEastAsia" w:eastAsiaTheme="minorEastAsia" w:hAnsiTheme="minorEastAsia" w:hint="eastAsia"/>
                <w:sz w:val="24"/>
              </w:rPr>
              <w:t>原材料质量评价</w:t>
            </w:r>
          </w:p>
        </w:tc>
        <w:tc>
          <w:tcPr>
            <w:tcW w:w="7087" w:type="dxa"/>
            <w:vAlign w:val="center"/>
          </w:tcPr>
          <w:p w14:paraId="7FFA7428" w14:textId="77777777" w:rsidR="00B25BC4" w:rsidRDefault="00AF7CC6">
            <w:pPr>
              <w:widowControl/>
              <w:snapToGrid w:val="0"/>
              <w:rPr>
                <w:rFonts w:asciiTheme="minorEastAsia" w:eastAsiaTheme="minorEastAsia" w:hAnsiTheme="minorEastAsia"/>
                <w:sz w:val="24"/>
              </w:rPr>
            </w:pPr>
            <w:r>
              <w:rPr>
                <w:rFonts w:asciiTheme="minorEastAsia" w:eastAsiaTheme="minorEastAsia" w:hAnsiTheme="minorEastAsia" w:hint="eastAsia"/>
                <w:sz w:val="24"/>
              </w:rPr>
              <w:t>针对本项目所使用原材料的环保性、安全性、耐用性、固定性进行描述。</w:t>
            </w:r>
          </w:p>
          <w:p w14:paraId="4647134C" w14:textId="77777777" w:rsidR="00B25BC4" w:rsidRDefault="00AF7CC6">
            <w:pPr>
              <w:widowControl/>
              <w:snapToGrid w:val="0"/>
              <w:rPr>
                <w:rFonts w:asciiTheme="minorEastAsia" w:eastAsiaTheme="minorEastAsia" w:hAnsiTheme="minorEastAsia"/>
                <w:kern w:val="0"/>
                <w:sz w:val="24"/>
                <w:szCs w:val="24"/>
              </w:rPr>
            </w:pPr>
            <w:r>
              <w:rPr>
                <w:rFonts w:asciiTheme="minorEastAsia" w:eastAsiaTheme="minorEastAsia" w:hAnsiTheme="minorEastAsia" w:hint="eastAsia"/>
                <w:kern w:val="0"/>
                <w:sz w:val="24"/>
                <w:szCs w:val="24"/>
              </w:rPr>
              <w:t>原材料质量高，无瑕疵：5分；</w:t>
            </w:r>
          </w:p>
          <w:p w14:paraId="2FBC32B0" w14:textId="77777777" w:rsidR="00B25BC4" w:rsidRDefault="00AF7CC6">
            <w:pPr>
              <w:widowControl/>
              <w:snapToGrid w:val="0"/>
              <w:rPr>
                <w:rFonts w:asciiTheme="minorEastAsia" w:eastAsiaTheme="minorEastAsia" w:hAnsiTheme="minorEastAsia"/>
                <w:kern w:val="0"/>
                <w:sz w:val="24"/>
                <w:szCs w:val="24"/>
              </w:rPr>
            </w:pPr>
            <w:r>
              <w:rPr>
                <w:rFonts w:asciiTheme="minorEastAsia" w:eastAsiaTheme="minorEastAsia" w:hAnsiTheme="minorEastAsia" w:hint="eastAsia"/>
                <w:kern w:val="0"/>
                <w:sz w:val="24"/>
                <w:szCs w:val="24"/>
              </w:rPr>
              <w:t>上述内容提供齐全，但内容存在一处瑕疵的：3分；</w:t>
            </w:r>
          </w:p>
          <w:p w14:paraId="61F148E0" w14:textId="77777777" w:rsidR="00B25BC4" w:rsidRDefault="00AF7CC6">
            <w:pPr>
              <w:widowControl/>
              <w:snapToGrid w:val="0"/>
              <w:rPr>
                <w:rFonts w:asciiTheme="minorEastAsia" w:eastAsiaTheme="minorEastAsia" w:hAnsiTheme="minorEastAsia"/>
                <w:kern w:val="0"/>
                <w:sz w:val="24"/>
                <w:szCs w:val="24"/>
              </w:rPr>
            </w:pPr>
            <w:r>
              <w:rPr>
                <w:rFonts w:asciiTheme="minorEastAsia" w:eastAsiaTheme="minorEastAsia" w:hAnsiTheme="minorEastAsia" w:hint="eastAsia"/>
                <w:kern w:val="0"/>
                <w:sz w:val="24"/>
                <w:szCs w:val="24"/>
              </w:rPr>
              <w:t>上述内容提供齐全，但内容存在两处瑕疵的：1分；</w:t>
            </w:r>
          </w:p>
          <w:p w14:paraId="0085A966" w14:textId="77777777" w:rsidR="00B25BC4" w:rsidRDefault="00AF7CC6">
            <w:pPr>
              <w:widowControl/>
              <w:snapToGrid w:val="0"/>
              <w:rPr>
                <w:rFonts w:asciiTheme="minorEastAsia" w:eastAsiaTheme="minorEastAsia" w:hAnsiTheme="minorEastAsia"/>
                <w:kern w:val="0"/>
                <w:sz w:val="24"/>
                <w:szCs w:val="24"/>
              </w:rPr>
            </w:pPr>
            <w:r>
              <w:rPr>
                <w:rFonts w:asciiTheme="minorEastAsia" w:eastAsiaTheme="minorEastAsia" w:hAnsiTheme="minorEastAsia" w:hint="eastAsia"/>
                <w:kern w:val="0"/>
                <w:sz w:val="24"/>
                <w:szCs w:val="24"/>
              </w:rPr>
              <w:t>其他：0分</w:t>
            </w:r>
          </w:p>
        </w:tc>
        <w:tc>
          <w:tcPr>
            <w:tcW w:w="1010" w:type="dxa"/>
            <w:vAlign w:val="center"/>
          </w:tcPr>
          <w:p w14:paraId="22C05060" w14:textId="77777777" w:rsidR="00B25BC4" w:rsidRDefault="00AF7CC6">
            <w:pPr>
              <w:widowControl/>
              <w:snapToGrid w:val="0"/>
              <w:jc w:val="center"/>
              <w:rPr>
                <w:rFonts w:asciiTheme="minorEastAsia" w:eastAsiaTheme="minorEastAsia" w:hAnsiTheme="minorEastAsia"/>
                <w:kern w:val="0"/>
                <w:sz w:val="24"/>
                <w:szCs w:val="24"/>
              </w:rPr>
            </w:pPr>
            <w:r>
              <w:rPr>
                <w:rFonts w:asciiTheme="minorEastAsia" w:eastAsiaTheme="minorEastAsia" w:hAnsiTheme="minorEastAsia" w:hint="eastAsia"/>
                <w:kern w:val="0"/>
                <w:sz w:val="24"/>
                <w:szCs w:val="24"/>
              </w:rPr>
              <w:t>5</w:t>
            </w:r>
          </w:p>
        </w:tc>
      </w:tr>
      <w:tr w:rsidR="00B25BC4" w14:paraId="76463906" w14:textId="77777777">
        <w:trPr>
          <w:jc w:val="center"/>
        </w:trPr>
        <w:tc>
          <w:tcPr>
            <w:tcW w:w="508" w:type="dxa"/>
            <w:noWrap/>
            <w:vAlign w:val="center"/>
          </w:tcPr>
          <w:p w14:paraId="6E5DDB31" w14:textId="77777777" w:rsidR="00B25BC4" w:rsidRDefault="00AF7CC6">
            <w:pPr>
              <w:widowControl/>
              <w:snapToGrid w:val="0"/>
              <w:jc w:val="center"/>
              <w:rPr>
                <w:rFonts w:asciiTheme="minorEastAsia" w:eastAsiaTheme="minorEastAsia" w:hAnsiTheme="minorEastAsia"/>
                <w:kern w:val="0"/>
                <w:sz w:val="24"/>
                <w:szCs w:val="24"/>
              </w:rPr>
            </w:pPr>
            <w:r>
              <w:rPr>
                <w:rFonts w:asciiTheme="minorEastAsia" w:eastAsiaTheme="minorEastAsia" w:hAnsiTheme="minorEastAsia" w:hint="eastAsia"/>
                <w:kern w:val="0"/>
                <w:sz w:val="24"/>
                <w:szCs w:val="24"/>
              </w:rPr>
              <w:t>2</w:t>
            </w:r>
          </w:p>
        </w:tc>
        <w:tc>
          <w:tcPr>
            <w:tcW w:w="1655" w:type="dxa"/>
            <w:vAlign w:val="center"/>
          </w:tcPr>
          <w:p w14:paraId="21AEE0F0" w14:textId="77777777" w:rsidR="00B25BC4" w:rsidRDefault="00AF7CC6">
            <w:pPr>
              <w:widowControl/>
              <w:snapToGrid w:val="0"/>
              <w:jc w:val="center"/>
              <w:rPr>
                <w:kern w:val="0"/>
                <w:sz w:val="24"/>
                <w:szCs w:val="24"/>
              </w:rPr>
            </w:pPr>
            <w:r>
              <w:rPr>
                <w:rFonts w:hAnsiTheme="minorEastAsia" w:hint="eastAsia"/>
                <w:kern w:val="0"/>
                <w:sz w:val="24"/>
                <w:szCs w:val="24"/>
              </w:rPr>
              <w:t>产品整体性能评价</w:t>
            </w:r>
          </w:p>
        </w:tc>
        <w:tc>
          <w:tcPr>
            <w:tcW w:w="7087" w:type="dxa"/>
            <w:vAlign w:val="center"/>
          </w:tcPr>
          <w:p w14:paraId="4CF80DA9" w14:textId="77777777" w:rsidR="00B25BC4" w:rsidRDefault="00AF7CC6">
            <w:pPr>
              <w:widowControl/>
              <w:snapToGrid w:val="0"/>
              <w:rPr>
                <w:kern w:val="0"/>
                <w:sz w:val="24"/>
                <w:szCs w:val="24"/>
              </w:rPr>
            </w:pPr>
            <w:r>
              <w:rPr>
                <w:rFonts w:hAnsiTheme="minorEastAsia" w:hint="eastAsia"/>
                <w:kern w:val="0"/>
                <w:sz w:val="24"/>
                <w:szCs w:val="24"/>
              </w:rPr>
              <w:t>针对本项目所投产</w:t>
            </w:r>
            <w:proofErr w:type="gramStart"/>
            <w:r>
              <w:rPr>
                <w:rFonts w:hAnsiTheme="minorEastAsia" w:hint="eastAsia"/>
                <w:kern w:val="0"/>
                <w:sz w:val="24"/>
                <w:szCs w:val="24"/>
              </w:rPr>
              <w:t>品整体</w:t>
            </w:r>
            <w:proofErr w:type="gramEnd"/>
            <w:r>
              <w:rPr>
                <w:rFonts w:hAnsiTheme="minorEastAsia" w:hint="eastAsia"/>
                <w:kern w:val="0"/>
                <w:sz w:val="24"/>
                <w:szCs w:val="24"/>
              </w:rPr>
              <w:t>设计理念、性能稳定性、安全性、耐用性进行描述</w:t>
            </w:r>
          </w:p>
          <w:p w14:paraId="6330E841" w14:textId="77777777" w:rsidR="00B25BC4" w:rsidRDefault="00AF7CC6">
            <w:pPr>
              <w:widowControl/>
              <w:snapToGrid w:val="0"/>
              <w:rPr>
                <w:rFonts w:hAnsiTheme="minorEastAsia"/>
                <w:kern w:val="0"/>
                <w:sz w:val="24"/>
                <w:szCs w:val="24"/>
              </w:rPr>
            </w:pPr>
            <w:r>
              <w:rPr>
                <w:rFonts w:hAnsiTheme="minorEastAsia" w:hint="eastAsia"/>
                <w:kern w:val="0"/>
                <w:sz w:val="24"/>
                <w:szCs w:val="24"/>
              </w:rPr>
              <w:t>产品设计整体性能、设计理念先进，无瑕疵：</w:t>
            </w:r>
            <w:r>
              <w:rPr>
                <w:rFonts w:hAnsiTheme="minorEastAsia" w:hint="eastAsia"/>
                <w:kern w:val="0"/>
                <w:sz w:val="24"/>
                <w:szCs w:val="24"/>
              </w:rPr>
              <w:t>8</w:t>
            </w:r>
            <w:r>
              <w:rPr>
                <w:rFonts w:hAnsiTheme="minorEastAsia" w:hint="eastAsia"/>
                <w:kern w:val="0"/>
                <w:sz w:val="24"/>
                <w:szCs w:val="24"/>
              </w:rPr>
              <w:t>分；</w:t>
            </w:r>
          </w:p>
          <w:p w14:paraId="664AF9FA" w14:textId="77777777" w:rsidR="00B25BC4" w:rsidRDefault="00AF7CC6">
            <w:pPr>
              <w:widowControl/>
              <w:snapToGrid w:val="0"/>
              <w:rPr>
                <w:rFonts w:hAnsiTheme="minorEastAsia"/>
                <w:kern w:val="0"/>
                <w:sz w:val="24"/>
                <w:szCs w:val="24"/>
              </w:rPr>
            </w:pPr>
            <w:r>
              <w:rPr>
                <w:rFonts w:hAnsiTheme="minorEastAsia" w:hint="eastAsia"/>
                <w:kern w:val="0"/>
                <w:sz w:val="24"/>
                <w:szCs w:val="24"/>
              </w:rPr>
              <w:t>上述内容提供齐全，但内容存在一处瑕疵的：</w:t>
            </w:r>
            <w:r>
              <w:rPr>
                <w:rFonts w:hAnsiTheme="minorEastAsia" w:hint="eastAsia"/>
                <w:kern w:val="0"/>
                <w:sz w:val="24"/>
                <w:szCs w:val="24"/>
              </w:rPr>
              <w:t>6</w:t>
            </w:r>
            <w:r>
              <w:rPr>
                <w:rFonts w:hAnsiTheme="minorEastAsia" w:hint="eastAsia"/>
                <w:kern w:val="0"/>
                <w:sz w:val="24"/>
                <w:szCs w:val="24"/>
              </w:rPr>
              <w:t>分；</w:t>
            </w:r>
          </w:p>
          <w:p w14:paraId="6564C907" w14:textId="77777777" w:rsidR="00B25BC4" w:rsidRDefault="00AF7CC6">
            <w:pPr>
              <w:widowControl/>
              <w:snapToGrid w:val="0"/>
              <w:rPr>
                <w:rFonts w:hAnsiTheme="minorEastAsia"/>
                <w:kern w:val="0"/>
                <w:sz w:val="24"/>
                <w:szCs w:val="24"/>
              </w:rPr>
            </w:pPr>
            <w:r>
              <w:rPr>
                <w:rFonts w:hAnsiTheme="minorEastAsia" w:hint="eastAsia"/>
                <w:kern w:val="0"/>
                <w:sz w:val="24"/>
                <w:szCs w:val="24"/>
              </w:rPr>
              <w:t>上述内容提供齐全，但内容存在两处瑕疵的：</w:t>
            </w:r>
            <w:r>
              <w:rPr>
                <w:rFonts w:hAnsiTheme="minorEastAsia" w:hint="eastAsia"/>
                <w:kern w:val="0"/>
                <w:sz w:val="24"/>
                <w:szCs w:val="24"/>
              </w:rPr>
              <w:t>4</w:t>
            </w:r>
            <w:r>
              <w:rPr>
                <w:rFonts w:hAnsiTheme="minorEastAsia" w:hint="eastAsia"/>
                <w:kern w:val="0"/>
                <w:sz w:val="24"/>
                <w:szCs w:val="24"/>
              </w:rPr>
              <w:t>分；</w:t>
            </w:r>
          </w:p>
          <w:p w14:paraId="6681103F" w14:textId="77777777" w:rsidR="00B25BC4" w:rsidRDefault="00AF7CC6">
            <w:pPr>
              <w:widowControl/>
              <w:snapToGrid w:val="0"/>
              <w:rPr>
                <w:kern w:val="0"/>
                <w:sz w:val="24"/>
                <w:szCs w:val="24"/>
              </w:rPr>
            </w:pPr>
            <w:r>
              <w:rPr>
                <w:rFonts w:hAnsiTheme="minorEastAsia" w:hint="eastAsia"/>
                <w:kern w:val="0"/>
                <w:sz w:val="24"/>
                <w:szCs w:val="24"/>
              </w:rPr>
              <w:t>其他：</w:t>
            </w:r>
            <w:r>
              <w:rPr>
                <w:rFonts w:hAnsiTheme="minorEastAsia" w:hint="eastAsia"/>
                <w:kern w:val="0"/>
                <w:sz w:val="24"/>
                <w:szCs w:val="24"/>
              </w:rPr>
              <w:t>0</w:t>
            </w:r>
            <w:r>
              <w:rPr>
                <w:rFonts w:hAnsiTheme="minorEastAsia" w:hint="eastAsia"/>
                <w:kern w:val="0"/>
                <w:sz w:val="24"/>
                <w:szCs w:val="24"/>
              </w:rPr>
              <w:t>分</w:t>
            </w:r>
          </w:p>
        </w:tc>
        <w:tc>
          <w:tcPr>
            <w:tcW w:w="1010" w:type="dxa"/>
            <w:vAlign w:val="center"/>
          </w:tcPr>
          <w:p w14:paraId="005920A6" w14:textId="77777777" w:rsidR="00B25BC4" w:rsidRDefault="00AF7CC6">
            <w:pPr>
              <w:widowControl/>
              <w:snapToGrid w:val="0"/>
              <w:jc w:val="center"/>
              <w:rPr>
                <w:kern w:val="0"/>
                <w:sz w:val="24"/>
                <w:szCs w:val="24"/>
              </w:rPr>
            </w:pPr>
            <w:r>
              <w:rPr>
                <w:rFonts w:hint="eastAsia"/>
                <w:kern w:val="0"/>
                <w:sz w:val="24"/>
                <w:szCs w:val="24"/>
              </w:rPr>
              <w:t>5</w:t>
            </w:r>
          </w:p>
        </w:tc>
      </w:tr>
      <w:tr w:rsidR="00B25BC4" w14:paraId="56EE66BD" w14:textId="77777777">
        <w:trPr>
          <w:jc w:val="center"/>
        </w:trPr>
        <w:tc>
          <w:tcPr>
            <w:tcW w:w="508" w:type="dxa"/>
            <w:noWrap/>
            <w:vAlign w:val="center"/>
          </w:tcPr>
          <w:p w14:paraId="7F068846" w14:textId="77777777" w:rsidR="00B25BC4" w:rsidRDefault="00AF7CC6">
            <w:pPr>
              <w:widowControl/>
              <w:snapToGrid w:val="0"/>
              <w:jc w:val="center"/>
              <w:rPr>
                <w:kern w:val="0"/>
                <w:sz w:val="24"/>
                <w:szCs w:val="24"/>
              </w:rPr>
            </w:pPr>
            <w:r>
              <w:rPr>
                <w:rFonts w:hint="eastAsia"/>
                <w:kern w:val="0"/>
                <w:sz w:val="24"/>
                <w:szCs w:val="24"/>
              </w:rPr>
              <w:t>3</w:t>
            </w:r>
          </w:p>
        </w:tc>
        <w:tc>
          <w:tcPr>
            <w:tcW w:w="1655" w:type="dxa"/>
            <w:vAlign w:val="center"/>
          </w:tcPr>
          <w:p w14:paraId="38A6DFA3" w14:textId="77777777" w:rsidR="00B25BC4" w:rsidRDefault="00AF7CC6">
            <w:pPr>
              <w:widowControl/>
              <w:snapToGrid w:val="0"/>
              <w:jc w:val="center"/>
              <w:rPr>
                <w:kern w:val="0"/>
                <w:sz w:val="24"/>
                <w:szCs w:val="24"/>
              </w:rPr>
            </w:pPr>
            <w:r>
              <w:rPr>
                <w:rFonts w:hAnsiTheme="minorEastAsia" w:hint="eastAsia"/>
                <w:sz w:val="24"/>
              </w:rPr>
              <w:t>关键部件质量评价</w:t>
            </w:r>
          </w:p>
        </w:tc>
        <w:tc>
          <w:tcPr>
            <w:tcW w:w="7087" w:type="dxa"/>
            <w:vAlign w:val="center"/>
          </w:tcPr>
          <w:p w14:paraId="74DE53F1" w14:textId="77777777" w:rsidR="00B25BC4" w:rsidRDefault="00AF7CC6">
            <w:pPr>
              <w:widowControl/>
              <w:snapToGrid w:val="0"/>
              <w:rPr>
                <w:kern w:val="0"/>
                <w:sz w:val="24"/>
                <w:szCs w:val="24"/>
              </w:rPr>
            </w:pPr>
            <w:r>
              <w:rPr>
                <w:rFonts w:hAnsiTheme="minorEastAsia" w:hint="eastAsia"/>
                <w:kern w:val="0"/>
                <w:sz w:val="24"/>
                <w:szCs w:val="24"/>
              </w:rPr>
              <w:t>针对本项目</w:t>
            </w:r>
            <w:r>
              <w:rPr>
                <w:rFonts w:hAnsiTheme="minorEastAsia" w:hint="eastAsia"/>
                <w:bCs/>
                <w:sz w:val="24"/>
              </w:rPr>
              <w:t>所投产品的</w:t>
            </w:r>
            <w:r>
              <w:rPr>
                <w:rFonts w:hAnsiTheme="minorEastAsia" w:hint="eastAsia"/>
                <w:kern w:val="0"/>
                <w:sz w:val="24"/>
                <w:szCs w:val="24"/>
              </w:rPr>
              <w:t>关键部件品质先进、稳定性、安全性、耐用性进行描述</w:t>
            </w:r>
          </w:p>
          <w:p w14:paraId="10473BB1" w14:textId="77777777" w:rsidR="00B25BC4" w:rsidRDefault="00AF7CC6">
            <w:pPr>
              <w:widowControl/>
              <w:snapToGrid w:val="0"/>
              <w:rPr>
                <w:rFonts w:hAnsiTheme="minorEastAsia"/>
                <w:kern w:val="0"/>
                <w:sz w:val="24"/>
                <w:szCs w:val="24"/>
              </w:rPr>
            </w:pPr>
            <w:r>
              <w:rPr>
                <w:rFonts w:hAnsiTheme="minorEastAsia" w:hint="eastAsia"/>
                <w:kern w:val="0"/>
                <w:sz w:val="24"/>
                <w:szCs w:val="24"/>
              </w:rPr>
              <w:t>关键部件品质高，无瑕疵：</w:t>
            </w:r>
            <w:r>
              <w:rPr>
                <w:rFonts w:hAnsiTheme="minorEastAsia" w:hint="eastAsia"/>
                <w:kern w:val="0"/>
                <w:sz w:val="24"/>
                <w:szCs w:val="24"/>
              </w:rPr>
              <w:t>5</w:t>
            </w:r>
            <w:r>
              <w:rPr>
                <w:rFonts w:hAnsiTheme="minorEastAsia" w:hint="eastAsia"/>
                <w:kern w:val="0"/>
                <w:sz w:val="24"/>
                <w:szCs w:val="24"/>
              </w:rPr>
              <w:t>分；</w:t>
            </w:r>
          </w:p>
          <w:p w14:paraId="17C9A196" w14:textId="77777777" w:rsidR="00B25BC4" w:rsidRDefault="00AF7CC6">
            <w:pPr>
              <w:widowControl/>
              <w:snapToGrid w:val="0"/>
              <w:rPr>
                <w:rFonts w:hAnsiTheme="minorEastAsia"/>
                <w:kern w:val="0"/>
                <w:sz w:val="24"/>
                <w:szCs w:val="24"/>
              </w:rPr>
            </w:pPr>
            <w:r>
              <w:rPr>
                <w:rFonts w:hAnsiTheme="minorEastAsia" w:hint="eastAsia"/>
                <w:kern w:val="0"/>
                <w:sz w:val="24"/>
                <w:szCs w:val="24"/>
              </w:rPr>
              <w:t>上述内容提供齐全，但内容存在一处瑕疵的：</w:t>
            </w:r>
            <w:r>
              <w:rPr>
                <w:rFonts w:hAnsiTheme="minorEastAsia" w:hint="eastAsia"/>
                <w:kern w:val="0"/>
                <w:sz w:val="24"/>
                <w:szCs w:val="24"/>
              </w:rPr>
              <w:t>3</w:t>
            </w:r>
            <w:r>
              <w:rPr>
                <w:rFonts w:hAnsiTheme="minorEastAsia" w:hint="eastAsia"/>
                <w:kern w:val="0"/>
                <w:sz w:val="24"/>
                <w:szCs w:val="24"/>
              </w:rPr>
              <w:t>分；</w:t>
            </w:r>
          </w:p>
          <w:p w14:paraId="2D48B862" w14:textId="77777777" w:rsidR="00B25BC4" w:rsidRDefault="00AF7CC6">
            <w:pPr>
              <w:widowControl/>
              <w:snapToGrid w:val="0"/>
              <w:rPr>
                <w:rFonts w:hAnsiTheme="minorEastAsia"/>
                <w:kern w:val="0"/>
                <w:sz w:val="24"/>
                <w:szCs w:val="24"/>
              </w:rPr>
            </w:pPr>
            <w:r>
              <w:rPr>
                <w:rFonts w:hAnsiTheme="minorEastAsia" w:hint="eastAsia"/>
                <w:kern w:val="0"/>
                <w:sz w:val="24"/>
                <w:szCs w:val="24"/>
              </w:rPr>
              <w:t>上述内容提供齐全，但内容存在两处瑕疵的：</w:t>
            </w:r>
            <w:r>
              <w:rPr>
                <w:rFonts w:hAnsiTheme="minorEastAsia" w:hint="eastAsia"/>
                <w:kern w:val="0"/>
                <w:sz w:val="24"/>
                <w:szCs w:val="24"/>
              </w:rPr>
              <w:t>1</w:t>
            </w:r>
            <w:r>
              <w:rPr>
                <w:rFonts w:hAnsiTheme="minorEastAsia" w:hint="eastAsia"/>
                <w:kern w:val="0"/>
                <w:sz w:val="24"/>
                <w:szCs w:val="24"/>
              </w:rPr>
              <w:t>分；</w:t>
            </w:r>
          </w:p>
          <w:p w14:paraId="59D6469D" w14:textId="77777777" w:rsidR="00B25BC4" w:rsidRDefault="00AF7CC6">
            <w:pPr>
              <w:widowControl/>
              <w:snapToGrid w:val="0"/>
              <w:rPr>
                <w:sz w:val="24"/>
              </w:rPr>
            </w:pPr>
            <w:r>
              <w:rPr>
                <w:rFonts w:hAnsiTheme="minorEastAsia" w:hint="eastAsia"/>
                <w:kern w:val="0"/>
                <w:sz w:val="24"/>
                <w:szCs w:val="24"/>
              </w:rPr>
              <w:t>其他：</w:t>
            </w:r>
            <w:r>
              <w:rPr>
                <w:rFonts w:hAnsiTheme="minorEastAsia" w:hint="eastAsia"/>
                <w:kern w:val="0"/>
                <w:sz w:val="24"/>
                <w:szCs w:val="24"/>
              </w:rPr>
              <w:t>0</w:t>
            </w:r>
            <w:r>
              <w:rPr>
                <w:rFonts w:hAnsiTheme="minorEastAsia" w:hint="eastAsia"/>
                <w:kern w:val="0"/>
                <w:sz w:val="24"/>
                <w:szCs w:val="24"/>
              </w:rPr>
              <w:t>分</w:t>
            </w:r>
          </w:p>
        </w:tc>
        <w:tc>
          <w:tcPr>
            <w:tcW w:w="1010" w:type="dxa"/>
            <w:vAlign w:val="center"/>
          </w:tcPr>
          <w:p w14:paraId="0C5FEC06" w14:textId="77777777" w:rsidR="00B25BC4" w:rsidRDefault="00AF7CC6">
            <w:pPr>
              <w:widowControl/>
              <w:snapToGrid w:val="0"/>
              <w:jc w:val="center"/>
              <w:rPr>
                <w:kern w:val="0"/>
                <w:sz w:val="24"/>
                <w:szCs w:val="24"/>
              </w:rPr>
            </w:pPr>
            <w:r>
              <w:rPr>
                <w:rFonts w:hint="eastAsia"/>
                <w:kern w:val="0"/>
                <w:sz w:val="24"/>
                <w:szCs w:val="24"/>
              </w:rPr>
              <w:t>5</w:t>
            </w:r>
          </w:p>
        </w:tc>
      </w:tr>
      <w:tr w:rsidR="00B25BC4" w14:paraId="67540419" w14:textId="77777777">
        <w:trPr>
          <w:jc w:val="center"/>
        </w:trPr>
        <w:tc>
          <w:tcPr>
            <w:tcW w:w="508" w:type="dxa"/>
            <w:noWrap/>
            <w:vAlign w:val="center"/>
          </w:tcPr>
          <w:p w14:paraId="12E84238" w14:textId="77777777" w:rsidR="00B25BC4" w:rsidRDefault="00AF7CC6">
            <w:pPr>
              <w:widowControl/>
              <w:snapToGrid w:val="0"/>
              <w:jc w:val="center"/>
              <w:rPr>
                <w:kern w:val="0"/>
                <w:sz w:val="24"/>
                <w:szCs w:val="24"/>
              </w:rPr>
            </w:pPr>
            <w:r>
              <w:rPr>
                <w:rFonts w:hint="eastAsia"/>
                <w:kern w:val="0"/>
                <w:sz w:val="24"/>
                <w:szCs w:val="24"/>
              </w:rPr>
              <w:t>4</w:t>
            </w:r>
          </w:p>
        </w:tc>
        <w:tc>
          <w:tcPr>
            <w:tcW w:w="1655" w:type="dxa"/>
            <w:vAlign w:val="center"/>
          </w:tcPr>
          <w:p w14:paraId="734124D9" w14:textId="77777777" w:rsidR="00B25BC4" w:rsidRDefault="00AF7CC6">
            <w:pPr>
              <w:widowControl/>
              <w:snapToGrid w:val="0"/>
              <w:jc w:val="center"/>
              <w:rPr>
                <w:rFonts w:hAnsiTheme="minorEastAsia"/>
                <w:sz w:val="24"/>
              </w:rPr>
            </w:pPr>
            <w:r>
              <w:rPr>
                <w:rFonts w:hAnsiTheme="minorEastAsia" w:hint="eastAsia"/>
                <w:sz w:val="24"/>
              </w:rPr>
              <w:t>实施方案</w:t>
            </w:r>
          </w:p>
        </w:tc>
        <w:tc>
          <w:tcPr>
            <w:tcW w:w="7087" w:type="dxa"/>
            <w:vAlign w:val="center"/>
          </w:tcPr>
          <w:p w14:paraId="252F961D" w14:textId="77777777" w:rsidR="00B25BC4" w:rsidRDefault="00AF7CC6">
            <w:pPr>
              <w:widowControl/>
              <w:snapToGrid w:val="0"/>
              <w:rPr>
                <w:rFonts w:hAnsiTheme="minorEastAsia"/>
                <w:kern w:val="0"/>
                <w:sz w:val="24"/>
                <w:szCs w:val="24"/>
              </w:rPr>
            </w:pPr>
            <w:r>
              <w:rPr>
                <w:rFonts w:hAnsiTheme="minorEastAsia" w:hint="eastAsia"/>
                <w:kern w:val="0"/>
                <w:sz w:val="24"/>
                <w:szCs w:val="24"/>
              </w:rPr>
              <w:t>针对本项目提供切实可行的配送、交货、安装、调试、验收方案并进行描述</w:t>
            </w:r>
          </w:p>
          <w:p w14:paraId="2D9EA4FD" w14:textId="77777777" w:rsidR="00B25BC4" w:rsidRDefault="00AF7CC6">
            <w:pPr>
              <w:widowControl/>
              <w:snapToGrid w:val="0"/>
              <w:rPr>
                <w:rFonts w:hAnsiTheme="minorEastAsia"/>
                <w:kern w:val="0"/>
                <w:sz w:val="24"/>
                <w:szCs w:val="24"/>
              </w:rPr>
            </w:pPr>
            <w:r>
              <w:rPr>
                <w:rFonts w:hAnsiTheme="minorEastAsia" w:hint="eastAsia"/>
                <w:kern w:val="0"/>
                <w:sz w:val="24"/>
                <w:szCs w:val="24"/>
              </w:rPr>
              <w:t>方案明确完整，针对性、</w:t>
            </w:r>
            <w:proofErr w:type="gramStart"/>
            <w:r>
              <w:rPr>
                <w:rFonts w:hAnsiTheme="minorEastAsia" w:hint="eastAsia"/>
                <w:kern w:val="0"/>
                <w:sz w:val="24"/>
                <w:szCs w:val="24"/>
              </w:rPr>
              <w:t>课操作</w:t>
            </w:r>
            <w:proofErr w:type="gramEnd"/>
            <w:r>
              <w:rPr>
                <w:rFonts w:hAnsiTheme="minorEastAsia" w:hint="eastAsia"/>
                <w:kern w:val="0"/>
                <w:sz w:val="24"/>
                <w:szCs w:val="24"/>
              </w:rPr>
              <w:t>性强，无瑕疵：</w:t>
            </w:r>
            <w:r>
              <w:rPr>
                <w:rFonts w:hAnsiTheme="minorEastAsia" w:hint="eastAsia"/>
                <w:kern w:val="0"/>
                <w:sz w:val="24"/>
                <w:szCs w:val="24"/>
              </w:rPr>
              <w:t>5</w:t>
            </w:r>
            <w:r>
              <w:rPr>
                <w:rFonts w:hAnsiTheme="minorEastAsia" w:hint="eastAsia"/>
                <w:kern w:val="0"/>
                <w:sz w:val="24"/>
                <w:szCs w:val="24"/>
              </w:rPr>
              <w:t>分；</w:t>
            </w:r>
          </w:p>
          <w:p w14:paraId="3A2C3834" w14:textId="77777777" w:rsidR="00B25BC4" w:rsidRDefault="00AF7CC6">
            <w:pPr>
              <w:widowControl/>
              <w:snapToGrid w:val="0"/>
              <w:rPr>
                <w:rFonts w:hAnsiTheme="minorEastAsia"/>
                <w:kern w:val="0"/>
                <w:sz w:val="24"/>
                <w:szCs w:val="24"/>
              </w:rPr>
            </w:pPr>
            <w:r>
              <w:rPr>
                <w:rFonts w:hAnsiTheme="minorEastAsia" w:hint="eastAsia"/>
                <w:kern w:val="0"/>
                <w:sz w:val="24"/>
                <w:szCs w:val="24"/>
              </w:rPr>
              <w:t>方案满足项目要求，但内容存在一处瑕疵的：</w:t>
            </w:r>
            <w:r>
              <w:rPr>
                <w:rFonts w:hAnsiTheme="minorEastAsia" w:hint="eastAsia"/>
                <w:kern w:val="0"/>
                <w:sz w:val="24"/>
                <w:szCs w:val="24"/>
              </w:rPr>
              <w:t>3</w:t>
            </w:r>
            <w:r>
              <w:rPr>
                <w:rFonts w:hAnsiTheme="minorEastAsia" w:hint="eastAsia"/>
                <w:kern w:val="0"/>
                <w:sz w:val="24"/>
                <w:szCs w:val="24"/>
              </w:rPr>
              <w:t>分；</w:t>
            </w:r>
          </w:p>
          <w:p w14:paraId="4D7508DE" w14:textId="77777777" w:rsidR="00B25BC4" w:rsidRDefault="00AF7CC6">
            <w:pPr>
              <w:widowControl/>
              <w:snapToGrid w:val="0"/>
              <w:rPr>
                <w:rFonts w:hAnsiTheme="minorEastAsia"/>
                <w:kern w:val="0"/>
                <w:sz w:val="24"/>
                <w:szCs w:val="24"/>
              </w:rPr>
            </w:pPr>
            <w:r>
              <w:rPr>
                <w:rFonts w:hAnsiTheme="minorEastAsia" w:hint="eastAsia"/>
                <w:kern w:val="0"/>
                <w:sz w:val="24"/>
                <w:szCs w:val="24"/>
              </w:rPr>
              <w:t>方案满足项目要求，但内容存在两处瑕疵的：</w:t>
            </w:r>
            <w:r>
              <w:rPr>
                <w:rFonts w:hAnsiTheme="minorEastAsia" w:hint="eastAsia"/>
                <w:kern w:val="0"/>
                <w:sz w:val="24"/>
                <w:szCs w:val="24"/>
              </w:rPr>
              <w:t>1</w:t>
            </w:r>
            <w:r>
              <w:rPr>
                <w:rFonts w:hAnsiTheme="minorEastAsia" w:hint="eastAsia"/>
                <w:kern w:val="0"/>
                <w:sz w:val="24"/>
                <w:szCs w:val="24"/>
              </w:rPr>
              <w:t>分；</w:t>
            </w:r>
          </w:p>
          <w:p w14:paraId="1DE20EA8" w14:textId="77777777" w:rsidR="00B25BC4" w:rsidRDefault="00AF7CC6">
            <w:pPr>
              <w:widowControl/>
              <w:snapToGrid w:val="0"/>
              <w:rPr>
                <w:rFonts w:hAnsiTheme="minorEastAsia"/>
                <w:kern w:val="0"/>
                <w:sz w:val="24"/>
                <w:szCs w:val="24"/>
              </w:rPr>
            </w:pPr>
            <w:r>
              <w:rPr>
                <w:rFonts w:hAnsiTheme="minorEastAsia" w:hint="eastAsia"/>
                <w:kern w:val="0"/>
                <w:sz w:val="24"/>
                <w:szCs w:val="24"/>
              </w:rPr>
              <w:t>其他：</w:t>
            </w:r>
            <w:r>
              <w:rPr>
                <w:rFonts w:hAnsiTheme="minorEastAsia" w:hint="eastAsia"/>
                <w:kern w:val="0"/>
                <w:sz w:val="24"/>
                <w:szCs w:val="24"/>
              </w:rPr>
              <w:t>0</w:t>
            </w:r>
            <w:r>
              <w:rPr>
                <w:rFonts w:hAnsiTheme="minorEastAsia" w:hint="eastAsia"/>
                <w:kern w:val="0"/>
                <w:sz w:val="24"/>
                <w:szCs w:val="24"/>
              </w:rPr>
              <w:t>分</w:t>
            </w:r>
          </w:p>
        </w:tc>
        <w:tc>
          <w:tcPr>
            <w:tcW w:w="1010" w:type="dxa"/>
            <w:vAlign w:val="center"/>
          </w:tcPr>
          <w:p w14:paraId="04590CFD" w14:textId="77777777" w:rsidR="00B25BC4" w:rsidRDefault="00AF7CC6">
            <w:pPr>
              <w:widowControl/>
              <w:snapToGrid w:val="0"/>
              <w:jc w:val="center"/>
              <w:rPr>
                <w:kern w:val="0"/>
                <w:sz w:val="24"/>
                <w:szCs w:val="24"/>
              </w:rPr>
            </w:pPr>
            <w:r>
              <w:rPr>
                <w:rFonts w:hint="eastAsia"/>
                <w:kern w:val="0"/>
                <w:sz w:val="24"/>
                <w:szCs w:val="24"/>
              </w:rPr>
              <w:t>5</w:t>
            </w:r>
          </w:p>
        </w:tc>
      </w:tr>
      <w:tr w:rsidR="00B25BC4" w14:paraId="5FBBC8BC" w14:textId="77777777">
        <w:trPr>
          <w:jc w:val="center"/>
        </w:trPr>
        <w:tc>
          <w:tcPr>
            <w:tcW w:w="508" w:type="dxa"/>
            <w:noWrap/>
            <w:vAlign w:val="center"/>
          </w:tcPr>
          <w:p w14:paraId="1D2E2A25" w14:textId="77777777" w:rsidR="00B25BC4" w:rsidRDefault="00AF7CC6">
            <w:pPr>
              <w:widowControl/>
              <w:snapToGrid w:val="0"/>
              <w:jc w:val="center"/>
              <w:rPr>
                <w:rFonts w:asciiTheme="minorEastAsia" w:eastAsiaTheme="minorEastAsia" w:hAnsiTheme="minorEastAsia"/>
                <w:kern w:val="0"/>
                <w:sz w:val="24"/>
                <w:szCs w:val="24"/>
              </w:rPr>
            </w:pPr>
            <w:r>
              <w:rPr>
                <w:rFonts w:asciiTheme="minorEastAsia" w:eastAsiaTheme="minorEastAsia" w:hAnsiTheme="minorEastAsia" w:hint="eastAsia"/>
                <w:kern w:val="0"/>
                <w:sz w:val="24"/>
                <w:szCs w:val="24"/>
              </w:rPr>
              <w:t>5</w:t>
            </w:r>
          </w:p>
        </w:tc>
        <w:tc>
          <w:tcPr>
            <w:tcW w:w="1655" w:type="dxa"/>
            <w:vAlign w:val="center"/>
          </w:tcPr>
          <w:p w14:paraId="0F1398F9" w14:textId="77777777" w:rsidR="00B25BC4" w:rsidRDefault="00AF7CC6">
            <w:pPr>
              <w:widowControl/>
              <w:snapToGrid w:val="0"/>
              <w:jc w:val="center"/>
              <w:rPr>
                <w:rFonts w:asciiTheme="minorEastAsia" w:eastAsiaTheme="minorEastAsia" w:hAnsiTheme="minorEastAsia"/>
                <w:kern w:val="0"/>
                <w:sz w:val="24"/>
                <w:szCs w:val="24"/>
              </w:rPr>
            </w:pPr>
            <w:r>
              <w:rPr>
                <w:rFonts w:asciiTheme="minorEastAsia" w:eastAsiaTheme="minorEastAsia" w:hAnsiTheme="minorEastAsia" w:hint="eastAsia"/>
                <w:kern w:val="0"/>
                <w:sz w:val="24"/>
                <w:szCs w:val="24"/>
              </w:rPr>
              <w:t>样品评价</w:t>
            </w:r>
          </w:p>
        </w:tc>
        <w:tc>
          <w:tcPr>
            <w:tcW w:w="7087" w:type="dxa"/>
            <w:vAlign w:val="center"/>
          </w:tcPr>
          <w:p w14:paraId="7DE03F87" w14:textId="77777777" w:rsidR="00B25BC4" w:rsidRDefault="00AF7CC6">
            <w:pPr>
              <w:widowControl/>
              <w:snapToGrid w:val="0"/>
              <w:rPr>
                <w:rFonts w:asciiTheme="minorEastAsia" w:eastAsiaTheme="minorEastAsia" w:hAnsiTheme="minorEastAsia"/>
                <w:kern w:val="0"/>
                <w:sz w:val="24"/>
                <w:szCs w:val="24"/>
              </w:rPr>
            </w:pPr>
            <w:r>
              <w:rPr>
                <w:rFonts w:asciiTheme="minorEastAsia" w:eastAsiaTheme="minorEastAsia" w:hAnsiTheme="minorEastAsia" w:hint="eastAsia"/>
                <w:kern w:val="0"/>
                <w:sz w:val="24"/>
                <w:szCs w:val="24"/>
              </w:rPr>
              <w:t>评审委员会针对投标人提供的样品进行评价，包括加工工艺、整体及关键部件的安全性稳定性牢固性、对采购需求的响应程度进行评价</w:t>
            </w:r>
          </w:p>
          <w:p w14:paraId="1EF20B4A" w14:textId="77777777" w:rsidR="00B25BC4" w:rsidRDefault="00AF7CC6">
            <w:pPr>
              <w:widowControl/>
              <w:snapToGrid w:val="0"/>
              <w:rPr>
                <w:rFonts w:asciiTheme="minorEastAsia" w:eastAsiaTheme="minorEastAsia" w:hAnsiTheme="minorEastAsia"/>
                <w:sz w:val="24"/>
              </w:rPr>
            </w:pPr>
            <w:r>
              <w:rPr>
                <w:rFonts w:hint="eastAsia"/>
                <w:kern w:val="0"/>
                <w:sz w:val="24"/>
                <w:szCs w:val="24"/>
              </w:rPr>
              <w:t>材质质量优良，外观无缺陷，加工工艺、细节处理好，不存在瑕疵</w:t>
            </w:r>
            <w:r>
              <w:rPr>
                <w:rFonts w:asciiTheme="minorEastAsia" w:eastAsiaTheme="minorEastAsia" w:hAnsiTheme="minorEastAsia" w:hint="eastAsia"/>
                <w:sz w:val="24"/>
              </w:rPr>
              <w:t>：5分；</w:t>
            </w:r>
          </w:p>
          <w:p w14:paraId="46A7E96E" w14:textId="77777777" w:rsidR="00B25BC4" w:rsidRDefault="00AF7CC6">
            <w:pPr>
              <w:widowControl/>
              <w:snapToGrid w:val="0"/>
              <w:rPr>
                <w:rFonts w:hAnsiTheme="minorEastAsia"/>
                <w:kern w:val="0"/>
                <w:sz w:val="24"/>
                <w:szCs w:val="24"/>
              </w:rPr>
            </w:pPr>
            <w:r>
              <w:rPr>
                <w:rFonts w:hAnsiTheme="minorEastAsia" w:hint="eastAsia"/>
                <w:kern w:val="0"/>
                <w:sz w:val="24"/>
                <w:szCs w:val="24"/>
              </w:rPr>
              <w:t>样品满足项目要求，但内容存在一处瑕疵的：</w:t>
            </w:r>
            <w:r>
              <w:rPr>
                <w:rFonts w:hAnsiTheme="minorEastAsia" w:hint="eastAsia"/>
                <w:kern w:val="0"/>
                <w:sz w:val="24"/>
                <w:szCs w:val="24"/>
              </w:rPr>
              <w:t>3</w:t>
            </w:r>
            <w:r>
              <w:rPr>
                <w:rFonts w:hAnsiTheme="minorEastAsia" w:hint="eastAsia"/>
                <w:kern w:val="0"/>
                <w:sz w:val="24"/>
                <w:szCs w:val="24"/>
              </w:rPr>
              <w:t>分；</w:t>
            </w:r>
          </w:p>
          <w:p w14:paraId="32B2E8BE" w14:textId="77777777" w:rsidR="00B25BC4" w:rsidRDefault="00AF7CC6">
            <w:pPr>
              <w:widowControl/>
              <w:snapToGrid w:val="0"/>
              <w:rPr>
                <w:rFonts w:hAnsiTheme="minorEastAsia"/>
                <w:kern w:val="0"/>
                <w:sz w:val="24"/>
                <w:szCs w:val="24"/>
              </w:rPr>
            </w:pPr>
            <w:r>
              <w:rPr>
                <w:rFonts w:hAnsiTheme="minorEastAsia" w:hint="eastAsia"/>
                <w:kern w:val="0"/>
                <w:sz w:val="24"/>
                <w:szCs w:val="24"/>
              </w:rPr>
              <w:t>样品满足项目要求，但内容存在两处瑕疵的：</w:t>
            </w:r>
            <w:r>
              <w:rPr>
                <w:rFonts w:hAnsiTheme="minorEastAsia" w:hint="eastAsia"/>
                <w:kern w:val="0"/>
                <w:sz w:val="24"/>
                <w:szCs w:val="24"/>
              </w:rPr>
              <w:t>1</w:t>
            </w:r>
            <w:r>
              <w:rPr>
                <w:rFonts w:hAnsiTheme="minorEastAsia" w:hint="eastAsia"/>
                <w:kern w:val="0"/>
                <w:sz w:val="24"/>
                <w:szCs w:val="24"/>
              </w:rPr>
              <w:t>分；</w:t>
            </w:r>
          </w:p>
          <w:p w14:paraId="14979B51" w14:textId="77777777" w:rsidR="00B25BC4" w:rsidRDefault="00AF7CC6">
            <w:pPr>
              <w:widowControl/>
              <w:snapToGrid w:val="0"/>
              <w:rPr>
                <w:rFonts w:asciiTheme="minorEastAsia" w:eastAsiaTheme="minorEastAsia" w:hAnsiTheme="minorEastAsia"/>
                <w:sz w:val="24"/>
              </w:rPr>
            </w:pPr>
            <w:r>
              <w:rPr>
                <w:rFonts w:hAnsiTheme="minorEastAsia" w:hint="eastAsia"/>
                <w:kern w:val="0"/>
                <w:sz w:val="24"/>
                <w:szCs w:val="24"/>
              </w:rPr>
              <w:t>其他：</w:t>
            </w:r>
            <w:r>
              <w:rPr>
                <w:rFonts w:hAnsiTheme="minorEastAsia" w:hint="eastAsia"/>
                <w:kern w:val="0"/>
                <w:sz w:val="24"/>
                <w:szCs w:val="24"/>
              </w:rPr>
              <w:t>0</w:t>
            </w:r>
            <w:r>
              <w:rPr>
                <w:rFonts w:hAnsiTheme="minorEastAsia" w:hint="eastAsia"/>
                <w:kern w:val="0"/>
                <w:sz w:val="24"/>
                <w:szCs w:val="24"/>
              </w:rPr>
              <w:t>分</w:t>
            </w:r>
          </w:p>
        </w:tc>
        <w:tc>
          <w:tcPr>
            <w:tcW w:w="1010" w:type="dxa"/>
            <w:vAlign w:val="center"/>
          </w:tcPr>
          <w:p w14:paraId="172E212F" w14:textId="77777777" w:rsidR="00B25BC4" w:rsidRDefault="00AF7CC6">
            <w:pPr>
              <w:widowControl/>
              <w:snapToGrid w:val="0"/>
              <w:jc w:val="center"/>
              <w:rPr>
                <w:rFonts w:asciiTheme="minorEastAsia" w:eastAsiaTheme="minorEastAsia" w:hAnsiTheme="minorEastAsia"/>
                <w:kern w:val="0"/>
                <w:sz w:val="24"/>
                <w:szCs w:val="24"/>
              </w:rPr>
            </w:pPr>
            <w:r>
              <w:rPr>
                <w:rFonts w:asciiTheme="minorEastAsia" w:eastAsiaTheme="minorEastAsia" w:hAnsiTheme="minorEastAsia" w:hint="eastAsia"/>
                <w:kern w:val="0"/>
                <w:sz w:val="24"/>
                <w:szCs w:val="24"/>
              </w:rPr>
              <w:t>5</w:t>
            </w:r>
          </w:p>
        </w:tc>
      </w:tr>
      <w:tr w:rsidR="00B25BC4" w14:paraId="69082212" w14:textId="77777777">
        <w:trPr>
          <w:jc w:val="center"/>
        </w:trPr>
        <w:tc>
          <w:tcPr>
            <w:tcW w:w="508" w:type="dxa"/>
            <w:noWrap/>
            <w:vAlign w:val="center"/>
          </w:tcPr>
          <w:p w14:paraId="4210CB22" w14:textId="77777777" w:rsidR="00B25BC4" w:rsidRDefault="00AF7CC6">
            <w:pPr>
              <w:widowControl/>
              <w:snapToGrid w:val="0"/>
              <w:jc w:val="center"/>
              <w:rPr>
                <w:kern w:val="0"/>
                <w:sz w:val="24"/>
                <w:szCs w:val="24"/>
              </w:rPr>
            </w:pPr>
            <w:r>
              <w:rPr>
                <w:rFonts w:hint="eastAsia"/>
                <w:kern w:val="0"/>
                <w:sz w:val="24"/>
                <w:szCs w:val="24"/>
              </w:rPr>
              <w:t>6</w:t>
            </w:r>
          </w:p>
        </w:tc>
        <w:tc>
          <w:tcPr>
            <w:tcW w:w="1655" w:type="dxa"/>
            <w:vAlign w:val="center"/>
          </w:tcPr>
          <w:p w14:paraId="194DB457" w14:textId="77777777" w:rsidR="00B25BC4" w:rsidRDefault="00AF7CC6">
            <w:pPr>
              <w:widowControl/>
              <w:snapToGrid w:val="0"/>
              <w:jc w:val="center"/>
              <w:rPr>
                <w:sz w:val="24"/>
              </w:rPr>
            </w:pPr>
            <w:r>
              <w:rPr>
                <w:rFonts w:hAnsiTheme="minorEastAsia" w:hint="eastAsia"/>
                <w:sz w:val="24"/>
              </w:rPr>
              <w:t>绿色供应链管理评价</w:t>
            </w:r>
          </w:p>
        </w:tc>
        <w:tc>
          <w:tcPr>
            <w:tcW w:w="7087" w:type="dxa"/>
            <w:vAlign w:val="center"/>
          </w:tcPr>
          <w:p w14:paraId="550C310A" w14:textId="77777777" w:rsidR="00B25BC4" w:rsidRDefault="00AF7CC6">
            <w:pPr>
              <w:widowControl/>
              <w:snapToGrid w:val="0"/>
              <w:rPr>
                <w:sz w:val="24"/>
              </w:rPr>
            </w:pPr>
            <w:r>
              <w:rPr>
                <w:rFonts w:hAnsiTheme="minorEastAsia" w:hint="eastAsia"/>
                <w:sz w:val="24"/>
              </w:rPr>
              <w:t>绿色供应链管理先进、效果显著且提供证明材料得</w:t>
            </w:r>
            <w:r>
              <w:rPr>
                <w:rFonts w:hint="eastAsia"/>
                <w:sz w:val="24"/>
              </w:rPr>
              <w:t>1</w:t>
            </w:r>
            <w:r>
              <w:rPr>
                <w:rFonts w:hAnsiTheme="minorEastAsia" w:hint="eastAsia"/>
                <w:sz w:val="24"/>
              </w:rPr>
              <w:t>分；实施绿色供应链管理得</w:t>
            </w:r>
            <w:r>
              <w:rPr>
                <w:rFonts w:hint="eastAsia"/>
                <w:sz w:val="24"/>
              </w:rPr>
              <w:t>0.5</w:t>
            </w:r>
            <w:r>
              <w:rPr>
                <w:rFonts w:hAnsiTheme="minorEastAsia" w:hint="eastAsia"/>
                <w:sz w:val="24"/>
              </w:rPr>
              <w:t>分；其他不得分</w:t>
            </w:r>
          </w:p>
        </w:tc>
        <w:tc>
          <w:tcPr>
            <w:tcW w:w="1010" w:type="dxa"/>
            <w:vAlign w:val="center"/>
          </w:tcPr>
          <w:p w14:paraId="4FC238C1" w14:textId="77777777" w:rsidR="00B25BC4" w:rsidRDefault="00AF7CC6">
            <w:pPr>
              <w:widowControl/>
              <w:snapToGrid w:val="0"/>
              <w:jc w:val="center"/>
              <w:rPr>
                <w:kern w:val="0"/>
                <w:sz w:val="24"/>
                <w:szCs w:val="24"/>
              </w:rPr>
            </w:pPr>
            <w:r>
              <w:rPr>
                <w:rFonts w:hint="eastAsia"/>
                <w:kern w:val="0"/>
                <w:sz w:val="24"/>
                <w:szCs w:val="24"/>
              </w:rPr>
              <w:t>1</w:t>
            </w:r>
          </w:p>
        </w:tc>
      </w:tr>
      <w:tr w:rsidR="00B25BC4" w14:paraId="103DAC85" w14:textId="77777777">
        <w:trPr>
          <w:jc w:val="center"/>
        </w:trPr>
        <w:tc>
          <w:tcPr>
            <w:tcW w:w="9250" w:type="dxa"/>
            <w:gridSpan w:val="3"/>
            <w:noWrap/>
            <w:vAlign w:val="center"/>
          </w:tcPr>
          <w:p w14:paraId="78100432" w14:textId="77777777" w:rsidR="00B25BC4" w:rsidRDefault="00AF7CC6">
            <w:pPr>
              <w:widowControl/>
              <w:snapToGrid w:val="0"/>
              <w:jc w:val="center"/>
              <w:rPr>
                <w:rFonts w:asciiTheme="minorEastAsia" w:eastAsiaTheme="minorEastAsia" w:hAnsiTheme="minorEastAsia"/>
                <w:kern w:val="0"/>
                <w:sz w:val="24"/>
                <w:szCs w:val="24"/>
              </w:rPr>
            </w:pPr>
            <w:r>
              <w:rPr>
                <w:rFonts w:asciiTheme="minorEastAsia" w:eastAsiaTheme="minorEastAsia" w:hAnsiTheme="minorEastAsia" w:hint="eastAsia"/>
                <w:kern w:val="0"/>
                <w:sz w:val="24"/>
                <w:szCs w:val="24"/>
              </w:rPr>
              <w:t>合计</w:t>
            </w:r>
          </w:p>
        </w:tc>
        <w:tc>
          <w:tcPr>
            <w:tcW w:w="1010" w:type="dxa"/>
            <w:vAlign w:val="center"/>
          </w:tcPr>
          <w:p w14:paraId="197DF571" w14:textId="77777777" w:rsidR="00B25BC4" w:rsidRDefault="00AF7CC6">
            <w:pPr>
              <w:widowControl/>
              <w:snapToGrid w:val="0"/>
              <w:jc w:val="center"/>
              <w:rPr>
                <w:rFonts w:asciiTheme="minorEastAsia" w:eastAsiaTheme="minorEastAsia" w:hAnsiTheme="minorEastAsia"/>
                <w:kern w:val="0"/>
                <w:sz w:val="24"/>
                <w:szCs w:val="24"/>
              </w:rPr>
            </w:pPr>
            <w:r>
              <w:rPr>
                <w:rFonts w:asciiTheme="minorEastAsia" w:eastAsiaTheme="minorEastAsia" w:hAnsiTheme="minorEastAsia" w:hint="eastAsia"/>
                <w:kern w:val="0"/>
                <w:sz w:val="24"/>
                <w:szCs w:val="24"/>
              </w:rPr>
              <w:t>100</w:t>
            </w:r>
          </w:p>
        </w:tc>
      </w:tr>
      <w:tr w:rsidR="00B25BC4" w14:paraId="6DAF3FBF" w14:textId="77777777">
        <w:trPr>
          <w:jc w:val="center"/>
        </w:trPr>
        <w:tc>
          <w:tcPr>
            <w:tcW w:w="10260" w:type="dxa"/>
            <w:gridSpan w:val="4"/>
            <w:noWrap/>
            <w:vAlign w:val="center"/>
          </w:tcPr>
          <w:p w14:paraId="29103433" w14:textId="77777777" w:rsidR="00B25BC4" w:rsidRDefault="00AF7CC6">
            <w:pPr>
              <w:widowControl/>
              <w:snapToGrid w:val="0"/>
              <w:rPr>
                <w:rFonts w:asciiTheme="minorEastAsia" w:eastAsiaTheme="minorEastAsia" w:hAnsiTheme="minorEastAsia"/>
                <w:b/>
                <w:kern w:val="0"/>
                <w:sz w:val="24"/>
                <w:szCs w:val="24"/>
              </w:rPr>
            </w:pPr>
            <w:r>
              <w:rPr>
                <w:rFonts w:asciiTheme="minorEastAsia" w:eastAsiaTheme="minorEastAsia" w:hAnsiTheme="minorEastAsia" w:hint="eastAsia"/>
                <w:b/>
                <w:kern w:val="0"/>
                <w:sz w:val="24"/>
                <w:szCs w:val="24"/>
              </w:rPr>
              <w:t>注：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r>
    </w:tbl>
    <w:p w14:paraId="772D7D91" w14:textId="77777777" w:rsidR="00B25BC4" w:rsidRDefault="00AF7CC6">
      <w:pPr>
        <w:spacing w:line="360" w:lineRule="auto"/>
        <w:outlineLvl w:val="0"/>
        <w:rPr>
          <w:rFonts w:asciiTheme="minorEastAsia" w:eastAsiaTheme="minorEastAsia" w:hAnsiTheme="minorEastAsia"/>
          <w:sz w:val="24"/>
        </w:rPr>
      </w:pPr>
      <w:r>
        <w:rPr>
          <w:rFonts w:asciiTheme="minorEastAsia" w:eastAsiaTheme="minorEastAsia" w:hAnsiTheme="minorEastAsia" w:hint="eastAsia"/>
          <w:sz w:val="24"/>
          <w:szCs w:val="24"/>
          <w:lang w:val="zh-CN"/>
        </w:rPr>
        <w:t>第二包：</w:t>
      </w:r>
    </w:p>
    <w:tbl>
      <w:tblPr>
        <w:tblW w:w="102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8"/>
        <w:gridCol w:w="1655"/>
        <w:gridCol w:w="7087"/>
        <w:gridCol w:w="1010"/>
      </w:tblGrid>
      <w:tr w:rsidR="00B25BC4" w14:paraId="1195A2D6" w14:textId="77777777">
        <w:trPr>
          <w:jc w:val="center"/>
        </w:trPr>
        <w:tc>
          <w:tcPr>
            <w:tcW w:w="9250" w:type="dxa"/>
            <w:gridSpan w:val="3"/>
            <w:vAlign w:val="center"/>
          </w:tcPr>
          <w:p w14:paraId="27371532" w14:textId="77777777" w:rsidR="00B25BC4" w:rsidRDefault="00AF7CC6">
            <w:pPr>
              <w:widowControl/>
              <w:snapToGrid w:val="0"/>
              <w:jc w:val="center"/>
              <w:rPr>
                <w:rFonts w:asciiTheme="minorEastAsia" w:eastAsiaTheme="minorEastAsia" w:hAnsiTheme="minorEastAsia"/>
                <w:kern w:val="0"/>
                <w:sz w:val="24"/>
                <w:szCs w:val="24"/>
              </w:rPr>
            </w:pPr>
            <w:r>
              <w:rPr>
                <w:rFonts w:asciiTheme="minorEastAsia" w:eastAsiaTheme="minorEastAsia" w:hAnsiTheme="minorEastAsia"/>
                <w:kern w:val="0"/>
                <w:sz w:val="24"/>
                <w:szCs w:val="24"/>
              </w:rPr>
              <w:t>第一部分</w:t>
            </w:r>
            <w:r>
              <w:rPr>
                <w:rFonts w:asciiTheme="minorEastAsia" w:eastAsiaTheme="minorEastAsia" w:hAnsiTheme="minorEastAsia" w:hint="eastAsia"/>
                <w:kern w:val="0"/>
                <w:sz w:val="24"/>
                <w:szCs w:val="24"/>
              </w:rPr>
              <w:t>价格（30分）</w:t>
            </w:r>
          </w:p>
        </w:tc>
        <w:tc>
          <w:tcPr>
            <w:tcW w:w="1010" w:type="dxa"/>
            <w:vAlign w:val="center"/>
          </w:tcPr>
          <w:p w14:paraId="0734D9D6" w14:textId="77777777" w:rsidR="00B25BC4" w:rsidRDefault="00AF7CC6">
            <w:pPr>
              <w:widowControl/>
              <w:snapToGrid w:val="0"/>
              <w:jc w:val="center"/>
              <w:rPr>
                <w:rFonts w:asciiTheme="minorEastAsia" w:eastAsiaTheme="minorEastAsia" w:hAnsiTheme="minorEastAsia"/>
                <w:kern w:val="0"/>
                <w:sz w:val="24"/>
                <w:szCs w:val="24"/>
              </w:rPr>
            </w:pPr>
            <w:r>
              <w:rPr>
                <w:rFonts w:asciiTheme="minorEastAsia" w:eastAsiaTheme="minorEastAsia" w:hAnsiTheme="minorEastAsia"/>
                <w:kern w:val="0"/>
                <w:sz w:val="24"/>
                <w:szCs w:val="24"/>
              </w:rPr>
              <w:t>分值</w:t>
            </w:r>
          </w:p>
        </w:tc>
      </w:tr>
      <w:tr w:rsidR="00B25BC4" w14:paraId="41D7CA28" w14:textId="77777777">
        <w:trPr>
          <w:jc w:val="center"/>
        </w:trPr>
        <w:tc>
          <w:tcPr>
            <w:tcW w:w="508" w:type="dxa"/>
            <w:noWrap/>
            <w:vAlign w:val="center"/>
          </w:tcPr>
          <w:p w14:paraId="3494B925" w14:textId="77777777" w:rsidR="00B25BC4" w:rsidRDefault="00AF7CC6">
            <w:pPr>
              <w:widowControl/>
              <w:snapToGrid w:val="0"/>
              <w:jc w:val="center"/>
              <w:rPr>
                <w:rFonts w:asciiTheme="minorEastAsia" w:eastAsiaTheme="minorEastAsia" w:hAnsiTheme="minorEastAsia"/>
                <w:kern w:val="0"/>
                <w:sz w:val="24"/>
                <w:szCs w:val="24"/>
              </w:rPr>
            </w:pPr>
            <w:r>
              <w:rPr>
                <w:rFonts w:asciiTheme="minorEastAsia" w:eastAsiaTheme="minorEastAsia" w:hAnsiTheme="minorEastAsia" w:hint="eastAsia"/>
                <w:kern w:val="0"/>
                <w:sz w:val="24"/>
                <w:szCs w:val="24"/>
              </w:rPr>
              <w:t>1</w:t>
            </w:r>
          </w:p>
        </w:tc>
        <w:tc>
          <w:tcPr>
            <w:tcW w:w="1655" w:type="dxa"/>
            <w:vAlign w:val="center"/>
          </w:tcPr>
          <w:p w14:paraId="488F8C45" w14:textId="77777777" w:rsidR="00B25BC4" w:rsidRDefault="00AF7CC6">
            <w:pPr>
              <w:widowControl/>
              <w:snapToGrid w:val="0"/>
              <w:jc w:val="center"/>
              <w:rPr>
                <w:rFonts w:asciiTheme="minorEastAsia" w:eastAsiaTheme="minorEastAsia" w:hAnsiTheme="minorEastAsia"/>
                <w:kern w:val="0"/>
                <w:sz w:val="24"/>
                <w:szCs w:val="24"/>
              </w:rPr>
            </w:pPr>
            <w:r>
              <w:rPr>
                <w:rFonts w:asciiTheme="minorEastAsia" w:eastAsiaTheme="minorEastAsia" w:hAnsiTheme="minorEastAsia" w:hint="eastAsia"/>
                <w:kern w:val="0"/>
                <w:sz w:val="24"/>
                <w:szCs w:val="24"/>
              </w:rPr>
              <w:t>价格</w:t>
            </w:r>
          </w:p>
        </w:tc>
        <w:tc>
          <w:tcPr>
            <w:tcW w:w="7087" w:type="dxa"/>
            <w:vAlign w:val="center"/>
          </w:tcPr>
          <w:p w14:paraId="46050603" w14:textId="77777777" w:rsidR="00B25BC4" w:rsidRDefault="00AF7CC6">
            <w:pPr>
              <w:widowControl/>
              <w:snapToGrid w:val="0"/>
              <w:rPr>
                <w:rFonts w:asciiTheme="minorEastAsia" w:eastAsiaTheme="minorEastAsia" w:hAnsiTheme="minorEastAsia"/>
                <w:kern w:val="0"/>
                <w:sz w:val="24"/>
                <w:szCs w:val="24"/>
              </w:rPr>
            </w:pPr>
            <w:r>
              <w:rPr>
                <w:rFonts w:asciiTheme="minorEastAsia" w:eastAsiaTheme="minorEastAsia" w:hAnsiTheme="minorEastAsia" w:hint="eastAsia"/>
                <w:kern w:val="0"/>
                <w:sz w:val="24"/>
                <w:szCs w:val="24"/>
              </w:rPr>
              <w:t>（1）投标报价超过采购预算的，投标无效，未超过采购预算的投标报价按以下公式进行计算</w:t>
            </w:r>
          </w:p>
          <w:p w14:paraId="49C47DDA" w14:textId="77777777" w:rsidR="00B25BC4" w:rsidRDefault="00AF7CC6">
            <w:pPr>
              <w:widowControl/>
              <w:snapToGrid w:val="0"/>
              <w:rPr>
                <w:rFonts w:asciiTheme="minorEastAsia" w:eastAsiaTheme="minorEastAsia" w:hAnsiTheme="minorEastAsia"/>
                <w:kern w:val="0"/>
                <w:sz w:val="24"/>
                <w:szCs w:val="24"/>
              </w:rPr>
            </w:pPr>
            <w:r>
              <w:rPr>
                <w:rFonts w:asciiTheme="minorEastAsia" w:eastAsiaTheme="minorEastAsia" w:hAnsiTheme="minorEastAsia" w:hint="eastAsia"/>
                <w:kern w:val="0"/>
                <w:sz w:val="24"/>
                <w:szCs w:val="24"/>
              </w:rPr>
              <w:t>（2）投标报价得分=（评标基准价/投标报价）×30</w:t>
            </w:r>
          </w:p>
          <w:p w14:paraId="121CE918" w14:textId="77777777" w:rsidR="00B25BC4" w:rsidRDefault="00AF7CC6">
            <w:pPr>
              <w:widowControl/>
              <w:snapToGrid w:val="0"/>
              <w:rPr>
                <w:rFonts w:asciiTheme="minorEastAsia" w:eastAsiaTheme="minorEastAsia" w:hAnsiTheme="minorEastAsia"/>
                <w:kern w:val="0"/>
                <w:sz w:val="24"/>
                <w:szCs w:val="24"/>
              </w:rPr>
            </w:pPr>
            <w:r>
              <w:rPr>
                <w:rFonts w:asciiTheme="minorEastAsia" w:eastAsiaTheme="minorEastAsia" w:hAnsiTheme="minorEastAsia" w:hint="eastAsia"/>
                <w:kern w:val="0"/>
                <w:sz w:val="24"/>
                <w:szCs w:val="24"/>
              </w:rPr>
              <w:lastRenderedPageBreak/>
              <w:t>注：满足招标文件要求且投标报价最低的投标报价为评标基准价</w:t>
            </w:r>
          </w:p>
        </w:tc>
        <w:tc>
          <w:tcPr>
            <w:tcW w:w="1010" w:type="dxa"/>
            <w:vAlign w:val="center"/>
          </w:tcPr>
          <w:p w14:paraId="7A26E979" w14:textId="77777777" w:rsidR="00B25BC4" w:rsidRDefault="00AF7CC6">
            <w:pPr>
              <w:widowControl/>
              <w:snapToGrid w:val="0"/>
              <w:jc w:val="center"/>
              <w:rPr>
                <w:rFonts w:asciiTheme="minorEastAsia" w:eastAsiaTheme="minorEastAsia" w:hAnsiTheme="minorEastAsia"/>
                <w:kern w:val="0"/>
                <w:sz w:val="24"/>
                <w:szCs w:val="24"/>
              </w:rPr>
            </w:pPr>
            <w:r>
              <w:rPr>
                <w:rFonts w:asciiTheme="minorEastAsia" w:eastAsiaTheme="minorEastAsia" w:hAnsiTheme="minorEastAsia" w:hint="eastAsia"/>
                <w:kern w:val="0"/>
                <w:sz w:val="24"/>
                <w:szCs w:val="24"/>
              </w:rPr>
              <w:lastRenderedPageBreak/>
              <w:t>30</w:t>
            </w:r>
          </w:p>
        </w:tc>
      </w:tr>
      <w:tr w:rsidR="00B25BC4" w14:paraId="37FA1967" w14:textId="77777777">
        <w:trPr>
          <w:jc w:val="center"/>
        </w:trPr>
        <w:tc>
          <w:tcPr>
            <w:tcW w:w="9250" w:type="dxa"/>
            <w:gridSpan w:val="3"/>
            <w:noWrap/>
            <w:vAlign w:val="center"/>
          </w:tcPr>
          <w:p w14:paraId="0E733C79" w14:textId="77777777" w:rsidR="00B25BC4" w:rsidRDefault="00AF7CC6">
            <w:pPr>
              <w:widowControl/>
              <w:snapToGrid w:val="0"/>
              <w:jc w:val="center"/>
              <w:rPr>
                <w:rFonts w:asciiTheme="minorEastAsia" w:eastAsiaTheme="minorEastAsia" w:hAnsiTheme="minorEastAsia"/>
                <w:kern w:val="0"/>
                <w:sz w:val="24"/>
                <w:szCs w:val="24"/>
              </w:rPr>
            </w:pPr>
            <w:r>
              <w:rPr>
                <w:rFonts w:asciiTheme="minorEastAsia" w:eastAsiaTheme="minorEastAsia" w:hAnsiTheme="minorEastAsia"/>
                <w:kern w:val="0"/>
                <w:sz w:val="24"/>
                <w:szCs w:val="24"/>
              </w:rPr>
              <w:lastRenderedPageBreak/>
              <w:t>第</w:t>
            </w:r>
            <w:r>
              <w:rPr>
                <w:rFonts w:asciiTheme="minorEastAsia" w:eastAsiaTheme="minorEastAsia" w:hAnsiTheme="minorEastAsia" w:hint="eastAsia"/>
                <w:kern w:val="0"/>
                <w:sz w:val="24"/>
                <w:szCs w:val="24"/>
              </w:rPr>
              <w:t>二</w:t>
            </w:r>
            <w:r>
              <w:rPr>
                <w:rFonts w:asciiTheme="minorEastAsia" w:eastAsiaTheme="minorEastAsia" w:hAnsiTheme="minorEastAsia"/>
                <w:kern w:val="0"/>
                <w:sz w:val="24"/>
                <w:szCs w:val="24"/>
              </w:rPr>
              <w:t>部分</w:t>
            </w:r>
            <w:r>
              <w:rPr>
                <w:rFonts w:asciiTheme="minorEastAsia" w:eastAsiaTheme="minorEastAsia" w:hAnsiTheme="minorEastAsia" w:hint="eastAsia"/>
                <w:kern w:val="0"/>
                <w:sz w:val="24"/>
                <w:szCs w:val="24"/>
              </w:rPr>
              <w:t>客观分</w:t>
            </w:r>
            <w:r>
              <w:rPr>
                <w:rFonts w:asciiTheme="minorEastAsia" w:eastAsiaTheme="minorEastAsia" w:hAnsiTheme="minorEastAsia"/>
                <w:kern w:val="0"/>
                <w:sz w:val="24"/>
                <w:szCs w:val="24"/>
              </w:rPr>
              <w:t>（</w:t>
            </w:r>
            <w:r>
              <w:rPr>
                <w:rFonts w:asciiTheme="minorEastAsia" w:eastAsiaTheme="minorEastAsia" w:hAnsiTheme="minorEastAsia" w:hint="eastAsia"/>
                <w:kern w:val="0"/>
                <w:sz w:val="24"/>
                <w:szCs w:val="24"/>
              </w:rPr>
              <w:t>44</w:t>
            </w:r>
            <w:r>
              <w:rPr>
                <w:rFonts w:asciiTheme="minorEastAsia" w:eastAsiaTheme="minorEastAsia" w:hAnsiTheme="minorEastAsia"/>
                <w:kern w:val="0"/>
                <w:sz w:val="24"/>
                <w:szCs w:val="24"/>
              </w:rPr>
              <w:t>分）</w:t>
            </w:r>
          </w:p>
        </w:tc>
        <w:tc>
          <w:tcPr>
            <w:tcW w:w="1010" w:type="dxa"/>
            <w:vAlign w:val="center"/>
          </w:tcPr>
          <w:p w14:paraId="75E39C8F" w14:textId="77777777" w:rsidR="00B25BC4" w:rsidRDefault="00AF7CC6">
            <w:pPr>
              <w:widowControl/>
              <w:snapToGrid w:val="0"/>
              <w:jc w:val="center"/>
              <w:rPr>
                <w:rFonts w:asciiTheme="minorEastAsia" w:eastAsiaTheme="minorEastAsia" w:hAnsiTheme="minorEastAsia"/>
                <w:kern w:val="0"/>
                <w:sz w:val="24"/>
                <w:szCs w:val="24"/>
              </w:rPr>
            </w:pPr>
            <w:r>
              <w:rPr>
                <w:rFonts w:asciiTheme="minorEastAsia" w:eastAsiaTheme="minorEastAsia" w:hAnsiTheme="minorEastAsia" w:hint="eastAsia"/>
                <w:kern w:val="0"/>
                <w:sz w:val="24"/>
                <w:szCs w:val="24"/>
              </w:rPr>
              <w:t>分值</w:t>
            </w:r>
          </w:p>
        </w:tc>
      </w:tr>
      <w:tr w:rsidR="00B25BC4" w14:paraId="0ED4CE7C" w14:textId="77777777">
        <w:trPr>
          <w:jc w:val="center"/>
        </w:trPr>
        <w:tc>
          <w:tcPr>
            <w:tcW w:w="508" w:type="dxa"/>
            <w:noWrap/>
            <w:vAlign w:val="center"/>
          </w:tcPr>
          <w:p w14:paraId="10AD5D36" w14:textId="77777777" w:rsidR="00B25BC4" w:rsidRDefault="00AF7CC6">
            <w:pPr>
              <w:widowControl/>
              <w:snapToGrid w:val="0"/>
              <w:jc w:val="center"/>
              <w:rPr>
                <w:rFonts w:asciiTheme="minorEastAsia" w:eastAsiaTheme="minorEastAsia" w:hAnsiTheme="minorEastAsia"/>
                <w:kern w:val="0"/>
                <w:sz w:val="24"/>
                <w:szCs w:val="24"/>
              </w:rPr>
            </w:pPr>
            <w:r>
              <w:rPr>
                <w:rFonts w:asciiTheme="minorEastAsia" w:eastAsiaTheme="minorEastAsia" w:hAnsiTheme="minorEastAsia" w:hint="eastAsia"/>
                <w:kern w:val="0"/>
                <w:sz w:val="24"/>
                <w:szCs w:val="24"/>
              </w:rPr>
              <w:t>1</w:t>
            </w:r>
          </w:p>
        </w:tc>
        <w:tc>
          <w:tcPr>
            <w:tcW w:w="1655" w:type="dxa"/>
            <w:vAlign w:val="center"/>
          </w:tcPr>
          <w:p w14:paraId="65DD9D75" w14:textId="77777777" w:rsidR="00B25BC4" w:rsidRDefault="00AF7CC6">
            <w:pPr>
              <w:widowControl/>
              <w:snapToGrid w:val="0"/>
              <w:jc w:val="center"/>
              <w:rPr>
                <w:rFonts w:asciiTheme="minorEastAsia" w:eastAsiaTheme="minorEastAsia" w:hAnsiTheme="minorEastAsia"/>
                <w:kern w:val="0"/>
                <w:sz w:val="24"/>
                <w:szCs w:val="24"/>
              </w:rPr>
            </w:pPr>
            <w:r>
              <w:rPr>
                <w:rFonts w:asciiTheme="minorEastAsia" w:eastAsiaTheme="minorEastAsia" w:hAnsiTheme="minorEastAsia" w:hint="eastAsia"/>
                <w:bCs/>
                <w:sz w:val="24"/>
              </w:rPr>
              <w:t>环境标志产品</w:t>
            </w:r>
          </w:p>
        </w:tc>
        <w:tc>
          <w:tcPr>
            <w:tcW w:w="7087" w:type="dxa"/>
            <w:vAlign w:val="center"/>
          </w:tcPr>
          <w:p w14:paraId="01EE7E3B" w14:textId="77777777" w:rsidR="00B25BC4" w:rsidRDefault="00AF7CC6">
            <w:pPr>
              <w:snapToGrid w:val="0"/>
              <w:rPr>
                <w:rFonts w:asciiTheme="minorEastAsia" w:eastAsiaTheme="minorEastAsia" w:hAnsiTheme="minorEastAsia"/>
                <w:bCs/>
                <w:sz w:val="24"/>
              </w:rPr>
            </w:pPr>
            <w:r>
              <w:rPr>
                <w:rFonts w:asciiTheme="minorEastAsia" w:eastAsiaTheme="minorEastAsia" w:hAnsiTheme="minorEastAsia" w:hint="eastAsia"/>
                <w:bCs/>
                <w:sz w:val="24"/>
              </w:rPr>
              <w:t>按照《关于调整优化节能产品、环境标志产品政府采购执行机制的通知》（财库〔2019〕9号）判定，投标产品是否属于环境标志产品。</w:t>
            </w:r>
          </w:p>
          <w:p w14:paraId="356D400D" w14:textId="77777777" w:rsidR="00B25BC4" w:rsidRDefault="00AF7CC6">
            <w:pPr>
              <w:snapToGrid w:val="0"/>
              <w:rPr>
                <w:rFonts w:asciiTheme="minorEastAsia" w:eastAsiaTheme="minorEastAsia" w:hAnsiTheme="minorEastAsia"/>
                <w:bCs/>
                <w:sz w:val="24"/>
              </w:rPr>
            </w:pPr>
            <w:r>
              <w:rPr>
                <w:rFonts w:asciiTheme="minorEastAsia" w:eastAsiaTheme="minorEastAsia" w:hAnsiTheme="minorEastAsia" w:hint="eastAsia"/>
                <w:bCs/>
                <w:sz w:val="24"/>
              </w:rPr>
              <w:t>投标产品为1项的，且投标产品是环境标志产品的：2分</w:t>
            </w:r>
          </w:p>
          <w:p w14:paraId="3B3F096B" w14:textId="77777777" w:rsidR="00B25BC4" w:rsidRDefault="00AF7CC6">
            <w:pPr>
              <w:snapToGrid w:val="0"/>
              <w:rPr>
                <w:rFonts w:asciiTheme="minorEastAsia" w:eastAsiaTheme="minorEastAsia" w:hAnsiTheme="minorEastAsia"/>
                <w:bCs/>
                <w:sz w:val="24"/>
              </w:rPr>
            </w:pPr>
            <w:r>
              <w:rPr>
                <w:rFonts w:asciiTheme="minorEastAsia" w:eastAsiaTheme="minorEastAsia" w:hAnsiTheme="minorEastAsia" w:hint="eastAsia"/>
                <w:bCs/>
                <w:sz w:val="24"/>
              </w:rPr>
              <w:t>投标产品为多项的，得分为环境标志产品价值权重×2分</w:t>
            </w:r>
          </w:p>
          <w:p w14:paraId="7C591E6A" w14:textId="77777777" w:rsidR="00B25BC4" w:rsidRDefault="00AF7CC6">
            <w:pPr>
              <w:snapToGrid w:val="0"/>
              <w:rPr>
                <w:rFonts w:asciiTheme="minorEastAsia" w:eastAsiaTheme="minorEastAsia" w:hAnsiTheme="minorEastAsia"/>
                <w:kern w:val="0"/>
                <w:sz w:val="24"/>
                <w:szCs w:val="24"/>
              </w:rPr>
            </w:pPr>
            <w:r>
              <w:rPr>
                <w:rFonts w:asciiTheme="minorEastAsia" w:eastAsiaTheme="minorEastAsia" w:hAnsiTheme="minorEastAsia" w:hint="eastAsia"/>
                <w:bCs/>
                <w:sz w:val="24"/>
              </w:rPr>
              <w:t>其他：0分</w:t>
            </w:r>
          </w:p>
        </w:tc>
        <w:tc>
          <w:tcPr>
            <w:tcW w:w="1010" w:type="dxa"/>
            <w:vAlign w:val="center"/>
          </w:tcPr>
          <w:p w14:paraId="01F0D2D4" w14:textId="77777777" w:rsidR="00B25BC4" w:rsidRDefault="00AF7CC6">
            <w:pPr>
              <w:widowControl/>
              <w:snapToGrid w:val="0"/>
              <w:jc w:val="center"/>
              <w:rPr>
                <w:rFonts w:asciiTheme="minorEastAsia" w:eastAsiaTheme="minorEastAsia" w:hAnsiTheme="minorEastAsia"/>
                <w:kern w:val="0"/>
                <w:sz w:val="24"/>
                <w:szCs w:val="24"/>
              </w:rPr>
            </w:pPr>
            <w:r>
              <w:rPr>
                <w:rFonts w:asciiTheme="minorEastAsia" w:eastAsiaTheme="minorEastAsia" w:hAnsiTheme="minorEastAsia" w:hint="eastAsia"/>
                <w:kern w:val="0"/>
                <w:sz w:val="24"/>
                <w:szCs w:val="24"/>
              </w:rPr>
              <w:t>2</w:t>
            </w:r>
          </w:p>
        </w:tc>
      </w:tr>
      <w:tr w:rsidR="00B25BC4" w14:paraId="3B3A8AEF" w14:textId="77777777">
        <w:trPr>
          <w:jc w:val="center"/>
        </w:trPr>
        <w:tc>
          <w:tcPr>
            <w:tcW w:w="508" w:type="dxa"/>
            <w:noWrap/>
            <w:vAlign w:val="center"/>
          </w:tcPr>
          <w:p w14:paraId="150218C2" w14:textId="77777777" w:rsidR="00B25BC4" w:rsidRDefault="00AF7CC6">
            <w:pPr>
              <w:widowControl/>
              <w:snapToGrid w:val="0"/>
              <w:jc w:val="center"/>
              <w:rPr>
                <w:rFonts w:asciiTheme="minorEastAsia" w:eastAsiaTheme="minorEastAsia" w:hAnsiTheme="minorEastAsia"/>
                <w:kern w:val="0"/>
                <w:sz w:val="24"/>
                <w:szCs w:val="24"/>
              </w:rPr>
            </w:pPr>
            <w:r>
              <w:rPr>
                <w:rFonts w:asciiTheme="minorEastAsia" w:eastAsiaTheme="minorEastAsia" w:hAnsiTheme="minorEastAsia" w:hint="eastAsia"/>
                <w:kern w:val="0"/>
                <w:sz w:val="24"/>
                <w:szCs w:val="24"/>
              </w:rPr>
              <w:t>2</w:t>
            </w:r>
          </w:p>
        </w:tc>
        <w:tc>
          <w:tcPr>
            <w:tcW w:w="1655" w:type="dxa"/>
            <w:vAlign w:val="center"/>
          </w:tcPr>
          <w:p w14:paraId="0C7C8D51" w14:textId="77777777" w:rsidR="00B25BC4" w:rsidRDefault="00AF7CC6">
            <w:pPr>
              <w:widowControl/>
              <w:snapToGrid w:val="0"/>
              <w:jc w:val="center"/>
              <w:rPr>
                <w:rFonts w:asciiTheme="minorEastAsia" w:eastAsiaTheme="minorEastAsia" w:hAnsiTheme="minorEastAsia"/>
                <w:kern w:val="0"/>
                <w:sz w:val="24"/>
                <w:szCs w:val="24"/>
              </w:rPr>
            </w:pPr>
            <w:r>
              <w:rPr>
                <w:rFonts w:asciiTheme="minorEastAsia" w:eastAsiaTheme="minorEastAsia" w:hAnsiTheme="minorEastAsia" w:hint="eastAsia"/>
                <w:kern w:val="0"/>
                <w:sz w:val="24"/>
                <w:szCs w:val="24"/>
              </w:rPr>
              <w:t>制造商认证评价</w:t>
            </w:r>
          </w:p>
        </w:tc>
        <w:tc>
          <w:tcPr>
            <w:tcW w:w="7087" w:type="dxa"/>
            <w:vAlign w:val="center"/>
          </w:tcPr>
          <w:p w14:paraId="214610CE" w14:textId="77777777" w:rsidR="00B25BC4" w:rsidRDefault="00AF7CC6">
            <w:pPr>
              <w:widowControl/>
              <w:snapToGrid w:val="0"/>
              <w:rPr>
                <w:rFonts w:asciiTheme="minorEastAsia" w:eastAsiaTheme="minorEastAsia" w:hAnsiTheme="minorEastAsia"/>
                <w:kern w:val="0"/>
                <w:sz w:val="24"/>
                <w:szCs w:val="24"/>
              </w:rPr>
            </w:pPr>
            <w:r>
              <w:rPr>
                <w:rFonts w:asciiTheme="minorEastAsia" w:eastAsiaTheme="minorEastAsia" w:hAnsiTheme="minorEastAsia" w:hint="eastAsia"/>
                <w:kern w:val="0"/>
                <w:sz w:val="24"/>
                <w:szCs w:val="24"/>
              </w:rPr>
              <w:t>所投产品制造商具备环境管理体系认证、质量管理体系认证、职业健康安全管理体系认证，投标文件中提供证书电子件。具备1份证书得1分，最多3分</w:t>
            </w:r>
          </w:p>
        </w:tc>
        <w:tc>
          <w:tcPr>
            <w:tcW w:w="1010" w:type="dxa"/>
            <w:vAlign w:val="center"/>
          </w:tcPr>
          <w:p w14:paraId="17FF610A" w14:textId="77777777" w:rsidR="00B25BC4" w:rsidRDefault="00AF7CC6">
            <w:pPr>
              <w:snapToGrid w:val="0"/>
              <w:jc w:val="center"/>
              <w:rPr>
                <w:rFonts w:asciiTheme="minorEastAsia" w:eastAsiaTheme="minorEastAsia" w:hAnsiTheme="minorEastAsia"/>
                <w:kern w:val="0"/>
                <w:sz w:val="24"/>
                <w:szCs w:val="24"/>
              </w:rPr>
            </w:pPr>
            <w:r>
              <w:rPr>
                <w:rFonts w:asciiTheme="minorEastAsia" w:eastAsiaTheme="minorEastAsia" w:hAnsiTheme="minorEastAsia" w:hint="eastAsia"/>
                <w:kern w:val="0"/>
                <w:sz w:val="24"/>
                <w:szCs w:val="24"/>
              </w:rPr>
              <w:t>3</w:t>
            </w:r>
          </w:p>
        </w:tc>
      </w:tr>
      <w:tr w:rsidR="00B25BC4" w14:paraId="22A0BE89" w14:textId="77777777">
        <w:trPr>
          <w:jc w:val="center"/>
        </w:trPr>
        <w:tc>
          <w:tcPr>
            <w:tcW w:w="508" w:type="dxa"/>
            <w:noWrap/>
            <w:vAlign w:val="center"/>
          </w:tcPr>
          <w:p w14:paraId="4FF0C58B" w14:textId="77777777" w:rsidR="00B25BC4" w:rsidRDefault="00AF7CC6">
            <w:pPr>
              <w:widowControl/>
              <w:snapToGrid w:val="0"/>
              <w:jc w:val="center"/>
              <w:rPr>
                <w:rFonts w:asciiTheme="minorEastAsia" w:eastAsiaTheme="minorEastAsia" w:hAnsiTheme="minorEastAsia"/>
                <w:kern w:val="0"/>
                <w:sz w:val="24"/>
                <w:szCs w:val="24"/>
              </w:rPr>
            </w:pPr>
            <w:r>
              <w:rPr>
                <w:rFonts w:asciiTheme="minorEastAsia" w:eastAsiaTheme="minorEastAsia" w:hAnsiTheme="minorEastAsia" w:hint="eastAsia"/>
                <w:kern w:val="0"/>
                <w:sz w:val="24"/>
                <w:szCs w:val="24"/>
              </w:rPr>
              <w:t>3</w:t>
            </w:r>
          </w:p>
        </w:tc>
        <w:tc>
          <w:tcPr>
            <w:tcW w:w="1655" w:type="dxa"/>
            <w:vAlign w:val="center"/>
          </w:tcPr>
          <w:p w14:paraId="62D753B7" w14:textId="77777777" w:rsidR="00B25BC4" w:rsidRDefault="00AF7CC6">
            <w:pPr>
              <w:widowControl/>
              <w:snapToGrid w:val="0"/>
              <w:jc w:val="center"/>
              <w:rPr>
                <w:rFonts w:asciiTheme="minorEastAsia" w:eastAsiaTheme="minorEastAsia" w:hAnsiTheme="minorEastAsia"/>
                <w:bCs/>
                <w:sz w:val="24"/>
              </w:rPr>
            </w:pPr>
            <w:r>
              <w:rPr>
                <w:rFonts w:asciiTheme="minorEastAsia" w:eastAsiaTheme="minorEastAsia" w:hAnsiTheme="minorEastAsia" w:hint="eastAsia"/>
                <w:bCs/>
                <w:sz w:val="24"/>
              </w:rPr>
              <w:t>材质检测报告评价</w:t>
            </w:r>
          </w:p>
        </w:tc>
        <w:tc>
          <w:tcPr>
            <w:tcW w:w="7087" w:type="dxa"/>
            <w:vAlign w:val="center"/>
          </w:tcPr>
          <w:p w14:paraId="79B374BC" w14:textId="77777777" w:rsidR="00B25BC4" w:rsidRDefault="00AF7CC6">
            <w:pPr>
              <w:widowControl/>
              <w:snapToGrid w:val="0"/>
              <w:rPr>
                <w:rFonts w:asciiTheme="minorEastAsia" w:eastAsiaTheme="minorEastAsia" w:hAnsiTheme="minorEastAsia"/>
                <w:b/>
                <w:kern w:val="0"/>
                <w:sz w:val="24"/>
                <w:szCs w:val="24"/>
              </w:rPr>
            </w:pPr>
            <w:r>
              <w:rPr>
                <w:rFonts w:asciiTheme="minorEastAsia" w:eastAsiaTheme="minorEastAsia" w:hAnsiTheme="minorEastAsia" w:hint="eastAsia"/>
                <w:b/>
                <w:bCs/>
                <w:sz w:val="24"/>
              </w:rPr>
              <w:t>投标文件</w:t>
            </w:r>
            <w:r>
              <w:rPr>
                <w:rFonts w:asciiTheme="minorEastAsia" w:eastAsiaTheme="minorEastAsia" w:hAnsiTheme="minorEastAsia" w:hint="eastAsia"/>
                <w:b/>
                <w:kern w:val="0"/>
                <w:sz w:val="24"/>
                <w:szCs w:val="24"/>
              </w:rPr>
              <w:t>中提供所投产品材质（</w:t>
            </w:r>
            <w:r>
              <w:rPr>
                <w:rFonts w:ascii="宋体" w:hAnsi="宋体" w:hint="eastAsia"/>
                <w:b/>
                <w:color w:val="000000" w:themeColor="text1"/>
                <w:sz w:val="24"/>
              </w:rPr>
              <w:t>包括喷漆多层板、桌椅喷涂管件、实木颗粒板（刨花板）、ABS桌面、山型槽铝型材、钢化玻璃</w:t>
            </w:r>
            <w:r>
              <w:rPr>
                <w:rFonts w:asciiTheme="minorEastAsia" w:eastAsiaTheme="minorEastAsia" w:hAnsiTheme="minorEastAsia" w:hint="eastAsia"/>
                <w:b/>
                <w:kern w:val="0"/>
                <w:sz w:val="24"/>
                <w:szCs w:val="24"/>
              </w:rPr>
              <w:t>）的第三方检测机构出具的带CMA标识的检测报告电子件</w:t>
            </w:r>
            <w:r>
              <w:rPr>
                <w:rFonts w:hint="eastAsia"/>
                <w:b/>
                <w:color w:val="000000" w:themeColor="text1"/>
                <w:kern w:val="0"/>
                <w:sz w:val="24"/>
                <w:szCs w:val="24"/>
              </w:rPr>
              <w:t>（投标文件中须标出符合要求的检测项）</w:t>
            </w:r>
            <w:r>
              <w:rPr>
                <w:rFonts w:asciiTheme="minorEastAsia" w:eastAsiaTheme="minorEastAsia" w:hAnsiTheme="minorEastAsia" w:hint="eastAsia"/>
                <w:b/>
                <w:kern w:val="0"/>
                <w:sz w:val="24"/>
                <w:szCs w:val="24"/>
              </w:rPr>
              <w:t>；</w:t>
            </w:r>
            <w:proofErr w:type="gramStart"/>
            <w:r>
              <w:rPr>
                <w:b/>
                <w:color w:val="000000" w:themeColor="text1"/>
                <w:kern w:val="0"/>
                <w:sz w:val="24"/>
                <w:szCs w:val="24"/>
              </w:rPr>
              <w:t>每具备</w:t>
            </w:r>
            <w:proofErr w:type="gramEnd"/>
            <w:r>
              <w:rPr>
                <w:b/>
                <w:color w:val="000000" w:themeColor="text1"/>
                <w:kern w:val="0"/>
                <w:sz w:val="24"/>
                <w:szCs w:val="24"/>
              </w:rPr>
              <w:t>一项内容得</w:t>
            </w:r>
            <w:r>
              <w:rPr>
                <w:b/>
                <w:color w:val="000000" w:themeColor="text1"/>
                <w:kern w:val="0"/>
                <w:sz w:val="24"/>
                <w:szCs w:val="24"/>
              </w:rPr>
              <w:t>1</w:t>
            </w:r>
            <w:r>
              <w:rPr>
                <w:b/>
                <w:color w:val="000000" w:themeColor="text1"/>
                <w:kern w:val="0"/>
                <w:sz w:val="24"/>
                <w:szCs w:val="24"/>
              </w:rPr>
              <w:t>分，最多</w:t>
            </w:r>
            <w:r>
              <w:rPr>
                <w:rFonts w:hint="eastAsia"/>
                <w:b/>
                <w:color w:val="000000" w:themeColor="text1"/>
                <w:kern w:val="0"/>
                <w:sz w:val="24"/>
                <w:szCs w:val="24"/>
              </w:rPr>
              <w:t>11</w:t>
            </w:r>
            <w:r>
              <w:rPr>
                <w:b/>
                <w:color w:val="000000" w:themeColor="text1"/>
                <w:kern w:val="0"/>
                <w:sz w:val="24"/>
                <w:szCs w:val="24"/>
              </w:rPr>
              <w:t>分。</w:t>
            </w:r>
          </w:p>
          <w:p w14:paraId="749247A8" w14:textId="77777777" w:rsidR="00B25BC4" w:rsidRDefault="00AF7CC6">
            <w:pPr>
              <w:widowControl/>
              <w:numPr>
                <w:ilvl w:val="0"/>
                <w:numId w:val="4"/>
              </w:numPr>
              <w:shd w:val="clear" w:color="auto" w:fill="FFFFFF" w:themeFill="background1"/>
              <w:snapToGrid w:val="0"/>
              <w:jc w:val="left"/>
              <w:rPr>
                <w:rFonts w:ascii="宋体" w:hAnsi="宋体"/>
                <w:color w:val="000000" w:themeColor="text1"/>
                <w:sz w:val="24"/>
              </w:rPr>
            </w:pPr>
            <w:r>
              <w:rPr>
                <w:rFonts w:ascii="宋体" w:hAnsi="宋体"/>
                <w:color w:val="000000" w:themeColor="text1"/>
                <w:kern w:val="0"/>
                <w:sz w:val="24"/>
                <w:szCs w:val="24"/>
              </w:rPr>
              <w:t>桌椅喷涂管件所检测项目按照GB/T 15822.1-2024标准</w:t>
            </w:r>
            <w:r>
              <w:rPr>
                <w:rFonts w:ascii="宋体" w:hAnsi="宋体" w:hint="eastAsia"/>
                <w:color w:val="000000" w:themeColor="text1"/>
                <w:kern w:val="0"/>
                <w:sz w:val="24"/>
                <w:szCs w:val="24"/>
              </w:rPr>
              <w:t>执行。</w:t>
            </w:r>
            <w:proofErr w:type="gramStart"/>
            <w:r>
              <w:rPr>
                <w:rFonts w:ascii="宋体" w:hAnsi="宋体"/>
                <w:color w:val="000000" w:themeColor="text1"/>
                <w:kern w:val="0"/>
                <w:sz w:val="24"/>
                <w:szCs w:val="24"/>
              </w:rPr>
              <w:t>检测项须包含</w:t>
            </w:r>
            <w:proofErr w:type="gramEnd"/>
            <w:r>
              <w:rPr>
                <w:rFonts w:ascii="宋体" w:hAnsi="宋体"/>
                <w:color w:val="000000" w:themeColor="text1"/>
                <w:kern w:val="0"/>
                <w:sz w:val="24"/>
                <w:szCs w:val="24"/>
              </w:rPr>
              <w:t>：磁粉检测，评定I级。</w:t>
            </w:r>
          </w:p>
          <w:p w14:paraId="2AD3DF82" w14:textId="77777777" w:rsidR="00B25BC4" w:rsidRDefault="00AF7CC6">
            <w:pPr>
              <w:widowControl/>
              <w:numPr>
                <w:ilvl w:val="0"/>
                <w:numId w:val="4"/>
              </w:numPr>
              <w:shd w:val="clear" w:color="auto" w:fill="FFFFFF" w:themeFill="background1"/>
              <w:snapToGrid w:val="0"/>
              <w:jc w:val="left"/>
              <w:rPr>
                <w:rFonts w:ascii="宋体" w:hAnsi="宋体"/>
                <w:color w:val="000000" w:themeColor="text1"/>
                <w:sz w:val="24"/>
              </w:rPr>
            </w:pPr>
            <w:r>
              <w:rPr>
                <w:rFonts w:ascii="宋体" w:hAnsi="宋体"/>
                <w:color w:val="000000" w:themeColor="text1"/>
                <w:kern w:val="0"/>
                <w:sz w:val="24"/>
                <w:szCs w:val="24"/>
              </w:rPr>
              <w:t>桌椅喷涂管件检测及判定须按照QB/T1950-2024、GB/T3325-2024执行</w:t>
            </w:r>
            <w:r>
              <w:rPr>
                <w:rFonts w:ascii="宋体" w:hAnsi="宋体" w:hint="eastAsia"/>
                <w:color w:val="000000" w:themeColor="text1"/>
                <w:kern w:val="0"/>
                <w:sz w:val="24"/>
                <w:szCs w:val="24"/>
              </w:rPr>
              <w:t>。</w:t>
            </w:r>
            <w:proofErr w:type="gramStart"/>
            <w:r>
              <w:rPr>
                <w:rFonts w:ascii="宋体" w:hAnsi="宋体"/>
                <w:color w:val="000000" w:themeColor="text1"/>
                <w:kern w:val="0"/>
                <w:sz w:val="24"/>
                <w:szCs w:val="24"/>
              </w:rPr>
              <w:t>检测项须包含</w:t>
            </w:r>
            <w:proofErr w:type="gramEnd"/>
            <w:r>
              <w:rPr>
                <w:rFonts w:ascii="宋体" w:hAnsi="宋体"/>
                <w:color w:val="000000" w:themeColor="text1"/>
                <w:kern w:val="0"/>
                <w:sz w:val="24"/>
                <w:szCs w:val="24"/>
              </w:rPr>
              <w:t>：耐盐浴1000h,无鼓泡、锈蚀、剥落和起皱。</w:t>
            </w:r>
          </w:p>
          <w:p w14:paraId="1D325239" w14:textId="77777777" w:rsidR="00B25BC4" w:rsidRDefault="00AF7CC6">
            <w:pPr>
              <w:widowControl/>
              <w:numPr>
                <w:ilvl w:val="0"/>
                <w:numId w:val="4"/>
              </w:numPr>
              <w:shd w:val="clear" w:color="auto" w:fill="FFFFFF" w:themeFill="background1"/>
              <w:snapToGrid w:val="0"/>
              <w:jc w:val="left"/>
              <w:rPr>
                <w:rFonts w:ascii="宋体" w:hAnsi="宋体"/>
                <w:color w:val="000000" w:themeColor="text1"/>
                <w:kern w:val="0"/>
                <w:sz w:val="24"/>
                <w:szCs w:val="24"/>
              </w:rPr>
            </w:pPr>
            <w:r>
              <w:rPr>
                <w:rFonts w:ascii="宋体" w:hAnsi="宋体" w:hint="eastAsia"/>
                <w:color w:val="000000" w:themeColor="text1"/>
                <w:kern w:val="0"/>
                <w:sz w:val="24"/>
                <w:szCs w:val="24"/>
              </w:rPr>
              <w:t>喷漆多层板所检项目按照LY/T 3413-2024或国家相关标准执行。</w:t>
            </w:r>
            <w:proofErr w:type="gramStart"/>
            <w:r>
              <w:rPr>
                <w:rFonts w:ascii="宋体" w:hAnsi="宋体" w:hint="eastAsia"/>
                <w:color w:val="000000" w:themeColor="text1"/>
                <w:kern w:val="0"/>
                <w:sz w:val="24"/>
                <w:szCs w:val="24"/>
              </w:rPr>
              <w:t>检测项须包含</w:t>
            </w:r>
            <w:proofErr w:type="gramEnd"/>
            <w:r>
              <w:rPr>
                <w:rFonts w:ascii="宋体" w:hAnsi="宋体" w:hint="eastAsia"/>
                <w:color w:val="000000" w:themeColor="text1"/>
                <w:kern w:val="0"/>
                <w:sz w:val="24"/>
                <w:szCs w:val="24"/>
              </w:rPr>
              <w:t>：醛-糠醛：气味风险值、气味活度值均合格。</w:t>
            </w:r>
          </w:p>
          <w:p w14:paraId="2E891FF0" w14:textId="77777777" w:rsidR="00B25BC4" w:rsidRDefault="00AF7CC6">
            <w:pPr>
              <w:widowControl/>
              <w:numPr>
                <w:ilvl w:val="0"/>
                <w:numId w:val="4"/>
              </w:numPr>
              <w:shd w:val="clear" w:color="auto" w:fill="FFFFFF" w:themeFill="background1"/>
              <w:snapToGrid w:val="0"/>
              <w:jc w:val="left"/>
              <w:rPr>
                <w:rFonts w:ascii="宋体" w:hAnsi="宋体"/>
                <w:color w:val="000000" w:themeColor="text1"/>
                <w:kern w:val="0"/>
                <w:sz w:val="24"/>
                <w:szCs w:val="24"/>
              </w:rPr>
            </w:pPr>
            <w:r>
              <w:rPr>
                <w:rFonts w:ascii="宋体" w:hAnsi="宋体" w:hint="eastAsia"/>
                <w:color w:val="000000" w:themeColor="text1"/>
                <w:kern w:val="0"/>
                <w:sz w:val="24"/>
                <w:szCs w:val="24"/>
              </w:rPr>
              <w:t>喷漆多层板所检项目按照SN/T 3376-2012或国家相关标准执行。</w:t>
            </w:r>
            <w:proofErr w:type="gramStart"/>
            <w:r>
              <w:rPr>
                <w:rFonts w:ascii="宋体" w:hAnsi="宋体" w:hint="eastAsia"/>
                <w:color w:val="000000" w:themeColor="text1"/>
                <w:kern w:val="0"/>
                <w:sz w:val="24"/>
                <w:szCs w:val="24"/>
              </w:rPr>
              <w:t>检测项须包含</w:t>
            </w:r>
            <w:proofErr w:type="gramEnd"/>
            <w:r>
              <w:rPr>
                <w:rFonts w:ascii="宋体" w:hAnsi="宋体" w:hint="eastAsia"/>
                <w:color w:val="000000" w:themeColor="text1"/>
                <w:kern w:val="0"/>
                <w:sz w:val="24"/>
                <w:szCs w:val="24"/>
              </w:rPr>
              <w:t>：有机氯杀虫剂：（a-六六六、β-六六六、γ-六六六、δ-六六六、七氯、艾氏剂、氯丹、狄氏剂、2,4-滴滴、4,4-滴滴涕），均为未检出；。</w:t>
            </w:r>
          </w:p>
          <w:p w14:paraId="5D9AFBC0" w14:textId="77777777" w:rsidR="00B25BC4" w:rsidRDefault="00AF7CC6">
            <w:pPr>
              <w:widowControl/>
              <w:numPr>
                <w:ilvl w:val="0"/>
                <w:numId w:val="4"/>
              </w:numPr>
              <w:shd w:val="clear" w:color="auto" w:fill="FFFFFF" w:themeFill="background1"/>
              <w:snapToGrid w:val="0"/>
              <w:jc w:val="left"/>
              <w:rPr>
                <w:rFonts w:ascii="宋体" w:hAnsi="宋体"/>
                <w:color w:val="000000" w:themeColor="text1"/>
                <w:sz w:val="24"/>
              </w:rPr>
            </w:pPr>
            <w:r>
              <w:rPr>
                <w:rFonts w:ascii="宋体" w:hAnsi="宋体" w:hint="eastAsia"/>
                <w:color w:val="000000" w:themeColor="text1"/>
                <w:sz w:val="24"/>
              </w:rPr>
              <w:t>实木颗粒板（刨花板）所检测项目</w:t>
            </w:r>
            <w:r>
              <w:rPr>
                <w:rFonts w:ascii="宋体" w:hAnsi="宋体"/>
                <w:color w:val="000000" w:themeColor="text1"/>
                <w:kern w:val="0"/>
                <w:sz w:val="24"/>
                <w:szCs w:val="24"/>
              </w:rPr>
              <w:t>按照</w:t>
            </w:r>
            <w:r>
              <w:rPr>
                <w:rFonts w:ascii="宋体" w:hAnsi="宋体" w:hint="eastAsia"/>
                <w:color w:val="000000" w:themeColor="text1"/>
                <w:sz w:val="24"/>
              </w:rPr>
              <w:t>GB/T42898-2023标准执行。</w:t>
            </w:r>
            <w:r>
              <w:rPr>
                <w:rFonts w:ascii="宋体" w:hAnsi="宋体"/>
                <w:color w:val="000000" w:themeColor="text1"/>
                <w:kern w:val="0"/>
                <w:sz w:val="24"/>
                <w:szCs w:val="24"/>
              </w:rPr>
              <w:t>检测项包含：单一半挥发性有机化合物（SVOC）释放量-邻苯二甲酸二丁酯</w:t>
            </w:r>
            <w:r>
              <w:rPr>
                <w:rFonts w:ascii="宋体" w:hAnsi="宋体" w:hint="eastAsia"/>
                <w:color w:val="000000" w:themeColor="text1"/>
                <w:kern w:val="0"/>
                <w:sz w:val="24"/>
                <w:szCs w:val="24"/>
              </w:rPr>
              <w:t>合格。</w:t>
            </w:r>
          </w:p>
          <w:p w14:paraId="1DB8CC1E" w14:textId="77777777" w:rsidR="00B25BC4" w:rsidRDefault="00AF7CC6">
            <w:pPr>
              <w:widowControl/>
              <w:numPr>
                <w:ilvl w:val="0"/>
                <w:numId w:val="4"/>
              </w:numPr>
              <w:shd w:val="clear" w:color="auto" w:fill="FFFFFF" w:themeFill="background1"/>
              <w:snapToGrid w:val="0"/>
              <w:jc w:val="left"/>
              <w:rPr>
                <w:rFonts w:ascii="宋体" w:hAnsi="宋体"/>
                <w:color w:val="000000" w:themeColor="text1"/>
                <w:sz w:val="24"/>
              </w:rPr>
            </w:pPr>
            <w:r>
              <w:rPr>
                <w:rFonts w:ascii="宋体" w:hAnsi="宋体" w:hint="eastAsia"/>
                <w:color w:val="000000" w:themeColor="text1"/>
                <w:sz w:val="24"/>
              </w:rPr>
              <w:t>实木颗粒板（刨花板）所检测项目</w:t>
            </w:r>
            <w:r>
              <w:rPr>
                <w:rFonts w:ascii="宋体" w:hAnsi="宋体"/>
                <w:color w:val="000000" w:themeColor="text1"/>
                <w:kern w:val="0"/>
                <w:sz w:val="24"/>
                <w:szCs w:val="24"/>
              </w:rPr>
              <w:t>按照</w:t>
            </w:r>
            <w:r>
              <w:rPr>
                <w:rFonts w:ascii="宋体" w:hAnsi="宋体" w:hint="eastAsia"/>
                <w:color w:val="000000" w:themeColor="text1"/>
                <w:sz w:val="24"/>
              </w:rPr>
              <w:t>GB/T43353-2023标准执行。</w:t>
            </w:r>
            <w:r>
              <w:rPr>
                <w:rFonts w:ascii="宋体" w:hAnsi="宋体"/>
                <w:color w:val="000000" w:themeColor="text1"/>
                <w:kern w:val="0"/>
                <w:sz w:val="24"/>
                <w:szCs w:val="24"/>
              </w:rPr>
              <w:t>检测项包含：气味消散时间，7d＜ODT≤14d</w:t>
            </w:r>
            <w:r>
              <w:rPr>
                <w:rFonts w:ascii="宋体" w:hAnsi="宋体" w:hint="eastAsia"/>
                <w:color w:val="000000" w:themeColor="text1"/>
                <w:kern w:val="0"/>
                <w:sz w:val="24"/>
                <w:szCs w:val="24"/>
              </w:rPr>
              <w:t>。</w:t>
            </w:r>
          </w:p>
          <w:p w14:paraId="557B6CCB" w14:textId="77777777" w:rsidR="00B25BC4" w:rsidRDefault="00AF7CC6">
            <w:pPr>
              <w:widowControl/>
              <w:numPr>
                <w:ilvl w:val="0"/>
                <w:numId w:val="4"/>
              </w:numPr>
              <w:shd w:val="clear" w:color="auto" w:fill="FFFFFF" w:themeFill="background1"/>
              <w:snapToGrid w:val="0"/>
              <w:jc w:val="left"/>
              <w:rPr>
                <w:rFonts w:ascii="宋体" w:hAnsi="宋体"/>
                <w:color w:val="000000" w:themeColor="text1"/>
                <w:sz w:val="24"/>
              </w:rPr>
            </w:pPr>
            <w:r>
              <w:rPr>
                <w:rFonts w:ascii="宋体" w:hAnsi="宋体" w:hint="eastAsia"/>
                <w:color w:val="000000" w:themeColor="text1"/>
                <w:sz w:val="24"/>
              </w:rPr>
              <w:t>ABS桌面所检项目按照GB18584-2024 标准</w:t>
            </w:r>
            <w:r>
              <w:rPr>
                <w:rFonts w:ascii="宋体" w:hAnsi="宋体"/>
                <w:color w:val="000000" w:themeColor="text1"/>
                <w:kern w:val="0"/>
                <w:sz w:val="24"/>
                <w:szCs w:val="24"/>
              </w:rPr>
              <w:t>执行</w:t>
            </w:r>
            <w:r>
              <w:rPr>
                <w:rFonts w:ascii="宋体" w:hAnsi="宋体" w:hint="eastAsia"/>
                <w:color w:val="000000" w:themeColor="text1"/>
                <w:kern w:val="0"/>
                <w:sz w:val="24"/>
                <w:szCs w:val="24"/>
              </w:rPr>
              <w:t>。</w:t>
            </w:r>
            <w:r>
              <w:rPr>
                <w:rFonts w:ascii="宋体" w:hAnsi="宋体" w:hint="eastAsia"/>
                <w:color w:val="000000" w:themeColor="text1"/>
                <w:sz w:val="24"/>
              </w:rPr>
              <w:t>检测项包含：邻苯二甲酸酯；多环芳烃（18种多环芳烃总量；苯并</w:t>
            </w:r>
            <w:proofErr w:type="gramStart"/>
            <w:r>
              <w:rPr>
                <w:rFonts w:ascii="宋体" w:hAnsi="宋体" w:hint="eastAsia"/>
                <w:color w:val="000000" w:themeColor="text1"/>
                <w:sz w:val="24"/>
              </w:rPr>
              <w:t>芘</w:t>
            </w:r>
            <w:proofErr w:type="gramEnd"/>
            <w:r>
              <w:rPr>
                <w:rFonts w:ascii="宋体" w:hAnsi="宋体" w:hint="eastAsia"/>
                <w:color w:val="000000" w:themeColor="text1"/>
                <w:sz w:val="24"/>
              </w:rPr>
              <w:t>），检测结果为未检出。</w:t>
            </w:r>
          </w:p>
          <w:p w14:paraId="7B09960A" w14:textId="77777777" w:rsidR="00B25BC4" w:rsidRDefault="00AF7CC6">
            <w:pPr>
              <w:widowControl/>
              <w:numPr>
                <w:ilvl w:val="0"/>
                <w:numId w:val="4"/>
              </w:numPr>
              <w:shd w:val="clear" w:color="auto" w:fill="FFFFFF" w:themeFill="background1"/>
              <w:snapToGrid w:val="0"/>
              <w:jc w:val="left"/>
              <w:rPr>
                <w:rFonts w:ascii="宋体" w:hAnsi="宋体"/>
                <w:color w:val="000000" w:themeColor="text1"/>
                <w:kern w:val="0"/>
                <w:sz w:val="24"/>
                <w:szCs w:val="24"/>
              </w:rPr>
            </w:pPr>
            <w:r>
              <w:rPr>
                <w:rFonts w:ascii="宋体" w:hAnsi="宋体" w:hint="eastAsia"/>
                <w:color w:val="000000" w:themeColor="text1"/>
                <w:sz w:val="24"/>
              </w:rPr>
              <w:t>ABS桌面所检项目按照GB/T 19275-2025标准</w:t>
            </w:r>
            <w:r>
              <w:rPr>
                <w:rFonts w:ascii="宋体" w:hAnsi="宋体"/>
                <w:color w:val="000000" w:themeColor="text1"/>
                <w:kern w:val="0"/>
                <w:sz w:val="24"/>
                <w:szCs w:val="24"/>
              </w:rPr>
              <w:t>执行</w:t>
            </w:r>
            <w:r>
              <w:rPr>
                <w:rFonts w:ascii="宋体" w:hAnsi="宋体" w:hint="eastAsia"/>
                <w:color w:val="000000" w:themeColor="text1"/>
                <w:sz w:val="24"/>
              </w:rPr>
              <w:t>。检测项包含：细菌试验（绿脓杆菌），无菌生长。</w:t>
            </w:r>
          </w:p>
          <w:p w14:paraId="39CDE5DC" w14:textId="77777777" w:rsidR="00B25BC4" w:rsidRDefault="00AF7CC6">
            <w:pPr>
              <w:widowControl/>
              <w:numPr>
                <w:ilvl w:val="0"/>
                <w:numId w:val="4"/>
              </w:numPr>
              <w:shd w:val="clear" w:color="auto" w:fill="FFFFFF" w:themeFill="background1"/>
              <w:snapToGrid w:val="0"/>
              <w:jc w:val="left"/>
              <w:rPr>
                <w:rFonts w:ascii="宋体" w:hAnsi="宋体"/>
                <w:color w:val="000000" w:themeColor="text1"/>
                <w:kern w:val="0"/>
                <w:sz w:val="24"/>
                <w:szCs w:val="24"/>
              </w:rPr>
            </w:pPr>
            <w:r>
              <w:rPr>
                <w:rFonts w:ascii="宋体" w:hAnsi="宋体" w:hint="eastAsia"/>
                <w:color w:val="000000" w:themeColor="text1"/>
                <w:sz w:val="24"/>
              </w:rPr>
              <w:t>ABS桌面所检项目须按照GB/T 45127-2025标准执行。检测项包含： 抗真菌试验（黑曲霉、绳状青霉、宛氏拟青霉、绿木霉、球</w:t>
            </w:r>
            <w:proofErr w:type="gramStart"/>
            <w:r>
              <w:rPr>
                <w:rFonts w:ascii="宋体" w:hAnsi="宋体" w:hint="eastAsia"/>
                <w:color w:val="000000" w:themeColor="text1"/>
                <w:sz w:val="24"/>
              </w:rPr>
              <w:t>毛壳霉</w:t>
            </w:r>
            <w:proofErr w:type="gramEnd"/>
            <w:r>
              <w:rPr>
                <w:rFonts w:ascii="宋体" w:hAnsi="宋体" w:hint="eastAsia"/>
                <w:color w:val="000000" w:themeColor="text1"/>
                <w:sz w:val="24"/>
              </w:rPr>
              <w:t>、构巢曲霉）0级。</w:t>
            </w:r>
          </w:p>
          <w:p w14:paraId="2AF7F5E0" w14:textId="77777777" w:rsidR="00B25BC4" w:rsidRDefault="00AF7CC6">
            <w:pPr>
              <w:widowControl/>
              <w:numPr>
                <w:ilvl w:val="0"/>
                <w:numId w:val="4"/>
              </w:numPr>
              <w:shd w:val="clear" w:color="auto" w:fill="FFFFFF" w:themeFill="background1"/>
              <w:snapToGrid w:val="0"/>
              <w:jc w:val="left"/>
              <w:rPr>
                <w:rFonts w:ascii="宋体" w:hAnsi="宋体"/>
                <w:color w:val="000000" w:themeColor="text1"/>
                <w:sz w:val="24"/>
              </w:rPr>
            </w:pPr>
            <w:r>
              <w:rPr>
                <w:rFonts w:ascii="宋体" w:hAnsi="宋体"/>
                <w:color w:val="000000" w:themeColor="text1"/>
                <w:kern w:val="0"/>
                <w:sz w:val="24"/>
                <w:szCs w:val="24"/>
              </w:rPr>
              <w:t>山型槽铝型材</w:t>
            </w:r>
            <w:r>
              <w:rPr>
                <w:rFonts w:ascii="宋体" w:hAnsi="宋体" w:hint="eastAsia"/>
                <w:color w:val="000000" w:themeColor="text1"/>
                <w:kern w:val="0"/>
                <w:sz w:val="24"/>
                <w:szCs w:val="24"/>
              </w:rPr>
              <w:t>所检项目</w:t>
            </w:r>
            <w:r>
              <w:rPr>
                <w:rFonts w:ascii="宋体" w:hAnsi="宋体"/>
                <w:color w:val="000000" w:themeColor="text1"/>
                <w:kern w:val="0"/>
                <w:sz w:val="24"/>
                <w:szCs w:val="24"/>
              </w:rPr>
              <w:t>按照GB/T 26323-2010标准进行</w:t>
            </w:r>
            <w:r>
              <w:rPr>
                <w:rFonts w:ascii="宋体" w:hAnsi="宋体" w:hint="eastAsia"/>
                <w:color w:val="000000" w:themeColor="text1"/>
                <w:kern w:val="0"/>
                <w:sz w:val="24"/>
                <w:szCs w:val="24"/>
              </w:rPr>
              <w:t>。</w:t>
            </w:r>
            <w:r>
              <w:rPr>
                <w:rFonts w:ascii="宋体" w:hAnsi="宋体"/>
                <w:color w:val="000000" w:themeColor="text1"/>
                <w:kern w:val="0"/>
                <w:sz w:val="24"/>
                <w:szCs w:val="24"/>
              </w:rPr>
              <w:t xml:space="preserve"> </w:t>
            </w:r>
            <w:proofErr w:type="gramStart"/>
            <w:r>
              <w:rPr>
                <w:rFonts w:ascii="宋体" w:hAnsi="宋体" w:hint="eastAsia"/>
                <w:color w:val="000000" w:themeColor="text1"/>
                <w:sz w:val="24"/>
              </w:rPr>
              <w:t>检测项须包含</w:t>
            </w:r>
            <w:proofErr w:type="gramEnd"/>
            <w:r>
              <w:rPr>
                <w:rFonts w:ascii="宋体" w:hAnsi="宋体" w:hint="eastAsia"/>
                <w:color w:val="000000" w:themeColor="text1"/>
                <w:sz w:val="24"/>
              </w:rPr>
              <w:t>：</w:t>
            </w:r>
            <w:r>
              <w:rPr>
                <w:rFonts w:ascii="宋体" w:hAnsi="宋体"/>
                <w:color w:val="000000" w:themeColor="text1"/>
                <w:kern w:val="0"/>
                <w:sz w:val="24"/>
                <w:szCs w:val="24"/>
              </w:rPr>
              <w:t>铝及铝合金表面涂膜的耐丝状腐蚀试验200h,出现腐蚀丝的频率H：0；丝状腐蚀的程度F:0</w:t>
            </w:r>
          </w:p>
          <w:p w14:paraId="05A05AC2" w14:textId="77777777" w:rsidR="00B25BC4" w:rsidRDefault="00AF7CC6">
            <w:pPr>
              <w:widowControl/>
              <w:numPr>
                <w:ilvl w:val="0"/>
                <w:numId w:val="4"/>
              </w:numPr>
              <w:shd w:val="clear" w:color="auto" w:fill="FFFFFF" w:themeFill="background1"/>
              <w:snapToGrid w:val="0"/>
              <w:jc w:val="left"/>
              <w:rPr>
                <w:color w:val="000000" w:themeColor="text1"/>
                <w:sz w:val="24"/>
              </w:rPr>
            </w:pPr>
            <w:r>
              <w:rPr>
                <w:rFonts w:ascii="宋体" w:hAnsi="宋体" w:hint="eastAsia"/>
                <w:color w:val="000000" w:themeColor="text1"/>
                <w:sz w:val="24"/>
              </w:rPr>
              <w:t>钢化玻璃所检项目按照GB/T26695-2011、GB/T 15763.2-2025标准。</w:t>
            </w:r>
            <w:proofErr w:type="gramStart"/>
            <w:r>
              <w:rPr>
                <w:rFonts w:ascii="宋体" w:hAnsi="宋体" w:hint="eastAsia"/>
                <w:color w:val="000000" w:themeColor="text1"/>
                <w:sz w:val="24"/>
              </w:rPr>
              <w:t>检测项须包含</w:t>
            </w:r>
            <w:proofErr w:type="gramEnd"/>
            <w:r>
              <w:rPr>
                <w:rFonts w:ascii="宋体" w:hAnsi="宋体" w:hint="eastAsia"/>
                <w:color w:val="000000" w:themeColor="text1"/>
                <w:sz w:val="24"/>
              </w:rPr>
              <w:t>：外观质量；碎片状态、抗冲击性能、弯曲强度。</w:t>
            </w:r>
          </w:p>
        </w:tc>
        <w:tc>
          <w:tcPr>
            <w:tcW w:w="1010" w:type="dxa"/>
            <w:vAlign w:val="center"/>
          </w:tcPr>
          <w:p w14:paraId="73C689C8" w14:textId="77777777" w:rsidR="00B25BC4" w:rsidRDefault="00AF7CC6">
            <w:pPr>
              <w:widowControl/>
              <w:snapToGrid w:val="0"/>
              <w:jc w:val="center"/>
              <w:rPr>
                <w:rFonts w:asciiTheme="minorEastAsia" w:eastAsiaTheme="minorEastAsia" w:hAnsiTheme="minorEastAsia"/>
                <w:kern w:val="0"/>
                <w:sz w:val="24"/>
                <w:szCs w:val="24"/>
              </w:rPr>
            </w:pPr>
            <w:r>
              <w:rPr>
                <w:rFonts w:asciiTheme="minorEastAsia" w:eastAsiaTheme="minorEastAsia" w:hAnsiTheme="minorEastAsia" w:hint="eastAsia"/>
                <w:kern w:val="0"/>
                <w:sz w:val="24"/>
                <w:szCs w:val="24"/>
              </w:rPr>
              <w:t>11</w:t>
            </w:r>
          </w:p>
        </w:tc>
      </w:tr>
      <w:tr w:rsidR="00B25BC4" w14:paraId="56A2BB8E" w14:textId="77777777">
        <w:trPr>
          <w:jc w:val="center"/>
        </w:trPr>
        <w:tc>
          <w:tcPr>
            <w:tcW w:w="508" w:type="dxa"/>
            <w:noWrap/>
            <w:vAlign w:val="center"/>
          </w:tcPr>
          <w:p w14:paraId="0BBA516F" w14:textId="77777777" w:rsidR="00B25BC4" w:rsidRDefault="00AF7CC6">
            <w:pPr>
              <w:widowControl/>
              <w:snapToGrid w:val="0"/>
              <w:jc w:val="center"/>
              <w:rPr>
                <w:rFonts w:asciiTheme="minorEastAsia" w:eastAsiaTheme="minorEastAsia" w:hAnsiTheme="minorEastAsia"/>
                <w:kern w:val="0"/>
                <w:sz w:val="24"/>
                <w:szCs w:val="24"/>
              </w:rPr>
            </w:pPr>
            <w:r>
              <w:rPr>
                <w:rFonts w:asciiTheme="minorEastAsia" w:eastAsiaTheme="minorEastAsia" w:hAnsiTheme="minorEastAsia" w:hint="eastAsia"/>
                <w:kern w:val="0"/>
                <w:sz w:val="24"/>
                <w:szCs w:val="24"/>
              </w:rPr>
              <w:t>4</w:t>
            </w:r>
          </w:p>
        </w:tc>
        <w:tc>
          <w:tcPr>
            <w:tcW w:w="1655" w:type="dxa"/>
            <w:vAlign w:val="center"/>
          </w:tcPr>
          <w:p w14:paraId="05D2C3A1" w14:textId="77777777" w:rsidR="00B25BC4" w:rsidRDefault="00AF7CC6">
            <w:pPr>
              <w:widowControl/>
              <w:snapToGrid w:val="0"/>
              <w:jc w:val="center"/>
              <w:rPr>
                <w:rFonts w:asciiTheme="minorEastAsia" w:eastAsiaTheme="minorEastAsia" w:hAnsiTheme="minorEastAsia"/>
                <w:bCs/>
                <w:sz w:val="24"/>
              </w:rPr>
            </w:pPr>
            <w:r>
              <w:rPr>
                <w:rFonts w:asciiTheme="minorEastAsia" w:eastAsiaTheme="minorEastAsia" w:hAnsiTheme="minorEastAsia" w:hint="eastAsia"/>
                <w:bCs/>
                <w:sz w:val="24"/>
              </w:rPr>
              <w:t>家具成品质量和环保能力评</w:t>
            </w:r>
            <w:r>
              <w:rPr>
                <w:rFonts w:asciiTheme="minorEastAsia" w:eastAsiaTheme="minorEastAsia" w:hAnsiTheme="minorEastAsia" w:hint="eastAsia"/>
                <w:bCs/>
                <w:sz w:val="24"/>
              </w:rPr>
              <w:lastRenderedPageBreak/>
              <w:t>价</w:t>
            </w:r>
          </w:p>
        </w:tc>
        <w:tc>
          <w:tcPr>
            <w:tcW w:w="7087" w:type="dxa"/>
            <w:vAlign w:val="center"/>
          </w:tcPr>
          <w:p w14:paraId="01A7A2BA" w14:textId="77777777" w:rsidR="00B25BC4" w:rsidRDefault="00AF7CC6">
            <w:pPr>
              <w:widowControl/>
              <w:snapToGrid w:val="0"/>
              <w:rPr>
                <w:rFonts w:asciiTheme="minorEastAsia" w:eastAsiaTheme="minorEastAsia" w:hAnsiTheme="minorEastAsia"/>
                <w:b/>
                <w:bCs/>
                <w:sz w:val="24"/>
              </w:rPr>
            </w:pPr>
            <w:r>
              <w:rPr>
                <w:rFonts w:asciiTheme="minorEastAsia" w:eastAsiaTheme="minorEastAsia" w:hAnsiTheme="minorEastAsia" w:hint="eastAsia"/>
                <w:b/>
                <w:bCs/>
                <w:sz w:val="24"/>
              </w:rPr>
              <w:lastRenderedPageBreak/>
              <w:t>投标文件中提供所投产品制造商制造的成品家具（</w:t>
            </w:r>
            <w:r>
              <w:rPr>
                <w:rFonts w:ascii="宋体" w:hAnsi="宋体"/>
                <w:b/>
                <w:color w:val="000000" w:themeColor="text1"/>
                <w:kern w:val="0"/>
                <w:sz w:val="24"/>
                <w:szCs w:val="24"/>
              </w:rPr>
              <w:t>储藏柜</w:t>
            </w:r>
            <w:r>
              <w:rPr>
                <w:rFonts w:asciiTheme="minorEastAsia" w:eastAsiaTheme="minorEastAsia" w:hAnsiTheme="minorEastAsia" w:hint="eastAsia"/>
                <w:b/>
                <w:bCs/>
                <w:sz w:val="24"/>
              </w:rPr>
              <w:t>）的第三方检测机构出具的带CMA标识的成品检测报告电子件</w:t>
            </w:r>
            <w:r>
              <w:rPr>
                <w:rFonts w:hint="eastAsia"/>
                <w:b/>
                <w:bCs/>
                <w:color w:val="000000" w:themeColor="text1"/>
                <w:kern w:val="0"/>
                <w:sz w:val="24"/>
                <w:szCs w:val="24"/>
              </w:rPr>
              <w:t>（投标文件中须标出符</w:t>
            </w:r>
            <w:r>
              <w:rPr>
                <w:rFonts w:hint="eastAsia"/>
                <w:b/>
                <w:bCs/>
                <w:color w:val="000000" w:themeColor="text1"/>
                <w:kern w:val="0"/>
                <w:sz w:val="24"/>
                <w:szCs w:val="24"/>
              </w:rPr>
              <w:lastRenderedPageBreak/>
              <w:t>合要求的检测项）</w:t>
            </w:r>
            <w:r>
              <w:rPr>
                <w:rFonts w:asciiTheme="minorEastAsia" w:eastAsiaTheme="minorEastAsia" w:hAnsiTheme="minorEastAsia" w:hint="eastAsia"/>
                <w:b/>
                <w:bCs/>
                <w:sz w:val="24"/>
              </w:rPr>
              <w:t>；</w:t>
            </w:r>
            <w:proofErr w:type="gramStart"/>
            <w:r>
              <w:rPr>
                <w:b/>
                <w:color w:val="000000" w:themeColor="text1"/>
                <w:kern w:val="0"/>
                <w:sz w:val="24"/>
                <w:szCs w:val="24"/>
              </w:rPr>
              <w:t>每具备</w:t>
            </w:r>
            <w:proofErr w:type="gramEnd"/>
            <w:r>
              <w:rPr>
                <w:b/>
                <w:color w:val="000000" w:themeColor="text1"/>
                <w:kern w:val="0"/>
                <w:sz w:val="24"/>
                <w:szCs w:val="24"/>
              </w:rPr>
              <w:t>一项内容得</w:t>
            </w:r>
            <w:r>
              <w:rPr>
                <w:b/>
                <w:color w:val="000000" w:themeColor="text1"/>
                <w:kern w:val="0"/>
                <w:sz w:val="24"/>
                <w:szCs w:val="24"/>
              </w:rPr>
              <w:t>1</w:t>
            </w:r>
            <w:r>
              <w:rPr>
                <w:b/>
                <w:color w:val="000000" w:themeColor="text1"/>
                <w:kern w:val="0"/>
                <w:sz w:val="24"/>
                <w:szCs w:val="24"/>
              </w:rPr>
              <w:t>分，最多</w:t>
            </w:r>
            <w:r>
              <w:rPr>
                <w:rFonts w:hint="eastAsia"/>
                <w:b/>
                <w:color w:val="000000" w:themeColor="text1"/>
                <w:kern w:val="0"/>
                <w:sz w:val="24"/>
                <w:szCs w:val="24"/>
              </w:rPr>
              <w:t>4</w:t>
            </w:r>
            <w:r>
              <w:rPr>
                <w:b/>
                <w:color w:val="000000" w:themeColor="text1"/>
                <w:kern w:val="0"/>
                <w:sz w:val="24"/>
                <w:szCs w:val="24"/>
              </w:rPr>
              <w:t>分。</w:t>
            </w:r>
          </w:p>
          <w:p w14:paraId="171A65A2" w14:textId="77777777" w:rsidR="00B25BC4" w:rsidRDefault="00AF7CC6">
            <w:pPr>
              <w:widowControl/>
              <w:numPr>
                <w:ilvl w:val="0"/>
                <w:numId w:val="5"/>
              </w:numPr>
              <w:snapToGrid w:val="0"/>
              <w:jc w:val="left"/>
              <w:rPr>
                <w:rFonts w:ascii="宋体" w:hAnsi="宋体"/>
                <w:kern w:val="0"/>
                <w:sz w:val="24"/>
                <w:szCs w:val="24"/>
              </w:rPr>
            </w:pPr>
            <w:r>
              <w:rPr>
                <w:rFonts w:ascii="宋体" w:hAnsi="宋体"/>
                <w:kern w:val="0"/>
                <w:sz w:val="24"/>
                <w:szCs w:val="24"/>
              </w:rPr>
              <w:t>按照GB/T3325-2024标准进行产品全项检验，检测项目至少涵盖：主要尺寸及偏差；形状和位置公差；外观性能；产品表面理化性能</w:t>
            </w:r>
            <w:r>
              <w:rPr>
                <w:rFonts w:ascii="宋体" w:hAnsi="宋体" w:hint="eastAsia"/>
                <w:kern w:val="0"/>
                <w:sz w:val="24"/>
                <w:szCs w:val="24"/>
              </w:rPr>
              <w:t>（适用的全部项目）</w:t>
            </w:r>
            <w:r>
              <w:rPr>
                <w:rFonts w:ascii="宋体" w:hAnsi="宋体"/>
                <w:kern w:val="0"/>
                <w:sz w:val="24"/>
                <w:szCs w:val="24"/>
              </w:rPr>
              <w:t>（</w:t>
            </w:r>
            <w:r>
              <w:rPr>
                <w:rFonts w:ascii="宋体" w:hAnsi="宋体" w:hint="eastAsia"/>
                <w:kern w:val="0"/>
                <w:sz w:val="24"/>
                <w:szCs w:val="24"/>
              </w:rPr>
              <w:t>金属喷漆（塑）涂层、木制件表面装饰层</w:t>
            </w:r>
            <w:r>
              <w:rPr>
                <w:rFonts w:ascii="宋体" w:hAnsi="宋体"/>
                <w:kern w:val="0"/>
                <w:sz w:val="24"/>
                <w:szCs w:val="24"/>
              </w:rPr>
              <w:t>）；柜架类强度和耐久性</w:t>
            </w:r>
            <w:r>
              <w:rPr>
                <w:rFonts w:ascii="宋体" w:hAnsi="宋体" w:hint="eastAsia"/>
                <w:kern w:val="0"/>
                <w:sz w:val="24"/>
                <w:szCs w:val="24"/>
              </w:rPr>
              <w:t>（适用的全部项目）</w:t>
            </w:r>
            <w:r>
              <w:rPr>
                <w:rFonts w:ascii="宋体" w:hAnsi="宋体"/>
                <w:kern w:val="0"/>
                <w:sz w:val="24"/>
                <w:szCs w:val="24"/>
              </w:rPr>
              <w:t>；柜架类稳定性</w:t>
            </w:r>
            <w:r>
              <w:rPr>
                <w:rFonts w:ascii="宋体" w:hAnsi="宋体" w:hint="eastAsia"/>
                <w:kern w:val="0"/>
                <w:sz w:val="24"/>
                <w:szCs w:val="24"/>
              </w:rPr>
              <w:t>；</w:t>
            </w:r>
            <w:r>
              <w:rPr>
                <w:rFonts w:ascii="宋体" w:hAnsi="宋体"/>
                <w:kern w:val="0"/>
                <w:sz w:val="24"/>
                <w:szCs w:val="24"/>
              </w:rPr>
              <w:t>人造板件-含水率</w:t>
            </w:r>
            <w:r>
              <w:rPr>
                <w:rFonts w:ascii="宋体" w:hAnsi="宋体" w:hint="eastAsia"/>
                <w:kern w:val="0"/>
                <w:sz w:val="24"/>
                <w:szCs w:val="24"/>
              </w:rPr>
              <w:t>、</w:t>
            </w:r>
            <w:r>
              <w:rPr>
                <w:rFonts w:ascii="宋体" w:hAnsi="宋体"/>
                <w:kern w:val="0"/>
                <w:sz w:val="24"/>
                <w:szCs w:val="24"/>
              </w:rPr>
              <w:t>结构安全、甲醛、苯、甲苯、二甲苯、总挥发性有机化合物、可迁移有害元素；</w:t>
            </w:r>
          </w:p>
          <w:p w14:paraId="6AB9A3D5" w14:textId="77777777" w:rsidR="00B25BC4" w:rsidRDefault="00AF7CC6">
            <w:pPr>
              <w:widowControl/>
              <w:numPr>
                <w:ilvl w:val="0"/>
                <w:numId w:val="5"/>
              </w:numPr>
              <w:snapToGrid w:val="0"/>
              <w:jc w:val="left"/>
              <w:rPr>
                <w:rFonts w:ascii="宋体" w:hAnsi="宋体"/>
                <w:kern w:val="0"/>
                <w:sz w:val="24"/>
                <w:szCs w:val="24"/>
              </w:rPr>
            </w:pPr>
            <w:r>
              <w:rPr>
                <w:rFonts w:ascii="宋体" w:hAnsi="宋体"/>
                <w:kern w:val="0"/>
                <w:sz w:val="24"/>
                <w:szCs w:val="24"/>
              </w:rPr>
              <w:t>抗菌防霉耐久性（防霉菌等级0级（至少涵盖黑曲霉、长枝木霉））；</w:t>
            </w:r>
          </w:p>
          <w:p w14:paraId="6ECF1F9E" w14:textId="77777777" w:rsidR="00B25BC4" w:rsidRDefault="00AF7CC6">
            <w:pPr>
              <w:widowControl/>
              <w:numPr>
                <w:ilvl w:val="0"/>
                <w:numId w:val="5"/>
              </w:numPr>
              <w:snapToGrid w:val="0"/>
              <w:jc w:val="left"/>
              <w:rPr>
                <w:rFonts w:ascii="宋体" w:hAnsi="宋体"/>
                <w:kern w:val="0"/>
                <w:sz w:val="24"/>
                <w:szCs w:val="24"/>
              </w:rPr>
            </w:pPr>
            <w:r>
              <w:rPr>
                <w:rFonts w:ascii="宋体" w:hAnsi="宋体"/>
                <w:kern w:val="0"/>
                <w:sz w:val="24"/>
                <w:szCs w:val="24"/>
              </w:rPr>
              <w:t>按照GB/T 40493-2021标准检测重金属元素含量（铅、镉、铬、汞），均</w:t>
            </w:r>
            <w:r>
              <w:rPr>
                <w:rFonts w:ascii="宋体" w:hAnsi="宋体" w:hint="eastAsia"/>
                <w:kern w:val="0"/>
                <w:sz w:val="24"/>
                <w:szCs w:val="24"/>
              </w:rPr>
              <w:t>合格</w:t>
            </w:r>
            <w:r>
              <w:rPr>
                <w:rFonts w:ascii="宋体" w:hAnsi="宋体"/>
                <w:kern w:val="0"/>
                <w:sz w:val="24"/>
                <w:szCs w:val="24"/>
              </w:rPr>
              <w:t>；</w:t>
            </w:r>
          </w:p>
          <w:p w14:paraId="1AFCF4E0" w14:textId="77777777" w:rsidR="00B25BC4" w:rsidRDefault="00AF7CC6">
            <w:pPr>
              <w:widowControl/>
              <w:snapToGrid w:val="0"/>
              <w:jc w:val="left"/>
              <w:rPr>
                <w:rFonts w:asciiTheme="minorEastAsia" w:eastAsiaTheme="minorEastAsia" w:hAnsiTheme="minorEastAsia"/>
                <w:bCs/>
                <w:sz w:val="24"/>
              </w:rPr>
            </w:pPr>
            <w:r>
              <w:rPr>
                <w:rFonts w:ascii="宋体" w:hAnsi="宋体" w:hint="eastAsia"/>
                <w:kern w:val="0"/>
                <w:sz w:val="24"/>
                <w:szCs w:val="24"/>
              </w:rPr>
              <w:t>(4)</w:t>
            </w:r>
            <w:r>
              <w:rPr>
                <w:rFonts w:ascii="宋体" w:hAnsi="宋体"/>
                <w:kern w:val="0"/>
                <w:sz w:val="24"/>
                <w:szCs w:val="24"/>
              </w:rPr>
              <w:t>按照 GB/T 44689-2024标准检测，气味等级0级。</w:t>
            </w:r>
          </w:p>
        </w:tc>
        <w:tc>
          <w:tcPr>
            <w:tcW w:w="1010" w:type="dxa"/>
            <w:vAlign w:val="center"/>
          </w:tcPr>
          <w:p w14:paraId="754AEE3E" w14:textId="77777777" w:rsidR="00B25BC4" w:rsidRDefault="00AF7CC6">
            <w:pPr>
              <w:widowControl/>
              <w:snapToGrid w:val="0"/>
              <w:jc w:val="center"/>
              <w:rPr>
                <w:rFonts w:asciiTheme="minorEastAsia" w:eastAsiaTheme="minorEastAsia" w:hAnsiTheme="minorEastAsia"/>
                <w:kern w:val="0"/>
                <w:sz w:val="24"/>
                <w:szCs w:val="24"/>
              </w:rPr>
            </w:pPr>
            <w:r>
              <w:rPr>
                <w:rFonts w:asciiTheme="minorEastAsia" w:eastAsiaTheme="minorEastAsia" w:hAnsiTheme="minorEastAsia" w:hint="eastAsia"/>
                <w:kern w:val="0"/>
                <w:sz w:val="24"/>
                <w:szCs w:val="24"/>
              </w:rPr>
              <w:lastRenderedPageBreak/>
              <w:t>4</w:t>
            </w:r>
          </w:p>
        </w:tc>
      </w:tr>
      <w:tr w:rsidR="00B25BC4" w14:paraId="59AE9F64" w14:textId="77777777">
        <w:trPr>
          <w:jc w:val="center"/>
        </w:trPr>
        <w:tc>
          <w:tcPr>
            <w:tcW w:w="508" w:type="dxa"/>
            <w:noWrap/>
            <w:vAlign w:val="center"/>
          </w:tcPr>
          <w:p w14:paraId="3C021A51" w14:textId="77777777" w:rsidR="00B25BC4" w:rsidRDefault="00AF7CC6">
            <w:pPr>
              <w:widowControl/>
              <w:snapToGrid w:val="0"/>
              <w:jc w:val="center"/>
              <w:rPr>
                <w:rFonts w:asciiTheme="minorEastAsia" w:eastAsiaTheme="minorEastAsia" w:hAnsiTheme="minorEastAsia"/>
                <w:kern w:val="0"/>
                <w:sz w:val="24"/>
                <w:szCs w:val="24"/>
              </w:rPr>
            </w:pPr>
            <w:r>
              <w:rPr>
                <w:rFonts w:asciiTheme="minorEastAsia" w:eastAsiaTheme="minorEastAsia" w:hAnsiTheme="minorEastAsia" w:hint="eastAsia"/>
                <w:kern w:val="0"/>
                <w:sz w:val="24"/>
                <w:szCs w:val="24"/>
              </w:rPr>
              <w:lastRenderedPageBreak/>
              <w:t>5</w:t>
            </w:r>
          </w:p>
        </w:tc>
        <w:tc>
          <w:tcPr>
            <w:tcW w:w="1655" w:type="dxa"/>
            <w:vAlign w:val="center"/>
          </w:tcPr>
          <w:p w14:paraId="37B86633" w14:textId="77777777" w:rsidR="00B25BC4" w:rsidRDefault="00AF7CC6">
            <w:pPr>
              <w:widowControl/>
              <w:snapToGrid w:val="0"/>
              <w:jc w:val="center"/>
              <w:rPr>
                <w:rFonts w:asciiTheme="minorEastAsia" w:eastAsiaTheme="minorEastAsia" w:hAnsiTheme="minorEastAsia"/>
                <w:bCs/>
                <w:sz w:val="24"/>
              </w:rPr>
            </w:pPr>
            <w:r>
              <w:rPr>
                <w:rFonts w:asciiTheme="minorEastAsia" w:eastAsiaTheme="minorEastAsia" w:hAnsiTheme="minorEastAsia" w:hint="eastAsia"/>
                <w:bCs/>
                <w:sz w:val="24"/>
              </w:rPr>
              <w:t>现代化生产设备能力评价</w:t>
            </w:r>
          </w:p>
        </w:tc>
        <w:tc>
          <w:tcPr>
            <w:tcW w:w="7087" w:type="dxa"/>
            <w:vAlign w:val="center"/>
          </w:tcPr>
          <w:p w14:paraId="38358506" w14:textId="77777777" w:rsidR="00B25BC4" w:rsidRDefault="00AF7CC6">
            <w:pPr>
              <w:snapToGrid w:val="0"/>
              <w:rPr>
                <w:rFonts w:asciiTheme="minorEastAsia" w:eastAsiaTheme="minorEastAsia" w:hAnsiTheme="minorEastAsia"/>
                <w:bCs/>
                <w:sz w:val="24"/>
              </w:rPr>
            </w:pPr>
            <w:r>
              <w:rPr>
                <w:bCs/>
                <w:color w:val="000000" w:themeColor="text1"/>
                <w:sz w:val="24"/>
              </w:rPr>
              <w:t>与所投包相关的现代化生产设备水平，投标文件中提供所投产品制造商的</w:t>
            </w:r>
            <w:r>
              <w:rPr>
                <w:rFonts w:hint="eastAsia"/>
                <w:bCs/>
                <w:color w:val="000000" w:themeColor="text1"/>
                <w:sz w:val="24"/>
              </w:rPr>
              <w:t>设备彩图及设备购置发票电子件</w:t>
            </w:r>
            <w:r>
              <w:rPr>
                <w:bCs/>
                <w:color w:val="000000" w:themeColor="text1"/>
                <w:sz w:val="24"/>
              </w:rPr>
              <w:t>，</w:t>
            </w:r>
            <w:proofErr w:type="gramStart"/>
            <w:r>
              <w:rPr>
                <w:bCs/>
                <w:color w:val="000000" w:themeColor="text1"/>
                <w:sz w:val="24"/>
              </w:rPr>
              <w:t>包括</w:t>
            </w:r>
            <w:r>
              <w:rPr>
                <w:rFonts w:hint="eastAsia"/>
                <w:bCs/>
                <w:color w:val="000000" w:themeColor="text1"/>
                <w:sz w:val="24"/>
              </w:rPr>
              <w:t>封边机</w:t>
            </w:r>
            <w:proofErr w:type="gramEnd"/>
            <w:r>
              <w:rPr>
                <w:rFonts w:hint="eastAsia"/>
                <w:bCs/>
                <w:color w:val="000000" w:themeColor="text1"/>
                <w:sz w:val="24"/>
              </w:rPr>
              <w:t>、数控加工中心、全自动喷涂流水线、环保处理设备</w:t>
            </w:r>
            <w:r>
              <w:rPr>
                <w:rFonts w:hint="eastAsia"/>
                <w:bCs/>
                <w:color w:val="000000" w:themeColor="text1"/>
                <w:sz w:val="24"/>
                <w:szCs w:val="24"/>
              </w:rPr>
              <w:t>、多排钻、砂光机、电动开契机、异型</w:t>
            </w:r>
            <w:proofErr w:type="gramStart"/>
            <w:r>
              <w:rPr>
                <w:rFonts w:hint="eastAsia"/>
                <w:bCs/>
                <w:color w:val="000000" w:themeColor="text1"/>
                <w:sz w:val="24"/>
                <w:szCs w:val="24"/>
              </w:rPr>
              <w:t>仿立洗</w:t>
            </w:r>
            <w:proofErr w:type="gramEnd"/>
            <w:r>
              <w:rPr>
                <w:bCs/>
                <w:color w:val="000000" w:themeColor="text1"/>
                <w:sz w:val="24"/>
              </w:rPr>
              <w:t>；每提供一个设备电子件得</w:t>
            </w:r>
            <w:r>
              <w:rPr>
                <w:bCs/>
                <w:color w:val="000000" w:themeColor="text1"/>
                <w:sz w:val="24"/>
              </w:rPr>
              <w:t>1</w:t>
            </w:r>
            <w:r>
              <w:rPr>
                <w:bCs/>
                <w:color w:val="000000" w:themeColor="text1"/>
                <w:sz w:val="24"/>
              </w:rPr>
              <w:t>分，最多</w:t>
            </w:r>
            <w:r>
              <w:rPr>
                <w:bCs/>
                <w:color w:val="000000" w:themeColor="text1"/>
                <w:sz w:val="24"/>
              </w:rPr>
              <w:t>8</w:t>
            </w:r>
            <w:r>
              <w:rPr>
                <w:bCs/>
                <w:color w:val="000000" w:themeColor="text1"/>
                <w:sz w:val="24"/>
              </w:rPr>
              <w:t>分。</w:t>
            </w:r>
          </w:p>
        </w:tc>
        <w:tc>
          <w:tcPr>
            <w:tcW w:w="1010" w:type="dxa"/>
            <w:vAlign w:val="center"/>
          </w:tcPr>
          <w:p w14:paraId="783D107E" w14:textId="77777777" w:rsidR="00B25BC4" w:rsidRDefault="00AF7CC6">
            <w:pPr>
              <w:widowControl/>
              <w:snapToGrid w:val="0"/>
              <w:jc w:val="center"/>
              <w:rPr>
                <w:rFonts w:asciiTheme="minorEastAsia" w:eastAsiaTheme="minorEastAsia" w:hAnsiTheme="minorEastAsia"/>
                <w:kern w:val="0"/>
                <w:sz w:val="24"/>
                <w:szCs w:val="24"/>
              </w:rPr>
            </w:pPr>
            <w:r>
              <w:rPr>
                <w:rFonts w:asciiTheme="minorEastAsia" w:eastAsiaTheme="minorEastAsia" w:hAnsiTheme="minorEastAsia" w:hint="eastAsia"/>
                <w:kern w:val="0"/>
                <w:sz w:val="24"/>
                <w:szCs w:val="24"/>
              </w:rPr>
              <w:t>8</w:t>
            </w:r>
          </w:p>
        </w:tc>
      </w:tr>
      <w:tr w:rsidR="00B25BC4" w14:paraId="19ABA643" w14:textId="77777777">
        <w:trPr>
          <w:jc w:val="center"/>
        </w:trPr>
        <w:tc>
          <w:tcPr>
            <w:tcW w:w="508" w:type="dxa"/>
            <w:noWrap/>
            <w:vAlign w:val="center"/>
          </w:tcPr>
          <w:p w14:paraId="1B25B5A4" w14:textId="77777777" w:rsidR="00B25BC4" w:rsidRDefault="00AF7CC6">
            <w:pPr>
              <w:widowControl/>
              <w:snapToGrid w:val="0"/>
              <w:jc w:val="center"/>
              <w:rPr>
                <w:kern w:val="0"/>
                <w:sz w:val="24"/>
                <w:szCs w:val="24"/>
              </w:rPr>
            </w:pPr>
            <w:r>
              <w:rPr>
                <w:kern w:val="0"/>
                <w:sz w:val="24"/>
                <w:szCs w:val="24"/>
              </w:rPr>
              <w:t>6</w:t>
            </w:r>
          </w:p>
        </w:tc>
        <w:tc>
          <w:tcPr>
            <w:tcW w:w="1655" w:type="dxa"/>
            <w:vAlign w:val="center"/>
          </w:tcPr>
          <w:p w14:paraId="10B62727" w14:textId="77777777" w:rsidR="00B25BC4" w:rsidRDefault="00AF7CC6">
            <w:pPr>
              <w:widowControl/>
              <w:snapToGrid w:val="0"/>
              <w:jc w:val="center"/>
              <w:rPr>
                <w:kern w:val="0"/>
                <w:sz w:val="24"/>
                <w:szCs w:val="24"/>
              </w:rPr>
            </w:pPr>
            <w:r>
              <w:rPr>
                <w:kern w:val="0"/>
                <w:sz w:val="24"/>
                <w:szCs w:val="24"/>
              </w:rPr>
              <w:t>设计环节环保评价</w:t>
            </w:r>
          </w:p>
        </w:tc>
        <w:tc>
          <w:tcPr>
            <w:tcW w:w="7087" w:type="dxa"/>
            <w:vAlign w:val="center"/>
          </w:tcPr>
          <w:p w14:paraId="3708BD17" w14:textId="77777777" w:rsidR="00B25BC4" w:rsidRDefault="00AF7CC6">
            <w:pPr>
              <w:widowControl/>
              <w:snapToGrid w:val="0"/>
              <w:jc w:val="left"/>
              <w:rPr>
                <w:kern w:val="0"/>
                <w:sz w:val="24"/>
                <w:szCs w:val="24"/>
              </w:rPr>
            </w:pPr>
            <w:r>
              <w:rPr>
                <w:kern w:val="0"/>
                <w:sz w:val="24"/>
                <w:szCs w:val="24"/>
              </w:rPr>
              <w:t>1.</w:t>
            </w:r>
            <w:r>
              <w:rPr>
                <w:kern w:val="0"/>
                <w:sz w:val="24"/>
                <w:szCs w:val="24"/>
              </w:rPr>
              <w:t>投标人或制造商通过对投标产品的优化设计达到可翻新可回收易装卸的特质，提供图文说明，提供：</w:t>
            </w:r>
            <w:r>
              <w:rPr>
                <w:kern w:val="0"/>
                <w:sz w:val="24"/>
                <w:szCs w:val="24"/>
              </w:rPr>
              <w:t>0.5</w:t>
            </w:r>
            <w:r>
              <w:rPr>
                <w:kern w:val="0"/>
                <w:sz w:val="24"/>
                <w:szCs w:val="24"/>
              </w:rPr>
              <w:t>分，未提供：</w:t>
            </w:r>
            <w:r>
              <w:rPr>
                <w:kern w:val="0"/>
                <w:sz w:val="24"/>
                <w:szCs w:val="24"/>
              </w:rPr>
              <w:t>0</w:t>
            </w:r>
            <w:r>
              <w:rPr>
                <w:kern w:val="0"/>
                <w:sz w:val="24"/>
                <w:szCs w:val="24"/>
              </w:rPr>
              <w:t>分</w:t>
            </w:r>
          </w:p>
          <w:p w14:paraId="654ADE7D" w14:textId="77777777" w:rsidR="00B25BC4" w:rsidRDefault="00AF7CC6">
            <w:pPr>
              <w:widowControl/>
              <w:snapToGrid w:val="0"/>
              <w:jc w:val="left"/>
              <w:rPr>
                <w:bCs/>
                <w:kern w:val="0"/>
                <w:sz w:val="24"/>
                <w:szCs w:val="24"/>
              </w:rPr>
            </w:pPr>
            <w:r>
              <w:rPr>
                <w:kern w:val="0"/>
                <w:sz w:val="24"/>
                <w:szCs w:val="24"/>
              </w:rPr>
              <w:t xml:space="preserve">2. </w:t>
            </w:r>
            <w:r>
              <w:rPr>
                <w:kern w:val="0"/>
                <w:sz w:val="24"/>
                <w:szCs w:val="24"/>
              </w:rPr>
              <w:t>投标人或制造商针对本项目提供由拆装说明书、常用维修工具及易损零配件组成的维修工具箱，提供：</w:t>
            </w:r>
            <w:r>
              <w:rPr>
                <w:kern w:val="0"/>
                <w:sz w:val="24"/>
                <w:szCs w:val="24"/>
              </w:rPr>
              <w:t>0.5</w:t>
            </w:r>
            <w:r>
              <w:rPr>
                <w:kern w:val="0"/>
                <w:sz w:val="24"/>
                <w:szCs w:val="24"/>
              </w:rPr>
              <w:t>分，未提供：</w:t>
            </w:r>
            <w:r>
              <w:rPr>
                <w:kern w:val="0"/>
                <w:sz w:val="24"/>
                <w:szCs w:val="24"/>
              </w:rPr>
              <w:t>0</w:t>
            </w:r>
            <w:r>
              <w:rPr>
                <w:kern w:val="0"/>
                <w:sz w:val="24"/>
                <w:szCs w:val="24"/>
              </w:rPr>
              <w:t>分</w:t>
            </w:r>
          </w:p>
        </w:tc>
        <w:tc>
          <w:tcPr>
            <w:tcW w:w="1010" w:type="dxa"/>
            <w:vAlign w:val="center"/>
          </w:tcPr>
          <w:p w14:paraId="04465807" w14:textId="77777777" w:rsidR="00B25BC4" w:rsidRDefault="00AF7CC6">
            <w:pPr>
              <w:widowControl/>
              <w:snapToGrid w:val="0"/>
              <w:jc w:val="center"/>
              <w:rPr>
                <w:kern w:val="0"/>
                <w:sz w:val="24"/>
                <w:szCs w:val="24"/>
              </w:rPr>
            </w:pPr>
            <w:r>
              <w:rPr>
                <w:kern w:val="0"/>
                <w:sz w:val="24"/>
                <w:szCs w:val="24"/>
              </w:rPr>
              <w:t>1</w:t>
            </w:r>
          </w:p>
        </w:tc>
      </w:tr>
      <w:tr w:rsidR="00B25BC4" w14:paraId="7D09F97B" w14:textId="77777777">
        <w:trPr>
          <w:jc w:val="center"/>
        </w:trPr>
        <w:tc>
          <w:tcPr>
            <w:tcW w:w="508" w:type="dxa"/>
            <w:noWrap/>
            <w:vAlign w:val="center"/>
          </w:tcPr>
          <w:p w14:paraId="69162823" w14:textId="77777777" w:rsidR="00B25BC4" w:rsidRDefault="00AF7CC6">
            <w:pPr>
              <w:widowControl/>
              <w:snapToGrid w:val="0"/>
              <w:jc w:val="center"/>
              <w:rPr>
                <w:kern w:val="0"/>
                <w:sz w:val="24"/>
                <w:szCs w:val="24"/>
              </w:rPr>
            </w:pPr>
            <w:r>
              <w:rPr>
                <w:kern w:val="0"/>
                <w:sz w:val="24"/>
                <w:szCs w:val="24"/>
              </w:rPr>
              <w:t>7</w:t>
            </w:r>
          </w:p>
        </w:tc>
        <w:tc>
          <w:tcPr>
            <w:tcW w:w="1655" w:type="dxa"/>
            <w:vAlign w:val="center"/>
          </w:tcPr>
          <w:p w14:paraId="120EB1B7" w14:textId="77777777" w:rsidR="00B25BC4" w:rsidRDefault="00AF7CC6">
            <w:pPr>
              <w:widowControl/>
              <w:snapToGrid w:val="0"/>
              <w:jc w:val="center"/>
              <w:rPr>
                <w:bCs/>
                <w:sz w:val="24"/>
                <w:szCs w:val="24"/>
              </w:rPr>
            </w:pPr>
            <w:r>
              <w:rPr>
                <w:bCs/>
                <w:sz w:val="24"/>
                <w:szCs w:val="24"/>
              </w:rPr>
              <w:t>原材料环保评价</w:t>
            </w:r>
          </w:p>
        </w:tc>
        <w:tc>
          <w:tcPr>
            <w:tcW w:w="7087" w:type="dxa"/>
            <w:vAlign w:val="center"/>
          </w:tcPr>
          <w:p w14:paraId="58C47BA4" w14:textId="77777777" w:rsidR="00B25BC4" w:rsidRDefault="00AF7CC6">
            <w:pPr>
              <w:widowControl/>
              <w:snapToGrid w:val="0"/>
              <w:jc w:val="left"/>
              <w:rPr>
                <w:kern w:val="0"/>
                <w:sz w:val="24"/>
                <w:szCs w:val="24"/>
              </w:rPr>
            </w:pPr>
            <w:r>
              <w:rPr>
                <w:kern w:val="0"/>
                <w:sz w:val="24"/>
                <w:szCs w:val="24"/>
              </w:rPr>
              <w:t xml:space="preserve">1. </w:t>
            </w:r>
            <w:proofErr w:type="gramStart"/>
            <w:r>
              <w:rPr>
                <w:kern w:val="0"/>
                <w:sz w:val="24"/>
                <w:szCs w:val="24"/>
              </w:rPr>
              <w:t>主材料</w:t>
            </w:r>
            <w:proofErr w:type="gramEnd"/>
            <w:r>
              <w:rPr>
                <w:kern w:val="0"/>
                <w:sz w:val="24"/>
                <w:szCs w:val="24"/>
              </w:rPr>
              <w:t>使用循环再利用材料的，提供</w:t>
            </w:r>
            <w:proofErr w:type="gramStart"/>
            <w:r>
              <w:rPr>
                <w:kern w:val="0"/>
                <w:sz w:val="24"/>
                <w:szCs w:val="24"/>
              </w:rPr>
              <w:t>主材料</w:t>
            </w:r>
            <w:proofErr w:type="gramEnd"/>
            <w:r>
              <w:rPr>
                <w:kern w:val="0"/>
                <w:sz w:val="24"/>
                <w:szCs w:val="24"/>
              </w:rPr>
              <w:t>生产厂家的承诺函或第三</w:t>
            </w:r>
            <w:proofErr w:type="gramStart"/>
            <w:r>
              <w:rPr>
                <w:kern w:val="0"/>
                <w:sz w:val="24"/>
                <w:szCs w:val="24"/>
              </w:rPr>
              <w:t>方相关</w:t>
            </w:r>
            <w:proofErr w:type="gramEnd"/>
            <w:r>
              <w:rPr>
                <w:kern w:val="0"/>
                <w:sz w:val="24"/>
                <w:szCs w:val="24"/>
              </w:rPr>
              <w:t>证明材料，提供：</w:t>
            </w:r>
            <w:r>
              <w:rPr>
                <w:kern w:val="0"/>
                <w:sz w:val="24"/>
                <w:szCs w:val="24"/>
              </w:rPr>
              <w:t>0.5</w:t>
            </w:r>
            <w:r>
              <w:rPr>
                <w:kern w:val="0"/>
                <w:sz w:val="24"/>
                <w:szCs w:val="24"/>
              </w:rPr>
              <w:t>分，未提供：</w:t>
            </w:r>
            <w:r>
              <w:rPr>
                <w:kern w:val="0"/>
                <w:sz w:val="24"/>
                <w:szCs w:val="24"/>
              </w:rPr>
              <w:t>0</w:t>
            </w:r>
            <w:r>
              <w:rPr>
                <w:kern w:val="0"/>
                <w:sz w:val="24"/>
                <w:szCs w:val="24"/>
              </w:rPr>
              <w:t>分</w:t>
            </w:r>
          </w:p>
          <w:p w14:paraId="04C82B55" w14:textId="77777777" w:rsidR="00B25BC4" w:rsidRDefault="00AF7CC6">
            <w:pPr>
              <w:widowControl/>
              <w:snapToGrid w:val="0"/>
              <w:jc w:val="left"/>
              <w:rPr>
                <w:kern w:val="0"/>
                <w:sz w:val="24"/>
                <w:szCs w:val="24"/>
              </w:rPr>
            </w:pPr>
            <w:r>
              <w:rPr>
                <w:kern w:val="0"/>
                <w:sz w:val="24"/>
                <w:szCs w:val="24"/>
              </w:rPr>
              <w:t>2.</w:t>
            </w:r>
            <w:proofErr w:type="gramStart"/>
            <w:r>
              <w:rPr>
                <w:kern w:val="0"/>
                <w:sz w:val="24"/>
                <w:szCs w:val="24"/>
              </w:rPr>
              <w:t>主材料</w:t>
            </w:r>
            <w:proofErr w:type="gramEnd"/>
            <w:r>
              <w:rPr>
                <w:kern w:val="0"/>
                <w:sz w:val="24"/>
                <w:szCs w:val="24"/>
              </w:rPr>
              <w:t>使用新木质原料的，提供木材合法性证明材料和森林认证，如为进口木料，提供</w:t>
            </w:r>
            <w:r>
              <w:rPr>
                <w:kern w:val="0"/>
                <w:sz w:val="24"/>
                <w:szCs w:val="24"/>
              </w:rPr>
              <w:t>FSC</w:t>
            </w:r>
            <w:r>
              <w:rPr>
                <w:kern w:val="0"/>
                <w:sz w:val="24"/>
                <w:szCs w:val="24"/>
              </w:rPr>
              <w:t>、</w:t>
            </w:r>
            <w:r>
              <w:rPr>
                <w:kern w:val="0"/>
                <w:sz w:val="24"/>
                <w:szCs w:val="24"/>
              </w:rPr>
              <w:t>COC</w:t>
            </w:r>
            <w:r>
              <w:rPr>
                <w:kern w:val="0"/>
                <w:sz w:val="24"/>
                <w:szCs w:val="24"/>
              </w:rPr>
              <w:t>以及其它等同的森林认证材料，提供：</w:t>
            </w:r>
            <w:r>
              <w:rPr>
                <w:kern w:val="0"/>
                <w:sz w:val="24"/>
                <w:szCs w:val="24"/>
              </w:rPr>
              <w:t>0.5</w:t>
            </w:r>
            <w:r>
              <w:rPr>
                <w:kern w:val="0"/>
                <w:sz w:val="24"/>
                <w:szCs w:val="24"/>
              </w:rPr>
              <w:t>分，未提供：</w:t>
            </w:r>
            <w:r>
              <w:rPr>
                <w:kern w:val="0"/>
                <w:sz w:val="24"/>
                <w:szCs w:val="24"/>
              </w:rPr>
              <w:t>0</w:t>
            </w:r>
            <w:r>
              <w:rPr>
                <w:kern w:val="0"/>
                <w:sz w:val="24"/>
                <w:szCs w:val="24"/>
              </w:rPr>
              <w:t>分</w:t>
            </w:r>
          </w:p>
          <w:p w14:paraId="0E330CCF" w14:textId="77777777" w:rsidR="00B25BC4" w:rsidRDefault="00AF7CC6">
            <w:pPr>
              <w:widowControl/>
              <w:snapToGrid w:val="0"/>
              <w:jc w:val="left"/>
              <w:rPr>
                <w:kern w:val="0"/>
                <w:sz w:val="24"/>
                <w:szCs w:val="24"/>
              </w:rPr>
            </w:pPr>
            <w:r>
              <w:rPr>
                <w:kern w:val="0"/>
                <w:sz w:val="24"/>
                <w:szCs w:val="24"/>
              </w:rPr>
              <w:t>3.</w:t>
            </w:r>
            <w:proofErr w:type="gramStart"/>
            <w:r>
              <w:rPr>
                <w:kern w:val="0"/>
                <w:sz w:val="24"/>
                <w:szCs w:val="24"/>
              </w:rPr>
              <w:t>主材料</w:t>
            </w:r>
            <w:proofErr w:type="gramEnd"/>
            <w:r>
              <w:rPr>
                <w:kern w:val="0"/>
                <w:sz w:val="24"/>
                <w:szCs w:val="24"/>
              </w:rPr>
              <w:t>制造商</w:t>
            </w:r>
            <w:proofErr w:type="gramStart"/>
            <w:r>
              <w:rPr>
                <w:kern w:val="0"/>
                <w:sz w:val="24"/>
                <w:szCs w:val="24"/>
              </w:rPr>
              <w:t>排放达标排放达标</w:t>
            </w:r>
            <w:proofErr w:type="gramEnd"/>
            <w:r>
              <w:rPr>
                <w:kern w:val="0"/>
                <w:sz w:val="24"/>
                <w:szCs w:val="24"/>
              </w:rPr>
              <w:t>，提供第三方出具的相关证明材料，提供：</w:t>
            </w:r>
            <w:r>
              <w:rPr>
                <w:kern w:val="0"/>
                <w:sz w:val="24"/>
                <w:szCs w:val="24"/>
              </w:rPr>
              <w:t>0.5</w:t>
            </w:r>
            <w:r>
              <w:rPr>
                <w:kern w:val="0"/>
                <w:sz w:val="24"/>
                <w:szCs w:val="24"/>
              </w:rPr>
              <w:t>分，未提供：</w:t>
            </w:r>
            <w:r>
              <w:rPr>
                <w:kern w:val="0"/>
                <w:sz w:val="24"/>
                <w:szCs w:val="24"/>
              </w:rPr>
              <w:t>0</w:t>
            </w:r>
            <w:r>
              <w:rPr>
                <w:kern w:val="0"/>
                <w:sz w:val="24"/>
                <w:szCs w:val="24"/>
              </w:rPr>
              <w:t>分</w:t>
            </w:r>
          </w:p>
          <w:p w14:paraId="577F2C20" w14:textId="77777777" w:rsidR="00B25BC4" w:rsidRDefault="00AF7CC6">
            <w:pPr>
              <w:widowControl/>
              <w:snapToGrid w:val="0"/>
              <w:jc w:val="left"/>
              <w:rPr>
                <w:kern w:val="0"/>
                <w:sz w:val="24"/>
                <w:szCs w:val="24"/>
              </w:rPr>
            </w:pPr>
            <w:r>
              <w:rPr>
                <w:kern w:val="0"/>
                <w:sz w:val="24"/>
                <w:szCs w:val="24"/>
              </w:rPr>
              <w:t>4.</w:t>
            </w:r>
            <w:r>
              <w:rPr>
                <w:kern w:val="0"/>
                <w:sz w:val="24"/>
                <w:szCs w:val="24"/>
              </w:rPr>
              <w:t>主要辅材料制造商排放达标，提供第三方出具的相关证明材料，每提供</w:t>
            </w:r>
            <w:r>
              <w:rPr>
                <w:kern w:val="0"/>
                <w:sz w:val="24"/>
                <w:szCs w:val="24"/>
              </w:rPr>
              <w:t>1</w:t>
            </w:r>
            <w:r>
              <w:rPr>
                <w:kern w:val="0"/>
                <w:sz w:val="24"/>
                <w:szCs w:val="24"/>
              </w:rPr>
              <w:t>种辅材料制造商的证明材料得</w:t>
            </w:r>
            <w:r>
              <w:rPr>
                <w:kern w:val="0"/>
                <w:sz w:val="24"/>
                <w:szCs w:val="24"/>
              </w:rPr>
              <w:t>0.5</w:t>
            </w:r>
            <w:r>
              <w:rPr>
                <w:kern w:val="0"/>
                <w:sz w:val="24"/>
                <w:szCs w:val="24"/>
              </w:rPr>
              <w:t>分，最高</w:t>
            </w:r>
            <w:r>
              <w:rPr>
                <w:kern w:val="0"/>
                <w:sz w:val="24"/>
                <w:szCs w:val="24"/>
              </w:rPr>
              <w:t>1.5</w:t>
            </w:r>
            <w:r>
              <w:rPr>
                <w:kern w:val="0"/>
                <w:sz w:val="24"/>
                <w:szCs w:val="24"/>
              </w:rPr>
              <w:t>分</w:t>
            </w:r>
          </w:p>
        </w:tc>
        <w:tc>
          <w:tcPr>
            <w:tcW w:w="1010" w:type="dxa"/>
            <w:vAlign w:val="center"/>
          </w:tcPr>
          <w:p w14:paraId="44CCBA0A" w14:textId="77777777" w:rsidR="00B25BC4" w:rsidRDefault="00AF7CC6">
            <w:pPr>
              <w:widowControl/>
              <w:snapToGrid w:val="0"/>
              <w:jc w:val="center"/>
              <w:rPr>
                <w:kern w:val="0"/>
                <w:sz w:val="24"/>
                <w:szCs w:val="24"/>
              </w:rPr>
            </w:pPr>
            <w:r>
              <w:rPr>
                <w:kern w:val="0"/>
                <w:sz w:val="24"/>
                <w:szCs w:val="24"/>
              </w:rPr>
              <w:t>3</w:t>
            </w:r>
          </w:p>
        </w:tc>
      </w:tr>
      <w:tr w:rsidR="00B25BC4" w14:paraId="4E7AF1CA" w14:textId="77777777">
        <w:trPr>
          <w:jc w:val="center"/>
        </w:trPr>
        <w:tc>
          <w:tcPr>
            <w:tcW w:w="508" w:type="dxa"/>
            <w:noWrap/>
            <w:vAlign w:val="center"/>
          </w:tcPr>
          <w:p w14:paraId="02B4DA73" w14:textId="77777777" w:rsidR="00B25BC4" w:rsidRDefault="00AF7CC6">
            <w:pPr>
              <w:widowControl/>
              <w:snapToGrid w:val="0"/>
              <w:jc w:val="center"/>
              <w:rPr>
                <w:kern w:val="0"/>
                <w:sz w:val="24"/>
                <w:szCs w:val="24"/>
              </w:rPr>
            </w:pPr>
            <w:r>
              <w:rPr>
                <w:kern w:val="0"/>
                <w:sz w:val="24"/>
                <w:szCs w:val="24"/>
              </w:rPr>
              <w:t>8</w:t>
            </w:r>
          </w:p>
        </w:tc>
        <w:tc>
          <w:tcPr>
            <w:tcW w:w="1655" w:type="dxa"/>
            <w:vAlign w:val="center"/>
          </w:tcPr>
          <w:p w14:paraId="6F2D1D81" w14:textId="77777777" w:rsidR="00B25BC4" w:rsidRDefault="00AF7CC6">
            <w:pPr>
              <w:widowControl/>
              <w:snapToGrid w:val="0"/>
              <w:jc w:val="center"/>
              <w:rPr>
                <w:kern w:val="0"/>
                <w:sz w:val="24"/>
                <w:szCs w:val="24"/>
              </w:rPr>
            </w:pPr>
            <w:r>
              <w:rPr>
                <w:sz w:val="24"/>
                <w:szCs w:val="24"/>
              </w:rPr>
              <w:t>生产加工环节环保评价</w:t>
            </w:r>
          </w:p>
        </w:tc>
        <w:tc>
          <w:tcPr>
            <w:tcW w:w="7087" w:type="dxa"/>
            <w:vAlign w:val="center"/>
          </w:tcPr>
          <w:p w14:paraId="30D1D2C1" w14:textId="77777777" w:rsidR="00B25BC4" w:rsidRDefault="00AF7CC6">
            <w:pPr>
              <w:widowControl/>
              <w:snapToGrid w:val="0"/>
              <w:jc w:val="left"/>
              <w:rPr>
                <w:kern w:val="0"/>
                <w:sz w:val="24"/>
                <w:szCs w:val="24"/>
              </w:rPr>
            </w:pPr>
            <w:r>
              <w:rPr>
                <w:kern w:val="0"/>
                <w:sz w:val="24"/>
                <w:szCs w:val="24"/>
              </w:rPr>
              <w:t xml:space="preserve">1. </w:t>
            </w:r>
            <w:r>
              <w:rPr>
                <w:kern w:val="0"/>
                <w:sz w:val="24"/>
                <w:szCs w:val="24"/>
              </w:rPr>
              <w:t>投标产品的成品在其生产、加工过程中排放达标，并提供环保部门盖章的证明材料</w:t>
            </w:r>
            <w:r>
              <w:rPr>
                <w:rFonts w:hint="eastAsia"/>
                <w:kern w:val="0"/>
                <w:sz w:val="24"/>
                <w:szCs w:val="24"/>
              </w:rPr>
              <w:t>或提供第三方检测机构出具的检测报告电子件</w:t>
            </w:r>
            <w:r>
              <w:rPr>
                <w:kern w:val="0"/>
                <w:sz w:val="24"/>
                <w:szCs w:val="24"/>
              </w:rPr>
              <w:t>，提供：</w:t>
            </w:r>
            <w:r>
              <w:rPr>
                <w:kern w:val="0"/>
                <w:sz w:val="24"/>
                <w:szCs w:val="24"/>
              </w:rPr>
              <w:t>1</w:t>
            </w:r>
            <w:r>
              <w:rPr>
                <w:kern w:val="0"/>
                <w:sz w:val="24"/>
                <w:szCs w:val="24"/>
              </w:rPr>
              <w:t>分，未提供：</w:t>
            </w:r>
            <w:r>
              <w:rPr>
                <w:kern w:val="0"/>
                <w:sz w:val="24"/>
                <w:szCs w:val="24"/>
              </w:rPr>
              <w:t>0</w:t>
            </w:r>
            <w:r>
              <w:rPr>
                <w:kern w:val="0"/>
                <w:sz w:val="24"/>
                <w:szCs w:val="24"/>
              </w:rPr>
              <w:t>分</w:t>
            </w:r>
          </w:p>
          <w:p w14:paraId="7C8F0E73" w14:textId="77777777" w:rsidR="00B25BC4" w:rsidRDefault="00AF7CC6">
            <w:pPr>
              <w:snapToGrid w:val="0"/>
              <w:rPr>
                <w:bCs/>
                <w:sz w:val="24"/>
                <w:szCs w:val="24"/>
              </w:rPr>
            </w:pPr>
            <w:r>
              <w:rPr>
                <w:kern w:val="0"/>
                <w:sz w:val="24"/>
                <w:szCs w:val="24"/>
              </w:rPr>
              <w:t xml:space="preserve">2. </w:t>
            </w:r>
            <w:r>
              <w:rPr>
                <w:kern w:val="0"/>
                <w:sz w:val="24"/>
                <w:szCs w:val="24"/>
              </w:rPr>
              <w:t>投标产品的成品在其生产、加工过程中采取降低噪声措施并提供图文证明材料的（例如风机安装减振装置；在机器或者厂房使用吸声材料；为工人配备减噪防护措施等），提供：</w:t>
            </w:r>
            <w:r>
              <w:rPr>
                <w:kern w:val="0"/>
                <w:sz w:val="24"/>
                <w:szCs w:val="24"/>
              </w:rPr>
              <w:t>1</w:t>
            </w:r>
            <w:r>
              <w:rPr>
                <w:kern w:val="0"/>
                <w:sz w:val="24"/>
                <w:szCs w:val="24"/>
              </w:rPr>
              <w:t>分，未提供：</w:t>
            </w:r>
            <w:r>
              <w:rPr>
                <w:kern w:val="0"/>
                <w:sz w:val="24"/>
                <w:szCs w:val="24"/>
              </w:rPr>
              <w:t>0</w:t>
            </w:r>
            <w:r>
              <w:rPr>
                <w:kern w:val="0"/>
                <w:sz w:val="24"/>
                <w:szCs w:val="24"/>
              </w:rPr>
              <w:t>分。</w:t>
            </w:r>
          </w:p>
        </w:tc>
        <w:tc>
          <w:tcPr>
            <w:tcW w:w="1010" w:type="dxa"/>
            <w:vAlign w:val="center"/>
          </w:tcPr>
          <w:p w14:paraId="172A57E7" w14:textId="77777777" w:rsidR="00B25BC4" w:rsidRDefault="00AF7CC6">
            <w:pPr>
              <w:widowControl/>
              <w:snapToGrid w:val="0"/>
              <w:jc w:val="center"/>
              <w:rPr>
                <w:kern w:val="0"/>
                <w:sz w:val="24"/>
                <w:szCs w:val="24"/>
              </w:rPr>
            </w:pPr>
            <w:r>
              <w:rPr>
                <w:kern w:val="0"/>
                <w:sz w:val="24"/>
                <w:szCs w:val="24"/>
              </w:rPr>
              <w:t>2</w:t>
            </w:r>
          </w:p>
        </w:tc>
      </w:tr>
      <w:tr w:rsidR="00B25BC4" w14:paraId="2035393B" w14:textId="77777777">
        <w:trPr>
          <w:jc w:val="center"/>
        </w:trPr>
        <w:tc>
          <w:tcPr>
            <w:tcW w:w="508" w:type="dxa"/>
            <w:noWrap/>
            <w:vAlign w:val="center"/>
          </w:tcPr>
          <w:p w14:paraId="5D9AA70D" w14:textId="77777777" w:rsidR="00B25BC4" w:rsidRDefault="00AF7CC6">
            <w:pPr>
              <w:widowControl/>
              <w:snapToGrid w:val="0"/>
              <w:jc w:val="center"/>
              <w:rPr>
                <w:kern w:val="0"/>
                <w:sz w:val="24"/>
                <w:szCs w:val="24"/>
              </w:rPr>
            </w:pPr>
            <w:r>
              <w:rPr>
                <w:kern w:val="0"/>
                <w:sz w:val="24"/>
                <w:szCs w:val="24"/>
              </w:rPr>
              <w:t>9</w:t>
            </w:r>
          </w:p>
        </w:tc>
        <w:tc>
          <w:tcPr>
            <w:tcW w:w="1655" w:type="dxa"/>
            <w:vAlign w:val="center"/>
          </w:tcPr>
          <w:p w14:paraId="1107814E" w14:textId="77777777" w:rsidR="00B25BC4" w:rsidRDefault="00AF7CC6">
            <w:pPr>
              <w:widowControl/>
              <w:snapToGrid w:val="0"/>
              <w:jc w:val="center"/>
              <w:rPr>
                <w:sz w:val="24"/>
                <w:szCs w:val="24"/>
              </w:rPr>
            </w:pPr>
            <w:r>
              <w:rPr>
                <w:kern w:val="0"/>
                <w:sz w:val="24"/>
                <w:szCs w:val="24"/>
              </w:rPr>
              <w:t>包装与运输环节评价</w:t>
            </w:r>
          </w:p>
        </w:tc>
        <w:tc>
          <w:tcPr>
            <w:tcW w:w="7087" w:type="dxa"/>
          </w:tcPr>
          <w:p w14:paraId="67F8502B" w14:textId="77777777" w:rsidR="00B25BC4" w:rsidRDefault="00AF7CC6">
            <w:pPr>
              <w:widowControl/>
              <w:snapToGrid w:val="0"/>
              <w:jc w:val="left"/>
              <w:rPr>
                <w:kern w:val="0"/>
                <w:sz w:val="24"/>
                <w:szCs w:val="24"/>
              </w:rPr>
            </w:pPr>
            <w:r>
              <w:rPr>
                <w:kern w:val="0"/>
                <w:sz w:val="24"/>
                <w:szCs w:val="24"/>
              </w:rPr>
              <w:t xml:space="preserve">1. </w:t>
            </w:r>
            <w:r>
              <w:rPr>
                <w:kern w:val="0"/>
                <w:sz w:val="24"/>
                <w:szCs w:val="24"/>
              </w:rPr>
              <w:t>所投产品制造商使用循环再利用的材料包装投标产品并提供相关证明材料的，提供：</w:t>
            </w:r>
            <w:r>
              <w:rPr>
                <w:kern w:val="0"/>
                <w:sz w:val="24"/>
                <w:szCs w:val="24"/>
              </w:rPr>
              <w:t>1</w:t>
            </w:r>
            <w:r>
              <w:rPr>
                <w:kern w:val="0"/>
                <w:sz w:val="24"/>
                <w:szCs w:val="24"/>
              </w:rPr>
              <w:t>分，未提供：</w:t>
            </w:r>
            <w:r>
              <w:rPr>
                <w:kern w:val="0"/>
                <w:sz w:val="24"/>
                <w:szCs w:val="24"/>
              </w:rPr>
              <w:t>0</w:t>
            </w:r>
            <w:r>
              <w:rPr>
                <w:kern w:val="0"/>
                <w:sz w:val="24"/>
                <w:szCs w:val="24"/>
              </w:rPr>
              <w:t>分</w:t>
            </w:r>
          </w:p>
          <w:p w14:paraId="3C2882B9" w14:textId="77777777" w:rsidR="00B25BC4" w:rsidRDefault="00AF7CC6">
            <w:pPr>
              <w:widowControl/>
              <w:snapToGrid w:val="0"/>
              <w:jc w:val="left"/>
              <w:rPr>
                <w:kern w:val="0"/>
                <w:sz w:val="24"/>
                <w:szCs w:val="24"/>
              </w:rPr>
            </w:pPr>
            <w:r>
              <w:rPr>
                <w:kern w:val="0"/>
                <w:sz w:val="24"/>
                <w:szCs w:val="24"/>
              </w:rPr>
              <w:t>2.</w:t>
            </w:r>
            <w:r>
              <w:rPr>
                <w:kern w:val="0"/>
                <w:sz w:val="24"/>
                <w:szCs w:val="24"/>
              </w:rPr>
              <w:t>投标人所使用的运</w:t>
            </w:r>
            <w:proofErr w:type="gramStart"/>
            <w:r>
              <w:rPr>
                <w:kern w:val="0"/>
                <w:sz w:val="24"/>
                <w:szCs w:val="24"/>
              </w:rPr>
              <w:t>维车辆</w:t>
            </w:r>
            <w:proofErr w:type="gramEnd"/>
            <w:r>
              <w:rPr>
                <w:kern w:val="0"/>
                <w:sz w:val="24"/>
                <w:szCs w:val="24"/>
              </w:rPr>
              <w:t>为新能源汽车，并提供车辆行驶证（产权单位须与投标单位一致），提供：</w:t>
            </w:r>
            <w:r>
              <w:rPr>
                <w:kern w:val="0"/>
                <w:sz w:val="24"/>
                <w:szCs w:val="24"/>
              </w:rPr>
              <w:t>1</w:t>
            </w:r>
            <w:r>
              <w:rPr>
                <w:kern w:val="0"/>
                <w:sz w:val="24"/>
                <w:szCs w:val="24"/>
              </w:rPr>
              <w:t>分，未提供：</w:t>
            </w:r>
            <w:r>
              <w:rPr>
                <w:kern w:val="0"/>
                <w:sz w:val="24"/>
                <w:szCs w:val="24"/>
              </w:rPr>
              <w:t>0</w:t>
            </w:r>
            <w:r>
              <w:rPr>
                <w:kern w:val="0"/>
                <w:sz w:val="24"/>
                <w:szCs w:val="24"/>
              </w:rPr>
              <w:t>分</w:t>
            </w:r>
          </w:p>
        </w:tc>
        <w:tc>
          <w:tcPr>
            <w:tcW w:w="1010" w:type="dxa"/>
            <w:vAlign w:val="center"/>
          </w:tcPr>
          <w:p w14:paraId="792BCBC5" w14:textId="77777777" w:rsidR="00B25BC4" w:rsidRDefault="00AF7CC6">
            <w:pPr>
              <w:widowControl/>
              <w:snapToGrid w:val="0"/>
              <w:jc w:val="center"/>
              <w:rPr>
                <w:kern w:val="0"/>
                <w:sz w:val="24"/>
                <w:szCs w:val="24"/>
              </w:rPr>
            </w:pPr>
            <w:r>
              <w:rPr>
                <w:kern w:val="0"/>
                <w:sz w:val="24"/>
                <w:szCs w:val="24"/>
              </w:rPr>
              <w:t>2</w:t>
            </w:r>
          </w:p>
        </w:tc>
      </w:tr>
      <w:tr w:rsidR="00B25BC4" w14:paraId="0D303A59" w14:textId="77777777">
        <w:trPr>
          <w:jc w:val="center"/>
        </w:trPr>
        <w:tc>
          <w:tcPr>
            <w:tcW w:w="508" w:type="dxa"/>
            <w:noWrap/>
            <w:vAlign w:val="center"/>
          </w:tcPr>
          <w:p w14:paraId="34E15F3B" w14:textId="77777777" w:rsidR="00B25BC4" w:rsidRDefault="00AF7CC6">
            <w:pPr>
              <w:widowControl/>
              <w:snapToGrid w:val="0"/>
              <w:jc w:val="center"/>
              <w:rPr>
                <w:kern w:val="0"/>
                <w:sz w:val="24"/>
                <w:szCs w:val="24"/>
              </w:rPr>
            </w:pPr>
            <w:r>
              <w:rPr>
                <w:kern w:val="0"/>
                <w:sz w:val="24"/>
                <w:szCs w:val="24"/>
              </w:rPr>
              <w:t>10</w:t>
            </w:r>
          </w:p>
        </w:tc>
        <w:tc>
          <w:tcPr>
            <w:tcW w:w="1655" w:type="dxa"/>
            <w:vAlign w:val="center"/>
          </w:tcPr>
          <w:p w14:paraId="450F2942" w14:textId="77777777" w:rsidR="00B25BC4" w:rsidRDefault="00AF7CC6">
            <w:pPr>
              <w:widowControl/>
              <w:snapToGrid w:val="0"/>
              <w:jc w:val="center"/>
              <w:rPr>
                <w:kern w:val="0"/>
                <w:sz w:val="24"/>
                <w:szCs w:val="24"/>
              </w:rPr>
            </w:pPr>
            <w:r>
              <w:rPr>
                <w:sz w:val="24"/>
                <w:szCs w:val="24"/>
              </w:rPr>
              <w:t>回收环节环保评价</w:t>
            </w:r>
          </w:p>
        </w:tc>
        <w:tc>
          <w:tcPr>
            <w:tcW w:w="7087" w:type="dxa"/>
            <w:vAlign w:val="center"/>
          </w:tcPr>
          <w:p w14:paraId="71AEA61C" w14:textId="77777777" w:rsidR="00B25BC4" w:rsidRDefault="00AF7CC6">
            <w:pPr>
              <w:widowControl/>
              <w:snapToGrid w:val="0"/>
              <w:jc w:val="left"/>
              <w:rPr>
                <w:kern w:val="0"/>
                <w:sz w:val="24"/>
                <w:szCs w:val="24"/>
              </w:rPr>
            </w:pPr>
            <w:r>
              <w:rPr>
                <w:kern w:val="0"/>
                <w:sz w:val="24"/>
                <w:szCs w:val="24"/>
              </w:rPr>
              <w:t xml:space="preserve">1. </w:t>
            </w:r>
            <w:r>
              <w:rPr>
                <w:kern w:val="0"/>
                <w:sz w:val="24"/>
                <w:szCs w:val="24"/>
              </w:rPr>
              <w:t>投标人承诺针对本项目提供回收处理服务，提供：</w:t>
            </w:r>
            <w:r>
              <w:rPr>
                <w:kern w:val="0"/>
                <w:sz w:val="24"/>
                <w:szCs w:val="24"/>
              </w:rPr>
              <w:t>1</w:t>
            </w:r>
            <w:r>
              <w:rPr>
                <w:kern w:val="0"/>
                <w:sz w:val="24"/>
                <w:szCs w:val="24"/>
              </w:rPr>
              <w:t>分，未提供：</w:t>
            </w:r>
            <w:r>
              <w:rPr>
                <w:kern w:val="0"/>
                <w:sz w:val="24"/>
                <w:szCs w:val="24"/>
              </w:rPr>
              <w:t>0</w:t>
            </w:r>
            <w:r>
              <w:rPr>
                <w:kern w:val="0"/>
                <w:sz w:val="24"/>
                <w:szCs w:val="24"/>
              </w:rPr>
              <w:t>分</w:t>
            </w:r>
          </w:p>
          <w:p w14:paraId="542777E8" w14:textId="77777777" w:rsidR="00B25BC4" w:rsidRDefault="00AF7CC6">
            <w:pPr>
              <w:snapToGrid w:val="0"/>
              <w:rPr>
                <w:bCs/>
                <w:sz w:val="24"/>
                <w:szCs w:val="24"/>
              </w:rPr>
            </w:pPr>
            <w:r>
              <w:rPr>
                <w:kern w:val="0"/>
                <w:sz w:val="24"/>
                <w:szCs w:val="24"/>
              </w:rPr>
              <w:t xml:space="preserve">2. </w:t>
            </w:r>
            <w:r>
              <w:rPr>
                <w:kern w:val="0"/>
                <w:sz w:val="24"/>
                <w:szCs w:val="24"/>
              </w:rPr>
              <w:t>对回收的产品投标人能够提供有效的可循环再利用的证明材料的，提供：</w:t>
            </w:r>
            <w:r>
              <w:rPr>
                <w:kern w:val="0"/>
                <w:sz w:val="24"/>
                <w:szCs w:val="24"/>
              </w:rPr>
              <w:t>1</w:t>
            </w:r>
            <w:r>
              <w:rPr>
                <w:kern w:val="0"/>
                <w:sz w:val="24"/>
                <w:szCs w:val="24"/>
              </w:rPr>
              <w:t>分，未提供：</w:t>
            </w:r>
            <w:r>
              <w:rPr>
                <w:kern w:val="0"/>
                <w:sz w:val="24"/>
                <w:szCs w:val="24"/>
              </w:rPr>
              <w:t>0</w:t>
            </w:r>
            <w:r>
              <w:rPr>
                <w:kern w:val="0"/>
                <w:sz w:val="24"/>
                <w:szCs w:val="24"/>
              </w:rPr>
              <w:t>分</w:t>
            </w:r>
          </w:p>
        </w:tc>
        <w:tc>
          <w:tcPr>
            <w:tcW w:w="1010" w:type="dxa"/>
            <w:vAlign w:val="center"/>
          </w:tcPr>
          <w:p w14:paraId="092FE350" w14:textId="77777777" w:rsidR="00B25BC4" w:rsidRDefault="00AF7CC6">
            <w:pPr>
              <w:widowControl/>
              <w:snapToGrid w:val="0"/>
              <w:jc w:val="center"/>
              <w:rPr>
                <w:kern w:val="0"/>
                <w:sz w:val="24"/>
                <w:szCs w:val="24"/>
              </w:rPr>
            </w:pPr>
            <w:r>
              <w:rPr>
                <w:kern w:val="0"/>
                <w:sz w:val="24"/>
                <w:szCs w:val="24"/>
              </w:rPr>
              <w:t>2</w:t>
            </w:r>
          </w:p>
        </w:tc>
      </w:tr>
      <w:tr w:rsidR="00B25BC4" w14:paraId="56098147" w14:textId="77777777">
        <w:trPr>
          <w:jc w:val="center"/>
        </w:trPr>
        <w:tc>
          <w:tcPr>
            <w:tcW w:w="508" w:type="dxa"/>
            <w:noWrap/>
            <w:vAlign w:val="center"/>
          </w:tcPr>
          <w:p w14:paraId="0E3B2A59" w14:textId="77777777" w:rsidR="00B25BC4" w:rsidRDefault="00AF7CC6">
            <w:pPr>
              <w:widowControl/>
              <w:snapToGrid w:val="0"/>
              <w:jc w:val="center"/>
              <w:rPr>
                <w:kern w:val="0"/>
                <w:sz w:val="24"/>
                <w:szCs w:val="24"/>
              </w:rPr>
            </w:pPr>
            <w:r>
              <w:rPr>
                <w:kern w:val="0"/>
                <w:sz w:val="24"/>
                <w:szCs w:val="24"/>
              </w:rPr>
              <w:t>11</w:t>
            </w:r>
          </w:p>
        </w:tc>
        <w:tc>
          <w:tcPr>
            <w:tcW w:w="1655" w:type="dxa"/>
            <w:vAlign w:val="center"/>
          </w:tcPr>
          <w:p w14:paraId="0ED44CC9" w14:textId="77777777" w:rsidR="00B25BC4" w:rsidRDefault="00AF7CC6">
            <w:pPr>
              <w:widowControl/>
              <w:snapToGrid w:val="0"/>
              <w:jc w:val="center"/>
              <w:rPr>
                <w:kern w:val="0"/>
                <w:sz w:val="24"/>
                <w:szCs w:val="24"/>
              </w:rPr>
            </w:pPr>
            <w:r>
              <w:rPr>
                <w:sz w:val="24"/>
                <w:szCs w:val="24"/>
              </w:rPr>
              <w:t>家具产品价格组成清单评价</w:t>
            </w:r>
          </w:p>
        </w:tc>
        <w:tc>
          <w:tcPr>
            <w:tcW w:w="7087" w:type="dxa"/>
            <w:vAlign w:val="center"/>
          </w:tcPr>
          <w:p w14:paraId="01927432" w14:textId="77777777" w:rsidR="00B25BC4" w:rsidRDefault="00AF7CC6">
            <w:pPr>
              <w:snapToGrid w:val="0"/>
              <w:rPr>
                <w:bCs/>
                <w:sz w:val="24"/>
                <w:szCs w:val="24"/>
              </w:rPr>
            </w:pPr>
            <w:r>
              <w:rPr>
                <w:sz w:val="24"/>
                <w:szCs w:val="24"/>
              </w:rPr>
              <w:t>家具产品价格组成清单明细表完整、无明显缺陷得</w:t>
            </w:r>
            <w:r>
              <w:rPr>
                <w:rFonts w:hint="eastAsia"/>
                <w:sz w:val="24"/>
                <w:szCs w:val="24"/>
              </w:rPr>
              <w:t>0.5</w:t>
            </w:r>
            <w:r>
              <w:rPr>
                <w:sz w:val="24"/>
                <w:szCs w:val="24"/>
              </w:rPr>
              <w:t>分</w:t>
            </w:r>
          </w:p>
        </w:tc>
        <w:tc>
          <w:tcPr>
            <w:tcW w:w="1010" w:type="dxa"/>
            <w:vAlign w:val="center"/>
          </w:tcPr>
          <w:p w14:paraId="6A8045FA" w14:textId="77777777" w:rsidR="00B25BC4" w:rsidRDefault="00AF7CC6">
            <w:pPr>
              <w:widowControl/>
              <w:snapToGrid w:val="0"/>
              <w:jc w:val="center"/>
              <w:rPr>
                <w:kern w:val="0"/>
                <w:sz w:val="24"/>
                <w:szCs w:val="24"/>
              </w:rPr>
            </w:pPr>
            <w:r>
              <w:rPr>
                <w:rFonts w:hint="eastAsia"/>
                <w:kern w:val="0"/>
                <w:sz w:val="24"/>
                <w:szCs w:val="24"/>
              </w:rPr>
              <w:t>0.5</w:t>
            </w:r>
          </w:p>
        </w:tc>
      </w:tr>
      <w:tr w:rsidR="00B25BC4" w14:paraId="52E067E7" w14:textId="77777777">
        <w:trPr>
          <w:jc w:val="center"/>
        </w:trPr>
        <w:tc>
          <w:tcPr>
            <w:tcW w:w="508" w:type="dxa"/>
            <w:noWrap/>
            <w:vAlign w:val="center"/>
          </w:tcPr>
          <w:p w14:paraId="45B176F4" w14:textId="77777777" w:rsidR="00B25BC4" w:rsidRDefault="00AF7CC6">
            <w:pPr>
              <w:widowControl/>
              <w:snapToGrid w:val="0"/>
              <w:jc w:val="center"/>
              <w:rPr>
                <w:kern w:val="0"/>
                <w:sz w:val="24"/>
                <w:szCs w:val="24"/>
              </w:rPr>
            </w:pPr>
            <w:r>
              <w:rPr>
                <w:kern w:val="0"/>
                <w:sz w:val="24"/>
                <w:szCs w:val="24"/>
              </w:rPr>
              <w:lastRenderedPageBreak/>
              <w:t>12</w:t>
            </w:r>
          </w:p>
        </w:tc>
        <w:tc>
          <w:tcPr>
            <w:tcW w:w="1655" w:type="dxa"/>
            <w:vAlign w:val="center"/>
          </w:tcPr>
          <w:p w14:paraId="442D59A3" w14:textId="77777777" w:rsidR="00B25BC4" w:rsidRDefault="00AF7CC6">
            <w:pPr>
              <w:widowControl/>
              <w:snapToGrid w:val="0"/>
              <w:jc w:val="center"/>
              <w:rPr>
                <w:kern w:val="0"/>
                <w:sz w:val="24"/>
                <w:szCs w:val="24"/>
              </w:rPr>
            </w:pPr>
            <w:r>
              <w:rPr>
                <w:kern w:val="0"/>
                <w:sz w:val="24"/>
                <w:szCs w:val="24"/>
              </w:rPr>
              <w:t>投标人实施能力</w:t>
            </w:r>
          </w:p>
        </w:tc>
        <w:tc>
          <w:tcPr>
            <w:tcW w:w="7087" w:type="dxa"/>
            <w:vAlign w:val="center"/>
          </w:tcPr>
          <w:p w14:paraId="1AD4AABE" w14:textId="77777777" w:rsidR="00B25BC4" w:rsidRDefault="00AF7CC6">
            <w:pPr>
              <w:snapToGrid w:val="0"/>
              <w:rPr>
                <w:bCs/>
                <w:sz w:val="24"/>
                <w:szCs w:val="24"/>
              </w:rPr>
            </w:pPr>
            <w:r>
              <w:rPr>
                <w:bCs/>
                <w:sz w:val="24"/>
                <w:szCs w:val="24"/>
              </w:rPr>
              <w:t>完全按照以下要求提供与本项目内容相当且已完成的业绩，提供的证明材料均不得遮挡涂黑，否则不予认定加分。</w:t>
            </w:r>
          </w:p>
          <w:p w14:paraId="6BA6FD68" w14:textId="77777777" w:rsidR="00B25BC4" w:rsidRDefault="00AF7CC6">
            <w:pPr>
              <w:snapToGrid w:val="0"/>
              <w:rPr>
                <w:bCs/>
                <w:sz w:val="24"/>
                <w:szCs w:val="24"/>
              </w:rPr>
            </w:pPr>
            <w:r>
              <w:rPr>
                <w:bCs/>
                <w:sz w:val="24"/>
                <w:szCs w:val="24"/>
              </w:rPr>
              <w:t xml:space="preserve">A. </w:t>
            </w:r>
            <w:r>
              <w:rPr>
                <w:sz w:val="24"/>
                <w:szCs w:val="24"/>
              </w:rPr>
              <w:t>合同原件电子件（合同签订时间为</w:t>
            </w:r>
            <w:r>
              <w:rPr>
                <w:sz w:val="24"/>
                <w:szCs w:val="24"/>
              </w:rPr>
              <w:t>202</w:t>
            </w:r>
            <w:r>
              <w:rPr>
                <w:rFonts w:hint="eastAsia"/>
                <w:sz w:val="24"/>
                <w:szCs w:val="24"/>
              </w:rPr>
              <w:t>3</w:t>
            </w:r>
            <w:r>
              <w:rPr>
                <w:sz w:val="24"/>
                <w:szCs w:val="24"/>
              </w:rPr>
              <w:t>年</w:t>
            </w:r>
            <w:r>
              <w:rPr>
                <w:sz w:val="24"/>
                <w:szCs w:val="24"/>
              </w:rPr>
              <w:t>1</w:t>
            </w:r>
            <w:r>
              <w:rPr>
                <w:sz w:val="24"/>
                <w:szCs w:val="24"/>
              </w:rPr>
              <w:t>月</w:t>
            </w:r>
            <w:r>
              <w:rPr>
                <w:sz w:val="24"/>
                <w:szCs w:val="24"/>
              </w:rPr>
              <w:t>1</w:t>
            </w:r>
            <w:r>
              <w:rPr>
                <w:sz w:val="24"/>
                <w:szCs w:val="24"/>
              </w:rPr>
              <w:t>日至今）。</w:t>
            </w:r>
            <w:r>
              <w:rPr>
                <w:bCs/>
                <w:sz w:val="24"/>
                <w:szCs w:val="24"/>
              </w:rPr>
              <w:t>包括合同金额、买卖双方名称及盖章、合同清单、合同签订日期。</w:t>
            </w:r>
          </w:p>
          <w:p w14:paraId="00547C71" w14:textId="77777777" w:rsidR="00B25BC4" w:rsidRDefault="00AF7CC6">
            <w:pPr>
              <w:snapToGrid w:val="0"/>
              <w:rPr>
                <w:sz w:val="24"/>
                <w:szCs w:val="24"/>
              </w:rPr>
            </w:pPr>
            <w:r>
              <w:rPr>
                <w:sz w:val="24"/>
                <w:szCs w:val="24"/>
              </w:rPr>
              <w:t>B.</w:t>
            </w:r>
            <w:r>
              <w:rPr>
                <w:sz w:val="24"/>
                <w:szCs w:val="24"/>
              </w:rPr>
              <w:t>上述合同履行良好的相关证明材料原件电子件（加盖上述合同甲方单位公章或上述合同甲方印章）。</w:t>
            </w:r>
          </w:p>
          <w:p w14:paraId="44369FB1" w14:textId="77777777" w:rsidR="00B25BC4" w:rsidRDefault="00AF7CC6">
            <w:pPr>
              <w:snapToGrid w:val="0"/>
              <w:rPr>
                <w:sz w:val="24"/>
                <w:szCs w:val="24"/>
              </w:rPr>
            </w:pPr>
            <w:r>
              <w:rPr>
                <w:bCs/>
                <w:sz w:val="24"/>
                <w:szCs w:val="24"/>
              </w:rPr>
              <w:t>1</w:t>
            </w:r>
            <w:r>
              <w:rPr>
                <w:bCs/>
                <w:sz w:val="24"/>
                <w:szCs w:val="24"/>
              </w:rPr>
              <w:t>个业绩</w:t>
            </w:r>
            <w:r>
              <w:rPr>
                <w:bCs/>
                <w:sz w:val="24"/>
                <w:szCs w:val="24"/>
              </w:rPr>
              <w:t>1</w:t>
            </w:r>
            <w:r>
              <w:rPr>
                <w:bCs/>
                <w:sz w:val="24"/>
                <w:szCs w:val="24"/>
              </w:rPr>
              <w:t>分，最多</w:t>
            </w:r>
            <w:r>
              <w:rPr>
                <w:bCs/>
                <w:sz w:val="24"/>
                <w:szCs w:val="24"/>
              </w:rPr>
              <w:t>3</w:t>
            </w:r>
            <w:r>
              <w:rPr>
                <w:bCs/>
                <w:sz w:val="24"/>
                <w:szCs w:val="24"/>
              </w:rPr>
              <w:t>分</w:t>
            </w:r>
          </w:p>
        </w:tc>
        <w:tc>
          <w:tcPr>
            <w:tcW w:w="1010" w:type="dxa"/>
            <w:vAlign w:val="center"/>
          </w:tcPr>
          <w:p w14:paraId="7E991C52" w14:textId="77777777" w:rsidR="00B25BC4" w:rsidRDefault="00AF7CC6">
            <w:pPr>
              <w:widowControl/>
              <w:snapToGrid w:val="0"/>
              <w:jc w:val="center"/>
              <w:rPr>
                <w:kern w:val="0"/>
                <w:sz w:val="24"/>
                <w:szCs w:val="24"/>
              </w:rPr>
            </w:pPr>
            <w:r>
              <w:rPr>
                <w:kern w:val="0"/>
                <w:sz w:val="24"/>
                <w:szCs w:val="24"/>
              </w:rPr>
              <w:t>3</w:t>
            </w:r>
          </w:p>
        </w:tc>
      </w:tr>
      <w:tr w:rsidR="00B25BC4" w14:paraId="79FB6E1C" w14:textId="77777777">
        <w:trPr>
          <w:jc w:val="center"/>
        </w:trPr>
        <w:tc>
          <w:tcPr>
            <w:tcW w:w="508" w:type="dxa"/>
            <w:noWrap/>
            <w:vAlign w:val="center"/>
          </w:tcPr>
          <w:p w14:paraId="05FEFB56" w14:textId="77777777" w:rsidR="00B25BC4" w:rsidRDefault="00AF7CC6">
            <w:pPr>
              <w:widowControl/>
              <w:snapToGrid w:val="0"/>
              <w:jc w:val="center"/>
              <w:rPr>
                <w:kern w:val="0"/>
                <w:sz w:val="24"/>
                <w:szCs w:val="24"/>
              </w:rPr>
            </w:pPr>
            <w:r>
              <w:rPr>
                <w:kern w:val="0"/>
                <w:sz w:val="24"/>
                <w:szCs w:val="24"/>
              </w:rPr>
              <w:t>13</w:t>
            </w:r>
          </w:p>
        </w:tc>
        <w:tc>
          <w:tcPr>
            <w:tcW w:w="1655" w:type="dxa"/>
            <w:vAlign w:val="center"/>
          </w:tcPr>
          <w:p w14:paraId="21FCD3BB" w14:textId="77777777" w:rsidR="00B25BC4" w:rsidRDefault="00AF7CC6">
            <w:pPr>
              <w:widowControl/>
              <w:snapToGrid w:val="0"/>
              <w:jc w:val="center"/>
              <w:rPr>
                <w:kern w:val="0"/>
                <w:sz w:val="24"/>
                <w:szCs w:val="24"/>
              </w:rPr>
            </w:pPr>
            <w:r>
              <w:rPr>
                <w:kern w:val="0"/>
                <w:sz w:val="24"/>
                <w:szCs w:val="24"/>
              </w:rPr>
              <w:t>非</w:t>
            </w:r>
            <w:r>
              <w:rPr>
                <w:kern w:val="0"/>
                <w:sz w:val="24"/>
                <w:szCs w:val="24"/>
              </w:rPr>
              <w:t>“</w:t>
            </w:r>
            <w:r>
              <w:rPr>
                <w:rFonts w:ascii="宋体" w:hAnsi="宋体" w:cs="宋体" w:hint="eastAsia"/>
                <w:kern w:val="0"/>
                <w:sz w:val="24"/>
                <w:szCs w:val="24"/>
              </w:rPr>
              <w:t>★</w:t>
            </w:r>
            <w:r>
              <w:rPr>
                <w:kern w:val="0"/>
                <w:sz w:val="24"/>
                <w:szCs w:val="24"/>
              </w:rPr>
              <w:t>”</w:t>
            </w:r>
            <w:r>
              <w:rPr>
                <w:kern w:val="0"/>
                <w:sz w:val="24"/>
                <w:szCs w:val="24"/>
              </w:rPr>
              <w:t>技术参数评价</w:t>
            </w:r>
          </w:p>
        </w:tc>
        <w:tc>
          <w:tcPr>
            <w:tcW w:w="7087" w:type="dxa"/>
            <w:vAlign w:val="center"/>
          </w:tcPr>
          <w:p w14:paraId="7B537D54" w14:textId="77777777" w:rsidR="00B25BC4" w:rsidRDefault="00AF7CC6">
            <w:pPr>
              <w:widowControl/>
              <w:snapToGrid w:val="0"/>
              <w:rPr>
                <w:kern w:val="0"/>
                <w:sz w:val="24"/>
                <w:szCs w:val="24"/>
              </w:rPr>
            </w:pPr>
            <w:r>
              <w:rPr>
                <w:kern w:val="0"/>
                <w:sz w:val="24"/>
                <w:szCs w:val="24"/>
              </w:rPr>
              <w:t>完全满足无偏离的得</w:t>
            </w:r>
            <w:r>
              <w:rPr>
                <w:rFonts w:hint="eastAsia"/>
                <w:kern w:val="0"/>
                <w:sz w:val="24"/>
                <w:szCs w:val="24"/>
              </w:rPr>
              <w:t>2.5</w:t>
            </w:r>
            <w:r>
              <w:rPr>
                <w:kern w:val="0"/>
                <w:sz w:val="24"/>
                <w:szCs w:val="24"/>
              </w:rPr>
              <w:t>分。技术参数低于招标文件要求的，每条扣</w:t>
            </w:r>
            <w:r>
              <w:rPr>
                <w:rFonts w:hint="eastAsia"/>
                <w:kern w:val="0"/>
                <w:sz w:val="24"/>
                <w:szCs w:val="24"/>
              </w:rPr>
              <w:t>0.5</w:t>
            </w:r>
            <w:r>
              <w:rPr>
                <w:kern w:val="0"/>
                <w:sz w:val="24"/>
                <w:szCs w:val="24"/>
              </w:rPr>
              <w:t>分，最低得分为</w:t>
            </w:r>
            <w:r>
              <w:rPr>
                <w:kern w:val="0"/>
                <w:sz w:val="24"/>
                <w:szCs w:val="24"/>
              </w:rPr>
              <w:t>0</w:t>
            </w:r>
            <w:r>
              <w:rPr>
                <w:kern w:val="0"/>
                <w:sz w:val="24"/>
                <w:szCs w:val="24"/>
              </w:rPr>
              <w:t>分</w:t>
            </w:r>
          </w:p>
        </w:tc>
        <w:tc>
          <w:tcPr>
            <w:tcW w:w="1010" w:type="dxa"/>
            <w:vAlign w:val="center"/>
          </w:tcPr>
          <w:p w14:paraId="4CFBFBE5" w14:textId="77777777" w:rsidR="00B25BC4" w:rsidRDefault="00AF7CC6">
            <w:pPr>
              <w:widowControl/>
              <w:snapToGrid w:val="0"/>
              <w:jc w:val="center"/>
              <w:rPr>
                <w:kern w:val="0"/>
                <w:sz w:val="24"/>
                <w:szCs w:val="24"/>
              </w:rPr>
            </w:pPr>
            <w:r>
              <w:rPr>
                <w:rFonts w:hint="eastAsia"/>
                <w:kern w:val="0"/>
                <w:sz w:val="24"/>
                <w:szCs w:val="24"/>
              </w:rPr>
              <w:t>2.5</w:t>
            </w:r>
          </w:p>
        </w:tc>
      </w:tr>
      <w:tr w:rsidR="00B25BC4" w14:paraId="1EEDF3D7" w14:textId="77777777">
        <w:trPr>
          <w:jc w:val="center"/>
        </w:trPr>
        <w:tc>
          <w:tcPr>
            <w:tcW w:w="9250" w:type="dxa"/>
            <w:gridSpan w:val="3"/>
            <w:noWrap/>
            <w:vAlign w:val="center"/>
          </w:tcPr>
          <w:p w14:paraId="3DBC13EB" w14:textId="77777777" w:rsidR="00B25BC4" w:rsidRDefault="00AF7CC6">
            <w:pPr>
              <w:snapToGrid w:val="0"/>
              <w:jc w:val="center"/>
              <w:rPr>
                <w:rFonts w:asciiTheme="minorEastAsia" w:eastAsiaTheme="minorEastAsia" w:hAnsiTheme="minorEastAsia"/>
                <w:bCs/>
                <w:sz w:val="24"/>
              </w:rPr>
            </w:pPr>
            <w:r>
              <w:rPr>
                <w:rFonts w:asciiTheme="minorEastAsia" w:eastAsiaTheme="minorEastAsia" w:hAnsiTheme="minorEastAsia"/>
                <w:kern w:val="0"/>
                <w:sz w:val="24"/>
                <w:szCs w:val="24"/>
              </w:rPr>
              <w:t>第</w:t>
            </w:r>
            <w:r>
              <w:rPr>
                <w:rFonts w:asciiTheme="minorEastAsia" w:eastAsiaTheme="minorEastAsia" w:hAnsiTheme="minorEastAsia" w:hint="eastAsia"/>
                <w:kern w:val="0"/>
                <w:sz w:val="24"/>
                <w:szCs w:val="24"/>
              </w:rPr>
              <w:t>三</w:t>
            </w:r>
            <w:r>
              <w:rPr>
                <w:rFonts w:asciiTheme="minorEastAsia" w:eastAsiaTheme="minorEastAsia" w:hAnsiTheme="minorEastAsia"/>
                <w:kern w:val="0"/>
                <w:sz w:val="24"/>
                <w:szCs w:val="24"/>
              </w:rPr>
              <w:t>部分</w:t>
            </w:r>
            <w:r>
              <w:rPr>
                <w:rFonts w:asciiTheme="minorEastAsia" w:eastAsiaTheme="minorEastAsia" w:hAnsiTheme="minorEastAsia" w:hint="eastAsia"/>
                <w:kern w:val="0"/>
                <w:sz w:val="24"/>
                <w:szCs w:val="24"/>
              </w:rPr>
              <w:t>主观分</w:t>
            </w:r>
            <w:r>
              <w:rPr>
                <w:rFonts w:asciiTheme="minorEastAsia" w:eastAsiaTheme="minorEastAsia" w:hAnsiTheme="minorEastAsia"/>
                <w:kern w:val="0"/>
                <w:sz w:val="24"/>
                <w:szCs w:val="24"/>
              </w:rPr>
              <w:t>（</w:t>
            </w:r>
            <w:r>
              <w:rPr>
                <w:rFonts w:asciiTheme="minorEastAsia" w:eastAsiaTheme="minorEastAsia" w:hAnsiTheme="minorEastAsia" w:hint="eastAsia"/>
                <w:kern w:val="0"/>
                <w:sz w:val="24"/>
                <w:szCs w:val="24"/>
              </w:rPr>
              <w:t>26</w:t>
            </w:r>
            <w:r>
              <w:rPr>
                <w:rFonts w:asciiTheme="minorEastAsia" w:eastAsiaTheme="minorEastAsia" w:hAnsiTheme="minorEastAsia"/>
                <w:kern w:val="0"/>
                <w:sz w:val="24"/>
                <w:szCs w:val="24"/>
              </w:rPr>
              <w:t>分）</w:t>
            </w:r>
          </w:p>
        </w:tc>
        <w:tc>
          <w:tcPr>
            <w:tcW w:w="1010" w:type="dxa"/>
            <w:vAlign w:val="center"/>
          </w:tcPr>
          <w:p w14:paraId="73550000" w14:textId="77777777" w:rsidR="00B25BC4" w:rsidRDefault="00AF7CC6">
            <w:pPr>
              <w:widowControl/>
              <w:snapToGrid w:val="0"/>
              <w:jc w:val="center"/>
              <w:rPr>
                <w:rFonts w:asciiTheme="minorEastAsia" w:eastAsiaTheme="minorEastAsia" w:hAnsiTheme="minorEastAsia"/>
                <w:kern w:val="0"/>
                <w:sz w:val="24"/>
                <w:szCs w:val="24"/>
              </w:rPr>
            </w:pPr>
            <w:r>
              <w:rPr>
                <w:rFonts w:asciiTheme="minorEastAsia" w:eastAsiaTheme="minorEastAsia" w:hAnsiTheme="minorEastAsia" w:hint="eastAsia"/>
                <w:kern w:val="0"/>
                <w:sz w:val="24"/>
                <w:szCs w:val="24"/>
              </w:rPr>
              <w:t>分值</w:t>
            </w:r>
          </w:p>
        </w:tc>
      </w:tr>
      <w:tr w:rsidR="00B25BC4" w14:paraId="35970A6C" w14:textId="77777777">
        <w:trPr>
          <w:jc w:val="center"/>
        </w:trPr>
        <w:tc>
          <w:tcPr>
            <w:tcW w:w="508" w:type="dxa"/>
            <w:noWrap/>
            <w:vAlign w:val="center"/>
          </w:tcPr>
          <w:p w14:paraId="29B0520E" w14:textId="77777777" w:rsidR="00B25BC4" w:rsidRDefault="00AF7CC6">
            <w:pPr>
              <w:widowControl/>
              <w:snapToGrid w:val="0"/>
              <w:jc w:val="center"/>
              <w:rPr>
                <w:rFonts w:asciiTheme="minorEastAsia" w:eastAsiaTheme="minorEastAsia" w:hAnsiTheme="minorEastAsia"/>
                <w:kern w:val="0"/>
                <w:sz w:val="24"/>
                <w:szCs w:val="24"/>
              </w:rPr>
            </w:pPr>
            <w:r>
              <w:rPr>
                <w:rFonts w:asciiTheme="minorEastAsia" w:eastAsiaTheme="minorEastAsia" w:hAnsiTheme="minorEastAsia" w:hint="eastAsia"/>
                <w:kern w:val="0"/>
                <w:sz w:val="24"/>
                <w:szCs w:val="24"/>
              </w:rPr>
              <w:t>1</w:t>
            </w:r>
          </w:p>
        </w:tc>
        <w:tc>
          <w:tcPr>
            <w:tcW w:w="1655" w:type="dxa"/>
            <w:vAlign w:val="center"/>
          </w:tcPr>
          <w:p w14:paraId="6C48997B" w14:textId="77777777" w:rsidR="00B25BC4" w:rsidRDefault="00AF7CC6">
            <w:pPr>
              <w:widowControl/>
              <w:snapToGrid w:val="0"/>
              <w:jc w:val="center"/>
              <w:rPr>
                <w:rFonts w:asciiTheme="minorEastAsia" w:eastAsiaTheme="minorEastAsia" w:hAnsiTheme="minorEastAsia"/>
                <w:kern w:val="0"/>
                <w:sz w:val="24"/>
                <w:szCs w:val="24"/>
              </w:rPr>
            </w:pPr>
            <w:r>
              <w:rPr>
                <w:rFonts w:asciiTheme="minorEastAsia" w:eastAsiaTheme="minorEastAsia" w:hAnsiTheme="minorEastAsia" w:hint="eastAsia"/>
                <w:sz w:val="24"/>
              </w:rPr>
              <w:t>原材料质量评价</w:t>
            </w:r>
          </w:p>
        </w:tc>
        <w:tc>
          <w:tcPr>
            <w:tcW w:w="7087" w:type="dxa"/>
            <w:vAlign w:val="center"/>
          </w:tcPr>
          <w:p w14:paraId="3834FEF1" w14:textId="77777777" w:rsidR="00B25BC4" w:rsidRDefault="00AF7CC6">
            <w:pPr>
              <w:widowControl/>
              <w:snapToGrid w:val="0"/>
              <w:rPr>
                <w:rFonts w:asciiTheme="minorEastAsia" w:eastAsiaTheme="minorEastAsia" w:hAnsiTheme="minorEastAsia"/>
                <w:sz w:val="24"/>
              </w:rPr>
            </w:pPr>
            <w:r>
              <w:rPr>
                <w:rFonts w:asciiTheme="minorEastAsia" w:eastAsiaTheme="minorEastAsia" w:hAnsiTheme="minorEastAsia" w:hint="eastAsia"/>
                <w:sz w:val="24"/>
              </w:rPr>
              <w:t>针对本项目所使用原材料的环保性、安全性、耐用性、固定性进行描述。</w:t>
            </w:r>
          </w:p>
          <w:p w14:paraId="642535BF" w14:textId="77777777" w:rsidR="00B25BC4" w:rsidRDefault="00AF7CC6">
            <w:pPr>
              <w:widowControl/>
              <w:snapToGrid w:val="0"/>
              <w:rPr>
                <w:rFonts w:asciiTheme="minorEastAsia" w:eastAsiaTheme="minorEastAsia" w:hAnsiTheme="minorEastAsia"/>
                <w:kern w:val="0"/>
                <w:sz w:val="24"/>
                <w:szCs w:val="24"/>
              </w:rPr>
            </w:pPr>
            <w:r>
              <w:rPr>
                <w:rFonts w:asciiTheme="minorEastAsia" w:eastAsiaTheme="minorEastAsia" w:hAnsiTheme="minorEastAsia" w:hint="eastAsia"/>
                <w:kern w:val="0"/>
                <w:sz w:val="24"/>
                <w:szCs w:val="24"/>
              </w:rPr>
              <w:t>原材料质量高，无瑕疵：5分；</w:t>
            </w:r>
          </w:p>
          <w:p w14:paraId="028BC432" w14:textId="77777777" w:rsidR="00B25BC4" w:rsidRDefault="00AF7CC6">
            <w:pPr>
              <w:widowControl/>
              <w:snapToGrid w:val="0"/>
              <w:rPr>
                <w:rFonts w:asciiTheme="minorEastAsia" w:eastAsiaTheme="minorEastAsia" w:hAnsiTheme="minorEastAsia"/>
                <w:kern w:val="0"/>
                <w:sz w:val="24"/>
                <w:szCs w:val="24"/>
              </w:rPr>
            </w:pPr>
            <w:r>
              <w:rPr>
                <w:rFonts w:asciiTheme="minorEastAsia" w:eastAsiaTheme="minorEastAsia" w:hAnsiTheme="minorEastAsia" w:hint="eastAsia"/>
                <w:kern w:val="0"/>
                <w:sz w:val="24"/>
                <w:szCs w:val="24"/>
              </w:rPr>
              <w:t>上述内容提供齐全，但内容存在一处瑕疵的：3分；</w:t>
            </w:r>
          </w:p>
          <w:p w14:paraId="46F2638B" w14:textId="77777777" w:rsidR="00B25BC4" w:rsidRDefault="00AF7CC6">
            <w:pPr>
              <w:widowControl/>
              <w:snapToGrid w:val="0"/>
              <w:rPr>
                <w:rFonts w:asciiTheme="minorEastAsia" w:eastAsiaTheme="minorEastAsia" w:hAnsiTheme="minorEastAsia"/>
                <w:kern w:val="0"/>
                <w:sz w:val="24"/>
                <w:szCs w:val="24"/>
              </w:rPr>
            </w:pPr>
            <w:r>
              <w:rPr>
                <w:rFonts w:asciiTheme="minorEastAsia" w:eastAsiaTheme="minorEastAsia" w:hAnsiTheme="minorEastAsia" w:hint="eastAsia"/>
                <w:kern w:val="0"/>
                <w:sz w:val="24"/>
                <w:szCs w:val="24"/>
              </w:rPr>
              <w:t>上述内容提供齐全，但内容存在两处瑕疵的：1分；</w:t>
            </w:r>
          </w:p>
          <w:p w14:paraId="5BE199DF" w14:textId="77777777" w:rsidR="00B25BC4" w:rsidRDefault="00AF7CC6">
            <w:pPr>
              <w:widowControl/>
              <w:snapToGrid w:val="0"/>
              <w:rPr>
                <w:rFonts w:asciiTheme="minorEastAsia" w:eastAsiaTheme="minorEastAsia" w:hAnsiTheme="minorEastAsia"/>
                <w:kern w:val="0"/>
                <w:sz w:val="24"/>
                <w:szCs w:val="24"/>
              </w:rPr>
            </w:pPr>
            <w:r>
              <w:rPr>
                <w:rFonts w:asciiTheme="minorEastAsia" w:eastAsiaTheme="minorEastAsia" w:hAnsiTheme="minorEastAsia" w:hint="eastAsia"/>
                <w:kern w:val="0"/>
                <w:sz w:val="24"/>
                <w:szCs w:val="24"/>
              </w:rPr>
              <w:t>其他：0分</w:t>
            </w:r>
          </w:p>
        </w:tc>
        <w:tc>
          <w:tcPr>
            <w:tcW w:w="1010" w:type="dxa"/>
            <w:vAlign w:val="center"/>
          </w:tcPr>
          <w:p w14:paraId="78D8F0B3" w14:textId="77777777" w:rsidR="00B25BC4" w:rsidRDefault="00AF7CC6">
            <w:pPr>
              <w:widowControl/>
              <w:snapToGrid w:val="0"/>
              <w:jc w:val="center"/>
              <w:rPr>
                <w:rFonts w:asciiTheme="minorEastAsia" w:eastAsiaTheme="minorEastAsia" w:hAnsiTheme="minorEastAsia"/>
                <w:kern w:val="0"/>
                <w:sz w:val="24"/>
                <w:szCs w:val="24"/>
              </w:rPr>
            </w:pPr>
            <w:r>
              <w:rPr>
                <w:rFonts w:asciiTheme="minorEastAsia" w:eastAsiaTheme="minorEastAsia" w:hAnsiTheme="minorEastAsia" w:hint="eastAsia"/>
                <w:kern w:val="0"/>
                <w:sz w:val="24"/>
                <w:szCs w:val="24"/>
              </w:rPr>
              <w:t>5</w:t>
            </w:r>
          </w:p>
        </w:tc>
      </w:tr>
      <w:tr w:rsidR="00B25BC4" w14:paraId="43C3B2F8" w14:textId="77777777">
        <w:trPr>
          <w:jc w:val="center"/>
        </w:trPr>
        <w:tc>
          <w:tcPr>
            <w:tcW w:w="508" w:type="dxa"/>
            <w:noWrap/>
            <w:vAlign w:val="center"/>
          </w:tcPr>
          <w:p w14:paraId="7E77B3C3" w14:textId="77777777" w:rsidR="00B25BC4" w:rsidRDefault="00AF7CC6">
            <w:pPr>
              <w:widowControl/>
              <w:snapToGrid w:val="0"/>
              <w:jc w:val="center"/>
              <w:rPr>
                <w:rFonts w:asciiTheme="minorEastAsia" w:eastAsiaTheme="minorEastAsia" w:hAnsiTheme="minorEastAsia"/>
                <w:kern w:val="0"/>
                <w:sz w:val="24"/>
                <w:szCs w:val="24"/>
              </w:rPr>
            </w:pPr>
            <w:r>
              <w:rPr>
                <w:rFonts w:asciiTheme="minorEastAsia" w:eastAsiaTheme="minorEastAsia" w:hAnsiTheme="minorEastAsia" w:hint="eastAsia"/>
                <w:kern w:val="0"/>
                <w:sz w:val="24"/>
                <w:szCs w:val="24"/>
              </w:rPr>
              <w:t>2</w:t>
            </w:r>
          </w:p>
        </w:tc>
        <w:tc>
          <w:tcPr>
            <w:tcW w:w="1655" w:type="dxa"/>
            <w:vAlign w:val="center"/>
          </w:tcPr>
          <w:p w14:paraId="51383A92" w14:textId="77777777" w:rsidR="00B25BC4" w:rsidRDefault="00AF7CC6">
            <w:pPr>
              <w:widowControl/>
              <w:snapToGrid w:val="0"/>
              <w:jc w:val="center"/>
              <w:rPr>
                <w:kern w:val="0"/>
                <w:sz w:val="24"/>
                <w:szCs w:val="24"/>
              </w:rPr>
            </w:pPr>
            <w:r>
              <w:rPr>
                <w:rFonts w:hAnsiTheme="minorEastAsia" w:hint="eastAsia"/>
                <w:kern w:val="0"/>
                <w:sz w:val="24"/>
                <w:szCs w:val="24"/>
              </w:rPr>
              <w:t>产品整体性能评价</w:t>
            </w:r>
          </w:p>
        </w:tc>
        <w:tc>
          <w:tcPr>
            <w:tcW w:w="7087" w:type="dxa"/>
            <w:vAlign w:val="center"/>
          </w:tcPr>
          <w:p w14:paraId="752BE141" w14:textId="77777777" w:rsidR="00B25BC4" w:rsidRDefault="00AF7CC6">
            <w:pPr>
              <w:widowControl/>
              <w:snapToGrid w:val="0"/>
              <w:rPr>
                <w:kern w:val="0"/>
                <w:sz w:val="24"/>
                <w:szCs w:val="24"/>
              </w:rPr>
            </w:pPr>
            <w:r>
              <w:rPr>
                <w:rFonts w:hAnsiTheme="minorEastAsia" w:hint="eastAsia"/>
                <w:kern w:val="0"/>
                <w:sz w:val="24"/>
                <w:szCs w:val="24"/>
              </w:rPr>
              <w:t>针对本项目所投产</w:t>
            </w:r>
            <w:proofErr w:type="gramStart"/>
            <w:r>
              <w:rPr>
                <w:rFonts w:hAnsiTheme="minorEastAsia" w:hint="eastAsia"/>
                <w:kern w:val="0"/>
                <w:sz w:val="24"/>
                <w:szCs w:val="24"/>
              </w:rPr>
              <w:t>品整体</w:t>
            </w:r>
            <w:proofErr w:type="gramEnd"/>
            <w:r>
              <w:rPr>
                <w:rFonts w:hAnsiTheme="minorEastAsia" w:hint="eastAsia"/>
                <w:kern w:val="0"/>
                <w:sz w:val="24"/>
                <w:szCs w:val="24"/>
              </w:rPr>
              <w:t>设计理念、性能稳定性、安全性、耐用性进行描述</w:t>
            </w:r>
          </w:p>
          <w:p w14:paraId="2F6D823C" w14:textId="77777777" w:rsidR="00B25BC4" w:rsidRDefault="00AF7CC6">
            <w:pPr>
              <w:widowControl/>
              <w:snapToGrid w:val="0"/>
              <w:rPr>
                <w:rFonts w:hAnsiTheme="minorEastAsia"/>
                <w:kern w:val="0"/>
                <w:sz w:val="24"/>
                <w:szCs w:val="24"/>
              </w:rPr>
            </w:pPr>
            <w:r>
              <w:rPr>
                <w:rFonts w:hAnsiTheme="minorEastAsia" w:hint="eastAsia"/>
                <w:kern w:val="0"/>
                <w:sz w:val="24"/>
                <w:szCs w:val="24"/>
              </w:rPr>
              <w:t>产品设计整体性能、设计理念先进，无瑕疵：</w:t>
            </w:r>
            <w:r>
              <w:rPr>
                <w:rFonts w:hAnsiTheme="minorEastAsia" w:hint="eastAsia"/>
                <w:kern w:val="0"/>
                <w:sz w:val="24"/>
                <w:szCs w:val="24"/>
              </w:rPr>
              <w:t>8</w:t>
            </w:r>
            <w:r>
              <w:rPr>
                <w:rFonts w:hAnsiTheme="minorEastAsia" w:hint="eastAsia"/>
                <w:kern w:val="0"/>
                <w:sz w:val="24"/>
                <w:szCs w:val="24"/>
              </w:rPr>
              <w:t>分；</w:t>
            </w:r>
          </w:p>
          <w:p w14:paraId="172A08F2" w14:textId="77777777" w:rsidR="00B25BC4" w:rsidRDefault="00AF7CC6">
            <w:pPr>
              <w:widowControl/>
              <w:snapToGrid w:val="0"/>
              <w:rPr>
                <w:rFonts w:hAnsiTheme="minorEastAsia"/>
                <w:kern w:val="0"/>
                <w:sz w:val="24"/>
                <w:szCs w:val="24"/>
              </w:rPr>
            </w:pPr>
            <w:r>
              <w:rPr>
                <w:rFonts w:hAnsiTheme="minorEastAsia" w:hint="eastAsia"/>
                <w:kern w:val="0"/>
                <w:sz w:val="24"/>
                <w:szCs w:val="24"/>
              </w:rPr>
              <w:t>上述内容提供齐全，但内容存在一处瑕疵的：</w:t>
            </w:r>
            <w:r>
              <w:rPr>
                <w:rFonts w:hAnsiTheme="minorEastAsia" w:hint="eastAsia"/>
                <w:kern w:val="0"/>
                <w:sz w:val="24"/>
                <w:szCs w:val="24"/>
              </w:rPr>
              <w:t>6</w:t>
            </w:r>
            <w:r>
              <w:rPr>
                <w:rFonts w:hAnsiTheme="minorEastAsia" w:hint="eastAsia"/>
                <w:kern w:val="0"/>
                <w:sz w:val="24"/>
                <w:szCs w:val="24"/>
              </w:rPr>
              <w:t>分；</w:t>
            </w:r>
          </w:p>
          <w:p w14:paraId="42A5FAE3" w14:textId="77777777" w:rsidR="00B25BC4" w:rsidRDefault="00AF7CC6">
            <w:pPr>
              <w:widowControl/>
              <w:snapToGrid w:val="0"/>
              <w:rPr>
                <w:rFonts w:hAnsiTheme="minorEastAsia"/>
                <w:kern w:val="0"/>
                <w:sz w:val="24"/>
                <w:szCs w:val="24"/>
              </w:rPr>
            </w:pPr>
            <w:r>
              <w:rPr>
                <w:rFonts w:hAnsiTheme="minorEastAsia" w:hint="eastAsia"/>
                <w:kern w:val="0"/>
                <w:sz w:val="24"/>
                <w:szCs w:val="24"/>
              </w:rPr>
              <w:t>上述内容提供齐全，但内容存在两处瑕疵的：</w:t>
            </w:r>
            <w:r>
              <w:rPr>
                <w:rFonts w:hAnsiTheme="minorEastAsia" w:hint="eastAsia"/>
                <w:kern w:val="0"/>
                <w:sz w:val="24"/>
                <w:szCs w:val="24"/>
              </w:rPr>
              <w:t>4</w:t>
            </w:r>
            <w:r>
              <w:rPr>
                <w:rFonts w:hAnsiTheme="minorEastAsia" w:hint="eastAsia"/>
                <w:kern w:val="0"/>
                <w:sz w:val="24"/>
                <w:szCs w:val="24"/>
              </w:rPr>
              <w:t>分；</w:t>
            </w:r>
          </w:p>
          <w:p w14:paraId="7496C189" w14:textId="77777777" w:rsidR="00B25BC4" w:rsidRDefault="00AF7CC6">
            <w:pPr>
              <w:widowControl/>
              <w:snapToGrid w:val="0"/>
              <w:rPr>
                <w:kern w:val="0"/>
                <w:sz w:val="24"/>
                <w:szCs w:val="24"/>
              </w:rPr>
            </w:pPr>
            <w:r>
              <w:rPr>
                <w:rFonts w:hAnsiTheme="minorEastAsia" w:hint="eastAsia"/>
                <w:kern w:val="0"/>
                <w:sz w:val="24"/>
                <w:szCs w:val="24"/>
              </w:rPr>
              <w:t>其他：</w:t>
            </w:r>
            <w:r>
              <w:rPr>
                <w:rFonts w:hAnsiTheme="minorEastAsia" w:hint="eastAsia"/>
                <w:kern w:val="0"/>
                <w:sz w:val="24"/>
                <w:szCs w:val="24"/>
              </w:rPr>
              <w:t>0</w:t>
            </w:r>
            <w:r>
              <w:rPr>
                <w:rFonts w:hAnsiTheme="minorEastAsia" w:hint="eastAsia"/>
                <w:kern w:val="0"/>
                <w:sz w:val="24"/>
                <w:szCs w:val="24"/>
              </w:rPr>
              <w:t>分</w:t>
            </w:r>
          </w:p>
        </w:tc>
        <w:tc>
          <w:tcPr>
            <w:tcW w:w="1010" w:type="dxa"/>
            <w:vAlign w:val="center"/>
          </w:tcPr>
          <w:p w14:paraId="568B9443" w14:textId="77777777" w:rsidR="00B25BC4" w:rsidRDefault="00AF7CC6">
            <w:pPr>
              <w:widowControl/>
              <w:snapToGrid w:val="0"/>
              <w:jc w:val="center"/>
              <w:rPr>
                <w:kern w:val="0"/>
                <w:sz w:val="24"/>
                <w:szCs w:val="24"/>
              </w:rPr>
            </w:pPr>
            <w:r>
              <w:rPr>
                <w:rFonts w:hint="eastAsia"/>
                <w:kern w:val="0"/>
                <w:sz w:val="24"/>
                <w:szCs w:val="24"/>
              </w:rPr>
              <w:t>5</w:t>
            </w:r>
          </w:p>
        </w:tc>
      </w:tr>
      <w:tr w:rsidR="00B25BC4" w14:paraId="24E6317D" w14:textId="77777777">
        <w:trPr>
          <w:jc w:val="center"/>
        </w:trPr>
        <w:tc>
          <w:tcPr>
            <w:tcW w:w="508" w:type="dxa"/>
            <w:noWrap/>
            <w:vAlign w:val="center"/>
          </w:tcPr>
          <w:p w14:paraId="45B5ABC3" w14:textId="77777777" w:rsidR="00B25BC4" w:rsidRDefault="00AF7CC6">
            <w:pPr>
              <w:widowControl/>
              <w:snapToGrid w:val="0"/>
              <w:jc w:val="center"/>
              <w:rPr>
                <w:kern w:val="0"/>
                <w:sz w:val="24"/>
                <w:szCs w:val="24"/>
              </w:rPr>
            </w:pPr>
            <w:r>
              <w:rPr>
                <w:rFonts w:hint="eastAsia"/>
                <w:kern w:val="0"/>
                <w:sz w:val="24"/>
                <w:szCs w:val="24"/>
              </w:rPr>
              <w:t>3</w:t>
            </w:r>
          </w:p>
        </w:tc>
        <w:tc>
          <w:tcPr>
            <w:tcW w:w="1655" w:type="dxa"/>
            <w:vAlign w:val="center"/>
          </w:tcPr>
          <w:p w14:paraId="658B1F3F" w14:textId="77777777" w:rsidR="00B25BC4" w:rsidRDefault="00AF7CC6">
            <w:pPr>
              <w:widowControl/>
              <w:snapToGrid w:val="0"/>
              <w:jc w:val="center"/>
              <w:rPr>
                <w:kern w:val="0"/>
                <w:sz w:val="24"/>
                <w:szCs w:val="24"/>
              </w:rPr>
            </w:pPr>
            <w:r>
              <w:rPr>
                <w:rFonts w:hAnsiTheme="minorEastAsia" w:hint="eastAsia"/>
                <w:sz w:val="24"/>
              </w:rPr>
              <w:t>关键部件质量评价</w:t>
            </w:r>
          </w:p>
        </w:tc>
        <w:tc>
          <w:tcPr>
            <w:tcW w:w="7087" w:type="dxa"/>
            <w:vAlign w:val="center"/>
          </w:tcPr>
          <w:p w14:paraId="253A91B3" w14:textId="77777777" w:rsidR="00B25BC4" w:rsidRDefault="00AF7CC6">
            <w:pPr>
              <w:widowControl/>
              <w:snapToGrid w:val="0"/>
              <w:rPr>
                <w:kern w:val="0"/>
                <w:sz w:val="24"/>
                <w:szCs w:val="24"/>
              </w:rPr>
            </w:pPr>
            <w:r>
              <w:rPr>
                <w:rFonts w:hAnsiTheme="minorEastAsia" w:hint="eastAsia"/>
                <w:kern w:val="0"/>
                <w:sz w:val="24"/>
                <w:szCs w:val="24"/>
              </w:rPr>
              <w:t>针对本项目</w:t>
            </w:r>
            <w:r>
              <w:rPr>
                <w:rFonts w:hAnsiTheme="minorEastAsia" w:hint="eastAsia"/>
                <w:bCs/>
                <w:sz w:val="24"/>
              </w:rPr>
              <w:t>所投产品的</w:t>
            </w:r>
            <w:r>
              <w:rPr>
                <w:rFonts w:hAnsiTheme="minorEastAsia" w:hint="eastAsia"/>
                <w:kern w:val="0"/>
                <w:sz w:val="24"/>
                <w:szCs w:val="24"/>
              </w:rPr>
              <w:t>关键部件品质先进、稳定性、安全性、耐用性进行描述</w:t>
            </w:r>
          </w:p>
          <w:p w14:paraId="52F44363" w14:textId="77777777" w:rsidR="00B25BC4" w:rsidRDefault="00AF7CC6">
            <w:pPr>
              <w:widowControl/>
              <w:snapToGrid w:val="0"/>
              <w:rPr>
                <w:rFonts w:hAnsiTheme="minorEastAsia"/>
                <w:kern w:val="0"/>
                <w:sz w:val="24"/>
                <w:szCs w:val="24"/>
              </w:rPr>
            </w:pPr>
            <w:r>
              <w:rPr>
                <w:rFonts w:hAnsiTheme="minorEastAsia" w:hint="eastAsia"/>
                <w:kern w:val="0"/>
                <w:sz w:val="24"/>
                <w:szCs w:val="24"/>
              </w:rPr>
              <w:t>关键部件品质高，无瑕疵：</w:t>
            </w:r>
            <w:r>
              <w:rPr>
                <w:rFonts w:hAnsiTheme="minorEastAsia" w:hint="eastAsia"/>
                <w:kern w:val="0"/>
                <w:sz w:val="24"/>
                <w:szCs w:val="24"/>
              </w:rPr>
              <w:t>5</w:t>
            </w:r>
            <w:r>
              <w:rPr>
                <w:rFonts w:hAnsiTheme="minorEastAsia" w:hint="eastAsia"/>
                <w:kern w:val="0"/>
                <w:sz w:val="24"/>
                <w:szCs w:val="24"/>
              </w:rPr>
              <w:t>分；</w:t>
            </w:r>
          </w:p>
          <w:p w14:paraId="7FCA121D" w14:textId="77777777" w:rsidR="00B25BC4" w:rsidRDefault="00AF7CC6">
            <w:pPr>
              <w:widowControl/>
              <w:snapToGrid w:val="0"/>
              <w:rPr>
                <w:rFonts w:hAnsiTheme="minorEastAsia"/>
                <w:kern w:val="0"/>
                <w:sz w:val="24"/>
                <w:szCs w:val="24"/>
              </w:rPr>
            </w:pPr>
            <w:r>
              <w:rPr>
                <w:rFonts w:hAnsiTheme="minorEastAsia" w:hint="eastAsia"/>
                <w:kern w:val="0"/>
                <w:sz w:val="24"/>
                <w:szCs w:val="24"/>
              </w:rPr>
              <w:t>上述内容提供齐全，但内容存在一处瑕疵的：</w:t>
            </w:r>
            <w:r>
              <w:rPr>
                <w:rFonts w:hAnsiTheme="minorEastAsia" w:hint="eastAsia"/>
                <w:kern w:val="0"/>
                <w:sz w:val="24"/>
                <w:szCs w:val="24"/>
              </w:rPr>
              <w:t>3</w:t>
            </w:r>
            <w:r>
              <w:rPr>
                <w:rFonts w:hAnsiTheme="minorEastAsia" w:hint="eastAsia"/>
                <w:kern w:val="0"/>
                <w:sz w:val="24"/>
                <w:szCs w:val="24"/>
              </w:rPr>
              <w:t>分；</w:t>
            </w:r>
          </w:p>
          <w:p w14:paraId="0625EAFC" w14:textId="77777777" w:rsidR="00B25BC4" w:rsidRDefault="00AF7CC6">
            <w:pPr>
              <w:widowControl/>
              <w:snapToGrid w:val="0"/>
              <w:rPr>
                <w:rFonts w:hAnsiTheme="minorEastAsia"/>
                <w:kern w:val="0"/>
                <w:sz w:val="24"/>
                <w:szCs w:val="24"/>
              </w:rPr>
            </w:pPr>
            <w:r>
              <w:rPr>
                <w:rFonts w:hAnsiTheme="minorEastAsia" w:hint="eastAsia"/>
                <w:kern w:val="0"/>
                <w:sz w:val="24"/>
                <w:szCs w:val="24"/>
              </w:rPr>
              <w:t>上述内容提供齐全，但内容存在两处瑕疵的：</w:t>
            </w:r>
            <w:r>
              <w:rPr>
                <w:rFonts w:hAnsiTheme="minorEastAsia" w:hint="eastAsia"/>
                <w:kern w:val="0"/>
                <w:sz w:val="24"/>
                <w:szCs w:val="24"/>
              </w:rPr>
              <w:t>1</w:t>
            </w:r>
            <w:r>
              <w:rPr>
                <w:rFonts w:hAnsiTheme="minorEastAsia" w:hint="eastAsia"/>
                <w:kern w:val="0"/>
                <w:sz w:val="24"/>
                <w:szCs w:val="24"/>
              </w:rPr>
              <w:t>分；</w:t>
            </w:r>
          </w:p>
          <w:p w14:paraId="77B4702E" w14:textId="77777777" w:rsidR="00B25BC4" w:rsidRDefault="00AF7CC6">
            <w:pPr>
              <w:widowControl/>
              <w:snapToGrid w:val="0"/>
              <w:rPr>
                <w:sz w:val="24"/>
              </w:rPr>
            </w:pPr>
            <w:r>
              <w:rPr>
                <w:rFonts w:hAnsiTheme="minorEastAsia" w:hint="eastAsia"/>
                <w:kern w:val="0"/>
                <w:sz w:val="24"/>
                <w:szCs w:val="24"/>
              </w:rPr>
              <w:t>其他：</w:t>
            </w:r>
            <w:r>
              <w:rPr>
                <w:rFonts w:hAnsiTheme="minorEastAsia" w:hint="eastAsia"/>
                <w:kern w:val="0"/>
                <w:sz w:val="24"/>
                <w:szCs w:val="24"/>
              </w:rPr>
              <w:t>0</w:t>
            </w:r>
            <w:r>
              <w:rPr>
                <w:rFonts w:hAnsiTheme="minorEastAsia" w:hint="eastAsia"/>
                <w:kern w:val="0"/>
                <w:sz w:val="24"/>
                <w:szCs w:val="24"/>
              </w:rPr>
              <w:t>分</w:t>
            </w:r>
          </w:p>
        </w:tc>
        <w:tc>
          <w:tcPr>
            <w:tcW w:w="1010" w:type="dxa"/>
            <w:vAlign w:val="center"/>
          </w:tcPr>
          <w:p w14:paraId="60407C1C" w14:textId="77777777" w:rsidR="00B25BC4" w:rsidRDefault="00AF7CC6">
            <w:pPr>
              <w:widowControl/>
              <w:snapToGrid w:val="0"/>
              <w:jc w:val="center"/>
              <w:rPr>
                <w:kern w:val="0"/>
                <w:sz w:val="24"/>
                <w:szCs w:val="24"/>
              </w:rPr>
            </w:pPr>
            <w:r>
              <w:rPr>
                <w:rFonts w:hint="eastAsia"/>
                <w:kern w:val="0"/>
                <w:sz w:val="24"/>
                <w:szCs w:val="24"/>
              </w:rPr>
              <w:t>5</w:t>
            </w:r>
          </w:p>
        </w:tc>
      </w:tr>
      <w:tr w:rsidR="00B25BC4" w14:paraId="2C9F0830" w14:textId="77777777">
        <w:trPr>
          <w:jc w:val="center"/>
        </w:trPr>
        <w:tc>
          <w:tcPr>
            <w:tcW w:w="508" w:type="dxa"/>
            <w:noWrap/>
            <w:vAlign w:val="center"/>
          </w:tcPr>
          <w:p w14:paraId="2E0550CB" w14:textId="77777777" w:rsidR="00B25BC4" w:rsidRDefault="00AF7CC6">
            <w:pPr>
              <w:widowControl/>
              <w:snapToGrid w:val="0"/>
              <w:jc w:val="center"/>
              <w:rPr>
                <w:kern w:val="0"/>
                <w:sz w:val="24"/>
                <w:szCs w:val="24"/>
              </w:rPr>
            </w:pPr>
            <w:r>
              <w:rPr>
                <w:rFonts w:hint="eastAsia"/>
                <w:kern w:val="0"/>
                <w:sz w:val="24"/>
                <w:szCs w:val="24"/>
              </w:rPr>
              <w:t>4</w:t>
            </w:r>
          </w:p>
        </w:tc>
        <w:tc>
          <w:tcPr>
            <w:tcW w:w="1655" w:type="dxa"/>
            <w:vAlign w:val="center"/>
          </w:tcPr>
          <w:p w14:paraId="1CF9410F" w14:textId="77777777" w:rsidR="00B25BC4" w:rsidRDefault="00AF7CC6">
            <w:pPr>
              <w:widowControl/>
              <w:snapToGrid w:val="0"/>
              <w:jc w:val="center"/>
              <w:rPr>
                <w:rFonts w:hAnsiTheme="minorEastAsia"/>
                <w:sz w:val="24"/>
              </w:rPr>
            </w:pPr>
            <w:r>
              <w:rPr>
                <w:rFonts w:hAnsiTheme="minorEastAsia" w:hint="eastAsia"/>
                <w:sz w:val="24"/>
              </w:rPr>
              <w:t>实施方案</w:t>
            </w:r>
          </w:p>
        </w:tc>
        <w:tc>
          <w:tcPr>
            <w:tcW w:w="7087" w:type="dxa"/>
            <w:vAlign w:val="center"/>
          </w:tcPr>
          <w:p w14:paraId="2141909A" w14:textId="77777777" w:rsidR="00B25BC4" w:rsidRDefault="00AF7CC6">
            <w:pPr>
              <w:widowControl/>
              <w:snapToGrid w:val="0"/>
              <w:rPr>
                <w:rFonts w:hAnsiTheme="minorEastAsia"/>
                <w:kern w:val="0"/>
                <w:sz w:val="24"/>
                <w:szCs w:val="24"/>
              </w:rPr>
            </w:pPr>
            <w:r>
              <w:rPr>
                <w:rFonts w:hAnsiTheme="minorEastAsia" w:hint="eastAsia"/>
                <w:kern w:val="0"/>
                <w:sz w:val="24"/>
                <w:szCs w:val="24"/>
              </w:rPr>
              <w:t>针对本项目提供切实可行的配送、交货、安装、调试、验收方案并进行描述</w:t>
            </w:r>
          </w:p>
          <w:p w14:paraId="6B55279A" w14:textId="77777777" w:rsidR="00B25BC4" w:rsidRDefault="00AF7CC6">
            <w:pPr>
              <w:widowControl/>
              <w:snapToGrid w:val="0"/>
              <w:rPr>
                <w:rFonts w:hAnsiTheme="minorEastAsia"/>
                <w:kern w:val="0"/>
                <w:sz w:val="24"/>
                <w:szCs w:val="24"/>
              </w:rPr>
            </w:pPr>
            <w:r>
              <w:rPr>
                <w:rFonts w:hAnsiTheme="minorEastAsia" w:hint="eastAsia"/>
                <w:kern w:val="0"/>
                <w:sz w:val="24"/>
                <w:szCs w:val="24"/>
              </w:rPr>
              <w:t>方案明确完整，针对性、</w:t>
            </w:r>
            <w:proofErr w:type="gramStart"/>
            <w:r>
              <w:rPr>
                <w:rFonts w:hAnsiTheme="minorEastAsia" w:hint="eastAsia"/>
                <w:kern w:val="0"/>
                <w:sz w:val="24"/>
                <w:szCs w:val="24"/>
              </w:rPr>
              <w:t>课操作</w:t>
            </w:r>
            <w:proofErr w:type="gramEnd"/>
            <w:r>
              <w:rPr>
                <w:rFonts w:hAnsiTheme="minorEastAsia" w:hint="eastAsia"/>
                <w:kern w:val="0"/>
                <w:sz w:val="24"/>
                <w:szCs w:val="24"/>
              </w:rPr>
              <w:t>性强，无瑕疵：</w:t>
            </w:r>
            <w:r>
              <w:rPr>
                <w:rFonts w:hAnsiTheme="minorEastAsia" w:hint="eastAsia"/>
                <w:kern w:val="0"/>
                <w:sz w:val="24"/>
                <w:szCs w:val="24"/>
              </w:rPr>
              <w:t>5</w:t>
            </w:r>
            <w:r>
              <w:rPr>
                <w:rFonts w:hAnsiTheme="minorEastAsia" w:hint="eastAsia"/>
                <w:kern w:val="0"/>
                <w:sz w:val="24"/>
                <w:szCs w:val="24"/>
              </w:rPr>
              <w:t>分；</w:t>
            </w:r>
          </w:p>
          <w:p w14:paraId="3CDD3FF9" w14:textId="77777777" w:rsidR="00B25BC4" w:rsidRDefault="00AF7CC6">
            <w:pPr>
              <w:widowControl/>
              <w:snapToGrid w:val="0"/>
              <w:rPr>
                <w:rFonts w:hAnsiTheme="minorEastAsia"/>
                <w:kern w:val="0"/>
                <w:sz w:val="24"/>
                <w:szCs w:val="24"/>
              </w:rPr>
            </w:pPr>
            <w:r>
              <w:rPr>
                <w:rFonts w:hAnsiTheme="minorEastAsia" w:hint="eastAsia"/>
                <w:kern w:val="0"/>
                <w:sz w:val="24"/>
                <w:szCs w:val="24"/>
              </w:rPr>
              <w:t>方案满足项目要求，但内容存在一处瑕疵的：</w:t>
            </w:r>
            <w:r>
              <w:rPr>
                <w:rFonts w:hAnsiTheme="minorEastAsia" w:hint="eastAsia"/>
                <w:kern w:val="0"/>
                <w:sz w:val="24"/>
                <w:szCs w:val="24"/>
              </w:rPr>
              <w:t>3</w:t>
            </w:r>
            <w:r>
              <w:rPr>
                <w:rFonts w:hAnsiTheme="minorEastAsia" w:hint="eastAsia"/>
                <w:kern w:val="0"/>
                <w:sz w:val="24"/>
                <w:szCs w:val="24"/>
              </w:rPr>
              <w:t>分；</w:t>
            </w:r>
          </w:p>
          <w:p w14:paraId="0EEC0535" w14:textId="77777777" w:rsidR="00B25BC4" w:rsidRDefault="00AF7CC6">
            <w:pPr>
              <w:widowControl/>
              <w:snapToGrid w:val="0"/>
              <w:rPr>
                <w:rFonts w:hAnsiTheme="minorEastAsia"/>
                <w:kern w:val="0"/>
                <w:sz w:val="24"/>
                <w:szCs w:val="24"/>
              </w:rPr>
            </w:pPr>
            <w:r>
              <w:rPr>
                <w:rFonts w:hAnsiTheme="minorEastAsia" w:hint="eastAsia"/>
                <w:kern w:val="0"/>
                <w:sz w:val="24"/>
                <w:szCs w:val="24"/>
              </w:rPr>
              <w:t>方案满足项目要求，但内容存在两处瑕疵的：</w:t>
            </w:r>
            <w:r>
              <w:rPr>
                <w:rFonts w:hAnsiTheme="minorEastAsia" w:hint="eastAsia"/>
                <w:kern w:val="0"/>
                <w:sz w:val="24"/>
                <w:szCs w:val="24"/>
              </w:rPr>
              <w:t>1</w:t>
            </w:r>
            <w:r>
              <w:rPr>
                <w:rFonts w:hAnsiTheme="minorEastAsia" w:hint="eastAsia"/>
                <w:kern w:val="0"/>
                <w:sz w:val="24"/>
                <w:szCs w:val="24"/>
              </w:rPr>
              <w:t>分；</w:t>
            </w:r>
          </w:p>
          <w:p w14:paraId="0F907C40" w14:textId="77777777" w:rsidR="00B25BC4" w:rsidRDefault="00AF7CC6">
            <w:pPr>
              <w:widowControl/>
              <w:snapToGrid w:val="0"/>
              <w:rPr>
                <w:rFonts w:hAnsiTheme="minorEastAsia"/>
                <w:kern w:val="0"/>
                <w:sz w:val="24"/>
                <w:szCs w:val="24"/>
              </w:rPr>
            </w:pPr>
            <w:r>
              <w:rPr>
                <w:rFonts w:hAnsiTheme="minorEastAsia" w:hint="eastAsia"/>
                <w:kern w:val="0"/>
                <w:sz w:val="24"/>
                <w:szCs w:val="24"/>
              </w:rPr>
              <w:t>其他：</w:t>
            </w:r>
            <w:r>
              <w:rPr>
                <w:rFonts w:hAnsiTheme="minorEastAsia" w:hint="eastAsia"/>
                <w:kern w:val="0"/>
                <w:sz w:val="24"/>
                <w:szCs w:val="24"/>
              </w:rPr>
              <w:t>0</w:t>
            </w:r>
            <w:r>
              <w:rPr>
                <w:rFonts w:hAnsiTheme="minorEastAsia" w:hint="eastAsia"/>
                <w:kern w:val="0"/>
                <w:sz w:val="24"/>
                <w:szCs w:val="24"/>
              </w:rPr>
              <w:t>分</w:t>
            </w:r>
          </w:p>
        </w:tc>
        <w:tc>
          <w:tcPr>
            <w:tcW w:w="1010" w:type="dxa"/>
            <w:vAlign w:val="center"/>
          </w:tcPr>
          <w:p w14:paraId="34FB6D5B" w14:textId="77777777" w:rsidR="00B25BC4" w:rsidRDefault="00AF7CC6">
            <w:pPr>
              <w:widowControl/>
              <w:snapToGrid w:val="0"/>
              <w:jc w:val="center"/>
              <w:rPr>
                <w:kern w:val="0"/>
                <w:sz w:val="24"/>
                <w:szCs w:val="24"/>
              </w:rPr>
            </w:pPr>
            <w:r>
              <w:rPr>
                <w:rFonts w:hint="eastAsia"/>
                <w:kern w:val="0"/>
                <w:sz w:val="24"/>
                <w:szCs w:val="24"/>
              </w:rPr>
              <w:t>5</w:t>
            </w:r>
          </w:p>
        </w:tc>
      </w:tr>
      <w:tr w:rsidR="00B25BC4" w14:paraId="617D79E5" w14:textId="77777777">
        <w:trPr>
          <w:jc w:val="center"/>
        </w:trPr>
        <w:tc>
          <w:tcPr>
            <w:tcW w:w="508" w:type="dxa"/>
            <w:noWrap/>
            <w:vAlign w:val="center"/>
          </w:tcPr>
          <w:p w14:paraId="6C09E1E4" w14:textId="77777777" w:rsidR="00B25BC4" w:rsidRDefault="00AF7CC6">
            <w:pPr>
              <w:widowControl/>
              <w:snapToGrid w:val="0"/>
              <w:jc w:val="center"/>
              <w:rPr>
                <w:rFonts w:asciiTheme="minorEastAsia" w:eastAsiaTheme="minorEastAsia" w:hAnsiTheme="minorEastAsia"/>
                <w:kern w:val="0"/>
                <w:sz w:val="24"/>
                <w:szCs w:val="24"/>
              </w:rPr>
            </w:pPr>
            <w:r>
              <w:rPr>
                <w:rFonts w:asciiTheme="minorEastAsia" w:eastAsiaTheme="minorEastAsia" w:hAnsiTheme="minorEastAsia" w:hint="eastAsia"/>
                <w:kern w:val="0"/>
                <w:sz w:val="24"/>
                <w:szCs w:val="24"/>
              </w:rPr>
              <w:t>5</w:t>
            </w:r>
          </w:p>
        </w:tc>
        <w:tc>
          <w:tcPr>
            <w:tcW w:w="1655" w:type="dxa"/>
            <w:vAlign w:val="center"/>
          </w:tcPr>
          <w:p w14:paraId="522BDA78" w14:textId="77777777" w:rsidR="00B25BC4" w:rsidRDefault="00AF7CC6">
            <w:pPr>
              <w:widowControl/>
              <w:snapToGrid w:val="0"/>
              <w:jc w:val="center"/>
              <w:rPr>
                <w:rFonts w:asciiTheme="minorEastAsia" w:eastAsiaTheme="minorEastAsia" w:hAnsiTheme="minorEastAsia"/>
                <w:kern w:val="0"/>
                <w:sz w:val="24"/>
                <w:szCs w:val="24"/>
              </w:rPr>
            </w:pPr>
            <w:r>
              <w:rPr>
                <w:rFonts w:asciiTheme="minorEastAsia" w:eastAsiaTheme="minorEastAsia" w:hAnsiTheme="minorEastAsia" w:hint="eastAsia"/>
                <w:kern w:val="0"/>
                <w:sz w:val="24"/>
                <w:szCs w:val="24"/>
              </w:rPr>
              <w:t>样品评价</w:t>
            </w:r>
          </w:p>
        </w:tc>
        <w:tc>
          <w:tcPr>
            <w:tcW w:w="7087" w:type="dxa"/>
            <w:vAlign w:val="center"/>
          </w:tcPr>
          <w:p w14:paraId="77690422" w14:textId="77777777" w:rsidR="00B25BC4" w:rsidRDefault="00AF7CC6">
            <w:pPr>
              <w:widowControl/>
              <w:snapToGrid w:val="0"/>
              <w:rPr>
                <w:rFonts w:asciiTheme="minorEastAsia" w:eastAsiaTheme="minorEastAsia" w:hAnsiTheme="minorEastAsia"/>
                <w:kern w:val="0"/>
                <w:sz w:val="24"/>
                <w:szCs w:val="24"/>
              </w:rPr>
            </w:pPr>
            <w:r>
              <w:rPr>
                <w:rFonts w:asciiTheme="minorEastAsia" w:eastAsiaTheme="minorEastAsia" w:hAnsiTheme="minorEastAsia" w:hint="eastAsia"/>
                <w:kern w:val="0"/>
                <w:sz w:val="24"/>
                <w:szCs w:val="24"/>
              </w:rPr>
              <w:t>评审委员会针对投标人提供的样品进行评价，包括加工工艺、整体及关键部件的安全性稳定性牢固性、对采购需求的响应程度进行评价</w:t>
            </w:r>
          </w:p>
          <w:p w14:paraId="12D084B1" w14:textId="77777777" w:rsidR="00B25BC4" w:rsidRDefault="00AF7CC6">
            <w:pPr>
              <w:widowControl/>
              <w:snapToGrid w:val="0"/>
              <w:rPr>
                <w:rFonts w:asciiTheme="minorEastAsia" w:eastAsiaTheme="minorEastAsia" w:hAnsiTheme="minorEastAsia"/>
                <w:sz w:val="24"/>
              </w:rPr>
            </w:pPr>
            <w:r>
              <w:rPr>
                <w:rFonts w:hint="eastAsia"/>
                <w:kern w:val="0"/>
                <w:sz w:val="24"/>
                <w:szCs w:val="24"/>
              </w:rPr>
              <w:t>材质质量优良，外观无缺陷，加工工艺、细节处理好，不存在瑕疵</w:t>
            </w:r>
            <w:r>
              <w:rPr>
                <w:rFonts w:asciiTheme="minorEastAsia" w:eastAsiaTheme="minorEastAsia" w:hAnsiTheme="minorEastAsia" w:hint="eastAsia"/>
                <w:sz w:val="24"/>
              </w:rPr>
              <w:t>：5分；</w:t>
            </w:r>
          </w:p>
          <w:p w14:paraId="647F22FC" w14:textId="77777777" w:rsidR="00B25BC4" w:rsidRDefault="00AF7CC6">
            <w:pPr>
              <w:widowControl/>
              <w:snapToGrid w:val="0"/>
              <w:rPr>
                <w:rFonts w:hAnsiTheme="minorEastAsia"/>
                <w:kern w:val="0"/>
                <w:sz w:val="24"/>
                <w:szCs w:val="24"/>
              </w:rPr>
            </w:pPr>
            <w:r>
              <w:rPr>
                <w:rFonts w:hAnsiTheme="minorEastAsia" w:hint="eastAsia"/>
                <w:kern w:val="0"/>
                <w:sz w:val="24"/>
                <w:szCs w:val="24"/>
              </w:rPr>
              <w:t>样品满足项目要求，但内容存在一处瑕疵的：</w:t>
            </w:r>
            <w:r>
              <w:rPr>
                <w:rFonts w:hAnsiTheme="minorEastAsia" w:hint="eastAsia"/>
                <w:kern w:val="0"/>
                <w:sz w:val="24"/>
                <w:szCs w:val="24"/>
              </w:rPr>
              <w:t>3</w:t>
            </w:r>
            <w:r>
              <w:rPr>
                <w:rFonts w:hAnsiTheme="minorEastAsia" w:hint="eastAsia"/>
                <w:kern w:val="0"/>
                <w:sz w:val="24"/>
                <w:szCs w:val="24"/>
              </w:rPr>
              <w:t>分；</w:t>
            </w:r>
          </w:p>
          <w:p w14:paraId="7C6E0F96" w14:textId="77777777" w:rsidR="00B25BC4" w:rsidRDefault="00AF7CC6">
            <w:pPr>
              <w:widowControl/>
              <w:snapToGrid w:val="0"/>
              <w:rPr>
                <w:rFonts w:hAnsiTheme="minorEastAsia"/>
                <w:kern w:val="0"/>
                <w:sz w:val="24"/>
                <w:szCs w:val="24"/>
              </w:rPr>
            </w:pPr>
            <w:r>
              <w:rPr>
                <w:rFonts w:hAnsiTheme="minorEastAsia" w:hint="eastAsia"/>
                <w:kern w:val="0"/>
                <w:sz w:val="24"/>
                <w:szCs w:val="24"/>
              </w:rPr>
              <w:t>样品满足项目要求，但内容存在两处瑕疵的：</w:t>
            </w:r>
            <w:r>
              <w:rPr>
                <w:rFonts w:hAnsiTheme="minorEastAsia" w:hint="eastAsia"/>
                <w:kern w:val="0"/>
                <w:sz w:val="24"/>
                <w:szCs w:val="24"/>
              </w:rPr>
              <w:t>1</w:t>
            </w:r>
            <w:r>
              <w:rPr>
                <w:rFonts w:hAnsiTheme="minorEastAsia" w:hint="eastAsia"/>
                <w:kern w:val="0"/>
                <w:sz w:val="24"/>
                <w:szCs w:val="24"/>
              </w:rPr>
              <w:t>分；</w:t>
            </w:r>
          </w:p>
          <w:p w14:paraId="2558D8DE" w14:textId="77777777" w:rsidR="00B25BC4" w:rsidRDefault="00AF7CC6">
            <w:pPr>
              <w:widowControl/>
              <w:snapToGrid w:val="0"/>
              <w:rPr>
                <w:rFonts w:asciiTheme="minorEastAsia" w:eastAsiaTheme="minorEastAsia" w:hAnsiTheme="minorEastAsia"/>
                <w:sz w:val="24"/>
              </w:rPr>
            </w:pPr>
            <w:r>
              <w:rPr>
                <w:rFonts w:hAnsiTheme="minorEastAsia" w:hint="eastAsia"/>
                <w:kern w:val="0"/>
                <w:sz w:val="24"/>
                <w:szCs w:val="24"/>
              </w:rPr>
              <w:t>其他：</w:t>
            </w:r>
            <w:r>
              <w:rPr>
                <w:rFonts w:hAnsiTheme="minorEastAsia" w:hint="eastAsia"/>
                <w:kern w:val="0"/>
                <w:sz w:val="24"/>
                <w:szCs w:val="24"/>
              </w:rPr>
              <w:t>0</w:t>
            </w:r>
            <w:r>
              <w:rPr>
                <w:rFonts w:hAnsiTheme="minorEastAsia" w:hint="eastAsia"/>
                <w:kern w:val="0"/>
                <w:sz w:val="24"/>
                <w:szCs w:val="24"/>
              </w:rPr>
              <w:t>分</w:t>
            </w:r>
          </w:p>
        </w:tc>
        <w:tc>
          <w:tcPr>
            <w:tcW w:w="1010" w:type="dxa"/>
            <w:vAlign w:val="center"/>
          </w:tcPr>
          <w:p w14:paraId="5C847B5D" w14:textId="77777777" w:rsidR="00B25BC4" w:rsidRDefault="00AF7CC6">
            <w:pPr>
              <w:widowControl/>
              <w:snapToGrid w:val="0"/>
              <w:jc w:val="center"/>
              <w:rPr>
                <w:rFonts w:asciiTheme="minorEastAsia" w:eastAsiaTheme="minorEastAsia" w:hAnsiTheme="minorEastAsia"/>
                <w:kern w:val="0"/>
                <w:sz w:val="24"/>
                <w:szCs w:val="24"/>
              </w:rPr>
            </w:pPr>
            <w:r>
              <w:rPr>
                <w:rFonts w:asciiTheme="minorEastAsia" w:eastAsiaTheme="minorEastAsia" w:hAnsiTheme="minorEastAsia" w:hint="eastAsia"/>
                <w:kern w:val="0"/>
                <w:sz w:val="24"/>
                <w:szCs w:val="24"/>
              </w:rPr>
              <w:t>5</w:t>
            </w:r>
          </w:p>
        </w:tc>
      </w:tr>
      <w:tr w:rsidR="00B25BC4" w14:paraId="2EA77269" w14:textId="77777777">
        <w:trPr>
          <w:jc w:val="center"/>
        </w:trPr>
        <w:tc>
          <w:tcPr>
            <w:tcW w:w="508" w:type="dxa"/>
            <w:noWrap/>
            <w:vAlign w:val="center"/>
          </w:tcPr>
          <w:p w14:paraId="25BA419A" w14:textId="77777777" w:rsidR="00B25BC4" w:rsidRDefault="00AF7CC6">
            <w:pPr>
              <w:widowControl/>
              <w:snapToGrid w:val="0"/>
              <w:jc w:val="center"/>
              <w:rPr>
                <w:kern w:val="0"/>
                <w:sz w:val="24"/>
                <w:szCs w:val="24"/>
              </w:rPr>
            </w:pPr>
            <w:r>
              <w:rPr>
                <w:rFonts w:hint="eastAsia"/>
                <w:kern w:val="0"/>
                <w:sz w:val="24"/>
                <w:szCs w:val="24"/>
              </w:rPr>
              <w:t>6</w:t>
            </w:r>
          </w:p>
        </w:tc>
        <w:tc>
          <w:tcPr>
            <w:tcW w:w="1655" w:type="dxa"/>
            <w:vAlign w:val="center"/>
          </w:tcPr>
          <w:p w14:paraId="75736AA3" w14:textId="77777777" w:rsidR="00B25BC4" w:rsidRDefault="00AF7CC6">
            <w:pPr>
              <w:widowControl/>
              <w:snapToGrid w:val="0"/>
              <w:jc w:val="center"/>
              <w:rPr>
                <w:sz w:val="24"/>
              </w:rPr>
            </w:pPr>
            <w:r>
              <w:rPr>
                <w:rFonts w:hAnsiTheme="minorEastAsia" w:hint="eastAsia"/>
                <w:sz w:val="24"/>
              </w:rPr>
              <w:t>绿色供应链管理评价</w:t>
            </w:r>
          </w:p>
        </w:tc>
        <w:tc>
          <w:tcPr>
            <w:tcW w:w="7087" w:type="dxa"/>
            <w:vAlign w:val="center"/>
          </w:tcPr>
          <w:p w14:paraId="67CEEA2C" w14:textId="77777777" w:rsidR="00B25BC4" w:rsidRDefault="00AF7CC6">
            <w:pPr>
              <w:widowControl/>
              <w:snapToGrid w:val="0"/>
              <w:rPr>
                <w:sz w:val="24"/>
              </w:rPr>
            </w:pPr>
            <w:r>
              <w:rPr>
                <w:rFonts w:hAnsiTheme="minorEastAsia" w:hint="eastAsia"/>
                <w:sz w:val="24"/>
              </w:rPr>
              <w:t>绿色供应链管理先进、效果显著且提供证明材料得</w:t>
            </w:r>
            <w:r>
              <w:rPr>
                <w:rFonts w:hint="eastAsia"/>
                <w:sz w:val="24"/>
              </w:rPr>
              <w:t>1</w:t>
            </w:r>
            <w:r>
              <w:rPr>
                <w:rFonts w:hAnsiTheme="minorEastAsia" w:hint="eastAsia"/>
                <w:sz w:val="24"/>
              </w:rPr>
              <w:t>分；实施绿色供应链管理得</w:t>
            </w:r>
            <w:r>
              <w:rPr>
                <w:rFonts w:hint="eastAsia"/>
                <w:sz w:val="24"/>
              </w:rPr>
              <w:t>0.5</w:t>
            </w:r>
            <w:r>
              <w:rPr>
                <w:rFonts w:hAnsiTheme="minorEastAsia" w:hint="eastAsia"/>
                <w:sz w:val="24"/>
              </w:rPr>
              <w:t>分；其他不得分</w:t>
            </w:r>
          </w:p>
        </w:tc>
        <w:tc>
          <w:tcPr>
            <w:tcW w:w="1010" w:type="dxa"/>
            <w:vAlign w:val="center"/>
          </w:tcPr>
          <w:p w14:paraId="07FA76AD" w14:textId="77777777" w:rsidR="00B25BC4" w:rsidRDefault="00AF7CC6">
            <w:pPr>
              <w:widowControl/>
              <w:snapToGrid w:val="0"/>
              <w:jc w:val="center"/>
              <w:rPr>
                <w:kern w:val="0"/>
                <w:sz w:val="24"/>
                <w:szCs w:val="24"/>
              </w:rPr>
            </w:pPr>
            <w:r>
              <w:rPr>
                <w:rFonts w:hint="eastAsia"/>
                <w:kern w:val="0"/>
                <w:sz w:val="24"/>
                <w:szCs w:val="24"/>
              </w:rPr>
              <w:t>1</w:t>
            </w:r>
          </w:p>
        </w:tc>
      </w:tr>
      <w:tr w:rsidR="00B25BC4" w14:paraId="1026BAFC" w14:textId="77777777">
        <w:trPr>
          <w:jc w:val="center"/>
        </w:trPr>
        <w:tc>
          <w:tcPr>
            <w:tcW w:w="9250" w:type="dxa"/>
            <w:gridSpan w:val="3"/>
            <w:noWrap/>
            <w:vAlign w:val="center"/>
          </w:tcPr>
          <w:p w14:paraId="68DCFC63" w14:textId="77777777" w:rsidR="00B25BC4" w:rsidRDefault="00AF7CC6">
            <w:pPr>
              <w:widowControl/>
              <w:snapToGrid w:val="0"/>
              <w:jc w:val="center"/>
              <w:rPr>
                <w:rFonts w:asciiTheme="minorEastAsia" w:eastAsiaTheme="minorEastAsia" w:hAnsiTheme="minorEastAsia"/>
                <w:kern w:val="0"/>
                <w:sz w:val="24"/>
                <w:szCs w:val="24"/>
              </w:rPr>
            </w:pPr>
            <w:r>
              <w:rPr>
                <w:rFonts w:asciiTheme="minorEastAsia" w:eastAsiaTheme="minorEastAsia" w:hAnsiTheme="minorEastAsia" w:hint="eastAsia"/>
                <w:kern w:val="0"/>
                <w:sz w:val="24"/>
                <w:szCs w:val="24"/>
              </w:rPr>
              <w:t>合计</w:t>
            </w:r>
          </w:p>
        </w:tc>
        <w:tc>
          <w:tcPr>
            <w:tcW w:w="1010" w:type="dxa"/>
            <w:vAlign w:val="center"/>
          </w:tcPr>
          <w:p w14:paraId="00CB3E6E" w14:textId="77777777" w:rsidR="00B25BC4" w:rsidRDefault="00AF7CC6">
            <w:pPr>
              <w:widowControl/>
              <w:snapToGrid w:val="0"/>
              <w:jc w:val="center"/>
              <w:rPr>
                <w:rFonts w:asciiTheme="minorEastAsia" w:eastAsiaTheme="minorEastAsia" w:hAnsiTheme="minorEastAsia"/>
                <w:kern w:val="0"/>
                <w:sz w:val="24"/>
                <w:szCs w:val="24"/>
              </w:rPr>
            </w:pPr>
            <w:r>
              <w:rPr>
                <w:rFonts w:asciiTheme="minorEastAsia" w:eastAsiaTheme="minorEastAsia" w:hAnsiTheme="minorEastAsia" w:hint="eastAsia"/>
                <w:kern w:val="0"/>
                <w:sz w:val="24"/>
                <w:szCs w:val="24"/>
              </w:rPr>
              <w:t>100</w:t>
            </w:r>
          </w:p>
        </w:tc>
      </w:tr>
      <w:tr w:rsidR="00B25BC4" w14:paraId="0717593A" w14:textId="77777777">
        <w:trPr>
          <w:jc w:val="center"/>
        </w:trPr>
        <w:tc>
          <w:tcPr>
            <w:tcW w:w="10260" w:type="dxa"/>
            <w:gridSpan w:val="4"/>
            <w:noWrap/>
            <w:vAlign w:val="center"/>
          </w:tcPr>
          <w:p w14:paraId="38E011CB" w14:textId="77777777" w:rsidR="00B25BC4" w:rsidRDefault="00AF7CC6">
            <w:pPr>
              <w:widowControl/>
              <w:snapToGrid w:val="0"/>
              <w:rPr>
                <w:rFonts w:asciiTheme="minorEastAsia" w:eastAsiaTheme="minorEastAsia" w:hAnsiTheme="minorEastAsia"/>
                <w:b/>
                <w:kern w:val="0"/>
                <w:sz w:val="24"/>
                <w:szCs w:val="24"/>
              </w:rPr>
            </w:pPr>
            <w:r>
              <w:rPr>
                <w:rFonts w:asciiTheme="minorEastAsia" w:eastAsiaTheme="minorEastAsia" w:hAnsiTheme="minorEastAsia" w:hint="eastAsia"/>
                <w:b/>
                <w:kern w:val="0"/>
                <w:sz w:val="24"/>
                <w:szCs w:val="24"/>
              </w:rPr>
              <w:t>注：本项所称“瑕疵”是指内容缺项、不完整或缺少关键点；非专门针对本项目或不适用本项目特性、</w:t>
            </w:r>
            <w:r>
              <w:rPr>
                <w:rFonts w:asciiTheme="minorEastAsia" w:eastAsiaTheme="minorEastAsia" w:hAnsiTheme="minorEastAsia" w:hint="eastAsia"/>
                <w:b/>
                <w:kern w:val="0"/>
                <w:sz w:val="24"/>
                <w:szCs w:val="24"/>
              </w:rPr>
              <w:lastRenderedPageBreak/>
              <w:t>套用其他项目内容；对同一问题前后表述矛盾；存在逻辑漏洞、科学原理或常识错误；不利于本项目目标的实现、现有技术条件下不可能出现的情形等任意一种情形。</w:t>
            </w:r>
          </w:p>
        </w:tc>
      </w:tr>
    </w:tbl>
    <w:p w14:paraId="52A6AE98" w14:textId="62056477" w:rsidR="00B25BC4" w:rsidRDefault="00AF7CC6">
      <w:pPr>
        <w:spacing w:line="360" w:lineRule="auto"/>
        <w:outlineLvl w:val="0"/>
        <w:rPr>
          <w:rFonts w:asciiTheme="minorEastAsia" w:eastAsiaTheme="minorEastAsia" w:hAnsiTheme="minorEastAsia"/>
          <w:sz w:val="24"/>
          <w:szCs w:val="24"/>
          <w:lang w:val="zh-CN"/>
        </w:rPr>
      </w:pPr>
      <w:r>
        <w:rPr>
          <w:rFonts w:asciiTheme="minorEastAsia" w:eastAsiaTheme="minorEastAsia" w:hAnsiTheme="minorEastAsia" w:hint="eastAsia"/>
          <w:sz w:val="24"/>
          <w:szCs w:val="24"/>
        </w:rPr>
        <w:lastRenderedPageBreak/>
        <w:t>第三包</w:t>
      </w:r>
      <w:r w:rsidR="006B3EBC">
        <w:rPr>
          <w:rFonts w:asciiTheme="minorEastAsia" w:eastAsiaTheme="minorEastAsia" w:hAnsiTheme="minorEastAsia" w:hint="eastAsia"/>
          <w:sz w:val="24"/>
          <w:szCs w:val="24"/>
        </w:rPr>
        <w:t>:</w:t>
      </w:r>
    </w:p>
    <w:tbl>
      <w:tblPr>
        <w:tblW w:w="102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8"/>
        <w:gridCol w:w="1655"/>
        <w:gridCol w:w="7087"/>
        <w:gridCol w:w="1010"/>
      </w:tblGrid>
      <w:tr w:rsidR="00B25BC4" w14:paraId="664425B9" w14:textId="77777777">
        <w:trPr>
          <w:jc w:val="center"/>
        </w:trPr>
        <w:tc>
          <w:tcPr>
            <w:tcW w:w="9250" w:type="dxa"/>
            <w:gridSpan w:val="3"/>
            <w:vAlign w:val="center"/>
          </w:tcPr>
          <w:p w14:paraId="5F84D0D6" w14:textId="77777777" w:rsidR="00B25BC4" w:rsidRDefault="00AF7CC6">
            <w:pPr>
              <w:widowControl/>
              <w:snapToGrid w:val="0"/>
              <w:jc w:val="center"/>
              <w:rPr>
                <w:rFonts w:asciiTheme="minorEastAsia" w:eastAsiaTheme="minorEastAsia" w:hAnsiTheme="minorEastAsia"/>
                <w:kern w:val="0"/>
                <w:sz w:val="24"/>
                <w:szCs w:val="24"/>
              </w:rPr>
            </w:pPr>
            <w:r>
              <w:rPr>
                <w:rFonts w:asciiTheme="minorEastAsia" w:eastAsiaTheme="minorEastAsia" w:hAnsiTheme="minorEastAsia"/>
                <w:kern w:val="0"/>
                <w:sz w:val="24"/>
                <w:szCs w:val="24"/>
              </w:rPr>
              <w:t>第一部分</w:t>
            </w:r>
            <w:r>
              <w:rPr>
                <w:rFonts w:asciiTheme="minorEastAsia" w:eastAsiaTheme="minorEastAsia" w:hAnsiTheme="minorEastAsia" w:hint="eastAsia"/>
                <w:kern w:val="0"/>
                <w:sz w:val="24"/>
                <w:szCs w:val="24"/>
              </w:rPr>
              <w:t>价格（30分）</w:t>
            </w:r>
          </w:p>
        </w:tc>
        <w:tc>
          <w:tcPr>
            <w:tcW w:w="1010" w:type="dxa"/>
            <w:vAlign w:val="center"/>
          </w:tcPr>
          <w:p w14:paraId="054C96DC" w14:textId="77777777" w:rsidR="00B25BC4" w:rsidRDefault="00AF7CC6">
            <w:pPr>
              <w:widowControl/>
              <w:snapToGrid w:val="0"/>
              <w:jc w:val="center"/>
              <w:rPr>
                <w:rFonts w:asciiTheme="minorEastAsia" w:eastAsiaTheme="minorEastAsia" w:hAnsiTheme="minorEastAsia"/>
                <w:kern w:val="0"/>
                <w:sz w:val="24"/>
                <w:szCs w:val="24"/>
              </w:rPr>
            </w:pPr>
            <w:r>
              <w:rPr>
                <w:rFonts w:asciiTheme="minorEastAsia" w:eastAsiaTheme="minorEastAsia" w:hAnsiTheme="minorEastAsia"/>
                <w:kern w:val="0"/>
                <w:sz w:val="24"/>
                <w:szCs w:val="24"/>
              </w:rPr>
              <w:t>分值</w:t>
            </w:r>
          </w:p>
        </w:tc>
      </w:tr>
      <w:tr w:rsidR="00B25BC4" w14:paraId="714DF38A" w14:textId="77777777">
        <w:trPr>
          <w:jc w:val="center"/>
        </w:trPr>
        <w:tc>
          <w:tcPr>
            <w:tcW w:w="508" w:type="dxa"/>
            <w:noWrap/>
            <w:vAlign w:val="center"/>
          </w:tcPr>
          <w:p w14:paraId="5F682610" w14:textId="77777777" w:rsidR="00B25BC4" w:rsidRDefault="00AF7CC6">
            <w:pPr>
              <w:widowControl/>
              <w:snapToGrid w:val="0"/>
              <w:jc w:val="center"/>
              <w:rPr>
                <w:rFonts w:asciiTheme="minorEastAsia" w:eastAsiaTheme="minorEastAsia" w:hAnsiTheme="minorEastAsia"/>
                <w:kern w:val="0"/>
                <w:sz w:val="24"/>
                <w:szCs w:val="24"/>
              </w:rPr>
            </w:pPr>
            <w:r>
              <w:rPr>
                <w:rFonts w:asciiTheme="minorEastAsia" w:eastAsiaTheme="minorEastAsia" w:hAnsiTheme="minorEastAsia" w:hint="eastAsia"/>
                <w:kern w:val="0"/>
                <w:sz w:val="24"/>
                <w:szCs w:val="24"/>
              </w:rPr>
              <w:t>1</w:t>
            </w:r>
          </w:p>
        </w:tc>
        <w:tc>
          <w:tcPr>
            <w:tcW w:w="1655" w:type="dxa"/>
            <w:vAlign w:val="center"/>
          </w:tcPr>
          <w:p w14:paraId="39891751" w14:textId="77777777" w:rsidR="00B25BC4" w:rsidRDefault="00AF7CC6">
            <w:pPr>
              <w:widowControl/>
              <w:snapToGrid w:val="0"/>
              <w:jc w:val="center"/>
              <w:rPr>
                <w:rFonts w:asciiTheme="minorEastAsia" w:eastAsiaTheme="minorEastAsia" w:hAnsiTheme="minorEastAsia"/>
                <w:kern w:val="0"/>
                <w:sz w:val="24"/>
                <w:szCs w:val="24"/>
              </w:rPr>
            </w:pPr>
            <w:r>
              <w:rPr>
                <w:rFonts w:asciiTheme="minorEastAsia" w:eastAsiaTheme="minorEastAsia" w:hAnsiTheme="minorEastAsia" w:hint="eastAsia"/>
                <w:kern w:val="0"/>
                <w:sz w:val="24"/>
                <w:szCs w:val="24"/>
              </w:rPr>
              <w:t>价格</w:t>
            </w:r>
          </w:p>
        </w:tc>
        <w:tc>
          <w:tcPr>
            <w:tcW w:w="7087" w:type="dxa"/>
            <w:vAlign w:val="center"/>
          </w:tcPr>
          <w:p w14:paraId="5B5060A8" w14:textId="77777777" w:rsidR="00B25BC4" w:rsidRDefault="00AF7CC6">
            <w:pPr>
              <w:widowControl/>
              <w:snapToGrid w:val="0"/>
              <w:rPr>
                <w:rFonts w:asciiTheme="minorEastAsia" w:eastAsiaTheme="minorEastAsia" w:hAnsiTheme="minorEastAsia"/>
                <w:kern w:val="0"/>
                <w:sz w:val="24"/>
                <w:szCs w:val="24"/>
              </w:rPr>
            </w:pPr>
            <w:r>
              <w:rPr>
                <w:rFonts w:asciiTheme="minorEastAsia" w:eastAsiaTheme="minorEastAsia" w:hAnsiTheme="minorEastAsia" w:hint="eastAsia"/>
                <w:kern w:val="0"/>
                <w:sz w:val="24"/>
                <w:szCs w:val="24"/>
              </w:rPr>
              <w:t>（1）投标报价超过采购预算的，投标无效，未超过采购预算的投标报价按以下公式进行计算</w:t>
            </w:r>
          </w:p>
          <w:p w14:paraId="3598EBE4" w14:textId="77777777" w:rsidR="00B25BC4" w:rsidRDefault="00AF7CC6">
            <w:pPr>
              <w:widowControl/>
              <w:snapToGrid w:val="0"/>
              <w:rPr>
                <w:rFonts w:asciiTheme="minorEastAsia" w:eastAsiaTheme="minorEastAsia" w:hAnsiTheme="minorEastAsia"/>
                <w:kern w:val="0"/>
                <w:sz w:val="24"/>
                <w:szCs w:val="24"/>
              </w:rPr>
            </w:pPr>
            <w:r>
              <w:rPr>
                <w:rFonts w:asciiTheme="minorEastAsia" w:eastAsiaTheme="minorEastAsia" w:hAnsiTheme="minorEastAsia" w:hint="eastAsia"/>
                <w:kern w:val="0"/>
                <w:sz w:val="24"/>
                <w:szCs w:val="24"/>
              </w:rPr>
              <w:t>（2）投标报价得分=（评标基准价/投标报价）×30</w:t>
            </w:r>
          </w:p>
          <w:p w14:paraId="469E6205" w14:textId="77777777" w:rsidR="00B25BC4" w:rsidRDefault="00AF7CC6">
            <w:pPr>
              <w:widowControl/>
              <w:snapToGrid w:val="0"/>
              <w:rPr>
                <w:rFonts w:asciiTheme="minorEastAsia" w:eastAsiaTheme="minorEastAsia" w:hAnsiTheme="minorEastAsia"/>
                <w:kern w:val="0"/>
                <w:sz w:val="24"/>
                <w:szCs w:val="24"/>
              </w:rPr>
            </w:pPr>
            <w:r>
              <w:rPr>
                <w:rFonts w:asciiTheme="minorEastAsia" w:eastAsiaTheme="minorEastAsia" w:hAnsiTheme="minorEastAsia" w:hint="eastAsia"/>
                <w:kern w:val="0"/>
                <w:sz w:val="24"/>
                <w:szCs w:val="24"/>
              </w:rPr>
              <w:t>注：满足招标文件要求且投标报价最低的投标报价为评标基准价</w:t>
            </w:r>
          </w:p>
        </w:tc>
        <w:tc>
          <w:tcPr>
            <w:tcW w:w="1010" w:type="dxa"/>
            <w:vAlign w:val="center"/>
          </w:tcPr>
          <w:p w14:paraId="45232BA3" w14:textId="77777777" w:rsidR="00B25BC4" w:rsidRDefault="00AF7CC6">
            <w:pPr>
              <w:widowControl/>
              <w:snapToGrid w:val="0"/>
              <w:jc w:val="center"/>
              <w:rPr>
                <w:rFonts w:asciiTheme="minorEastAsia" w:eastAsiaTheme="minorEastAsia" w:hAnsiTheme="minorEastAsia"/>
                <w:kern w:val="0"/>
                <w:sz w:val="24"/>
                <w:szCs w:val="24"/>
              </w:rPr>
            </w:pPr>
            <w:r>
              <w:rPr>
                <w:rFonts w:asciiTheme="minorEastAsia" w:eastAsiaTheme="minorEastAsia" w:hAnsiTheme="minorEastAsia" w:hint="eastAsia"/>
                <w:kern w:val="0"/>
                <w:sz w:val="24"/>
                <w:szCs w:val="24"/>
              </w:rPr>
              <w:t>30</w:t>
            </w:r>
          </w:p>
        </w:tc>
      </w:tr>
      <w:tr w:rsidR="00B25BC4" w14:paraId="7FA5CE1C" w14:textId="77777777">
        <w:trPr>
          <w:jc w:val="center"/>
        </w:trPr>
        <w:tc>
          <w:tcPr>
            <w:tcW w:w="9250" w:type="dxa"/>
            <w:gridSpan w:val="3"/>
            <w:noWrap/>
            <w:vAlign w:val="center"/>
          </w:tcPr>
          <w:p w14:paraId="5684E17A" w14:textId="77777777" w:rsidR="00B25BC4" w:rsidRDefault="00AF7CC6">
            <w:pPr>
              <w:widowControl/>
              <w:snapToGrid w:val="0"/>
              <w:jc w:val="center"/>
              <w:rPr>
                <w:rFonts w:asciiTheme="minorEastAsia" w:eastAsiaTheme="minorEastAsia" w:hAnsiTheme="minorEastAsia"/>
                <w:kern w:val="0"/>
                <w:sz w:val="24"/>
                <w:szCs w:val="24"/>
              </w:rPr>
            </w:pPr>
            <w:r>
              <w:rPr>
                <w:rFonts w:asciiTheme="minorEastAsia" w:eastAsiaTheme="minorEastAsia" w:hAnsiTheme="minorEastAsia"/>
                <w:kern w:val="0"/>
                <w:sz w:val="24"/>
                <w:szCs w:val="24"/>
              </w:rPr>
              <w:t>第</w:t>
            </w:r>
            <w:r>
              <w:rPr>
                <w:rFonts w:asciiTheme="minorEastAsia" w:eastAsiaTheme="minorEastAsia" w:hAnsiTheme="minorEastAsia" w:hint="eastAsia"/>
                <w:kern w:val="0"/>
                <w:sz w:val="24"/>
                <w:szCs w:val="24"/>
              </w:rPr>
              <w:t>二</w:t>
            </w:r>
            <w:r>
              <w:rPr>
                <w:rFonts w:asciiTheme="minorEastAsia" w:eastAsiaTheme="minorEastAsia" w:hAnsiTheme="minorEastAsia"/>
                <w:kern w:val="0"/>
                <w:sz w:val="24"/>
                <w:szCs w:val="24"/>
              </w:rPr>
              <w:t>部分</w:t>
            </w:r>
            <w:r>
              <w:rPr>
                <w:rFonts w:asciiTheme="minorEastAsia" w:eastAsiaTheme="minorEastAsia" w:hAnsiTheme="minorEastAsia" w:hint="eastAsia"/>
                <w:kern w:val="0"/>
                <w:sz w:val="24"/>
                <w:szCs w:val="24"/>
              </w:rPr>
              <w:t>客观分</w:t>
            </w:r>
            <w:r>
              <w:rPr>
                <w:rFonts w:asciiTheme="minorEastAsia" w:eastAsiaTheme="minorEastAsia" w:hAnsiTheme="minorEastAsia"/>
                <w:kern w:val="0"/>
                <w:sz w:val="24"/>
                <w:szCs w:val="24"/>
              </w:rPr>
              <w:t>（</w:t>
            </w:r>
            <w:r>
              <w:rPr>
                <w:rFonts w:asciiTheme="minorEastAsia" w:eastAsiaTheme="minorEastAsia" w:hAnsiTheme="minorEastAsia" w:hint="eastAsia"/>
                <w:kern w:val="0"/>
                <w:sz w:val="24"/>
                <w:szCs w:val="24"/>
              </w:rPr>
              <w:t>44</w:t>
            </w:r>
            <w:r>
              <w:rPr>
                <w:rFonts w:asciiTheme="minorEastAsia" w:eastAsiaTheme="minorEastAsia" w:hAnsiTheme="minorEastAsia"/>
                <w:kern w:val="0"/>
                <w:sz w:val="24"/>
                <w:szCs w:val="24"/>
              </w:rPr>
              <w:t>分）</w:t>
            </w:r>
          </w:p>
        </w:tc>
        <w:tc>
          <w:tcPr>
            <w:tcW w:w="1010" w:type="dxa"/>
            <w:vAlign w:val="center"/>
          </w:tcPr>
          <w:p w14:paraId="42CAF856" w14:textId="77777777" w:rsidR="00B25BC4" w:rsidRDefault="00AF7CC6">
            <w:pPr>
              <w:widowControl/>
              <w:snapToGrid w:val="0"/>
              <w:jc w:val="center"/>
              <w:rPr>
                <w:rFonts w:asciiTheme="minorEastAsia" w:eastAsiaTheme="minorEastAsia" w:hAnsiTheme="minorEastAsia"/>
                <w:kern w:val="0"/>
                <w:sz w:val="24"/>
                <w:szCs w:val="24"/>
              </w:rPr>
            </w:pPr>
            <w:r>
              <w:rPr>
                <w:rFonts w:asciiTheme="minorEastAsia" w:eastAsiaTheme="minorEastAsia" w:hAnsiTheme="minorEastAsia" w:hint="eastAsia"/>
                <w:kern w:val="0"/>
                <w:sz w:val="24"/>
                <w:szCs w:val="24"/>
              </w:rPr>
              <w:t>分值</w:t>
            </w:r>
          </w:p>
        </w:tc>
      </w:tr>
      <w:tr w:rsidR="00B25BC4" w14:paraId="61C1C396" w14:textId="77777777">
        <w:trPr>
          <w:jc w:val="center"/>
        </w:trPr>
        <w:tc>
          <w:tcPr>
            <w:tcW w:w="508" w:type="dxa"/>
            <w:noWrap/>
            <w:vAlign w:val="center"/>
          </w:tcPr>
          <w:p w14:paraId="16E10455" w14:textId="77777777" w:rsidR="00B25BC4" w:rsidRDefault="00AF7CC6">
            <w:pPr>
              <w:widowControl/>
              <w:snapToGrid w:val="0"/>
              <w:jc w:val="center"/>
              <w:rPr>
                <w:rFonts w:asciiTheme="minorEastAsia" w:eastAsiaTheme="minorEastAsia" w:hAnsiTheme="minorEastAsia"/>
                <w:kern w:val="0"/>
                <w:sz w:val="24"/>
                <w:szCs w:val="24"/>
              </w:rPr>
            </w:pPr>
            <w:r>
              <w:rPr>
                <w:rFonts w:asciiTheme="minorEastAsia" w:eastAsiaTheme="minorEastAsia" w:hAnsiTheme="minorEastAsia" w:hint="eastAsia"/>
                <w:kern w:val="0"/>
                <w:sz w:val="24"/>
                <w:szCs w:val="24"/>
              </w:rPr>
              <w:t>1</w:t>
            </w:r>
          </w:p>
        </w:tc>
        <w:tc>
          <w:tcPr>
            <w:tcW w:w="1655" w:type="dxa"/>
            <w:vAlign w:val="center"/>
          </w:tcPr>
          <w:p w14:paraId="516FE39B" w14:textId="77777777" w:rsidR="00B25BC4" w:rsidRDefault="00AF7CC6">
            <w:pPr>
              <w:widowControl/>
              <w:snapToGrid w:val="0"/>
              <w:jc w:val="center"/>
              <w:rPr>
                <w:rFonts w:asciiTheme="minorEastAsia" w:eastAsiaTheme="minorEastAsia" w:hAnsiTheme="minorEastAsia"/>
                <w:kern w:val="0"/>
                <w:sz w:val="24"/>
                <w:szCs w:val="24"/>
              </w:rPr>
            </w:pPr>
            <w:r>
              <w:rPr>
                <w:rFonts w:asciiTheme="minorEastAsia" w:eastAsiaTheme="minorEastAsia" w:hAnsiTheme="minorEastAsia" w:hint="eastAsia"/>
                <w:bCs/>
                <w:sz w:val="24"/>
              </w:rPr>
              <w:t>环境标志产品</w:t>
            </w:r>
          </w:p>
        </w:tc>
        <w:tc>
          <w:tcPr>
            <w:tcW w:w="7087" w:type="dxa"/>
            <w:vAlign w:val="center"/>
          </w:tcPr>
          <w:p w14:paraId="4C7B8A06" w14:textId="77777777" w:rsidR="00B25BC4" w:rsidRDefault="00AF7CC6">
            <w:pPr>
              <w:snapToGrid w:val="0"/>
              <w:rPr>
                <w:rFonts w:asciiTheme="minorEastAsia" w:eastAsiaTheme="minorEastAsia" w:hAnsiTheme="minorEastAsia"/>
                <w:bCs/>
                <w:sz w:val="24"/>
              </w:rPr>
            </w:pPr>
            <w:r>
              <w:rPr>
                <w:rFonts w:asciiTheme="minorEastAsia" w:eastAsiaTheme="minorEastAsia" w:hAnsiTheme="minorEastAsia" w:hint="eastAsia"/>
                <w:bCs/>
                <w:sz w:val="24"/>
              </w:rPr>
              <w:t>按照《关于调整优化节能产品、环境标志产品政府采购执行机制的通知》（财库〔2019〕9号）判定，投标产品是否属于环境标志产品。</w:t>
            </w:r>
          </w:p>
          <w:p w14:paraId="3A6AE46B" w14:textId="77777777" w:rsidR="00B25BC4" w:rsidRDefault="00AF7CC6">
            <w:pPr>
              <w:snapToGrid w:val="0"/>
              <w:rPr>
                <w:rFonts w:asciiTheme="minorEastAsia" w:eastAsiaTheme="minorEastAsia" w:hAnsiTheme="minorEastAsia"/>
                <w:bCs/>
                <w:sz w:val="24"/>
              </w:rPr>
            </w:pPr>
            <w:r>
              <w:rPr>
                <w:rFonts w:asciiTheme="minorEastAsia" w:eastAsiaTheme="minorEastAsia" w:hAnsiTheme="minorEastAsia" w:hint="eastAsia"/>
                <w:bCs/>
                <w:sz w:val="24"/>
              </w:rPr>
              <w:t>投标产品为1项的，且投标产品是环境标志产品的：2分</w:t>
            </w:r>
          </w:p>
          <w:p w14:paraId="31C9A75A" w14:textId="77777777" w:rsidR="00B25BC4" w:rsidRDefault="00AF7CC6">
            <w:pPr>
              <w:snapToGrid w:val="0"/>
              <w:rPr>
                <w:rFonts w:asciiTheme="minorEastAsia" w:eastAsiaTheme="minorEastAsia" w:hAnsiTheme="minorEastAsia"/>
                <w:bCs/>
                <w:sz w:val="24"/>
              </w:rPr>
            </w:pPr>
            <w:r>
              <w:rPr>
                <w:rFonts w:asciiTheme="minorEastAsia" w:eastAsiaTheme="minorEastAsia" w:hAnsiTheme="minorEastAsia" w:hint="eastAsia"/>
                <w:bCs/>
                <w:sz w:val="24"/>
              </w:rPr>
              <w:t>投标产品为多项的，得分为环境标志产品价值权重×2分</w:t>
            </w:r>
          </w:p>
          <w:p w14:paraId="2025F04E" w14:textId="77777777" w:rsidR="00B25BC4" w:rsidRDefault="00AF7CC6">
            <w:pPr>
              <w:snapToGrid w:val="0"/>
              <w:rPr>
                <w:rFonts w:asciiTheme="minorEastAsia" w:eastAsiaTheme="minorEastAsia" w:hAnsiTheme="minorEastAsia"/>
                <w:kern w:val="0"/>
                <w:sz w:val="24"/>
                <w:szCs w:val="24"/>
              </w:rPr>
            </w:pPr>
            <w:r>
              <w:rPr>
                <w:rFonts w:asciiTheme="minorEastAsia" w:eastAsiaTheme="minorEastAsia" w:hAnsiTheme="minorEastAsia" w:hint="eastAsia"/>
                <w:bCs/>
                <w:sz w:val="24"/>
              </w:rPr>
              <w:t>其他：0分</w:t>
            </w:r>
          </w:p>
        </w:tc>
        <w:tc>
          <w:tcPr>
            <w:tcW w:w="1010" w:type="dxa"/>
            <w:vAlign w:val="center"/>
          </w:tcPr>
          <w:p w14:paraId="6A80942F" w14:textId="77777777" w:rsidR="00B25BC4" w:rsidRDefault="00AF7CC6">
            <w:pPr>
              <w:widowControl/>
              <w:snapToGrid w:val="0"/>
              <w:jc w:val="center"/>
              <w:rPr>
                <w:rFonts w:asciiTheme="minorEastAsia" w:eastAsiaTheme="minorEastAsia" w:hAnsiTheme="minorEastAsia"/>
                <w:kern w:val="0"/>
                <w:sz w:val="24"/>
                <w:szCs w:val="24"/>
              </w:rPr>
            </w:pPr>
            <w:r>
              <w:rPr>
                <w:rFonts w:asciiTheme="minorEastAsia" w:eastAsiaTheme="minorEastAsia" w:hAnsiTheme="minorEastAsia" w:hint="eastAsia"/>
                <w:kern w:val="0"/>
                <w:sz w:val="24"/>
                <w:szCs w:val="24"/>
              </w:rPr>
              <w:t>2</w:t>
            </w:r>
          </w:p>
        </w:tc>
      </w:tr>
      <w:tr w:rsidR="00B25BC4" w14:paraId="76DA5661" w14:textId="77777777">
        <w:trPr>
          <w:jc w:val="center"/>
        </w:trPr>
        <w:tc>
          <w:tcPr>
            <w:tcW w:w="508" w:type="dxa"/>
            <w:noWrap/>
            <w:vAlign w:val="center"/>
          </w:tcPr>
          <w:p w14:paraId="61793CA3" w14:textId="77777777" w:rsidR="00B25BC4" w:rsidRDefault="00AF7CC6">
            <w:pPr>
              <w:widowControl/>
              <w:snapToGrid w:val="0"/>
              <w:jc w:val="center"/>
              <w:rPr>
                <w:rFonts w:asciiTheme="minorEastAsia" w:eastAsiaTheme="minorEastAsia" w:hAnsiTheme="minorEastAsia"/>
                <w:kern w:val="0"/>
                <w:sz w:val="24"/>
                <w:szCs w:val="24"/>
              </w:rPr>
            </w:pPr>
            <w:r>
              <w:rPr>
                <w:rFonts w:asciiTheme="minorEastAsia" w:eastAsiaTheme="minorEastAsia" w:hAnsiTheme="minorEastAsia" w:hint="eastAsia"/>
                <w:kern w:val="0"/>
                <w:sz w:val="24"/>
                <w:szCs w:val="24"/>
              </w:rPr>
              <w:t>2</w:t>
            </w:r>
          </w:p>
        </w:tc>
        <w:tc>
          <w:tcPr>
            <w:tcW w:w="1655" w:type="dxa"/>
            <w:vAlign w:val="center"/>
          </w:tcPr>
          <w:p w14:paraId="03182FAE" w14:textId="77777777" w:rsidR="00B25BC4" w:rsidRDefault="00AF7CC6">
            <w:pPr>
              <w:widowControl/>
              <w:snapToGrid w:val="0"/>
              <w:jc w:val="center"/>
              <w:rPr>
                <w:rFonts w:asciiTheme="minorEastAsia" w:eastAsiaTheme="minorEastAsia" w:hAnsiTheme="minorEastAsia"/>
                <w:kern w:val="0"/>
                <w:sz w:val="24"/>
                <w:szCs w:val="24"/>
              </w:rPr>
            </w:pPr>
            <w:r>
              <w:rPr>
                <w:rFonts w:asciiTheme="minorEastAsia" w:eastAsiaTheme="minorEastAsia" w:hAnsiTheme="minorEastAsia" w:hint="eastAsia"/>
                <w:kern w:val="0"/>
                <w:sz w:val="24"/>
                <w:szCs w:val="24"/>
              </w:rPr>
              <w:t>制造商认证评价</w:t>
            </w:r>
          </w:p>
        </w:tc>
        <w:tc>
          <w:tcPr>
            <w:tcW w:w="7087" w:type="dxa"/>
            <w:vAlign w:val="center"/>
          </w:tcPr>
          <w:p w14:paraId="51E9E05B" w14:textId="77777777" w:rsidR="00B25BC4" w:rsidRDefault="00AF7CC6">
            <w:pPr>
              <w:widowControl/>
              <w:snapToGrid w:val="0"/>
              <w:rPr>
                <w:kern w:val="0"/>
                <w:sz w:val="24"/>
                <w:szCs w:val="24"/>
              </w:rPr>
            </w:pPr>
            <w:r>
              <w:rPr>
                <w:kern w:val="0"/>
                <w:sz w:val="24"/>
                <w:szCs w:val="24"/>
              </w:rPr>
              <w:t>所投产</w:t>
            </w:r>
            <w:proofErr w:type="gramStart"/>
            <w:r>
              <w:rPr>
                <w:kern w:val="0"/>
                <w:sz w:val="24"/>
                <w:szCs w:val="24"/>
              </w:rPr>
              <w:t>品</w:t>
            </w:r>
            <w:r>
              <w:rPr>
                <w:rFonts w:hint="eastAsia"/>
                <w:kern w:val="0"/>
                <w:sz w:val="24"/>
                <w:szCs w:val="24"/>
              </w:rPr>
              <w:t>固定联</w:t>
            </w:r>
            <w:proofErr w:type="gramEnd"/>
            <w:r>
              <w:rPr>
                <w:rFonts w:hint="eastAsia"/>
                <w:kern w:val="0"/>
                <w:sz w:val="24"/>
                <w:szCs w:val="24"/>
              </w:rPr>
              <w:t>排课桌椅</w:t>
            </w:r>
            <w:r>
              <w:rPr>
                <w:kern w:val="0"/>
                <w:sz w:val="24"/>
                <w:szCs w:val="24"/>
              </w:rPr>
              <w:t>制造商具备</w:t>
            </w:r>
            <w:r>
              <w:rPr>
                <w:rFonts w:hint="eastAsia"/>
                <w:kern w:val="0"/>
                <w:sz w:val="24"/>
                <w:szCs w:val="24"/>
              </w:rPr>
              <w:t>环境管理体系认证、质量管理体系认证、职业健康管理体系认证</w:t>
            </w:r>
            <w:r>
              <w:rPr>
                <w:kern w:val="0"/>
                <w:sz w:val="24"/>
                <w:szCs w:val="24"/>
              </w:rPr>
              <w:t>，投标文件中提供证书电子件。</w:t>
            </w:r>
          </w:p>
          <w:p w14:paraId="1450DB1B" w14:textId="77777777" w:rsidR="00B25BC4" w:rsidRDefault="00AF7CC6">
            <w:pPr>
              <w:widowControl/>
              <w:snapToGrid w:val="0"/>
              <w:rPr>
                <w:rFonts w:asciiTheme="minorEastAsia" w:eastAsiaTheme="minorEastAsia" w:hAnsiTheme="minorEastAsia"/>
                <w:kern w:val="0"/>
                <w:sz w:val="24"/>
                <w:szCs w:val="24"/>
              </w:rPr>
            </w:pPr>
            <w:r>
              <w:rPr>
                <w:kern w:val="0"/>
                <w:sz w:val="24"/>
                <w:szCs w:val="24"/>
              </w:rPr>
              <w:t>具备</w:t>
            </w:r>
            <w:r>
              <w:rPr>
                <w:kern w:val="0"/>
                <w:sz w:val="24"/>
                <w:szCs w:val="24"/>
              </w:rPr>
              <w:t>1</w:t>
            </w:r>
            <w:r>
              <w:rPr>
                <w:kern w:val="0"/>
                <w:sz w:val="24"/>
                <w:szCs w:val="24"/>
              </w:rPr>
              <w:t>份证书得</w:t>
            </w:r>
            <w:r>
              <w:rPr>
                <w:kern w:val="0"/>
                <w:sz w:val="24"/>
                <w:szCs w:val="24"/>
              </w:rPr>
              <w:t>1</w:t>
            </w:r>
            <w:r>
              <w:rPr>
                <w:kern w:val="0"/>
                <w:sz w:val="24"/>
                <w:szCs w:val="24"/>
              </w:rPr>
              <w:t>分，最多</w:t>
            </w:r>
            <w:r>
              <w:rPr>
                <w:rFonts w:hint="eastAsia"/>
                <w:kern w:val="0"/>
                <w:sz w:val="24"/>
                <w:szCs w:val="24"/>
              </w:rPr>
              <w:t>3</w:t>
            </w:r>
            <w:r>
              <w:rPr>
                <w:kern w:val="0"/>
                <w:sz w:val="24"/>
                <w:szCs w:val="24"/>
              </w:rPr>
              <w:t>分</w:t>
            </w:r>
          </w:p>
        </w:tc>
        <w:tc>
          <w:tcPr>
            <w:tcW w:w="1010" w:type="dxa"/>
            <w:vAlign w:val="center"/>
          </w:tcPr>
          <w:p w14:paraId="7CF24F54" w14:textId="77777777" w:rsidR="00B25BC4" w:rsidRDefault="00AF7CC6">
            <w:pPr>
              <w:snapToGrid w:val="0"/>
              <w:jc w:val="center"/>
              <w:rPr>
                <w:rFonts w:asciiTheme="minorEastAsia" w:eastAsiaTheme="minorEastAsia" w:hAnsiTheme="minorEastAsia"/>
                <w:kern w:val="0"/>
                <w:sz w:val="24"/>
                <w:szCs w:val="24"/>
              </w:rPr>
            </w:pPr>
            <w:r>
              <w:rPr>
                <w:rFonts w:asciiTheme="minorEastAsia" w:eastAsiaTheme="minorEastAsia" w:hAnsiTheme="minorEastAsia" w:hint="eastAsia"/>
                <w:kern w:val="0"/>
                <w:sz w:val="24"/>
                <w:szCs w:val="24"/>
              </w:rPr>
              <w:t>3</w:t>
            </w:r>
          </w:p>
        </w:tc>
      </w:tr>
      <w:tr w:rsidR="00B25BC4" w14:paraId="432576EE" w14:textId="77777777">
        <w:trPr>
          <w:jc w:val="center"/>
        </w:trPr>
        <w:tc>
          <w:tcPr>
            <w:tcW w:w="508" w:type="dxa"/>
            <w:noWrap/>
            <w:vAlign w:val="center"/>
          </w:tcPr>
          <w:p w14:paraId="3130B3A9" w14:textId="77777777" w:rsidR="00B25BC4" w:rsidRDefault="00AF7CC6">
            <w:pPr>
              <w:widowControl/>
              <w:snapToGrid w:val="0"/>
              <w:jc w:val="center"/>
              <w:rPr>
                <w:rFonts w:asciiTheme="minorEastAsia" w:eastAsiaTheme="minorEastAsia" w:hAnsiTheme="minorEastAsia"/>
                <w:kern w:val="0"/>
                <w:sz w:val="24"/>
                <w:szCs w:val="24"/>
              </w:rPr>
            </w:pPr>
            <w:r>
              <w:rPr>
                <w:rFonts w:asciiTheme="minorEastAsia" w:eastAsiaTheme="minorEastAsia" w:hAnsiTheme="minorEastAsia" w:hint="eastAsia"/>
                <w:kern w:val="0"/>
                <w:sz w:val="24"/>
                <w:szCs w:val="24"/>
              </w:rPr>
              <w:t>3</w:t>
            </w:r>
          </w:p>
        </w:tc>
        <w:tc>
          <w:tcPr>
            <w:tcW w:w="1655" w:type="dxa"/>
            <w:vAlign w:val="center"/>
          </w:tcPr>
          <w:p w14:paraId="34692DF1" w14:textId="77777777" w:rsidR="00B25BC4" w:rsidRDefault="00AF7CC6">
            <w:pPr>
              <w:widowControl/>
              <w:snapToGrid w:val="0"/>
              <w:jc w:val="center"/>
              <w:rPr>
                <w:rFonts w:asciiTheme="minorEastAsia" w:eastAsiaTheme="minorEastAsia" w:hAnsiTheme="minorEastAsia"/>
                <w:bCs/>
                <w:sz w:val="24"/>
              </w:rPr>
            </w:pPr>
            <w:r>
              <w:rPr>
                <w:rFonts w:asciiTheme="minorEastAsia" w:eastAsiaTheme="minorEastAsia" w:hAnsiTheme="minorEastAsia" w:hint="eastAsia"/>
                <w:bCs/>
                <w:sz w:val="24"/>
              </w:rPr>
              <w:t>材质检测报告评价</w:t>
            </w:r>
          </w:p>
        </w:tc>
        <w:tc>
          <w:tcPr>
            <w:tcW w:w="7087" w:type="dxa"/>
            <w:vAlign w:val="center"/>
          </w:tcPr>
          <w:p w14:paraId="42143E55" w14:textId="77777777" w:rsidR="00B25BC4" w:rsidRDefault="00AF7CC6">
            <w:pPr>
              <w:widowControl/>
              <w:snapToGrid w:val="0"/>
              <w:rPr>
                <w:rFonts w:asciiTheme="minorEastAsia" w:eastAsiaTheme="minorEastAsia" w:hAnsiTheme="minorEastAsia"/>
                <w:b/>
                <w:kern w:val="0"/>
                <w:sz w:val="24"/>
                <w:szCs w:val="24"/>
              </w:rPr>
            </w:pPr>
            <w:r>
              <w:rPr>
                <w:rFonts w:asciiTheme="minorEastAsia" w:eastAsiaTheme="minorEastAsia" w:hAnsiTheme="minorEastAsia" w:hint="eastAsia"/>
                <w:b/>
                <w:bCs/>
                <w:sz w:val="24"/>
              </w:rPr>
              <w:t>投标文件</w:t>
            </w:r>
            <w:r>
              <w:rPr>
                <w:rFonts w:asciiTheme="minorEastAsia" w:eastAsiaTheme="minorEastAsia" w:hAnsiTheme="minorEastAsia" w:hint="eastAsia"/>
                <w:b/>
                <w:kern w:val="0"/>
                <w:sz w:val="24"/>
                <w:szCs w:val="24"/>
              </w:rPr>
              <w:t>中提供所投产品材质的第三方检测机构出具的带CMA标识的检测报告电子件</w:t>
            </w:r>
            <w:r>
              <w:rPr>
                <w:rFonts w:ascii="宋体" w:hAnsi="宋体" w:cs="宋体" w:hint="eastAsia"/>
                <w:b/>
                <w:kern w:val="0"/>
                <w:sz w:val="24"/>
                <w:szCs w:val="24"/>
              </w:rPr>
              <w:t>（</w:t>
            </w:r>
            <w:r>
              <w:rPr>
                <w:rFonts w:ascii="宋体" w:hAnsi="宋体" w:hint="eastAsia"/>
                <w:b/>
                <w:kern w:val="0"/>
                <w:sz w:val="24"/>
                <w:szCs w:val="24"/>
              </w:rPr>
              <w:t>投标文件中标出符合要求的检测项</w:t>
            </w:r>
            <w:r>
              <w:rPr>
                <w:rFonts w:ascii="宋体" w:hAnsi="宋体" w:cs="宋体" w:hint="eastAsia"/>
                <w:b/>
                <w:kern w:val="0"/>
                <w:sz w:val="24"/>
                <w:szCs w:val="24"/>
              </w:rPr>
              <w:t>）</w:t>
            </w:r>
            <w:r>
              <w:rPr>
                <w:rFonts w:asciiTheme="minorEastAsia" w:eastAsiaTheme="minorEastAsia" w:hAnsiTheme="minorEastAsia" w:hint="eastAsia"/>
                <w:b/>
                <w:kern w:val="0"/>
                <w:sz w:val="24"/>
                <w:szCs w:val="24"/>
              </w:rPr>
              <w:t>；</w:t>
            </w:r>
            <w:proofErr w:type="gramStart"/>
            <w:r>
              <w:rPr>
                <w:b/>
                <w:color w:val="000000" w:themeColor="text1"/>
                <w:kern w:val="0"/>
                <w:sz w:val="24"/>
                <w:szCs w:val="24"/>
              </w:rPr>
              <w:t>每具备</w:t>
            </w:r>
            <w:proofErr w:type="gramEnd"/>
            <w:r>
              <w:rPr>
                <w:b/>
                <w:color w:val="000000" w:themeColor="text1"/>
                <w:kern w:val="0"/>
                <w:sz w:val="24"/>
                <w:szCs w:val="24"/>
              </w:rPr>
              <w:t>一项内容得</w:t>
            </w:r>
            <w:r>
              <w:rPr>
                <w:rFonts w:hint="eastAsia"/>
                <w:b/>
                <w:color w:val="000000" w:themeColor="text1"/>
                <w:kern w:val="0"/>
                <w:sz w:val="24"/>
                <w:szCs w:val="24"/>
              </w:rPr>
              <w:t>2</w:t>
            </w:r>
            <w:r>
              <w:rPr>
                <w:b/>
                <w:color w:val="000000" w:themeColor="text1"/>
                <w:kern w:val="0"/>
                <w:sz w:val="24"/>
                <w:szCs w:val="24"/>
              </w:rPr>
              <w:t>分，最多</w:t>
            </w:r>
            <w:r>
              <w:rPr>
                <w:rFonts w:hint="eastAsia"/>
                <w:b/>
                <w:color w:val="000000" w:themeColor="text1"/>
                <w:kern w:val="0"/>
                <w:sz w:val="24"/>
                <w:szCs w:val="24"/>
              </w:rPr>
              <w:t>14</w:t>
            </w:r>
            <w:r>
              <w:rPr>
                <w:b/>
                <w:color w:val="000000" w:themeColor="text1"/>
                <w:kern w:val="0"/>
                <w:sz w:val="24"/>
                <w:szCs w:val="24"/>
              </w:rPr>
              <w:t>分。</w:t>
            </w:r>
          </w:p>
          <w:p w14:paraId="1DA81D2B" w14:textId="77777777" w:rsidR="00B25BC4" w:rsidRDefault="00AF7CC6">
            <w:pPr>
              <w:widowControl/>
              <w:snapToGrid w:val="0"/>
              <w:rPr>
                <w:rFonts w:ascii="宋体" w:hAnsi="宋体" w:cs="宋体"/>
                <w:kern w:val="0"/>
                <w:sz w:val="24"/>
                <w:szCs w:val="24"/>
              </w:rPr>
            </w:pPr>
            <w:r>
              <w:rPr>
                <w:rFonts w:ascii="宋体" w:hAnsi="宋体" w:cs="宋体" w:hint="eastAsia"/>
                <w:kern w:val="0"/>
                <w:sz w:val="24"/>
                <w:szCs w:val="24"/>
              </w:rPr>
              <w:t>1、E0级中密度纤维板，检测项目：甲醛释放量≤0.05mg/m³、吸水厚度膨胀率（2h）；静曲强度、弹性模量、表面胶合强度、含水率；挥发性有机化合物释放浓度（7d）的苯、甲苯、二甲苯、TVOC均未检出；握螺钉力。</w:t>
            </w:r>
          </w:p>
          <w:p w14:paraId="5573CFBD" w14:textId="77777777" w:rsidR="00B25BC4" w:rsidRDefault="00AF7CC6">
            <w:pPr>
              <w:widowControl/>
              <w:snapToGrid w:val="0"/>
              <w:rPr>
                <w:rFonts w:ascii="宋体" w:hAnsi="宋体" w:cs="宋体"/>
                <w:kern w:val="0"/>
                <w:sz w:val="24"/>
                <w:szCs w:val="24"/>
              </w:rPr>
            </w:pPr>
            <w:r>
              <w:rPr>
                <w:rFonts w:ascii="宋体" w:hAnsi="宋体" w:cs="宋体" w:hint="eastAsia"/>
                <w:kern w:val="0"/>
                <w:sz w:val="24"/>
                <w:szCs w:val="24"/>
              </w:rPr>
              <w:t>2、水性底漆、水性面漆，检测项目：甲醛含量；乙二醇醚及醚酯总和含量；可溶性重金属含量的铅、镉、铬、汞均须未检出；苯系物总和含量，</w:t>
            </w:r>
            <w:proofErr w:type="gramStart"/>
            <w:r>
              <w:rPr>
                <w:rFonts w:ascii="宋体" w:hAnsi="宋体" w:cs="宋体" w:hint="eastAsia"/>
                <w:kern w:val="0"/>
                <w:sz w:val="24"/>
                <w:szCs w:val="24"/>
              </w:rPr>
              <w:t>烷基酚聚氧乙烯醚</w:t>
            </w:r>
            <w:proofErr w:type="gramEnd"/>
            <w:r>
              <w:rPr>
                <w:rFonts w:ascii="宋体" w:hAnsi="宋体" w:cs="宋体" w:hint="eastAsia"/>
                <w:kern w:val="0"/>
                <w:sz w:val="24"/>
                <w:szCs w:val="24"/>
              </w:rPr>
              <w:t>总和含量，VOC含量；附着力，细度,不挥发物；贮存稳定性无异常,干燥时间。</w:t>
            </w:r>
          </w:p>
          <w:p w14:paraId="56F56CAF" w14:textId="77777777" w:rsidR="00B25BC4" w:rsidRDefault="00AF7CC6">
            <w:pPr>
              <w:widowControl/>
              <w:snapToGrid w:val="0"/>
              <w:rPr>
                <w:rFonts w:ascii="宋体" w:hAnsi="宋体" w:cs="宋体"/>
                <w:kern w:val="0"/>
                <w:sz w:val="24"/>
                <w:szCs w:val="24"/>
              </w:rPr>
            </w:pPr>
            <w:r>
              <w:rPr>
                <w:rFonts w:ascii="宋体" w:hAnsi="宋体" w:cs="宋体" w:hint="eastAsia"/>
                <w:kern w:val="0"/>
                <w:sz w:val="24"/>
                <w:szCs w:val="24"/>
              </w:rPr>
              <w:t>3、实木多层板，</w:t>
            </w:r>
            <w:proofErr w:type="gramStart"/>
            <w:r>
              <w:rPr>
                <w:rFonts w:ascii="宋体" w:hAnsi="宋体" w:cs="宋体" w:hint="eastAsia"/>
                <w:kern w:val="0"/>
                <w:sz w:val="24"/>
                <w:szCs w:val="24"/>
              </w:rPr>
              <w:t>检测项须包含</w:t>
            </w:r>
            <w:proofErr w:type="gramEnd"/>
            <w:r>
              <w:rPr>
                <w:rFonts w:ascii="宋体" w:hAnsi="宋体" w:cs="宋体" w:hint="eastAsia"/>
                <w:kern w:val="0"/>
                <w:sz w:val="24"/>
                <w:szCs w:val="24"/>
              </w:rPr>
              <w:t>：外观质量；表面耐香烟灼烧、耐光色牢度、含水率、胶合强度、表面胶合强度、静曲强度、弹性模量、耐划痕、表面耐磨性能、表面耐干热性能、表面耐污染、表面耐冷热循环、表面耐龟裂、表面耐水蒸气、浸渍剥离；甲醛释放量；总挥发性有机化合物(TVOC)；氨释放量；抗细菌性能、防霉菌性能。</w:t>
            </w:r>
          </w:p>
          <w:p w14:paraId="20576C6A" w14:textId="77777777" w:rsidR="00B25BC4" w:rsidRDefault="00AF7CC6">
            <w:pPr>
              <w:widowControl/>
              <w:snapToGrid w:val="0"/>
              <w:rPr>
                <w:rFonts w:ascii="宋体" w:hAnsi="宋体" w:cs="宋体"/>
                <w:kern w:val="0"/>
                <w:sz w:val="24"/>
                <w:szCs w:val="24"/>
              </w:rPr>
            </w:pPr>
            <w:r>
              <w:rPr>
                <w:rFonts w:ascii="宋体" w:hAnsi="宋体" w:cs="宋体" w:hint="eastAsia"/>
                <w:kern w:val="0"/>
                <w:sz w:val="24"/>
                <w:szCs w:val="24"/>
              </w:rPr>
              <w:t>4、热熔胶，</w:t>
            </w:r>
            <w:proofErr w:type="gramStart"/>
            <w:r>
              <w:rPr>
                <w:rFonts w:ascii="宋体" w:hAnsi="宋体" w:cs="宋体" w:hint="eastAsia"/>
                <w:kern w:val="0"/>
                <w:sz w:val="24"/>
                <w:szCs w:val="24"/>
              </w:rPr>
              <w:t>检测项须包含</w:t>
            </w:r>
            <w:proofErr w:type="gramEnd"/>
            <w:r>
              <w:rPr>
                <w:rFonts w:ascii="宋体" w:hAnsi="宋体" w:cs="宋体" w:hint="eastAsia"/>
                <w:kern w:val="0"/>
                <w:sz w:val="24"/>
                <w:szCs w:val="24"/>
              </w:rPr>
              <w:t>：VOC含量、 苯、甲苯+乙苯+二甲苯；游离甲醛、卤代烃含量，且急性皮肤刺激性/腐蚀性试验检测结果为“无刺激”。</w:t>
            </w:r>
          </w:p>
          <w:p w14:paraId="54E6D521" w14:textId="77777777" w:rsidR="00B25BC4" w:rsidRDefault="00AF7CC6">
            <w:pPr>
              <w:widowControl/>
              <w:snapToGrid w:val="0"/>
              <w:rPr>
                <w:rFonts w:ascii="宋体" w:hAnsi="宋体" w:cs="宋体"/>
                <w:kern w:val="0"/>
                <w:sz w:val="24"/>
                <w:szCs w:val="24"/>
              </w:rPr>
            </w:pPr>
            <w:r>
              <w:rPr>
                <w:rFonts w:ascii="宋体" w:hAnsi="宋体" w:cs="宋体" w:hint="eastAsia"/>
                <w:kern w:val="0"/>
                <w:sz w:val="24"/>
                <w:szCs w:val="24"/>
              </w:rPr>
              <w:t>5、冷轧钢板，</w:t>
            </w:r>
            <w:proofErr w:type="gramStart"/>
            <w:r>
              <w:rPr>
                <w:rFonts w:ascii="宋体" w:hAnsi="宋体" w:cs="宋体" w:hint="eastAsia"/>
                <w:kern w:val="0"/>
                <w:sz w:val="24"/>
                <w:szCs w:val="24"/>
              </w:rPr>
              <w:t>检测项须包含</w:t>
            </w:r>
            <w:proofErr w:type="gramEnd"/>
            <w:r>
              <w:rPr>
                <w:rFonts w:ascii="宋体" w:hAnsi="宋体" w:cs="宋体" w:hint="eastAsia"/>
                <w:kern w:val="0"/>
                <w:sz w:val="24"/>
                <w:szCs w:val="24"/>
              </w:rPr>
              <w:t>：中性盐雾试验；铜加速乙酸盐雾试验；乙酸盐雾试验；金属件外观、金属喷涂层理化性能（硬度、冲击强度、附着力）、脱碳层深度。</w:t>
            </w:r>
          </w:p>
          <w:p w14:paraId="368B3CCA" w14:textId="77777777" w:rsidR="00B25BC4" w:rsidRDefault="00AF7CC6">
            <w:pPr>
              <w:widowControl/>
              <w:snapToGrid w:val="0"/>
              <w:rPr>
                <w:kern w:val="0"/>
                <w:sz w:val="24"/>
                <w:szCs w:val="24"/>
              </w:rPr>
            </w:pPr>
            <w:r>
              <w:rPr>
                <w:rFonts w:ascii="宋体" w:hAnsi="宋体" w:cs="宋体" w:hint="eastAsia"/>
                <w:kern w:val="0"/>
                <w:sz w:val="24"/>
                <w:szCs w:val="24"/>
              </w:rPr>
              <w:t>6、铝合金脚架，</w:t>
            </w:r>
            <w:proofErr w:type="gramStart"/>
            <w:r>
              <w:rPr>
                <w:rFonts w:ascii="宋体" w:hAnsi="宋体" w:cs="宋体" w:hint="eastAsia"/>
                <w:kern w:val="0"/>
                <w:sz w:val="24"/>
                <w:szCs w:val="24"/>
              </w:rPr>
              <w:t>检测项须包含</w:t>
            </w:r>
            <w:proofErr w:type="gramEnd"/>
            <w:r>
              <w:rPr>
                <w:rFonts w:ascii="宋体" w:hAnsi="宋体" w:cs="宋体" w:hint="eastAsia"/>
                <w:kern w:val="0"/>
                <w:sz w:val="24"/>
                <w:szCs w:val="24"/>
              </w:rPr>
              <w:t>：中性盐雾试验、铜加速乙酸盐雾试验、乙酸盐雾试验；金属件外观、金属喷涂层理化性能（硬度、冲击强度、耐盐浴、附着力）；</w:t>
            </w:r>
          </w:p>
          <w:p w14:paraId="16A7D725" w14:textId="77777777" w:rsidR="00B25BC4" w:rsidRDefault="00AF7CC6">
            <w:pPr>
              <w:widowControl/>
              <w:snapToGrid w:val="0"/>
              <w:rPr>
                <w:rFonts w:asciiTheme="minorEastAsia" w:eastAsiaTheme="minorEastAsia" w:hAnsiTheme="minorEastAsia"/>
                <w:kern w:val="0"/>
                <w:sz w:val="24"/>
                <w:szCs w:val="24"/>
              </w:rPr>
            </w:pPr>
            <w:r>
              <w:rPr>
                <w:rFonts w:ascii="宋体" w:hAnsi="宋体" w:cs="宋体" w:hint="eastAsia"/>
                <w:kern w:val="0"/>
                <w:sz w:val="24"/>
                <w:szCs w:val="24"/>
              </w:rPr>
              <w:t>7、写字板支架，</w:t>
            </w:r>
            <w:proofErr w:type="gramStart"/>
            <w:r>
              <w:rPr>
                <w:rFonts w:ascii="宋体" w:hAnsi="宋体" w:cs="宋体" w:hint="eastAsia"/>
                <w:kern w:val="0"/>
                <w:sz w:val="24"/>
                <w:szCs w:val="24"/>
              </w:rPr>
              <w:t>检测项须包含</w:t>
            </w:r>
            <w:proofErr w:type="gramEnd"/>
            <w:r>
              <w:rPr>
                <w:rFonts w:ascii="宋体" w:hAnsi="宋体" w:cs="宋体" w:hint="eastAsia"/>
                <w:kern w:val="0"/>
                <w:sz w:val="24"/>
                <w:szCs w:val="24"/>
              </w:rPr>
              <w:t>：铜加速乙酸盐雾试验、中性盐雾试验、</w:t>
            </w:r>
            <w:r>
              <w:rPr>
                <w:rFonts w:ascii="宋体" w:hAnsi="宋体" w:cs="宋体" w:hint="eastAsia"/>
                <w:kern w:val="0"/>
                <w:sz w:val="24"/>
                <w:szCs w:val="24"/>
              </w:rPr>
              <w:lastRenderedPageBreak/>
              <w:t>乙酸盐雾试；耐盐浴、金属喷漆(塑)涂层理化性能（硬度、耐腐蚀、附着力）；且耐霉菌性检测结果为“不生长”。</w:t>
            </w:r>
          </w:p>
        </w:tc>
        <w:tc>
          <w:tcPr>
            <w:tcW w:w="1010" w:type="dxa"/>
            <w:vAlign w:val="center"/>
          </w:tcPr>
          <w:p w14:paraId="3FF55E0A" w14:textId="77777777" w:rsidR="00B25BC4" w:rsidRDefault="00AF7CC6">
            <w:pPr>
              <w:widowControl/>
              <w:snapToGrid w:val="0"/>
              <w:jc w:val="center"/>
              <w:rPr>
                <w:rFonts w:asciiTheme="minorEastAsia" w:eastAsiaTheme="minorEastAsia" w:hAnsiTheme="minorEastAsia"/>
                <w:kern w:val="0"/>
                <w:sz w:val="24"/>
                <w:szCs w:val="24"/>
              </w:rPr>
            </w:pPr>
            <w:r>
              <w:rPr>
                <w:rFonts w:asciiTheme="minorEastAsia" w:eastAsiaTheme="minorEastAsia" w:hAnsiTheme="minorEastAsia" w:hint="eastAsia"/>
                <w:kern w:val="0"/>
                <w:sz w:val="24"/>
                <w:szCs w:val="24"/>
              </w:rPr>
              <w:lastRenderedPageBreak/>
              <w:t>14</w:t>
            </w:r>
          </w:p>
        </w:tc>
      </w:tr>
      <w:tr w:rsidR="00B25BC4" w14:paraId="1EDEF81A" w14:textId="77777777">
        <w:trPr>
          <w:jc w:val="center"/>
        </w:trPr>
        <w:tc>
          <w:tcPr>
            <w:tcW w:w="508" w:type="dxa"/>
            <w:noWrap/>
            <w:vAlign w:val="center"/>
          </w:tcPr>
          <w:p w14:paraId="0F506560" w14:textId="77777777" w:rsidR="00B25BC4" w:rsidRDefault="00AF7CC6">
            <w:pPr>
              <w:widowControl/>
              <w:snapToGrid w:val="0"/>
              <w:jc w:val="center"/>
              <w:rPr>
                <w:rFonts w:asciiTheme="minorEastAsia" w:eastAsiaTheme="minorEastAsia" w:hAnsiTheme="minorEastAsia"/>
                <w:kern w:val="0"/>
                <w:sz w:val="24"/>
                <w:szCs w:val="24"/>
              </w:rPr>
            </w:pPr>
            <w:r>
              <w:rPr>
                <w:rFonts w:asciiTheme="minorEastAsia" w:eastAsiaTheme="minorEastAsia" w:hAnsiTheme="minorEastAsia" w:hint="eastAsia"/>
                <w:kern w:val="0"/>
                <w:sz w:val="24"/>
                <w:szCs w:val="24"/>
              </w:rPr>
              <w:lastRenderedPageBreak/>
              <w:t>4</w:t>
            </w:r>
          </w:p>
        </w:tc>
        <w:tc>
          <w:tcPr>
            <w:tcW w:w="1655" w:type="dxa"/>
            <w:vAlign w:val="center"/>
          </w:tcPr>
          <w:p w14:paraId="1A4DD058" w14:textId="77777777" w:rsidR="00B25BC4" w:rsidRDefault="00AF7CC6">
            <w:pPr>
              <w:widowControl/>
              <w:snapToGrid w:val="0"/>
              <w:jc w:val="center"/>
              <w:rPr>
                <w:rFonts w:asciiTheme="minorEastAsia" w:eastAsiaTheme="minorEastAsia" w:hAnsiTheme="minorEastAsia"/>
                <w:bCs/>
                <w:sz w:val="24"/>
              </w:rPr>
            </w:pPr>
            <w:r>
              <w:rPr>
                <w:rFonts w:asciiTheme="minorEastAsia" w:eastAsiaTheme="minorEastAsia" w:hAnsiTheme="minorEastAsia" w:hint="eastAsia"/>
                <w:bCs/>
                <w:sz w:val="24"/>
              </w:rPr>
              <w:t>家具成品质量和环保能力评价</w:t>
            </w:r>
          </w:p>
        </w:tc>
        <w:tc>
          <w:tcPr>
            <w:tcW w:w="7087" w:type="dxa"/>
            <w:vAlign w:val="center"/>
          </w:tcPr>
          <w:p w14:paraId="363E89D9" w14:textId="77777777" w:rsidR="00B25BC4" w:rsidRDefault="00AF7CC6">
            <w:pPr>
              <w:widowControl/>
              <w:snapToGrid w:val="0"/>
              <w:rPr>
                <w:rFonts w:asciiTheme="minorEastAsia" w:eastAsiaTheme="minorEastAsia" w:hAnsiTheme="minorEastAsia"/>
                <w:b/>
                <w:bCs/>
                <w:sz w:val="24"/>
              </w:rPr>
            </w:pPr>
            <w:r>
              <w:rPr>
                <w:rFonts w:asciiTheme="minorEastAsia" w:eastAsiaTheme="minorEastAsia" w:hAnsiTheme="minorEastAsia" w:hint="eastAsia"/>
                <w:b/>
                <w:bCs/>
                <w:sz w:val="24"/>
              </w:rPr>
              <w:t>投标文件中提供所投产品制造商制造的成品家具的第三方检测机构出具的带CMA标识的成品检测报告电子件</w:t>
            </w:r>
            <w:r>
              <w:rPr>
                <w:rFonts w:ascii="宋体" w:hAnsi="宋体" w:hint="eastAsia"/>
                <w:b/>
                <w:kern w:val="0"/>
                <w:sz w:val="24"/>
                <w:szCs w:val="24"/>
              </w:rPr>
              <w:t>（投标文件中标出符合要求的检测项）</w:t>
            </w:r>
            <w:r>
              <w:rPr>
                <w:rFonts w:asciiTheme="minorEastAsia" w:eastAsiaTheme="minorEastAsia" w:hAnsiTheme="minorEastAsia" w:hint="eastAsia"/>
                <w:b/>
                <w:bCs/>
                <w:sz w:val="24"/>
              </w:rPr>
              <w:t>；</w:t>
            </w:r>
            <w:proofErr w:type="gramStart"/>
            <w:r>
              <w:rPr>
                <w:b/>
                <w:color w:val="000000" w:themeColor="text1"/>
                <w:kern w:val="0"/>
                <w:sz w:val="24"/>
                <w:szCs w:val="24"/>
              </w:rPr>
              <w:t>每具备</w:t>
            </w:r>
            <w:proofErr w:type="gramEnd"/>
            <w:r>
              <w:rPr>
                <w:b/>
                <w:color w:val="000000" w:themeColor="text1"/>
                <w:kern w:val="0"/>
                <w:sz w:val="24"/>
                <w:szCs w:val="24"/>
              </w:rPr>
              <w:t>一项内容得</w:t>
            </w:r>
            <w:r>
              <w:rPr>
                <w:rFonts w:hint="eastAsia"/>
                <w:b/>
                <w:color w:val="000000" w:themeColor="text1"/>
                <w:kern w:val="0"/>
                <w:sz w:val="24"/>
                <w:szCs w:val="24"/>
              </w:rPr>
              <w:t>2</w:t>
            </w:r>
            <w:r>
              <w:rPr>
                <w:b/>
                <w:color w:val="000000" w:themeColor="text1"/>
                <w:kern w:val="0"/>
                <w:sz w:val="24"/>
                <w:szCs w:val="24"/>
              </w:rPr>
              <w:t>分，最多</w:t>
            </w:r>
            <w:r>
              <w:rPr>
                <w:rFonts w:hint="eastAsia"/>
                <w:b/>
                <w:color w:val="000000" w:themeColor="text1"/>
                <w:kern w:val="0"/>
                <w:sz w:val="24"/>
                <w:szCs w:val="24"/>
              </w:rPr>
              <w:t>4</w:t>
            </w:r>
            <w:r>
              <w:rPr>
                <w:b/>
                <w:color w:val="000000" w:themeColor="text1"/>
                <w:kern w:val="0"/>
                <w:sz w:val="24"/>
                <w:szCs w:val="24"/>
              </w:rPr>
              <w:t>分。</w:t>
            </w:r>
          </w:p>
          <w:p w14:paraId="183B276C" w14:textId="77777777" w:rsidR="00B25BC4" w:rsidRDefault="00AF7CC6">
            <w:pPr>
              <w:widowControl/>
              <w:snapToGrid w:val="0"/>
              <w:rPr>
                <w:rFonts w:ascii="宋体" w:hAnsi="宋体" w:cs="宋体"/>
                <w:bCs/>
                <w:sz w:val="24"/>
                <w:szCs w:val="24"/>
              </w:rPr>
            </w:pPr>
            <w:r>
              <w:rPr>
                <w:rFonts w:ascii="宋体" w:hAnsi="宋体" w:cs="宋体" w:hint="eastAsia"/>
                <w:bCs/>
                <w:sz w:val="24"/>
                <w:szCs w:val="24"/>
              </w:rPr>
              <w:t>1</w:t>
            </w:r>
            <w:r>
              <w:rPr>
                <w:rFonts w:asciiTheme="minorEastAsia" w:eastAsiaTheme="minorEastAsia" w:hAnsiTheme="minorEastAsia" w:hint="eastAsia"/>
                <w:bCs/>
                <w:sz w:val="24"/>
              </w:rPr>
              <w:t>.</w:t>
            </w:r>
            <w:proofErr w:type="gramStart"/>
            <w:r>
              <w:rPr>
                <w:rFonts w:asciiTheme="minorEastAsia" w:eastAsiaTheme="minorEastAsia" w:hAnsiTheme="minorEastAsia" w:hint="eastAsia"/>
                <w:bCs/>
                <w:sz w:val="24"/>
              </w:rPr>
              <w:t>固定联</w:t>
            </w:r>
            <w:proofErr w:type="gramEnd"/>
            <w:r>
              <w:rPr>
                <w:rFonts w:asciiTheme="minorEastAsia" w:eastAsiaTheme="minorEastAsia" w:hAnsiTheme="minorEastAsia" w:hint="eastAsia"/>
                <w:bCs/>
                <w:sz w:val="24"/>
              </w:rPr>
              <w:t>排课桌椅，</w:t>
            </w:r>
            <w:r>
              <w:rPr>
                <w:rFonts w:ascii="宋体" w:hAnsi="宋体" w:cs="宋体" w:hint="eastAsia"/>
                <w:bCs/>
                <w:sz w:val="24"/>
                <w:szCs w:val="24"/>
              </w:rPr>
              <w:t>检测项目包括：外观检测（人造板、金属件、木工要求）、主要尺寸和尺寸偏差、翘曲度、平整度、邻边垂直度、底脚平稳性、表面理化性能（耐干热、</w:t>
            </w:r>
            <w:proofErr w:type="gramStart"/>
            <w:r>
              <w:rPr>
                <w:rFonts w:ascii="宋体" w:hAnsi="宋体" w:cs="宋体" w:hint="eastAsia"/>
                <w:bCs/>
                <w:sz w:val="24"/>
                <w:szCs w:val="24"/>
              </w:rPr>
              <w:t>耐液性</w:t>
            </w:r>
            <w:proofErr w:type="gramEnd"/>
            <w:r>
              <w:rPr>
                <w:rFonts w:ascii="宋体" w:hAnsi="宋体" w:cs="宋体" w:hint="eastAsia"/>
                <w:bCs/>
                <w:sz w:val="24"/>
                <w:szCs w:val="24"/>
              </w:rPr>
              <w:t>、表面耐磨性、抗冲击、桌面耐污染、耐光色牢度、表面胶合强度、金属件</w:t>
            </w:r>
            <w:proofErr w:type="gramStart"/>
            <w:r>
              <w:rPr>
                <w:rFonts w:ascii="宋体" w:hAnsi="宋体" w:cs="宋体" w:hint="eastAsia"/>
                <w:bCs/>
                <w:sz w:val="24"/>
                <w:szCs w:val="24"/>
              </w:rPr>
              <w:t>喷涂层抗盐雾</w:t>
            </w:r>
            <w:proofErr w:type="gramEnd"/>
            <w:r>
              <w:rPr>
                <w:rFonts w:ascii="宋体" w:hAnsi="宋体" w:cs="宋体" w:hint="eastAsia"/>
                <w:bCs/>
                <w:sz w:val="24"/>
                <w:szCs w:val="24"/>
              </w:rPr>
              <w:t>、抗冲击、附着力）、安全要求检测、力学性能、甲醛释放量、椅座椅背耐久性、桌面水平耐久性、苯、甲苯、总挥发性有机化合物含量、可迁移元素含量，所检项目须符合QB/T 4071-2021 、GB/T 35607-2024 、GB/T 3325-2024等标准。</w:t>
            </w:r>
          </w:p>
          <w:p w14:paraId="306408B1" w14:textId="77777777" w:rsidR="00B25BC4" w:rsidRDefault="00AF7CC6">
            <w:pPr>
              <w:widowControl/>
              <w:snapToGrid w:val="0"/>
              <w:rPr>
                <w:rFonts w:asciiTheme="minorEastAsia" w:eastAsiaTheme="minorEastAsia" w:hAnsiTheme="minorEastAsia"/>
                <w:bCs/>
                <w:sz w:val="24"/>
              </w:rPr>
            </w:pPr>
            <w:r>
              <w:rPr>
                <w:rFonts w:ascii="宋体" w:hAnsi="宋体" w:cs="宋体" w:hint="eastAsia"/>
                <w:kern w:val="0"/>
                <w:sz w:val="24"/>
                <w:szCs w:val="24"/>
              </w:rPr>
              <w:t>2.条桌，检测项目包括：1、甲醛释放量（干燥器法）未检出；2、可迁移有害元素（锑、砷、钡、镉、铬、铅、汞、硒）；3、</w:t>
            </w:r>
            <w:r>
              <w:rPr>
                <w:rFonts w:ascii="宋体" w:hAnsi="宋体" w:cs="宋体" w:hint="eastAsia"/>
                <w:bCs/>
                <w:sz w:val="24"/>
                <w:szCs w:val="24"/>
              </w:rPr>
              <w:t>木制件表面-</w:t>
            </w:r>
            <w:r>
              <w:rPr>
                <w:rFonts w:ascii="宋体" w:hAnsi="宋体" w:cs="宋体" w:hint="eastAsia"/>
                <w:kern w:val="0"/>
                <w:sz w:val="24"/>
                <w:szCs w:val="24"/>
              </w:rPr>
              <w:t>耐污染性能达到5级。所检项目须符合GB18584-2024、GB/T38794-2020、GB/T 3324-2024等标准。</w:t>
            </w:r>
          </w:p>
        </w:tc>
        <w:tc>
          <w:tcPr>
            <w:tcW w:w="1010" w:type="dxa"/>
            <w:vAlign w:val="center"/>
          </w:tcPr>
          <w:p w14:paraId="08AE3975" w14:textId="77777777" w:rsidR="00B25BC4" w:rsidRDefault="00AF7CC6">
            <w:pPr>
              <w:widowControl/>
              <w:snapToGrid w:val="0"/>
              <w:jc w:val="center"/>
              <w:rPr>
                <w:rFonts w:asciiTheme="minorEastAsia" w:eastAsiaTheme="minorEastAsia" w:hAnsiTheme="minorEastAsia"/>
                <w:kern w:val="0"/>
                <w:sz w:val="24"/>
                <w:szCs w:val="24"/>
              </w:rPr>
            </w:pPr>
            <w:r>
              <w:rPr>
                <w:rFonts w:asciiTheme="minorEastAsia" w:eastAsiaTheme="minorEastAsia" w:hAnsiTheme="minorEastAsia" w:hint="eastAsia"/>
                <w:kern w:val="0"/>
                <w:sz w:val="24"/>
                <w:szCs w:val="24"/>
              </w:rPr>
              <w:t>4</w:t>
            </w:r>
          </w:p>
        </w:tc>
      </w:tr>
      <w:tr w:rsidR="00B25BC4" w14:paraId="0E46357E" w14:textId="77777777">
        <w:trPr>
          <w:jc w:val="center"/>
        </w:trPr>
        <w:tc>
          <w:tcPr>
            <w:tcW w:w="508" w:type="dxa"/>
            <w:noWrap/>
            <w:vAlign w:val="center"/>
          </w:tcPr>
          <w:p w14:paraId="6AE0B291" w14:textId="77777777" w:rsidR="00B25BC4" w:rsidRDefault="00AF7CC6">
            <w:pPr>
              <w:widowControl/>
              <w:snapToGrid w:val="0"/>
              <w:jc w:val="center"/>
              <w:rPr>
                <w:rFonts w:asciiTheme="minorEastAsia" w:eastAsiaTheme="minorEastAsia" w:hAnsiTheme="minorEastAsia"/>
                <w:kern w:val="0"/>
                <w:sz w:val="24"/>
                <w:szCs w:val="24"/>
              </w:rPr>
            </w:pPr>
            <w:r>
              <w:rPr>
                <w:rFonts w:asciiTheme="minorEastAsia" w:eastAsiaTheme="minorEastAsia" w:hAnsiTheme="minorEastAsia" w:hint="eastAsia"/>
                <w:kern w:val="0"/>
                <w:sz w:val="24"/>
                <w:szCs w:val="24"/>
              </w:rPr>
              <w:t>5</w:t>
            </w:r>
          </w:p>
        </w:tc>
        <w:tc>
          <w:tcPr>
            <w:tcW w:w="1655" w:type="dxa"/>
            <w:vAlign w:val="center"/>
          </w:tcPr>
          <w:p w14:paraId="492F5C90" w14:textId="77777777" w:rsidR="00B25BC4" w:rsidRDefault="00AF7CC6">
            <w:pPr>
              <w:widowControl/>
              <w:snapToGrid w:val="0"/>
              <w:jc w:val="center"/>
              <w:rPr>
                <w:rFonts w:asciiTheme="minorEastAsia" w:eastAsiaTheme="minorEastAsia" w:hAnsiTheme="minorEastAsia"/>
                <w:bCs/>
                <w:sz w:val="24"/>
              </w:rPr>
            </w:pPr>
            <w:r>
              <w:rPr>
                <w:rFonts w:asciiTheme="minorEastAsia" w:eastAsiaTheme="minorEastAsia" w:hAnsiTheme="minorEastAsia" w:hint="eastAsia"/>
                <w:bCs/>
                <w:sz w:val="24"/>
              </w:rPr>
              <w:t>现代化生产设备能力评价</w:t>
            </w:r>
          </w:p>
        </w:tc>
        <w:tc>
          <w:tcPr>
            <w:tcW w:w="7087" w:type="dxa"/>
            <w:vAlign w:val="center"/>
          </w:tcPr>
          <w:p w14:paraId="38FECBC4" w14:textId="77777777" w:rsidR="00B25BC4" w:rsidRDefault="00AF7CC6">
            <w:pPr>
              <w:widowControl/>
              <w:snapToGrid w:val="0"/>
              <w:jc w:val="left"/>
              <w:rPr>
                <w:rFonts w:asciiTheme="minorEastAsia" w:eastAsiaTheme="minorEastAsia" w:hAnsiTheme="minorEastAsia"/>
                <w:bCs/>
                <w:sz w:val="24"/>
              </w:rPr>
            </w:pPr>
            <w:r>
              <w:rPr>
                <w:rFonts w:hint="eastAsia"/>
                <w:kern w:val="0"/>
                <w:sz w:val="24"/>
                <w:szCs w:val="24"/>
              </w:rPr>
              <w:t>与所投包相关的现代化生产设备水平，投标文件中提供所投产品制造商的设备彩图及设备购置发票电子件，包括数控送料机、自动材料矫正机、冲床压力机、弯管机、剪板机、弧焊机器人、光纤激光切割机、自动喷淋粉末喷涂流水线设备、</w:t>
            </w:r>
            <w:proofErr w:type="gramStart"/>
            <w:r>
              <w:rPr>
                <w:rFonts w:hint="eastAsia"/>
                <w:kern w:val="0"/>
                <w:sz w:val="24"/>
                <w:szCs w:val="24"/>
              </w:rPr>
              <w:t>激光切管机</w:t>
            </w:r>
            <w:proofErr w:type="gramEnd"/>
            <w:r>
              <w:rPr>
                <w:rFonts w:hint="eastAsia"/>
                <w:kern w:val="0"/>
                <w:sz w:val="24"/>
                <w:szCs w:val="24"/>
              </w:rPr>
              <w:t>、金属五金整平机；每提供一个设备电子件得</w:t>
            </w:r>
            <w:r>
              <w:rPr>
                <w:rFonts w:hint="eastAsia"/>
                <w:kern w:val="0"/>
                <w:sz w:val="24"/>
                <w:szCs w:val="24"/>
              </w:rPr>
              <w:t>0.5</w:t>
            </w:r>
            <w:r>
              <w:rPr>
                <w:rFonts w:hint="eastAsia"/>
                <w:kern w:val="0"/>
                <w:sz w:val="24"/>
                <w:szCs w:val="24"/>
              </w:rPr>
              <w:t>分，最多</w:t>
            </w:r>
            <w:r>
              <w:rPr>
                <w:rFonts w:hint="eastAsia"/>
                <w:kern w:val="0"/>
                <w:sz w:val="24"/>
                <w:szCs w:val="24"/>
              </w:rPr>
              <w:t>5</w:t>
            </w:r>
            <w:r>
              <w:rPr>
                <w:rFonts w:hint="eastAsia"/>
                <w:kern w:val="0"/>
                <w:sz w:val="24"/>
                <w:szCs w:val="24"/>
              </w:rPr>
              <w:t>分。</w:t>
            </w:r>
          </w:p>
        </w:tc>
        <w:tc>
          <w:tcPr>
            <w:tcW w:w="1010" w:type="dxa"/>
            <w:vAlign w:val="center"/>
          </w:tcPr>
          <w:p w14:paraId="21DBF4AC" w14:textId="77777777" w:rsidR="00B25BC4" w:rsidRDefault="00AF7CC6">
            <w:pPr>
              <w:widowControl/>
              <w:snapToGrid w:val="0"/>
              <w:jc w:val="center"/>
              <w:rPr>
                <w:rFonts w:asciiTheme="minorEastAsia" w:eastAsiaTheme="minorEastAsia" w:hAnsiTheme="minorEastAsia"/>
                <w:kern w:val="0"/>
                <w:sz w:val="24"/>
                <w:szCs w:val="24"/>
              </w:rPr>
            </w:pPr>
            <w:r>
              <w:rPr>
                <w:rFonts w:asciiTheme="minorEastAsia" w:eastAsiaTheme="minorEastAsia" w:hAnsiTheme="minorEastAsia" w:hint="eastAsia"/>
                <w:kern w:val="0"/>
                <w:sz w:val="24"/>
                <w:szCs w:val="24"/>
              </w:rPr>
              <w:t>5</w:t>
            </w:r>
          </w:p>
        </w:tc>
      </w:tr>
      <w:tr w:rsidR="00B25BC4" w14:paraId="194585C5" w14:textId="77777777">
        <w:trPr>
          <w:jc w:val="center"/>
        </w:trPr>
        <w:tc>
          <w:tcPr>
            <w:tcW w:w="508" w:type="dxa"/>
            <w:noWrap/>
            <w:vAlign w:val="center"/>
          </w:tcPr>
          <w:p w14:paraId="367ECF6E" w14:textId="77777777" w:rsidR="00B25BC4" w:rsidRDefault="00AF7CC6">
            <w:pPr>
              <w:widowControl/>
              <w:snapToGrid w:val="0"/>
              <w:jc w:val="center"/>
              <w:rPr>
                <w:kern w:val="0"/>
                <w:sz w:val="24"/>
                <w:szCs w:val="24"/>
              </w:rPr>
            </w:pPr>
            <w:r>
              <w:rPr>
                <w:kern w:val="0"/>
                <w:sz w:val="24"/>
                <w:szCs w:val="24"/>
              </w:rPr>
              <w:t>6</w:t>
            </w:r>
          </w:p>
        </w:tc>
        <w:tc>
          <w:tcPr>
            <w:tcW w:w="1655" w:type="dxa"/>
            <w:vAlign w:val="center"/>
          </w:tcPr>
          <w:p w14:paraId="39E892B1" w14:textId="77777777" w:rsidR="00B25BC4" w:rsidRDefault="00AF7CC6">
            <w:pPr>
              <w:widowControl/>
              <w:snapToGrid w:val="0"/>
              <w:jc w:val="center"/>
              <w:rPr>
                <w:kern w:val="0"/>
                <w:sz w:val="24"/>
                <w:szCs w:val="24"/>
              </w:rPr>
            </w:pPr>
            <w:r>
              <w:rPr>
                <w:kern w:val="0"/>
                <w:sz w:val="24"/>
                <w:szCs w:val="24"/>
              </w:rPr>
              <w:t>设计环节环保评价</w:t>
            </w:r>
          </w:p>
        </w:tc>
        <w:tc>
          <w:tcPr>
            <w:tcW w:w="7087" w:type="dxa"/>
            <w:vAlign w:val="center"/>
          </w:tcPr>
          <w:p w14:paraId="2A506113" w14:textId="77777777" w:rsidR="00B25BC4" w:rsidRDefault="00AF7CC6">
            <w:pPr>
              <w:widowControl/>
              <w:snapToGrid w:val="0"/>
              <w:jc w:val="left"/>
              <w:rPr>
                <w:kern w:val="0"/>
                <w:sz w:val="24"/>
                <w:szCs w:val="24"/>
              </w:rPr>
            </w:pPr>
            <w:r>
              <w:rPr>
                <w:kern w:val="0"/>
                <w:sz w:val="24"/>
                <w:szCs w:val="24"/>
              </w:rPr>
              <w:t>1.</w:t>
            </w:r>
            <w:r>
              <w:rPr>
                <w:kern w:val="0"/>
                <w:sz w:val="24"/>
                <w:szCs w:val="24"/>
              </w:rPr>
              <w:t>投标人或制造商通过对投标产品的优化设计达到可翻新可回收易装卸的特质，提供图文说明，提供：</w:t>
            </w:r>
            <w:r>
              <w:rPr>
                <w:kern w:val="0"/>
                <w:sz w:val="24"/>
                <w:szCs w:val="24"/>
              </w:rPr>
              <w:t>0.5</w:t>
            </w:r>
            <w:r>
              <w:rPr>
                <w:kern w:val="0"/>
                <w:sz w:val="24"/>
                <w:szCs w:val="24"/>
              </w:rPr>
              <w:t>分，未提供：</w:t>
            </w:r>
            <w:r>
              <w:rPr>
                <w:kern w:val="0"/>
                <w:sz w:val="24"/>
                <w:szCs w:val="24"/>
              </w:rPr>
              <w:t>0</w:t>
            </w:r>
            <w:r>
              <w:rPr>
                <w:kern w:val="0"/>
                <w:sz w:val="24"/>
                <w:szCs w:val="24"/>
              </w:rPr>
              <w:t>分</w:t>
            </w:r>
          </w:p>
          <w:p w14:paraId="68A8E865" w14:textId="77777777" w:rsidR="00B25BC4" w:rsidRDefault="00AF7CC6">
            <w:pPr>
              <w:widowControl/>
              <w:snapToGrid w:val="0"/>
              <w:jc w:val="left"/>
              <w:rPr>
                <w:bCs/>
                <w:kern w:val="0"/>
                <w:sz w:val="24"/>
                <w:szCs w:val="24"/>
              </w:rPr>
            </w:pPr>
            <w:r>
              <w:rPr>
                <w:kern w:val="0"/>
                <w:sz w:val="24"/>
                <w:szCs w:val="24"/>
              </w:rPr>
              <w:t xml:space="preserve">2. </w:t>
            </w:r>
            <w:r>
              <w:rPr>
                <w:kern w:val="0"/>
                <w:sz w:val="24"/>
                <w:szCs w:val="24"/>
              </w:rPr>
              <w:t>投标人或制造商针对本项目提供由拆装说明书、常用维修工具及易损零配件组成的维修工具箱，提供：</w:t>
            </w:r>
            <w:r>
              <w:rPr>
                <w:kern w:val="0"/>
                <w:sz w:val="24"/>
                <w:szCs w:val="24"/>
              </w:rPr>
              <w:t>0.5</w:t>
            </w:r>
            <w:r>
              <w:rPr>
                <w:kern w:val="0"/>
                <w:sz w:val="24"/>
                <w:szCs w:val="24"/>
              </w:rPr>
              <w:t>分，未提供：</w:t>
            </w:r>
            <w:r>
              <w:rPr>
                <w:kern w:val="0"/>
                <w:sz w:val="24"/>
                <w:szCs w:val="24"/>
              </w:rPr>
              <w:t>0</w:t>
            </w:r>
            <w:r>
              <w:rPr>
                <w:kern w:val="0"/>
                <w:sz w:val="24"/>
                <w:szCs w:val="24"/>
              </w:rPr>
              <w:t>分</w:t>
            </w:r>
          </w:p>
        </w:tc>
        <w:tc>
          <w:tcPr>
            <w:tcW w:w="1010" w:type="dxa"/>
            <w:vAlign w:val="center"/>
          </w:tcPr>
          <w:p w14:paraId="32E86A5F" w14:textId="77777777" w:rsidR="00B25BC4" w:rsidRDefault="00AF7CC6">
            <w:pPr>
              <w:widowControl/>
              <w:snapToGrid w:val="0"/>
              <w:jc w:val="center"/>
              <w:rPr>
                <w:kern w:val="0"/>
                <w:sz w:val="24"/>
                <w:szCs w:val="24"/>
              </w:rPr>
            </w:pPr>
            <w:r>
              <w:rPr>
                <w:kern w:val="0"/>
                <w:sz w:val="24"/>
                <w:szCs w:val="24"/>
              </w:rPr>
              <w:t>1</w:t>
            </w:r>
          </w:p>
        </w:tc>
      </w:tr>
      <w:tr w:rsidR="00B25BC4" w14:paraId="2B33BAF2" w14:textId="77777777">
        <w:trPr>
          <w:jc w:val="center"/>
        </w:trPr>
        <w:tc>
          <w:tcPr>
            <w:tcW w:w="508" w:type="dxa"/>
            <w:noWrap/>
            <w:vAlign w:val="center"/>
          </w:tcPr>
          <w:p w14:paraId="1B29A671" w14:textId="77777777" w:rsidR="00B25BC4" w:rsidRDefault="00AF7CC6">
            <w:pPr>
              <w:widowControl/>
              <w:snapToGrid w:val="0"/>
              <w:jc w:val="center"/>
              <w:rPr>
                <w:kern w:val="0"/>
                <w:sz w:val="24"/>
                <w:szCs w:val="24"/>
              </w:rPr>
            </w:pPr>
            <w:r>
              <w:rPr>
                <w:kern w:val="0"/>
                <w:sz w:val="24"/>
                <w:szCs w:val="24"/>
              </w:rPr>
              <w:t>7</w:t>
            </w:r>
          </w:p>
        </w:tc>
        <w:tc>
          <w:tcPr>
            <w:tcW w:w="1655" w:type="dxa"/>
            <w:vAlign w:val="center"/>
          </w:tcPr>
          <w:p w14:paraId="27E308A8" w14:textId="77777777" w:rsidR="00B25BC4" w:rsidRDefault="00AF7CC6">
            <w:pPr>
              <w:widowControl/>
              <w:snapToGrid w:val="0"/>
              <w:jc w:val="center"/>
              <w:rPr>
                <w:bCs/>
                <w:sz w:val="24"/>
                <w:szCs w:val="24"/>
              </w:rPr>
            </w:pPr>
            <w:r>
              <w:rPr>
                <w:bCs/>
                <w:sz w:val="24"/>
                <w:szCs w:val="24"/>
              </w:rPr>
              <w:t>原材料环保评价</w:t>
            </w:r>
          </w:p>
        </w:tc>
        <w:tc>
          <w:tcPr>
            <w:tcW w:w="7087" w:type="dxa"/>
            <w:vAlign w:val="center"/>
          </w:tcPr>
          <w:p w14:paraId="4BCFD312" w14:textId="77777777" w:rsidR="00B25BC4" w:rsidRDefault="00AF7CC6">
            <w:pPr>
              <w:widowControl/>
              <w:snapToGrid w:val="0"/>
              <w:jc w:val="left"/>
              <w:rPr>
                <w:kern w:val="0"/>
                <w:sz w:val="24"/>
                <w:szCs w:val="24"/>
              </w:rPr>
            </w:pPr>
            <w:r>
              <w:rPr>
                <w:kern w:val="0"/>
                <w:sz w:val="24"/>
                <w:szCs w:val="24"/>
              </w:rPr>
              <w:t xml:space="preserve">1. </w:t>
            </w:r>
            <w:proofErr w:type="gramStart"/>
            <w:r>
              <w:rPr>
                <w:kern w:val="0"/>
                <w:sz w:val="24"/>
                <w:szCs w:val="24"/>
              </w:rPr>
              <w:t>主材料</w:t>
            </w:r>
            <w:proofErr w:type="gramEnd"/>
            <w:r>
              <w:rPr>
                <w:kern w:val="0"/>
                <w:sz w:val="24"/>
                <w:szCs w:val="24"/>
              </w:rPr>
              <w:t>使用循环再利用材料的，提供</w:t>
            </w:r>
            <w:proofErr w:type="gramStart"/>
            <w:r>
              <w:rPr>
                <w:kern w:val="0"/>
                <w:sz w:val="24"/>
                <w:szCs w:val="24"/>
              </w:rPr>
              <w:t>主材料</w:t>
            </w:r>
            <w:proofErr w:type="gramEnd"/>
            <w:r>
              <w:rPr>
                <w:kern w:val="0"/>
                <w:sz w:val="24"/>
                <w:szCs w:val="24"/>
              </w:rPr>
              <w:t>生产厂家的承诺函或第三</w:t>
            </w:r>
            <w:proofErr w:type="gramStart"/>
            <w:r>
              <w:rPr>
                <w:kern w:val="0"/>
                <w:sz w:val="24"/>
                <w:szCs w:val="24"/>
              </w:rPr>
              <w:t>方相关</w:t>
            </w:r>
            <w:proofErr w:type="gramEnd"/>
            <w:r>
              <w:rPr>
                <w:kern w:val="0"/>
                <w:sz w:val="24"/>
                <w:szCs w:val="24"/>
              </w:rPr>
              <w:t>证明材料，提供：</w:t>
            </w:r>
            <w:r>
              <w:rPr>
                <w:kern w:val="0"/>
                <w:sz w:val="24"/>
                <w:szCs w:val="24"/>
              </w:rPr>
              <w:t>0.5</w:t>
            </w:r>
            <w:r>
              <w:rPr>
                <w:kern w:val="0"/>
                <w:sz w:val="24"/>
                <w:szCs w:val="24"/>
              </w:rPr>
              <w:t>分，未提供：</w:t>
            </w:r>
            <w:r>
              <w:rPr>
                <w:kern w:val="0"/>
                <w:sz w:val="24"/>
                <w:szCs w:val="24"/>
              </w:rPr>
              <w:t>0</w:t>
            </w:r>
            <w:r>
              <w:rPr>
                <w:kern w:val="0"/>
                <w:sz w:val="24"/>
                <w:szCs w:val="24"/>
              </w:rPr>
              <w:t>分</w:t>
            </w:r>
          </w:p>
          <w:p w14:paraId="7EE142A9" w14:textId="77777777" w:rsidR="00B25BC4" w:rsidRDefault="00AF7CC6">
            <w:pPr>
              <w:widowControl/>
              <w:snapToGrid w:val="0"/>
              <w:jc w:val="left"/>
              <w:rPr>
                <w:kern w:val="0"/>
                <w:sz w:val="24"/>
                <w:szCs w:val="24"/>
              </w:rPr>
            </w:pPr>
            <w:r>
              <w:rPr>
                <w:kern w:val="0"/>
                <w:sz w:val="24"/>
                <w:szCs w:val="24"/>
              </w:rPr>
              <w:t>2.</w:t>
            </w:r>
            <w:proofErr w:type="gramStart"/>
            <w:r>
              <w:rPr>
                <w:kern w:val="0"/>
                <w:sz w:val="24"/>
                <w:szCs w:val="24"/>
              </w:rPr>
              <w:t>主材料</w:t>
            </w:r>
            <w:proofErr w:type="gramEnd"/>
            <w:r>
              <w:rPr>
                <w:kern w:val="0"/>
                <w:sz w:val="24"/>
                <w:szCs w:val="24"/>
              </w:rPr>
              <w:t>使用新木质原料的，提供木材合法性证明材料和森林认证，如为进口木料，提供</w:t>
            </w:r>
            <w:r>
              <w:rPr>
                <w:kern w:val="0"/>
                <w:sz w:val="24"/>
                <w:szCs w:val="24"/>
              </w:rPr>
              <w:t>FSC</w:t>
            </w:r>
            <w:r>
              <w:rPr>
                <w:kern w:val="0"/>
                <w:sz w:val="24"/>
                <w:szCs w:val="24"/>
              </w:rPr>
              <w:t>、</w:t>
            </w:r>
            <w:r>
              <w:rPr>
                <w:kern w:val="0"/>
                <w:sz w:val="24"/>
                <w:szCs w:val="24"/>
              </w:rPr>
              <w:t>COC</w:t>
            </w:r>
            <w:r>
              <w:rPr>
                <w:kern w:val="0"/>
                <w:sz w:val="24"/>
                <w:szCs w:val="24"/>
              </w:rPr>
              <w:t>以及其它等同的森林认证材料，提供：</w:t>
            </w:r>
            <w:r>
              <w:rPr>
                <w:kern w:val="0"/>
                <w:sz w:val="24"/>
                <w:szCs w:val="24"/>
              </w:rPr>
              <w:t>0.5</w:t>
            </w:r>
            <w:r>
              <w:rPr>
                <w:kern w:val="0"/>
                <w:sz w:val="24"/>
                <w:szCs w:val="24"/>
              </w:rPr>
              <w:t>分，未提供：</w:t>
            </w:r>
            <w:r>
              <w:rPr>
                <w:kern w:val="0"/>
                <w:sz w:val="24"/>
                <w:szCs w:val="24"/>
              </w:rPr>
              <w:t>0</w:t>
            </w:r>
            <w:r>
              <w:rPr>
                <w:kern w:val="0"/>
                <w:sz w:val="24"/>
                <w:szCs w:val="24"/>
              </w:rPr>
              <w:t>分</w:t>
            </w:r>
          </w:p>
          <w:p w14:paraId="22C74788" w14:textId="77777777" w:rsidR="00B25BC4" w:rsidRDefault="00AF7CC6">
            <w:pPr>
              <w:widowControl/>
              <w:snapToGrid w:val="0"/>
              <w:jc w:val="left"/>
              <w:rPr>
                <w:kern w:val="0"/>
                <w:sz w:val="24"/>
                <w:szCs w:val="24"/>
              </w:rPr>
            </w:pPr>
            <w:r>
              <w:rPr>
                <w:kern w:val="0"/>
                <w:sz w:val="24"/>
                <w:szCs w:val="24"/>
              </w:rPr>
              <w:t>3.</w:t>
            </w:r>
            <w:proofErr w:type="gramStart"/>
            <w:r>
              <w:rPr>
                <w:kern w:val="0"/>
                <w:sz w:val="24"/>
                <w:szCs w:val="24"/>
              </w:rPr>
              <w:t>主材料</w:t>
            </w:r>
            <w:proofErr w:type="gramEnd"/>
            <w:r>
              <w:rPr>
                <w:kern w:val="0"/>
                <w:sz w:val="24"/>
                <w:szCs w:val="24"/>
              </w:rPr>
              <w:t>制造商</w:t>
            </w:r>
            <w:proofErr w:type="gramStart"/>
            <w:r>
              <w:rPr>
                <w:kern w:val="0"/>
                <w:sz w:val="24"/>
                <w:szCs w:val="24"/>
              </w:rPr>
              <w:t>排放达标排放达标</w:t>
            </w:r>
            <w:proofErr w:type="gramEnd"/>
            <w:r>
              <w:rPr>
                <w:kern w:val="0"/>
                <w:sz w:val="24"/>
                <w:szCs w:val="24"/>
              </w:rPr>
              <w:t>，提供第三方出具的相关证明材料，提供：</w:t>
            </w:r>
            <w:r>
              <w:rPr>
                <w:kern w:val="0"/>
                <w:sz w:val="24"/>
                <w:szCs w:val="24"/>
              </w:rPr>
              <w:t>0.5</w:t>
            </w:r>
            <w:r>
              <w:rPr>
                <w:kern w:val="0"/>
                <w:sz w:val="24"/>
                <w:szCs w:val="24"/>
              </w:rPr>
              <w:t>分，未提供：</w:t>
            </w:r>
            <w:r>
              <w:rPr>
                <w:kern w:val="0"/>
                <w:sz w:val="24"/>
                <w:szCs w:val="24"/>
              </w:rPr>
              <w:t>0</w:t>
            </w:r>
            <w:r>
              <w:rPr>
                <w:kern w:val="0"/>
                <w:sz w:val="24"/>
                <w:szCs w:val="24"/>
              </w:rPr>
              <w:t>分</w:t>
            </w:r>
          </w:p>
          <w:p w14:paraId="520FE2E1" w14:textId="77777777" w:rsidR="00B25BC4" w:rsidRDefault="00AF7CC6">
            <w:pPr>
              <w:widowControl/>
              <w:snapToGrid w:val="0"/>
              <w:jc w:val="left"/>
              <w:rPr>
                <w:kern w:val="0"/>
                <w:sz w:val="24"/>
                <w:szCs w:val="24"/>
              </w:rPr>
            </w:pPr>
            <w:r>
              <w:rPr>
                <w:kern w:val="0"/>
                <w:sz w:val="24"/>
                <w:szCs w:val="24"/>
              </w:rPr>
              <w:t>4.</w:t>
            </w:r>
            <w:r>
              <w:rPr>
                <w:kern w:val="0"/>
                <w:sz w:val="24"/>
                <w:szCs w:val="24"/>
              </w:rPr>
              <w:t>主要辅材料制造商排放达标，提供第三方出具的相关证明材料，每提供</w:t>
            </w:r>
            <w:r>
              <w:rPr>
                <w:kern w:val="0"/>
                <w:sz w:val="24"/>
                <w:szCs w:val="24"/>
              </w:rPr>
              <w:t>1</w:t>
            </w:r>
            <w:r>
              <w:rPr>
                <w:kern w:val="0"/>
                <w:sz w:val="24"/>
                <w:szCs w:val="24"/>
              </w:rPr>
              <w:t>种辅材料制造商的证明材料得</w:t>
            </w:r>
            <w:r>
              <w:rPr>
                <w:kern w:val="0"/>
                <w:sz w:val="24"/>
                <w:szCs w:val="24"/>
              </w:rPr>
              <w:t>0.5</w:t>
            </w:r>
            <w:r>
              <w:rPr>
                <w:kern w:val="0"/>
                <w:sz w:val="24"/>
                <w:szCs w:val="24"/>
              </w:rPr>
              <w:t>分，最高</w:t>
            </w:r>
            <w:r>
              <w:rPr>
                <w:kern w:val="0"/>
                <w:sz w:val="24"/>
                <w:szCs w:val="24"/>
              </w:rPr>
              <w:t>1.5</w:t>
            </w:r>
            <w:r>
              <w:rPr>
                <w:kern w:val="0"/>
                <w:sz w:val="24"/>
                <w:szCs w:val="24"/>
              </w:rPr>
              <w:t>分</w:t>
            </w:r>
          </w:p>
        </w:tc>
        <w:tc>
          <w:tcPr>
            <w:tcW w:w="1010" w:type="dxa"/>
            <w:vAlign w:val="center"/>
          </w:tcPr>
          <w:p w14:paraId="467FAD9A" w14:textId="77777777" w:rsidR="00B25BC4" w:rsidRDefault="00AF7CC6">
            <w:pPr>
              <w:widowControl/>
              <w:snapToGrid w:val="0"/>
              <w:jc w:val="center"/>
              <w:rPr>
                <w:kern w:val="0"/>
                <w:sz w:val="24"/>
                <w:szCs w:val="24"/>
              </w:rPr>
            </w:pPr>
            <w:r>
              <w:rPr>
                <w:kern w:val="0"/>
                <w:sz w:val="24"/>
                <w:szCs w:val="24"/>
              </w:rPr>
              <w:t>3</w:t>
            </w:r>
          </w:p>
        </w:tc>
      </w:tr>
      <w:tr w:rsidR="00B25BC4" w14:paraId="744F79AC" w14:textId="77777777">
        <w:trPr>
          <w:jc w:val="center"/>
        </w:trPr>
        <w:tc>
          <w:tcPr>
            <w:tcW w:w="508" w:type="dxa"/>
            <w:noWrap/>
            <w:vAlign w:val="center"/>
          </w:tcPr>
          <w:p w14:paraId="7A97B31F" w14:textId="77777777" w:rsidR="00B25BC4" w:rsidRDefault="00AF7CC6">
            <w:pPr>
              <w:widowControl/>
              <w:snapToGrid w:val="0"/>
              <w:jc w:val="center"/>
              <w:rPr>
                <w:kern w:val="0"/>
                <w:sz w:val="24"/>
                <w:szCs w:val="24"/>
              </w:rPr>
            </w:pPr>
            <w:r>
              <w:rPr>
                <w:kern w:val="0"/>
                <w:sz w:val="24"/>
                <w:szCs w:val="24"/>
              </w:rPr>
              <w:t>8</w:t>
            </w:r>
          </w:p>
        </w:tc>
        <w:tc>
          <w:tcPr>
            <w:tcW w:w="1655" w:type="dxa"/>
            <w:vAlign w:val="center"/>
          </w:tcPr>
          <w:p w14:paraId="28BFAAF8" w14:textId="77777777" w:rsidR="00B25BC4" w:rsidRDefault="00AF7CC6">
            <w:pPr>
              <w:widowControl/>
              <w:snapToGrid w:val="0"/>
              <w:jc w:val="center"/>
              <w:rPr>
                <w:kern w:val="0"/>
                <w:sz w:val="24"/>
                <w:szCs w:val="24"/>
              </w:rPr>
            </w:pPr>
            <w:r>
              <w:rPr>
                <w:sz w:val="24"/>
                <w:szCs w:val="24"/>
              </w:rPr>
              <w:t>生产加工环节环保评价</w:t>
            </w:r>
          </w:p>
        </w:tc>
        <w:tc>
          <w:tcPr>
            <w:tcW w:w="7087" w:type="dxa"/>
            <w:vAlign w:val="center"/>
          </w:tcPr>
          <w:p w14:paraId="5C0EA590" w14:textId="77777777" w:rsidR="00B25BC4" w:rsidRDefault="00AF7CC6">
            <w:pPr>
              <w:widowControl/>
              <w:snapToGrid w:val="0"/>
              <w:jc w:val="left"/>
              <w:rPr>
                <w:kern w:val="0"/>
                <w:sz w:val="24"/>
                <w:szCs w:val="24"/>
              </w:rPr>
            </w:pPr>
            <w:r>
              <w:rPr>
                <w:kern w:val="0"/>
                <w:sz w:val="24"/>
                <w:szCs w:val="24"/>
              </w:rPr>
              <w:t xml:space="preserve">1. </w:t>
            </w:r>
            <w:r>
              <w:rPr>
                <w:kern w:val="0"/>
                <w:sz w:val="24"/>
                <w:szCs w:val="24"/>
              </w:rPr>
              <w:t>投标产品的成品在其生产、加工过程中排放达标，并提供环保部门盖章的证明材料</w:t>
            </w:r>
            <w:r>
              <w:rPr>
                <w:rFonts w:hint="eastAsia"/>
                <w:kern w:val="0"/>
                <w:sz w:val="24"/>
                <w:szCs w:val="24"/>
              </w:rPr>
              <w:t>或提供第三方检测机构出具的检测报告电子件</w:t>
            </w:r>
            <w:r>
              <w:rPr>
                <w:kern w:val="0"/>
                <w:sz w:val="24"/>
                <w:szCs w:val="24"/>
              </w:rPr>
              <w:t>，提供：</w:t>
            </w:r>
            <w:r>
              <w:rPr>
                <w:kern w:val="0"/>
                <w:sz w:val="24"/>
                <w:szCs w:val="24"/>
              </w:rPr>
              <w:t>1</w:t>
            </w:r>
            <w:r>
              <w:rPr>
                <w:kern w:val="0"/>
                <w:sz w:val="24"/>
                <w:szCs w:val="24"/>
              </w:rPr>
              <w:t>分，未提供：</w:t>
            </w:r>
            <w:r>
              <w:rPr>
                <w:kern w:val="0"/>
                <w:sz w:val="24"/>
                <w:szCs w:val="24"/>
              </w:rPr>
              <w:t>0</w:t>
            </w:r>
            <w:r>
              <w:rPr>
                <w:kern w:val="0"/>
                <w:sz w:val="24"/>
                <w:szCs w:val="24"/>
              </w:rPr>
              <w:t>分</w:t>
            </w:r>
          </w:p>
          <w:p w14:paraId="38F26B5E" w14:textId="77777777" w:rsidR="00B25BC4" w:rsidRDefault="00AF7CC6">
            <w:pPr>
              <w:snapToGrid w:val="0"/>
              <w:rPr>
                <w:bCs/>
                <w:sz w:val="24"/>
                <w:szCs w:val="24"/>
              </w:rPr>
            </w:pPr>
            <w:r>
              <w:rPr>
                <w:kern w:val="0"/>
                <w:sz w:val="24"/>
                <w:szCs w:val="24"/>
              </w:rPr>
              <w:t xml:space="preserve">2. </w:t>
            </w:r>
            <w:r>
              <w:rPr>
                <w:kern w:val="0"/>
                <w:sz w:val="24"/>
                <w:szCs w:val="24"/>
              </w:rPr>
              <w:t>投标产品的成品在其生产、加工过程中采取降低噪声措施并提供图文证明材料的（例如风机安装减振装置；在机器或者厂房使用吸声材料；为工人配备减噪防护措施等），提供：</w:t>
            </w:r>
            <w:r>
              <w:rPr>
                <w:kern w:val="0"/>
                <w:sz w:val="24"/>
                <w:szCs w:val="24"/>
              </w:rPr>
              <w:t>1</w:t>
            </w:r>
            <w:r>
              <w:rPr>
                <w:kern w:val="0"/>
                <w:sz w:val="24"/>
                <w:szCs w:val="24"/>
              </w:rPr>
              <w:t>分，未提供：</w:t>
            </w:r>
            <w:r>
              <w:rPr>
                <w:kern w:val="0"/>
                <w:sz w:val="24"/>
                <w:szCs w:val="24"/>
              </w:rPr>
              <w:t>0</w:t>
            </w:r>
            <w:r>
              <w:rPr>
                <w:kern w:val="0"/>
                <w:sz w:val="24"/>
                <w:szCs w:val="24"/>
              </w:rPr>
              <w:t>分。</w:t>
            </w:r>
          </w:p>
        </w:tc>
        <w:tc>
          <w:tcPr>
            <w:tcW w:w="1010" w:type="dxa"/>
            <w:vAlign w:val="center"/>
          </w:tcPr>
          <w:p w14:paraId="470DB7C2" w14:textId="77777777" w:rsidR="00B25BC4" w:rsidRDefault="00AF7CC6">
            <w:pPr>
              <w:widowControl/>
              <w:snapToGrid w:val="0"/>
              <w:jc w:val="center"/>
              <w:rPr>
                <w:kern w:val="0"/>
                <w:sz w:val="24"/>
                <w:szCs w:val="24"/>
              </w:rPr>
            </w:pPr>
            <w:r>
              <w:rPr>
                <w:kern w:val="0"/>
                <w:sz w:val="24"/>
                <w:szCs w:val="24"/>
              </w:rPr>
              <w:t>2</w:t>
            </w:r>
          </w:p>
        </w:tc>
      </w:tr>
      <w:tr w:rsidR="00B25BC4" w14:paraId="72A4804C" w14:textId="77777777">
        <w:trPr>
          <w:jc w:val="center"/>
        </w:trPr>
        <w:tc>
          <w:tcPr>
            <w:tcW w:w="508" w:type="dxa"/>
            <w:noWrap/>
            <w:vAlign w:val="center"/>
          </w:tcPr>
          <w:p w14:paraId="27FBA06A" w14:textId="77777777" w:rsidR="00B25BC4" w:rsidRDefault="00AF7CC6">
            <w:pPr>
              <w:widowControl/>
              <w:snapToGrid w:val="0"/>
              <w:jc w:val="center"/>
              <w:rPr>
                <w:kern w:val="0"/>
                <w:sz w:val="24"/>
                <w:szCs w:val="24"/>
              </w:rPr>
            </w:pPr>
            <w:r>
              <w:rPr>
                <w:kern w:val="0"/>
                <w:sz w:val="24"/>
                <w:szCs w:val="24"/>
              </w:rPr>
              <w:t>9</w:t>
            </w:r>
          </w:p>
        </w:tc>
        <w:tc>
          <w:tcPr>
            <w:tcW w:w="1655" w:type="dxa"/>
            <w:vAlign w:val="center"/>
          </w:tcPr>
          <w:p w14:paraId="7B45CFC1" w14:textId="77777777" w:rsidR="00B25BC4" w:rsidRDefault="00AF7CC6">
            <w:pPr>
              <w:widowControl/>
              <w:snapToGrid w:val="0"/>
              <w:jc w:val="center"/>
              <w:rPr>
                <w:sz w:val="24"/>
                <w:szCs w:val="24"/>
              </w:rPr>
            </w:pPr>
            <w:r>
              <w:rPr>
                <w:kern w:val="0"/>
                <w:sz w:val="24"/>
                <w:szCs w:val="24"/>
              </w:rPr>
              <w:t>包装与运输环节评价</w:t>
            </w:r>
          </w:p>
        </w:tc>
        <w:tc>
          <w:tcPr>
            <w:tcW w:w="7087" w:type="dxa"/>
          </w:tcPr>
          <w:p w14:paraId="404029BB" w14:textId="77777777" w:rsidR="00B25BC4" w:rsidRDefault="00AF7CC6">
            <w:pPr>
              <w:widowControl/>
              <w:snapToGrid w:val="0"/>
              <w:jc w:val="left"/>
              <w:rPr>
                <w:kern w:val="0"/>
                <w:sz w:val="24"/>
                <w:szCs w:val="24"/>
              </w:rPr>
            </w:pPr>
            <w:r>
              <w:rPr>
                <w:kern w:val="0"/>
                <w:sz w:val="24"/>
                <w:szCs w:val="24"/>
              </w:rPr>
              <w:t xml:space="preserve">1. </w:t>
            </w:r>
            <w:r>
              <w:rPr>
                <w:kern w:val="0"/>
                <w:sz w:val="24"/>
                <w:szCs w:val="24"/>
              </w:rPr>
              <w:t>所投产品制造商使用循环再利用的材料包装投标产品并提供相关证明材料的，提供：</w:t>
            </w:r>
            <w:r>
              <w:rPr>
                <w:kern w:val="0"/>
                <w:sz w:val="24"/>
                <w:szCs w:val="24"/>
              </w:rPr>
              <w:t>1</w:t>
            </w:r>
            <w:r>
              <w:rPr>
                <w:kern w:val="0"/>
                <w:sz w:val="24"/>
                <w:szCs w:val="24"/>
              </w:rPr>
              <w:t>分，未提供：</w:t>
            </w:r>
            <w:r>
              <w:rPr>
                <w:kern w:val="0"/>
                <w:sz w:val="24"/>
                <w:szCs w:val="24"/>
              </w:rPr>
              <w:t>0</w:t>
            </w:r>
            <w:r>
              <w:rPr>
                <w:kern w:val="0"/>
                <w:sz w:val="24"/>
                <w:szCs w:val="24"/>
              </w:rPr>
              <w:t>分</w:t>
            </w:r>
          </w:p>
          <w:p w14:paraId="788DC645" w14:textId="77777777" w:rsidR="00B25BC4" w:rsidRDefault="00AF7CC6">
            <w:pPr>
              <w:widowControl/>
              <w:snapToGrid w:val="0"/>
              <w:jc w:val="left"/>
              <w:rPr>
                <w:kern w:val="0"/>
                <w:sz w:val="24"/>
                <w:szCs w:val="24"/>
              </w:rPr>
            </w:pPr>
            <w:r>
              <w:rPr>
                <w:kern w:val="0"/>
                <w:sz w:val="24"/>
                <w:szCs w:val="24"/>
              </w:rPr>
              <w:t>2.</w:t>
            </w:r>
            <w:r>
              <w:rPr>
                <w:kern w:val="0"/>
                <w:sz w:val="24"/>
                <w:szCs w:val="24"/>
              </w:rPr>
              <w:t>投标人所使用的运</w:t>
            </w:r>
            <w:proofErr w:type="gramStart"/>
            <w:r>
              <w:rPr>
                <w:kern w:val="0"/>
                <w:sz w:val="24"/>
                <w:szCs w:val="24"/>
              </w:rPr>
              <w:t>维车辆</w:t>
            </w:r>
            <w:proofErr w:type="gramEnd"/>
            <w:r>
              <w:rPr>
                <w:kern w:val="0"/>
                <w:sz w:val="24"/>
                <w:szCs w:val="24"/>
              </w:rPr>
              <w:t>为新能源汽车，并提供车辆行驶证（产权单</w:t>
            </w:r>
            <w:r>
              <w:rPr>
                <w:kern w:val="0"/>
                <w:sz w:val="24"/>
                <w:szCs w:val="24"/>
              </w:rPr>
              <w:lastRenderedPageBreak/>
              <w:t>位须与投标单位一致），提供：</w:t>
            </w:r>
            <w:r>
              <w:rPr>
                <w:kern w:val="0"/>
                <w:sz w:val="24"/>
                <w:szCs w:val="24"/>
              </w:rPr>
              <w:t>1</w:t>
            </w:r>
            <w:r>
              <w:rPr>
                <w:kern w:val="0"/>
                <w:sz w:val="24"/>
                <w:szCs w:val="24"/>
              </w:rPr>
              <w:t>分，未提供：</w:t>
            </w:r>
            <w:r>
              <w:rPr>
                <w:kern w:val="0"/>
                <w:sz w:val="24"/>
                <w:szCs w:val="24"/>
              </w:rPr>
              <w:t>0</w:t>
            </w:r>
            <w:r>
              <w:rPr>
                <w:kern w:val="0"/>
                <w:sz w:val="24"/>
                <w:szCs w:val="24"/>
              </w:rPr>
              <w:t>分</w:t>
            </w:r>
          </w:p>
        </w:tc>
        <w:tc>
          <w:tcPr>
            <w:tcW w:w="1010" w:type="dxa"/>
            <w:vAlign w:val="center"/>
          </w:tcPr>
          <w:p w14:paraId="71FC2F03" w14:textId="77777777" w:rsidR="00B25BC4" w:rsidRDefault="00AF7CC6">
            <w:pPr>
              <w:widowControl/>
              <w:snapToGrid w:val="0"/>
              <w:jc w:val="center"/>
              <w:rPr>
                <w:kern w:val="0"/>
                <w:sz w:val="24"/>
                <w:szCs w:val="24"/>
              </w:rPr>
            </w:pPr>
            <w:r>
              <w:rPr>
                <w:kern w:val="0"/>
                <w:sz w:val="24"/>
                <w:szCs w:val="24"/>
              </w:rPr>
              <w:lastRenderedPageBreak/>
              <w:t>2</w:t>
            </w:r>
          </w:p>
        </w:tc>
      </w:tr>
      <w:tr w:rsidR="00B25BC4" w14:paraId="6FF59BC8" w14:textId="77777777">
        <w:trPr>
          <w:jc w:val="center"/>
        </w:trPr>
        <w:tc>
          <w:tcPr>
            <w:tcW w:w="508" w:type="dxa"/>
            <w:noWrap/>
            <w:vAlign w:val="center"/>
          </w:tcPr>
          <w:p w14:paraId="2BDAC757" w14:textId="77777777" w:rsidR="00B25BC4" w:rsidRDefault="00AF7CC6">
            <w:pPr>
              <w:widowControl/>
              <w:snapToGrid w:val="0"/>
              <w:jc w:val="center"/>
              <w:rPr>
                <w:kern w:val="0"/>
                <w:sz w:val="24"/>
                <w:szCs w:val="24"/>
              </w:rPr>
            </w:pPr>
            <w:r>
              <w:rPr>
                <w:kern w:val="0"/>
                <w:sz w:val="24"/>
                <w:szCs w:val="24"/>
              </w:rPr>
              <w:lastRenderedPageBreak/>
              <w:t>10</w:t>
            </w:r>
          </w:p>
        </w:tc>
        <w:tc>
          <w:tcPr>
            <w:tcW w:w="1655" w:type="dxa"/>
            <w:vAlign w:val="center"/>
          </w:tcPr>
          <w:p w14:paraId="031E2575" w14:textId="77777777" w:rsidR="00B25BC4" w:rsidRDefault="00AF7CC6">
            <w:pPr>
              <w:widowControl/>
              <w:snapToGrid w:val="0"/>
              <w:jc w:val="center"/>
              <w:rPr>
                <w:kern w:val="0"/>
                <w:sz w:val="24"/>
                <w:szCs w:val="24"/>
              </w:rPr>
            </w:pPr>
            <w:r>
              <w:rPr>
                <w:sz w:val="24"/>
                <w:szCs w:val="24"/>
              </w:rPr>
              <w:t>回收环节环保评价</w:t>
            </w:r>
          </w:p>
        </w:tc>
        <w:tc>
          <w:tcPr>
            <w:tcW w:w="7087" w:type="dxa"/>
            <w:vAlign w:val="center"/>
          </w:tcPr>
          <w:p w14:paraId="368FAC9B" w14:textId="77777777" w:rsidR="00B25BC4" w:rsidRDefault="00AF7CC6">
            <w:pPr>
              <w:widowControl/>
              <w:snapToGrid w:val="0"/>
              <w:jc w:val="left"/>
              <w:rPr>
                <w:kern w:val="0"/>
                <w:sz w:val="24"/>
                <w:szCs w:val="24"/>
              </w:rPr>
            </w:pPr>
            <w:r>
              <w:rPr>
                <w:kern w:val="0"/>
                <w:sz w:val="24"/>
                <w:szCs w:val="24"/>
              </w:rPr>
              <w:t xml:space="preserve">1. </w:t>
            </w:r>
            <w:r>
              <w:rPr>
                <w:kern w:val="0"/>
                <w:sz w:val="24"/>
                <w:szCs w:val="24"/>
              </w:rPr>
              <w:t>投标人承诺针对本项目提供回收处理服务，提供：</w:t>
            </w:r>
            <w:r>
              <w:rPr>
                <w:kern w:val="0"/>
                <w:sz w:val="24"/>
                <w:szCs w:val="24"/>
              </w:rPr>
              <w:t>1</w:t>
            </w:r>
            <w:r>
              <w:rPr>
                <w:kern w:val="0"/>
                <w:sz w:val="24"/>
                <w:szCs w:val="24"/>
              </w:rPr>
              <w:t>分，未提供：</w:t>
            </w:r>
            <w:r>
              <w:rPr>
                <w:kern w:val="0"/>
                <w:sz w:val="24"/>
                <w:szCs w:val="24"/>
              </w:rPr>
              <w:t>0</w:t>
            </w:r>
            <w:r>
              <w:rPr>
                <w:kern w:val="0"/>
                <w:sz w:val="24"/>
                <w:szCs w:val="24"/>
              </w:rPr>
              <w:t>分</w:t>
            </w:r>
          </w:p>
          <w:p w14:paraId="40DD8B81" w14:textId="77777777" w:rsidR="00B25BC4" w:rsidRDefault="00AF7CC6">
            <w:pPr>
              <w:snapToGrid w:val="0"/>
              <w:rPr>
                <w:bCs/>
                <w:sz w:val="24"/>
                <w:szCs w:val="24"/>
              </w:rPr>
            </w:pPr>
            <w:r>
              <w:rPr>
                <w:kern w:val="0"/>
                <w:sz w:val="24"/>
                <w:szCs w:val="24"/>
              </w:rPr>
              <w:t xml:space="preserve">2. </w:t>
            </w:r>
            <w:r>
              <w:rPr>
                <w:kern w:val="0"/>
                <w:sz w:val="24"/>
                <w:szCs w:val="24"/>
              </w:rPr>
              <w:t>对回收的产品投标人能够提供有效的可循环再利用的证明材料的，提供：</w:t>
            </w:r>
            <w:r>
              <w:rPr>
                <w:kern w:val="0"/>
                <w:sz w:val="24"/>
                <w:szCs w:val="24"/>
              </w:rPr>
              <w:t>1</w:t>
            </w:r>
            <w:r>
              <w:rPr>
                <w:kern w:val="0"/>
                <w:sz w:val="24"/>
                <w:szCs w:val="24"/>
              </w:rPr>
              <w:t>分，未提供：</w:t>
            </w:r>
            <w:r>
              <w:rPr>
                <w:kern w:val="0"/>
                <w:sz w:val="24"/>
                <w:szCs w:val="24"/>
              </w:rPr>
              <w:t>0</w:t>
            </w:r>
            <w:r>
              <w:rPr>
                <w:kern w:val="0"/>
                <w:sz w:val="24"/>
                <w:szCs w:val="24"/>
              </w:rPr>
              <w:t>分</w:t>
            </w:r>
          </w:p>
        </w:tc>
        <w:tc>
          <w:tcPr>
            <w:tcW w:w="1010" w:type="dxa"/>
            <w:vAlign w:val="center"/>
          </w:tcPr>
          <w:p w14:paraId="0E3DB280" w14:textId="77777777" w:rsidR="00B25BC4" w:rsidRDefault="00AF7CC6">
            <w:pPr>
              <w:widowControl/>
              <w:snapToGrid w:val="0"/>
              <w:jc w:val="center"/>
              <w:rPr>
                <w:kern w:val="0"/>
                <w:sz w:val="24"/>
                <w:szCs w:val="24"/>
              </w:rPr>
            </w:pPr>
            <w:r>
              <w:rPr>
                <w:kern w:val="0"/>
                <w:sz w:val="24"/>
                <w:szCs w:val="24"/>
              </w:rPr>
              <w:t>2</w:t>
            </w:r>
          </w:p>
        </w:tc>
      </w:tr>
      <w:tr w:rsidR="00B25BC4" w14:paraId="23FB98EA" w14:textId="77777777">
        <w:trPr>
          <w:jc w:val="center"/>
        </w:trPr>
        <w:tc>
          <w:tcPr>
            <w:tcW w:w="508" w:type="dxa"/>
            <w:noWrap/>
            <w:vAlign w:val="center"/>
          </w:tcPr>
          <w:p w14:paraId="3C664C34" w14:textId="77777777" w:rsidR="00B25BC4" w:rsidRDefault="00AF7CC6">
            <w:pPr>
              <w:widowControl/>
              <w:snapToGrid w:val="0"/>
              <w:jc w:val="center"/>
              <w:rPr>
                <w:kern w:val="0"/>
                <w:sz w:val="24"/>
                <w:szCs w:val="24"/>
              </w:rPr>
            </w:pPr>
            <w:r>
              <w:rPr>
                <w:kern w:val="0"/>
                <w:sz w:val="24"/>
                <w:szCs w:val="24"/>
              </w:rPr>
              <w:t>11</w:t>
            </w:r>
          </w:p>
        </w:tc>
        <w:tc>
          <w:tcPr>
            <w:tcW w:w="1655" w:type="dxa"/>
            <w:vAlign w:val="center"/>
          </w:tcPr>
          <w:p w14:paraId="3B864D2B" w14:textId="77777777" w:rsidR="00B25BC4" w:rsidRDefault="00AF7CC6">
            <w:pPr>
              <w:widowControl/>
              <w:snapToGrid w:val="0"/>
              <w:jc w:val="center"/>
              <w:rPr>
                <w:kern w:val="0"/>
                <w:sz w:val="24"/>
                <w:szCs w:val="24"/>
              </w:rPr>
            </w:pPr>
            <w:r>
              <w:rPr>
                <w:sz w:val="24"/>
                <w:szCs w:val="24"/>
              </w:rPr>
              <w:t>家具产品价格组成清单评价</w:t>
            </w:r>
          </w:p>
        </w:tc>
        <w:tc>
          <w:tcPr>
            <w:tcW w:w="7087" w:type="dxa"/>
            <w:vAlign w:val="center"/>
          </w:tcPr>
          <w:p w14:paraId="2A4B4224" w14:textId="77777777" w:rsidR="00B25BC4" w:rsidRDefault="00AF7CC6">
            <w:pPr>
              <w:snapToGrid w:val="0"/>
              <w:rPr>
                <w:bCs/>
                <w:sz w:val="24"/>
                <w:szCs w:val="24"/>
              </w:rPr>
            </w:pPr>
            <w:r>
              <w:rPr>
                <w:sz w:val="24"/>
                <w:szCs w:val="24"/>
              </w:rPr>
              <w:t>家具产品价格组成清单明细表完整、无明显缺陷得</w:t>
            </w:r>
            <w:r>
              <w:rPr>
                <w:rFonts w:hint="eastAsia"/>
                <w:sz w:val="24"/>
                <w:szCs w:val="24"/>
              </w:rPr>
              <w:t>0.5</w:t>
            </w:r>
            <w:r>
              <w:rPr>
                <w:sz w:val="24"/>
                <w:szCs w:val="24"/>
              </w:rPr>
              <w:t>分</w:t>
            </w:r>
          </w:p>
        </w:tc>
        <w:tc>
          <w:tcPr>
            <w:tcW w:w="1010" w:type="dxa"/>
            <w:vAlign w:val="center"/>
          </w:tcPr>
          <w:p w14:paraId="2435188D" w14:textId="77777777" w:rsidR="00B25BC4" w:rsidRDefault="00AF7CC6">
            <w:pPr>
              <w:widowControl/>
              <w:snapToGrid w:val="0"/>
              <w:jc w:val="center"/>
              <w:rPr>
                <w:kern w:val="0"/>
                <w:sz w:val="24"/>
                <w:szCs w:val="24"/>
              </w:rPr>
            </w:pPr>
            <w:r>
              <w:rPr>
                <w:rFonts w:hint="eastAsia"/>
                <w:kern w:val="0"/>
                <w:sz w:val="24"/>
                <w:szCs w:val="24"/>
              </w:rPr>
              <w:t>0.5</w:t>
            </w:r>
          </w:p>
        </w:tc>
      </w:tr>
      <w:tr w:rsidR="00B25BC4" w14:paraId="6EF77169" w14:textId="77777777">
        <w:trPr>
          <w:jc w:val="center"/>
        </w:trPr>
        <w:tc>
          <w:tcPr>
            <w:tcW w:w="508" w:type="dxa"/>
            <w:noWrap/>
            <w:vAlign w:val="center"/>
          </w:tcPr>
          <w:p w14:paraId="06260B9F" w14:textId="77777777" w:rsidR="00B25BC4" w:rsidRDefault="00AF7CC6">
            <w:pPr>
              <w:widowControl/>
              <w:snapToGrid w:val="0"/>
              <w:jc w:val="center"/>
              <w:rPr>
                <w:kern w:val="0"/>
                <w:sz w:val="24"/>
                <w:szCs w:val="24"/>
              </w:rPr>
            </w:pPr>
            <w:r>
              <w:rPr>
                <w:kern w:val="0"/>
                <w:sz w:val="24"/>
                <w:szCs w:val="24"/>
              </w:rPr>
              <w:t>12</w:t>
            </w:r>
          </w:p>
        </w:tc>
        <w:tc>
          <w:tcPr>
            <w:tcW w:w="1655" w:type="dxa"/>
            <w:vAlign w:val="center"/>
          </w:tcPr>
          <w:p w14:paraId="7C989897" w14:textId="77777777" w:rsidR="00B25BC4" w:rsidRDefault="00AF7CC6">
            <w:pPr>
              <w:widowControl/>
              <w:snapToGrid w:val="0"/>
              <w:jc w:val="center"/>
              <w:rPr>
                <w:kern w:val="0"/>
                <w:sz w:val="24"/>
                <w:szCs w:val="24"/>
              </w:rPr>
            </w:pPr>
            <w:r>
              <w:rPr>
                <w:kern w:val="0"/>
                <w:sz w:val="24"/>
                <w:szCs w:val="24"/>
              </w:rPr>
              <w:t>投标人实施能力</w:t>
            </w:r>
          </w:p>
        </w:tc>
        <w:tc>
          <w:tcPr>
            <w:tcW w:w="7087" w:type="dxa"/>
            <w:vAlign w:val="center"/>
          </w:tcPr>
          <w:p w14:paraId="0522E427" w14:textId="77777777" w:rsidR="00B25BC4" w:rsidRDefault="00AF7CC6">
            <w:pPr>
              <w:snapToGrid w:val="0"/>
              <w:rPr>
                <w:bCs/>
                <w:sz w:val="24"/>
                <w:szCs w:val="24"/>
              </w:rPr>
            </w:pPr>
            <w:r>
              <w:rPr>
                <w:bCs/>
                <w:sz w:val="24"/>
                <w:szCs w:val="24"/>
              </w:rPr>
              <w:t>完全按照以下要求提供与本项目内容相当且已完成的业绩，提供的证明材料均不得遮挡涂黑，否则不予认定加分。</w:t>
            </w:r>
          </w:p>
          <w:p w14:paraId="2697530F" w14:textId="77777777" w:rsidR="00B25BC4" w:rsidRDefault="00AF7CC6">
            <w:pPr>
              <w:snapToGrid w:val="0"/>
              <w:rPr>
                <w:bCs/>
                <w:sz w:val="24"/>
                <w:szCs w:val="24"/>
              </w:rPr>
            </w:pPr>
            <w:r>
              <w:rPr>
                <w:bCs/>
                <w:sz w:val="24"/>
                <w:szCs w:val="24"/>
              </w:rPr>
              <w:t xml:space="preserve">A. </w:t>
            </w:r>
            <w:r>
              <w:rPr>
                <w:sz w:val="24"/>
                <w:szCs w:val="24"/>
              </w:rPr>
              <w:t>合同原件电子件（合同签订时间为</w:t>
            </w:r>
            <w:r>
              <w:rPr>
                <w:sz w:val="24"/>
                <w:szCs w:val="24"/>
              </w:rPr>
              <w:t>202</w:t>
            </w:r>
            <w:r>
              <w:rPr>
                <w:rFonts w:hint="eastAsia"/>
                <w:sz w:val="24"/>
                <w:szCs w:val="24"/>
              </w:rPr>
              <w:t>3</w:t>
            </w:r>
            <w:r>
              <w:rPr>
                <w:sz w:val="24"/>
                <w:szCs w:val="24"/>
              </w:rPr>
              <w:t>年</w:t>
            </w:r>
            <w:r>
              <w:rPr>
                <w:sz w:val="24"/>
                <w:szCs w:val="24"/>
              </w:rPr>
              <w:t>1</w:t>
            </w:r>
            <w:r>
              <w:rPr>
                <w:sz w:val="24"/>
                <w:szCs w:val="24"/>
              </w:rPr>
              <w:t>月</w:t>
            </w:r>
            <w:r>
              <w:rPr>
                <w:sz w:val="24"/>
                <w:szCs w:val="24"/>
              </w:rPr>
              <w:t>1</w:t>
            </w:r>
            <w:r>
              <w:rPr>
                <w:sz w:val="24"/>
                <w:szCs w:val="24"/>
              </w:rPr>
              <w:t>日至今）。</w:t>
            </w:r>
            <w:r>
              <w:rPr>
                <w:bCs/>
                <w:sz w:val="24"/>
                <w:szCs w:val="24"/>
              </w:rPr>
              <w:t>包括合同金额、买卖双方名称及盖章、合同清单、合同签订日期。</w:t>
            </w:r>
          </w:p>
          <w:p w14:paraId="165A2458" w14:textId="77777777" w:rsidR="00B25BC4" w:rsidRDefault="00AF7CC6">
            <w:pPr>
              <w:snapToGrid w:val="0"/>
              <w:rPr>
                <w:sz w:val="24"/>
                <w:szCs w:val="24"/>
              </w:rPr>
            </w:pPr>
            <w:r>
              <w:rPr>
                <w:sz w:val="24"/>
                <w:szCs w:val="24"/>
              </w:rPr>
              <w:t>B.</w:t>
            </w:r>
            <w:r>
              <w:rPr>
                <w:sz w:val="24"/>
                <w:szCs w:val="24"/>
              </w:rPr>
              <w:t>上述合同履行良好的相关证明材料原件电子件（加盖上述合同甲方单位公章或上述合同甲方印章）。</w:t>
            </w:r>
          </w:p>
          <w:p w14:paraId="1B30F8CC" w14:textId="77777777" w:rsidR="00B25BC4" w:rsidRDefault="00AF7CC6">
            <w:pPr>
              <w:snapToGrid w:val="0"/>
              <w:rPr>
                <w:sz w:val="24"/>
                <w:szCs w:val="24"/>
              </w:rPr>
            </w:pPr>
            <w:r>
              <w:rPr>
                <w:bCs/>
                <w:sz w:val="24"/>
                <w:szCs w:val="24"/>
              </w:rPr>
              <w:t>1</w:t>
            </w:r>
            <w:r>
              <w:rPr>
                <w:bCs/>
                <w:sz w:val="24"/>
                <w:szCs w:val="24"/>
              </w:rPr>
              <w:t>个业绩</w:t>
            </w:r>
            <w:r>
              <w:rPr>
                <w:bCs/>
                <w:sz w:val="24"/>
                <w:szCs w:val="24"/>
              </w:rPr>
              <w:t>1</w:t>
            </w:r>
            <w:r>
              <w:rPr>
                <w:bCs/>
                <w:sz w:val="24"/>
                <w:szCs w:val="24"/>
              </w:rPr>
              <w:t>分，最多</w:t>
            </w:r>
            <w:r>
              <w:rPr>
                <w:bCs/>
                <w:sz w:val="24"/>
                <w:szCs w:val="24"/>
              </w:rPr>
              <w:t>3</w:t>
            </w:r>
            <w:r>
              <w:rPr>
                <w:bCs/>
                <w:sz w:val="24"/>
                <w:szCs w:val="24"/>
              </w:rPr>
              <w:t>分</w:t>
            </w:r>
          </w:p>
        </w:tc>
        <w:tc>
          <w:tcPr>
            <w:tcW w:w="1010" w:type="dxa"/>
            <w:vAlign w:val="center"/>
          </w:tcPr>
          <w:p w14:paraId="40C55FC2" w14:textId="77777777" w:rsidR="00B25BC4" w:rsidRDefault="00AF7CC6">
            <w:pPr>
              <w:widowControl/>
              <w:snapToGrid w:val="0"/>
              <w:jc w:val="center"/>
              <w:rPr>
                <w:kern w:val="0"/>
                <w:sz w:val="24"/>
                <w:szCs w:val="24"/>
              </w:rPr>
            </w:pPr>
            <w:r>
              <w:rPr>
                <w:kern w:val="0"/>
                <w:sz w:val="24"/>
                <w:szCs w:val="24"/>
              </w:rPr>
              <w:t>3</w:t>
            </w:r>
          </w:p>
        </w:tc>
      </w:tr>
      <w:tr w:rsidR="00B25BC4" w14:paraId="7A0370C7" w14:textId="77777777">
        <w:trPr>
          <w:jc w:val="center"/>
        </w:trPr>
        <w:tc>
          <w:tcPr>
            <w:tcW w:w="508" w:type="dxa"/>
            <w:noWrap/>
            <w:vAlign w:val="center"/>
          </w:tcPr>
          <w:p w14:paraId="25C6C47A" w14:textId="77777777" w:rsidR="00B25BC4" w:rsidRDefault="00AF7CC6">
            <w:pPr>
              <w:widowControl/>
              <w:snapToGrid w:val="0"/>
              <w:jc w:val="center"/>
              <w:rPr>
                <w:kern w:val="0"/>
                <w:sz w:val="24"/>
                <w:szCs w:val="24"/>
              </w:rPr>
            </w:pPr>
            <w:r>
              <w:rPr>
                <w:kern w:val="0"/>
                <w:sz w:val="24"/>
                <w:szCs w:val="24"/>
              </w:rPr>
              <w:t>13</w:t>
            </w:r>
          </w:p>
        </w:tc>
        <w:tc>
          <w:tcPr>
            <w:tcW w:w="1655" w:type="dxa"/>
            <w:vAlign w:val="center"/>
          </w:tcPr>
          <w:p w14:paraId="556C558F" w14:textId="77777777" w:rsidR="00B25BC4" w:rsidRDefault="00AF7CC6">
            <w:pPr>
              <w:widowControl/>
              <w:snapToGrid w:val="0"/>
              <w:jc w:val="center"/>
              <w:rPr>
                <w:kern w:val="0"/>
                <w:sz w:val="24"/>
                <w:szCs w:val="24"/>
              </w:rPr>
            </w:pPr>
            <w:r>
              <w:rPr>
                <w:kern w:val="0"/>
                <w:sz w:val="24"/>
                <w:szCs w:val="24"/>
              </w:rPr>
              <w:t>非</w:t>
            </w:r>
            <w:r>
              <w:rPr>
                <w:kern w:val="0"/>
                <w:sz w:val="24"/>
                <w:szCs w:val="24"/>
              </w:rPr>
              <w:t>“</w:t>
            </w:r>
            <w:r>
              <w:rPr>
                <w:rFonts w:ascii="宋体" w:hAnsi="宋体" w:cs="宋体" w:hint="eastAsia"/>
                <w:kern w:val="0"/>
                <w:sz w:val="24"/>
                <w:szCs w:val="24"/>
              </w:rPr>
              <w:t>★</w:t>
            </w:r>
            <w:r>
              <w:rPr>
                <w:kern w:val="0"/>
                <w:sz w:val="24"/>
                <w:szCs w:val="24"/>
              </w:rPr>
              <w:t>”</w:t>
            </w:r>
            <w:r>
              <w:rPr>
                <w:kern w:val="0"/>
                <w:sz w:val="24"/>
                <w:szCs w:val="24"/>
              </w:rPr>
              <w:t>技术参数评价</w:t>
            </w:r>
          </w:p>
        </w:tc>
        <w:tc>
          <w:tcPr>
            <w:tcW w:w="7087" w:type="dxa"/>
            <w:vAlign w:val="center"/>
          </w:tcPr>
          <w:p w14:paraId="381B359A" w14:textId="77777777" w:rsidR="00B25BC4" w:rsidRDefault="00AF7CC6">
            <w:pPr>
              <w:widowControl/>
              <w:snapToGrid w:val="0"/>
              <w:rPr>
                <w:kern w:val="0"/>
                <w:sz w:val="24"/>
                <w:szCs w:val="24"/>
              </w:rPr>
            </w:pPr>
            <w:r>
              <w:rPr>
                <w:kern w:val="0"/>
                <w:sz w:val="24"/>
                <w:szCs w:val="24"/>
              </w:rPr>
              <w:t>完全满足无偏离的得</w:t>
            </w:r>
            <w:r>
              <w:rPr>
                <w:rFonts w:hint="eastAsia"/>
                <w:kern w:val="0"/>
                <w:sz w:val="24"/>
                <w:szCs w:val="24"/>
              </w:rPr>
              <w:t>2.5</w:t>
            </w:r>
            <w:r>
              <w:rPr>
                <w:kern w:val="0"/>
                <w:sz w:val="24"/>
                <w:szCs w:val="24"/>
              </w:rPr>
              <w:t>分。技术参数低于招标文件要求的，每条扣</w:t>
            </w:r>
            <w:r>
              <w:rPr>
                <w:rFonts w:hint="eastAsia"/>
                <w:kern w:val="0"/>
                <w:sz w:val="24"/>
                <w:szCs w:val="24"/>
              </w:rPr>
              <w:t>0.5</w:t>
            </w:r>
            <w:r>
              <w:rPr>
                <w:kern w:val="0"/>
                <w:sz w:val="24"/>
                <w:szCs w:val="24"/>
              </w:rPr>
              <w:t>分，最低得分为</w:t>
            </w:r>
            <w:r>
              <w:rPr>
                <w:kern w:val="0"/>
                <w:sz w:val="24"/>
                <w:szCs w:val="24"/>
              </w:rPr>
              <w:t>0</w:t>
            </w:r>
            <w:r>
              <w:rPr>
                <w:kern w:val="0"/>
                <w:sz w:val="24"/>
                <w:szCs w:val="24"/>
              </w:rPr>
              <w:t>分</w:t>
            </w:r>
          </w:p>
        </w:tc>
        <w:tc>
          <w:tcPr>
            <w:tcW w:w="1010" w:type="dxa"/>
            <w:vAlign w:val="center"/>
          </w:tcPr>
          <w:p w14:paraId="06E428F2" w14:textId="77777777" w:rsidR="00B25BC4" w:rsidRDefault="00AF7CC6">
            <w:pPr>
              <w:widowControl/>
              <w:snapToGrid w:val="0"/>
              <w:jc w:val="center"/>
              <w:rPr>
                <w:kern w:val="0"/>
                <w:sz w:val="24"/>
                <w:szCs w:val="24"/>
              </w:rPr>
            </w:pPr>
            <w:r>
              <w:rPr>
                <w:rFonts w:hint="eastAsia"/>
                <w:kern w:val="0"/>
                <w:sz w:val="24"/>
                <w:szCs w:val="24"/>
              </w:rPr>
              <w:t>2.5</w:t>
            </w:r>
          </w:p>
        </w:tc>
      </w:tr>
      <w:tr w:rsidR="00B25BC4" w14:paraId="2012A0F6" w14:textId="77777777">
        <w:trPr>
          <w:jc w:val="center"/>
        </w:trPr>
        <w:tc>
          <w:tcPr>
            <w:tcW w:w="9250" w:type="dxa"/>
            <w:gridSpan w:val="3"/>
            <w:noWrap/>
            <w:vAlign w:val="center"/>
          </w:tcPr>
          <w:p w14:paraId="710A6A37" w14:textId="77777777" w:rsidR="00B25BC4" w:rsidRDefault="00AF7CC6">
            <w:pPr>
              <w:snapToGrid w:val="0"/>
              <w:jc w:val="center"/>
              <w:rPr>
                <w:rFonts w:asciiTheme="minorEastAsia" w:eastAsiaTheme="minorEastAsia" w:hAnsiTheme="minorEastAsia"/>
                <w:bCs/>
                <w:sz w:val="24"/>
              </w:rPr>
            </w:pPr>
            <w:r>
              <w:rPr>
                <w:rFonts w:asciiTheme="minorEastAsia" w:eastAsiaTheme="minorEastAsia" w:hAnsiTheme="minorEastAsia"/>
                <w:kern w:val="0"/>
                <w:sz w:val="24"/>
                <w:szCs w:val="24"/>
              </w:rPr>
              <w:t>第</w:t>
            </w:r>
            <w:r>
              <w:rPr>
                <w:rFonts w:asciiTheme="minorEastAsia" w:eastAsiaTheme="minorEastAsia" w:hAnsiTheme="minorEastAsia" w:hint="eastAsia"/>
                <w:kern w:val="0"/>
                <w:sz w:val="24"/>
                <w:szCs w:val="24"/>
              </w:rPr>
              <w:t>三</w:t>
            </w:r>
            <w:r>
              <w:rPr>
                <w:rFonts w:asciiTheme="minorEastAsia" w:eastAsiaTheme="minorEastAsia" w:hAnsiTheme="minorEastAsia"/>
                <w:kern w:val="0"/>
                <w:sz w:val="24"/>
                <w:szCs w:val="24"/>
              </w:rPr>
              <w:t>部分</w:t>
            </w:r>
            <w:r>
              <w:rPr>
                <w:rFonts w:asciiTheme="minorEastAsia" w:eastAsiaTheme="minorEastAsia" w:hAnsiTheme="minorEastAsia" w:hint="eastAsia"/>
                <w:kern w:val="0"/>
                <w:sz w:val="24"/>
                <w:szCs w:val="24"/>
              </w:rPr>
              <w:t>主观分</w:t>
            </w:r>
            <w:r>
              <w:rPr>
                <w:rFonts w:asciiTheme="minorEastAsia" w:eastAsiaTheme="minorEastAsia" w:hAnsiTheme="minorEastAsia"/>
                <w:kern w:val="0"/>
                <w:sz w:val="24"/>
                <w:szCs w:val="24"/>
              </w:rPr>
              <w:t>（</w:t>
            </w:r>
            <w:r>
              <w:rPr>
                <w:rFonts w:asciiTheme="minorEastAsia" w:eastAsiaTheme="minorEastAsia" w:hAnsiTheme="minorEastAsia" w:hint="eastAsia"/>
                <w:kern w:val="0"/>
                <w:sz w:val="24"/>
                <w:szCs w:val="24"/>
              </w:rPr>
              <w:t>26</w:t>
            </w:r>
            <w:r>
              <w:rPr>
                <w:rFonts w:asciiTheme="minorEastAsia" w:eastAsiaTheme="minorEastAsia" w:hAnsiTheme="minorEastAsia"/>
                <w:kern w:val="0"/>
                <w:sz w:val="24"/>
                <w:szCs w:val="24"/>
              </w:rPr>
              <w:t>分）</w:t>
            </w:r>
          </w:p>
        </w:tc>
        <w:tc>
          <w:tcPr>
            <w:tcW w:w="1010" w:type="dxa"/>
            <w:vAlign w:val="center"/>
          </w:tcPr>
          <w:p w14:paraId="3799BDC9" w14:textId="77777777" w:rsidR="00B25BC4" w:rsidRDefault="00AF7CC6">
            <w:pPr>
              <w:widowControl/>
              <w:snapToGrid w:val="0"/>
              <w:jc w:val="center"/>
              <w:rPr>
                <w:rFonts w:asciiTheme="minorEastAsia" w:eastAsiaTheme="minorEastAsia" w:hAnsiTheme="minorEastAsia"/>
                <w:kern w:val="0"/>
                <w:sz w:val="24"/>
                <w:szCs w:val="24"/>
              </w:rPr>
            </w:pPr>
            <w:r>
              <w:rPr>
                <w:rFonts w:asciiTheme="minorEastAsia" w:eastAsiaTheme="minorEastAsia" w:hAnsiTheme="minorEastAsia" w:hint="eastAsia"/>
                <w:kern w:val="0"/>
                <w:sz w:val="24"/>
                <w:szCs w:val="24"/>
              </w:rPr>
              <w:t>分值</w:t>
            </w:r>
          </w:p>
        </w:tc>
      </w:tr>
      <w:tr w:rsidR="00B25BC4" w14:paraId="0E786765" w14:textId="77777777">
        <w:trPr>
          <w:jc w:val="center"/>
        </w:trPr>
        <w:tc>
          <w:tcPr>
            <w:tcW w:w="508" w:type="dxa"/>
            <w:noWrap/>
            <w:vAlign w:val="center"/>
          </w:tcPr>
          <w:p w14:paraId="05B5C826" w14:textId="77777777" w:rsidR="00B25BC4" w:rsidRDefault="00AF7CC6">
            <w:pPr>
              <w:widowControl/>
              <w:snapToGrid w:val="0"/>
              <w:jc w:val="center"/>
              <w:rPr>
                <w:rFonts w:asciiTheme="minorEastAsia" w:eastAsiaTheme="minorEastAsia" w:hAnsiTheme="minorEastAsia"/>
                <w:kern w:val="0"/>
                <w:sz w:val="24"/>
                <w:szCs w:val="24"/>
              </w:rPr>
            </w:pPr>
            <w:r>
              <w:rPr>
                <w:rFonts w:asciiTheme="minorEastAsia" w:eastAsiaTheme="minorEastAsia" w:hAnsiTheme="minorEastAsia" w:hint="eastAsia"/>
                <w:kern w:val="0"/>
                <w:sz w:val="24"/>
                <w:szCs w:val="24"/>
              </w:rPr>
              <w:t>1</w:t>
            </w:r>
          </w:p>
        </w:tc>
        <w:tc>
          <w:tcPr>
            <w:tcW w:w="1655" w:type="dxa"/>
            <w:vAlign w:val="center"/>
          </w:tcPr>
          <w:p w14:paraId="29CC17EC" w14:textId="77777777" w:rsidR="00B25BC4" w:rsidRDefault="00AF7CC6">
            <w:pPr>
              <w:widowControl/>
              <w:snapToGrid w:val="0"/>
              <w:jc w:val="center"/>
              <w:rPr>
                <w:rFonts w:asciiTheme="minorEastAsia" w:eastAsiaTheme="minorEastAsia" w:hAnsiTheme="minorEastAsia"/>
                <w:kern w:val="0"/>
                <w:sz w:val="24"/>
                <w:szCs w:val="24"/>
              </w:rPr>
            </w:pPr>
            <w:r>
              <w:rPr>
                <w:rFonts w:asciiTheme="minorEastAsia" w:eastAsiaTheme="minorEastAsia" w:hAnsiTheme="minorEastAsia" w:hint="eastAsia"/>
                <w:sz w:val="24"/>
              </w:rPr>
              <w:t>原材料质量评价</w:t>
            </w:r>
          </w:p>
        </w:tc>
        <w:tc>
          <w:tcPr>
            <w:tcW w:w="7087" w:type="dxa"/>
            <w:vAlign w:val="center"/>
          </w:tcPr>
          <w:p w14:paraId="15BE8277" w14:textId="77777777" w:rsidR="00B25BC4" w:rsidRDefault="00AF7CC6">
            <w:pPr>
              <w:widowControl/>
              <w:snapToGrid w:val="0"/>
              <w:rPr>
                <w:rFonts w:asciiTheme="minorEastAsia" w:eastAsiaTheme="minorEastAsia" w:hAnsiTheme="minorEastAsia"/>
                <w:sz w:val="24"/>
              </w:rPr>
            </w:pPr>
            <w:r>
              <w:rPr>
                <w:rFonts w:asciiTheme="minorEastAsia" w:eastAsiaTheme="minorEastAsia" w:hAnsiTheme="minorEastAsia" w:hint="eastAsia"/>
                <w:sz w:val="24"/>
              </w:rPr>
              <w:t>针对本项目所使用原材料的环保性、安全性、耐用性、固定性进行描述。</w:t>
            </w:r>
          </w:p>
          <w:p w14:paraId="489FDEE1" w14:textId="77777777" w:rsidR="00B25BC4" w:rsidRDefault="00AF7CC6">
            <w:pPr>
              <w:widowControl/>
              <w:snapToGrid w:val="0"/>
              <w:rPr>
                <w:rFonts w:asciiTheme="minorEastAsia" w:eastAsiaTheme="minorEastAsia" w:hAnsiTheme="minorEastAsia"/>
                <w:kern w:val="0"/>
                <w:sz w:val="24"/>
                <w:szCs w:val="24"/>
              </w:rPr>
            </w:pPr>
            <w:r>
              <w:rPr>
                <w:rFonts w:asciiTheme="minorEastAsia" w:eastAsiaTheme="minorEastAsia" w:hAnsiTheme="minorEastAsia" w:hint="eastAsia"/>
                <w:kern w:val="0"/>
                <w:sz w:val="24"/>
                <w:szCs w:val="24"/>
              </w:rPr>
              <w:t>原材料质量高，无瑕疵：5分；</w:t>
            </w:r>
          </w:p>
          <w:p w14:paraId="38363ACD" w14:textId="77777777" w:rsidR="00B25BC4" w:rsidRDefault="00AF7CC6">
            <w:pPr>
              <w:widowControl/>
              <w:snapToGrid w:val="0"/>
              <w:rPr>
                <w:rFonts w:asciiTheme="minorEastAsia" w:eastAsiaTheme="minorEastAsia" w:hAnsiTheme="minorEastAsia"/>
                <w:kern w:val="0"/>
                <w:sz w:val="24"/>
                <w:szCs w:val="24"/>
              </w:rPr>
            </w:pPr>
            <w:r>
              <w:rPr>
                <w:rFonts w:asciiTheme="minorEastAsia" w:eastAsiaTheme="minorEastAsia" w:hAnsiTheme="minorEastAsia" w:hint="eastAsia"/>
                <w:kern w:val="0"/>
                <w:sz w:val="24"/>
                <w:szCs w:val="24"/>
              </w:rPr>
              <w:t>上述内容提供齐全，但内容存在一处瑕疵的：3分；</w:t>
            </w:r>
          </w:p>
          <w:p w14:paraId="137A94E1" w14:textId="77777777" w:rsidR="00B25BC4" w:rsidRDefault="00AF7CC6">
            <w:pPr>
              <w:widowControl/>
              <w:snapToGrid w:val="0"/>
              <w:rPr>
                <w:rFonts w:asciiTheme="minorEastAsia" w:eastAsiaTheme="minorEastAsia" w:hAnsiTheme="minorEastAsia"/>
                <w:kern w:val="0"/>
                <w:sz w:val="24"/>
                <w:szCs w:val="24"/>
              </w:rPr>
            </w:pPr>
            <w:r>
              <w:rPr>
                <w:rFonts w:asciiTheme="minorEastAsia" w:eastAsiaTheme="minorEastAsia" w:hAnsiTheme="minorEastAsia" w:hint="eastAsia"/>
                <w:kern w:val="0"/>
                <w:sz w:val="24"/>
                <w:szCs w:val="24"/>
              </w:rPr>
              <w:t>上述内容提供齐全，但内容存在两处瑕疵的：1分；</w:t>
            </w:r>
          </w:p>
          <w:p w14:paraId="60AE3D60" w14:textId="77777777" w:rsidR="00B25BC4" w:rsidRDefault="00AF7CC6">
            <w:pPr>
              <w:widowControl/>
              <w:snapToGrid w:val="0"/>
              <w:rPr>
                <w:rFonts w:asciiTheme="minorEastAsia" w:eastAsiaTheme="minorEastAsia" w:hAnsiTheme="minorEastAsia"/>
                <w:kern w:val="0"/>
                <w:sz w:val="24"/>
                <w:szCs w:val="24"/>
              </w:rPr>
            </w:pPr>
            <w:r>
              <w:rPr>
                <w:rFonts w:asciiTheme="minorEastAsia" w:eastAsiaTheme="minorEastAsia" w:hAnsiTheme="minorEastAsia" w:hint="eastAsia"/>
                <w:kern w:val="0"/>
                <w:sz w:val="24"/>
                <w:szCs w:val="24"/>
              </w:rPr>
              <w:t>其他：0分</w:t>
            </w:r>
          </w:p>
        </w:tc>
        <w:tc>
          <w:tcPr>
            <w:tcW w:w="1010" w:type="dxa"/>
            <w:vAlign w:val="center"/>
          </w:tcPr>
          <w:p w14:paraId="17756A36" w14:textId="77777777" w:rsidR="00B25BC4" w:rsidRDefault="00AF7CC6">
            <w:pPr>
              <w:widowControl/>
              <w:snapToGrid w:val="0"/>
              <w:jc w:val="center"/>
              <w:rPr>
                <w:rFonts w:asciiTheme="minorEastAsia" w:eastAsiaTheme="minorEastAsia" w:hAnsiTheme="minorEastAsia"/>
                <w:kern w:val="0"/>
                <w:sz w:val="24"/>
                <w:szCs w:val="24"/>
              </w:rPr>
            </w:pPr>
            <w:r>
              <w:rPr>
                <w:rFonts w:asciiTheme="minorEastAsia" w:eastAsiaTheme="minorEastAsia" w:hAnsiTheme="minorEastAsia" w:hint="eastAsia"/>
                <w:kern w:val="0"/>
                <w:sz w:val="24"/>
                <w:szCs w:val="24"/>
              </w:rPr>
              <w:t>5</w:t>
            </w:r>
          </w:p>
        </w:tc>
      </w:tr>
      <w:tr w:rsidR="00B25BC4" w14:paraId="5107946A" w14:textId="77777777">
        <w:trPr>
          <w:jc w:val="center"/>
        </w:trPr>
        <w:tc>
          <w:tcPr>
            <w:tcW w:w="508" w:type="dxa"/>
            <w:noWrap/>
            <w:vAlign w:val="center"/>
          </w:tcPr>
          <w:p w14:paraId="3C2355FF" w14:textId="77777777" w:rsidR="00B25BC4" w:rsidRDefault="00AF7CC6">
            <w:pPr>
              <w:widowControl/>
              <w:snapToGrid w:val="0"/>
              <w:jc w:val="center"/>
              <w:rPr>
                <w:rFonts w:asciiTheme="minorEastAsia" w:eastAsiaTheme="minorEastAsia" w:hAnsiTheme="minorEastAsia"/>
                <w:kern w:val="0"/>
                <w:sz w:val="24"/>
                <w:szCs w:val="24"/>
              </w:rPr>
            </w:pPr>
            <w:r>
              <w:rPr>
                <w:rFonts w:asciiTheme="minorEastAsia" w:eastAsiaTheme="minorEastAsia" w:hAnsiTheme="minorEastAsia" w:hint="eastAsia"/>
                <w:kern w:val="0"/>
                <w:sz w:val="24"/>
                <w:szCs w:val="24"/>
              </w:rPr>
              <w:t>2</w:t>
            </w:r>
          </w:p>
        </w:tc>
        <w:tc>
          <w:tcPr>
            <w:tcW w:w="1655" w:type="dxa"/>
            <w:vAlign w:val="center"/>
          </w:tcPr>
          <w:p w14:paraId="32A6FC57" w14:textId="77777777" w:rsidR="00B25BC4" w:rsidRDefault="00AF7CC6">
            <w:pPr>
              <w:widowControl/>
              <w:snapToGrid w:val="0"/>
              <w:jc w:val="center"/>
              <w:rPr>
                <w:kern w:val="0"/>
                <w:sz w:val="24"/>
                <w:szCs w:val="24"/>
              </w:rPr>
            </w:pPr>
            <w:r>
              <w:rPr>
                <w:rFonts w:hAnsiTheme="minorEastAsia" w:hint="eastAsia"/>
                <w:kern w:val="0"/>
                <w:sz w:val="24"/>
                <w:szCs w:val="24"/>
              </w:rPr>
              <w:t>产品整体性能评价</w:t>
            </w:r>
          </w:p>
        </w:tc>
        <w:tc>
          <w:tcPr>
            <w:tcW w:w="7087" w:type="dxa"/>
            <w:vAlign w:val="center"/>
          </w:tcPr>
          <w:p w14:paraId="4B2B743D" w14:textId="77777777" w:rsidR="00B25BC4" w:rsidRDefault="00AF7CC6">
            <w:pPr>
              <w:widowControl/>
              <w:snapToGrid w:val="0"/>
              <w:rPr>
                <w:kern w:val="0"/>
                <w:sz w:val="24"/>
                <w:szCs w:val="24"/>
              </w:rPr>
            </w:pPr>
            <w:r>
              <w:rPr>
                <w:rFonts w:hAnsiTheme="minorEastAsia" w:hint="eastAsia"/>
                <w:kern w:val="0"/>
                <w:sz w:val="24"/>
                <w:szCs w:val="24"/>
              </w:rPr>
              <w:t>针对本项目所投产</w:t>
            </w:r>
            <w:proofErr w:type="gramStart"/>
            <w:r>
              <w:rPr>
                <w:rFonts w:hAnsiTheme="minorEastAsia" w:hint="eastAsia"/>
                <w:kern w:val="0"/>
                <w:sz w:val="24"/>
                <w:szCs w:val="24"/>
              </w:rPr>
              <w:t>品整体</w:t>
            </w:r>
            <w:proofErr w:type="gramEnd"/>
            <w:r>
              <w:rPr>
                <w:rFonts w:hAnsiTheme="minorEastAsia" w:hint="eastAsia"/>
                <w:kern w:val="0"/>
                <w:sz w:val="24"/>
                <w:szCs w:val="24"/>
              </w:rPr>
              <w:t>设计理念、性能稳定性、安全性、耐用性进行描述</w:t>
            </w:r>
          </w:p>
          <w:p w14:paraId="5D1731CF" w14:textId="77777777" w:rsidR="00B25BC4" w:rsidRDefault="00AF7CC6">
            <w:pPr>
              <w:widowControl/>
              <w:snapToGrid w:val="0"/>
              <w:rPr>
                <w:rFonts w:hAnsiTheme="minorEastAsia"/>
                <w:kern w:val="0"/>
                <w:sz w:val="24"/>
                <w:szCs w:val="24"/>
              </w:rPr>
            </w:pPr>
            <w:r>
              <w:rPr>
                <w:rFonts w:hAnsiTheme="minorEastAsia" w:hint="eastAsia"/>
                <w:kern w:val="0"/>
                <w:sz w:val="24"/>
                <w:szCs w:val="24"/>
              </w:rPr>
              <w:t>产品设计整体性能、设计理念先进，无瑕疵：</w:t>
            </w:r>
            <w:r>
              <w:rPr>
                <w:rFonts w:hAnsiTheme="minorEastAsia" w:hint="eastAsia"/>
                <w:kern w:val="0"/>
                <w:sz w:val="24"/>
                <w:szCs w:val="24"/>
              </w:rPr>
              <w:t>8</w:t>
            </w:r>
            <w:r>
              <w:rPr>
                <w:rFonts w:hAnsiTheme="minorEastAsia" w:hint="eastAsia"/>
                <w:kern w:val="0"/>
                <w:sz w:val="24"/>
                <w:szCs w:val="24"/>
              </w:rPr>
              <w:t>分；</w:t>
            </w:r>
          </w:p>
          <w:p w14:paraId="5DDEB062" w14:textId="77777777" w:rsidR="00B25BC4" w:rsidRDefault="00AF7CC6">
            <w:pPr>
              <w:widowControl/>
              <w:snapToGrid w:val="0"/>
              <w:rPr>
                <w:rFonts w:hAnsiTheme="minorEastAsia"/>
                <w:kern w:val="0"/>
                <w:sz w:val="24"/>
                <w:szCs w:val="24"/>
              </w:rPr>
            </w:pPr>
            <w:r>
              <w:rPr>
                <w:rFonts w:hAnsiTheme="minorEastAsia" w:hint="eastAsia"/>
                <w:kern w:val="0"/>
                <w:sz w:val="24"/>
                <w:szCs w:val="24"/>
              </w:rPr>
              <w:t>上述内容提供齐全，但内容存在一处瑕疵的：</w:t>
            </w:r>
            <w:r>
              <w:rPr>
                <w:rFonts w:hAnsiTheme="minorEastAsia" w:hint="eastAsia"/>
                <w:kern w:val="0"/>
                <w:sz w:val="24"/>
                <w:szCs w:val="24"/>
              </w:rPr>
              <w:t>6</w:t>
            </w:r>
            <w:r>
              <w:rPr>
                <w:rFonts w:hAnsiTheme="minorEastAsia" w:hint="eastAsia"/>
                <w:kern w:val="0"/>
                <w:sz w:val="24"/>
                <w:szCs w:val="24"/>
              </w:rPr>
              <w:t>分；</w:t>
            </w:r>
          </w:p>
          <w:p w14:paraId="432185CE" w14:textId="77777777" w:rsidR="00B25BC4" w:rsidRDefault="00AF7CC6">
            <w:pPr>
              <w:widowControl/>
              <w:snapToGrid w:val="0"/>
              <w:rPr>
                <w:rFonts w:hAnsiTheme="minorEastAsia"/>
                <w:kern w:val="0"/>
                <w:sz w:val="24"/>
                <w:szCs w:val="24"/>
              </w:rPr>
            </w:pPr>
            <w:r>
              <w:rPr>
                <w:rFonts w:hAnsiTheme="minorEastAsia" w:hint="eastAsia"/>
                <w:kern w:val="0"/>
                <w:sz w:val="24"/>
                <w:szCs w:val="24"/>
              </w:rPr>
              <w:t>上述内容提供齐全，但内容存在两处瑕疵的：</w:t>
            </w:r>
            <w:r>
              <w:rPr>
                <w:rFonts w:hAnsiTheme="minorEastAsia" w:hint="eastAsia"/>
                <w:kern w:val="0"/>
                <w:sz w:val="24"/>
                <w:szCs w:val="24"/>
              </w:rPr>
              <w:t>4</w:t>
            </w:r>
            <w:r>
              <w:rPr>
                <w:rFonts w:hAnsiTheme="minorEastAsia" w:hint="eastAsia"/>
                <w:kern w:val="0"/>
                <w:sz w:val="24"/>
                <w:szCs w:val="24"/>
              </w:rPr>
              <w:t>分；</w:t>
            </w:r>
          </w:p>
          <w:p w14:paraId="78170061" w14:textId="77777777" w:rsidR="00B25BC4" w:rsidRDefault="00AF7CC6">
            <w:pPr>
              <w:widowControl/>
              <w:snapToGrid w:val="0"/>
              <w:rPr>
                <w:kern w:val="0"/>
                <w:sz w:val="24"/>
                <w:szCs w:val="24"/>
              </w:rPr>
            </w:pPr>
            <w:r>
              <w:rPr>
                <w:rFonts w:hAnsiTheme="minorEastAsia" w:hint="eastAsia"/>
                <w:kern w:val="0"/>
                <w:sz w:val="24"/>
                <w:szCs w:val="24"/>
              </w:rPr>
              <w:t>其他：</w:t>
            </w:r>
            <w:r>
              <w:rPr>
                <w:rFonts w:hAnsiTheme="minorEastAsia" w:hint="eastAsia"/>
                <w:kern w:val="0"/>
                <w:sz w:val="24"/>
                <w:szCs w:val="24"/>
              </w:rPr>
              <w:t>0</w:t>
            </w:r>
            <w:r>
              <w:rPr>
                <w:rFonts w:hAnsiTheme="minorEastAsia" w:hint="eastAsia"/>
                <w:kern w:val="0"/>
                <w:sz w:val="24"/>
                <w:szCs w:val="24"/>
              </w:rPr>
              <w:t>分</w:t>
            </w:r>
          </w:p>
        </w:tc>
        <w:tc>
          <w:tcPr>
            <w:tcW w:w="1010" w:type="dxa"/>
            <w:vAlign w:val="center"/>
          </w:tcPr>
          <w:p w14:paraId="2576938F" w14:textId="77777777" w:rsidR="00B25BC4" w:rsidRDefault="00AF7CC6">
            <w:pPr>
              <w:widowControl/>
              <w:snapToGrid w:val="0"/>
              <w:jc w:val="center"/>
              <w:rPr>
                <w:kern w:val="0"/>
                <w:sz w:val="24"/>
                <w:szCs w:val="24"/>
              </w:rPr>
            </w:pPr>
            <w:r>
              <w:rPr>
                <w:rFonts w:hint="eastAsia"/>
                <w:kern w:val="0"/>
                <w:sz w:val="24"/>
                <w:szCs w:val="24"/>
              </w:rPr>
              <w:t>5</w:t>
            </w:r>
          </w:p>
        </w:tc>
      </w:tr>
      <w:tr w:rsidR="00B25BC4" w14:paraId="1E889D8A" w14:textId="77777777">
        <w:trPr>
          <w:jc w:val="center"/>
        </w:trPr>
        <w:tc>
          <w:tcPr>
            <w:tcW w:w="508" w:type="dxa"/>
            <w:noWrap/>
            <w:vAlign w:val="center"/>
          </w:tcPr>
          <w:p w14:paraId="2AD57A94" w14:textId="77777777" w:rsidR="00B25BC4" w:rsidRDefault="00AF7CC6">
            <w:pPr>
              <w:widowControl/>
              <w:snapToGrid w:val="0"/>
              <w:jc w:val="center"/>
              <w:rPr>
                <w:kern w:val="0"/>
                <w:sz w:val="24"/>
                <w:szCs w:val="24"/>
              </w:rPr>
            </w:pPr>
            <w:r>
              <w:rPr>
                <w:rFonts w:hint="eastAsia"/>
                <w:kern w:val="0"/>
                <w:sz w:val="24"/>
                <w:szCs w:val="24"/>
              </w:rPr>
              <w:t>3</w:t>
            </w:r>
          </w:p>
        </w:tc>
        <w:tc>
          <w:tcPr>
            <w:tcW w:w="1655" w:type="dxa"/>
            <w:vAlign w:val="center"/>
          </w:tcPr>
          <w:p w14:paraId="5ACC51F6" w14:textId="77777777" w:rsidR="00B25BC4" w:rsidRDefault="00AF7CC6">
            <w:pPr>
              <w:widowControl/>
              <w:snapToGrid w:val="0"/>
              <w:jc w:val="center"/>
              <w:rPr>
                <w:kern w:val="0"/>
                <w:sz w:val="24"/>
                <w:szCs w:val="24"/>
              </w:rPr>
            </w:pPr>
            <w:r>
              <w:rPr>
                <w:rFonts w:hAnsiTheme="minorEastAsia" w:hint="eastAsia"/>
                <w:sz w:val="24"/>
              </w:rPr>
              <w:t>关键部件质量评价</w:t>
            </w:r>
          </w:p>
        </w:tc>
        <w:tc>
          <w:tcPr>
            <w:tcW w:w="7087" w:type="dxa"/>
            <w:vAlign w:val="center"/>
          </w:tcPr>
          <w:p w14:paraId="6B712E2B" w14:textId="77777777" w:rsidR="00B25BC4" w:rsidRDefault="00AF7CC6">
            <w:pPr>
              <w:widowControl/>
              <w:snapToGrid w:val="0"/>
              <w:rPr>
                <w:kern w:val="0"/>
                <w:sz w:val="24"/>
                <w:szCs w:val="24"/>
              </w:rPr>
            </w:pPr>
            <w:r>
              <w:rPr>
                <w:rFonts w:hAnsiTheme="minorEastAsia" w:hint="eastAsia"/>
                <w:kern w:val="0"/>
                <w:sz w:val="24"/>
                <w:szCs w:val="24"/>
              </w:rPr>
              <w:t>针对本项目</w:t>
            </w:r>
            <w:r>
              <w:rPr>
                <w:rFonts w:hAnsiTheme="minorEastAsia" w:hint="eastAsia"/>
                <w:bCs/>
                <w:sz w:val="24"/>
              </w:rPr>
              <w:t>所投产品的</w:t>
            </w:r>
            <w:r>
              <w:rPr>
                <w:rFonts w:hAnsiTheme="minorEastAsia" w:hint="eastAsia"/>
                <w:kern w:val="0"/>
                <w:sz w:val="24"/>
                <w:szCs w:val="24"/>
              </w:rPr>
              <w:t>关键部件品质先进、稳定性、安全性、耐用性进行描述</w:t>
            </w:r>
          </w:p>
          <w:p w14:paraId="700525B9" w14:textId="77777777" w:rsidR="00B25BC4" w:rsidRDefault="00AF7CC6">
            <w:pPr>
              <w:widowControl/>
              <w:snapToGrid w:val="0"/>
              <w:rPr>
                <w:rFonts w:hAnsiTheme="minorEastAsia"/>
                <w:kern w:val="0"/>
                <w:sz w:val="24"/>
                <w:szCs w:val="24"/>
              </w:rPr>
            </w:pPr>
            <w:r>
              <w:rPr>
                <w:rFonts w:hAnsiTheme="minorEastAsia" w:hint="eastAsia"/>
                <w:kern w:val="0"/>
                <w:sz w:val="24"/>
                <w:szCs w:val="24"/>
              </w:rPr>
              <w:t>关键部件品质高，无瑕疵：</w:t>
            </w:r>
            <w:r>
              <w:rPr>
                <w:rFonts w:hAnsiTheme="minorEastAsia" w:hint="eastAsia"/>
                <w:kern w:val="0"/>
                <w:sz w:val="24"/>
                <w:szCs w:val="24"/>
              </w:rPr>
              <w:t>5</w:t>
            </w:r>
            <w:r>
              <w:rPr>
                <w:rFonts w:hAnsiTheme="minorEastAsia" w:hint="eastAsia"/>
                <w:kern w:val="0"/>
                <w:sz w:val="24"/>
                <w:szCs w:val="24"/>
              </w:rPr>
              <w:t>分；</w:t>
            </w:r>
          </w:p>
          <w:p w14:paraId="10851F06" w14:textId="77777777" w:rsidR="00B25BC4" w:rsidRDefault="00AF7CC6">
            <w:pPr>
              <w:widowControl/>
              <w:snapToGrid w:val="0"/>
              <w:rPr>
                <w:rFonts w:hAnsiTheme="minorEastAsia"/>
                <w:kern w:val="0"/>
                <w:sz w:val="24"/>
                <w:szCs w:val="24"/>
              </w:rPr>
            </w:pPr>
            <w:r>
              <w:rPr>
                <w:rFonts w:hAnsiTheme="minorEastAsia" w:hint="eastAsia"/>
                <w:kern w:val="0"/>
                <w:sz w:val="24"/>
                <w:szCs w:val="24"/>
              </w:rPr>
              <w:t>上述内容提供齐全，但内容存在一处瑕疵的：</w:t>
            </w:r>
            <w:r>
              <w:rPr>
                <w:rFonts w:hAnsiTheme="minorEastAsia" w:hint="eastAsia"/>
                <w:kern w:val="0"/>
                <w:sz w:val="24"/>
                <w:szCs w:val="24"/>
              </w:rPr>
              <w:t>3</w:t>
            </w:r>
            <w:r>
              <w:rPr>
                <w:rFonts w:hAnsiTheme="minorEastAsia" w:hint="eastAsia"/>
                <w:kern w:val="0"/>
                <w:sz w:val="24"/>
                <w:szCs w:val="24"/>
              </w:rPr>
              <w:t>分；</w:t>
            </w:r>
          </w:p>
          <w:p w14:paraId="5E03E38C" w14:textId="77777777" w:rsidR="00B25BC4" w:rsidRDefault="00AF7CC6">
            <w:pPr>
              <w:widowControl/>
              <w:snapToGrid w:val="0"/>
              <w:rPr>
                <w:rFonts w:hAnsiTheme="minorEastAsia"/>
                <w:kern w:val="0"/>
                <w:sz w:val="24"/>
                <w:szCs w:val="24"/>
              </w:rPr>
            </w:pPr>
            <w:r>
              <w:rPr>
                <w:rFonts w:hAnsiTheme="minorEastAsia" w:hint="eastAsia"/>
                <w:kern w:val="0"/>
                <w:sz w:val="24"/>
                <w:szCs w:val="24"/>
              </w:rPr>
              <w:t>上述内容提供齐全，但内容存在两处瑕疵的：</w:t>
            </w:r>
            <w:r>
              <w:rPr>
                <w:rFonts w:hAnsiTheme="minorEastAsia" w:hint="eastAsia"/>
                <w:kern w:val="0"/>
                <w:sz w:val="24"/>
                <w:szCs w:val="24"/>
              </w:rPr>
              <w:t>1</w:t>
            </w:r>
            <w:r>
              <w:rPr>
                <w:rFonts w:hAnsiTheme="minorEastAsia" w:hint="eastAsia"/>
                <w:kern w:val="0"/>
                <w:sz w:val="24"/>
                <w:szCs w:val="24"/>
              </w:rPr>
              <w:t>分；</w:t>
            </w:r>
          </w:p>
          <w:p w14:paraId="563D5ECE" w14:textId="77777777" w:rsidR="00B25BC4" w:rsidRDefault="00AF7CC6">
            <w:pPr>
              <w:widowControl/>
              <w:snapToGrid w:val="0"/>
              <w:rPr>
                <w:sz w:val="24"/>
              </w:rPr>
            </w:pPr>
            <w:r>
              <w:rPr>
                <w:rFonts w:hAnsiTheme="minorEastAsia" w:hint="eastAsia"/>
                <w:kern w:val="0"/>
                <w:sz w:val="24"/>
                <w:szCs w:val="24"/>
              </w:rPr>
              <w:t>其他：</w:t>
            </w:r>
            <w:r>
              <w:rPr>
                <w:rFonts w:hAnsiTheme="minorEastAsia" w:hint="eastAsia"/>
                <w:kern w:val="0"/>
                <w:sz w:val="24"/>
                <w:szCs w:val="24"/>
              </w:rPr>
              <w:t>0</w:t>
            </w:r>
            <w:r>
              <w:rPr>
                <w:rFonts w:hAnsiTheme="minorEastAsia" w:hint="eastAsia"/>
                <w:kern w:val="0"/>
                <w:sz w:val="24"/>
                <w:szCs w:val="24"/>
              </w:rPr>
              <w:t>分</w:t>
            </w:r>
          </w:p>
        </w:tc>
        <w:tc>
          <w:tcPr>
            <w:tcW w:w="1010" w:type="dxa"/>
            <w:vAlign w:val="center"/>
          </w:tcPr>
          <w:p w14:paraId="0B6AE2BA" w14:textId="77777777" w:rsidR="00B25BC4" w:rsidRDefault="00AF7CC6">
            <w:pPr>
              <w:widowControl/>
              <w:snapToGrid w:val="0"/>
              <w:jc w:val="center"/>
              <w:rPr>
                <w:kern w:val="0"/>
                <w:sz w:val="24"/>
                <w:szCs w:val="24"/>
              </w:rPr>
            </w:pPr>
            <w:r>
              <w:rPr>
                <w:rFonts w:hint="eastAsia"/>
                <w:kern w:val="0"/>
                <w:sz w:val="24"/>
                <w:szCs w:val="24"/>
              </w:rPr>
              <w:t>5</w:t>
            </w:r>
          </w:p>
        </w:tc>
      </w:tr>
      <w:tr w:rsidR="00B25BC4" w14:paraId="0B1FD788" w14:textId="77777777">
        <w:trPr>
          <w:jc w:val="center"/>
        </w:trPr>
        <w:tc>
          <w:tcPr>
            <w:tcW w:w="508" w:type="dxa"/>
            <w:noWrap/>
            <w:vAlign w:val="center"/>
          </w:tcPr>
          <w:p w14:paraId="7A1071CC" w14:textId="77777777" w:rsidR="00B25BC4" w:rsidRDefault="00AF7CC6">
            <w:pPr>
              <w:widowControl/>
              <w:snapToGrid w:val="0"/>
              <w:jc w:val="center"/>
              <w:rPr>
                <w:kern w:val="0"/>
                <w:sz w:val="24"/>
                <w:szCs w:val="24"/>
              </w:rPr>
            </w:pPr>
            <w:r>
              <w:rPr>
                <w:rFonts w:hint="eastAsia"/>
                <w:kern w:val="0"/>
                <w:sz w:val="24"/>
                <w:szCs w:val="24"/>
              </w:rPr>
              <w:t>4</w:t>
            </w:r>
          </w:p>
        </w:tc>
        <w:tc>
          <w:tcPr>
            <w:tcW w:w="1655" w:type="dxa"/>
            <w:vAlign w:val="center"/>
          </w:tcPr>
          <w:p w14:paraId="63EAA7ED" w14:textId="77777777" w:rsidR="00B25BC4" w:rsidRDefault="00AF7CC6">
            <w:pPr>
              <w:widowControl/>
              <w:snapToGrid w:val="0"/>
              <w:jc w:val="center"/>
              <w:rPr>
                <w:rFonts w:hAnsiTheme="minorEastAsia"/>
                <w:sz w:val="24"/>
              </w:rPr>
            </w:pPr>
            <w:r>
              <w:rPr>
                <w:rFonts w:hAnsiTheme="minorEastAsia" w:hint="eastAsia"/>
                <w:sz w:val="24"/>
              </w:rPr>
              <w:t>实施方案</w:t>
            </w:r>
          </w:p>
        </w:tc>
        <w:tc>
          <w:tcPr>
            <w:tcW w:w="7087" w:type="dxa"/>
            <w:vAlign w:val="center"/>
          </w:tcPr>
          <w:p w14:paraId="3C392303" w14:textId="77777777" w:rsidR="00B25BC4" w:rsidRDefault="00AF7CC6">
            <w:pPr>
              <w:widowControl/>
              <w:snapToGrid w:val="0"/>
              <w:rPr>
                <w:rFonts w:hAnsiTheme="minorEastAsia"/>
                <w:kern w:val="0"/>
                <w:sz w:val="24"/>
                <w:szCs w:val="24"/>
              </w:rPr>
            </w:pPr>
            <w:r>
              <w:rPr>
                <w:rFonts w:hAnsiTheme="minorEastAsia" w:hint="eastAsia"/>
                <w:kern w:val="0"/>
                <w:sz w:val="24"/>
                <w:szCs w:val="24"/>
              </w:rPr>
              <w:t>针对本项目提供切实可行的配送、交货、安装、调试、验收方案并进行描述</w:t>
            </w:r>
          </w:p>
          <w:p w14:paraId="770103DA" w14:textId="77777777" w:rsidR="00B25BC4" w:rsidRDefault="00AF7CC6">
            <w:pPr>
              <w:widowControl/>
              <w:snapToGrid w:val="0"/>
              <w:rPr>
                <w:rFonts w:hAnsiTheme="minorEastAsia"/>
                <w:kern w:val="0"/>
                <w:sz w:val="24"/>
                <w:szCs w:val="24"/>
              </w:rPr>
            </w:pPr>
            <w:r>
              <w:rPr>
                <w:rFonts w:hAnsiTheme="minorEastAsia" w:hint="eastAsia"/>
                <w:kern w:val="0"/>
                <w:sz w:val="24"/>
                <w:szCs w:val="24"/>
              </w:rPr>
              <w:t>方案明确完整，针对性、</w:t>
            </w:r>
            <w:proofErr w:type="gramStart"/>
            <w:r>
              <w:rPr>
                <w:rFonts w:hAnsiTheme="minorEastAsia" w:hint="eastAsia"/>
                <w:kern w:val="0"/>
                <w:sz w:val="24"/>
                <w:szCs w:val="24"/>
              </w:rPr>
              <w:t>课操作</w:t>
            </w:r>
            <w:proofErr w:type="gramEnd"/>
            <w:r>
              <w:rPr>
                <w:rFonts w:hAnsiTheme="minorEastAsia" w:hint="eastAsia"/>
                <w:kern w:val="0"/>
                <w:sz w:val="24"/>
                <w:szCs w:val="24"/>
              </w:rPr>
              <w:t>性强，无瑕疵：</w:t>
            </w:r>
            <w:r>
              <w:rPr>
                <w:rFonts w:hAnsiTheme="minorEastAsia" w:hint="eastAsia"/>
                <w:kern w:val="0"/>
                <w:sz w:val="24"/>
                <w:szCs w:val="24"/>
              </w:rPr>
              <w:t>5</w:t>
            </w:r>
            <w:r>
              <w:rPr>
                <w:rFonts w:hAnsiTheme="minorEastAsia" w:hint="eastAsia"/>
                <w:kern w:val="0"/>
                <w:sz w:val="24"/>
                <w:szCs w:val="24"/>
              </w:rPr>
              <w:t>分；</w:t>
            </w:r>
          </w:p>
          <w:p w14:paraId="7CFDB342" w14:textId="77777777" w:rsidR="00B25BC4" w:rsidRDefault="00AF7CC6">
            <w:pPr>
              <w:widowControl/>
              <w:snapToGrid w:val="0"/>
              <w:rPr>
                <w:rFonts w:hAnsiTheme="minorEastAsia"/>
                <w:kern w:val="0"/>
                <w:sz w:val="24"/>
                <w:szCs w:val="24"/>
              </w:rPr>
            </w:pPr>
            <w:r>
              <w:rPr>
                <w:rFonts w:hAnsiTheme="minorEastAsia" w:hint="eastAsia"/>
                <w:kern w:val="0"/>
                <w:sz w:val="24"/>
                <w:szCs w:val="24"/>
              </w:rPr>
              <w:t>方案满足项目要求，但内容存在一处瑕疵的：</w:t>
            </w:r>
            <w:r>
              <w:rPr>
                <w:rFonts w:hAnsiTheme="minorEastAsia" w:hint="eastAsia"/>
                <w:kern w:val="0"/>
                <w:sz w:val="24"/>
                <w:szCs w:val="24"/>
              </w:rPr>
              <w:t>3</w:t>
            </w:r>
            <w:r>
              <w:rPr>
                <w:rFonts w:hAnsiTheme="minorEastAsia" w:hint="eastAsia"/>
                <w:kern w:val="0"/>
                <w:sz w:val="24"/>
                <w:szCs w:val="24"/>
              </w:rPr>
              <w:t>分；</w:t>
            </w:r>
          </w:p>
          <w:p w14:paraId="2BD2EEED" w14:textId="77777777" w:rsidR="00B25BC4" w:rsidRDefault="00AF7CC6">
            <w:pPr>
              <w:widowControl/>
              <w:snapToGrid w:val="0"/>
              <w:rPr>
                <w:rFonts w:hAnsiTheme="minorEastAsia"/>
                <w:kern w:val="0"/>
                <w:sz w:val="24"/>
                <w:szCs w:val="24"/>
              </w:rPr>
            </w:pPr>
            <w:r>
              <w:rPr>
                <w:rFonts w:hAnsiTheme="minorEastAsia" w:hint="eastAsia"/>
                <w:kern w:val="0"/>
                <w:sz w:val="24"/>
                <w:szCs w:val="24"/>
              </w:rPr>
              <w:t>方案满足项目要求，但内容存在两处瑕疵的：</w:t>
            </w:r>
            <w:r>
              <w:rPr>
                <w:rFonts w:hAnsiTheme="minorEastAsia" w:hint="eastAsia"/>
                <w:kern w:val="0"/>
                <w:sz w:val="24"/>
                <w:szCs w:val="24"/>
              </w:rPr>
              <w:t>1</w:t>
            </w:r>
            <w:r>
              <w:rPr>
                <w:rFonts w:hAnsiTheme="minorEastAsia" w:hint="eastAsia"/>
                <w:kern w:val="0"/>
                <w:sz w:val="24"/>
                <w:szCs w:val="24"/>
              </w:rPr>
              <w:t>分；</w:t>
            </w:r>
          </w:p>
          <w:p w14:paraId="5624CEFE" w14:textId="77777777" w:rsidR="00B25BC4" w:rsidRDefault="00AF7CC6">
            <w:pPr>
              <w:widowControl/>
              <w:snapToGrid w:val="0"/>
              <w:rPr>
                <w:rFonts w:hAnsiTheme="minorEastAsia"/>
                <w:kern w:val="0"/>
                <w:sz w:val="24"/>
                <w:szCs w:val="24"/>
              </w:rPr>
            </w:pPr>
            <w:r>
              <w:rPr>
                <w:rFonts w:hAnsiTheme="minorEastAsia" w:hint="eastAsia"/>
                <w:kern w:val="0"/>
                <w:sz w:val="24"/>
                <w:szCs w:val="24"/>
              </w:rPr>
              <w:t>其他：</w:t>
            </w:r>
            <w:r>
              <w:rPr>
                <w:rFonts w:hAnsiTheme="minorEastAsia" w:hint="eastAsia"/>
                <w:kern w:val="0"/>
                <w:sz w:val="24"/>
                <w:szCs w:val="24"/>
              </w:rPr>
              <w:t>0</w:t>
            </w:r>
            <w:r>
              <w:rPr>
                <w:rFonts w:hAnsiTheme="minorEastAsia" w:hint="eastAsia"/>
                <w:kern w:val="0"/>
                <w:sz w:val="24"/>
                <w:szCs w:val="24"/>
              </w:rPr>
              <w:t>分</w:t>
            </w:r>
          </w:p>
        </w:tc>
        <w:tc>
          <w:tcPr>
            <w:tcW w:w="1010" w:type="dxa"/>
            <w:vAlign w:val="center"/>
          </w:tcPr>
          <w:p w14:paraId="5D25B865" w14:textId="77777777" w:rsidR="00B25BC4" w:rsidRDefault="00AF7CC6">
            <w:pPr>
              <w:widowControl/>
              <w:snapToGrid w:val="0"/>
              <w:jc w:val="center"/>
              <w:rPr>
                <w:kern w:val="0"/>
                <w:sz w:val="24"/>
                <w:szCs w:val="24"/>
              </w:rPr>
            </w:pPr>
            <w:r>
              <w:rPr>
                <w:rFonts w:hint="eastAsia"/>
                <w:kern w:val="0"/>
                <w:sz w:val="24"/>
                <w:szCs w:val="24"/>
              </w:rPr>
              <w:t>5</w:t>
            </w:r>
          </w:p>
        </w:tc>
      </w:tr>
      <w:tr w:rsidR="00B25BC4" w14:paraId="73AAA577" w14:textId="77777777">
        <w:trPr>
          <w:jc w:val="center"/>
        </w:trPr>
        <w:tc>
          <w:tcPr>
            <w:tcW w:w="508" w:type="dxa"/>
            <w:noWrap/>
            <w:vAlign w:val="center"/>
          </w:tcPr>
          <w:p w14:paraId="5F9C31E7" w14:textId="77777777" w:rsidR="00B25BC4" w:rsidRDefault="00AF7CC6">
            <w:pPr>
              <w:widowControl/>
              <w:snapToGrid w:val="0"/>
              <w:jc w:val="center"/>
              <w:rPr>
                <w:rFonts w:asciiTheme="minorEastAsia" w:eastAsiaTheme="minorEastAsia" w:hAnsiTheme="minorEastAsia"/>
                <w:kern w:val="0"/>
                <w:sz w:val="24"/>
                <w:szCs w:val="24"/>
              </w:rPr>
            </w:pPr>
            <w:r>
              <w:rPr>
                <w:rFonts w:asciiTheme="minorEastAsia" w:eastAsiaTheme="minorEastAsia" w:hAnsiTheme="minorEastAsia" w:hint="eastAsia"/>
                <w:kern w:val="0"/>
                <w:sz w:val="24"/>
                <w:szCs w:val="24"/>
              </w:rPr>
              <w:t>5</w:t>
            </w:r>
          </w:p>
        </w:tc>
        <w:tc>
          <w:tcPr>
            <w:tcW w:w="1655" w:type="dxa"/>
            <w:vAlign w:val="center"/>
          </w:tcPr>
          <w:p w14:paraId="06335F49" w14:textId="77777777" w:rsidR="00B25BC4" w:rsidRDefault="00AF7CC6">
            <w:pPr>
              <w:widowControl/>
              <w:snapToGrid w:val="0"/>
              <w:jc w:val="center"/>
              <w:rPr>
                <w:rFonts w:asciiTheme="minorEastAsia" w:eastAsiaTheme="minorEastAsia" w:hAnsiTheme="minorEastAsia"/>
                <w:kern w:val="0"/>
                <w:sz w:val="24"/>
                <w:szCs w:val="24"/>
              </w:rPr>
            </w:pPr>
            <w:r>
              <w:rPr>
                <w:rFonts w:asciiTheme="minorEastAsia" w:eastAsiaTheme="minorEastAsia" w:hAnsiTheme="minorEastAsia" w:hint="eastAsia"/>
                <w:kern w:val="0"/>
                <w:sz w:val="24"/>
                <w:szCs w:val="24"/>
              </w:rPr>
              <w:t>样品评价</w:t>
            </w:r>
          </w:p>
        </w:tc>
        <w:tc>
          <w:tcPr>
            <w:tcW w:w="7087" w:type="dxa"/>
            <w:vAlign w:val="center"/>
          </w:tcPr>
          <w:p w14:paraId="7BDB2A5D" w14:textId="77777777" w:rsidR="00B25BC4" w:rsidRDefault="00AF7CC6">
            <w:pPr>
              <w:widowControl/>
              <w:snapToGrid w:val="0"/>
              <w:rPr>
                <w:rFonts w:asciiTheme="minorEastAsia" w:eastAsiaTheme="minorEastAsia" w:hAnsiTheme="minorEastAsia"/>
                <w:kern w:val="0"/>
                <w:sz w:val="24"/>
                <w:szCs w:val="24"/>
              </w:rPr>
            </w:pPr>
            <w:r>
              <w:rPr>
                <w:rFonts w:asciiTheme="minorEastAsia" w:eastAsiaTheme="minorEastAsia" w:hAnsiTheme="minorEastAsia" w:hint="eastAsia"/>
                <w:kern w:val="0"/>
                <w:sz w:val="24"/>
                <w:szCs w:val="24"/>
              </w:rPr>
              <w:t>评审委员会针对投标人提供的样品进行评价，包括加工工艺、整体及关键部件的安全性稳定性牢固性、对采购需求的响应程度进行评价</w:t>
            </w:r>
          </w:p>
          <w:p w14:paraId="21F5307E" w14:textId="77777777" w:rsidR="00B25BC4" w:rsidRDefault="00AF7CC6">
            <w:pPr>
              <w:widowControl/>
              <w:snapToGrid w:val="0"/>
              <w:rPr>
                <w:rFonts w:asciiTheme="minorEastAsia" w:eastAsiaTheme="minorEastAsia" w:hAnsiTheme="minorEastAsia"/>
                <w:sz w:val="24"/>
              </w:rPr>
            </w:pPr>
            <w:r>
              <w:rPr>
                <w:rFonts w:hint="eastAsia"/>
                <w:kern w:val="0"/>
                <w:sz w:val="24"/>
                <w:szCs w:val="24"/>
              </w:rPr>
              <w:t>材质质量优良，外观无缺陷，加工工艺、细节处理好，不存在瑕疵</w:t>
            </w:r>
            <w:r>
              <w:rPr>
                <w:rFonts w:asciiTheme="minorEastAsia" w:eastAsiaTheme="minorEastAsia" w:hAnsiTheme="minorEastAsia" w:hint="eastAsia"/>
                <w:sz w:val="24"/>
              </w:rPr>
              <w:t>：5分；</w:t>
            </w:r>
          </w:p>
          <w:p w14:paraId="56520B3E" w14:textId="77777777" w:rsidR="00B25BC4" w:rsidRDefault="00AF7CC6">
            <w:pPr>
              <w:widowControl/>
              <w:snapToGrid w:val="0"/>
              <w:rPr>
                <w:rFonts w:hAnsiTheme="minorEastAsia"/>
                <w:kern w:val="0"/>
                <w:sz w:val="24"/>
                <w:szCs w:val="24"/>
              </w:rPr>
            </w:pPr>
            <w:r>
              <w:rPr>
                <w:rFonts w:hAnsiTheme="minorEastAsia" w:hint="eastAsia"/>
                <w:kern w:val="0"/>
                <w:sz w:val="24"/>
                <w:szCs w:val="24"/>
              </w:rPr>
              <w:lastRenderedPageBreak/>
              <w:t>样品满足项目要求，但内容存在一处瑕疵的：</w:t>
            </w:r>
            <w:r>
              <w:rPr>
                <w:rFonts w:hAnsiTheme="minorEastAsia" w:hint="eastAsia"/>
                <w:kern w:val="0"/>
                <w:sz w:val="24"/>
                <w:szCs w:val="24"/>
              </w:rPr>
              <w:t>3</w:t>
            </w:r>
            <w:r>
              <w:rPr>
                <w:rFonts w:hAnsiTheme="minorEastAsia" w:hint="eastAsia"/>
                <w:kern w:val="0"/>
                <w:sz w:val="24"/>
                <w:szCs w:val="24"/>
              </w:rPr>
              <w:t>分；</w:t>
            </w:r>
          </w:p>
          <w:p w14:paraId="24862F94" w14:textId="77777777" w:rsidR="00B25BC4" w:rsidRDefault="00AF7CC6">
            <w:pPr>
              <w:widowControl/>
              <w:snapToGrid w:val="0"/>
              <w:rPr>
                <w:rFonts w:hAnsiTheme="minorEastAsia"/>
                <w:kern w:val="0"/>
                <w:sz w:val="24"/>
                <w:szCs w:val="24"/>
              </w:rPr>
            </w:pPr>
            <w:r>
              <w:rPr>
                <w:rFonts w:hAnsiTheme="minorEastAsia" w:hint="eastAsia"/>
                <w:kern w:val="0"/>
                <w:sz w:val="24"/>
                <w:szCs w:val="24"/>
              </w:rPr>
              <w:t>样品满足项目要求，但内容存在两处瑕疵的：</w:t>
            </w:r>
            <w:r>
              <w:rPr>
                <w:rFonts w:hAnsiTheme="minorEastAsia" w:hint="eastAsia"/>
                <w:kern w:val="0"/>
                <w:sz w:val="24"/>
                <w:szCs w:val="24"/>
              </w:rPr>
              <w:t>1</w:t>
            </w:r>
            <w:r>
              <w:rPr>
                <w:rFonts w:hAnsiTheme="minorEastAsia" w:hint="eastAsia"/>
                <w:kern w:val="0"/>
                <w:sz w:val="24"/>
                <w:szCs w:val="24"/>
              </w:rPr>
              <w:t>分；</w:t>
            </w:r>
          </w:p>
          <w:p w14:paraId="4ADC0360" w14:textId="77777777" w:rsidR="00B25BC4" w:rsidRDefault="00AF7CC6">
            <w:pPr>
              <w:widowControl/>
              <w:snapToGrid w:val="0"/>
              <w:rPr>
                <w:rFonts w:asciiTheme="minorEastAsia" w:eastAsiaTheme="minorEastAsia" w:hAnsiTheme="minorEastAsia"/>
                <w:sz w:val="24"/>
              </w:rPr>
            </w:pPr>
            <w:r>
              <w:rPr>
                <w:rFonts w:hAnsiTheme="minorEastAsia" w:hint="eastAsia"/>
                <w:kern w:val="0"/>
                <w:sz w:val="24"/>
                <w:szCs w:val="24"/>
              </w:rPr>
              <w:t>其他：</w:t>
            </w:r>
            <w:r>
              <w:rPr>
                <w:rFonts w:hAnsiTheme="minorEastAsia" w:hint="eastAsia"/>
                <w:kern w:val="0"/>
                <w:sz w:val="24"/>
                <w:szCs w:val="24"/>
              </w:rPr>
              <w:t>0</w:t>
            </w:r>
            <w:r>
              <w:rPr>
                <w:rFonts w:hAnsiTheme="minorEastAsia" w:hint="eastAsia"/>
                <w:kern w:val="0"/>
                <w:sz w:val="24"/>
                <w:szCs w:val="24"/>
              </w:rPr>
              <w:t>分</w:t>
            </w:r>
          </w:p>
        </w:tc>
        <w:tc>
          <w:tcPr>
            <w:tcW w:w="1010" w:type="dxa"/>
            <w:vAlign w:val="center"/>
          </w:tcPr>
          <w:p w14:paraId="757A6612" w14:textId="77777777" w:rsidR="00B25BC4" w:rsidRDefault="00AF7CC6">
            <w:pPr>
              <w:widowControl/>
              <w:snapToGrid w:val="0"/>
              <w:jc w:val="center"/>
              <w:rPr>
                <w:rFonts w:asciiTheme="minorEastAsia" w:eastAsiaTheme="minorEastAsia" w:hAnsiTheme="minorEastAsia"/>
                <w:kern w:val="0"/>
                <w:sz w:val="24"/>
                <w:szCs w:val="24"/>
              </w:rPr>
            </w:pPr>
            <w:r>
              <w:rPr>
                <w:rFonts w:asciiTheme="minorEastAsia" w:eastAsiaTheme="minorEastAsia" w:hAnsiTheme="minorEastAsia" w:hint="eastAsia"/>
                <w:kern w:val="0"/>
                <w:sz w:val="24"/>
                <w:szCs w:val="24"/>
              </w:rPr>
              <w:lastRenderedPageBreak/>
              <w:t>5</w:t>
            </w:r>
          </w:p>
        </w:tc>
      </w:tr>
      <w:tr w:rsidR="00B25BC4" w14:paraId="1DEF3C4C" w14:textId="77777777">
        <w:trPr>
          <w:jc w:val="center"/>
        </w:trPr>
        <w:tc>
          <w:tcPr>
            <w:tcW w:w="508" w:type="dxa"/>
            <w:noWrap/>
            <w:vAlign w:val="center"/>
          </w:tcPr>
          <w:p w14:paraId="749AB9D8" w14:textId="77777777" w:rsidR="00B25BC4" w:rsidRDefault="00AF7CC6">
            <w:pPr>
              <w:widowControl/>
              <w:snapToGrid w:val="0"/>
              <w:jc w:val="center"/>
              <w:rPr>
                <w:kern w:val="0"/>
                <w:sz w:val="24"/>
                <w:szCs w:val="24"/>
              </w:rPr>
            </w:pPr>
            <w:r>
              <w:rPr>
                <w:rFonts w:hint="eastAsia"/>
                <w:kern w:val="0"/>
                <w:sz w:val="24"/>
                <w:szCs w:val="24"/>
              </w:rPr>
              <w:lastRenderedPageBreak/>
              <w:t>6</w:t>
            </w:r>
          </w:p>
        </w:tc>
        <w:tc>
          <w:tcPr>
            <w:tcW w:w="1655" w:type="dxa"/>
            <w:vAlign w:val="center"/>
          </w:tcPr>
          <w:p w14:paraId="6ED877CC" w14:textId="77777777" w:rsidR="00B25BC4" w:rsidRDefault="00AF7CC6">
            <w:pPr>
              <w:widowControl/>
              <w:snapToGrid w:val="0"/>
              <w:jc w:val="center"/>
              <w:rPr>
                <w:sz w:val="24"/>
              </w:rPr>
            </w:pPr>
            <w:r>
              <w:rPr>
                <w:rFonts w:hAnsiTheme="minorEastAsia" w:hint="eastAsia"/>
                <w:sz w:val="24"/>
              </w:rPr>
              <w:t>绿色供应链管理评价</w:t>
            </w:r>
          </w:p>
        </w:tc>
        <w:tc>
          <w:tcPr>
            <w:tcW w:w="7087" w:type="dxa"/>
            <w:vAlign w:val="center"/>
          </w:tcPr>
          <w:p w14:paraId="0178AF58" w14:textId="77777777" w:rsidR="00B25BC4" w:rsidRDefault="00AF7CC6">
            <w:pPr>
              <w:widowControl/>
              <w:snapToGrid w:val="0"/>
              <w:rPr>
                <w:sz w:val="24"/>
              </w:rPr>
            </w:pPr>
            <w:r>
              <w:rPr>
                <w:rFonts w:hAnsiTheme="minorEastAsia" w:hint="eastAsia"/>
                <w:sz w:val="24"/>
              </w:rPr>
              <w:t>绿色供应链管理先进、效果显著且提供证明材料得</w:t>
            </w:r>
            <w:r>
              <w:rPr>
                <w:rFonts w:hint="eastAsia"/>
                <w:sz w:val="24"/>
              </w:rPr>
              <w:t>1</w:t>
            </w:r>
            <w:r>
              <w:rPr>
                <w:rFonts w:hAnsiTheme="minorEastAsia" w:hint="eastAsia"/>
                <w:sz w:val="24"/>
              </w:rPr>
              <w:t>分；实施绿色供应链管理得</w:t>
            </w:r>
            <w:r>
              <w:rPr>
                <w:rFonts w:hint="eastAsia"/>
                <w:sz w:val="24"/>
              </w:rPr>
              <w:t>0.5</w:t>
            </w:r>
            <w:r>
              <w:rPr>
                <w:rFonts w:hAnsiTheme="minorEastAsia" w:hint="eastAsia"/>
                <w:sz w:val="24"/>
              </w:rPr>
              <w:t>分；其他不得分</w:t>
            </w:r>
          </w:p>
        </w:tc>
        <w:tc>
          <w:tcPr>
            <w:tcW w:w="1010" w:type="dxa"/>
            <w:vAlign w:val="center"/>
          </w:tcPr>
          <w:p w14:paraId="0DEB7B8B" w14:textId="77777777" w:rsidR="00B25BC4" w:rsidRDefault="00AF7CC6">
            <w:pPr>
              <w:widowControl/>
              <w:snapToGrid w:val="0"/>
              <w:jc w:val="center"/>
              <w:rPr>
                <w:kern w:val="0"/>
                <w:sz w:val="24"/>
                <w:szCs w:val="24"/>
              </w:rPr>
            </w:pPr>
            <w:r>
              <w:rPr>
                <w:rFonts w:hint="eastAsia"/>
                <w:kern w:val="0"/>
                <w:sz w:val="24"/>
                <w:szCs w:val="24"/>
              </w:rPr>
              <w:t>1</w:t>
            </w:r>
          </w:p>
        </w:tc>
      </w:tr>
      <w:tr w:rsidR="00B25BC4" w14:paraId="5369931D" w14:textId="77777777">
        <w:trPr>
          <w:jc w:val="center"/>
        </w:trPr>
        <w:tc>
          <w:tcPr>
            <w:tcW w:w="9250" w:type="dxa"/>
            <w:gridSpan w:val="3"/>
            <w:noWrap/>
            <w:vAlign w:val="center"/>
          </w:tcPr>
          <w:p w14:paraId="7DE8E272" w14:textId="77777777" w:rsidR="00B25BC4" w:rsidRDefault="00AF7CC6">
            <w:pPr>
              <w:widowControl/>
              <w:snapToGrid w:val="0"/>
              <w:jc w:val="center"/>
              <w:rPr>
                <w:rFonts w:asciiTheme="minorEastAsia" w:eastAsiaTheme="minorEastAsia" w:hAnsiTheme="minorEastAsia"/>
                <w:kern w:val="0"/>
                <w:sz w:val="24"/>
                <w:szCs w:val="24"/>
              </w:rPr>
            </w:pPr>
            <w:r>
              <w:rPr>
                <w:rFonts w:asciiTheme="minorEastAsia" w:eastAsiaTheme="minorEastAsia" w:hAnsiTheme="minorEastAsia" w:hint="eastAsia"/>
                <w:kern w:val="0"/>
                <w:sz w:val="24"/>
                <w:szCs w:val="24"/>
              </w:rPr>
              <w:t>合计</w:t>
            </w:r>
          </w:p>
        </w:tc>
        <w:tc>
          <w:tcPr>
            <w:tcW w:w="1010" w:type="dxa"/>
            <w:vAlign w:val="center"/>
          </w:tcPr>
          <w:p w14:paraId="6A4425C3" w14:textId="77777777" w:rsidR="00B25BC4" w:rsidRDefault="00AF7CC6">
            <w:pPr>
              <w:widowControl/>
              <w:snapToGrid w:val="0"/>
              <w:jc w:val="center"/>
              <w:rPr>
                <w:rFonts w:asciiTheme="minorEastAsia" w:eastAsiaTheme="minorEastAsia" w:hAnsiTheme="minorEastAsia"/>
                <w:kern w:val="0"/>
                <w:sz w:val="24"/>
                <w:szCs w:val="24"/>
              </w:rPr>
            </w:pPr>
            <w:r>
              <w:rPr>
                <w:rFonts w:asciiTheme="minorEastAsia" w:eastAsiaTheme="minorEastAsia" w:hAnsiTheme="minorEastAsia" w:hint="eastAsia"/>
                <w:kern w:val="0"/>
                <w:sz w:val="24"/>
                <w:szCs w:val="24"/>
              </w:rPr>
              <w:t>100</w:t>
            </w:r>
          </w:p>
        </w:tc>
      </w:tr>
      <w:tr w:rsidR="00B25BC4" w14:paraId="1B5F9BF8" w14:textId="77777777">
        <w:trPr>
          <w:jc w:val="center"/>
        </w:trPr>
        <w:tc>
          <w:tcPr>
            <w:tcW w:w="10260" w:type="dxa"/>
            <w:gridSpan w:val="4"/>
            <w:noWrap/>
            <w:vAlign w:val="center"/>
          </w:tcPr>
          <w:p w14:paraId="143DA13F" w14:textId="77777777" w:rsidR="00B25BC4" w:rsidRDefault="00AF7CC6">
            <w:pPr>
              <w:widowControl/>
              <w:snapToGrid w:val="0"/>
              <w:rPr>
                <w:rFonts w:asciiTheme="minorEastAsia" w:eastAsiaTheme="minorEastAsia" w:hAnsiTheme="minorEastAsia"/>
                <w:b/>
                <w:kern w:val="0"/>
                <w:sz w:val="24"/>
                <w:szCs w:val="24"/>
              </w:rPr>
            </w:pPr>
            <w:r>
              <w:rPr>
                <w:rFonts w:asciiTheme="minorEastAsia" w:eastAsiaTheme="minorEastAsia" w:hAnsiTheme="minorEastAsia" w:hint="eastAsia"/>
                <w:b/>
                <w:kern w:val="0"/>
                <w:sz w:val="24"/>
                <w:szCs w:val="24"/>
              </w:rPr>
              <w:t>注：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r>
    </w:tbl>
    <w:p w14:paraId="034C7BD2" w14:textId="77777777" w:rsidR="00B25BC4" w:rsidRPr="006B3EBC" w:rsidRDefault="00AF7CC6" w:rsidP="006B3EBC">
      <w:pPr>
        <w:spacing w:line="360" w:lineRule="auto"/>
        <w:outlineLvl w:val="0"/>
        <w:rPr>
          <w:rFonts w:asciiTheme="minorEastAsia" w:eastAsiaTheme="minorEastAsia" w:hAnsiTheme="minorEastAsia"/>
          <w:sz w:val="24"/>
          <w:szCs w:val="24"/>
        </w:rPr>
      </w:pPr>
      <w:r w:rsidRPr="006B3EBC">
        <w:rPr>
          <w:rFonts w:asciiTheme="minorEastAsia" w:eastAsiaTheme="minorEastAsia" w:hAnsiTheme="minorEastAsia" w:hint="eastAsia"/>
          <w:sz w:val="24"/>
          <w:szCs w:val="24"/>
        </w:rPr>
        <w:t>第四包 ：</w:t>
      </w:r>
    </w:p>
    <w:tbl>
      <w:tblPr>
        <w:tblW w:w="102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8"/>
        <w:gridCol w:w="1655"/>
        <w:gridCol w:w="7087"/>
        <w:gridCol w:w="1010"/>
      </w:tblGrid>
      <w:tr w:rsidR="00B25BC4" w14:paraId="5EC06635" w14:textId="77777777">
        <w:trPr>
          <w:jc w:val="center"/>
        </w:trPr>
        <w:tc>
          <w:tcPr>
            <w:tcW w:w="9250" w:type="dxa"/>
            <w:gridSpan w:val="3"/>
            <w:vAlign w:val="center"/>
          </w:tcPr>
          <w:p w14:paraId="2836E40F" w14:textId="77777777" w:rsidR="00B25BC4" w:rsidRDefault="00AF7CC6">
            <w:pPr>
              <w:widowControl/>
              <w:snapToGrid w:val="0"/>
              <w:jc w:val="center"/>
              <w:rPr>
                <w:rFonts w:asciiTheme="minorEastAsia" w:eastAsiaTheme="minorEastAsia" w:hAnsiTheme="minorEastAsia"/>
                <w:kern w:val="0"/>
                <w:sz w:val="24"/>
                <w:szCs w:val="24"/>
              </w:rPr>
            </w:pPr>
            <w:r>
              <w:rPr>
                <w:rFonts w:asciiTheme="minorEastAsia" w:eastAsiaTheme="minorEastAsia" w:hAnsiTheme="minorEastAsia"/>
                <w:kern w:val="0"/>
                <w:sz w:val="24"/>
                <w:szCs w:val="24"/>
              </w:rPr>
              <w:t>第一部分</w:t>
            </w:r>
            <w:r>
              <w:rPr>
                <w:rFonts w:asciiTheme="minorEastAsia" w:eastAsiaTheme="minorEastAsia" w:hAnsiTheme="minorEastAsia" w:hint="eastAsia"/>
                <w:kern w:val="0"/>
                <w:sz w:val="24"/>
                <w:szCs w:val="24"/>
              </w:rPr>
              <w:t>价格（30分）</w:t>
            </w:r>
          </w:p>
        </w:tc>
        <w:tc>
          <w:tcPr>
            <w:tcW w:w="1010" w:type="dxa"/>
            <w:vAlign w:val="center"/>
          </w:tcPr>
          <w:p w14:paraId="5CD7D2D7" w14:textId="77777777" w:rsidR="00B25BC4" w:rsidRDefault="00AF7CC6">
            <w:pPr>
              <w:widowControl/>
              <w:snapToGrid w:val="0"/>
              <w:jc w:val="center"/>
              <w:rPr>
                <w:rFonts w:asciiTheme="minorEastAsia" w:eastAsiaTheme="minorEastAsia" w:hAnsiTheme="minorEastAsia"/>
                <w:kern w:val="0"/>
                <w:sz w:val="24"/>
                <w:szCs w:val="24"/>
              </w:rPr>
            </w:pPr>
            <w:r>
              <w:rPr>
                <w:rFonts w:asciiTheme="minorEastAsia" w:eastAsiaTheme="minorEastAsia" w:hAnsiTheme="minorEastAsia"/>
                <w:kern w:val="0"/>
                <w:sz w:val="24"/>
                <w:szCs w:val="24"/>
              </w:rPr>
              <w:t>分值</w:t>
            </w:r>
          </w:p>
        </w:tc>
      </w:tr>
      <w:tr w:rsidR="00B25BC4" w14:paraId="627AF0B9" w14:textId="77777777">
        <w:trPr>
          <w:jc w:val="center"/>
        </w:trPr>
        <w:tc>
          <w:tcPr>
            <w:tcW w:w="508" w:type="dxa"/>
            <w:noWrap/>
            <w:vAlign w:val="center"/>
          </w:tcPr>
          <w:p w14:paraId="161DF2DF" w14:textId="77777777" w:rsidR="00B25BC4" w:rsidRDefault="00AF7CC6">
            <w:pPr>
              <w:widowControl/>
              <w:snapToGrid w:val="0"/>
              <w:jc w:val="center"/>
              <w:rPr>
                <w:rFonts w:asciiTheme="minorEastAsia" w:eastAsiaTheme="minorEastAsia" w:hAnsiTheme="minorEastAsia"/>
                <w:kern w:val="0"/>
                <w:sz w:val="24"/>
                <w:szCs w:val="24"/>
              </w:rPr>
            </w:pPr>
            <w:r>
              <w:rPr>
                <w:rFonts w:asciiTheme="minorEastAsia" w:eastAsiaTheme="minorEastAsia" w:hAnsiTheme="minorEastAsia" w:hint="eastAsia"/>
                <w:kern w:val="0"/>
                <w:sz w:val="24"/>
                <w:szCs w:val="24"/>
              </w:rPr>
              <w:t>1</w:t>
            </w:r>
          </w:p>
        </w:tc>
        <w:tc>
          <w:tcPr>
            <w:tcW w:w="1655" w:type="dxa"/>
            <w:vAlign w:val="center"/>
          </w:tcPr>
          <w:p w14:paraId="15FB12E8" w14:textId="77777777" w:rsidR="00B25BC4" w:rsidRDefault="00AF7CC6">
            <w:pPr>
              <w:widowControl/>
              <w:snapToGrid w:val="0"/>
              <w:jc w:val="center"/>
              <w:rPr>
                <w:rFonts w:asciiTheme="minorEastAsia" w:eastAsiaTheme="minorEastAsia" w:hAnsiTheme="minorEastAsia"/>
                <w:kern w:val="0"/>
                <w:sz w:val="24"/>
                <w:szCs w:val="24"/>
              </w:rPr>
            </w:pPr>
            <w:r>
              <w:rPr>
                <w:rFonts w:asciiTheme="minorEastAsia" w:eastAsiaTheme="minorEastAsia" w:hAnsiTheme="minorEastAsia" w:hint="eastAsia"/>
                <w:kern w:val="0"/>
                <w:sz w:val="24"/>
                <w:szCs w:val="24"/>
              </w:rPr>
              <w:t>价格</w:t>
            </w:r>
          </w:p>
        </w:tc>
        <w:tc>
          <w:tcPr>
            <w:tcW w:w="7087" w:type="dxa"/>
            <w:vAlign w:val="center"/>
          </w:tcPr>
          <w:p w14:paraId="5C11031B" w14:textId="77777777" w:rsidR="00B25BC4" w:rsidRDefault="00AF7CC6">
            <w:pPr>
              <w:widowControl/>
              <w:snapToGrid w:val="0"/>
              <w:rPr>
                <w:rFonts w:asciiTheme="minorEastAsia" w:eastAsiaTheme="minorEastAsia" w:hAnsiTheme="minorEastAsia"/>
                <w:kern w:val="0"/>
                <w:sz w:val="24"/>
                <w:szCs w:val="24"/>
              </w:rPr>
            </w:pPr>
            <w:r>
              <w:rPr>
                <w:rFonts w:asciiTheme="minorEastAsia" w:eastAsiaTheme="minorEastAsia" w:hAnsiTheme="minorEastAsia" w:hint="eastAsia"/>
                <w:kern w:val="0"/>
                <w:sz w:val="24"/>
                <w:szCs w:val="24"/>
              </w:rPr>
              <w:t>（1）投标报价超过采购预算的，投标无效，未超过采购预算的投标报价按以下公式进行计算</w:t>
            </w:r>
          </w:p>
          <w:p w14:paraId="13B0FED3" w14:textId="77777777" w:rsidR="00B25BC4" w:rsidRDefault="00AF7CC6">
            <w:pPr>
              <w:widowControl/>
              <w:snapToGrid w:val="0"/>
              <w:rPr>
                <w:rFonts w:asciiTheme="minorEastAsia" w:eastAsiaTheme="minorEastAsia" w:hAnsiTheme="minorEastAsia"/>
                <w:kern w:val="0"/>
                <w:sz w:val="24"/>
                <w:szCs w:val="24"/>
              </w:rPr>
            </w:pPr>
            <w:r>
              <w:rPr>
                <w:rFonts w:asciiTheme="minorEastAsia" w:eastAsiaTheme="minorEastAsia" w:hAnsiTheme="minorEastAsia" w:hint="eastAsia"/>
                <w:kern w:val="0"/>
                <w:sz w:val="24"/>
                <w:szCs w:val="24"/>
              </w:rPr>
              <w:t>（2）投标报价得分=（评标基准价/投标报价）×30</w:t>
            </w:r>
          </w:p>
          <w:p w14:paraId="082C9A3B" w14:textId="77777777" w:rsidR="00B25BC4" w:rsidRDefault="00AF7CC6">
            <w:pPr>
              <w:widowControl/>
              <w:snapToGrid w:val="0"/>
              <w:rPr>
                <w:rFonts w:asciiTheme="minorEastAsia" w:eastAsiaTheme="minorEastAsia" w:hAnsiTheme="minorEastAsia"/>
                <w:kern w:val="0"/>
                <w:sz w:val="24"/>
                <w:szCs w:val="24"/>
              </w:rPr>
            </w:pPr>
            <w:r>
              <w:rPr>
                <w:rFonts w:asciiTheme="minorEastAsia" w:eastAsiaTheme="minorEastAsia" w:hAnsiTheme="minorEastAsia" w:hint="eastAsia"/>
                <w:kern w:val="0"/>
                <w:sz w:val="24"/>
                <w:szCs w:val="24"/>
              </w:rPr>
              <w:t>注：满足招标文件要求且投标报价最低的投标报价为评标基准价</w:t>
            </w:r>
          </w:p>
        </w:tc>
        <w:tc>
          <w:tcPr>
            <w:tcW w:w="1010" w:type="dxa"/>
            <w:vAlign w:val="center"/>
          </w:tcPr>
          <w:p w14:paraId="3225780A" w14:textId="77777777" w:rsidR="00B25BC4" w:rsidRDefault="00AF7CC6">
            <w:pPr>
              <w:widowControl/>
              <w:snapToGrid w:val="0"/>
              <w:jc w:val="center"/>
              <w:rPr>
                <w:rFonts w:asciiTheme="minorEastAsia" w:eastAsiaTheme="minorEastAsia" w:hAnsiTheme="minorEastAsia"/>
                <w:kern w:val="0"/>
                <w:sz w:val="24"/>
                <w:szCs w:val="24"/>
              </w:rPr>
            </w:pPr>
            <w:r>
              <w:rPr>
                <w:rFonts w:asciiTheme="minorEastAsia" w:eastAsiaTheme="minorEastAsia" w:hAnsiTheme="minorEastAsia" w:hint="eastAsia"/>
                <w:kern w:val="0"/>
                <w:sz w:val="24"/>
                <w:szCs w:val="24"/>
              </w:rPr>
              <w:t>30</w:t>
            </w:r>
          </w:p>
        </w:tc>
      </w:tr>
      <w:tr w:rsidR="00B25BC4" w14:paraId="60FA58EF" w14:textId="77777777">
        <w:trPr>
          <w:jc w:val="center"/>
        </w:trPr>
        <w:tc>
          <w:tcPr>
            <w:tcW w:w="9250" w:type="dxa"/>
            <w:gridSpan w:val="3"/>
            <w:noWrap/>
            <w:vAlign w:val="center"/>
          </w:tcPr>
          <w:p w14:paraId="2171C1ED" w14:textId="77777777" w:rsidR="00B25BC4" w:rsidRDefault="00AF7CC6">
            <w:pPr>
              <w:widowControl/>
              <w:snapToGrid w:val="0"/>
              <w:jc w:val="center"/>
              <w:rPr>
                <w:rFonts w:asciiTheme="minorEastAsia" w:eastAsiaTheme="minorEastAsia" w:hAnsiTheme="minorEastAsia"/>
                <w:kern w:val="0"/>
                <w:sz w:val="24"/>
                <w:szCs w:val="24"/>
              </w:rPr>
            </w:pPr>
            <w:r>
              <w:rPr>
                <w:rFonts w:asciiTheme="minorEastAsia" w:eastAsiaTheme="minorEastAsia" w:hAnsiTheme="minorEastAsia"/>
                <w:kern w:val="0"/>
                <w:sz w:val="24"/>
                <w:szCs w:val="24"/>
              </w:rPr>
              <w:t>第</w:t>
            </w:r>
            <w:r>
              <w:rPr>
                <w:rFonts w:asciiTheme="minorEastAsia" w:eastAsiaTheme="minorEastAsia" w:hAnsiTheme="minorEastAsia" w:hint="eastAsia"/>
                <w:kern w:val="0"/>
                <w:sz w:val="24"/>
                <w:szCs w:val="24"/>
              </w:rPr>
              <w:t>二</w:t>
            </w:r>
            <w:r>
              <w:rPr>
                <w:rFonts w:asciiTheme="minorEastAsia" w:eastAsiaTheme="minorEastAsia" w:hAnsiTheme="minorEastAsia"/>
                <w:kern w:val="0"/>
                <w:sz w:val="24"/>
                <w:szCs w:val="24"/>
              </w:rPr>
              <w:t>部分</w:t>
            </w:r>
            <w:r>
              <w:rPr>
                <w:rFonts w:asciiTheme="minorEastAsia" w:eastAsiaTheme="minorEastAsia" w:hAnsiTheme="minorEastAsia" w:hint="eastAsia"/>
                <w:kern w:val="0"/>
                <w:sz w:val="24"/>
                <w:szCs w:val="24"/>
              </w:rPr>
              <w:t>客观分</w:t>
            </w:r>
            <w:r>
              <w:rPr>
                <w:rFonts w:asciiTheme="minorEastAsia" w:eastAsiaTheme="minorEastAsia" w:hAnsiTheme="minorEastAsia"/>
                <w:kern w:val="0"/>
                <w:sz w:val="24"/>
                <w:szCs w:val="24"/>
              </w:rPr>
              <w:t>（</w:t>
            </w:r>
            <w:r>
              <w:rPr>
                <w:rFonts w:asciiTheme="minorEastAsia" w:eastAsiaTheme="minorEastAsia" w:hAnsiTheme="minorEastAsia" w:hint="eastAsia"/>
                <w:kern w:val="0"/>
                <w:sz w:val="24"/>
                <w:szCs w:val="24"/>
              </w:rPr>
              <w:t>45</w:t>
            </w:r>
            <w:r>
              <w:rPr>
                <w:rFonts w:asciiTheme="minorEastAsia" w:eastAsiaTheme="minorEastAsia" w:hAnsiTheme="minorEastAsia"/>
                <w:kern w:val="0"/>
                <w:sz w:val="24"/>
                <w:szCs w:val="24"/>
              </w:rPr>
              <w:t>分）</w:t>
            </w:r>
          </w:p>
        </w:tc>
        <w:tc>
          <w:tcPr>
            <w:tcW w:w="1010" w:type="dxa"/>
            <w:vAlign w:val="center"/>
          </w:tcPr>
          <w:p w14:paraId="242956F9" w14:textId="77777777" w:rsidR="00B25BC4" w:rsidRDefault="00AF7CC6">
            <w:pPr>
              <w:widowControl/>
              <w:snapToGrid w:val="0"/>
              <w:jc w:val="center"/>
              <w:rPr>
                <w:rFonts w:asciiTheme="minorEastAsia" w:eastAsiaTheme="minorEastAsia" w:hAnsiTheme="minorEastAsia"/>
                <w:kern w:val="0"/>
                <w:sz w:val="24"/>
                <w:szCs w:val="24"/>
              </w:rPr>
            </w:pPr>
            <w:r>
              <w:rPr>
                <w:rFonts w:asciiTheme="minorEastAsia" w:eastAsiaTheme="minorEastAsia" w:hAnsiTheme="minorEastAsia" w:hint="eastAsia"/>
                <w:kern w:val="0"/>
                <w:sz w:val="24"/>
                <w:szCs w:val="24"/>
              </w:rPr>
              <w:t>分值</w:t>
            </w:r>
          </w:p>
        </w:tc>
      </w:tr>
      <w:tr w:rsidR="00B25BC4" w14:paraId="278E77AB" w14:textId="77777777">
        <w:trPr>
          <w:jc w:val="center"/>
        </w:trPr>
        <w:tc>
          <w:tcPr>
            <w:tcW w:w="508" w:type="dxa"/>
            <w:noWrap/>
            <w:vAlign w:val="center"/>
          </w:tcPr>
          <w:p w14:paraId="7F32B7CA" w14:textId="77777777" w:rsidR="00B25BC4" w:rsidRDefault="00AF7CC6">
            <w:pPr>
              <w:widowControl/>
              <w:snapToGrid w:val="0"/>
              <w:jc w:val="center"/>
              <w:rPr>
                <w:rFonts w:asciiTheme="minorEastAsia" w:eastAsiaTheme="minorEastAsia" w:hAnsiTheme="minorEastAsia"/>
                <w:kern w:val="0"/>
                <w:sz w:val="24"/>
                <w:szCs w:val="24"/>
              </w:rPr>
            </w:pPr>
            <w:r>
              <w:rPr>
                <w:rFonts w:asciiTheme="minorEastAsia" w:eastAsiaTheme="minorEastAsia" w:hAnsiTheme="minorEastAsia" w:hint="eastAsia"/>
                <w:kern w:val="0"/>
                <w:sz w:val="24"/>
                <w:szCs w:val="24"/>
              </w:rPr>
              <w:t>1</w:t>
            </w:r>
          </w:p>
        </w:tc>
        <w:tc>
          <w:tcPr>
            <w:tcW w:w="1655" w:type="dxa"/>
            <w:vAlign w:val="center"/>
          </w:tcPr>
          <w:p w14:paraId="57C1C0F5" w14:textId="77777777" w:rsidR="00B25BC4" w:rsidRDefault="00AF7CC6">
            <w:pPr>
              <w:widowControl/>
              <w:snapToGrid w:val="0"/>
              <w:jc w:val="center"/>
              <w:rPr>
                <w:rFonts w:asciiTheme="minorEastAsia" w:eastAsiaTheme="minorEastAsia" w:hAnsiTheme="minorEastAsia"/>
                <w:kern w:val="0"/>
                <w:sz w:val="24"/>
                <w:szCs w:val="24"/>
              </w:rPr>
            </w:pPr>
            <w:r>
              <w:rPr>
                <w:rFonts w:asciiTheme="minorEastAsia" w:eastAsiaTheme="minorEastAsia" w:hAnsiTheme="minorEastAsia" w:hint="eastAsia"/>
                <w:bCs/>
                <w:sz w:val="24"/>
              </w:rPr>
              <w:t>环境标志产品</w:t>
            </w:r>
          </w:p>
        </w:tc>
        <w:tc>
          <w:tcPr>
            <w:tcW w:w="7087" w:type="dxa"/>
            <w:vAlign w:val="center"/>
          </w:tcPr>
          <w:p w14:paraId="3F146B85" w14:textId="77777777" w:rsidR="00B25BC4" w:rsidRDefault="00AF7CC6">
            <w:pPr>
              <w:snapToGrid w:val="0"/>
              <w:rPr>
                <w:rFonts w:asciiTheme="minorEastAsia" w:eastAsiaTheme="minorEastAsia" w:hAnsiTheme="minorEastAsia"/>
                <w:bCs/>
                <w:sz w:val="24"/>
              </w:rPr>
            </w:pPr>
            <w:r>
              <w:rPr>
                <w:rFonts w:asciiTheme="minorEastAsia" w:eastAsiaTheme="minorEastAsia" w:hAnsiTheme="minorEastAsia" w:hint="eastAsia"/>
                <w:bCs/>
                <w:sz w:val="24"/>
              </w:rPr>
              <w:t>按照《关于调整优化节能产品、环境标志产品政府采购执行机制的通知》（财库〔2019〕9号）判定，投标产品是否属于环境标志产品。</w:t>
            </w:r>
          </w:p>
          <w:p w14:paraId="0D6D921B" w14:textId="77777777" w:rsidR="00B25BC4" w:rsidRDefault="00AF7CC6">
            <w:pPr>
              <w:snapToGrid w:val="0"/>
              <w:rPr>
                <w:rFonts w:asciiTheme="minorEastAsia" w:eastAsiaTheme="minorEastAsia" w:hAnsiTheme="minorEastAsia"/>
                <w:bCs/>
                <w:sz w:val="24"/>
              </w:rPr>
            </w:pPr>
            <w:r>
              <w:rPr>
                <w:rFonts w:asciiTheme="minorEastAsia" w:eastAsiaTheme="minorEastAsia" w:hAnsiTheme="minorEastAsia" w:hint="eastAsia"/>
                <w:bCs/>
                <w:sz w:val="24"/>
              </w:rPr>
              <w:t>投标产品为1项的，且投标产品是环境标志产品的：2分</w:t>
            </w:r>
          </w:p>
          <w:p w14:paraId="3F8ABF8B" w14:textId="77777777" w:rsidR="00B25BC4" w:rsidRDefault="00AF7CC6">
            <w:pPr>
              <w:snapToGrid w:val="0"/>
              <w:rPr>
                <w:rFonts w:asciiTheme="minorEastAsia" w:eastAsiaTheme="minorEastAsia" w:hAnsiTheme="minorEastAsia"/>
                <w:bCs/>
                <w:sz w:val="24"/>
              </w:rPr>
            </w:pPr>
            <w:r>
              <w:rPr>
                <w:rFonts w:asciiTheme="minorEastAsia" w:eastAsiaTheme="minorEastAsia" w:hAnsiTheme="minorEastAsia" w:hint="eastAsia"/>
                <w:bCs/>
                <w:sz w:val="24"/>
              </w:rPr>
              <w:t>投标产品为多项的，得分为环境标志产品价值权重×2分</w:t>
            </w:r>
          </w:p>
          <w:p w14:paraId="48E31801" w14:textId="77777777" w:rsidR="00B25BC4" w:rsidRDefault="00AF7CC6">
            <w:pPr>
              <w:snapToGrid w:val="0"/>
              <w:rPr>
                <w:rFonts w:asciiTheme="minorEastAsia" w:eastAsiaTheme="minorEastAsia" w:hAnsiTheme="minorEastAsia"/>
                <w:kern w:val="0"/>
                <w:sz w:val="24"/>
                <w:szCs w:val="24"/>
              </w:rPr>
            </w:pPr>
            <w:r>
              <w:rPr>
                <w:rFonts w:asciiTheme="minorEastAsia" w:eastAsiaTheme="minorEastAsia" w:hAnsiTheme="minorEastAsia" w:hint="eastAsia"/>
                <w:bCs/>
                <w:sz w:val="24"/>
              </w:rPr>
              <w:t>其他：0分</w:t>
            </w:r>
          </w:p>
        </w:tc>
        <w:tc>
          <w:tcPr>
            <w:tcW w:w="1010" w:type="dxa"/>
            <w:vAlign w:val="center"/>
          </w:tcPr>
          <w:p w14:paraId="4B1CB667" w14:textId="77777777" w:rsidR="00B25BC4" w:rsidRDefault="00AF7CC6">
            <w:pPr>
              <w:widowControl/>
              <w:snapToGrid w:val="0"/>
              <w:jc w:val="center"/>
              <w:rPr>
                <w:rFonts w:asciiTheme="minorEastAsia" w:eastAsiaTheme="minorEastAsia" w:hAnsiTheme="minorEastAsia"/>
                <w:kern w:val="0"/>
                <w:sz w:val="24"/>
                <w:szCs w:val="24"/>
              </w:rPr>
            </w:pPr>
            <w:r>
              <w:rPr>
                <w:rFonts w:asciiTheme="minorEastAsia" w:eastAsiaTheme="minorEastAsia" w:hAnsiTheme="minorEastAsia" w:hint="eastAsia"/>
                <w:kern w:val="0"/>
                <w:sz w:val="24"/>
                <w:szCs w:val="24"/>
              </w:rPr>
              <w:t>2</w:t>
            </w:r>
          </w:p>
        </w:tc>
      </w:tr>
      <w:tr w:rsidR="00B25BC4" w14:paraId="705D419D" w14:textId="77777777">
        <w:trPr>
          <w:jc w:val="center"/>
        </w:trPr>
        <w:tc>
          <w:tcPr>
            <w:tcW w:w="508" w:type="dxa"/>
            <w:noWrap/>
            <w:vAlign w:val="center"/>
          </w:tcPr>
          <w:p w14:paraId="1F91A454" w14:textId="77777777" w:rsidR="00B25BC4" w:rsidRDefault="00AF7CC6">
            <w:pPr>
              <w:widowControl/>
              <w:snapToGrid w:val="0"/>
              <w:jc w:val="center"/>
              <w:rPr>
                <w:rFonts w:asciiTheme="minorEastAsia" w:eastAsiaTheme="minorEastAsia" w:hAnsiTheme="minorEastAsia"/>
                <w:kern w:val="0"/>
                <w:sz w:val="24"/>
                <w:szCs w:val="24"/>
              </w:rPr>
            </w:pPr>
            <w:r>
              <w:rPr>
                <w:rFonts w:asciiTheme="minorEastAsia" w:eastAsiaTheme="minorEastAsia" w:hAnsiTheme="minorEastAsia" w:hint="eastAsia"/>
                <w:kern w:val="0"/>
                <w:sz w:val="24"/>
                <w:szCs w:val="24"/>
              </w:rPr>
              <w:t>2</w:t>
            </w:r>
          </w:p>
        </w:tc>
        <w:tc>
          <w:tcPr>
            <w:tcW w:w="1655" w:type="dxa"/>
            <w:vAlign w:val="center"/>
          </w:tcPr>
          <w:p w14:paraId="3159EFC0" w14:textId="77777777" w:rsidR="00B25BC4" w:rsidRDefault="00AF7CC6">
            <w:pPr>
              <w:widowControl/>
              <w:snapToGrid w:val="0"/>
              <w:jc w:val="center"/>
              <w:rPr>
                <w:rFonts w:asciiTheme="minorEastAsia" w:eastAsiaTheme="minorEastAsia" w:hAnsiTheme="minorEastAsia"/>
                <w:kern w:val="0"/>
                <w:sz w:val="24"/>
                <w:szCs w:val="24"/>
              </w:rPr>
            </w:pPr>
            <w:r>
              <w:rPr>
                <w:rFonts w:asciiTheme="minorEastAsia" w:eastAsiaTheme="minorEastAsia" w:hAnsiTheme="minorEastAsia" w:hint="eastAsia"/>
                <w:kern w:val="0"/>
                <w:sz w:val="24"/>
                <w:szCs w:val="24"/>
              </w:rPr>
              <w:t>制造商认证评价</w:t>
            </w:r>
          </w:p>
        </w:tc>
        <w:tc>
          <w:tcPr>
            <w:tcW w:w="7087" w:type="dxa"/>
            <w:vAlign w:val="center"/>
          </w:tcPr>
          <w:p w14:paraId="624F6C4B" w14:textId="77777777" w:rsidR="00B25BC4" w:rsidRDefault="00AF7CC6">
            <w:pPr>
              <w:widowControl/>
              <w:snapToGrid w:val="0"/>
              <w:rPr>
                <w:rFonts w:asciiTheme="minorEastAsia" w:hAnsiTheme="minorEastAsia"/>
                <w:kern w:val="0"/>
                <w:sz w:val="24"/>
                <w:szCs w:val="24"/>
              </w:rPr>
            </w:pPr>
            <w:r>
              <w:rPr>
                <w:rFonts w:ascii="宋体" w:hAnsiTheme="minorEastAsia" w:cstheme="minorEastAsia" w:hint="eastAsia"/>
                <w:sz w:val="24"/>
                <w:szCs w:val="24"/>
              </w:rPr>
              <w:t>所投</w:t>
            </w:r>
            <w:r>
              <w:rPr>
                <w:rFonts w:ascii="宋体" w:hAnsiTheme="minorEastAsia" w:cstheme="minorEastAsia" w:hint="eastAsia"/>
                <w:kern w:val="0"/>
                <w:sz w:val="24"/>
                <w:szCs w:val="24"/>
              </w:rPr>
              <w:t>核心产品</w:t>
            </w:r>
            <w:r>
              <w:rPr>
                <w:rFonts w:ascii="宋体" w:hAnsiTheme="minorEastAsia" w:cstheme="minorEastAsia" w:hint="eastAsia"/>
                <w:sz w:val="24"/>
                <w:szCs w:val="24"/>
              </w:rPr>
              <w:t>的制造商具备质量管理体系认证、职业健康安全管理体系认证、环境管理体系认证（认证范围均包含窗帘的加工、销售），投标文件中提供证书电子件。具备1份证书得1分，最多3分。</w:t>
            </w:r>
          </w:p>
        </w:tc>
        <w:tc>
          <w:tcPr>
            <w:tcW w:w="1010" w:type="dxa"/>
            <w:vAlign w:val="center"/>
          </w:tcPr>
          <w:p w14:paraId="1BFA6765" w14:textId="77777777" w:rsidR="00B25BC4" w:rsidRDefault="00AF7CC6">
            <w:pPr>
              <w:snapToGrid w:val="0"/>
              <w:jc w:val="center"/>
              <w:rPr>
                <w:rFonts w:asciiTheme="minorEastAsia" w:eastAsiaTheme="minorEastAsia" w:hAnsiTheme="minorEastAsia"/>
                <w:kern w:val="0"/>
                <w:sz w:val="24"/>
                <w:szCs w:val="24"/>
              </w:rPr>
            </w:pPr>
            <w:r>
              <w:rPr>
                <w:rFonts w:asciiTheme="minorEastAsia" w:eastAsiaTheme="minorEastAsia" w:hAnsiTheme="minorEastAsia" w:hint="eastAsia"/>
                <w:kern w:val="0"/>
                <w:sz w:val="24"/>
                <w:szCs w:val="24"/>
              </w:rPr>
              <w:t>3</w:t>
            </w:r>
          </w:p>
        </w:tc>
      </w:tr>
      <w:tr w:rsidR="00B25BC4" w14:paraId="4841AA27" w14:textId="77777777">
        <w:trPr>
          <w:jc w:val="center"/>
        </w:trPr>
        <w:tc>
          <w:tcPr>
            <w:tcW w:w="508" w:type="dxa"/>
            <w:noWrap/>
            <w:vAlign w:val="center"/>
          </w:tcPr>
          <w:p w14:paraId="44AB1F84" w14:textId="77777777" w:rsidR="00B25BC4" w:rsidRDefault="00AF7CC6">
            <w:pPr>
              <w:widowControl/>
              <w:snapToGrid w:val="0"/>
              <w:jc w:val="center"/>
              <w:rPr>
                <w:rFonts w:asciiTheme="minorEastAsia" w:eastAsiaTheme="minorEastAsia" w:hAnsiTheme="minorEastAsia"/>
                <w:kern w:val="0"/>
                <w:sz w:val="24"/>
                <w:szCs w:val="24"/>
              </w:rPr>
            </w:pPr>
            <w:r>
              <w:rPr>
                <w:rFonts w:asciiTheme="minorEastAsia" w:eastAsiaTheme="minorEastAsia" w:hAnsiTheme="minorEastAsia" w:hint="eastAsia"/>
                <w:kern w:val="0"/>
                <w:sz w:val="24"/>
                <w:szCs w:val="24"/>
              </w:rPr>
              <w:t>3</w:t>
            </w:r>
          </w:p>
        </w:tc>
        <w:tc>
          <w:tcPr>
            <w:tcW w:w="1655" w:type="dxa"/>
            <w:vAlign w:val="center"/>
          </w:tcPr>
          <w:p w14:paraId="73E4F1FA" w14:textId="77777777" w:rsidR="00B25BC4" w:rsidRDefault="00AF7CC6">
            <w:pPr>
              <w:widowControl/>
              <w:snapToGrid w:val="0"/>
              <w:jc w:val="center"/>
              <w:rPr>
                <w:rFonts w:asciiTheme="minorEastAsia" w:eastAsiaTheme="minorEastAsia" w:hAnsiTheme="minorEastAsia"/>
                <w:bCs/>
                <w:sz w:val="24"/>
              </w:rPr>
            </w:pPr>
            <w:r>
              <w:rPr>
                <w:rFonts w:asciiTheme="minorEastAsia" w:eastAsiaTheme="minorEastAsia" w:hAnsiTheme="minorEastAsia" w:hint="eastAsia"/>
                <w:bCs/>
                <w:sz w:val="24"/>
              </w:rPr>
              <w:t>材质检测报告评价</w:t>
            </w:r>
          </w:p>
        </w:tc>
        <w:tc>
          <w:tcPr>
            <w:tcW w:w="7087" w:type="dxa"/>
            <w:vAlign w:val="center"/>
          </w:tcPr>
          <w:p w14:paraId="3123FAA8" w14:textId="77777777" w:rsidR="00B25BC4" w:rsidRDefault="00AF7CC6">
            <w:pPr>
              <w:widowControl/>
              <w:snapToGrid w:val="0"/>
              <w:rPr>
                <w:rFonts w:asciiTheme="minorEastAsia" w:eastAsiaTheme="minorEastAsia" w:hAnsiTheme="minorEastAsia"/>
                <w:sz w:val="24"/>
              </w:rPr>
            </w:pPr>
            <w:r>
              <w:rPr>
                <w:rFonts w:asciiTheme="minorEastAsia" w:eastAsiaTheme="minorEastAsia" w:hAnsiTheme="minorEastAsia" w:hint="eastAsia"/>
                <w:bCs/>
                <w:sz w:val="24"/>
              </w:rPr>
              <w:t>投标文件</w:t>
            </w:r>
            <w:r>
              <w:rPr>
                <w:rFonts w:asciiTheme="minorEastAsia" w:eastAsiaTheme="minorEastAsia" w:hAnsiTheme="minorEastAsia" w:hint="eastAsia"/>
                <w:kern w:val="0"/>
                <w:sz w:val="24"/>
                <w:szCs w:val="24"/>
              </w:rPr>
              <w:t>中提供所投产品材质（</w:t>
            </w:r>
            <w:r>
              <w:rPr>
                <w:rFonts w:asciiTheme="minorEastAsia" w:eastAsiaTheme="minorEastAsia" w:hAnsiTheme="minorEastAsia" w:cstheme="minorEastAsia" w:hint="eastAsia"/>
                <w:kern w:val="0"/>
                <w:sz w:val="24"/>
                <w:szCs w:val="24"/>
              </w:rPr>
              <w:t>需包含开合布帘电机、遮光布帘、遮光卷帘及纱帘</w:t>
            </w:r>
            <w:r>
              <w:rPr>
                <w:rFonts w:asciiTheme="minorEastAsia" w:eastAsiaTheme="minorEastAsia" w:hAnsiTheme="minorEastAsia" w:hint="eastAsia"/>
                <w:kern w:val="0"/>
                <w:sz w:val="24"/>
                <w:szCs w:val="24"/>
              </w:rPr>
              <w:t>）的第三方检测机构出具的带CMA标识的检测报告电子件；</w:t>
            </w:r>
          </w:p>
          <w:p w14:paraId="4C53DC2B" w14:textId="77777777" w:rsidR="00B25BC4" w:rsidRDefault="00AF7CC6">
            <w:pPr>
              <w:widowControl/>
              <w:snapToGrid w:val="0"/>
              <w:rPr>
                <w:rFonts w:asciiTheme="minorEastAsia" w:eastAsiaTheme="minorEastAsia" w:hAnsiTheme="minorEastAsia"/>
                <w:kern w:val="0"/>
                <w:sz w:val="24"/>
                <w:szCs w:val="24"/>
              </w:rPr>
            </w:pPr>
            <w:r>
              <w:rPr>
                <w:rFonts w:asciiTheme="minorEastAsia" w:eastAsiaTheme="minorEastAsia" w:hAnsiTheme="minorEastAsia" w:hint="eastAsia"/>
                <w:kern w:val="0"/>
                <w:sz w:val="24"/>
                <w:szCs w:val="24"/>
              </w:rPr>
              <w:t>具备一份得1.5分，最多6分</w:t>
            </w:r>
          </w:p>
        </w:tc>
        <w:tc>
          <w:tcPr>
            <w:tcW w:w="1010" w:type="dxa"/>
            <w:vAlign w:val="center"/>
          </w:tcPr>
          <w:p w14:paraId="48322EFE" w14:textId="77777777" w:rsidR="00B25BC4" w:rsidRDefault="00AF7CC6">
            <w:pPr>
              <w:widowControl/>
              <w:snapToGrid w:val="0"/>
              <w:jc w:val="center"/>
              <w:rPr>
                <w:rFonts w:asciiTheme="minorEastAsia" w:eastAsiaTheme="minorEastAsia" w:hAnsiTheme="minorEastAsia"/>
                <w:kern w:val="0"/>
                <w:sz w:val="24"/>
                <w:szCs w:val="24"/>
              </w:rPr>
            </w:pPr>
            <w:r>
              <w:rPr>
                <w:rFonts w:asciiTheme="minorEastAsia" w:eastAsiaTheme="minorEastAsia" w:hAnsiTheme="minorEastAsia" w:hint="eastAsia"/>
                <w:kern w:val="0"/>
                <w:sz w:val="24"/>
                <w:szCs w:val="24"/>
              </w:rPr>
              <w:t>6</w:t>
            </w:r>
          </w:p>
        </w:tc>
      </w:tr>
      <w:tr w:rsidR="00B25BC4" w14:paraId="09EF8152" w14:textId="77777777">
        <w:trPr>
          <w:jc w:val="center"/>
        </w:trPr>
        <w:tc>
          <w:tcPr>
            <w:tcW w:w="508" w:type="dxa"/>
            <w:noWrap/>
            <w:vAlign w:val="center"/>
          </w:tcPr>
          <w:p w14:paraId="1A2978E1" w14:textId="77777777" w:rsidR="00B25BC4" w:rsidRDefault="00AF7CC6">
            <w:pPr>
              <w:widowControl/>
              <w:snapToGrid w:val="0"/>
              <w:jc w:val="center"/>
              <w:rPr>
                <w:rFonts w:asciiTheme="minorEastAsia" w:eastAsiaTheme="minorEastAsia" w:hAnsiTheme="minorEastAsia"/>
                <w:kern w:val="0"/>
                <w:sz w:val="24"/>
                <w:szCs w:val="24"/>
              </w:rPr>
            </w:pPr>
            <w:r>
              <w:rPr>
                <w:rFonts w:asciiTheme="minorEastAsia" w:eastAsiaTheme="minorEastAsia" w:hAnsiTheme="minorEastAsia" w:hint="eastAsia"/>
                <w:kern w:val="0"/>
                <w:sz w:val="24"/>
                <w:szCs w:val="24"/>
              </w:rPr>
              <w:t>4</w:t>
            </w:r>
          </w:p>
        </w:tc>
        <w:tc>
          <w:tcPr>
            <w:tcW w:w="1655" w:type="dxa"/>
            <w:vAlign w:val="center"/>
          </w:tcPr>
          <w:p w14:paraId="440F19FE" w14:textId="77777777" w:rsidR="00B25BC4" w:rsidRDefault="00AF7CC6">
            <w:pPr>
              <w:widowControl/>
              <w:snapToGrid w:val="0"/>
              <w:jc w:val="center"/>
              <w:rPr>
                <w:rFonts w:asciiTheme="minorEastAsia" w:eastAsiaTheme="minorEastAsia" w:hAnsiTheme="minorEastAsia"/>
                <w:bCs/>
                <w:sz w:val="24"/>
              </w:rPr>
            </w:pPr>
            <w:r>
              <w:rPr>
                <w:rFonts w:asciiTheme="minorEastAsia" w:eastAsiaTheme="minorEastAsia" w:hAnsiTheme="minorEastAsia" w:hint="eastAsia"/>
                <w:bCs/>
                <w:sz w:val="24"/>
              </w:rPr>
              <w:t>现代化生产设备能力评价</w:t>
            </w:r>
          </w:p>
        </w:tc>
        <w:tc>
          <w:tcPr>
            <w:tcW w:w="7087" w:type="dxa"/>
            <w:vAlign w:val="center"/>
          </w:tcPr>
          <w:p w14:paraId="1264FF57" w14:textId="77777777" w:rsidR="00B25BC4" w:rsidRDefault="00AF7CC6">
            <w:pPr>
              <w:snapToGrid w:val="0"/>
              <w:rPr>
                <w:rFonts w:asciiTheme="minorEastAsia" w:eastAsiaTheme="minorEastAsia" w:hAnsiTheme="minorEastAsia"/>
                <w:bCs/>
                <w:sz w:val="24"/>
              </w:rPr>
            </w:pPr>
            <w:r>
              <w:rPr>
                <w:rFonts w:asciiTheme="minorEastAsia" w:eastAsiaTheme="minorEastAsia" w:hAnsiTheme="minorEastAsia" w:hint="eastAsia"/>
                <w:bCs/>
                <w:sz w:val="24"/>
              </w:rPr>
              <w:t>与所投包相关的现代化生产设备水平，投标文件中提供所投产品制造商的设备彩图及设备购置发票电子件，</w:t>
            </w:r>
            <w:proofErr w:type="gramStart"/>
            <w:r>
              <w:rPr>
                <w:rFonts w:asciiTheme="minorEastAsia" w:eastAsiaTheme="minorEastAsia" w:hAnsiTheme="minorEastAsia" w:hint="eastAsia"/>
                <w:bCs/>
                <w:sz w:val="24"/>
              </w:rPr>
              <w:t>包括</w:t>
            </w:r>
            <w:r>
              <w:rPr>
                <w:rFonts w:asciiTheme="minorEastAsia" w:eastAsiaTheme="minorEastAsia" w:hAnsiTheme="minorEastAsia" w:cstheme="minorEastAsia" w:hint="eastAsia"/>
                <w:kern w:val="0"/>
                <w:sz w:val="24"/>
                <w:szCs w:val="24"/>
              </w:rPr>
              <w:t>验布设备</w:t>
            </w:r>
            <w:proofErr w:type="gramEnd"/>
            <w:r>
              <w:rPr>
                <w:rFonts w:asciiTheme="minorEastAsia" w:eastAsiaTheme="minorEastAsia" w:hAnsiTheme="minorEastAsia" w:cstheme="minorEastAsia" w:hint="eastAsia"/>
                <w:kern w:val="0"/>
                <w:sz w:val="24"/>
                <w:szCs w:val="24"/>
              </w:rPr>
              <w:t>，整烫设备，自动裁床裁剪设备，全自动窗帘打褶机，定型机，包缝机，平缝机，烘干机，甲醛含量测试仪，摩擦色牢度仪</w:t>
            </w:r>
            <w:r>
              <w:rPr>
                <w:rFonts w:asciiTheme="minorEastAsia" w:eastAsiaTheme="minorEastAsia" w:hAnsiTheme="minorEastAsia" w:cstheme="minorEastAsia" w:hint="eastAsia"/>
                <w:sz w:val="24"/>
                <w:szCs w:val="24"/>
              </w:rPr>
              <w:t>。</w:t>
            </w:r>
            <w:r>
              <w:rPr>
                <w:rFonts w:asciiTheme="minorEastAsia" w:eastAsiaTheme="minorEastAsia" w:hAnsiTheme="minorEastAsia" w:hint="eastAsia"/>
                <w:bCs/>
                <w:sz w:val="24"/>
              </w:rPr>
              <w:t>每提供一个设备电子件得1分，最多10分。</w:t>
            </w:r>
          </w:p>
        </w:tc>
        <w:tc>
          <w:tcPr>
            <w:tcW w:w="1010" w:type="dxa"/>
            <w:vAlign w:val="center"/>
          </w:tcPr>
          <w:p w14:paraId="47A46CD2" w14:textId="77777777" w:rsidR="00B25BC4" w:rsidRDefault="00AF7CC6">
            <w:pPr>
              <w:widowControl/>
              <w:snapToGrid w:val="0"/>
              <w:jc w:val="center"/>
              <w:rPr>
                <w:rFonts w:asciiTheme="minorEastAsia" w:eastAsiaTheme="minorEastAsia" w:hAnsiTheme="minorEastAsia"/>
                <w:kern w:val="0"/>
                <w:sz w:val="24"/>
                <w:szCs w:val="24"/>
              </w:rPr>
            </w:pPr>
            <w:r>
              <w:rPr>
                <w:rFonts w:asciiTheme="minorEastAsia" w:eastAsiaTheme="minorEastAsia" w:hAnsiTheme="minorEastAsia" w:hint="eastAsia"/>
                <w:kern w:val="0"/>
                <w:sz w:val="24"/>
                <w:szCs w:val="24"/>
              </w:rPr>
              <w:t>10</w:t>
            </w:r>
          </w:p>
        </w:tc>
      </w:tr>
      <w:tr w:rsidR="00B25BC4" w14:paraId="33FB5F0F" w14:textId="77777777">
        <w:trPr>
          <w:jc w:val="center"/>
        </w:trPr>
        <w:tc>
          <w:tcPr>
            <w:tcW w:w="508" w:type="dxa"/>
            <w:noWrap/>
            <w:vAlign w:val="center"/>
          </w:tcPr>
          <w:p w14:paraId="4440CFC6" w14:textId="634BCB9A" w:rsidR="00B25BC4" w:rsidRDefault="00C43DCE">
            <w:pPr>
              <w:widowControl/>
              <w:snapToGrid w:val="0"/>
              <w:jc w:val="center"/>
              <w:rPr>
                <w:kern w:val="0"/>
                <w:sz w:val="24"/>
                <w:szCs w:val="24"/>
              </w:rPr>
            </w:pPr>
            <w:r>
              <w:rPr>
                <w:rFonts w:hint="eastAsia"/>
                <w:kern w:val="0"/>
                <w:sz w:val="24"/>
                <w:szCs w:val="24"/>
              </w:rPr>
              <w:t>5</w:t>
            </w:r>
          </w:p>
        </w:tc>
        <w:tc>
          <w:tcPr>
            <w:tcW w:w="1655" w:type="dxa"/>
            <w:vAlign w:val="center"/>
          </w:tcPr>
          <w:p w14:paraId="056FC67C" w14:textId="77777777" w:rsidR="00B25BC4" w:rsidRDefault="00AF7CC6">
            <w:pPr>
              <w:widowControl/>
              <w:snapToGrid w:val="0"/>
              <w:jc w:val="center"/>
              <w:rPr>
                <w:kern w:val="0"/>
                <w:sz w:val="24"/>
                <w:szCs w:val="24"/>
              </w:rPr>
            </w:pPr>
            <w:r>
              <w:rPr>
                <w:kern w:val="0"/>
                <w:sz w:val="24"/>
                <w:szCs w:val="24"/>
              </w:rPr>
              <w:t>设计环节环保评价</w:t>
            </w:r>
          </w:p>
        </w:tc>
        <w:tc>
          <w:tcPr>
            <w:tcW w:w="7087" w:type="dxa"/>
            <w:vAlign w:val="center"/>
          </w:tcPr>
          <w:p w14:paraId="2C1E3793" w14:textId="77777777" w:rsidR="00B25BC4" w:rsidRDefault="00AF7CC6">
            <w:pPr>
              <w:widowControl/>
              <w:snapToGrid w:val="0"/>
              <w:jc w:val="left"/>
              <w:rPr>
                <w:kern w:val="0"/>
                <w:sz w:val="24"/>
                <w:szCs w:val="24"/>
              </w:rPr>
            </w:pPr>
            <w:r>
              <w:rPr>
                <w:kern w:val="0"/>
                <w:sz w:val="24"/>
                <w:szCs w:val="24"/>
              </w:rPr>
              <w:t>1.</w:t>
            </w:r>
            <w:r>
              <w:rPr>
                <w:kern w:val="0"/>
                <w:sz w:val="24"/>
                <w:szCs w:val="24"/>
              </w:rPr>
              <w:t>投标人或制造商通过对投标产品的优化设计达到可翻新可回收易装卸的特质，提供图文说明，提供：</w:t>
            </w:r>
            <w:r>
              <w:rPr>
                <w:kern w:val="0"/>
                <w:sz w:val="24"/>
                <w:szCs w:val="24"/>
              </w:rPr>
              <w:t>0.5</w:t>
            </w:r>
            <w:r>
              <w:rPr>
                <w:kern w:val="0"/>
                <w:sz w:val="24"/>
                <w:szCs w:val="24"/>
              </w:rPr>
              <w:t>分，未提供：</w:t>
            </w:r>
            <w:r>
              <w:rPr>
                <w:kern w:val="0"/>
                <w:sz w:val="24"/>
                <w:szCs w:val="24"/>
              </w:rPr>
              <w:t>0</w:t>
            </w:r>
            <w:r>
              <w:rPr>
                <w:kern w:val="0"/>
                <w:sz w:val="24"/>
                <w:szCs w:val="24"/>
              </w:rPr>
              <w:t>分</w:t>
            </w:r>
          </w:p>
          <w:p w14:paraId="1E46C28B" w14:textId="77777777" w:rsidR="00B25BC4" w:rsidRDefault="00AF7CC6">
            <w:pPr>
              <w:widowControl/>
              <w:snapToGrid w:val="0"/>
              <w:jc w:val="left"/>
              <w:rPr>
                <w:bCs/>
                <w:kern w:val="0"/>
                <w:sz w:val="24"/>
                <w:szCs w:val="24"/>
              </w:rPr>
            </w:pPr>
            <w:r>
              <w:rPr>
                <w:kern w:val="0"/>
                <w:sz w:val="24"/>
                <w:szCs w:val="24"/>
              </w:rPr>
              <w:t xml:space="preserve">2. </w:t>
            </w:r>
            <w:r>
              <w:rPr>
                <w:kern w:val="0"/>
                <w:sz w:val="24"/>
                <w:szCs w:val="24"/>
              </w:rPr>
              <w:t>投标人或制造商针对本项目提供由拆装说明书、常用维修工具及易损零配件组成的维修工具箱，提供：</w:t>
            </w:r>
            <w:r>
              <w:rPr>
                <w:kern w:val="0"/>
                <w:sz w:val="24"/>
                <w:szCs w:val="24"/>
              </w:rPr>
              <w:t>0.5</w:t>
            </w:r>
            <w:r>
              <w:rPr>
                <w:kern w:val="0"/>
                <w:sz w:val="24"/>
                <w:szCs w:val="24"/>
              </w:rPr>
              <w:t>分，未提供：</w:t>
            </w:r>
            <w:r>
              <w:rPr>
                <w:kern w:val="0"/>
                <w:sz w:val="24"/>
                <w:szCs w:val="24"/>
              </w:rPr>
              <w:t>0</w:t>
            </w:r>
            <w:r>
              <w:rPr>
                <w:kern w:val="0"/>
                <w:sz w:val="24"/>
                <w:szCs w:val="24"/>
              </w:rPr>
              <w:t>分</w:t>
            </w:r>
          </w:p>
        </w:tc>
        <w:tc>
          <w:tcPr>
            <w:tcW w:w="1010" w:type="dxa"/>
            <w:vAlign w:val="center"/>
          </w:tcPr>
          <w:p w14:paraId="1BA2148E" w14:textId="77777777" w:rsidR="00B25BC4" w:rsidRDefault="00AF7CC6">
            <w:pPr>
              <w:widowControl/>
              <w:snapToGrid w:val="0"/>
              <w:jc w:val="center"/>
              <w:rPr>
                <w:kern w:val="0"/>
                <w:sz w:val="24"/>
                <w:szCs w:val="24"/>
              </w:rPr>
            </w:pPr>
            <w:r>
              <w:rPr>
                <w:kern w:val="0"/>
                <w:sz w:val="24"/>
                <w:szCs w:val="24"/>
              </w:rPr>
              <w:t>1</w:t>
            </w:r>
          </w:p>
        </w:tc>
      </w:tr>
      <w:tr w:rsidR="00B25BC4" w14:paraId="22671088" w14:textId="77777777">
        <w:trPr>
          <w:jc w:val="center"/>
        </w:trPr>
        <w:tc>
          <w:tcPr>
            <w:tcW w:w="508" w:type="dxa"/>
            <w:noWrap/>
            <w:vAlign w:val="center"/>
          </w:tcPr>
          <w:p w14:paraId="4D7A8343" w14:textId="2CB06DBA" w:rsidR="00B25BC4" w:rsidRDefault="00C43DCE">
            <w:pPr>
              <w:widowControl/>
              <w:snapToGrid w:val="0"/>
              <w:jc w:val="center"/>
              <w:rPr>
                <w:kern w:val="0"/>
                <w:sz w:val="24"/>
                <w:szCs w:val="24"/>
              </w:rPr>
            </w:pPr>
            <w:r>
              <w:rPr>
                <w:rFonts w:hint="eastAsia"/>
                <w:kern w:val="0"/>
                <w:sz w:val="24"/>
                <w:szCs w:val="24"/>
              </w:rPr>
              <w:t>6</w:t>
            </w:r>
          </w:p>
        </w:tc>
        <w:tc>
          <w:tcPr>
            <w:tcW w:w="1655" w:type="dxa"/>
            <w:vAlign w:val="center"/>
          </w:tcPr>
          <w:p w14:paraId="700A7FBF" w14:textId="77777777" w:rsidR="00B25BC4" w:rsidRDefault="00AF7CC6">
            <w:pPr>
              <w:widowControl/>
              <w:snapToGrid w:val="0"/>
              <w:jc w:val="center"/>
              <w:rPr>
                <w:bCs/>
                <w:sz w:val="24"/>
                <w:szCs w:val="24"/>
              </w:rPr>
            </w:pPr>
            <w:r>
              <w:rPr>
                <w:bCs/>
                <w:sz w:val="24"/>
                <w:szCs w:val="24"/>
              </w:rPr>
              <w:t>原材料环保评价</w:t>
            </w:r>
          </w:p>
        </w:tc>
        <w:tc>
          <w:tcPr>
            <w:tcW w:w="7087" w:type="dxa"/>
            <w:vAlign w:val="center"/>
          </w:tcPr>
          <w:p w14:paraId="5DD3BD7E" w14:textId="77777777" w:rsidR="00B25BC4" w:rsidRDefault="00AF7CC6">
            <w:pPr>
              <w:widowControl/>
              <w:snapToGrid w:val="0"/>
              <w:jc w:val="left"/>
              <w:rPr>
                <w:kern w:val="0"/>
                <w:sz w:val="24"/>
                <w:szCs w:val="24"/>
              </w:rPr>
            </w:pPr>
            <w:r>
              <w:rPr>
                <w:kern w:val="0"/>
                <w:sz w:val="24"/>
                <w:szCs w:val="24"/>
              </w:rPr>
              <w:t xml:space="preserve">1. </w:t>
            </w:r>
            <w:proofErr w:type="gramStart"/>
            <w:r>
              <w:rPr>
                <w:kern w:val="0"/>
                <w:sz w:val="24"/>
                <w:szCs w:val="24"/>
              </w:rPr>
              <w:t>主材料</w:t>
            </w:r>
            <w:proofErr w:type="gramEnd"/>
            <w:r>
              <w:rPr>
                <w:kern w:val="0"/>
                <w:sz w:val="24"/>
                <w:szCs w:val="24"/>
              </w:rPr>
              <w:t>使用循环再利用材料的，提供</w:t>
            </w:r>
            <w:proofErr w:type="gramStart"/>
            <w:r>
              <w:rPr>
                <w:kern w:val="0"/>
                <w:sz w:val="24"/>
                <w:szCs w:val="24"/>
              </w:rPr>
              <w:t>主材料</w:t>
            </w:r>
            <w:proofErr w:type="gramEnd"/>
            <w:r>
              <w:rPr>
                <w:kern w:val="0"/>
                <w:sz w:val="24"/>
                <w:szCs w:val="24"/>
              </w:rPr>
              <w:t>生产厂家的承诺函或第三</w:t>
            </w:r>
            <w:proofErr w:type="gramStart"/>
            <w:r>
              <w:rPr>
                <w:kern w:val="0"/>
                <w:sz w:val="24"/>
                <w:szCs w:val="24"/>
              </w:rPr>
              <w:t>方相关</w:t>
            </w:r>
            <w:proofErr w:type="gramEnd"/>
            <w:r>
              <w:rPr>
                <w:kern w:val="0"/>
                <w:sz w:val="24"/>
                <w:szCs w:val="24"/>
              </w:rPr>
              <w:t>证明材料，提供：</w:t>
            </w:r>
            <w:r>
              <w:rPr>
                <w:kern w:val="0"/>
                <w:sz w:val="24"/>
                <w:szCs w:val="24"/>
              </w:rPr>
              <w:t>0.5</w:t>
            </w:r>
            <w:r>
              <w:rPr>
                <w:kern w:val="0"/>
                <w:sz w:val="24"/>
                <w:szCs w:val="24"/>
              </w:rPr>
              <w:t>分，未提供：</w:t>
            </w:r>
            <w:r>
              <w:rPr>
                <w:kern w:val="0"/>
                <w:sz w:val="24"/>
                <w:szCs w:val="24"/>
              </w:rPr>
              <w:t>0</w:t>
            </w:r>
            <w:r>
              <w:rPr>
                <w:kern w:val="0"/>
                <w:sz w:val="24"/>
                <w:szCs w:val="24"/>
              </w:rPr>
              <w:t>分</w:t>
            </w:r>
          </w:p>
          <w:p w14:paraId="1F197566" w14:textId="77777777" w:rsidR="00B25BC4" w:rsidRDefault="00AF7CC6">
            <w:pPr>
              <w:widowControl/>
              <w:snapToGrid w:val="0"/>
              <w:jc w:val="left"/>
              <w:rPr>
                <w:kern w:val="0"/>
                <w:sz w:val="24"/>
                <w:szCs w:val="24"/>
              </w:rPr>
            </w:pPr>
            <w:r>
              <w:rPr>
                <w:kern w:val="0"/>
                <w:sz w:val="24"/>
                <w:szCs w:val="24"/>
              </w:rPr>
              <w:t>2.</w:t>
            </w:r>
            <w:proofErr w:type="gramStart"/>
            <w:r>
              <w:rPr>
                <w:kern w:val="0"/>
                <w:sz w:val="24"/>
                <w:szCs w:val="24"/>
              </w:rPr>
              <w:t>主材料</w:t>
            </w:r>
            <w:proofErr w:type="gramEnd"/>
            <w:r>
              <w:rPr>
                <w:kern w:val="0"/>
                <w:sz w:val="24"/>
                <w:szCs w:val="24"/>
              </w:rPr>
              <w:t>使用新木质原料的，提供木材合法性证明材料和森林认证，如为进口木料，提供</w:t>
            </w:r>
            <w:r>
              <w:rPr>
                <w:kern w:val="0"/>
                <w:sz w:val="24"/>
                <w:szCs w:val="24"/>
              </w:rPr>
              <w:t>FSC</w:t>
            </w:r>
            <w:r>
              <w:rPr>
                <w:kern w:val="0"/>
                <w:sz w:val="24"/>
                <w:szCs w:val="24"/>
              </w:rPr>
              <w:t>、</w:t>
            </w:r>
            <w:r>
              <w:rPr>
                <w:kern w:val="0"/>
                <w:sz w:val="24"/>
                <w:szCs w:val="24"/>
              </w:rPr>
              <w:t>COC</w:t>
            </w:r>
            <w:r>
              <w:rPr>
                <w:kern w:val="0"/>
                <w:sz w:val="24"/>
                <w:szCs w:val="24"/>
              </w:rPr>
              <w:t>以及其它等同的森林认证材料，提供：</w:t>
            </w:r>
            <w:r>
              <w:rPr>
                <w:kern w:val="0"/>
                <w:sz w:val="24"/>
                <w:szCs w:val="24"/>
              </w:rPr>
              <w:t>0.5</w:t>
            </w:r>
            <w:r>
              <w:rPr>
                <w:kern w:val="0"/>
                <w:sz w:val="24"/>
                <w:szCs w:val="24"/>
              </w:rPr>
              <w:t>分，未提供：</w:t>
            </w:r>
            <w:r>
              <w:rPr>
                <w:kern w:val="0"/>
                <w:sz w:val="24"/>
                <w:szCs w:val="24"/>
              </w:rPr>
              <w:t>0</w:t>
            </w:r>
            <w:r>
              <w:rPr>
                <w:kern w:val="0"/>
                <w:sz w:val="24"/>
                <w:szCs w:val="24"/>
              </w:rPr>
              <w:t>分</w:t>
            </w:r>
          </w:p>
          <w:p w14:paraId="2EB98FBD" w14:textId="77777777" w:rsidR="00B25BC4" w:rsidRDefault="00AF7CC6">
            <w:pPr>
              <w:widowControl/>
              <w:snapToGrid w:val="0"/>
              <w:jc w:val="left"/>
              <w:rPr>
                <w:kern w:val="0"/>
                <w:sz w:val="24"/>
                <w:szCs w:val="24"/>
              </w:rPr>
            </w:pPr>
            <w:r>
              <w:rPr>
                <w:kern w:val="0"/>
                <w:sz w:val="24"/>
                <w:szCs w:val="24"/>
              </w:rPr>
              <w:t>3.</w:t>
            </w:r>
            <w:proofErr w:type="gramStart"/>
            <w:r>
              <w:rPr>
                <w:kern w:val="0"/>
                <w:sz w:val="24"/>
                <w:szCs w:val="24"/>
              </w:rPr>
              <w:t>主材料</w:t>
            </w:r>
            <w:proofErr w:type="gramEnd"/>
            <w:r>
              <w:rPr>
                <w:kern w:val="0"/>
                <w:sz w:val="24"/>
                <w:szCs w:val="24"/>
              </w:rPr>
              <w:t>制造商</w:t>
            </w:r>
            <w:proofErr w:type="gramStart"/>
            <w:r>
              <w:rPr>
                <w:kern w:val="0"/>
                <w:sz w:val="24"/>
                <w:szCs w:val="24"/>
              </w:rPr>
              <w:t>排放达标排放达标</w:t>
            </w:r>
            <w:proofErr w:type="gramEnd"/>
            <w:r>
              <w:rPr>
                <w:kern w:val="0"/>
                <w:sz w:val="24"/>
                <w:szCs w:val="24"/>
              </w:rPr>
              <w:t>，提供第三方出具的相关证明材料，提供：</w:t>
            </w:r>
            <w:r>
              <w:rPr>
                <w:kern w:val="0"/>
                <w:sz w:val="24"/>
                <w:szCs w:val="24"/>
              </w:rPr>
              <w:t>0.5</w:t>
            </w:r>
            <w:r>
              <w:rPr>
                <w:kern w:val="0"/>
                <w:sz w:val="24"/>
                <w:szCs w:val="24"/>
              </w:rPr>
              <w:t>分，未提供：</w:t>
            </w:r>
            <w:r>
              <w:rPr>
                <w:kern w:val="0"/>
                <w:sz w:val="24"/>
                <w:szCs w:val="24"/>
              </w:rPr>
              <w:t>0</w:t>
            </w:r>
            <w:r>
              <w:rPr>
                <w:kern w:val="0"/>
                <w:sz w:val="24"/>
                <w:szCs w:val="24"/>
              </w:rPr>
              <w:t>分</w:t>
            </w:r>
          </w:p>
          <w:p w14:paraId="1FCC1CA7" w14:textId="77777777" w:rsidR="00B25BC4" w:rsidRDefault="00AF7CC6">
            <w:pPr>
              <w:widowControl/>
              <w:snapToGrid w:val="0"/>
              <w:jc w:val="left"/>
              <w:rPr>
                <w:kern w:val="0"/>
                <w:sz w:val="24"/>
                <w:szCs w:val="24"/>
              </w:rPr>
            </w:pPr>
            <w:r>
              <w:rPr>
                <w:kern w:val="0"/>
                <w:sz w:val="24"/>
                <w:szCs w:val="24"/>
              </w:rPr>
              <w:lastRenderedPageBreak/>
              <w:t>4.</w:t>
            </w:r>
            <w:r>
              <w:rPr>
                <w:kern w:val="0"/>
                <w:sz w:val="24"/>
                <w:szCs w:val="24"/>
              </w:rPr>
              <w:t>主要辅材料制造商排放达标，提供第三方出具的相关证明材料，每提供</w:t>
            </w:r>
            <w:r>
              <w:rPr>
                <w:kern w:val="0"/>
                <w:sz w:val="24"/>
                <w:szCs w:val="24"/>
              </w:rPr>
              <w:t>1</w:t>
            </w:r>
            <w:r>
              <w:rPr>
                <w:kern w:val="0"/>
                <w:sz w:val="24"/>
                <w:szCs w:val="24"/>
              </w:rPr>
              <w:t>种辅材料制造商的证明材料得</w:t>
            </w:r>
            <w:r>
              <w:rPr>
                <w:kern w:val="0"/>
                <w:sz w:val="24"/>
                <w:szCs w:val="24"/>
              </w:rPr>
              <w:t>0.5</w:t>
            </w:r>
            <w:r>
              <w:rPr>
                <w:kern w:val="0"/>
                <w:sz w:val="24"/>
                <w:szCs w:val="24"/>
              </w:rPr>
              <w:t>分，最高</w:t>
            </w:r>
            <w:r>
              <w:rPr>
                <w:kern w:val="0"/>
                <w:sz w:val="24"/>
                <w:szCs w:val="24"/>
              </w:rPr>
              <w:t>1.5</w:t>
            </w:r>
            <w:r>
              <w:rPr>
                <w:kern w:val="0"/>
                <w:sz w:val="24"/>
                <w:szCs w:val="24"/>
              </w:rPr>
              <w:t>分</w:t>
            </w:r>
          </w:p>
        </w:tc>
        <w:tc>
          <w:tcPr>
            <w:tcW w:w="1010" w:type="dxa"/>
            <w:vAlign w:val="center"/>
          </w:tcPr>
          <w:p w14:paraId="74740815" w14:textId="77777777" w:rsidR="00B25BC4" w:rsidRDefault="00AF7CC6">
            <w:pPr>
              <w:widowControl/>
              <w:snapToGrid w:val="0"/>
              <w:jc w:val="center"/>
              <w:rPr>
                <w:kern w:val="0"/>
                <w:sz w:val="24"/>
                <w:szCs w:val="24"/>
              </w:rPr>
            </w:pPr>
            <w:r>
              <w:rPr>
                <w:kern w:val="0"/>
                <w:sz w:val="24"/>
                <w:szCs w:val="24"/>
              </w:rPr>
              <w:lastRenderedPageBreak/>
              <w:t>3</w:t>
            </w:r>
          </w:p>
        </w:tc>
      </w:tr>
      <w:tr w:rsidR="00B25BC4" w14:paraId="34612468" w14:textId="77777777">
        <w:trPr>
          <w:jc w:val="center"/>
        </w:trPr>
        <w:tc>
          <w:tcPr>
            <w:tcW w:w="508" w:type="dxa"/>
            <w:noWrap/>
            <w:vAlign w:val="center"/>
          </w:tcPr>
          <w:p w14:paraId="66F1F178" w14:textId="2D7C21E8" w:rsidR="00B25BC4" w:rsidRDefault="00C43DCE">
            <w:pPr>
              <w:widowControl/>
              <w:snapToGrid w:val="0"/>
              <w:jc w:val="center"/>
              <w:rPr>
                <w:kern w:val="0"/>
                <w:sz w:val="24"/>
                <w:szCs w:val="24"/>
              </w:rPr>
            </w:pPr>
            <w:r>
              <w:rPr>
                <w:rFonts w:hint="eastAsia"/>
                <w:kern w:val="0"/>
                <w:sz w:val="24"/>
                <w:szCs w:val="24"/>
              </w:rPr>
              <w:lastRenderedPageBreak/>
              <w:t>7</w:t>
            </w:r>
          </w:p>
        </w:tc>
        <w:tc>
          <w:tcPr>
            <w:tcW w:w="1655" w:type="dxa"/>
            <w:vAlign w:val="center"/>
          </w:tcPr>
          <w:p w14:paraId="6AC96E0B" w14:textId="77777777" w:rsidR="00B25BC4" w:rsidRDefault="00AF7CC6">
            <w:pPr>
              <w:widowControl/>
              <w:snapToGrid w:val="0"/>
              <w:jc w:val="center"/>
              <w:rPr>
                <w:kern w:val="0"/>
                <w:sz w:val="24"/>
                <w:szCs w:val="24"/>
              </w:rPr>
            </w:pPr>
            <w:r>
              <w:rPr>
                <w:sz w:val="24"/>
                <w:szCs w:val="24"/>
              </w:rPr>
              <w:t>生产加工环节环保评价</w:t>
            </w:r>
          </w:p>
        </w:tc>
        <w:tc>
          <w:tcPr>
            <w:tcW w:w="7087" w:type="dxa"/>
            <w:vAlign w:val="center"/>
          </w:tcPr>
          <w:p w14:paraId="4C8F99F3" w14:textId="77777777" w:rsidR="00B25BC4" w:rsidRDefault="00AF7CC6">
            <w:pPr>
              <w:widowControl/>
              <w:snapToGrid w:val="0"/>
              <w:jc w:val="left"/>
              <w:rPr>
                <w:kern w:val="0"/>
                <w:sz w:val="24"/>
                <w:szCs w:val="24"/>
              </w:rPr>
            </w:pPr>
            <w:r>
              <w:rPr>
                <w:kern w:val="0"/>
                <w:sz w:val="24"/>
                <w:szCs w:val="24"/>
              </w:rPr>
              <w:t xml:space="preserve">1. </w:t>
            </w:r>
            <w:r>
              <w:rPr>
                <w:kern w:val="0"/>
                <w:sz w:val="24"/>
                <w:szCs w:val="24"/>
              </w:rPr>
              <w:t>投标产品的成品在其生产、加工过程中排放达标，并提供环保部门盖章的证明材料</w:t>
            </w:r>
            <w:r>
              <w:rPr>
                <w:rFonts w:hint="eastAsia"/>
                <w:kern w:val="0"/>
                <w:sz w:val="24"/>
                <w:szCs w:val="24"/>
              </w:rPr>
              <w:t>或提供第三方检测机构出具的检测报告电子件</w:t>
            </w:r>
            <w:r>
              <w:rPr>
                <w:kern w:val="0"/>
                <w:sz w:val="24"/>
                <w:szCs w:val="24"/>
              </w:rPr>
              <w:t>，提供：</w:t>
            </w:r>
            <w:r>
              <w:rPr>
                <w:kern w:val="0"/>
                <w:sz w:val="24"/>
                <w:szCs w:val="24"/>
              </w:rPr>
              <w:t>1</w:t>
            </w:r>
            <w:r>
              <w:rPr>
                <w:kern w:val="0"/>
                <w:sz w:val="24"/>
                <w:szCs w:val="24"/>
              </w:rPr>
              <w:t>分，未提供：</w:t>
            </w:r>
            <w:r>
              <w:rPr>
                <w:kern w:val="0"/>
                <w:sz w:val="24"/>
                <w:szCs w:val="24"/>
              </w:rPr>
              <w:t>0</w:t>
            </w:r>
            <w:r>
              <w:rPr>
                <w:kern w:val="0"/>
                <w:sz w:val="24"/>
                <w:szCs w:val="24"/>
              </w:rPr>
              <w:t>分</w:t>
            </w:r>
          </w:p>
          <w:p w14:paraId="3C11E628" w14:textId="77777777" w:rsidR="00B25BC4" w:rsidRDefault="00AF7CC6">
            <w:pPr>
              <w:snapToGrid w:val="0"/>
              <w:rPr>
                <w:bCs/>
                <w:sz w:val="24"/>
                <w:szCs w:val="24"/>
              </w:rPr>
            </w:pPr>
            <w:r>
              <w:rPr>
                <w:kern w:val="0"/>
                <w:sz w:val="24"/>
                <w:szCs w:val="24"/>
              </w:rPr>
              <w:t xml:space="preserve">2. </w:t>
            </w:r>
            <w:r>
              <w:rPr>
                <w:kern w:val="0"/>
                <w:sz w:val="24"/>
                <w:szCs w:val="24"/>
              </w:rPr>
              <w:t>投标产品的成品在其生产、加工过程中采取降低噪声措施并提供图文证明材料的（例如风机安装减振装置；在机器或者厂房使用吸声材料；为工人配备减噪防护措施等），提供：</w:t>
            </w:r>
            <w:r>
              <w:rPr>
                <w:kern w:val="0"/>
                <w:sz w:val="24"/>
                <w:szCs w:val="24"/>
              </w:rPr>
              <w:t>1</w:t>
            </w:r>
            <w:r>
              <w:rPr>
                <w:kern w:val="0"/>
                <w:sz w:val="24"/>
                <w:szCs w:val="24"/>
              </w:rPr>
              <w:t>分，未提供：</w:t>
            </w:r>
            <w:r>
              <w:rPr>
                <w:kern w:val="0"/>
                <w:sz w:val="24"/>
                <w:szCs w:val="24"/>
              </w:rPr>
              <w:t>0</w:t>
            </w:r>
            <w:r>
              <w:rPr>
                <w:kern w:val="0"/>
                <w:sz w:val="24"/>
                <w:szCs w:val="24"/>
              </w:rPr>
              <w:t>分。</w:t>
            </w:r>
          </w:p>
        </w:tc>
        <w:tc>
          <w:tcPr>
            <w:tcW w:w="1010" w:type="dxa"/>
            <w:vAlign w:val="center"/>
          </w:tcPr>
          <w:p w14:paraId="15B74F12" w14:textId="77777777" w:rsidR="00B25BC4" w:rsidRDefault="00AF7CC6">
            <w:pPr>
              <w:widowControl/>
              <w:snapToGrid w:val="0"/>
              <w:jc w:val="center"/>
              <w:rPr>
                <w:kern w:val="0"/>
                <w:sz w:val="24"/>
                <w:szCs w:val="24"/>
              </w:rPr>
            </w:pPr>
            <w:r>
              <w:rPr>
                <w:kern w:val="0"/>
                <w:sz w:val="24"/>
                <w:szCs w:val="24"/>
              </w:rPr>
              <w:t>2</w:t>
            </w:r>
          </w:p>
        </w:tc>
      </w:tr>
      <w:tr w:rsidR="00B25BC4" w14:paraId="710AB0FB" w14:textId="77777777">
        <w:trPr>
          <w:jc w:val="center"/>
        </w:trPr>
        <w:tc>
          <w:tcPr>
            <w:tcW w:w="508" w:type="dxa"/>
            <w:noWrap/>
            <w:vAlign w:val="center"/>
          </w:tcPr>
          <w:p w14:paraId="0DBE6C79" w14:textId="03016FD7" w:rsidR="00B25BC4" w:rsidRDefault="00C43DCE">
            <w:pPr>
              <w:widowControl/>
              <w:snapToGrid w:val="0"/>
              <w:jc w:val="center"/>
              <w:rPr>
                <w:kern w:val="0"/>
                <w:sz w:val="24"/>
                <w:szCs w:val="24"/>
              </w:rPr>
            </w:pPr>
            <w:r>
              <w:rPr>
                <w:rFonts w:hint="eastAsia"/>
                <w:kern w:val="0"/>
                <w:sz w:val="24"/>
                <w:szCs w:val="24"/>
              </w:rPr>
              <w:t>8</w:t>
            </w:r>
          </w:p>
        </w:tc>
        <w:tc>
          <w:tcPr>
            <w:tcW w:w="1655" w:type="dxa"/>
            <w:vAlign w:val="center"/>
          </w:tcPr>
          <w:p w14:paraId="5D540465" w14:textId="77777777" w:rsidR="00B25BC4" w:rsidRDefault="00AF7CC6">
            <w:pPr>
              <w:widowControl/>
              <w:snapToGrid w:val="0"/>
              <w:jc w:val="center"/>
              <w:rPr>
                <w:sz w:val="24"/>
                <w:szCs w:val="24"/>
              </w:rPr>
            </w:pPr>
            <w:r>
              <w:rPr>
                <w:kern w:val="0"/>
                <w:sz w:val="24"/>
                <w:szCs w:val="24"/>
              </w:rPr>
              <w:t>包装与运输环节评价</w:t>
            </w:r>
          </w:p>
        </w:tc>
        <w:tc>
          <w:tcPr>
            <w:tcW w:w="7087" w:type="dxa"/>
          </w:tcPr>
          <w:p w14:paraId="7B39777F" w14:textId="77777777" w:rsidR="00B25BC4" w:rsidRDefault="00AF7CC6">
            <w:pPr>
              <w:widowControl/>
              <w:snapToGrid w:val="0"/>
              <w:jc w:val="left"/>
              <w:rPr>
                <w:kern w:val="0"/>
                <w:sz w:val="24"/>
                <w:szCs w:val="24"/>
              </w:rPr>
            </w:pPr>
            <w:r>
              <w:rPr>
                <w:kern w:val="0"/>
                <w:sz w:val="24"/>
                <w:szCs w:val="24"/>
              </w:rPr>
              <w:t xml:space="preserve">1. </w:t>
            </w:r>
            <w:r>
              <w:rPr>
                <w:kern w:val="0"/>
                <w:sz w:val="24"/>
                <w:szCs w:val="24"/>
              </w:rPr>
              <w:t>所投产品制造商使用循环再利用的材料包装投标产品并提供相关证明材料的，提供：</w:t>
            </w:r>
            <w:r>
              <w:rPr>
                <w:kern w:val="0"/>
                <w:sz w:val="24"/>
                <w:szCs w:val="24"/>
              </w:rPr>
              <w:t>1</w:t>
            </w:r>
            <w:r>
              <w:rPr>
                <w:kern w:val="0"/>
                <w:sz w:val="24"/>
                <w:szCs w:val="24"/>
              </w:rPr>
              <w:t>分，未提供：</w:t>
            </w:r>
            <w:r>
              <w:rPr>
                <w:kern w:val="0"/>
                <w:sz w:val="24"/>
                <w:szCs w:val="24"/>
              </w:rPr>
              <w:t>0</w:t>
            </w:r>
            <w:r>
              <w:rPr>
                <w:kern w:val="0"/>
                <w:sz w:val="24"/>
                <w:szCs w:val="24"/>
              </w:rPr>
              <w:t>分</w:t>
            </w:r>
          </w:p>
          <w:p w14:paraId="66AA370C" w14:textId="77777777" w:rsidR="00B25BC4" w:rsidRDefault="00AF7CC6">
            <w:pPr>
              <w:widowControl/>
              <w:snapToGrid w:val="0"/>
              <w:jc w:val="left"/>
              <w:rPr>
                <w:kern w:val="0"/>
                <w:sz w:val="24"/>
                <w:szCs w:val="24"/>
              </w:rPr>
            </w:pPr>
            <w:r>
              <w:rPr>
                <w:kern w:val="0"/>
                <w:sz w:val="24"/>
                <w:szCs w:val="24"/>
              </w:rPr>
              <w:t>2.</w:t>
            </w:r>
            <w:r>
              <w:rPr>
                <w:kern w:val="0"/>
                <w:sz w:val="24"/>
                <w:szCs w:val="24"/>
              </w:rPr>
              <w:t>投标人所使用的运</w:t>
            </w:r>
            <w:proofErr w:type="gramStart"/>
            <w:r>
              <w:rPr>
                <w:kern w:val="0"/>
                <w:sz w:val="24"/>
                <w:szCs w:val="24"/>
              </w:rPr>
              <w:t>维车辆</w:t>
            </w:r>
            <w:proofErr w:type="gramEnd"/>
            <w:r>
              <w:rPr>
                <w:kern w:val="0"/>
                <w:sz w:val="24"/>
                <w:szCs w:val="24"/>
              </w:rPr>
              <w:t>为新能源汽车，并提供车辆行驶证（产权单位须与投标单位一致），提供：</w:t>
            </w:r>
            <w:r>
              <w:rPr>
                <w:kern w:val="0"/>
                <w:sz w:val="24"/>
                <w:szCs w:val="24"/>
              </w:rPr>
              <w:t>1</w:t>
            </w:r>
            <w:r>
              <w:rPr>
                <w:kern w:val="0"/>
                <w:sz w:val="24"/>
                <w:szCs w:val="24"/>
              </w:rPr>
              <w:t>分，未提供：</w:t>
            </w:r>
            <w:r>
              <w:rPr>
                <w:kern w:val="0"/>
                <w:sz w:val="24"/>
                <w:szCs w:val="24"/>
              </w:rPr>
              <w:t>0</w:t>
            </w:r>
            <w:r>
              <w:rPr>
                <w:kern w:val="0"/>
                <w:sz w:val="24"/>
                <w:szCs w:val="24"/>
              </w:rPr>
              <w:t>分</w:t>
            </w:r>
          </w:p>
        </w:tc>
        <w:tc>
          <w:tcPr>
            <w:tcW w:w="1010" w:type="dxa"/>
            <w:vAlign w:val="center"/>
          </w:tcPr>
          <w:p w14:paraId="2B0EC790" w14:textId="77777777" w:rsidR="00B25BC4" w:rsidRDefault="00AF7CC6">
            <w:pPr>
              <w:widowControl/>
              <w:snapToGrid w:val="0"/>
              <w:jc w:val="center"/>
              <w:rPr>
                <w:kern w:val="0"/>
                <w:sz w:val="24"/>
                <w:szCs w:val="24"/>
              </w:rPr>
            </w:pPr>
            <w:r>
              <w:rPr>
                <w:kern w:val="0"/>
                <w:sz w:val="24"/>
                <w:szCs w:val="24"/>
              </w:rPr>
              <w:t>2</w:t>
            </w:r>
          </w:p>
        </w:tc>
      </w:tr>
      <w:tr w:rsidR="00B25BC4" w14:paraId="505FB375" w14:textId="77777777">
        <w:trPr>
          <w:jc w:val="center"/>
        </w:trPr>
        <w:tc>
          <w:tcPr>
            <w:tcW w:w="508" w:type="dxa"/>
            <w:noWrap/>
            <w:vAlign w:val="center"/>
          </w:tcPr>
          <w:p w14:paraId="42348CF0" w14:textId="6038F983" w:rsidR="00B25BC4" w:rsidRDefault="00C43DCE">
            <w:pPr>
              <w:widowControl/>
              <w:snapToGrid w:val="0"/>
              <w:jc w:val="center"/>
              <w:rPr>
                <w:kern w:val="0"/>
                <w:sz w:val="24"/>
                <w:szCs w:val="24"/>
              </w:rPr>
            </w:pPr>
            <w:r>
              <w:rPr>
                <w:rFonts w:hint="eastAsia"/>
                <w:kern w:val="0"/>
                <w:sz w:val="24"/>
                <w:szCs w:val="24"/>
              </w:rPr>
              <w:t>9</w:t>
            </w:r>
          </w:p>
        </w:tc>
        <w:tc>
          <w:tcPr>
            <w:tcW w:w="1655" w:type="dxa"/>
            <w:vAlign w:val="center"/>
          </w:tcPr>
          <w:p w14:paraId="750FA17C" w14:textId="77777777" w:rsidR="00B25BC4" w:rsidRDefault="00AF7CC6">
            <w:pPr>
              <w:widowControl/>
              <w:snapToGrid w:val="0"/>
              <w:jc w:val="center"/>
              <w:rPr>
                <w:kern w:val="0"/>
                <w:sz w:val="24"/>
                <w:szCs w:val="24"/>
              </w:rPr>
            </w:pPr>
            <w:r>
              <w:rPr>
                <w:sz w:val="24"/>
                <w:szCs w:val="24"/>
              </w:rPr>
              <w:t>回收环节环保评价</w:t>
            </w:r>
          </w:p>
        </w:tc>
        <w:tc>
          <w:tcPr>
            <w:tcW w:w="7087" w:type="dxa"/>
            <w:vAlign w:val="center"/>
          </w:tcPr>
          <w:p w14:paraId="73B30B21" w14:textId="77777777" w:rsidR="00B25BC4" w:rsidRDefault="00AF7CC6">
            <w:pPr>
              <w:widowControl/>
              <w:snapToGrid w:val="0"/>
              <w:jc w:val="left"/>
              <w:rPr>
                <w:kern w:val="0"/>
                <w:sz w:val="24"/>
                <w:szCs w:val="24"/>
              </w:rPr>
            </w:pPr>
            <w:r>
              <w:rPr>
                <w:kern w:val="0"/>
                <w:sz w:val="24"/>
                <w:szCs w:val="24"/>
              </w:rPr>
              <w:t xml:space="preserve">1. </w:t>
            </w:r>
            <w:r>
              <w:rPr>
                <w:kern w:val="0"/>
                <w:sz w:val="24"/>
                <w:szCs w:val="24"/>
              </w:rPr>
              <w:t>投标人承诺针对本项目提供回收处理服务，提供：</w:t>
            </w:r>
            <w:r>
              <w:rPr>
                <w:kern w:val="0"/>
                <w:sz w:val="24"/>
                <w:szCs w:val="24"/>
              </w:rPr>
              <w:t>1</w:t>
            </w:r>
            <w:r>
              <w:rPr>
                <w:kern w:val="0"/>
                <w:sz w:val="24"/>
                <w:szCs w:val="24"/>
              </w:rPr>
              <w:t>分，未提供：</w:t>
            </w:r>
            <w:r>
              <w:rPr>
                <w:kern w:val="0"/>
                <w:sz w:val="24"/>
                <w:szCs w:val="24"/>
              </w:rPr>
              <w:t>0</w:t>
            </w:r>
            <w:r>
              <w:rPr>
                <w:kern w:val="0"/>
                <w:sz w:val="24"/>
                <w:szCs w:val="24"/>
              </w:rPr>
              <w:t>分</w:t>
            </w:r>
          </w:p>
          <w:p w14:paraId="36BEDF35" w14:textId="77777777" w:rsidR="00B25BC4" w:rsidRDefault="00AF7CC6">
            <w:pPr>
              <w:snapToGrid w:val="0"/>
              <w:rPr>
                <w:bCs/>
                <w:sz w:val="24"/>
                <w:szCs w:val="24"/>
              </w:rPr>
            </w:pPr>
            <w:r>
              <w:rPr>
                <w:kern w:val="0"/>
                <w:sz w:val="24"/>
                <w:szCs w:val="24"/>
              </w:rPr>
              <w:t xml:space="preserve">2. </w:t>
            </w:r>
            <w:r>
              <w:rPr>
                <w:kern w:val="0"/>
                <w:sz w:val="24"/>
                <w:szCs w:val="24"/>
              </w:rPr>
              <w:t>对回收的产品投标人能够提供有效的可循环再利用的证明材料的，提供：</w:t>
            </w:r>
            <w:r>
              <w:rPr>
                <w:kern w:val="0"/>
                <w:sz w:val="24"/>
                <w:szCs w:val="24"/>
              </w:rPr>
              <w:t>1</w:t>
            </w:r>
            <w:r>
              <w:rPr>
                <w:kern w:val="0"/>
                <w:sz w:val="24"/>
                <w:szCs w:val="24"/>
              </w:rPr>
              <w:t>分，未提供：</w:t>
            </w:r>
            <w:r>
              <w:rPr>
                <w:kern w:val="0"/>
                <w:sz w:val="24"/>
                <w:szCs w:val="24"/>
              </w:rPr>
              <w:t>0</w:t>
            </w:r>
            <w:r>
              <w:rPr>
                <w:kern w:val="0"/>
                <w:sz w:val="24"/>
                <w:szCs w:val="24"/>
              </w:rPr>
              <w:t>分</w:t>
            </w:r>
          </w:p>
        </w:tc>
        <w:tc>
          <w:tcPr>
            <w:tcW w:w="1010" w:type="dxa"/>
            <w:vAlign w:val="center"/>
          </w:tcPr>
          <w:p w14:paraId="5385D596" w14:textId="77777777" w:rsidR="00B25BC4" w:rsidRDefault="00AF7CC6">
            <w:pPr>
              <w:widowControl/>
              <w:snapToGrid w:val="0"/>
              <w:jc w:val="center"/>
              <w:rPr>
                <w:kern w:val="0"/>
                <w:sz w:val="24"/>
                <w:szCs w:val="24"/>
              </w:rPr>
            </w:pPr>
            <w:r>
              <w:rPr>
                <w:kern w:val="0"/>
                <w:sz w:val="24"/>
                <w:szCs w:val="24"/>
              </w:rPr>
              <w:t>2</w:t>
            </w:r>
          </w:p>
        </w:tc>
      </w:tr>
      <w:tr w:rsidR="00B25BC4" w14:paraId="555D3055" w14:textId="77777777">
        <w:trPr>
          <w:jc w:val="center"/>
        </w:trPr>
        <w:tc>
          <w:tcPr>
            <w:tcW w:w="508" w:type="dxa"/>
            <w:noWrap/>
            <w:vAlign w:val="center"/>
          </w:tcPr>
          <w:p w14:paraId="027472CA" w14:textId="5F9928A9" w:rsidR="00B25BC4" w:rsidRDefault="00C43DCE">
            <w:pPr>
              <w:widowControl/>
              <w:snapToGrid w:val="0"/>
              <w:jc w:val="center"/>
              <w:rPr>
                <w:kern w:val="0"/>
                <w:sz w:val="24"/>
                <w:szCs w:val="24"/>
              </w:rPr>
            </w:pPr>
            <w:r>
              <w:rPr>
                <w:rFonts w:hint="eastAsia"/>
                <w:kern w:val="0"/>
                <w:sz w:val="24"/>
                <w:szCs w:val="24"/>
              </w:rPr>
              <w:t>10</w:t>
            </w:r>
          </w:p>
        </w:tc>
        <w:tc>
          <w:tcPr>
            <w:tcW w:w="1655" w:type="dxa"/>
            <w:vAlign w:val="center"/>
          </w:tcPr>
          <w:p w14:paraId="48645658" w14:textId="77777777" w:rsidR="00B25BC4" w:rsidRDefault="00AF7CC6">
            <w:pPr>
              <w:widowControl/>
              <w:snapToGrid w:val="0"/>
              <w:jc w:val="center"/>
              <w:rPr>
                <w:kern w:val="0"/>
                <w:sz w:val="24"/>
                <w:szCs w:val="24"/>
              </w:rPr>
            </w:pPr>
            <w:r>
              <w:rPr>
                <w:sz w:val="24"/>
                <w:szCs w:val="24"/>
              </w:rPr>
              <w:t>产品价格组成清单评价</w:t>
            </w:r>
          </w:p>
        </w:tc>
        <w:tc>
          <w:tcPr>
            <w:tcW w:w="7087" w:type="dxa"/>
            <w:vAlign w:val="center"/>
          </w:tcPr>
          <w:p w14:paraId="4C515931" w14:textId="77777777" w:rsidR="00B25BC4" w:rsidRDefault="00AF7CC6">
            <w:pPr>
              <w:snapToGrid w:val="0"/>
              <w:rPr>
                <w:bCs/>
                <w:sz w:val="24"/>
                <w:szCs w:val="24"/>
              </w:rPr>
            </w:pPr>
            <w:r>
              <w:rPr>
                <w:sz w:val="24"/>
                <w:szCs w:val="24"/>
              </w:rPr>
              <w:t>产品价格组成清单明细表完整、无明显缺陷得</w:t>
            </w:r>
            <w:r>
              <w:rPr>
                <w:rFonts w:hint="eastAsia"/>
                <w:sz w:val="24"/>
                <w:szCs w:val="24"/>
              </w:rPr>
              <w:t>1</w:t>
            </w:r>
            <w:r>
              <w:rPr>
                <w:sz w:val="24"/>
                <w:szCs w:val="24"/>
              </w:rPr>
              <w:t>分</w:t>
            </w:r>
          </w:p>
        </w:tc>
        <w:tc>
          <w:tcPr>
            <w:tcW w:w="1010" w:type="dxa"/>
            <w:vAlign w:val="center"/>
          </w:tcPr>
          <w:p w14:paraId="67D79ADE" w14:textId="77777777" w:rsidR="00B25BC4" w:rsidRDefault="00AF7CC6">
            <w:pPr>
              <w:widowControl/>
              <w:snapToGrid w:val="0"/>
              <w:jc w:val="center"/>
              <w:rPr>
                <w:kern w:val="0"/>
                <w:sz w:val="24"/>
                <w:szCs w:val="24"/>
              </w:rPr>
            </w:pPr>
            <w:r>
              <w:rPr>
                <w:rFonts w:hint="eastAsia"/>
                <w:kern w:val="0"/>
                <w:sz w:val="24"/>
                <w:szCs w:val="24"/>
              </w:rPr>
              <w:t>1</w:t>
            </w:r>
          </w:p>
        </w:tc>
      </w:tr>
      <w:tr w:rsidR="00B25BC4" w14:paraId="04F6A0EE" w14:textId="77777777">
        <w:trPr>
          <w:jc w:val="center"/>
        </w:trPr>
        <w:tc>
          <w:tcPr>
            <w:tcW w:w="508" w:type="dxa"/>
            <w:noWrap/>
            <w:vAlign w:val="center"/>
          </w:tcPr>
          <w:p w14:paraId="7314061E" w14:textId="0785ED10" w:rsidR="00B25BC4" w:rsidRDefault="00C43DCE">
            <w:pPr>
              <w:widowControl/>
              <w:snapToGrid w:val="0"/>
              <w:jc w:val="center"/>
              <w:rPr>
                <w:kern w:val="0"/>
                <w:sz w:val="24"/>
                <w:szCs w:val="24"/>
              </w:rPr>
            </w:pPr>
            <w:r>
              <w:rPr>
                <w:rFonts w:hint="eastAsia"/>
                <w:kern w:val="0"/>
                <w:sz w:val="24"/>
                <w:szCs w:val="24"/>
              </w:rPr>
              <w:t>11</w:t>
            </w:r>
          </w:p>
        </w:tc>
        <w:tc>
          <w:tcPr>
            <w:tcW w:w="1655" w:type="dxa"/>
            <w:vAlign w:val="center"/>
          </w:tcPr>
          <w:p w14:paraId="623B938C" w14:textId="77777777" w:rsidR="00B25BC4" w:rsidRDefault="00AF7CC6">
            <w:pPr>
              <w:widowControl/>
              <w:snapToGrid w:val="0"/>
              <w:jc w:val="center"/>
              <w:rPr>
                <w:kern w:val="0"/>
                <w:sz w:val="24"/>
                <w:szCs w:val="24"/>
              </w:rPr>
            </w:pPr>
            <w:r>
              <w:rPr>
                <w:kern w:val="0"/>
                <w:sz w:val="24"/>
                <w:szCs w:val="24"/>
              </w:rPr>
              <w:t>投标人实施能力</w:t>
            </w:r>
          </w:p>
        </w:tc>
        <w:tc>
          <w:tcPr>
            <w:tcW w:w="7087" w:type="dxa"/>
            <w:vAlign w:val="center"/>
          </w:tcPr>
          <w:p w14:paraId="22985C5F" w14:textId="77777777" w:rsidR="00B25BC4" w:rsidRDefault="00AF7CC6">
            <w:pPr>
              <w:snapToGrid w:val="0"/>
              <w:rPr>
                <w:bCs/>
                <w:sz w:val="24"/>
                <w:szCs w:val="24"/>
              </w:rPr>
            </w:pPr>
            <w:r>
              <w:rPr>
                <w:bCs/>
                <w:sz w:val="24"/>
                <w:szCs w:val="24"/>
              </w:rPr>
              <w:t>完全按照以下要求提供与本项目内容相当且已完成的业绩，提供的证明材料均不得遮挡涂黑，否则不予认定加分。</w:t>
            </w:r>
          </w:p>
          <w:p w14:paraId="4A1C5B50" w14:textId="77777777" w:rsidR="00B25BC4" w:rsidRDefault="00AF7CC6">
            <w:pPr>
              <w:snapToGrid w:val="0"/>
              <w:rPr>
                <w:bCs/>
                <w:sz w:val="24"/>
                <w:szCs w:val="24"/>
              </w:rPr>
            </w:pPr>
            <w:r>
              <w:rPr>
                <w:bCs/>
                <w:sz w:val="24"/>
                <w:szCs w:val="24"/>
              </w:rPr>
              <w:t xml:space="preserve">A. </w:t>
            </w:r>
            <w:r>
              <w:rPr>
                <w:sz w:val="24"/>
                <w:szCs w:val="24"/>
              </w:rPr>
              <w:t>合同原件电子件（合同签订时间为</w:t>
            </w:r>
            <w:r>
              <w:rPr>
                <w:sz w:val="24"/>
                <w:szCs w:val="24"/>
              </w:rPr>
              <w:t>202</w:t>
            </w:r>
            <w:r>
              <w:rPr>
                <w:rFonts w:hint="eastAsia"/>
                <w:sz w:val="24"/>
                <w:szCs w:val="24"/>
              </w:rPr>
              <w:t>3</w:t>
            </w:r>
            <w:r>
              <w:rPr>
                <w:sz w:val="24"/>
                <w:szCs w:val="24"/>
              </w:rPr>
              <w:t>年</w:t>
            </w:r>
            <w:r>
              <w:rPr>
                <w:sz w:val="24"/>
                <w:szCs w:val="24"/>
              </w:rPr>
              <w:t>1</w:t>
            </w:r>
            <w:r>
              <w:rPr>
                <w:sz w:val="24"/>
                <w:szCs w:val="24"/>
              </w:rPr>
              <w:t>月</w:t>
            </w:r>
            <w:r>
              <w:rPr>
                <w:sz w:val="24"/>
                <w:szCs w:val="24"/>
              </w:rPr>
              <w:t>1</w:t>
            </w:r>
            <w:r>
              <w:rPr>
                <w:sz w:val="24"/>
                <w:szCs w:val="24"/>
              </w:rPr>
              <w:t>日至今）。</w:t>
            </w:r>
            <w:r>
              <w:rPr>
                <w:bCs/>
                <w:sz w:val="24"/>
                <w:szCs w:val="24"/>
              </w:rPr>
              <w:t>包括合同金额、买卖双方名称及盖章、合同清单、合同签订日期。</w:t>
            </w:r>
          </w:p>
          <w:p w14:paraId="3CE7EBBF" w14:textId="77777777" w:rsidR="00B25BC4" w:rsidRDefault="00AF7CC6">
            <w:pPr>
              <w:snapToGrid w:val="0"/>
              <w:rPr>
                <w:sz w:val="24"/>
                <w:szCs w:val="24"/>
              </w:rPr>
            </w:pPr>
            <w:r>
              <w:rPr>
                <w:sz w:val="24"/>
                <w:szCs w:val="24"/>
              </w:rPr>
              <w:t>B.</w:t>
            </w:r>
            <w:r>
              <w:rPr>
                <w:sz w:val="24"/>
                <w:szCs w:val="24"/>
              </w:rPr>
              <w:t>上述合同履行良好的相关证明材料原件电子件（加盖上述合同甲方单位公章或上述合同甲方印章）。</w:t>
            </w:r>
          </w:p>
          <w:p w14:paraId="284BD681" w14:textId="77777777" w:rsidR="00B25BC4" w:rsidRDefault="00AF7CC6">
            <w:pPr>
              <w:snapToGrid w:val="0"/>
              <w:rPr>
                <w:sz w:val="24"/>
                <w:szCs w:val="24"/>
              </w:rPr>
            </w:pPr>
            <w:r>
              <w:rPr>
                <w:bCs/>
                <w:sz w:val="24"/>
                <w:szCs w:val="24"/>
              </w:rPr>
              <w:t>1</w:t>
            </w:r>
            <w:r>
              <w:rPr>
                <w:bCs/>
                <w:sz w:val="24"/>
                <w:szCs w:val="24"/>
              </w:rPr>
              <w:t>个业绩</w:t>
            </w:r>
            <w:r>
              <w:rPr>
                <w:rFonts w:hint="eastAsia"/>
                <w:bCs/>
                <w:sz w:val="24"/>
                <w:szCs w:val="24"/>
              </w:rPr>
              <w:t>2</w:t>
            </w:r>
            <w:r>
              <w:rPr>
                <w:bCs/>
                <w:sz w:val="24"/>
                <w:szCs w:val="24"/>
              </w:rPr>
              <w:t>分，最多</w:t>
            </w:r>
            <w:r>
              <w:rPr>
                <w:rFonts w:hint="eastAsia"/>
                <w:bCs/>
                <w:sz w:val="24"/>
                <w:szCs w:val="24"/>
              </w:rPr>
              <w:t>6</w:t>
            </w:r>
            <w:r>
              <w:rPr>
                <w:bCs/>
                <w:sz w:val="24"/>
                <w:szCs w:val="24"/>
              </w:rPr>
              <w:t>分</w:t>
            </w:r>
          </w:p>
        </w:tc>
        <w:tc>
          <w:tcPr>
            <w:tcW w:w="1010" w:type="dxa"/>
            <w:vAlign w:val="center"/>
          </w:tcPr>
          <w:p w14:paraId="0070DDB9" w14:textId="77777777" w:rsidR="00B25BC4" w:rsidRDefault="00AF7CC6">
            <w:pPr>
              <w:widowControl/>
              <w:snapToGrid w:val="0"/>
              <w:jc w:val="center"/>
              <w:rPr>
                <w:kern w:val="0"/>
                <w:sz w:val="24"/>
                <w:szCs w:val="24"/>
              </w:rPr>
            </w:pPr>
            <w:r>
              <w:rPr>
                <w:rFonts w:hint="eastAsia"/>
                <w:kern w:val="0"/>
                <w:sz w:val="24"/>
                <w:szCs w:val="24"/>
              </w:rPr>
              <w:t>6</w:t>
            </w:r>
          </w:p>
        </w:tc>
      </w:tr>
      <w:tr w:rsidR="00B25BC4" w14:paraId="0A87990D" w14:textId="77777777">
        <w:trPr>
          <w:jc w:val="center"/>
        </w:trPr>
        <w:tc>
          <w:tcPr>
            <w:tcW w:w="508" w:type="dxa"/>
            <w:noWrap/>
            <w:vAlign w:val="center"/>
          </w:tcPr>
          <w:p w14:paraId="04889013" w14:textId="45D2106E" w:rsidR="00B25BC4" w:rsidRDefault="00AF7CC6" w:rsidP="00C43DCE">
            <w:pPr>
              <w:widowControl/>
              <w:snapToGrid w:val="0"/>
              <w:jc w:val="center"/>
              <w:rPr>
                <w:kern w:val="0"/>
                <w:sz w:val="24"/>
                <w:szCs w:val="24"/>
              </w:rPr>
            </w:pPr>
            <w:bookmarkStart w:id="50" w:name="_GoBack" w:colFirst="0" w:colLast="2"/>
            <w:r>
              <w:rPr>
                <w:kern w:val="0"/>
                <w:sz w:val="24"/>
                <w:szCs w:val="24"/>
              </w:rPr>
              <w:t>1</w:t>
            </w:r>
            <w:r w:rsidR="00C43DCE">
              <w:rPr>
                <w:rFonts w:hint="eastAsia"/>
                <w:kern w:val="0"/>
                <w:sz w:val="24"/>
                <w:szCs w:val="24"/>
              </w:rPr>
              <w:t>2</w:t>
            </w:r>
          </w:p>
        </w:tc>
        <w:tc>
          <w:tcPr>
            <w:tcW w:w="1655" w:type="dxa"/>
            <w:vAlign w:val="center"/>
          </w:tcPr>
          <w:p w14:paraId="060BDE10" w14:textId="77777777" w:rsidR="00B25BC4" w:rsidRDefault="00AF7CC6">
            <w:pPr>
              <w:widowControl/>
              <w:snapToGrid w:val="0"/>
              <w:jc w:val="center"/>
              <w:rPr>
                <w:kern w:val="0"/>
                <w:sz w:val="24"/>
                <w:szCs w:val="24"/>
              </w:rPr>
            </w:pPr>
            <w:r>
              <w:rPr>
                <w:kern w:val="0"/>
                <w:sz w:val="24"/>
                <w:szCs w:val="24"/>
              </w:rPr>
              <w:t>非</w:t>
            </w:r>
            <w:r>
              <w:rPr>
                <w:kern w:val="0"/>
                <w:sz w:val="24"/>
                <w:szCs w:val="24"/>
              </w:rPr>
              <w:t>“</w:t>
            </w:r>
            <w:r>
              <w:rPr>
                <w:rFonts w:ascii="宋体" w:hAnsi="宋体" w:cs="宋体" w:hint="eastAsia"/>
                <w:kern w:val="0"/>
                <w:sz w:val="24"/>
                <w:szCs w:val="24"/>
              </w:rPr>
              <w:t>★</w:t>
            </w:r>
            <w:r>
              <w:rPr>
                <w:kern w:val="0"/>
                <w:sz w:val="24"/>
                <w:szCs w:val="24"/>
              </w:rPr>
              <w:t>”</w:t>
            </w:r>
            <w:r>
              <w:rPr>
                <w:kern w:val="0"/>
                <w:sz w:val="24"/>
                <w:szCs w:val="24"/>
              </w:rPr>
              <w:t>技术参数评价</w:t>
            </w:r>
          </w:p>
        </w:tc>
        <w:tc>
          <w:tcPr>
            <w:tcW w:w="7087" w:type="dxa"/>
            <w:vAlign w:val="center"/>
          </w:tcPr>
          <w:p w14:paraId="1052C603" w14:textId="77777777" w:rsidR="00B25BC4" w:rsidRDefault="00AF7CC6">
            <w:pPr>
              <w:widowControl/>
              <w:snapToGrid w:val="0"/>
              <w:rPr>
                <w:kern w:val="0"/>
                <w:sz w:val="24"/>
                <w:szCs w:val="24"/>
              </w:rPr>
            </w:pPr>
            <w:r>
              <w:rPr>
                <w:kern w:val="0"/>
                <w:sz w:val="24"/>
                <w:szCs w:val="24"/>
              </w:rPr>
              <w:t>完全满足无偏离的得</w:t>
            </w:r>
            <w:r>
              <w:rPr>
                <w:rFonts w:hint="eastAsia"/>
                <w:kern w:val="0"/>
                <w:sz w:val="24"/>
                <w:szCs w:val="24"/>
              </w:rPr>
              <w:t>6</w:t>
            </w:r>
            <w:r>
              <w:rPr>
                <w:kern w:val="0"/>
                <w:sz w:val="24"/>
                <w:szCs w:val="24"/>
              </w:rPr>
              <w:t>分。技术参数低于招标文件要求的，每条扣</w:t>
            </w:r>
            <w:r>
              <w:rPr>
                <w:rFonts w:hint="eastAsia"/>
                <w:kern w:val="0"/>
                <w:sz w:val="24"/>
                <w:szCs w:val="24"/>
              </w:rPr>
              <w:t>1</w:t>
            </w:r>
            <w:r>
              <w:rPr>
                <w:kern w:val="0"/>
                <w:sz w:val="24"/>
                <w:szCs w:val="24"/>
              </w:rPr>
              <w:t>分，最低得分为</w:t>
            </w:r>
            <w:r>
              <w:rPr>
                <w:kern w:val="0"/>
                <w:sz w:val="24"/>
                <w:szCs w:val="24"/>
              </w:rPr>
              <w:t>0</w:t>
            </w:r>
            <w:r>
              <w:rPr>
                <w:kern w:val="0"/>
                <w:sz w:val="24"/>
                <w:szCs w:val="24"/>
              </w:rPr>
              <w:t>分</w:t>
            </w:r>
          </w:p>
        </w:tc>
        <w:tc>
          <w:tcPr>
            <w:tcW w:w="1010" w:type="dxa"/>
            <w:vAlign w:val="center"/>
          </w:tcPr>
          <w:p w14:paraId="528319F4" w14:textId="77777777" w:rsidR="00B25BC4" w:rsidRDefault="00AF7CC6">
            <w:pPr>
              <w:widowControl/>
              <w:snapToGrid w:val="0"/>
              <w:jc w:val="center"/>
              <w:rPr>
                <w:kern w:val="0"/>
                <w:sz w:val="24"/>
                <w:szCs w:val="24"/>
              </w:rPr>
            </w:pPr>
            <w:r>
              <w:rPr>
                <w:rFonts w:hint="eastAsia"/>
                <w:kern w:val="0"/>
                <w:sz w:val="24"/>
                <w:szCs w:val="24"/>
              </w:rPr>
              <w:t>6</w:t>
            </w:r>
          </w:p>
        </w:tc>
      </w:tr>
      <w:bookmarkEnd w:id="50"/>
      <w:tr w:rsidR="00B25BC4" w14:paraId="26B41FBA" w14:textId="77777777">
        <w:trPr>
          <w:jc w:val="center"/>
        </w:trPr>
        <w:tc>
          <w:tcPr>
            <w:tcW w:w="9250" w:type="dxa"/>
            <w:gridSpan w:val="3"/>
            <w:noWrap/>
            <w:vAlign w:val="center"/>
          </w:tcPr>
          <w:p w14:paraId="0F074F35" w14:textId="77777777" w:rsidR="00B25BC4" w:rsidRDefault="00AF7CC6">
            <w:pPr>
              <w:snapToGrid w:val="0"/>
              <w:jc w:val="center"/>
              <w:rPr>
                <w:rFonts w:asciiTheme="minorEastAsia" w:eastAsiaTheme="minorEastAsia" w:hAnsiTheme="minorEastAsia"/>
                <w:bCs/>
                <w:sz w:val="24"/>
              </w:rPr>
            </w:pPr>
            <w:r>
              <w:rPr>
                <w:rFonts w:asciiTheme="minorEastAsia" w:eastAsiaTheme="minorEastAsia" w:hAnsiTheme="minorEastAsia"/>
                <w:kern w:val="0"/>
                <w:sz w:val="24"/>
                <w:szCs w:val="24"/>
              </w:rPr>
              <w:t>第</w:t>
            </w:r>
            <w:r>
              <w:rPr>
                <w:rFonts w:asciiTheme="minorEastAsia" w:eastAsiaTheme="minorEastAsia" w:hAnsiTheme="minorEastAsia" w:hint="eastAsia"/>
                <w:kern w:val="0"/>
                <w:sz w:val="24"/>
                <w:szCs w:val="24"/>
              </w:rPr>
              <w:t>三</w:t>
            </w:r>
            <w:r>
              <w:rPr>
                <w:rFonts w:asciiTheme="minorEastAsia" w:eastAsiaTheme="minorEastAsia" w:hAnsiTheme="minorEastAsia"/>
                <w:kern w:val="0"/>
                <w:sz w:val="24"/>
                <w:szCs w:val="24"/>
              </w:rPr>
              <w:t>部分</w:t>
            </w:r>
            <w:r>
              <w:rPr>
                <w:rFonts w:asciiTheme="minorEastAsia" w:eastAsiaTheme="minorEastAsia" w:hAnsiTheme="minorEastAsia" w:hint="eastAsia"/>
                <w:kern w:val="0"/>
                <w:sz w:val="24"/>
                <w:szCs w:val="24"/>
              </w:rPr>
              <w:t>主观分</w:t>
            </w:r>
            <w:r>
              <w:rPr>
                <w:rFonts w:asciiTheme="minorEastAsia" w:eastAsiaTheme="minorEastAsia" w:hAnsiTheme="minorEastAsia"/>
                <w:kern w:val="0"/>
                <w:sz w:val="24"/>
                <w:szCs w:val="24"/>
              </w:rPr>
              <w:t>（</w:t>
            </w:r>
            <w:r>
              <w:rPr>
                <w:rFonts w:asciiTheme="minorEastAsia" w:eastAsiaTheme="minorEastAsia" w:hAnsiTheme="minorEastAsia" w:hint="eastAsia"/>
                <w:kern w:val="0"/>
                <w:sz w:val="24"/>
                <w:szCs w:val="24"/>
              </w:rPr>
              <w:t>26</w:t>
            </w:r>
            <w:r>
              <w:rPr>
                <w:rFonts w:asciiTheme="minorEastAsia" w:eastAsiaTheme="minorEastAsia" w:hAnsiTheme="minorEastAsia"/>
                <w:kern w:val="0"/>
                <w:sz w:val="24"/>
                <w:szCs w:val="24"/>
              </w:rPr>
              <w:t>分）</w:t>
            </w:r>
          </w:p>
        </w:tc>
        <w:tc>
          <w:tcPr>
            <w:tcW w:w="1010" w:type="dxa"/>
            <w:vAlign w:val="center"/>
          </w:tcPr>
          <w:p w14:paraId="267662AC" w14:textId="77777777" w:rsidR="00B25BC4" w:rsidRDefault="00AF7CC6">
            <w:pPr>
              <w:widowControl/>
              <w:snapToGrid w:val="0"/>
              <w:jc w:val="center"/>
              <w:rPr>
                <w:rFonts w:asciiTheme="minorEastAsia" w:eastAsiaTheme="minorEastAsia" w:hAnsiTheme="minorEastAsia"/>
                <w:kern w:val="0"/>
                <w:sz w:val="24"/>
                <w:szCs w:val="24"/>
              </w:rPr>
            </w:pPr>
            <w:r>
              <w:rPr>
                <w:rFonts w:asciiTheme="minorEastAsia" w:eastAsiaTheme="minorEastAsia" w:hAnsiTheme="minorEastAsia" w:hint="eastAsia"/>
                <w:kern w:val="0"/>
                <w:sz w:val="24"/>
                <w:szCs w:val="24"/>
              </w:rPr>
              <w:t>分值</w:t>
            </w:r>
          </w:p>
        </w:tc>
      </w:tr>
      <w:tr w:rsidR="00B25BC4" w14:paraId="602ACD56" w14:textId="77777777">
        <w:trPr>
          <w:jc w:val="center"/>
        </w:trPr>
        <w:tc>
          <w:tcPr>
            <w:tcW w:w="508" w:type="dxa"/>
            <w:noWrap/>
            <w:vAlign w:val="center"/>
          </w:tcPr>
          <w:p w14:paraId="6731E1BC" w14:textId="77777777" w:rsidR="00B25BC4" w:rsidRDefault="00AF7CC6">
            <w:pPr>
              <w:widowControl/>
              <w:snapToGrid w:val="0"/>
              <w:jc w:val="center"/>
              <w:rPr>
                <w:rFonts w:asciiTheme="minorEastAsia" w:eastAsiaTheme="minorEastAsia" w:hAnsiTheme="minorEastAsia"/>
                <w:kern w:val="0"/>
                <w:sz w:val="24"/>
                <w:szCs w:val="24"/>
              </w:rPr>
            </w:pPr>
            <w:r>
              <w:rPr>
                <w:rFonts w:asciiTheme="minorEastAsia" w:eastAsiaTheme="minorEastAsia" w:hAnsiTheme="minorEastAsia" w:hint="eastAsia"/>
                <w:kern w:val="0"/>
                <w:sz w:val="24"/>
                <w:szCs w:val="24"/>
              </w:rPr>
              <w:t>1</w:t>
            </w:r>
          </w:p>
        </w:tc>
        <w:tc>
          <w:tcPr>
            <w:tcW w:w="1655" w:type="dxa"/>
            <w:vAlign w:val="center"/>
          </w:tcPr>
          <w:p w14:paraId="7FADC7DA" w14:textId="77777777" w:rsidR="00B25BC4" w:rsidRDefault="00AF7CC6">
            <w:pPr>
              <w:widowControl/>
              <w:snapToGrid w:val="0"/>
              <w:jc w:val="center"/>
              <w:rPr>
                <w:rFonts w:asciiTheme="minorEastAsia" w:eastAsiaTheme="minorEastAsia" w:hAnsiTheme="minorEastAsia"/>
                <w:kern w:val="0"/>
                <w:sz w:val="24"/>
                <w:szCs w:val="24"/>
              </w:rPr>
            </w:pPr>
            <w:r>
              <w:rPr>
                <w:rFonts w:asciiTheme="minorEastAsia" w:eastAsiaTheme="minorEastAsia" w:hAnsiTheme="minorEastAsia" w:hint="eastAsia"/>
                <w:sz w:val="24"/>
              </w:rPr>
              <w:t>原材料质量评价</w:t>
            </w:r>
          </w:p>
        </w:tc>
        <w:tc>
          <w:tcPr>
            <w:tcW w:w="7087" w:type="dxa"/>
            <w:vAlign w:val="center"/>
          </w:tcPr>
          <w:p w14:paraId="48D8FF3D" w14:textId="77777777" w:rsidR="00B25BC4" w:rsidRDefault="00AF7CC6">
            <w:pPr>
              <w:widowControl/>
              <w:snapToGrid w:val="0"/>
              <w:rPr>
                <w:rFonts w:asciiTheme="minorEastAsia" w:eastAsiaTheme="minorEastAsia" w:hAnsiTheme="minorEastAsia"/>
                <w:sz w:val="24"/>
              </w:rPr>
            </w:pPr>
            <w:r>
              <w:rPr>
                <w:rFonts w:asciiTheme="minorEastAsia" w:eastAsiaTheme="minorEastAsia" w:hAnsiTheme="minorEastAsia" w:hint="eastAsia"/>
                <w:sz w:val="24"/>
              </w:rPr>
              <w:t>针对本项目所使用原材料的环保性、安全性、耐用性、固定性进行描述。</w:t>
            </w:r>
          </w:p>
          <w:p w14:paraId="47C4A98A" w14:textId="77777777" w:rsidR="00B25BC4" w:rsidRDefault="00AF7CC6">
            <w:pPr>
              <w:widowControl/>
              <w:snapToGrid w:val="0"/>
              <w:rPr>
                <w:rFonts w:asciiTheme="minorEastAsia" w:eastAsiaTheme="minorEastAsia" w:hAnsiTheme="minorEastAsia"/>
                <w:kern w:val="0"/>
                <w:sz w:val="24"/>
                <w:szCs w:val="24"/>
              </w:rPr>
            </w:pPr>
            <w:r>
              <w:rPr>
                <w:rFonts w:asciiTheme="minorEastAsia" w:eastAsiaTheme="minorEastAsia" w:hAnsiTheme="minorEastAsia" w:hint="eastAsia"/>
                <w:kern w:val="0"/>
                <w:sz w:val="24"/>
                <w:szCs w:val="24"/>
              </w:rPr>
              <w:t>原材料质量高，无瑕疵：5分；</w:t>
            </w:r>
          </w:p>
          <w:p w14:paraId="5EA8FFED" w14:textId="77777777" w:rsidR="00B25BC4" w:rsidRDefault="00AF7CC6">
            <w:pPr>
              <w:widowControl/>
              <w:snapToGrid w:val="0"/>
              <w:rPr>
                <w:rFonts w:asciiTheme="minorEastAsia" w:eastAsiaTheme="minorEastAsia" w:hAnsiTheme="minorEastAsia"/>
                <w:kern w:val="0"/>
                <w:sz w:val="24"/>
                <w:szCs w:val="24"/>
              </w:rPr>
            </w:pPr>
            <w:r>
              <w:rPr>
                <w:rFonts w:asciiTheme="minorEastAsia" w:eastAsiaTheme="minorEastAsia" w:hAnsiTheme="minorEastAsia" w:hint="eastAsia"/>
                <w:kern w:val="0"/>
                <w:sz w:val="24"/>
                <w:szCs w:val="24"/>
              </w:rPr>
              <w:t>上述内容提供齐全，但内容存在一处瑕疵的：3分；</w:t>
            </w:r>
          </w:p>
          <w:p w14:paraId="146F1D6A" w14:textId="77777777" w:rsidR="00B25BC4" w:rsidRDefault="00AF7CC6">
            <w:pPr>
              <w:widowControl/>
              <w:snapToGrid w:val="0"/>
              <w:rPr>
                <w:rFonts w:asciiTheme="minorEastAsia" w:eastAsiaTheme="minorEastAsia" w:hAnsiTheme="minorEastAsia"/>
                <w:kern w:val="0"/>
                <w:sz w:val="24"/>
                <w:szCs w:val="24"/>
              </w:rPr>
            </w:pPr>
            <w:r>
              <w:rPr>
                <w:rFonts w:asciiTheme="minorEastAsia" w:eastAsiaTheme="minorEastAsia" w:hAnsiTheme="minorEastAsia" w:hint="eastAsia"/>
                <w:kern w:val="0"/>
                <w:sz w:val="24"/>
                <w:szCs w:val="24"/>
              </w:rPr>
              <w:t>上述内容提供齐全，但内容存在两处瑕疵的：1分；</w:t>
            </w:r>
          </w:p>
          <w:p w14:paraId="05C817B8" w14:textId="77777777" w:rsidR="00B25BC4" w:rsidRDefault="00AF7CC6">
            <w:pPr>
              <w:widowControl/>
              <w:snapToGrid w:val="0"/>
              <w:rPr>
                <w:rFonts w:asciiTheme="minorEastAsia" w:eastAsiaTheme="minorEastAsia" w:hAnsiTheme="minorEastAsia"/>
                <w:kern w:val="0"/>
                <w:sz w:val="24"/>
                <w:szCs w:val="24"/>
              </w:rPr>
            </w:pPr>
            <w:r>
              <w:rPr>
                <w:rFonts w:asciiTheme="minorEastAsia" w:eastAsiaTheme="minorEastAsia" w:hAnsiTheme="minorEastAsia" w:hint="eastAsia"/>
                <w:kern w:val="0"/>
                <w:sz w:val="24"/>
                <w:szCs w:val="24"/>
              </w:rPr>
              <w:t>其他：0分</w:t>
            </w:r>
          </w:p>
        </w:tc>
        <w:tc>
          <w:tcPr>
            <w:tcW w:w="1010" w:type="dxa"/>
            <w:vAlign w:val="center"/>
          </w:tcPr>
          <w:p w14:paraId="6842A7C3" w14:textId="77777777" w:rsidR="00B25BC4" w:rsidRDefault="00AF7CC6">
            <w:pPr>
              <w:widowControl/>
              <w:snapToGrid w:val="0"/>
              <w:jc w:val="center"/>
              <w:rPr>
                <w:rFonts w:asciiTheme="minorEastAsia" w:eastAsiaTheme="minorEastAsia" w:hAnsiTheme="minorEastAsia"/>
                <w:kern w:val="0"/>
                <w:sz w:val="24"/>
                <w:szCs w:val="24"/>
              </w:rPr>
            </w:pPr>
            <w:r>
              <w:rPr>
                <w:rFonts w:asciiTheme="minorEastAsia" w:eastAsiaTheme="minorEastAsia" w:hAnsiTheme="minorEastAsia" w:hint="eastAsia"/>
                <w:kern w:val="0"/>
                <w:sz w:val="24"/>
                <w:szCs w:val="24"/>
              </w:rPr>
              <w:t>5</w:t>
            </w:r>
          </w:p>
        </w:tc>
      </w:tr>
      <w:tr w:rsidR="00B25BC4" w14:paraId="4D97E5B9" w14:textId="77777777">
        <w:trPr>
          <w:jc w:val="center"/>
        </w:trPr>
        <w:tc>
          <w:tcPr>
            <w:tcW w:w="508" w:type="dxa"/>
            <w:noWrap/>
            <w:vAlign w:val="center"/>
          </w:tcPr>
          <w:p w14:paraId="651452DA" w14:textId="77777777" w:rsidR="00B25BC4" w:rsidRDefault="00AF7CC6">
            <w:pPr>
              <w:widowControl/>
              <w:snapToGrid w:val="0"/>
              <w:jc w:val="center"/>
              <w:rPr>
                <w:rFonts w:asciiTheme="minorEastAsia" w:eastAsiaTheme="minorEastAsia" w:hAnsiTheme="minorEastAsia"/>
                <w:kern w:val="0"/>
                <w:sz w:val="24"/>
                <w:szCs w:val="24"/>
              </w:rPr>
            </w:pPr>
            <w:r>
              <w:rPr>
                <w:rFonts w:asciiTheme="minorEastAsia" w:eastAsiaTheme="minorEastAsia" w:hAnsiTheme="minorEastAsia" w:hint="eastAsia"/>
                <w:kern w:val="0"/>
                <w:sz w:val="24"/>
                <w:szCs w:val="24"/>
              </w:rPr>
              <w:t>2</w:t>
            </w:r>
          </w:p>
        </w:tc>
        <w:tc>
          <w:tcPr>
            <w:tcW w:w="1655" w:type="dxa"/>
            <w:vAlign w:val="center"/>
          </w:tcPr>
          <w:p w14:paraId="57BB63A3" w14:textId="77777777" w:rsidR="00B25BC4" w:rsidRDefault="00AF7CC6">
            <w:pPr>
              <w:widowControl/>
              <w:snapToGrid w:val="0"/>
              <w:jc w:val="center"/>
              <w:rPr>
                <w:kern w:val="0"/>
                <w:sz w:val="24"/>
                <w:szCs w:val="24"/>
              </w:rPr>
            </w:pPr>
            <w:r>
              <w:rPr>
                <w:rFonts w:hAnsiTheme="minorEastAsia" w:hint="eastAsia"/>
                <w:kern w:val="0"/>
                <w:sz w:val="24"/>
                <w:szCs w:val="24"/>
              </w:rPr>
              <w:t>产品整体性能评价</w:t>
            </w:r>
          </w:p>
        </w:tc>
        <w:tc>
          <w:tcPr>
            <w:tcW w:w="7087" w:type="dxa"/>
            <w:vAlign w:val="center"/>
          </w:tcPr>
          <w:p w14:paraId="4AEA5A60" w14:textId="77777777" w:rsidR="00B25BC4" w:rsidRDefault="00AF7CC6">
            <w:pPr>
              <w:widowControl/>
              <w:snapToGrid w:val="0"/>
              <w:rPr>
                <w:kern w:val="0"/>
                <w:sz w:val="24"/>
                <w:szCs w:val="24"/>
              </w:rPr>
            </w:pPr>
            <w:r>
              <w:rPr>
                <w:rFonts w:hAnsiTheme="minorEastAsia" w:hint="eastAsia"/>
                <w:kern w:val="0"/>
                <w:sz w:val="24"/>
                <w:szCs w:val="24"/>
              </w:rPr>
              <w:t>针对本项目所投产</w:t>
            </w:r>
            <w:proofErr w:type="gramStart"/>
            <w:r>
              <w:rPr>
                <w:rFonts w:hAnsiTheme="minorEastAsia" w:hint="eastAsia"/>
                <w:kern w:val="0"/>
                <w:sz w:val="24"/>
                <w:szCs w:val="24"/>
              </w:rPr>
              <w:t>品整体</w:t>
            </w:r>
            <w:proofErr w:type="gramEnd"/>
            <w:r>
              <w:rPr>
                <w:rFonts w:hAnsiTheme="minorEastAsia" w:hint="eastAsia"/>
                <w:kern w:val="0"/>
                <w:sz w:val="24"/>
                <w:szCs w:val="24"/>
              </w:rPr>
              <w:t>设计理念、性能稳定性、安全性、耐用性进行描述</w:t>
            </w:r>
          </w:p>
          <w:p w14:paraId="1B99FFE0" w14:textId="77777777" w:rsidR="00B25BC4" w:rsidRDefault="00AF7CC6">
            <w:pPr>
              <w:widowControl/>
              <w:snapToGrid w:val="0"/>
              <w:rPr>
                <w:rFonts w:hAnsiTheme="minorEastAsia"/>
                <w:kern w:val="0"/>
                <w:sz w:val="24"/>
                <w:szCs w:val="24"/>
              </w:rPr>
            </w:pPr>
            <w:r>
              <w:rPr>
                <w:rFonts w:hAnsiTheme="minorEastAsia" w:hint="eastAsia"/>
                <w:kern w:val="0"/>
                <w:sz w:val="24"/>
                <w:szCs w:val="24"/>
              </w:rPr>
              <w:t>产品设计整体性能、设计理念先进，无瑕疵：</w:t>
            </w:r>
            <w:r>
              <w:rPr>
                <w:rFonts w:hAnsiTheme="minorEastAsia" w:hint="eastAsia"/>
                <w:kern w:val="0"/>
                <w:sz w:val="24"/>
                <w:szCs w:val="24"/>
              </w:rPr>
              <w:t>8</w:t>
            </w:r>
            <w:r>
              <w:rPr>
                <w:rFonts w:hAnsiTheme="minorEastAsia" w:hint="eastAsia"/>
                <w:kern w:val="0"/>
                <w:sz w:val="24"/>
                <w:szCs w:val="24"/>
              </w:rPr>
              <w:t>分；</w:t>
            </w:r>
          </w:p>
          <w:p w14:paraId="7DF9F689" w14:textId="77777777" w:rsidR="00B25BC4" w:rsidRDefault="00AF7CC6">
            <w:pPr>
              <w:widowControl/>
              <w:snapToGrid w:val="0"/>
              <w:rPr>
                <w:rFonts w:hAnsiTheme="minorEastAsia"/>
                <w:kern w:val="0"/>
                <w:sz w:val="24"/>
                <w:szCs w:val="24"/>
              </w:rPr>
            </w:pPr>
            <w:r>
              <w:rPr>
                <w:rFonts w:hAnsiTheme="minorEastAsia" w:hint="eastAsia"/>
                <w:kern w:val="0"/>
                <w:sz w:val="24"/>
                <w:szCs w:val="24"/>
              </w:rPr>
              <w:t>上述内容提供齐全，但内容存在一处瑕疵的：</w:t>
            </w:r>
            <w:r>
              <w:rPr>
                <w:rFonts w:hAnsiTheme="minorEastAsia" w:hint="eastAsia"/>
                <w:kern w:val="0"/>
                <w:sz w:val="24"/>
                <w:szCs w:val="24"/>
              </w:rPr>
              <w:t>6</w:t>
            </w:r>
            <w:r>
              <w:rPr>
                <w:rFonts w:hAnsiTheme="minorEastAsia" w:hint="eastAsia"/>
                <w:kern w:val="0"/>
                <w:sz w:val="24"/>
                <w:szCs w:val="24"/>
              </w:rPr>
              <w:t>分；</w:t>
            </w:r>
          </w:p>
          <w:p w14:paraId="7973CE84" w14:textId="77777777" w:rsidR="00B25BC4" w:rsidRDefault="00AF7CC6">
            <w:pPr>
              <w:widowControl/>
              <w:snapToGrid w:val="0"/>
              <w:rPr>
                <w:rFonts w:hAnsiTheme="minorEastAsia"/>
                <w:kern w:val="0"/>
                <w:sz w:val="24"/>
                <w:szCs w:val="24"/>
              </w:rPr>
            </w:pPr>
            <w:r>
              <w:rPr>
                <w:rFonts w:hAnsiTheme="minorEastAsia" w:hint="eastAsia"/>
                <w:kern w:val="0"/>
                <w:sz w:val="24"/>
                <w:szCs w:val="24"/>
              </w:rPr>
              <w:t>上述内容提供齐全，但内容存在两处瑕疵的：</w:t>
            </w:r>
            <w:r>
              <w:rPr>
                <w:rFonts w:hAnsiTheme="minorEastAsia" w:hint="eastAsia"/>
                <w:kern w:val="0"/>
                <w:sz w:val="24"/>
                <w:szCs w:val="24"/>
              </w:rPr>
              <w:t>4</w:t>
            </w:r>
            <w:r>
              <w:rPr>
                <w:rFonts w:hAnsiTheme="minorEastAsia" w:hint="eastAsia"/>
                <w:kern w:val="0"/>
                <w:sz w:val="24"/>
                <w:szCs w:val="24"/>
              </w:rPr>
              <w:t>分；</w:t>
            </w:r>
          </w:p>
          <w:p w14:paraId="6AC69BC1" w14:textId="77777777" w:rsidR="00B25BC4" w:rsidRDefault="00AF7CC6">
            <w:pPr>
              <w:widowControl/>
              <w:snapToGrid w:val="0"/>
              <w:rPr>
                <w:kern w:val="0"/>
                <w:sz w:val="24"/>
                <w:szCs w:val="24"/>
              </w:rPr>
            </w:pPr>
            <w:r>
              <w:rPr>
                <w:rFonts w:hAnsiTheme="minorEastAsia" w:hint="eastAsia"/>
                <w:kern w:val="0"/>
                <w:sz w:val="24"/>
                <w:szCs w:val="24"/>
              </w:rPr>
              <w:t>其他：</w:t>
            </w:r>
            <w:r>
              <w:rPr>
                <w:rFonts w:hAnsiTheme="minorEastAsia" w:hint="eastAsia"/>
                <w:kern w:val="0"/>
                <w:sz w:val="24"/>
                <w:szCs w:val="24"/>
              </w:rPr>
              <w:t>0</w:t>
            </w:r>
            <w:r>
              <w:rPr>
                <w:rFonts w:hAnsiTheme="minorEastAsia" w:hint="eastAsia"/>
                <w:kern w:val="0"/>
                <w:sz w:val="24"/>
                <w:szCs w:val="24"/>
              </w:rPr>
              <w:t>分</w:t>
            </w:r>
          </w:p>
        </w:tc>
        <w:tc>
          <w:tcPr>
            <w:tcW w:w="1010" w:type="dxa"/>
            <w:vAlign w:val="center"/>
          </w:tcPr>
          <w:p w14:paraId="60523A6A" w14:textId="77777777" w:rsidR="00B25BC4" w:rsidRDefault="00AF7CC6">
            <w:pPr>
              <w:widowControl/>
              <w:snapToGrid w:val="0"/>
              <w:jc w:val="center"/>
              <w:rPr>
                <w:kern w:val="0"/>
                <w:sz w:val="24"/>
                <w:szCs w:val="24"/>
              </w:rPr>
            </w:pPr>
            <w:r>
              <w:rPr>
                <w:rFonts w:hint="eastAsia"/>
                <w:kern w:val="0"/>
                <w:sz w:val="24"/>
                <w:szCs w:val="24"/>
              </w:rPr>
              <w:t>5</w:t>
            </w:r>
          </w:p>
        </w:tc>
      </w:tr>
      <w:tr w:rsidR="00B25BC4" w14:paraId="5FCFC2F1" w14:textId="77777777">
        <w:trPr>
          <w:jc w:val="center"/>
        </w:trPr>
        <w:tc>
          <w:tcPr>
            <w:tcW w:w="508" w:type="dxa"/>
            <w:noWrap/>
            <w:vAlign w:val="center"/>
          </w:tcPr>
          <w:p w14:paraId="5754D5A7" w14:textId="77777777" w:rsidR="00B25BC4" w:rsidRDefault="00AF7CC6">
            <w:pPr>
              <w:widowControl/>
              <w:snapToGrid w:val="0"/>
              <w:jc w:val="center"/>
              <w:rPr>
                <w:kern w:val="0"/>
                <w:sz w:val="24"/>
                <w:szCs w:val="24"/>
              </w:rPr>
            </w:pPr>
            <w:r>
              <w:rPr>
                <w:rFonts w:hint="eastAsia"/>
                <w:kern w:val="0"/>
                <w:sz w:val="24"/>
                <w:szCs w:val="24"/>
              </w:rPr>
              <w:t>3</w:t>
            </w:r>
          </w:p>
        </w:tc>
        <w:tc>
          <w:tcPr>
            <w:tcW w:w="1655" w:type="dxa"/>
            <w:vAlign w:val="center"/>
          </w:tcPr>
          <w:p w14:paraId="6C9553A3" w14:textId="77777777" w:rsidR="00B25BC4" w:rsidRDefault="00AF7CC6">
            <w:pPr>
              <w:widowControl/>
              <w:snapToGrid w:val="0"/>
              <w:jc w:val="center"/>
              <w:rPr>
                <w:kern w:val="0"/>
                <w:sz w:val="24"/>
                <w:szCs w:val="24"/>
              </w:rPr>
            </w:pPr>
            <w:r>
              <w:rPr>
                <w:rFonts w:hAnsiTheme="minorEastAsia" w:hint="eastAsia"/>
                <w:sz w:val="24"/>
              </w:rPr>
              <w:t>关键部件质量评价</w:t>
            </w:r>
          </w:p>
        </w:tc>
        <w:tc>
          <w:tcPr>
            <w:tcW w:w="7087" w:type="dxa"/>
            <w:vAlign w:val="center"/>
          </w:tcPr>
          <w:p w14:paraId="37B68A9A" w14:textId="77777777" w:rsidR="00B25BC4" w:rsidRDefault="00AF7CC6">
            <w:pPr>
              <w:widowControl/>
              <w:snapToGrid w:val="0"/>
              <w:rPr>
                <w:kern w:val="0"/>
                <w:sz w:val="24"/>
                <w:szCs w:val="24"/>
              </w:rPr>
            </w:pPr>
            <w:r>
              <w:rPr>
                <w:rFonts w:hAnsiTheme="minorEastAsia" w:hint="eastAsia"/>
                <w:kern w:val="0"/>
                <w:sz w:val="24"/>
                <w:szCs w:val="24"/>
              </w:rPr>
              <w:t>针对本项目</w:t>
            </w:r>
            <w:r>
              <w:rPr>
                <w:rFonts w:hAnsiTheme="minorEastAsia" w:hint="eastAsia"/>
                <w:bCs/>
                <w:sz w:val="24"/>
              </w:rPr>
              <w:t>所投产品的</w:t>
            </w:r>
            <w:r>
              <w:rPr>
                <w:rFonts w:hAnsiTheme="minorEastAsia" w:hint="eastAsia"/>
                <w:kern w:val="0"/>
                <w:sz w:val="24"/>
                <w:szCs w:val="24"/>
              </w:rPr>
              <w:t>关键部件品质先进、稳定性、安全性、耐用性进行描述</w:t>
            </w:r>
          </w:p>
          <w:p w14:paraId="70F00F7B" w14:textId="77777777" w:rsidR="00B25BC4" w:rsidRDefault="00AF7CC6">
            <w:pPr>
              <w:widowControl/>
              <w:snapToGrid w:val="0"/>
              <w:rPr>
                <w:rFonts w:hAnsiTheme="minorEastAsia"/>
                <w:kern w:val="0"/>
                <w:sz w:val="24"/>
                <w:szCs w:val="24"/>
              </w:rPr>
            </w:pPr>
            <w:r>
              <w:rPr>
                <w:rFonts w:hAnsiTheme="minorEastAsia" w:hint="eastAsia"/>
                <w:kern w:val="0"/>
                <w:sz w:val="24"/>
                <w:szCs w:val="24"/>
              </w:rPr>
              <w:t>关键部件品质高，无瑕疵：</w:t>
            </w:r>
            <w:r>
              <w:rPr>
                <w:rFonts w:hAnsiTheme="minorEastAsia" w:hint="eastAsia"/>
                <w:kern w:val="0"/>
                <w:sz w:val="24"/>
                <w:szCs w:val="24"/>
              </w:rPr>
              <w:t>5</w:t>
            </w:r>
            <w:r>
              <w:rPr>
                <w:rFonts w:hAnsiTheme="minorEastAsia" w:hint="eastAsia"/>
                <w:kern w:val="0"/>
                <w:sz w:val="24"/>
                <w:szCs w:val="24"/>
              </w:rPr>
              <w:t>分；</w:t>
            </w:r>
          </w:p>
          <w:p w14:paraId="448EE435" w14:textId="77777777" w:rsidR="00B25BC4" w:rsidRDefault="00AF7CC6">
            <w:pPr>
              <w:widowControl/>
              <w:snapToGrid w:val="0"/>
              <w:rPr>
                <w:rFonts w:hAnsiTheme="minorEastAsia"/>
                <w:kern w:val="0"/>
                <w:sz w:val="24"/>
                <w:szCs w:val="24"/>
              </w:rPr>
            </w:pPr>
            <w:r>
              <w:rPr>
                <w:rFonts w:hAnsiTheme="minorEastAsia" w:hint="eastAsia"/>
                <w:kern w:val="0"/>
                <w:sz w:val="24"/>
                <w:szCs w:val="24"/>
              </w:rPr>
              <w:t>上述内容提供齐全，但内容存在一处瑕疵的：</w:t>
            </w:r>
            <w:r>
              <w:rPr>
                <w:rFonts w:hAnsiTheme="minorEastAsia" w:hint="eastAsia"/>
                <w:kern w:val="0"/>
                <w:sz w:val="24"/>
                <w:szCs w:val="24"/>
              </w:rPr>
              <w:t>3</w:t>
            </w:r>
            <w:r>
              <w:rPr>
                <w:rFonts w:hAnsiTheme="minorEastAsia" w:hint="eastAsia"/>
                <w:kern w:val="0"/>
                <w:sz w:val="24"/>
                <w:szCs w:val="24"/>
              </w:rPr>
              <w:t>分；</w:t>
            </w:r>
          </w:p>
          <w:p w14:paraId="38D5AF47" w14:textId="77777777" w:rsidR="00B25BC4" w:rsidRDefault="00AF7CC6">
            <w:pPr>
              <w:widowControl/>
              <w:snapToGrid w:val="0"/>
              <w:rPr>
                <w:rFonts w:hAnsiTheme="minorEastAsia"/>
                <w:kern w:val="0"/>
                <w:sz w:val="24"/>
                <w:szCs w:val="24"/>
              </w:rPr>
            </w:pPr>
            <w:r>
              <w:rPr>
                <w:rFonts w:hAnsiTheme="minorEastAsia" w:hint="eastAsia"/>
                <w:kern w:val="0"/>
                <w:sz w:val="24"/>
                <w:szCs w:val="24"/>
              </w:rPr>
              <w:t>上述内容提供齐全，但内容存在两处瑕疵的：</w:t>
            </w:r>
            <w:r>
              <w:rPr>
                <w:rFonts w:hAnsiTheme="minorEastAsia" w:hint="eastAsia"/>
                <w:kern w:val="0"/>
                <w:sz w:val="24"/>
                <w:szCs w:val="24"/>
              </w:rPr>
              <w:t>1</w:t>
            </w:r>
            <w:r>
              <w:rPr>
                <w:rFonts w:hAnsiTheme="minorEastAsia" w:hint="eastAsia"/>
                <w:kern w:val="0"/>
                <w:sz w:val="24"/>
                <w:szCs w:val="24"/>
              </w:rPr>
              <w:t>分；</w:t>
            </w:r>
          </w:p>
          <w:p w14:paraId="78B21174" w14:textId="77777777" w:rsidR="00B25BC4" w:rsidRDefault="00AF7CC6">
            <w:pPr>
              <w:widowControl/>
              <w:snapToGrid w:val="0"/>
              <w:rPr>
                <w:sz w:val="24"/>
              </w:rPr>
            </w:pPr>
            <w:r>
              <w:rPr>
                <w:rFonts w:hAnsiTheme="minorEastAsia" w:hint="eastAsia"/>
                <w:kern w:val="0"/>
                <w:sz w:val="24"/>
                <w:szCs w:val="24"/>
              </w:rPr>
              <w:lastRenderedPageBreak/>
              <w:t>其他：</w:t>
            </w:r>
            <w:r>
              <w:rPr>
                <w:rFonts w:hAnsiTheme="minorEastAsia" w:hint="eastAsia"/>
                <w:kern w:val="0"/>
                <w:sz w:val="24"/>
                <w:szCs w:val="24"/>
              </w:rPr>
              <w:t>0</w:t>
            </w:r>
            <w:r>
              <w:rPr>
                <w:rFonts w:hAnsiTheme="minorEastAsia" w:hint="eastAsia"/>
                <w:kern w:val="0"/>
                <w:sz w:val="24"/>
                <w:szCs w:val="24"/>
              </w:rPr>
              <w:t>分</w:t>
            </w:r>
          </w:p>
        </w:tc>
        <w:tc>
          <w:tcPr>
            <w:tcW w:w="1010" w:type="dxa"/>
            <w:vAlign w:val="center"/>
          </w:tcPr>
          <w:p w14:paraId="62548719" w14:textId="77777777" w:rsidR="00B25BC4" w:rsidRDefault="00AF7CC6">
            <w:pPr>
              <w:widowControl/>
              <w:snapToGrid w:val="0"/>
              <w:jc w:val="center"/>
              <w:rPr>
                <w:kern w:val="0"/>
                <w:sz w:val="24"/>
                <w:szCs w:val="24"/>
              </w:rPr>
            </w:pPr>
            <w:r>
              <w:rPr>
                <w:rFonts w:hint="eastAsia"/>
                <w:kern w:val="0"/>
                <w:sz w:val="24"/>
                <w:szCs w:val="24"/>
              </w:rPr>
              <w:lastRenderedPageBreak/>
              <w:t>5</w:t>
            </w:r>
          </w:p>
        </w:tc>
      </w:tr>
      <w:tr w:rsidR="00B25BC4" w14:paraId="4C0F0E90" w14:textId="77777777">
        <w:trPr>
          <w:jc w:val="center"/>
        </w:trPr>
        <w:tc>
          <w:tcPr>
            <w:tcW w:w="508" w:type="dxa"/>
            <w:noWrap/>
            <w:vAlign w:val="center"/>
          </w:tcPr>
          <w:p w14:paraId="407670DE" w14:textId="77777777" w:rsidR="00B25BC4" w:rsidRDefault="00AF7CC6">
            <w:pPr>
              <w:widowControl/>
              <w:snapToGrid w:val="0"/>
              <w:jc w:val="center"/>
              <w:rPr>
                <w:kern w:val="0"/>
                <w:sz w:val="24"/>
                <w:szCs w:val="24"/>
              </w:rPr>
            </w:pPr>
            <w:r>
              <w:rPr>
                <w:rFonts w:hint="eastAsia"/>
                <w:kern w:val="0"/>
                <w:sz w:val="24"/>
                <w:szCs w:val="24"/>
              </w:rPr>
              <w:lastRenderedPageBreak/>
              <w:t>4</w:t>
            </w:r>
          </w:p>
        </w:tc>
        <w:tc>
          <w:tcPr>
            <w:tcW w:w="1655" w:type="dxa"/>
            <w:vAlign w:val="center"/>
          </w:tcPr>
          <w:p w14:paraId="1AD4BBE8" w14:textId="77777777" w:rsidR="00B25BC4" w:rsidRDefault="00AF7CC6">
            <w:pPr>
              <w:widowControl/>
              <w:snapToGrid w:val="0"/>
              <w:jc w:val="center"/>
              <w:rPr>
                <w:rFonts w:hAnsiTheme="minorEastAsia"/>
                <w:sz w:val="24"/>
              </w:rPr>
            </w:pPr>
            <w:r>
              <w:rPr>
                <w:rFonts w:hAnsiTheme="minorEastAsia" w:hint="eastAsia"/>
                <w:sz w:val="24"/>
              </w:rPr>
              <w:t>实施方案</w:t>
            </w:r>
          </w:p>
        </w:tc>
        <w:tc>
          <w:tcPr>
            <w:tcW w:w="7087" w:type="dxa"/>
            <w:vAlign w:val="center"/>
          </w:tcPr>
          <w:p w14:paraId="6E398327" w14:textId="77777777" w:rsidR="00B25BC4" w:rsidRDefault="00AF7CC6">
            <w:pPr>
              <w:widowControl/>
              <w:snapToGrid w:val="0"/>
              <w:rPr>
                <w:rFonts w:hAnsiTheme="minorEastAsia"/>
                <w:kern w:val="0"/>
                <w:sz w:val="24"/>
                <w:szCs w:val="24"/>
              </w:rPr>
            </w:pPr>
            <w:r>
              <w:rPr>
                <w:rFonts w:hAnsiTheme="minorEastAsia" w:hint="eastAsia"/>
                <w:kern w:val="0"/>
                <w:sz w:val="24"/>
                <w:szCs w:val="24"/>
              </w:rPr>
              <w:t>针对本项目提供切实可行的配送、交货、安装、调试、验收方案并进行描述</w:t>
            </w:r>
          </w:p>
          <w:p w14:paraId="2F696123" w14:textId="77777777" w:rsidR="00B25BC4" w:rsidRDefault="00AF7CC6">
            <w:pPr>
              <w:widowControl/>
              <w:snapToGrid w:val="0"/>
              <w:rPr>
                <w:rFonts w:hAnsiTheme="minorEastAsia"/>
                <w:kern w:val="0"/>
                <w:sz w:val="24"/>
                <w:szCs w:val="24"/>
              </w:rPr>
            </w:pPr>
            <w:r>
              <w:rPr>
                <w:rFonts w:hAnsiTheme="minorEastAsia" w:hint="eastAsia"/>
                <w:kern w:val="0"/>
                <w:sz w:val="24"/>
                <w:szCs w:val="24"/>
              </w:rPr>
              <w:t>方案明确完整，针对性、</w:t>
            </w:r>
            <w:proofErr w:type="gramStart"/>
            <w:r>
              <w:rPr>
                <w:rFonts w:hAnsiTheme="minorEastAsia" w:hint="eastAsia"/>
                <w:kern w:val="0"/>
                <w:sz w:val="24"/>
                <w:szCs w:val="24"/>
              </w:rPr>
              <w:t>课操作</w:t>
            </w:r>
            <w:proofErr w:type="gramEnd"/>
            <w:r>
              <w:rPr>
                <w:rFonts w:hAnsiTheme="minorEastAsia" w:hint="eastAsia"/>
                <w:kern w:val="0"/>
                <w:sz w:val="24"/>
                <w:szCs w:val="24"/>
              </w:rPr>
              <w:t>性强，无瑕疵：</w:t>
            </w:r>
            <w:r>
              <w:rPr>
                <w:rFonts w:hAnsiTheme="minorEastAsia" w:hint="eastAsia"/>
                <w:kern w:val="0"/>
                <w:sz w:val="24"/>
                <w:szCs w:val="24"/>
              </w:rPr>
              <w:t>5</w:t>
            </w:r>
            <w:r>
              <w:rPr>
                <w:rFonts w:hAnsiTheme="minorEastAsia" w:hint="eastAsia"/>
                <w:kern w:val="0"/>
                <w:sz w:val="24"/>
                <w:szCs w:val="24"/>
              </w:rPr>
              <w:t>分；</w:t>
            </w:r>
          </w:p>
          <w:p w14:paraId="78C039D4" w14:textId="77777777" w:rsidR="00B25BC4" w:rsidRDefault="00AF7CC6">
            <w:pPr>
              <w:widowControl/>
              <w:snapToGrid w:val="0"/>
              <w:rPr>
                <w:rFonts w:hAnsiTheme="minorEastAsia"/>
                <w:kern w:val="0"/>
                <w:sz w:val="24"/>
                <w:szCs w:val="24"/>
              </w:rPr>
            </w:pPr>
            <w:r>
              <w:rPr>
                <w:rFonts w:hAnsiTheme="minorEastAsia" w:hint="eastAsia"/>
                <w:kern w:val="0"/>
                <w:sz w:val="24"/>
                <w:szCs w:val="24"/>
              </w:rPr>
              <w:t>方案满足项目要求，但内容存在一处瑕疵的：</w:t>
            </w:r>
            <w:r>
              <w:rPr>
                <w:rFonts w:hAnsiTheme="minorEastAsia" w:hint="eastAsia"/>
                <w:kern w:val="0"/>
                <w:sz w:val="24"/>
                <w:szCs w:val="24"/>
              </w:rPr>
              <w:t>3</w:t>
            </w:r>
            <w:r>
              <w:rPr>
                <w:rFonts w:hAnsiTheme="minorEastAsia" w:hint="eastAsia"/>
                <w:kern w:val="0"/>
                <w:sz w:val="24"/>
                <w:szCs w:val="24"/>
              </w:rPr>
              <w:t>分；</w:t>
            </w:r>
          </w:p>
          <w:p w14:paraId="01776A1D" w14:textId="77777777" w:rsidR="00B25BC4" w:rsidRDefault="00AF7CC6">
            <w:pPr>
              <w:widowControl/>
              <w:snapToGrid w:val="0"/>
              <w:rPr>
                <w:rFonts w:hAnsiTheme="minorEastAsia"/>
                <w:kern w:val="0"/>
                <w:sz w:val="24"/>
                <w:szCs w:val="24"/>
              </w:rPr>
            </w:pPr>
            <w:r>
              <w:rPr>
                <w:rFonts w:hAnsiTheme="minorEastAsia" w:hint="eastAsia"/>
                <w:kern w:val="0"/>
                <w:sz w:val="24"/>
                <w:szCs w:val="24"/>
              </w:rPr>
              <w:t>方案满足项目要求，但内容存在两处瑕疵的：</w:t>
            </w:r>
            <w:r>
              <w:rPr>
                <w:rFonts w:hAnsiTheme="minorEastAsia" w:hint="eastAsia"/>
                <w:kern w:val="0"/>
                <w:sz w:val="24"/>
                <w:szCs w:val="24"/>
              </w:rPr>
              <w:t>1</w:t>
            </w:r>
            <w:r>
              <w:rPr>
                <w:rFonts w:hAnsiTheme="minorEastAsia" w:hint="eastAsia"/>
                <w:kern w:val="0"/>
                <w:sz w:val="24"/>
                <w:szCs w:val="24"/>
              </w:rPr>
              <w:t>分；</w:t>
            </w:r>
          </w:p>
          <w:p w14:paraId="5D2E83D2" w14:textId="77777777" w:rsidR="00B25BC4" w:rsidRDefault="00AF7CC6">
            <w:pPr>
              <w:widowControl/>
              <w:snapToGrid w:val="0"/>
              <w:rPr>
                <w:rFonts w:hAnsiTheme="minorEastAsia"/>
                <w:kern w:val="0"/>
                <w:sz w:val="24"/>
                <w:szCs w:val="24"/>
              </w:rPr>
            </w:pPr>
            <w:r>
              <w:rPr>
                <w:rFonts w:hAnsiTheme="minorEastAsia" w:hint="eastAsia"/>
                <w:kern w:val="0"/>
                <w:sz w:val="24"/>
                <w:szCs w:val="24"/>
              </w:rPr>
              <w:t>其他：</w:t>
            </w:r>
            <w:r>
              <w:rPr>
                <w:rFonts w:hAnsiTheme="minorEastAsia" w:hint="eastAsia"/>
                <w:kern w:val="0"/>
                <w:sz w:val="24"/>
                <w:szCs w:val="24"/>
              </w:rPr>
              <w:t>0</w:t>
            </w:r>
            <w:r>
              <w:rPr>
                <w:rFonts w:hAnsiTheme="minorEastAsia" w:hint="eastAsia"/>
                <w:kern w:val="0"/>
                <w:sz w:val="24"/>
                <w:szCs w:val="24"/>
              </w:rPr>
              <w:t>分</w:t>
            </w:r>
          </w:p>
        </w:tc>
        <w:tc>
          <w:tcPr>
            <w:tcW w:w="1010" w:type="dxa"/>
            <w:vAlign w:val="center"/>
          </w:tcPr>
          <w:p w14:paraId="5C83EC5A" w14:textId="77777777" w:rsidR="00B25BC4" w:rsidRDefault="00AF7CC6">
            <w:pPr>
              <w:widowControl/>
              <w:snapToGrid w:val="0"/>
              <w:jc w:val="center"/>
              <w:rPr>
                <w:kern w:val="0"/>
                <w:sz w:val="24"/>
                <w:szCs w:val="24"/>
              </w:rPr>
            </w:pPr>
            <w:r>
              <w:rPr>
                <w:rFonts w:hint="eastAsia"/>
                <w:kern w:val="0"/>
                <w:sz w:val="24"/>
                <w:szCs w:val="24"/>
              </w:rPr>
              <w:t>5</w:t>
            </w:r>
          </w:p>
        </w:tc>
      </w:tr>
      <w:tr w:rsidR="00B25BC4" w14:paraId="0B9D6461" w14:textId="77777777">
        <w:trPr>
          <w:jc w:val="center"/>
        </w:trPr>
        <w:tc>
          <w:tcPr>
            <w:tcW w:w="508" w:type="dxa"/>
            <w:noWrap/>
            <w:vAlign w:val="center"/>
          </w:tcPr>
          <w:p w14:paraId="78AE8A4B" w14:textId="77777777" w:rsidR="00B25BC4" w:rsidRDefault="00AF7CC6">
            <w:pPr>
              <w:widowControl/>
              <w:snapToGrid w:val="0"/>
              <w:jc w:val="center"/>
              <w:rPr>
                <w:rFonts w:asciiTheme="minorEastAsia" w:eastAsiaTheme="minorEastAsia" w:hAnsiTheme="minorEastAsia"/>
                <w:kern w:val="0"/>
                <w:sz w:val="24"/>
                <w:szCs w:val="24"/>
              </w:rPr>
            </w:pPr>
            <w:r>
              <w:rPr>
                <w:rFonts w:asciiTheme="minorEastAsia" w:eastAsiaTheme="minorEastAsia" w:hAnsiTheme="minorEastAsia" w:hint="eastAsia"/>
                <w:kern w:val="0"/>
                <w:sz w:val="24"/>
                <w:szCs w:val="24"/>
              </w:rPr>
              <w:t>5</w:t>
            </w:r>
          </w:p>
        </w:tc>
        <w:tc>
          <w:tcPr>
            <w:tcW w:w="1655" w:type="dxa"/>
            <w:vAlign w:val="center"/>
          </w:tcPr>
          <w:p w14:paraId="5AFC533C" w14:textId="77777777" w:rsidR="00B25BC4" w:rsidRDefault="00AF7CC6">
            <w:pPr>
              <w:widowControl/>
              <w:snapToGrid w:val="0"/>
              <w:jc w:val="center"/>
              <w:rPr>
                <w:rFonts w:asciiTheme="minorEastAsia" w:eastAsiaTheme="minorEastAsia" w:hAnsiTheme="minorEastAsia"/>
                <w:kern w:val="0"/>
                <w:sz w:val="24"/>
                <w:szCs w:val="24"/>
              </w:rPr>
            </w:pPr>
            <w:r>
              <w:rPr>
                <w:rFonts w:asciiTheme="minorEastAsia" w:eastAsiaTheme="minorEastAsia" w:hAnsiTheme="minorEastAsia" w:hint="eastAsia"/>
                <w:kern w:val="0"/>
                <w:sz w:val="24"/>
                <w:szCs w:val="24"/>
              </w:rPr>
              <w:t>样品评价</w:t>
            </w:r>
          </w:p>
        </w:tc>
        <w:tc>
          <w:tcPr>
            <w:tcW w:w="7087" w:type="dxa"/>
            <w:vAlign w:val="center"/>
          </w:tcPr>
          <w:p w14:paraId="1D120588" w14:textId="77777777" w:rsidR="00B25BC4" w:rsidRDefault="00AF7CC6">
            <w:pPr>
              <w:widowControl/>
              <w:snapToGrid w:val="0"/>
              <w:rPr>
                <w:rFonts w:asciiTheme="minorEastAsia" w:eastAsiaTheme="minorEastAsia" w:hAnsiTheme="minorEastAsia"/>
                <w:kern w:val="0"/>
                <w:sz w:val="24"/>
                <w:szCs w:val="24"/>
              </w:rPr>
            </w:pPr>
            <w:r>
              <w:rPr>
                <w:rFonts w:asciiTheme="minorEastAsia" w:eastAsiaTheme="minorEastAsia" w:hAnsiTheme="minorEastAsia" w:hint="eastAsia"/>
                <w:kern w:val="0"/>
                <w:sz w:val="24"/>
                <w:szCs w:val="24"/>
              </w:rPr>
              <w:t>评审委员会针对投标人提供的样品进行评价，包括加工工艺、整体及关键部件的安全性稳定性牢固性、对采购需求的响应程度进行评价</w:t>
            </w:r>
          </w:p>
          <w:p w14:paraId="576AF8FD" w14:textId="77777777" w:rsidR="00B25BC4" w:rsidRDefault="00AF7CC6">
            <w:pPr>
              <w:widowControl/>
              <w:snapToGrid w:val="0"/>
              <w:rPr>
                <w:rFonts w:asciiTheme="minorEastAsia" w:eastAsiaTheme="minorEastAsia" w:hAnsiTheme="minorEastAsia"/>
                <w:sz w:val="24"/>
              </w:rPr>
            </w:pPr>
            <w:r>
              <w:rPr>
                <w:rFonts w:hint="eastAsia"/>
                <w:kern w:val="0"/>
                <w:sz w:val="24"/>
                <w:szCs w:val="24"/>
              </w:rPr>
              <w:t>材质质量优良，外观无缺陷，加工工艺、细节处理好，不存在瑕疵</w:t>
            </w:r>
            <w:r>
              <w:rPr>
                <w:rFonts w:asciiTheme="minorEastAsia" w:eastAsiaTheme="minorEastAsia" w:hAnsiTheme="minorEastAsia" w:hint="eastAsia"/>
                <w:sz w:val="24"/>
              </w:rPr>
              <w:t>：5分；</w:t>
            </w:r>
          </w:p>
          <w:p w14:paraId="3DDEDFCC" w14:textId="77777777" w:rsidR="00B25BC4" w:rsidRDefault="00AF7CC6">
            <w:pPr>
              <w:widowControl/>
              <w:snapToGrid w:val="0"/>
              <w:rPr>
                <w:rFonts w:hAnsiTheme="minorEastAsia"/>
                <w:kern w:val="0"/>
                <w:sz w:val="24"/>
                <w:szCs w:val="24"/>
              </w:rPr>
            </w:pPr>
            <w:r>
              <w:rPr>
                <w:rFonts w:hAnsiTheme="minorEastAsia" w:hint="eastAsia"/>
                <w:kern w:val="0"/>
                <w:sz w:val="24"/>
                <w:szCs w:val="24"/>
              </w:rPr>
              <w:t>样品满足项目要求，但内容存在一处瑕疵的：</w:t>
            </w:r>
            <w:r>
              <w:rPr>
                <w:rFonts w:hAnsiTheme="minorEastAsia" w:hint="eastAsia"/>
                <w:kern w:val="0"/>
                <w:sz w:val="24"/>
                <w:szCs w:val="24"/>
              </w:rPr>
              <w:t>3</w:t>
            </w:r>
            <w:r>
              <w:rPr>
                <w:rFonts w:hAnsiTheme="minorEastAsia" w:hint="eastAsia"/>
                <w:kern w:val="0"/>
                <w:sz w:val="24"/>
                <w:szCs w:val="24"/>
              </w:rPr>
              <w:t>分；</w:t>
            </w:r>
          </w:p>
          <w:p w14:paraId="2A3C5F71" w14:textId="77777777" w:rsidR="00B25BC4" w:rsidRDefault="00AF7CC6">
            <w:pPr>
              <w:widowControl/>
              <w:snapToGrid w:val="0"/>
              <w:rPr>
                <w:rFonts w:hAnsiTheme="minorEastAsia"/>
                <w:kern w:val="0"/>
                <w:sz w:val="24"/>
                <w:szCs w:val="24"/>
              </w:rPr>
            </w:pPr>
            <w:r>
              <w:rPr>
                <w:rFonts w:hAnsiTheme="minorEastAsia" w:hint="eastAsia"/>
                <w:kern w:val="0"/>
                <w:sz w:val="24"/>
                <w:szCs w:val="24"/>
              </w:rPr>
              <w:t>样品满足项目要求，但内容存在两处瑕疵的：</w:t>
            </w:r>
            <w:r>
              <w:rPr>
                <w:rFonts w:hAnsiTheme="minorEastAsia" w:hint="eastAsia"/>
                <w:kern w:val="0"/>
                <w:sz w:val="24"/>
                <w:szCs w:val="24"/>
              </w:rPr>
              <w:t>1</w:t>
            </w:r>
            <w:r>
              <w:rPr>
                <w:rFonts w:hAnsiTheme="minorEastAsia" w:hint="eastAsia"/>
                <w:kern w:val="0"/>
                <w:sz w:val="24"/>
                <w:szCs w:val="24"/>
              </w:rPr>
              <w:t>分；</w:t>
            </w:r>
          </w:p>
          <w:p w14:paraId="69262CB8" w14:textId="77777777" w:rsidR="00B25BC4" w:rsidRDefault="00AF7CC6">
            <w:pPr>
              <w:widowControl/>
              <w:snapToGrid w:val="0"/>
              <w:rPr>
                <w:rFonts w:asciiTheme="minorEastAsia" w:eastAsiaTheme="minorEastAsia" w:hAnsiTheme="minorEastAsia"/>
                <w:sz w:val="24"/>
              </w:rPr>
            </w:pPr>
            <w:r>
              <w:rPr>
                <w:rFonts w:hAnsiTheme="minorEastAsia" w:hint="eastAsia"/>
                <w:kern w:val="0"/>
                <w:sz w:val="24"/>
                <w:szCs w:val="24"/>
              </w:rPr>
              <w:t>其他：</w:t>
            </w:r>
            <w:r>
              <w:rPr>
                <w:rFonts w:hAnsiTheme="minorEastAsia" w:hint="eastAsia"/>
                <w:kern w:val="0"/>
                <w:sz w:val="24"/>
                <w:szCs w:val="24"/>
              </w:rPr>
              <w:t>0</w:t>
            </w:r>
            <w:r>
              <w:rPr>
                <w:rFonts w:hAnsiTheme="minorEastAsia" w:hint="eastAsia"/>
                <w:kern w:val="0"/>
                <w:sz w:val="24"/>
                <w:szCs w:val="24"/>
              </w:rPr>
              <w:t>分</w:t>
            </w:r>
          </w:p>
        </w:tc>
        <w:tc>
          <w:tcPr>
            <w:tcW w:w="1010" w:type="dxa"/>
            <w:vAlign w:val="center"/>
          </w:tcPr>
          <w:p w14:paraId="788E714C" w14:textId="77777777" w:rsidR="00B25BC4" w:rsidRDefault="00AF7CC6">
            <w:pPr>
              <w:widowControl/>
              <w:snapToGrid w:val="0"/>
              <w:jc w:val="center"/>
              <w:rPr>
                <w:rFonts w:asciiTheme="minorEastAsia" w:eastAsiaTheme="minorEastAsia" w:hAnsiTheme="minorEastAsia"/>
                <w:kern w:val="0"/>
                <w:sz w:val="24"/>
                <w:szCs w:val="24"/>
              </w:rPr>
            </w:pPr>
            <w:r>
              <w:rPr>
                <w:rFonts w:asciiTheme="minorEastAsia" w:eastAsiaTheme="minorEastAsia" w:hAnsiTheme="minorEastAsia" w:hint="eastAsia"/>
                <w:kern w:val="0"/>
                <w:sz w:val="24"/>
                <w:szCs w:val="24"/>
              </w:rPr>
              <w:t>5</w:t>
            </w:r>
          </w:p>
        </w:tc>
      </w:tr>
      <w:tr w:rsidR="00B25BC4" w14:paraId="4EA79A77" w14:textId="77777777">
        <w:trPr>
          <w:jc w:val="center"/>
        </w:trPr>
        <w:tc>
          <w:tcPr>
            <w:tcW w:w="508" w:type="dxa"/>
            <w:noWrap/>
            <w:vAlign w:val="center"/>
          </w:tcPr>
          <w:p w14:paraId="302082C7" w14:textId="77777777" w:rsidR="00B25BC4" w:rsidRDefault="00AF7CC6">
            <w:pPr>
              <w:widowControl/>
              <w:snapToGrid w:val="0"/>
              <w:jc w:val="center"/>
              <w:rPr>
                <w:kern w:val="0"/>
                <w:sz w:val="24"/>
                <w:szCs w:val="24"/>
              </w:rPr>
            </w:pPr>
            <w:r>
              <w:rPr>
                <w:rFonts w:hint="eastAsia"/>
                <w:kern w:val="0"/>
                <w:sz w:val="24"/>
                <w:szCs w:val="24"/>
              </w:rPr>
              <w:t>6</w:t>
            </w:r>
          </w:p>
        </w:tc>
        <w:tc>
          <w:tcPr>
            <w:tcW w:w="1655" w:type="dxa"/>
            <w:vAlign w:val="center"/>
          </w:tcPr>
          <w:p w14:paraId="6A45E634" w14:textId="77777777" w:rsidR="00B25BC4" w:rsidRDefault="00AF7CC6">
            <w:pPr>
              <w:widowControl/>
              <w:snapToGrid w:val="0"/>
              <w:jc w:val="center"/>
              <w:rPr>
                <w:sz w:val="24"/>
              </w:rPr>
            </w:pPr>
            <w:r>
              <w:rPr>
                <w:rFonts w:hAnsiTheme="minorEastAsia" w:hint="eastAsia"/>
                <w:sz w:val="24"/>
              </w:rPr>
              <w:t>绿色供应链管理评价</w:t>
            </w:r>
          </w:p>
        </w:tc>
        <w:tc>
          <w:tcPr>
            <w:tcW w:w="7087" w:type="dxa"/>
            <w:vAlign w:val="center"/>
          </w:tcPr>
          <w:p w14:paraId="169D57E6" w14:textId="77777777" w:rsidR="00B25BC4" w:rsidRDefault="00AF7CC6">
            <w:pPr>
              <w:widowControl/>
              <w:snapToGrid w:val="0"/>
              <w:rPr>
                <w:sz w:val="24"/>
              </w:rPr>
            </w:pPr>
            <w:r>
              <w:rPr>
                <w:rFonts w:hAnsiTheme="minorEastAsia" w:hint="eastAsia"/>
                <w:sz w:val="24"/>
              </w:rPr>
              <w:t>绿色供应链管理先进、效果显著且提供证明材料得</w:t>
            </w:r>
            <w:r>
              <w:rPr>
                <w:rFonts w:hint="eastAsia"/>
                <w:sz w:val="24"/>
              </w:rPr>
              <w:t>1</w:t>
            </w:r>
            <w:r>
              <w:rPr>
                <w:rFonts w:hAnsiTheme="minorEastAsia" w:hint="eastAsia"/>
                <w:sz w:val="24"/>
              </w:rPr>
              <w:t>分；实施绿色供应链管理得</w:t>
            </w:r>
            <w:r>
              <w:rPr>
                <w:rFonts w:hint="eastAsia"/>
                <w:sz w:val="24"/>
              </w:rPr>
              <w:t>0.5</w:t>
            </w:r>
            <w:r>
              <w:rPr>
                <w:rFonts w:hAnsiTheme="minorEastAsia" w:hint="eastAsia"/>
                <w:sz w:val="24"/>
              </w:rPr>
              <w:t>分；其他不得分</w:t>
            </w:r>
          </w:p>
        </w:tc>
        <w:tc>
          <w:tcPr>
            <w:tcW w:w="1010" w:type="dxa"/>
            <w:vAlign w:val="center"/>
          </w:tcPr>
          <w:p w14:paraId="2D41C176" w14:textId="77777777" w:rsidR="00B25BC4" w:rsidRDefault="00AF7CC6">
            <w:pPr>
              <w:widowControl/>
              <w:snapToGrid w:val="0"/>
              <w:jc w:val="center"/>
              <w:rPr>
                <w:kern w:val="0"/>
                <w:sz w:val="24"/>
                <w:szCs w:val="24"/>
              </w:rPr>
            </w:pPr>
            <w:r>
              <w:rPr>
                <w:rFonts w:hint="eastAsia"/>
                <w:kern w:val="0"/>
                <w:sz w:val="24"/>
                <w:szCs w:val="24"/>
              </w:rPr>
              <w:t>1</w:t>
            </w:r>
          </w:p>
        </w:tc>
      </w:tr>
      <w:tr w:rsidR="00B25BC4" w14:paraId="7A60E1B8" w14:textId="77777777">
        <w:trPr>
          <w:jc w:val="center"/>
        </w:trPr>
        <w:tc>
          <w:tcPr>
            <w:tcW w:w="9250" w:type="dxa"/>
            <w:gridSpan w:val="3"/>
            <w:noWrap/>
            <w:vAlign w:val="center"/>
          </w:tcPr>
          <w:p w14:paraId="0EDDB5D4" w14:textId="77777777" w:rsidR="00B25BC4" w:rsidRDefault="00AF7CC6">
            <w:pPr>
              <w:widowControl/>
              <w:snapToGrid w:val="0"/>
              <w:jc w:val="center"/>
              <w:rPr>
                <w:rFonts w:asciiTheme="minorEastAsia" w:eastAsiaTheme="minorEastAsia" w:hAnsiTheme="minorEastAsia"/>
                <w:kern w:val="0"/>
                <w:sz w:val="24"/>
                <w:szCs w:val="24"/>
              </w:rPr>
            </w:pPr>
            <w:r>
              <w:rPr>
                <w:rFonts w:asciiTheme="minorEastAsia" w:eastAsiaTheme="minorEastAsia" w:hAnsiTheme="minorEastAsia" w:hint="eastAsia"/>
                <w:kern w:val="0"/>
                <w:sz w:val="24"/>
                <w:szCs w:val="24"/>
              </w:rPr>
              <w:t>合计</w:t>
            </w:r>
          </w:p>
        </w:tc>
        <w:tc>
          <w:tcPr>
            <w:tcW w:w="1010" w:type="dxa"/>
            <w:vAlign w:val="center"/>
          </w:tcPr>
          <w:p w14:paraId="6A953D63" w14:textId="77777777" w:rsidR="00B25BC4" w:rsidRDefault="00AF7CC6">
            <w:pPr>
              <w:widowControl/>
              <w:snapToGrid w:val="0"/>
              <w:jc w:val="center"/>
              <w:rPr>
                <w:rFonts w:asciiTheme="minorEastAsia" w:eastAsiaTheme="minorEastAsia" w:hAnsiTheme="minorEastAsia"/>
                <w:kern w:val="0"/>
                <w:sz w:val="24"/>
                <w:szCs w:val="24"/>
              </w:rPr>
            </w:pPr>
            <w:r>
              <w:rPr>
                <w:rFonts w:asciiTheme="minorEastAsia" w:eastAsiaTheme="minorEastAsia" w:hAnsiTheme="minorEastAsia" w:hint="eastAsia"/>
                <w:kern w:val="0"/>
                <w:sz w:val="24"/>
                <w:szCs w:val="24"/>
              </w:rPr>
              <w:t>100</w:t>
            </w:r>
          </w:p>
        </w:tc>
      </w:tr>
      <w:tr w:rsidR="00B25BC4" w14:paraId="765C15AD" w14:textId="77777777">
        <w:trPr>
          <w:jc w:val="center"/>
        </w:trPr>
        <w:tc>
          <w:tcPr>
            <w:tcW w:w="10260" w:type="dxa"/>
            <w:gridSpan w:val="4"/>
            <w:noWrap/>
            <w:vAlign w:val="center"/>
          </w:tcPr>
          <w:p w14:paraId="71C0391E" w14:textId="77777777" w:rsidR="00B25BC4" w:rsidRDefault="00AF7CC6">
            <w:pPr>
              <w:widowControl/>
              <w:snapToGrid w:val="0"/>
              <w:rPr>
                <w:rFonts w:asciiTheme="minorEastAsia" w:eastAsiaTheme="minorEastAsia" w:hAnsiTheme="minorEastAsia"/>
                <w:b/>
                <w:kern w:val="0"/>
                <w:sz w:val="24"/>
                <w:szCs w:val="24"/>
              </w:rPr>
            </w:pPr>
            <w:r>
              <w:rPr>
                <w:rFonts w:asciiTheme="minorEastAsia" w:eastAsiaTheme="minorEastAsia" w:hAnsiTheme="minorEastAsia" w:hint="eastAsia"/>
                <w:b/>
                <w:kern w:val="0"/>
                <w:sz w:val="24"/>
                <w:szCs w:val="24"/>
              </w:rPr>
              <w:t>注：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r>
    </w:tbl>
    <w:p w14:paraId="45B88FB3" w14:textId="77777777" w:rsidR="00B25BC4" w:rsidRDefault="00B25BC4">
      <w:pPr>
        <w:spacing w:line="360" w:lineRule="auto"/>
        <w:ind w:firstLineChars="200" w:firstLine="446"/>
        <w:outlineLvl w:val="0"/>
        <w:rPr>
          <w:rFonts w:asciiTheme="minorEastAsia" w:eastAsiaTheme="minorEastAsia" w:hAnsiTheme="minorEastAsia"/>
          <w:sz w:val="24"/>
        </w:rPr>
      </w:pPr>
    </w:p>
    <w:p w14:paraId="546D97A0" w14:textId="77777777" w:rsidR="00B25BC4" w:rsidRDefault="00AF7CC6">
      <w:pPr>
        <w:spacing w:line="360" w:lineRule="auto"/>
        <w:ind w:firstLineChars="200" w:firstLine="446"/>
        <w:outlineLvl w:val="0"/>
        <w:rPr>
          <w:rFonts w:asciiTheme="minorEastAsia" w:eastAsiaTheme="minorEastAsia" w:hAnsiTheme="minorEastAsia"/>
          <w:sz w:val="24"/>
        </w:rPr>
      </w:pPr>
      <w:r>
        <w:rPr>
          <w:rFonts w:asciiTheme="minorEastAsia" w:eastAsiaTheme="minorEastAsia" w:hAnsiTheme="minorEastAsia" w:hint="eastAsia"/>
          <w:sz w:val="24"/>
        </w:rPr>
        <w:t>四、投标文件内容要求</w:t>
      </w:r>
    </w:p>
    <w:p w14:paraId="0B5EA78D" w14:textId="77777777" w:rsidR="00B25BC4" w:rsidRDefault="00AF7CC6">
      <w:pPr>
        <w:spacing w:line="360" w:lineRule="auto"/>
        <w:ind w:firstLineChars="200" w:firstLine="446"/>
        <w:outlineLvl w:val="0"/>
        <w:rPr>
          <w:rFonts w:asciiTheme="minorEastAsia" w:eastAsiaTheme="minorEastAsia" w:hAnsiTheme="minorEastAsia"/>
          <w:sz w:val="24"/>
        </w:rPr>
      </w:pPr>
      <w:r>
        <w:rPr>
          <w:rFonts w:asciiTheme="minorEastAsia" w:eastAsiaTheme="minorEastAsia" w:hAnsiTheme="minorEastAsia" w:hint="eastAsia"/>
          <w:sz w:val="24"/>
        </w:rPr>
        <w:t>（一）</w:t>
      </w:r>
      <w:r>
        <w:rPr>
          <w:rFonts w:asciiTheme="minorEastAsia" w:eastAsiaTheme="minorEastAsia" w:hAnsiTheme="minorEastAsia"/>
          <w:sz w:val="24"/>
        </w:rPr>
        <w:t>投标人须按照《投标须知》“C 投标文件的编制”中的相关要求编制投标文件</w:t>
      </w:r>
      <w:r>
        <w:rPr>
          <w:rFonts w:asciiTheme="minorEastAsia" w:eastAsiaTheme="minorEastAsia" w:hAnsiTheme="minorEastAsia" w:hint="eastAsia"/>
          <w:sz w:val="24"/>
        </w:rPr>
        <w:t>。</w:t>
      </w:r>
    </w:p>
    <w:p w14:paraId="494E7835" w14:textId="77777777" w:rsidR="00B25BC4" w:rsidRDefault="00AF7CC6">
      <w:pPr>
        <w:spacing w:line="360" w:lineRule="auto"/>
        <w:ind w:firstLineChars="200" w:firstLine="446"/>
        <w:outlineLvl w:val="0"/>
        <w:rPr>
          <w:rFonts w:asciiTheme="minorEastAsia" w:eastAsiaTheme="minorEastAsia" w:hAnsiTheme="minorEastAsia"/>
          <w:sz w:val="24"/>
        </w:rPr>
      </w:pPr>
      <w:r>
        <w:rPr>
          <w:rFonts w:asciiTheme="minorEastAsia" w:eastAsiaTheme="minorEastAsia" w:hAnsiTheme="minorEastAsia" w:hint="eastAsia"/>
          <w:sz w:val="24"/>
        </w:rPr>
        <w:t>（二）</w:t>
      </w:r>
      <w:r>
        <w:rPr>
          <w:rFonts w:asciiTheme="minorEastAsia" w:eastAsiaTheme="minorEastAsia" w:hAnsiTheme="minorEastAsia"/>
          <w:sz w:val="24"/>
        </w:rPr>
        <w:t>投标文件</w:t>
      </w:r>
      <w:r>
        <w:rPr>
          <w:rFonts w:asciiTheme="minorEastAsia" w:eastAsiaTheme="minorEastAsia" w:hAnsiTheme="minorEastAsia" w:hint="eastAsia"/>
          <w:sz w:val="24"/>
        </w:rPr>
        <w:t>格式参照第五部分“投标文件格式”。</w:t>
      </w:r>
    </w:p>
    <w:p w14:paraId="626654A1" w14:textId="77777777" w:rsidR="00B25BC4" w:rsidRDefault="00B25BC4">
      <w:pPr>
        <w:spacing w:line="360" w:lineRule="auto"/>
        <w:ind w:firstLineChars="200" w:firstLine="446"/>
        <w:outlineLvl w:val="0"/>
        <w:rPr>
          <w:rFonts w:asciiTheme="minorEastAsia" w:eastAsiaTheme="minorEastAsia" w:hAnsiTheme="minorEastAsia"/>
          <w:color w:val="FF0000"/>
          <w:sz w:val="24"/>
        </w:rPr>
      </w:pPr>
    </w:p>
    <w:p w14:paraId="0AC99A5B" w14:textId="77777777" w:rsidR="00B25BC4" w:rsidRDefault="00B25BC4">
      <w:pPr>
        <w:spacing w:line="360" w:lineRule="auto"/>
        <w:jc w:val="center"/>
        <w:rPr>
          <w:rFonts w:asciiTheme="minorEastAsia" w:eastAsiaTheme="minorEastAsia" w:hAnsiTheme="minorEastAsia"/>
          <w:b/>
          <w:sz w:val="24"/>
        </w:rPr>
        <w:sectPr w:rsidR="00B25BC4">
          <w:footerReference w:type="default" r:id="rId11"/>
          <w:pgSz w:w="11906" w:h="16838"/>
          <w:pgMar w:top="1440" w:right="1797" w:bottom="1440" w:left="1797" w:header="851" w:footer="992" w:gutter="0"/>
          <w:pgNumType w:start="1"/>
          <w:cols w:space="425"/>
          <w:docGrid w:type="linesAndChars" w:linePitch="285" w:charSpace="-3449"/>
        </w:sectPr>
      </w:pPr>
    </w:p>
    <w:p w14:paraId="73333DD1" w14:textId="77777777" w:rsidR="00B25BC4" w:rsidRDefault="00AF7CC6">
      <w:pPr>
        <w:spacing w:line="360" w:lineRule="auto"/>
        <w:jc w:val="center"/>
        <w:rPr>
          <w:rFonts w:asciiTheme="minorEastAsia" w:eastAsiaTheme="minorEastAsia" w:hAnsiTheme="minorEastAsia"/>
          <w:b/>
          <w:sz w:val="24"/>
        </w:rPr>
      </w:pPr>
      <w:r>
        <w:rPr>
          <w:rFonts w:asciiTheme="minorEastAsia" w:eastAsiaTheme="minorEastAsia" w:hAnsiTheme="minorEastAsia"/>
          <w:b/>
          <w:sz w:val="24"/>
        </w:rPr>
        <w:lastRenderedPageBreak/>
        <w:t>项目需求书</w:t>
      </w:r>
    </w:p>
    <w:p w14:paraId="0FD773F0" w14:textId="77777777" w:rsidR="00B25BC4" w:rsidRDefault="00AF7CC6">
      <w:pPr>
        <w:spacing w:line="360" w:lineRule="auto"/>
        <w:ind w:firstLineChars="200" w:firstLine="448"/>
        <w:rPr>
          <w:rFonts w:ascii="宋体" w:hAnsi="宋体"/>
          <w:b/>
          <w:sz w:val="24"/>
        </w:rPr>
      </w:pPr>
      <w:r>
        <w:rPr>
          <w:rFonts w:ascii="宋体" w:hAnsi="宋体" w:hint="eastAsia"/>
          <w:b/>
          <w:sz w:val="24"/>
        </w:rPr>
        <w:t>一、项目背景</w:t>
      </w:r>
    </w:p>
    <w:p w14:paraId="57877F26" w14:textId="77777777" w:rsidR="00B25BC4" w:rsidRDefault="00AF7CC6">
      <w:pPr>
        <w:spacing w:line="360" w:lineRule="auto"/>
        <w:ind w:firstLineChars="200" w:firstLine="446"/>
        <w:rPr>
          <w:rFonts w:ascii="宋体" w:hAnsi="宋体" w:cs="宋体"/>
          <w:color w:val="000000"/>
          <w:sz w:val="24"/>
          <w:shd w:val="clear" w:color="auto" w:fill="FFFFFF"/>
        </w:rPr>
      </w:pPr>
      <w:r>
        <w:rPr>
          <w:rFonts w:ascii="宋体" w:hAnsi="宋体" w:cs="宋体" w:hint="eastAsia"/>
          <w:color w:val="000000"/>
          <w:sz w:val="24"/>
          <w:szCs w:val="24"/>
          <w:shd w:val="clear" w:color="auto" w:fill="FFFFFF"/>
        </w:rPr>
        <w:t>天津市滨海新区教育综合保障服务中心拟开展塘沽一中高中部（本部）开办设施设备第二批次的采购工作。</w:t>
      </w:r>
      <w:r>
        <w:rPr>
          <w:rFonts w:ascii="宋体" w:hAnsi="宋体" w:cs="宋体"/>
          <w:bCs/>
          <w:sz w:val="24"/>
        </w:rPr>
        <w:t>滨海新区塘沽第一中学是滨海新区基础教育标杆公办校，为匹配新建校区高标准办学定位，</w:t>
      </w:r>
      <w:r>
        <w:rPr>
          <w:rFonts w:ascii="宋体" w:hAnsi="宋体" w:cs="宋体" w:hint="eastAsia"/>
          <w:bCs/>
          <w:sz w:val="24"/>
        </w:rPr>
        <w:t>满足师生教育教学需求，</w:t>
      </w:r>
      <w:r>
        <w:rPr>
          <w:rFonts w:ascii="宋体" w:hAnsi="宋体" w:cs="宋体"/>
          <w:bCs/>
          <w:sz w:val="24"/>
        </w:rPr>
        <w:t>保障教学与活动有序开展，提升办学智能化水平。</w:t>
      </w:r>
      <w:r>
        <w:rPr>
          <w:rFonts w:ascii="宋体" w:hAnsi="宋体" w:cs="宋体" w:hint="eastAsia"/>
          <w:bCs/>
          <w:sz w:val="24"/>
        </w:rPr>
        <w:t>现</w:t>
      </w:r>
      <w:r>
        <w:rPr>
          <w:rFonts w:ascii="宋体" w:hAnsi="宋体" w:cs="宋体" w:hint="eastAsia"/>
          <w:color w:val="000000"/>
          <w:sz w:val="24"/>
          <w:szCs w:val="24"/>
          <w:shd w:val="clear" w:color="auto" w:fill="FFFFFF"/>
        </w:rPr>
        <w:t>主要采购内容为特殊教室、学科教室等。</w:t>
      </w:r>
    </w:p>
    <w:p w14:paraId="0425C128" w14:textId="77777777" w:rsidR="00B25BC4" w:rsidRDefault="00AF7CC6">
      <w:pPr>
        <w:spacing w:line="360" w:lineRule="auto"/>
        <w:ind w:firstLineChars="200" w:firstLine="448"/>
        <w:outlineLvl w:val="0"/>
        <w:rPr>
          <w:rFonts w:asciiTheme="minorEastAsia" w:eastAsiaTheme="minorEastAsia" w:hAnsiTheme="minorEastAsia"/>
          <w:b/>
          <w:sz w:val="24"/>
        </w:rPr>
      </w:pPr>
      <w:r>
        <w:rPr>
          <w:rFonts w:asciiTheme="minorEastAsia" w:eastAsiaTheme="minorEastAsia" w:hAnsiTheme="minorEastAsia" w:hint="eastAsia"/>
          <w:b/>
          <w:sz w:val="24"/>
        </w:rPr>
        <w:t>本项目所属行业：工业</w:t>
      </w:r>
    </w:p>
    <w:p w14:paraId="376FC1AC" w14:textId="77777777" w:rsidR="00B25BC4" w:rsidRDefault="00AF7CC6">
      <w:pPr>
        <w:spacing w:line="360" w:lineRule="auto"/>
        <w:ind w:firstLineChars="200" w:firstLine="448"/>
        <w:rPr>
          <w:rFonts w:ascii="宋体" w:hAnsi="宋体"/>
          <w:b/>
          <w:sz w:val="24"/>
        </w:rPr>
      </w:pPr>
      <w:r>
        <w:rPr>
          <w:rFonts w:ascii="宋体" w:hAnsi="宋体" w:hint="eastAsia"/>
          <w:b/>
          <w:sz w:val="24"/>
        </w:rPr>
        <w:t>二、技术要求</w:t>
      </w:r>
    </w:p>
    <w:p w14:paraId="5565A86B" w14:textId="77777777" w:rsidR="00B25BC4" w:rsidRDefault="00AF7CC6">
      <w:pPr>
        <w:rPr>
          <w:b/>
          <w:sz w:val="24"/>
          <w:szCs w:val="24"/>
        </w:rPr>
      </w:pPr>
      <w:r>
        <w:rPr>
          <w:rFonts w:hint="eastAsia"/>
          <w:b/>
          <w:sz w:val="24"/>
          <w:szCs w:val="24"/>
        </w:rPr>
        <w:t>第一包：图书阅览室及心理教室家具</w:t>
      </w:r>
    </w:p>
    <w:p w14:paraId="37FAEEE8" w14:textId="77777777" w:rsidR="00B25BC4" w:rsidRDefault="00AF7CC6">
      <w:pPr>
        <w:jc w:val="center"/>
        <w:rPr>
          <w:sz w:val="24"/>
          <w:szCs w:val="24"/>
        </w:rPr>
      </w:pPr>
      <w:r>
        <w:rPr>
          <w:rFonts w:ascii="仿宋_GB2312" w:eastAsia="仿宋_GB2312" w:hAnsi="宋体" w:cs="仿宋_GB2312"/>
          <w:b/>
          <w:bCs/>
          <w:color w:val="000000"/>
          <w:kern w:val="0"/>
          <w:sz w:val="24"/>
          <w:szCs w:val="24"/>
          <w:lang w:bidi="ar"/>
        </w:rPr>
        <w:t>滨海新区塘沽第一中学（本部）图书馆家具</w:t>
      </w:r>
    </w:p>
    <w:tbl>
      <w:tblPr>
        <w:tblW w:w="5000" w:type="pct"/>
        <w:jc w:val="center"/>
        <w:tblLook w:val="04A0" w:firstRow="1" w:lastRow="0" w:firstColumn="1" w:lastColumn="0" w:noHBand="0" w:noVBand="1"/>
      </w:tblPr>
      <w:tblGrid>
        <w:gridCol w:w="558"/>
        <w:gridCol w:w="1163"/>
        <w:gridCol w:w="5468"/>
        <w:gridCol w:w="711"/>
        <w:gridCol w:w="628"/>
      </w:tblGrid>
      <w:tr w:rsidR="00B25BC4" w14:paraId="671FDCD1" w14:textId="77777777">
        <w:trPr>
          <w:trHeight w:val="618"/>
          <w:jc w:val="center"/>
        </w:trPr>
        <w:tc>
          <w:tcPr>
            <w:tcW w:w="327" w:type="pct"/>
            <w:tcBorders>
              <w:top w:val="single" w:sz="4" w:space="0" w:color="000000"/>
              <w:left w:val="single" w:sz="4" w:space="0" w:color="000000"/>
              <w:bottom w:val="single" w:sz="4" w:space="0" w:color="000000"/>
              <w:right w:val="single" w:sz="4" w:space="0" w:color="000000"/>
            </w:tcBorders>
            <w:vAlign w:val="center"/>
          </w:tcPr>
          <w:p w14:paraId="30AC128C"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序号</w:t>
            </w:r>
          </w:p>
        </w:tc>
        <w:tc>
          <w:tcPr>
            <w:tcW w:w="682" w:type="pct"/>
            <w:tcBorders>
              <w:top w:val="single" w:sz="4" w:space="0" w:color="000000"/>
              <w:left w:val="single" w:sz="4" w:space="0" w:color="000000"/>
              <w:bottom w:val="single" w:sz="4" w:space="0" w:color="000000"/>
              <w:right w:val="single" w:sz="4" w:space="0" w:color="000000"/>
            </w:tcBorders>
            <w:vAlign w:val="center"/>
          </w:tcPr>
          <w:p w14:paraId="54505DA6"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标的名称</w:t>
            </w:r>
          </w:p>
        </w:tc>
        <w:tc>
          <w:tcPr>
            <w:tcW w:w="3206" w:type="pct"/>
            <w:tcBorders>
              <w:top w:val="single" w:sz="4" w:space="0" w:color="000000"/>
              <w:left w:val="single" w:sz="4" w:space="0" w:color="000000"/>
              <w:bottom w:val="single" w:sz="4" w:space="0" w:color="000000"/>
              <w:right w:val="single" w:sz="4" w:space="0" w:color="000000"/>
            </w:tcBorders>
            <w:noWrap/>
            <w:vAlign w:val="center"/>
          </w:tcPr>
          <w:p w14:paraId="2A258C83"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技术要求</w:t>
            </w:r>
          </w:p>
        </w:tc>
        <w:tc>
          <w:tcPr>
            <w:tcW w:w="417" w:type="pct"/>
            <w:tcBorders>
              <w:top w:val="single" w:sz="4" w:space="0" w:color="000000"/>
              <w:left w:val="single" w:sz="4" w:space="0" w:color="000000"/>
              <w:bottom w:val="single" w:sz="4" w:space="0" w:color="000000"/>
              <w:right w:val="single" w:sz="4" w:space="0" w:color="000000"/>
            </w:tcBorders>
            <w:vAlign w:val="center"/>
          </w:tcPr>
          <w:p w14:paraId="7D8C43F2"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计量单位</w:t>
            </w:r>
          </w:p>
        </w:tc>
        <w:tc>
          <w:tcPr>
            <w:tcW w:w="368" w:type="pct"/>
            <w:tcBorders>
              <w:top w:val="single" w:sz="4" w:space="0" w:color="000000"/>
              <w:left w:val="single" w:sz="4" w:space="0" w:color="000000"/>
              <w:bottom w:val="single" w:sz="4" w:space="0" w:color="000000"/>
              <w:right w:val="single" w:sz="4" w:space="0" w:color="000000"/>
            </w:tcBorders>
            <w:vAlign w:val="center"/>
          </w:tcPr>
          <w:p w14:paraId="09178A43"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数量</w:t>
            </w:r>
          </w:p>
        </w:tc>
      </w:tr>
      <w:tr w:rsidR="00B25BC4" w14:paraId="3C20C47B" w14:textId="77777777">
        <w:trPr>
          <w:trHeight w:val="2137"/>
          <w:jc w:val="center"/>
        </w:trPr>
        <w:tc>
          <w:tcPr>
            <w:tcW w:w="327" w:type="pct"/>
            <w:tcBorders>
              <w:top w:val="single" w:sz="4" w:space="0" w:color="000000"/>
              <w:left w:val="single" w:sz="4" w:space="0" w:color="000000"/>
              <w:bottom w:val="single" w:sz="4" w:space="0" w:color="000000"/>
              <w:right w:val="single" w:sz="4" w:space="0" w:color="000000"/>
            </w:tcBorders>
            <w:vAlign w:val="center"/>
          </w:tcPr>
          <w:p w14:paraId="4C672BC5"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1</w:t>
            </w:r>
          </w:p>
        </w:tc>
        <w:tc>
          <w:tcPr>
            <w:tcW w:w="682" w:type="pct"/>
            <w:tcBorders>
              <w:top w:val="single" w:sz="4" w:space="0" w:color="000000"/>
              <w:left w:val="single" w:sz="4" w:space="0" w:color="000000"/>
              <w:bottom w:val="single" w:sz="4" w:space="0" w:color="000000"/>
              <w:right w:val="single" w:sz="4" w:space="0" w:color="000000"/>
            </w:tcBorders>
            <w:vAlign w:val="center"/>
          </w:tcPr>
          <w:p w14:paraId="2D070959"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前台桌</w:t>
            </w:r>
          </w:p>
        </w:tc>
        <w:tc>
          <w:tcPr>
            <w:tcW w:w="3206" w:type="pct"/>
            <w:tcBorders>
              <w:top w:val="single" w:sz="4" w:space="0" w:color="000000"/>
              <w:left w:val="single" w:sz="4" w:space="0" w:color="000000"/>
              <w:bottom w:val="single" w:sz="4" w:space="0" w:color="000000"/>
              <w:right w:val="single" w:sz="4" w:space="0" w:color="000000"/>
            </w:tcBorders>
            <w:vAlign w:val="center"/>
          </w:tcPr>
          <w:p w14:paraId="01FE5A93" w14:textId="77777777" w:rsidR="00B25BC4" w:rsidRDefault="00AF7CC6">
            <w:pPr>
              <w:widowControl/>
              <w:jc w:val="left"/>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1、规格：2400</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1200</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760mm(</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5mm)</w:t>
            </w:r>
            <w:r>
              <w:rPr>
                <w:rFonts w:ascii="仿宋_GB2312" w:eastAsia="仿宋_GB2312" w:hAnsi="宋体" w:cs="仿宋_GB2312"/>
                <w:color w:val="000000"/>
                <w:kern w:val="0"/>
                <w:szCs w:val="21"/>
                <w:lang w:bidi="ar"/>
              </w:rPr>
              <w:br/>
              <w:t>2、台面：采用木纹ENF级环保</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25mm厚三聚氰胺饰面板，基材刨花板，PVC</w:t>
            </w:r>
            <w:proofErr w:type="gramStart"/>
            <w:r>
              <w:rPr>
                <w:rFonts w:ascii="仿宋_GB2312" w:eastAsia="仿宋_GB2312" w:hAnsi="宋体" w:cs="仿宋_GB2312"/>
                <w:color w:val="000000"/>
                <w:kern w:val="0"/>
                <w:szCs w:val="21"/>
                <w:lang w:bidi="ar"/>
              </w:rPr>
              <w:t>封边条</w:t>
            </w:r>
            <w:proofErr w:type="gramEnd"/>
            <w:r>
              <w:rPr>
                <w:rFonts w:ascii="仿宋_GB2312" w:eastAsia="仿宋_GB2312" w:hAnsi="宋体" w:cs="仿宋_GB2312"/>
                <w:color w:val="000000"/>
                <w:kern w:val="0"/>
                <w:szCs w:val="21"/>
                <w:lang w:bidi="ar"/>
              </w:rPr>
              <w:t>机械封边。</w:t>
            </w:r>
            <w:r>
              <w:rPr>
                <w:rFonts w:ascii="仿宋_GB2312" w:eastAsia="仿宋_GB2312" w:hAnsi="宋体" w:cs="仿宋_GB2312"/>
                <w:color w:val="000000"/>
                <w:kern w:val="0"/>
                <w:szCs w:val="21"/>
                <w:lang w:bidi="ar"/>
              </w:rPr>
              <w:br/>
              <w:t>3、台身采用</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18mm厚三聚氰胺饰面板，木纹色与白色搭配，PVC</w:t>
            </w:r>
            <w:proofErr w:type="gramStart"/>
            <w:r>
              <w:rPr>
                <w:rFonts w:ascii="仿宋_GB2312" w:eastAsia="仿宋_GB2312" w:hAnsi="宋体" w:cs="仿宋_GB2312"/>
                <w:color w:val="000000"/>
                <w:kern w:val="0"/>
                <w:szCs w:val="21"/>
                <w:lang w:bidi="ar"/>
              </w:rPr>
              <w:t>封边条</w:t>
            </w:r>
            <w:proofErr w:type="gramEnd"/>
            <w:r>
              <w:rPr>
                <w:rFonts w:ascii="仿宋_GB2312" w:eastAsia="仿宋_GB2312" w:hAnsi="宋体" w:cs="仿宋_GB2312"/>
                <w:color w:val="000000"/>
                <w:kern w:val="0"/>
                <w:szCs w:val="21"/>
                <w:lang w:bidi="ar"/>
              </w:rPr>
              <w:t>全自动机械</w:t>
            </w:r>
            <w:proofErr w:type="gramStart"/>
            <w:r>
              <w:rPr>
                <w:rFonts w:ascii="仿宋_GB2312" w:eastAsia="仿宋_GB2312" w:hAnsi="宋体" w:cs="仿宋_GB2312"/>
                <w:color w:val="000000"/>
                <w:kern w:val="0"/>
                <w:szCs w:val="21"/>
                <w:lang w:bidi="ar"/>
              </w:rPr>
              <w:t>封边机封边</w:t>
            </w:r>
            <w:proofErr w:type="gramEnd"/>
            <w:r>
              <w:rPr>
                <w:rFonts w:ascii="仿宋_GB2312" w:eastAsia="仿宋_GB2312" w:hAnsi="宋体" w:cs="仿宋_GB2312"/>
                <w:color w:val="000000"/>
                <w:kern w:val="0"/>
                <w:szCs w:val="21"/>
                <w:lang w:bidi="ar"/>
              </w:rPr>
              <w:t>。组合式产品，柜体有对开门、抽屉、电脑架、键盘托板等设计；配锁。中间键盘托板，右侧上部钢制抽屉（木质抽屉面）下柜门。</w:t>
            </w:r>
            <w:r>
              <w:rPr>
                <w:rFonts w:ascii="仿宋_GB2312" w:eastAsia="仿宋_GB2312" w:hAnsi="宋体" w:cs="仿宋_GB2312"/>
                <w:color w:val="000000"/>
                <w:kern w:val="0"/>
                <w:szCs w:val="21"/>
                <w:lang w:bidi="ar"/>
              </w:rPr>
              <w:br/>
              <w:t>4、五金件：采用三节滑轨，经久耐用。铝合金拉手。</w:t>
            </w:r>
          </w:p>
        </w:tc>
        <w:tc>
          <w:tcPr>
            <w:tcW w:w="417" w:type="pct"/>
            <w:tcBorders>
              <w:top w:val="single" w:sz="4" w:space="0" w:color="000000"/>
              <w:left w:val="single" w:sz="4" w:space="0" w:color="000000"/>
              <w:bottom w:val="single" w:sz="4" w:space="0" w:color="000000"/>
              <w:right w:val="single" w:sz="4" w:space="0" w:color="000000"/>
            </w:tcBorders>
            <w:vAlign w:val="center"/>
          </w:tcPr>
          <w:p w14:paraId="15E57892"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1</w:t>
            </w:r>
          </w:p>
        </w:tc>
        <w:tc>
          <w:tcPr>
            <w:tcW w:w="368" w:type="pct"/>
            <w:tcBorders>
              <w:top w:val="single" w:sz="4" w:space="0" w:color="000000"/>
              <w:left w:val="single" w:sz="4" w:space="0" w:color="000000"/>
              <w:bottom w:val="single" w:sz="4" w:space="0" w:color="000000"/>
              <w:right w:val="single" w:sz="4" w:space="0" w:color="000000"/>
            </w:tcBorders>
            <w:vAlign w:val="center"/>
          </w:tcPr>
          <w:p w14:paraId="1F4F313D"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套</w:t>
            </w:r>
          </w:p>
        </w:tc>
      </w:tr>
      <w:tr w:rsidR="00B25BC4" w14:paraId="52E98DCF" w14:textId="77777777">
        <w:trPr>
          <w:trHeight w:val="922"/>
          <w:jc w:val="center"/>
        </w:trPr>
        <w:tc>
          <w:tcPr>
            <w:tcW w:w="327" w:type="pct"/>
            <w:tcBorders>
              <w:top w:val="single" w:sz="4" w:space="0" w:color="000000"/>
              <w:left w:val="single" w:sz="4" w:space="0" w:color="000000"/>
              <w:bottom w:val="single" w:sz="4" w:space="0" w:color="000000"/>
              <w:right w:val="single" w:sz="4" w:space="0" w:color="000000"/>
            </w:tcBorders>
            <w:vAlign w:val="center"/>
          </w:tcPr>
          <w:p w14:paraId="501E7BEC"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2</w:t>
            </w:r>
          </w:p>
        </w:tc>
        <w:tc>
          <w:tcPr>
            <w:tcW w:w="682" w:type="pct"/>
            <w:tcBorders>
              <w:top w:val="single" w:sz="4" w:space="0" w:color="000000"/>
              <w:left w:val="single" w:sz="4" w:space="0" w:color="000000"/>
              <w:bottom w:val="single" w:sz="4" w:space="0" w:color="000000"/>
              <w:right w:val="single" w:sz="4" w:space="0" w:color="000000"/>
            </w:tcBorders>
            <w:vAlign w:val="center"/>
          </w:tcPr>
          <w:p w14:paraId="3C84F363"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工作椅</w:t>
            </w:r>
          </w:p>
        </w:tc>
        <w:tc>
          <w:tcPr>
            <w:tcW w:w="3206" w:type="pct"/>
            <w:tcBorders>
              <w:top w:val="single" w:sz="4" w:space="0" w:color="000000"/>
              <w:left w:val="single" w:sz="4" w:space="0" w:color="000000"/>
              <w:bottom w:val="single" w:sz="4" w:space="0" w:color="000000"/>
              <w:right w:val="single" w:sz="4" w:space="0" w:color="000000"/>
            </w:tcBorders>
            <w:vAlign w:val="center"/>
          </w:tcPr>
          <w:p w14:paraId="5379F0F5" w14:textId="77777777" w:rsidR="00B25BC4" w:rsidRDefault="00AF7CC6">
            <w:pPr>
              <w:widowControl/>
              <w:jc w:val="left"/>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1、规格：600</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680</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(950-1040)mm（</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10mm）</w:t>
            </w:r>
            <w:r>
              <w:rPr>
                <w:rFonts w:ascii="仿宋_GB2312" w:eastAsia="仿宋_GB2312" w:hAnsi="宋体" w:cs="仿宋_GB2312"/>
                <w:color w:val="000000"/>
                <w:kern w:val="0"/>
                <w:szCs w:val="21"/>
                <w:lang w:bidi="ar"/>
              </w:rPr>
              <w:br/>
              <w:t>2、椅背：PP背框；椅座：全网坐垫；扶手：PP固定扶手；底盘：原位锁定底盘；气杆：行程100mm</w:t>
            </w:r>
            <w:proofErr w:type="gramStart"/>
            <w:r>
              <w:rPr>
                <w:rFonts w:ascii="仿宋_GB2312" w:eastAsia="仿宋_GB2312" w:hAnsi="宋体" w:cs="仿宋_GB2312"/>
                <w:color w:val="000000"/>
                <w:kern w:val="0"/>
                <w:szCs w:val="21"/>
                <w:lang w:bidi="ar"/>
              </w:rPr>
              <w:t>沉口</w:t>
            </w:r>
            <w:proofErr w:type="gramEnd"/>
            <w:r>
              <w:rPr>
                <w:rFonts w:ascii="仿宋_GB2312" w:eastAsia="仿宋_GB2312" w:hAnsi="宋体" w:cs="仿宋_GB2312"/>
                <w:color w:val="000000"/>
                <w:kern w:val="0"/>
                <w:szCs w:val="21"/>
                <w:lang w:bidi="ar"/>
              </w:rPr>
              <w:t>70mm三级气杆；椅脚：330mmPP五星脚；椅轮：60/25 PU万</w:t>
            </w:r>
            <w:proofErr w:type="gramStart"/>
            <w:r>
              <w:rPr>
                <w:rFonts w:ascii="仿宋_GB2312" w:eastAsia="仿宋_GB2312" w:hAnsi="宋体" w:cs="仿宋_GB2312"/>
                <w:color w:val="000000"/>
                <w:kern w:val="0"/>
                <w:szCs w:val="21"/>
                <w:lang w:bidi="ar"/>
              </w:rPr>
              <w:t>向插轮</w:t>
            </w:r>
            <w:proofErr w:type="gramEnd"/>
            <w:r>
              <w:rPr>
                <w:rFonts w:ascii="仿宋_GB2312" w:eastAsia="仿宋_GB2312" w:hAnsi="宋体" w:cs="仿宋_GB2312"/>
                <w:color w:val="000000"/>
                <w:kern w:val="0"/>
                <w:szCs w:val="21"/>
                <w:lang w:bidi="ar"/>
              </w:rPr>
              <w:t>。</w:t>
            </w:r>
          </w:p>
        </w:tc>
        <w:tc>
          <w:tcPr>
            <w:tcW w:w="417" w:type="pct"/>
            <w:tcBorders>
              <w:top w:val="single" w:sz="4" w:space="0" w:color="000000"/>
              <w:left w:val="single" w:sz="4" w:space="0" w:color="000000"/>
              <w:bottom w:val="single" w:sz="4" w:space="0" w:color="000000"/>
              <w:right w:val="single" w:sz="4" w:space="0" w:color="000000"/>
            </w:tcBorders>
            <w:vAlign w:val="center"/>
          </w:tcPr>
          <w:p w14:paraId="081DD899"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2</w:t>
            </w:r>
          </w:p>
        </w:tc>
        <w:tc>
          <w:tcPr>
            <w:tcW w:w="368" w:type="pct"/>
            <w:tcBorders>
              <w:top w:val="single" w:sz="4" w:space="0" w:color="000000"/>
              <w:left w:val="single" w:sz="4" w:space="0" w:color="000000"/>
              <w:bottom w:val="single" w:sz="4" w:space="0" w:color="000000"/>
              <w:right w:val="single" w:sz="4" w:space="0" w:color="000000"/>
            </w:tcBorders>
            <w:vAlign w:val="center"/>
          </w:tcPr>
          <w:p w14:paraId="7C0B2724"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把</w:t>
            </w:r>
          </w:p>
        </w:tc>
      </w:tr>
      <w:tr w:rsidR="00B25BC4" w14:paraId="12645FFF" w14:textId="77777777">
        <w:trPr>
          <w:trHeight w:val="1833"/>
          <w:jc w:val="center"/>
        </w:trPr>
        <w:tc>
          <w:tcPr>
            <w:tcW w:w="327" w:type="pct"/>
            <w:tcBorders>
              <w:top w:val="single" w:sz="4" w:space="0" w:color="000000"/>
              <w:left w:val="single" w:sz="4" w:space="0" w:color="000000"/>
              <w:bottom w:val="single" w:sz="4" w:space="0" w:color="000000"/>
              <w:right w:val="single" w:sz="4" w:space="0" w:color="000000"/>
            </w:tcBorders>
            <w:vAlign w:val="center"/>
          </w:tcPr>
          <w:p w14:paraId="64F2103E" w14:textId="0F140687" w:rsidR="00B25BC4" w:rsidRDefault="00595012">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lang w:bidi="ar"/>
              </w:rPr>
              <w:t>3</w:t>
            </w:r>
          </w:p>
        </w:tc>
        <w:tc>
          <w:tcPr>
            <w:tcW w:w="682" w:type="pct"/>
            <w:tcBorders>
              <w:top w:val="single" w:sz="4" w:space="0" w:color="000000"/>
              <w:left w:val="single" w:sz="4" w:space="0" w:color="000000"/>
              <w:bottom w:val="single" w:sz="4" w:space="0" w:color="000000"/>
              <w:right w:val="single" w:sz="4" w:space="0" w:color="000000"/>
            </w:tcBorders>
            <w:vAlign w:val="center"/>
          </w:tcPr>
          <w:p w14:paraId="356616C1" w14:textId="77777777" w:rsidR="00B25BC4" w:rsidRDefault="00AF7CC6">
            <w:pPr>
              <w:widowControl/>
              <w:jc w:val="center"/>
              <w:textAlignment w:val="center"/>
              <w:rPr>
                <w:rFonts w:ascii="仿宋_GB2312" w:eastAsia="仿宋_GB2312" w:hAnsi="宋体" w:cs="仿宋_GB2312"/>
                <w:color w:val="000000"/>
                <w:szCs w:val="21"/>
              </w:rPr>
            </w:pPr>
            <w:r>
              <w:rPr>
                <w:rFonts w:asciiTheme="minorEastAsia" w:eastAsiaTheme="minorEastAsia" w:hAnsiTheme="minorEastAsia" w:hint="eastAsia"/>
                <w:sz w:val="24"/>
              </w:rPr>
              <w:t>▲</w:t>
            </w:r>
            <w:r>
              <w:rPr>
                <w:rFonts w:ascii="仿宋_GB2312" w:eastAsia="仿宋_GB2312" w:hAnsi="宋体" w:cs="仿宋_GB2312"/>
                <w:color w:val="000000"/>
                <w:kern w:val="0"/>
                <w:szCs w:val="21"/>
                <w:lang w:bidi="ar"/>
              </w:rPr>
              <w:t>阅览桌</w:t>
            </w:r>
          </w:p>
        </w:tc>
        <w:tc>
          <w:tcPr>
            <w:tcW w:w="3206" w:type="pct"/>
            <w:tcBorders>
              <w:top w:val="single" w:sz="4" w:space="0" w:color="000000"/>
              <w:left w:val="single" w:sz="4" w:space="0" w:color="000000"/>
              <w:bottom w:val="single" w:sz="4" w:space="0" w:color="000000"/>
              <w:right w:val="single" w:sz="4" w:space="0" w:color="000000"/>
            </w:tcBorders>
            <w:shd w:val="clear" w:color="auto" w:fill="FFFFFF"/>
          </w:tcPr>
          <w:p w14:paraId="2883CA19" w14:textId="77777777" w:rsidR="00B25BC4" w:rsidRDefault="00AF7CC6">
            <w:pPr>
              <w:widowControl/>
              <w:jc w:val="left"/>
              <w:textAlignment w:val="top"/>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1、规格：1400</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900</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750mm（</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5mm）</w:t>
            </w:r>
            <w:r>
              <w:rPr>
                <w:rFonts w:ascii="仿宋_GB2312" w:eastAsia="仿宋_GB2312" w:hAnsi="宋体" w:cs="仿宋_GB2312"/>
                <w:color w:val="000000"/>
                <w:kern w:val="0"/>
                <w:szCs w:val="21"/>
                <w:lang w:bidi="ar"/>
              </w:rPr>
              <w:br/>
              <w:t>2、材质：桌面：采用木纹ENF级环保</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25mm厚三聚氰胺饰面板，基材刨花板，PVC</w:t>
            </w:r>
            <w:proofErr w:type="gramStart"/>
            <w:r>
              <w:rPr>
                <w:rFonts w:ascii="仿宋_GB2312" w:eastAsia="仿宋_GB2312" w:hAnsi="宋体" w:cs="仿宋_GB2312"/>
                <w:color w:val="000000"/>
                <w:kern w:val="0"/>
                <w:szCs w:val="21"/>
                <w:lang w:bidi="ar"/>
              </w:rPr>
              <w:t>封边条</w:t>
            </w:r>
            <w:proofErr w:type="gramEnd"/>
            <w:r>
              <w:rPr>
                <w:rFonts w:ascii="仿宋_GB2312" w:eastAsia="仿宋_GB2312" w:hAnsi="宋体" w:cs="仿宋_GB2312"/>
                <w:color w:val="000000"/>
                <w:kern w:val="0"/>
                <w:szCs w:val="21"/>
                <w:lang w:bidi="ar"/>
              </w:rPr>
              <w:t>全自动机械封边。桌腿、侧板、书架隔板采用</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18mm厚三聚氰胺饰面板，PVC</w:t>
            </w:r>
            <w:proofErr w:type="gramStart"/>
            <w:r>
              <w:rPr>
                <w:rFonts w:ascii="仿宋_GB2312" w:eastAsia="仿宋_GB2312" w:hAnsi="宋体" w:cs="仿宋_GB2312"/>
                <w:color w:val="000000"/>
                <w:kern w:val="0"/>
                <w:szCs w:val="21"/>
                <w:lang w:bidi="ar"/>
              </w:rPr>
              <w:t>封边条</w:t>
            </w:r>
            <w:proofErr w:type="gramEnd"/>
            <w:r>
              <w:rPr>
                <w:rFonts w:ascii="仿宋_GB2312" w:eastAsia="仿宋_GB2312" w:hAnsi="宋体" w:cs="仿宋_GB2312"/>
                <w:color w:val="000000"/>
                <w:kern w:val="0"/>
                <w:szCs w:val="21"/>
                <w:lang w:bidi="ar"/>
              </w:rPr>
              <w:t>机械封边。</w:t>
            </w:r>
            <w:r>
              <w:rPr>
                <w:rFonts w:ascii="仿宋_GB2312" w:eastAsia="仿宋_GB2312" w:hAnsi="宋体" w:cs="仿宋_GB2312"/>
                <w:color w:val="000000"/>
                <w:kern w:val="0"/>
                <w:szCs w:val="21"/>
                <w:lang w:bidi="ar"/>
              </w:rPr>
              <w:br/>
              <w:t>3、板材甲醛释放量达到E0级</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0.05mg/m</w:t>
            </w:r>
            <w:r>
              <w:rPr>
                <w:rFonts w:ascii="宋体" w:hAnsi="宋体" w:cs="宋体" w:hint="eastAsia"/>
                <w:color w:val="000000"/>
                <w:kern w:val="0"/>
                <w:szCs w:val="21"/>
                <w:lang w:bidi="ar"/>
              </w:rPr>
              <w:t>³</w:t>
            </w:r>
            <w:r>
              <w:rPr>
                <w:rFonts w:ascii="仿宋_GB2312" w:eastAsia="仿宋_GB2312" w:hAnsi="宋体" w:cs="仿宋_GB2312"/>
                <w:color w:val="000000"/>
                <w:kern w:val="0"/>
                <w:szCs w:val="21"/>
                <w:lang w:bidi="ar"/>
              </w:rPr>
              <w:t>的要求。</w:t>
            </w:r>
            <w:r>
              <w:rPr>
                <w:rFonts w:ascii="仿宋_GB2312" w:eastAsia="仿宋_GB2312" w:hAnsi="宋体" w:cs="仿宋_GB2312"/>
                <w:color w:val="000000"/>
                <w:kern w:val="0"/>
                <w:szCs w:val="21"/>
                <w:lang w:bidi="ar"/>
              </w:rPr>
              <w:br/>
              <w:t>4、五金配件采用品牌不锈钢三合一偏心连接件。</w:t>
            </w:r>
          </w:p>
        </w:tc>
        <w:tc>
          <w:tcPr>
            <w:tcW w:w="417" w:type="pct"/>
            <w:tcBorders>
              <w:top w:val="single" w:sz="4" w:space="0" w:color="000000"/>
              <w:left w:val="single" w:sz="4" w:space="0" w:color="000000"/>
              <w:bottom w:val="single" w:sz="4" w:space="0" w:color="000000"/>
              <w:right w:val="single" w:sz="4" w:space="0" w:color="000000"/>
            </w:tcBorders>
            <w:noWrap/>
            <w:vAlign w:val="center"/>
          </w:tcPr>
          <w:p w14:paraId="62ECEEB5"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64</w:t>
            </w:r>
          </w:p>
        </w:tc>
        <w:tc>
          <w:tcPr>
            <w:tcW w:w="368" w:type="pct"/>
            <w:tcBorders>
              <w:top w:val="single" w:sz="4" w:space="0" w:color="000000"/>
              <w:left w:val="single" w:sz="4" w:space="0" w:color="000000"/>
              <w:bottom w:val="single" w:sz="4" w:space="0" w:color="000000"/>
              <w:right w:val="single" w:sz="4" w:space="0" w:color="000000"/>
            </w:tcBorders>
            <w:vAlign w:val="center"/>
          </w:tcPr>
          <w:p w14:paraId="368E767D"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张</w:t>
            </w:r>
          </w:p>
        </w:tc>
      </w:tr>
      <w:tr w:rsidR="00B25BC4" w14:paraId="53F7CBD7" w14:textId="77777777">
        <w:trPr>
          <w:trHeight w:val="618"/>
          <w:jc w:val="center"/>
        </w:trPr>
        <w:tc>
          <w:tcPr>
            <w:tcW w:w="327" w:type="pct"/>
            <w:tcBorders>
              <w:top w:val="single" w:sz="4" w:space="0" w:color="000000"/>
              <w:left w:val="single" w:sz="4" w:space="0" w:color="000000"/>
              <w:bottom w:val="single" w:sz="4" w:space="0" w:color="000000"/>
              <w:right w:val="single" w:sz="4" w:space="0" w:color="000000"/>
            </w:tcBorders>
            <w:vAlign w:val="center"/>
          </w:tcPr>
          <w:p w14:paraId="2FC37129" w14:textId="716139B2" w:rsidR="00B25BC4" w:rsidRDefault="00595012">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lang w:bidi="ar"/>
              </w:rPr>
              <w:t>4</w:t>
            </w:r>
          </w:p>
        </w:tc>
        <w:tc>
          <w:tcPr>
            <w:tcW w:w="682" w:type="pct"/>
            <w:tcBorders>
              <w:top w:val="single" w:sz="4" w:space="0" w:color="000000"/>
              <w:left w:val="single" w:sz="4" w:space="0" w:color="000000"/>
              <w:bottom w:val="single" w:sz="4" w:space="0" w:color="000000"/>
              <w:right w:val="single" w:sz="4" w:space="0" w:color="000000"/>
            </w:tcBorders>
            <w:vAlign w:val="center"/>
          </w:tcPr>
          <w:p w14:paraId="77D8FC38" w14:textId="77777777" w:rsidR="00B25BC4" w:rsidRDefault="00AF7CC6">
            <w:pPr>
              <w:widowControl/>
              <w:jc w:val="center"/>
              <w:textAlignment w:val="center"/>
              <w:rPr>
                <w:rFonts w:ascii="仿宋_GB2312" w:eastAsia="仿宋_GB2312" w:hAnsi="宋体" w:cs="仿宋_GB2312"/>
                <w:color w:val="000000"/>
                <w:szCs w:val="21"/>
              </w:rPr>
            </w:pPr>
            <w:r>
              <w:rPr>
                <w:rFonts w:asciiTheme="minorEastAsia" w:eastAsiaTheme="minorEastAsia" w:hAnsiTheme="minorEastAsia" w:hint="eastAsia"/>
                <w:sz w:val="24"/>
              </w:rPr>
              <w:t>▲</w:t>
            </w:r>
            <w:r>
              <w:rPr>
                <w:rFonts w:ascii="仿宋_GB2312" w:eastAsia="仿宋_GB2312" w:hAnsi="宋体" w:cs="仿宋_GB2312"/>
                <w:color w:val="000000"/>
                <w:kern w:val="0"/>
                <w:szCs w:val="21"/>
                <w:lang w:bidi="ar"/>
              </w:rPr>
              <w:t>阅览椅</w:t>
            </w:r>
          </w:p>
        </w:tc>
        <w:tc>
          <w:tcPr>
            <w:tcW w:w="3206" w:type="pct"/>
            <w:tcBorders>
              <w:top w:val="single" w:sz="4" w:space="0" w:color="000000"/>
              <w:left w:val="single" w:sz="4" w:space="0" w:color="000000"/>
              <w:bottom w:val="single" w:sz="4" w:space="0" w:color="000000"/>
              <w:right w:val="single" w:sz="4" w:space="0" w:color="000000"/>
            </w:tcBorders>
            <w:shd w:val="clear" w:color="auto" w:fill="FFFFFF"/>
          </w:tcPr>
          <w:p w14:paraId="5A50F7BD" w14:textId="77777777" w:rsidR="00B25BC4" w:rsidRDefault="00AF7CC6">
            <w:pPr>
              <w:widowControl/>
              <w:jc w:val="left"/>
              <w:textAlignment w:val="top"/>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1、规格：520</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480</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815mm（</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10mm）</w:t>
            </w:r>
            <w:r>
              <w:rPr>
                <w:rFonts w:ascii="仿宋_GB2312" w:eastAsia="仿宋_GB2312" w:hAnsi="宋体" w:cs="仿宋_GB2312"/>
                <w:color w:val="000000"/>
                <w:kern w:val="0"/>
                <w:szCs w:val="21"/>
                <w:lang w:bidi="ar"/>
              </w:rPr>
              <w:br/>
              <w:t>2、基材：PP一体成型。稳固承重不低于300斤，不含甲醛。</w:t>
            </w:r>
          </w:p>
        </w:tc>
        <w:tc>
          <w:tcPr>
            <w:tcW w:w="417" w:type="pct"/>
            <w:tcBorders>
              <w:top w:val="single" w:sz="4" w:space="0" w:color="000000"/>
              <w:left w:val="single" w:sz="4" w:space="0" w:color="000000"/>
              <w:bottom w:val="single" w:sz="4" w:space="0" w:color="000000"/>
              <w:right w:val="single" w:sz="4" w:space="0" w:color="000000"/>
            </w:tcBorders>
            <w:noWrap/>
            <w:vAlign w:val="center"/>
          </w:tcPr>
          <w:p w14:paraId="6F3CF030"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256</w:t>
            </w:r>
          </w:p>
        </w:tc>
        <w:tc>
          <w:tcPr>
            <w:tcW w:w="368" w:type="pct"/>
            <w:tcBorders>
              <w:top w:val="single" w:sz="4" w:space="0" w:color="000000"/>
              <w:left w:val="single" w:sz="4" w:space="0" w:color="000000"/>
              <w:bottom w:val="single" w:sz="4" w:space="0" w:color="000000"/>
              <w:right w:val="single" w:sz="4" w:space="0" w:color="000000"/>
            </w:tcBorders>
            <w:vAlign w:val="center"/>
          </w:tcPr>
          <w:p w14:paraId="0FD75C2C"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把</w:t>
            </w:r>
          </w:p>
        </w:tc>
      </w:tr>
      <w:tr w:rsidR="00B25BC4" w14:paraId="426DFCC8" w14:textId="77777777">
        <w:trPr>
          <w:trHeight w:val="922"/>
          <w:jc w:val="center"/>
        </w:trPr>
        <w:tc>
          <w:tcPr>
            <w:tcW w:w="327" w:type="pct"/>
            <w:tcBorders>
              <w:top w:val="single" w:sz="4" w:space="0" w:color="000000"/>
              <w:left w:val="single" w:sz="4" w:space="0" w:color="000000"/>
              <w:bottom w:val="single" w:sz="4" w:space="0" w:color="000000"/>
              <w:right w:val="single" w:sz="4" w:space="0" w:color="000000"/>
            </w:tcBorders>
            <w:vAlign w:val="center"/>
          </w:tcPr>
          <w:p w14:paraId="6453D85C" w14:textId="2BF27CC8" w:rsidR="00B25BC4" w:rsidRDefault="00595012">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lang w:bidi="ar"/>
              </w:rPr>
              <w:t>5</w:t>
            </w:r>
          </w:p>
        </w:tc>
        <w:tc>
          <w:tcPr>
            <w:tcW w:w="682" w:type="pct"/>
            <w:tcBorders>
              <w:top w:val="single" w:sz="4" w:space="0" w:color="000000"/>
              <w:left w:val="single" w:sz="4" w:space="0" w:color="000000"/>
              <w:bottom w:val="single" w:sz="4" w:space="0" w:color="000000"/>
              <w:right w:val="single" w:sz="4" w:space="0" w:color="000000"/>
            </w:tcBorders>
            <w:vAlign w:val="center"/>
          </w:tcPr>
          <w:p w14:paraId="7FA038C7"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期刊架</w:t>
            </w:r>
          </w:p>
        </w:tc>
        <w:tc>
          <w:tcPr>
            <w:tcW w:w="3206" w:type="pct"/>
            <w:tcBorders>
              <w:top w:val="single" w:sz="4" w:space="0" w:color="000000"/>
              <w:left w:val="single" w:sz="4" w:space="0" w:color="000000"/>
              <w:bottom w:val="single" w:sz="4" w:space="0" w:color="000000"/>
              <w:right w:val="single" w:sz="4" w:space="0" w:color="000000"/>
            </w:tcBorders>
            <w:shd w:val="clear" w:color="auto" w:fill="FFFFFF"/>
          </w:tcPr>
          <w:p w14:paraId="40AF380F" w14:textId="77777777" w:rsidR="00B25BC4" w:rsidRDefault="00AF7CC6">
            <w:pPr>
              <w:widowControl/>
              <w:jc w:val="left"/>
              <w:textAlignment w:val="top"/>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1、规格：800</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300</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1200mm（</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10mm）</w:t>
            </w:r>
            <w:r>
              <w:rPr>
                <w:rFonts w:ascii="仿宋_GB2312" w:eastAsia="仿宋_GB2312" w:hAnsi="宋体" w:cs="仿宋_GB2312"/>
                <w:color w:val="000000"/>
                <w:kern w:val="0"/>
                <w:szCs w:val="21"/>
                <w:lang w:bidi="ar"/>
              </w:rPr>
              <w:br/>
              <w:t>2、材质：采用国家标准ENF级板，厚度25/18mm，基材采用优质颗粒板，</w:t>
            </w:r>
            <w:proofErr w:type="gramStart"/>
            <w:r>
              <w:rPr>
                <w:rFonts w:ascii="仿宋_GB2312" w:eastAsia="仿宋_GB2312" w:hAnsi="宋体" w:cs="仿宋_GB2312"/>
                <w:color w:val="000000"/>
                <w:kern w:val="0"/>
                <w:szCs w:val="21"/>
                <w:lang w:bidi="ar"/>
              </w:rPr>
              <w:t>面贴优质</w:t>
            </w:r>
            <w:proofErr w:type="gramEnd"/>
            <w:r>
              <w:rPr>
                <w:rFonts w:ascii="仿宋_GB2312" w:eastAsia="仿宋_GB2312" w:hAnsi="宋体" w:cs="仿宋_GB2312"/>
                <w:color w:val="000000"/>
                <w:kern w:val="0"/>
                <w:szCs w:val="21"/>
                <w:lang w:bidi="ar"/>
              </w:rPr>
              <w:t>三聚氰胺纸，PVC</w:t>
            </w:r>
            <w:proofErr w:type="gramStart"/>
            <w:r>
              <w:rPr>
                <w:rFonts w:ascii="仿宋_GB2312" w:eastAsia="仿宋_GB2312" w:hAnsi="宋体" w:cs="仿宋_GB2312"/>
                <w:color w:val="000000"/>
                <w:kern w:val="0"/>
                <w:szCs w:val="21"/>
                <w:lang w:bidi="ar"/>
              </w:rPr>
              <w:t>直封边制作</w:t>
            </w:r>
            <w:proofErr w:type="gramEnd"/>
            <w:r>
              <w:rPr>
                <w:rFonts w:ascii="仿宋_GB2312" w:eastAsia="仿宋_GB2312" w:hAnsi="宋体" w:cs="仿宋_GB2312"/>
                <w:color w:val="000000"/>
                <w:kern w:val="0"/>
                <w:szCs w:val="21"/>
                <w:lang w:bidi="ar"/>
              </w:rPr>
              <w:t>。</w:t>
            </w:r>
          </w:p>
        </w:tc>
        <w:tc>
          <w:tcPr>
            <w:tcW w:w="417" w:type="pct"/>
            <w:tcBorders>
              <w:top w:val="single" w:sz="4" w:space="0" w:color="000000"/>
              <w:left w:val="single" w:sz="4" w:space="0" w:color="000000"/>
              <w:bottom w:val="single" w:sz="4" w:space="0" w:color="000000"/>
              <w:right w:val="single" w:sz="4" w:space="0" w:color="000000"/>
            </w:tcBorders>
            <w:noWrap/>
            <w:vAlign w:val="center"/>
          </w:tcPr>
          <w:p w14:paraId="1D066467"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8</w:t>
            </w:r>
          </w:p>
        </w:tc>
        <w:tc>
          <w:tcPr>
            <w:tcW w:w="368" w:type="pct"/>
            <w:tcBorders>
              <w:top w:val="single" w:sz="4" w:space="0" w:color="000000"/>
              <w:left w:val="single" w:sz="4" w:space="0" w:color="000000"/>
              <w:bottom w:val="single" w:sz="4" w:space="0" w:color="000000"/>
              <w:right w:val="single" w:sz="4" w:space="0" w:color="000000"/>
            </w:tcBorders>
            <w:noWrap/>
            <w:vAlign w:val="center"/>
          </w:tcPr>
          <w:p w14:paraId="19468BCD"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件</w:t>
            </w:r>
          </w:p>
        </w:tc>
      </w:tr>
      <w:tr w:rsidR="00B25BC4" w14:paraId="18FE0EBD" w14:textId="77777777">
        <w:trPr>
          <w:trHeight w:val="1529"/>
          <w:jc w:val="center"/>
        </w:trPr>
        <w:tc>
          <w:tcPr>
            <w:tcW w:w="327" w:type="pct"/>
            <w:tcBorders>
              <w:top w:val="single" w:sz="4" w:space="0" w:color="000000"/>
              <w:left w:val="single" w:sz="4" w:space="0" w:color="000000"/>
              <w:bottom w:val="single" w:sz="4" w:space="0" w:color="000000"/>
              <w:right w:val="single" w:sz="4" w:space="0" w:color="000000"/>
            </w:tcBorders>
            <w:vAlign w:val="center"/>
          </w:tcPr>
          <w:p w14:paraId="10875F2C" w14:textId="5D2BBDF1" w:rsidR="00B25BC4" w:rsidRDefault="00595012">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lang w:bidi="ar"/>
              </w:rPr>
              <w:lastRenderedPageBreak/>
              <w:t>6</w:t>
            </w:r>
          </w:p>
        </w:tc>
        <w:tc>
          <w:tcPr>
            <w:tcW w:w="682" w:type="pct"/>
            <w:tcBorders>
              <w:top w:val="single" w:sz="4" w:space="0" w:color="000000"/>
              <w:left w:val="single" w:sz="4" w:space="0" w:color="000000"/>
              <w:bottom w:val="single" w:sz="4" w:space="0" w:color="000000"/>
              <w:right w:val="single" w:sz="4" w:space="0" w:color="000000"/>
            </w:tcBorders>
            <w:vAlign w:val="center"/>
          </w:tcPr>
          <w:p w14:paraId="345ADEA5"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休闲区</w:t>
            </w:r>
            <w:r>
              <w:rPr>
                <w:rFonts w:ascii="仿宋_GB2312" w:eastAsia="仿宋_GB2312" w:hAnsi="宋体" w:cs="仿宋_GB2312"/>
                <w:color w:val="000000"/>
                <w:kern w:val="0"/>
                <w:szCs w:val="21"/>
                <w:lang w:bidi="ar"/>
              </w:rPr>
              <w:br/>
              <w:t>沙发1</w:t>
            </w:r>
          </w:p>
        </w:tc>
        <w:tc>
          <w:tcPr>
            <w:tcW w:w="3206" w:type="pct"/>
            <w:tcBorders>
              <w:top w:val="single" w:sz="4" w:space="0" w:color="000000"/>
              <w:left w:val="single" w:sz="4" w:space="0" w:color="000000"/>
              <w:bottom w:val="single" w:sz="4" w:space="0" w:color="000000"/>
              <w:right w:val="single" w:sz="4" w:space="0" w:color="000000"/>
            </w:tcBorders>
            <w:vAlign w:val="center"/>
          </w:tcPr>
          <w:p w14:paraId="1D1C3A9B" w14:textId="77777777" w:rsidR="00B25BC4" w:rsidRDefault="00AF7CC6">
            <w:pPr>
              <w:widowControl/>
              <w:jc w:val="left"/>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1、规格：1020</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770</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780mm（</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20mm）</w:t>
            </w:r>
            <w:r>
              <w:rPr>
                <w:rFonts w:ascii="仿宋_GB2312" w:eastAsia="仿宋_GB2312" w:hAnsi="宋体" w:cs="仿宋_GB2312"/>
                <w:color w:val="000000"/>
                <w:kern w:val="0"/>
                <w:szCs w:val="21"/>
                <w:lang w:bidi="ar"/>
              </w:rPr>
              <w:br/>
              <w:t>2、海绵：40密度高弹海绵</w:t>
            </w:r>
            <w:r>
              <w:rPr>
                <w:rFonts w:ascii="仿宋_GB2312" w:eastAsia="仿宋_GB2312" w:hAnsi="宋体" w:cs="仿宋_GB2312"/>
                <w:color w:val="000000"/>
                <w:kern w:val="0"/>
                <w:szCs w:val="21"/>
                <w:lang w:bidi="ar"/>
              </w:rPr>
              <w:br/>
              <w:t xml:space="preserve">   木架：四面抛光、烘干、除虫处理实木木架。                   </w:t>
            </w:r>
            <w:r>
              <w:rPr>
                <w:rFonts w:ascii="仿宋_GB2312" w:eastAsia="仿宋_GB2312" w:hAnsi="宋体" w:cs="仿宋_GB2312"/>
                <w:color w:val="000000"/>
                <w:kern w:val="0"/>
                <w:szCs w:val="21"/>
                <w:lang w:bidi="ar"/>
              </w:rPr>
              <w:br/>
              <w:t xml:space="preserve">   写字板：写字板</w:t>
            </w:r>
            <w:r>
              <w:rPr>
                <w:rFonts w:ascii="仿宋_GB2312" w:eastAsia="仿宋_GB2312" w:hAnsi="宋体" w:cs="仿宋_GB2312"/>
                <w:color w:val="000000"/>
                <w:kern w:val="0"/>
                <w:szCs w:val="21"/>
                <w:lang w:bidi="ar"/>
              </w:rPr>
              <w:t>Ф</w:t>
            </w:r>
            <w:r>
              <w:rPr>
                <w:rFonts w:ascii="仿宋_GB2312" w:eastAsia="仿宋_GB2312" w:hAnsi="宋体" w:cs="仿宋_GB2312"/>
                <w:color w:val="000000"/>
                <w:kern w:val="0"/>
                <w:szCs w:val="21"/>
                <w:lang w:bidi="ar"/>
              </w:rPr>
              <w:t>36*1.5油漆板,配转盘可旋转。</w:t>
            </w:r>
            <w:r>
              <w:rPr>
                <w:rFonts w:ascii="仿宋_GB2312" w:eastAsia="仿宋_GB2312" w:hAnsi="宋体" w:cs="仿宋_GB2312"/>
                <w:color w:val="000000"/>
                <w:kern w:val="0"/>
                <w:szCs w:val="21"/>
                <w:lang w:bidi="ar"/>
              </w:rPr>
              <w:br/>
              <w:t xml:space="preserve">   工艺：锰钢</w:t>
            </w:r>
            <w:proofErr w:type="gramStart"/>
            <w:r>
              <w:rPr>
                <w:rFonts w:ascii="仿宋_GB2312" w:eastAsia="仿宋_GB2312" w:hAnsi="宋体" w:cs="仿宋_GB2312"/>
                <w:color w:val="000000"/>
                <w:kern w:val="0"/>
                <w:szCs w:val="21"/>
                <w:lang w:bidi="ar"/>
              </w:rPr>
              <w:t>蛇簧加平衡</w:t>
            </w:r>
            <w:proofErr w:type="gramEnd"/>
            <w:r>
              <w:rPr>
                <w:rFonts w:ascii="仿宋_GB2312" w:eastAsia="仿宋_GB2312" w:hAnsi="宋体" w:cs="仿宋_GB2312"/>
                <w:color w:val="000000"/>
                <w:kern w:val="0"/>
                <w:szCs w:val="21"/>
                <w:lang w:bidi="ar"/>
              </w:rPr>
              <w:t>线处理，永不变形。</w:t>
            </w:r>
          </w:p>
        </w:tc>
        <w:tc>
          <w:tcPr>
            <w:tcW w:w="417" w:type="pct"/>
            <w:tcBorders>
              <w:top w:val="single" w:sz="4" w:space="0" w:color="000000"/>
              <w:left w:val="single" w:sz="4" w:space="0" w:color="000000"/>
              <w:bottom w:val="single" w:sz="4" w:space="0" w:color="000000"/>
              <w:right w:val="single" w:sz="4" w:space="0" w:color="000000"/>
            </w:tcBorders>
            <w:vAlign w:val="center"/>
          </w:tcPr>
          <w:p w14:paraId="5F011DE7"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4</w:t>
            </w:r>
          </w:p>
        </w:tc>
        <w:tc>
          <w:tcPr>
            <w:tcW w:w="368" w:type="pct"/>
            <w:tcBorders>
              <w:top w:val="single" w:sz="4" w:space="0" w:color="000000"/>
              <w:left w:val="single" w:sz="4" w:space="0" w:color="000000"/>
              <w:bottom w:val="single" w:sz="4" w:space="0" w:color="000000"/>
              <w:right w:val="single" w:sz="4" w:space="0" w:color="000000"/>
            </w:tcBorders>
            <w:vAlign w:val="center"/>
          </w:tcPr>
          <w:p w14:paraId="48E51FB4" w14:textId="77777777" w:rsidR="00B25BC4" w:rsidRDefault="00AF7CC6">
            <w:pPr>
              <w:widowControl/>
              <w:jc w:val="center"/>
              <w:textAlignment w:val="center"/>
              <w:rPr>
                <w:rFonts w:ascii="仿宋_GB2312" w:eastAsia="仿宋_GB2312" w:hAnsi="宋体" w:cs="仿宋_GB2312"/>
                <w:color w:val="000000"/>
                <w:szCs w:val="21"/>
              </w:rPr>
            </w:pPr>
            <w:proofErr w:type="gramStart"/>
            <w:r>
              <w:rPr>
                <w:rFonts w:ascii="仿宋_GB2312" w:eastAsia="仿宋_GB2312" w:hAnsi="宋体" w:cs="仿宋_GB2312"/>
                <w:color w:val="000000"/>
                <w:kern w:val="0"/>
                <w:szCs w:val="21"/>
                <w:lang w:bidi="ar"/>
              </w:rPr>
              <w:t>个</w:t>
            </w:r>
            <w:proofErr w:type="gramEnd"/>
          </w:p>
        </w:tc>
      </w:tr>
      <w:tr w:rsidR="00B25BC4" w14:paraId="0B3F1491" w14:textId="77777777">
        <w:trPr>
          <w:trHeight w:val="1226"/>
          <w:jc w:val="center"/>
        </w:trPr>
        <w:tc>
          <w:tcPr>
            <w:tcW w:w="327" w:type="pct"/>
            <w:tcBorders>
              <w:top w:val="single" w:sz="4" w:space="0" w:color="000000"/>
              <w:left w:val="single" w:sz="4" w:space="0" w:color="000000"/>
              <w:bottom w:val="single" w:sz="4" w:space="0" w:color="000000"/>
              <w:right w:val="single" w:sz="4" w:space="0" w:color="000000"/>
            </w:tcBorders>
            <w:vAlign w:val="center"/>
          </w:tcPr>
          <w:p w14:paraId="65883409" w14:textId="3589CCD6" w:rsidR="00B25BC4" w:rsidRDefault="00595012">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lang w:bidi="ar"/>
              </w:rPr>
              <w:t>7</w:t>
            </w:r>
          </w:p>
        </w:tc>
        <w:tc>
          <w:tcPr>
            <w:tcW w:w="682" w:type="pct"/>
            <w:tcBorders>
              <w:top w:val="single" w:sz="4" w:space="0" w:color="000000"/>
              <w:left w:val="single" w:sz="4" w:space="0" w:color="000000"/>
              <w:bottom w:val="single" w:sz="4" w:space="0" w:color="000000"/>
              <w:right w:val="single" w:sz="4" w:space="0" w:color="000000"/>
            </w:tcBorders>
            <w:vAlign w:val="center"/>
          </w:tcPr>
          <w:p w14:paraId="35413322"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休闲区</w:t>
            </w:r>
            <w:r>
              <w:rPr>
                <w:rFonts w:ascii="仿宋_GB2312" w:eastAsia="仿宋_GB2312" w:hAnsi="宋体" w:cs="仿宋_GB2312"/>
                <w:color w:val="000000"/>
                <w:kern w:val="0"/>
                <w:szCs w:val="21"/>
                <w:lang w:bidi="ar"/>
              </w:rPr>
              <w:br/>
              <w:t>沙发2</w:t>
            </w:r>
          </w:p>
        </w:tc>
        <w:tc>
          <w:tcPr>
            <w:tcW w:w="3206" w:type="pct"/>
            <w:tcBorders>
              <w:top w:val="single" w:sz="4" w:space="0" w:color="000000"/>
              <w:left w:val="single" w:sz="4" w:space="0" w:color="000000"/>
              <w:bottom w:val="single" w:sz="4" w:space="0" w:color="000000"/>
              <w:right w:val="single" w:sz="4" w:space="0" w:color="000000"/>
            </w:tcBorders>
            <w:vAlign w:val="center"/>
          </w:tcPr>
          <w:p w14:paraId="21536E7A" w14:textId="77777777" w:rsidR="00B25BC4" w:rsidRDefault="00AF7CC6">
            <w:pPr>
              <w:widowControl/>
              <w:jc w:val="left"/>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1、规格：2400</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1700</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860mm（</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20mm）</w:t>
            </w:r>
            <w:r>
              <w:rPr>
                <w:rFonts w:ascii="仿宋_GB2312" w:eastAsia="仿宋_GB2312" w:hAnsi="宋体" w:cs="仿宋_GB2312"/>
                <w:color w:val="000000"/>
                <w:kern w:val="0"/>
                <w:szCs w:val="21"/>
                <w:lang w:bidi="ar"/>
              </w:rPr>
              <w:br/>
              <w:t>2、面料：优质西皮。</w:t>
            </w:r>
            <w:r>
              <w:rPr>
                <w:rFonts w:ascii="仿宋_GB2312" w:eastAsia="仿宋_GB2312" w:hAnsi="宋体" w:cs="仿宋_GB2312"/>
                <w:color w:val="000000"/>
                <w:kern w:val="0"/>
                <w:szCs w:val="21"/>
                <w:lang w:bidi="ar"/>
              </w:rPr>
              <w:br/>
              <w:t xml:space="preserve">   海绵：40密度高弹力海绵。</w:t>
            </w:r>
            <w:r>
              <w:rPr>
                <w:rFonts w:ascii="仿宋_GB2312" w:eastAsia="仿宋_GB2312" w:hAnsi="宋体" w:cs="仿宋_GB2312"/>
                <w:color w:val="000000"/>
                <w:kern w:val="0"/>
                <w:szCs w:val="21"/>
                <w:lang w:bidi="ar"/>
              </w:rPr>
              <w:br/>
              <w:t xml:space="preserve">   木架：四面抛光、烘干、除虫处理实木框架。</w:t>
            </w:r>
          </w:p>
        </w:tc>
        <w:tc>
          <w:tcPr>
            <w:tcW w:w="417" w:type="pct"/>
            <w:tcBorders>
              <w:top w:val="single" w:sz="4" w:space="0" w:color="000000"/>
              <w:left w:val="single" w:sz="4" w:space="0" w:color="000000"/>
              <w:bottom w:val="single" w:sz="4" w:space="0" w:color="000000"/>
              <w:right w:val="single" w:sz="4" w:space="0" w:color="000000"/>
            </w:tcBorders>
            <w:vAlign w:val="center"/>
          </w:tcPr>
          <w:p w14:paraId="18C210F8"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8</w:t>
            </w:r>
          </w:p>
        </w:tc>
        <w:tc>
          <w:tcPr>
            <w:tcW w:w="368" w:type="pct"/>
            <w:tcBorders>
              <w:top w:val="single" w:sz="4" w:space="0" w:color="000000"/>
              <w:left w:val="single" w:sz="4" w:space="0" w:color="000000"/>
              <w:bottom w:val="single" w:sz="4" w:space="0" w:color="000000"/>
              <w:right w:val="single" w:sz="4" w:space="0" w:color="000000"/>
            </w:tcBorders>
            <w:vAlign w:val="center"/>
          </w:tcPr>
          <w:p w14:paraId="6811BAFB"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件</w:t>
            </w:r>
          </w:p>
        </w:tc>
      </w:tr>
      <w:tr w:rsidR="00B25BC4" w14:paraId="7EE96D14" w14:textId="77777777">
        <w:trPr>
          <w:trHeight w:val="711"/>
          <w:jc w:val="center"/>
        </w:trPr>
        <w:tc>
          <w:tcPr>
            <w:tcW w:w="327" w:type="pct"/>
            <w:tcBorders>
              <w:top w:val="single" w:sz="4" w:space="0" w:color="000000"/>
              <w:left w:val="single" w:sz="4" w:space="0" w:color="000000"/>
              <w:bottom w:val="single" w:sz="4" w:space="0" w:color="000000"/>
              <w:right w:val="single" w:sz="4" w:space="0" w:color="000000"/>
            </w:tcBorders>
            <w:vAlign w:val="center"/>
          </w:tcPr>
          <w:p w14:paraId="0E04A8F0" w14:textId="1E462F40" w:rsidR="00B25BC4" w:rsidRDefault="00595012">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lang w:bidi="ar"/>
              </w:rPr>
              <w:t>8</w:t>
            </w:r>
          </w:p>
        </w:tc>
        <w:tc>
          <w:tcPr>
            <w:tcW w:w="682" w:type="pct"/>
            <w:tcBorders>
              <w:top w:val="single" w:sz="4" w:space="0" w:color="000000"/>
              <w:left w:val="single" w:sz="4" w:space="0" w:color="000000"/>
              <w:bottom w:val="single" w:sz="4" w:space="0" w:color="000000"/>
              <w:right w:val="single" w:sz="4" w:space="0" w:color="000000"/>
            </w:tcBorders>
            <w:vAlign w:val="center"/>
          </w:tcPr>
          <w:p w14:paraId="63D1C3BF"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休闲区</w:t>
            </w:r>
            <w:r>
              <w:rPr>
                <w:rFonts w:ascii="仿宋_GB2312" w:eastAsia="仿宋_GB2312" w:hAnsi="宋体" w:cs="仿宋_GB2312"/>
                <w:color w:val="000000"/>
                <w:kern w:val="0"/>
                <w:szCs w:val="21"/>
                <w:lang w:bidi="ar"/>
              </w:rPr>
              <w:br/>
              <w:t>茶几</w:t>
            </w:r>
          </w:p>
        </w:tc>
        <w:tc>
          <w:tcPr>
            <w:tcW w:w="3206" w:type="pct"/>
            <w:tcBorders>
              <w:top w:val="single" w:sz="4" w:space="0" w:color="000000"/>
              <w:left w:val="single" w:sz="4" w:space="0" w:color="000000"/>
              <w:bottom w:val="single" w:sz="4" w:space="0" w:color="000000"/>
              <w:right w:val="single" w:sz="4" w:space="0" w:color="000000"/>
            </w:tcBorders>
            <w:vAlign w:val="center"/>
          </w:tcPr>
          <w:p w14:paraId="014F57F3" w14:textId="77777777" w:rsidR="00B25BC4" w:rsidRDefault="00AF7CC6">
            <w:pPr>
              <w:widowControl/>
              <w:jc w:val="left"/>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1、规格：一大一小为一套；大的：790</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450mm（</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10mm）,小的：590</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500mm（</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 xml:space="preserve">10mm）                                                                                       </w:t>
            </w:r>
            <w:r>
              <w:rPr>
                <w:rFonts w:ascii="仿宋_GB2312" w:eastAsia="仿宋_GB2312" w:hAnsi="宋体" w:cs="仿宋_GB2312"/>
                <w:color w:val="000000"/>
                <w:kern w:val="0"/>
                <w:szCs w:val="21"/>
                <w:lang w:bidi="ar"/>
              </w:rPr>
              <w:br/>
              <w:t>2、材质：桌面采用岩板亮面；架体：高级枪黑色喷涂钢架结构。</w:t>
            </w:r>
          </w:p>
        </w:tc>
        <w:tc>
          <w:tcPr>
            <w:tcW w:w="417" w:type="pct"/>
            <w:tcBorders>
              <w:top w:val="single" w:sz="4" w:space="0" w:color="000000"/>
              <w:left w:val="single" w:sz="4" w:space="0" w:color="000000"/>
              <w:bottom w:val="single" w:sz="4" w:space="0" w:color="000000"/>
              <w:right w:val="single" w:sz="4" w:space="0" w:color="000000"/>
            </w:tcBorders>
            <w:vAlign w:val="center"/>
          </w:tcPr>
          <w:p w14:paraId="5BEDA56C"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4</w:t>
            </w:r>
          </w:p>
        </w:tc>
        <w:tc>
          <w:tcPr>
            <w:tcW w:w="368" w:type="pct"/>
            <w:tcBorders>
              <w:top w:val="single" w:sz="4" w:space="0" w:color="000000"/>
              <w:left w:val="single" w:sz="4" w:space="0" w:color="000000"/>
              <w:bottom w:val="single" w:sz="4" w:space="0" w:color="000000"/>
              <w:right w:val="single" w:sz="4" w:space="0" w:color="000000"/>
            </w:tcBorders>
            <w:vAlign w:val="center"/>
          </w:tcPr>
          <w:p w14:paraId="46EFF727"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套</w:t>
            </w:r>
          </w:p>
        </w:tc>
      </w:tr>
      <w:tr w:rsidR="00B25BC4" w14:paraId="74EFE4F6" w14:textId="77777777">
        <w:trPr>
          <w:trHeight w:val="7606"/>
          <w:jc w:val="center"/>
        </w:trPr>
        <w:tc>
          <w:tcPr>
            <w:tcW w:w="327" w:type="pct"/>
            <w:tcBorders>
              <w:top w:val="single" w:sz="4" w:space="0" w:color="000000"/>
              <w:left w:val="single" w:sz="4" w:space="0" w:color="000000"/>
              <w:bottom w:val="single" w:sz="4" w:space="0" w:color="000000"/>
              <w:right w:val="single" w:sz="4" w:space="0" w:color="000000"/>
            </w:tcBorders>
            <w:vAlign w:val="center"/>
          </w:tcPr>
          <w:p w14:paraId="5C0A9745" w14:textId="6C10A2F2" w:rsidR="00B25BC4" w:rsidRDefault="00595012">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lang w:bidi="ar"/>
              </w:rPr>
              <w:t>9</w:t>
            </w:r>
          </w:p>
        </w:tc>
        <w:tc>
          <w:tcPr>
            <w:tcW w:w="682" w:type="pct"/>
            <w:tcBorders>
              <w:top w:val="single" w:sz="4" w:space="0" w:color="000000"/>
              <w:left w:val="single" w:sz="4" w:space="0" w:color="000000"/>
              <w:bottom w:val="single" w:sz="4" w:space="0" w:color="000000"/>
              <w:right w:val="single" w:sz="4" w:space="0" w:color="000000"/>
            </w:tcBorders>
            <w:vAlign w:val="center"/>
          </w:tcPr>
          <w:p w14:paraId="1D5A076A"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全钢双面书架</w:t>
            </w:r>
          </w:p>
        </w:tc>
        <w:tc>
          <w:tcPr>
            <w:tcW w:w="3206" w:type="pct"/>
            <w:tcBorders>
              <w:top w:val="single" w:sz="4" w:space="0" w:color="000000"/>
              <w:left w:val="single" w:sz="4" w:space="0" w:color="000000"/>
              <w:bottom w:val="single" w:sz="4" w:space="0" w:color="000000"/>
              <w:right w:val="single" w:sz="4" w:space="0" w:color="000000"/>
            </w:tcBorders>
            <w:vAlign w:val="center"/>
          </w:tcPr>
          <w:p w14:paraId="21DB1CB7" w14:textId="77777777" w:rsidR="00B25BC4" w:rsidRDefault="00AF7CC6">
            <w:pPr>
              <w:widowControl/>
              <w:jc w:val="left"/>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1、规格：长900mm</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宽450mm</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高2000mm（</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5mm）图书架颜色为灰白色，可双面 6</w:t>
            </w:r>
            <w:r>
              <w:rPr>
                <w:rFonts w:ascii="Arial" w:eastAsia="仿宋_GB2312" w:hAnsi="Arial" w:cs="Arial"/>
                <w:color w:val="000000"/>
                <w:kern w:val="0"/>
                <w:szCs w:val="21"/>
                <w:lang w:bidi="ar"/>
              </w:rPr>
              <w:t xml:space="preserve"> </w:t>
            </w:r>
            <w:r>
              <w:rPr>
                <w:rFonts w:ascii="仿宋_GB2312" w:eastAsia="仿宋_GB2312" w:hAnsi="宋体" w:cs="仿宋_GB2312"/>
                <w:color w:val="000000"/>
                <w:kern w:val="0"/>
                <w:szCs w:val="21"/>
                <w:lang w:bidi="ar"/>
              </w:rPr>
              <w:t>层放图书。</w:t>
            </w:r>
            <w:r>
              <w:rPr>
                <w:rFonts w:ascii="仿宋_GB2312" w:eastAsia="仿宋_GB2312" w:hAnsi="宋体" w:cs="仿宋_GB2312"/>
                <w:color w:val="000000"/>
                <w:kern w:val="0"/>
                <w:szCs w:val="21"/>
                <w:lang w:bidi="ar"/>
              </w:rPr>
              <w:br/>
              <w:t>2、材质：钢板为优质冷轧钢板，立柱</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1.5mm、中心槽30mm，</w:t>
            </w:r>
            <w:proofErr w:type="gramStart"/>
            <w:r>
              <w:rPr>
                <w:rFonts w:ascii="仿宋_GB2312" w:eastAsia="仿宋_GB2312" w:hAnsi="宋体" w:cs="仿宋_GB2312"/>
                <w:color w:val="000000"/>
                <w:kern w:val="0"/>
                <w:szCs w:val="21"/>
                <w:lang w:bidi="ar"/>
              </w:rPr>
              <w:t>凸</w:t>
            </w:r>
            <w:proofErr w:type="gramEnd"/>
            <w:r>
              <w:rPr>
                <w:rFonts w:ascii="仿宋_GB2312" w:eastAsia="仿宋_GB2312" w:hAnsi="宋体" w:cs="仿宋_GB2312"/>
                <w:color w:val="000000"/>
                <w:kern w:val="0"/>
                <w:szCs w:val="21"/>
                <w:lang w:bidi="ar"/>
              </w:rPr>
              <w:t>型槽10mm每根立柱规格为33mm</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50mm，立柱一次冲压成型，其正面有凹型加强筋加菱形花筋，立柱两个侧面各有两条加强圆筋。</w:t>
            </w:r>
            <w:r>
              <w:rPr>
                <w:rFonts w:ascii="仿宋_GB2312" w:eastAsia="仿宋_GB2312" w:hAnsi="宋体" w:cs="仿宋_GB2312"/>
                <w:color w:val="000000"/>
                <w:kern w:val="0"/>
                <w:szCs w:val="21"/>
                <w:lang w:bidi="ar"/>
              </w:rPr>
              <w:br/>
              <w:t>3、搁板</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1.2</w:t>
            </w:r>
            <w:r>
              <w:rPr>
                <w:rFonts w:ascii="Arial" w:eastAsia="仿宋_GB2312" w:hAnsi="Arial" w:cs="Arial"/>
                <w:color w:val="000000"/>
                <w:kern w:val="0"/>
                <w:szCs w:val="21"/>
                <w:lang w:bidi="ar"/>
              </w:rPr>
              <w:t xml:space="preserve"> </w:t>
            </w:r>
            <w:r>
              <w:rPr>
                <w:rFonts w:ascii="宋体" w:hAnsi="宋体" w:cs="宋体" w:hint="eastAsia"/>
                <w:color w:val="000000"/>
                <w:kern w:val="0"/>
                <w:szCs w:val="21"/>
                <w:lang w:bidi="ar"/>
              </w:rPr>
              <w:t>㎜</w:t>
            </w:r>
            <w:r>
              <w:rPr>
                <w:rFonts w:ascii="仿宋_GB2312" w:eastAsia="仿宋_GB2312" w:hAnsi="宋体" w:cs="仿宋_GB2312"/>
                <w:color w:val="000000"/>
                <w:kern w:val="0"/>
                <w:szCs w:val="21"/>
                <w:lang w:bidi="ar"/>
              </w:rPr>
              <w:t>797</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213</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25mm，6道折弯加强；两道加强筋6mm宽，两道加强筋间距42mm，两侧面各压制一组加强菱形加强筋，筋宽8mm宽，两端定位间距为148mm,每块搁板正面分布压有圆弧形加强筋6条两侧对称分布,侧面带有一条菱形加强筋。</w:t>
            </w:r>
            <w:r>
              <w:rPr>
                <w:rFonts w:ascii="仿宋_GB2312" w:eastAsia="仿宋_GB2312" w:hAnsi="宋体" w:cs="仿宋_GB2312"/>
                <w:color w:val="000000"/>
                <w:kern w:val="0"/>
                <w:szCs w:val="21"/>
                <w:lang w:bidi="ar"/>
              </w:rPr>
              <w:br/>
              <w:t>4、侧板</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1.0</w:t>
            </w:r>
            <w:r>
              <w:rPr>
                <w:rFonts w:ascii="宋体" w:hAnsi="宋体" w:cs="宋体" w:hint="eastAsia"/>
                <w:color w:val="000000"/>
                <w:kern w:val="0"/>
                <w:szCs w:val="21"/>
                <w:lang w:bidi="ar"/>
              </w:rPr>
              <w:t>㎜</w:t>
            </w:r>
            <w:r>
              <w:rPr>
                <w:rFonts w:ascii="仿宋_GB2312" w:eastAsia="仿宋_GB2312" w:hAnsi="宋体" w:cs="仿宋_GB2312"/>
                <w:color w:val="000000"/>
                <w:kern w:val="0"/>
                <w:szCs w:val="21"/>
                <w:lang w:bidi="ar"/>
              </w:rPr>
              <w:t>、尺寸为450</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50</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2000mm中心槽21mm，</w:t>
            </w:r>
            <w:proofErr w:type="gramStart"/>
            <w:r>
              <w:rPr>
                <w:rFonts w:ascii="仿宋_GB2312" w:eastAsia="仿宋_GB2312" w:hAnsi="宋体" w:cs="仿宋_GB2312"/>
                <w:color w:val="000000"/>
                <w:kern w:val="0"/>
                <w:szCs w:val="21"/>
                <w:lang w:bidi="ar"/>
              </w:rPr>
              <w:t>凸</w:t>
            </w:r>
            <w:proofErr w:type="gramEnd"/>
            <w:r>
              <w:rPr>
                <w:rFonts w:ascii="仿宋_GB2312" w:eastAsia="仿宋_GB2312" w:hAnsi="宋体" w:cs="仿宋_GB2312"/>
                <w:color w:val="000000"/>
                <w:kern w:val="0"/>
                <w:szCs w:val="21"/>
                <w:lang w:bidi="ar"/>
              </w:rPr>
              <w:t>型槽11.5mm</w:t>
            </w:r>
            <w:r>
              <w:rPr>
                <w:rFonts w:ascii="Arial" w:eastAsia="仿宋_GB2312" w:hAnsi="Arial" w:cs="Arial"/>
                <w:color w:val="000000"/>
                <w:kern w:val="0"/>
                <w:szCs w:val="21"/>
                <w:lang w:bidi="ar"/>
              </w:rPr>
              <w:t xml:space="preserve"> </w:t>
            </w:r>
            <w:r>
              <w:rPr>
                <w:rFonts w:ascii="仿宋_GB2312" w:eastAsia="仿宋_GB2312" w:hAnsi="宋体" w:cs="仿宋_GB2312"/>
                <w:color w:val="000000"/>
                <w:kern w:val="0"/>
                <w:szCs w:val="21"/>
                <w:lang w:bidi="ar"/>
              </w:rPr>
              <w:t>压型加强，两侧圆弧过渡与立柱焊接。</w:t>
            </w:r>
            <w:r>
              <w:rPr>
                <w:rFonts w:ascii="仿宋_GB2312" w:eastAsia="仿宋_GB2312" w:hAnsi="宋体" w:cs="仿宋_GB2312"/>
                <w:color w:val="000000"/>
                <w:kern w:val="0"/>
                <w:szCs w:val="21"/>
                <w:lang w:bidi="ar"/>
              </w:rPr>
              <w:br/>
              <w:t>5、挂板</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1.0mm,436</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116mm压型加强；配有两个椭圆孔95</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25mm两椭圆孔间距100mm，定位槽间距70mm,两端挂扣间距30mm每块挂板成型高度116mm，挂板</w:t>
            </w:r>
            <w:proofErr w:type="gramStart"/>
            <w:r>
              <w:rPr>
                <w:rFonts w:ascii="仿宋_GB2312" w:eastAsia="仿宋_GB2312" w:hAnsi="宋体" w:cs="仿宋_GB2312"/>
                <w:color w:val="000000"/>
                <w:kern w:val="0"/>
                <w:szCs w:val="21"/>
                <w:lang w:bidi="ar"/>
              </w:rPr>
              <w:t>配有挡棒调节</w:t>
            </w:r>
            <w:proofErr w:type="gramEnd"/>
            <w:r>
              <w:rPr>
                <w:rFonts w:ascii="仿宋_GB2312" w:eastAsia="仿宋_GB2312" w:hAnsi="宋体" w:cs="仿宋_GB2312"/>
                <w:color w:val="000000"/>
                <w:kern w:val="0"/>
                <w:szCs w:val="21"/>
                <w:lang w:bidi="ar"/>
              </w:rPr>
              <w:t>孔，</w:t>
            </w:r>
            <w:proofErr w:type="gramStart"/>
            <w:r>
              <w:rPr>
                <w:rFonts w:ascii="仿宋_GB2312" w:eastAsia="仿宋_GB2312" w:hAnsi="宋体" w:cs="仿宋_GB2312"/>
                <w:color w:val="000000"/>
                <w:kern w:val="0"/>
                <w:szCs w:val="21"/>
                <w:lang w:bidi="ar"/>
              </w:rPr>
              <w:t>四方向</w:t>
            </w:r>
            <w:proofErr w:type="gramEnd"/>
            <w:r>
              <w:rPr>
                <w:rFonts w:ascii="仿宋_GB2312" w:eastAsia="仿宋_GB2312" w:hAnsi="宋体" w:cs="仿宋_GB2312"/>
                <w:color w:val="000000"/>
                <w:kern w:val="0"/>
                <w:szCs w:val="21"/>
                <w:lang w:bidi="ar"/>
              </w:rPr>
              <w:t>可调，工艺为四挂钩三折弯一次冲压成型加强载重。</w:t>
            </w:r>
            <w:r>
              <w:rPr>
                <w:rFonts w:ascii="仿宋_GB2312" w:eastAsia="仿宋_GB2312" w:hAnsi="宋体" w:cs="仿宋_GB2312"/>
                <w:color w:val="000000"/>
                <w:kern w:val="0"/>
                <w:szCs w:val="21"/>
                <w:lang w:bidi="ar"/>
              </w:rPr>
              <w:br/>
              <w:t>6、底盘</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1.2mm 整体焊接书架，中隔棒(</w:t>
            </w:r>
            <w:proofErr w:type="gramStart"/>
            <w:r>
              <w:rPr>
                <w:rFonts w:ascii="仿宋_GB2312" w:eastAsia="仿宋_GB2312" w:hAnsi="宋体" w:cs="仿宋_GB2312"/>
                <w:color w:val="000000"/>
                <w:kern w:val="0"/>
                <w:szCs w:val="21"/>
                <w:lang w:bidi="ar"/>
              </w:rPr>
              <w:t>挡书条</w:t>
            </w:r>
            <w:proofErr w:type="gramEnd"/>
            <w:r>
              <w:rPr>
                <w:rFonts w:ascii="仿宋_GB2312" w:eastAsia="仿宋_GB2312" w:hAnsi="宋体" w:cs="仿宋_GB2312"/>
                <w:color w:val="000000"/>
                <w:kern w:val="0"/>
                <w:szCs w:val="21"/>
                <w:lang w:bidi="ar"/>
              </w:rPr>
              <w:t>819</w:t>
            </w:r>
            <w:proofErr w:type="gramStart"/>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15</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15</w:t>
            </w:r>
            <w:proofErr w:type="gramEnd"/>
            <w:r>
              <w:rPr>
                <w:rFonts w:ascii="仿宋_GB2312" w:eastAsia="仿宋_GB2312" w:hAnsi="宋体" w:cs="仿宋_GB2312"/>
                <w:color w:val="000000"/>
                <w:kern w:val="0"/>
                <w:szCs w:val="21"/>
                <w:lang w:bidi="ar"/>
              </w:rPr>
              <w:t>镀锌合金板材质)</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0.8mm。采用一次冲压成型工艺生产。</w:t>
            </w:r>
            <w:proofErr w:type="gramStart"/>
            <w:r>
              <w:rPr>
                <w:rFonts w:ascii="仿宋_GB2312" w:eastAsia="仿宋_GB2312" w:hAnsi="宋体" w:cs="仿宋_GB2312"/>
                <w:color w:val="000000"/>
                <w:kern w:val="0"/>
                <w:szCs w:val="21"/>
                <w:lang w:bidi="ar"/>
              </w:rPr>
              <w:t>每根挡棒规格</w:t>
            </w:r>
            <w:proofErr w:type="gramEnd"/>
            <w:r>
              <w:rPr>
                <w:rFonts w:ascii="仿宋_GB2312" w:eastAsia="仿宋_GB2312" w:hAnsi="宋体" w:cs="仿宋_GB2312"/>
                <w:color w:val="000000"/>
                <w:kern w:val="0"/>
                <w:szCs w:val="21"/>
                <w:lang w:bidi="ar"/>
              </w:rPr>
              <w:t>为15mm</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15mm，有效增加承受力。在双面搁板中间</w:t>
            </w:r>
            <w:proofErr w:type="gramStart"/>
            <w:r>
              <w:rPr>
                <w:rFonts w:ascii="仿宋_GB2312" w:eastAsia="仿宋_GB2312" w:hAnsi="宋体" w:cs="仿宋_GB2312"/>
                <w:color w:val="000000"/>
                <w:kern w:val="0"/>
                <w:szCs w:val="21"/>
                <w:lang w:bidi="ar"/>
              </w:rPr>
              <w:t>有挡棒</w:t>
            </w:r>
            <w:proofErr w:type="gramEnd"/>
            <w:r>
              <w:rPr>
                <w:rFonts w:ascii="仿宋_GB2312" w:eastAsia="仿宋_GB2312" w:hAnsi="宋体" w:cs="仿宋_GB2312"/>
                <w:color w:val="000000"/>
                <w:kern w:val="0"/>
                <w:szCs w:val="21"/>
                <w:lang w:bidi="ar"/>
              </w:rPr>
              <w:t>，保证力度、防止两边资料窜位，</w:t>
            </w:r>
            <w:proofErr w:type="gramStart"/>
            <w:r>
              <w:rPr>
                <w:rFonts w:ascii="仿宋_GB2312" w:eastAsia="仿宋_GB2312" w:hAnsi="宋体" w:cs="仿宋_GB2312"/>
                <w:color w:val="000000"/>
                <w:kern w:val="0"/>
                <w:szCs w:val="21"/>
                <w:lang w:bidi="ar"/>
              </w:rPr>
              <w:t>挡棒整体</w:t>
            </w:r>
            <w:proofErr w:type="gramEnd"/>
            <w:r>
              <w:rPr>
                <w:rFonts w:ascii="仿宋_GB2312" w:eastAsia="仿宋_GB2312" w:hAnsi="宋体" w:cs="仿宋_GB2312"/>
                <w:color w:val="000000"/>
                <w:kern w:val="0"/>
                <w:szCs w:val="21"/>
                <w:lang w:bidi="ar"/>
              </w:rPr>
              <w:t>一次成型设计表面喷塑处理。</w:t>
            </w:r>
            <w:r>
              <w:rPr>
                <w:rFonts w:ascii="仿宋_GB2312" w:eastAsia="仿宋_GB2312" w:hAnsi="宋体" w:cs="仿宋_GB2312"/>
                <w:color w:val="000000"/>
                <w:kern w:val="0"/>
                <w:szCs w:val="21"/>
                <w:lang w:bidi="ar"/>
              </w:rPr>
              <w:br/>
              <w:t>7、加工要求: 搁板为双面可调试，立柱侧面4条压型槽，正面凹槽内菱形压型外凸、搁板正面6条压型加强、侧面压菱形加强，挂板正面 3条压型</w:t>
            </w:r>
            <w:proofErr w:type="gramStart"/>
            <w:r>
              <w:rPr>
                <w:rFonts w:ascii="仿宋_GB2312" w:eastAsia="仿宋_GB2312" w:hAnsi="宋体" w:cs="仿宋_GB2312"/>
                <w:color w:val="000000"/>
                <w:kern w:val="0"/>
                <w:szCs w:val="21"/>
                <w:lang w:bidi="ar"/>
              </w:rPr>
              <w:t>槽增加</w:t>
            </w:r>
            <w:proofErr w:type="gramEnd"/>
            <w:r>
              <w:rPr>
                <w:rFonts w:ascii="仿宋_GB2312" w:eastAsia="仿宋_GB2312" w:hAnsi="宋体" w:cs="仿宋_GB2312"/>
                <w:color w:val="000000"/>
                <w:kern w:val="0"/>
                <w:szCs w:val="21"/>
                <w:lang w:bidi="ar"/>
              </w:rPr>
              <w:t>强度，书架装配后的单</w:t>
            </w:r>
            <w:proofErr w:type="gramStart"/>
            <w:r>
              <w:rPr>
                <w:rFonts w:ascii="仿宋_GB2312" w:eastAsia="仿宋_GB2312" w:hAnsi="宋体" w:cs="仿宋_GB2312"/>
                <w:color w:val="000000"/>
                <w:kern w:val="0"/>
                <w:szCs w:val="21"/>
                <w:lang w:bidi="ar"/>
              </w:rPr>
              <w:t>架整体</w:t>
            </w:r>
            <w:proofErr w:type="gramEnd"/>
            <w:r>
              <w:rPr>
                <w:rFonts w:ascii="仿宋_GB2312" w:eastAsia="仿宋_GB2312" w:hAnsi="宋体" w:cs="仿宋_GB2312"/>
                <w:color w:val="000000"/>
                <w:kern w:val="0"/>
                <w:szCs w:val="21"/>
                <w:lang w:bidi="ar"/>
              </w:rPr>
              <w:t>尺寸长、宽、</w:t>
            </w:r>
            <w:proofErr w:type="gramStart"/>
            <w:r>
              <w:rPr>
                <w:rFonts w:ascii="仿宋_GB2312" w:eastAsia="仿宋_GB2312" w:hAnsi="宋体" w:cs="仿宋_GB2312"/>
                <w:color w:val="000000"/>
                <w:kern w:val="0"/>
                <w:szCs w:val="21"/>
                <w:lang w:bidi="ar"/>
              </w:rPr>
              <w:t>高允许</w:t>
            </w:r>
            <w:proofErr w:type="gramEnd"/>
            <w:r>
              <w:rPr>
                <w:rFonts w:ascii="仿宋_GB2312" w:eastAsia="仿宋_GB2312" w:hAnsi="宋体" w:cs="仿宋_GB2312"/>
                <w:color w:val="000000"/>
                <w:kern w:val="0"/>
                <w:szCs w:val="21"/>
                <w:lang w:bidi="ar"/>
              </w:rPr>
              <w:t>偏差应控制在</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2mm以内；书架</w:t>
            </w:r>
            <w:proofErr w:type="gramStart"/>
            <w:r>
              <w:rPr>
                <w:rFonts w:ascii="仿宋_GB2312" w:eastAsia="仿宋_GB2312" w:hAnsi="宋体" w:cs="仿宋_GB2312"/>
                <w:color w:val="000000"/>
                <w:kern w:val="0"/>
                <w:szCs w:val="21"/>
                <w:lang w:bidi="ar"/>
              </w:rPr>
              <w:t>尺寸长按组距</w:t>
            </w:r>
            <w:proofErr w:type="gramEnd"/>
            <w:r>
              <w:rPr>
                <w:rFonts w:ascii="仿宋_GB2312" w:eastAsia="仿宋_GB2312" w:hAnsi="宋体" w:cs="仿宋_GB2312"/>
                <w:color w:val="000000"/>
                <w:kern w:val="0"/>
                <w:szCs w:val="21"/>
                <w:lang w:bidi="ar"/>
              </w:rPr>
              <w:t>计算；立柱截面成型尺寸为50</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33mm，长度偏差应控制在</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2mm以内；立柱孔中间圆形</w:t>
            </w:r>
            <w:r>
              <w:rPr>
                <w:rFonts w:ascii="仿宋_GB2312" w:eastAsia="仿宋_GB2312" w:hAnsi="宋体" w:cs="仿宋_GB2312"/>
                <w:color w:val="000000"/>
                <w:kern w:val="0"/>
                <w:szCs w:val="21"/>
                <w:lang w:bidi="ar"/>
              </w:rPr>
              <w:t>φ</w:t>
            </w:r>
            <w:r>
              <w:rPr>
                <w:rFonts w:ascii="仿宋_GB2312" w:eastAsia="仿宋_GB2312" w:hAnsi="宋体" w:cs="仿宋_GB2312"/>
                <w:color w:val="000000"/>
                <w:kern w:val="0"/>
                <w:szCs w:val="21"/>
                <w:lang w:bidi="ar"/>
              </w:rPr>
              <w:t>7mm,圆形两端长条孔宽度为4mm,立柱孔尺寸为30</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7mm,孔间距31mm；4道折弯加强立柱调节孔两侧不少于56个；组装后的书架上，凡触及人体和存放物品的部分，应无毛边、锐角、棱角等；凡需焊接的部件要求焊接牢固，表面要平整，不允许出现漏焊、焊穿、气孔、</w:t>
            </w:r>
            <w:proofErr w:type="gramStart"/>
            <w:r>
              <w:rPr>
                <w:rFonts w:ascii="仿宋_GB2312" w:eastAsia="仿宋_GB2312" w:hAnsi="宋体" w:cs="仿宋_GB2312"/>
                <w:color w:val="000000"/>
                <w:kern w:val="0"/>
                <w:szCs w:val="21"/>
                <w:lang w:bidi="ar"/>
              </w:rPr>
              <w:t>咬边等</w:t>
            </w:r>
            <w:proofErr w:type="gramEnd"/>
            <w:r>
              <w:rPr>
                <w:rFonts w:ascii="仿宋_GB2312" w:eastAsia="仿宋_GB2312" w:hAnsi="宋体" w:cs="仿宋_GB2312"/>
                <w:color w:val="000000"/>
                <w:kern w:val="0"/>
                <w:szCs w:val="21"/>
                <w:lang w:bidi="ar"/>
              </w:rPr>
              <w:t>缺陷；冲压件表面不允许有裂痕；涂层表面应平整光滑，色泽均匀一致，不允许有流挂、起粒、皱皮、露底、剥落、伤痕等缺陷。</w:t>
            </w:r>
          </w:p>
        </w:tc>
        <w:tc>
          <w:tcPr>
            <w:tcW w:w="417" w:type="pct"/>
            <w:tcBorders>
              <w:top w:val="single" w:sz="4" w:space="0" w:color="000000"/>
              <w:left w:val="single" w:sz="4" w:space="0" w:color="000000"/>
              <w:bottom w:val="single" w:sz="4" w:space="0" w:color="000000"/>
              <w:right w:val="single" w:sz="4" w:space="0" w:color="000000"/>
            </w:tcBorders>
            <w:vAlign w:val="center"/>
          </w:tcPr>
          <w:p w14:paraId="6DE95C96"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78</w:t>
            </w:r>
          </w:p>
        </w:tc>
        <w:tc>
          <w:tcPr>
            <w:tcW w:w="368" w:type="pct"/>
            <w:tcBorders>
              <w:top w:val="single" w:sz="4" w:space="0" w:color="000000"/>
              <w:left w:val="single" w:sz="4" w:space="0" w:color="000000"/>
              <w:bottom w:val="single" w:sz="4" w:space="0" w:color="000000"/>
              <w:right w:val="single" w:sz="4" w:space="0" w:color="000000"/>
            </w:tcBorders>
            <w:vAlign w:val="center"/>
          </w:tcPr>
          <w:p w14:paraId="2C91EAF8"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节</w:t>
            </w:r>
          </w:p>
        </w:tc>
      </w:tr>
      <w:tr w:rsidR="00B25BC4" w14:paraId="26D8375D" w14:textId="77777777">
        <w:trPr>
          <w:trHeight w:val="2137"/>
          <w:jc w:val="center"/>
        </w:trPr>
        <w:tc>
          <w:tcPr>
            <w:tcW w:w="327" w:type="pct"/>
            <w:tcBorders>
              <w:top w:val="single" w:sz="4" w:space="0" w:color="000000"/>
              <w:left w:val="single" w:sz="4" w:space="0" w:color="000000"/>
              <w:bottom w:val="single" w:sz="4" w:space="0" w:color="000000"/>
              <w:right w:val="single" w:sz="4" w:space="0" w:color="000000"/>
            </w:tcBorders>
            <w:vAlign w:val="center"/>
          </w:tcPr>
          <w:p w14:paraId="322FAC67" w14:textId="16C705E7" w:rsidR="00B25BC4" w:rsidRDefault="00595012">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lang w:bidi="ar"/>
              </w:rPr>
              <w:lastRenderedPageBreak/>
              <w:t>10</w:t>
            </w:r>
          </w:p>
        </w:tc>
        <w:tc>
          <w:tcPr>
            <w:tcW w:w="682" w:type="pct"/>
            <w:tcBorders>
              <w:top w:val="single" w:sz="4" w:space="0" w:color="000000"/>
              <w:left w:val="single" w:sz="4" w:space="0" w:color="000000"/>
              <w:bottom w:val="single" w:sz="4" w:space="0" w:color="000000"/>
              <w:right w:val="single" w:sz="4" w:space="0" w:color="000000"/>
            </w:tcBorders>
            <w:vAlign w:val="center"/>
          </w:tcPr>
          <w:p w14:paraId="69F5A8C8"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木制双面书架</w:t>
            </w:r>
          </w:p>
        </w:tc>
        <w:tc>
          <w:tcPr>
            <w:tcW w:w="3206" w:type="pct"/>
            <w:tcBorders>
              <w:top w:val="single" w:sz="4" w:space="0" w:color="000000"/>
              <w:left w:val="single" w:sz="4" w:space="0" w:color="000000"/>
              <w:bottom w:val="single" w:sz="4" w:space="0" w:color="000000"/>
              <w:right w:val="single" w:sz="4" w:space="0" w:color="000000"/>
            </w:tcBorders>
            <w:vAlign w:val="center"/>
          </w:tcPr>
          <w:p w14:paraId="1058F7CC" w14:textId="77777777" w:rsidR="00B25BC4" w:rsidRDefault="00AF7CC6">
            <w:pPr>
              <w:widowControl/>
              <w:jc w:val="left"/>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1、规格：900</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400</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2000mm（</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10mm），双面6层结构。</w:t>
            </w:r>
            <w:r>
              <w:rPr>
                <w:rFonts w:ascii="仿宋_GB2312" w:eastAsia="仿宋_GB2312" w:hAnsi="宋体" w:cs="仿宋_GB2312"/>
                <w:color w:val="000000"/>
                <w:kern w:val="0"/>
                <w:szCs w:val="21"/>
                <w:lang w:bidi="ar"/>
              </w:rPr>
              <w:br/>
              <w:t>2、材质：</w:t>
            </w:r>
            <w:r>
              <w:rPr>
                <w:rFonts w:ascii="仿宋_GB2312" w:eastAsia="仿宋_GB2312" w:hAnsi="宋体" w:cs="仿宋_GB2312"/>
                <w:color w:val="000000"/>
                <w:kern w:val="0"/>
                <w:szCs w:val="21"/>
                <w:lang w:bidi="ar"/>
              </w:rPr>
              <w:br/>
              <w:t>（1）基材：采用</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18mmENF级环保双面贴面三聚氰胺饰面刨花板。</w:t>
            </w:r>
            <w:r>
              <w:rPr>
                <w:rFonts w:ascii="仿宋_GB2312" w:eastAsia="仿宋_GB2312" w:hAnsi="宋体" w:cs="仿宋_GB2312"/>
                <w:color w:val="000000"/>
                <w:kern w:val="0"/>
                <w:szCs w:val="21"/>
                <w:lang w:bidi="ar"/>
              </w:rPr>
              <w:br/>
              <w:t xml:space="preserve">（2）胶粘剂：环保胶。      </w:t>
            </w:r>
            <w:r>
              <w:rPr>
                <w:rFonts w:ascii="仿宋_GB2312" w:eastAsia="仿宋_GB2312" w:hAnsi="宋体" w:cs="仿宋_GB2312"/>
                <w:color w:val="000000"/>
                <w:kern w:val="0"/>
                <w:szCs w:val="21"/>
                <w:lang w:bidi="ar"/>
              </w:rPr>
              <w:br/>
              <w:t xml:space="preserve">（3）封边：板露边处采用同色PVC加热熔胶封边；板面颜色均匀，纹理自然，拼接严密。                  </w:t>
            </w:r>
            <w:r>
              <w:rPr>
                <w:rFonts w:ascii="仿宋_GB2312" w:eastAsia="仿宋_GB2312" w:hAnsi="宋体" w:cs="仿宋_GB2312"/>
                <w:color w:val="000000"/>
                <w:kern w:val="0"/>
                <w:szCs w:val="21"/>
                <w:lang w:bidi="ar"/>
              </w:rPr>
              <w:br/>
              <w:t>（4）五金配件：连接件：采用优质三合一连接件，各部位安装结构严密、牢固可靠、平稳、无松动、倾斜、摇晃等现象。</w:t>
            </w:r>
          </w:p>
        </w:tc>
        <w:tc>
          <w:tcPr>
            <w:tcW w:w="417" w:type="pct"/>
            <w:tcBorders>
              <w:top w:val="single" w:sz="4" w:space="0" w:color="000000"/>
              <w:left w:val="single" w:sz="4" w:space="0" w:color="000000"/>
              <w:bottom w:val="single" w:sz="4" w:space="0" w:color="000000"/>
              <w:right w:val="single" w:sz="4" w:space="0" w:color="000000"/>
            </w:tcBorders>
            <w:vAlign w:val="center"/>
          </w:tcPr>
          <w:p w14:paraId="4026F93E"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124</w:t>
            </w:r>
          </w:p>
        </w:tc>
        <w:tc>
          <w:tcPr>
            <w:tcW w:w="368" w:type="pct"/>
            <w:tcBorders>
              <w:top w:val="single" w:sz="4" w:space="0" w:color="000000"/>
              <w:left w:val="single" w:sz="4" w:space="0" w:color="000000"/>
              <w:bottom w:val="single" w:sz="4" w:space="0" w:color="000000"/>
              <w:right w:val="single" w:sz="4" w:space="0" w:color="000000"/>
            </w:tcBorders>
            <w:vAlign w:val="center"/>
          </w:tcPr>
          <w:p w14:paraId="323498D7"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节</w:t>
            </w:r>
          </w:p>
        </w:tc>
      </w:tr>
    </w:tbl>
    <w:p w14:paraId="4FD0BAA8" w14:textId="77777777" w:rsidR="00B25BC4" w:rsidRDefault="00AF7CC6">
      <w:pPr>
        <w:jc w:val="center"/>
        <w:rPr>
          <w:b/>
          <w:sz w:val="24"/>
          <w:szCs w:val="24"/>
        </w:rPr>
      </w:pPr>
      <w:r>
        <w:rPr>
          <w:rFonts w:ascii="仿宋_GB2312" w:eastAsia="仿宋_GB2312" w:hAnsi="宋体" w:cs="仿宋_GB2312"/>
          <w:b/>
          <w:color w:val="000000"/>
          <w:kern w:val="0"/>
          <w:sz w:val="24"/>
          <w:szCs w:val="24"/>
          <w:lang w:bidi="ar"/>
        </w:rPr>
        <w:t>滨海新区塘沽第一中学（本部）心理咨询室</w:t>
      </w:r>
    </w:p>
    <w:tbl>
      <w:tblPr>
        <w:tblW w:w="5000" w:type="pct"/>
        <w:tblLook w:val="04A0" w:firstRow="1" w:lastRow="0" w:firstColumn="1" w:lastColumn="0" w:noHBand="0" w:noVBand="1"/>
      </w:tblPr>
      <w:tblGrid>
        <w:gridCol w:w="674"/>
        <w:gridCol w:w="452"/>
        <w:gridCol w:w="450"/>
        <w:gridCol w:w="5644"/>
        <w:gridCol w:w="703"/>
        <w:gridCol w:w="605"/>
      </w:tblGrid>
      <w:tr w:rsidR="00B25BC4" w14:paraId="4398D7C2" w14:textId="77777777">
        <w:trPr>
          <w:trHeight w:val="1367"/>
        </w:trPr>
        <w:tc>
          <w:tcPr>
            <w:tcW w:w="395" w:type="pct"/>
            <w:tcBorders>
              <w:top w:val="single" w:sz="4" w:space="0" w:color="000000"/>
              <w:left w:val="single" w:sz="4" w:space="0" w:color="000000"/>
              <w:bottom w:val="single" w:sz="4" w:space="0" w:color="000000"/>
              <w:right w:val="single" w:sz="4" w:space="0" w:color="000000"/>
            </w:tcBorders>
            <w:noWrap/>
            <w:vAlign w:val="center"/>
          </w:tcPr>
          <w:p w14:paraId="1595B100"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序号</w:t>
            </w:r>
          </w:p>
        </w:tc>
        <w:tc>
          <w:tcPr>
            <w:tcW w:w="265" w:type="pct"/>
            <w:tcBorders>
              <w:top w:val="single" w:sz="4" w:space="0" w:color="000000"/>
              <w:left w:val="single" w:sz="4" w:space="0" w:color="000000"/>
              <w:bottom w:val="single" w:sz="4" w:space="0" w:color="000000"/>
              <w:right w:val="single" w:sz="4" w:space="0" w:color="000000"/>
            </w:tcBorders>
            <w:vAlign w:val="center"/>
          </w:tcPr>
          <w:p w14:paraId="2AB40B0B"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功能室</w:t>
            </w:r>
          </w:p>
        </w:tc>
        <w:tc>
          <w:tcPr>
            <w:tcW w:w="264" w:type="pct"/>
            <w:tcBorders>
              <w:top w:val="single" w:sz="4" w:space="0" w:color="000000"/>
              <w:left w:val="single" w:sz="4" w:space="0" w:color="000000"/>
              <w:bottom w:val="single" w:sz="4" w:space="0" w:color="000000"/>
              <w:right w:val="single" w:sz="4" w:space="0" w:color="000000"/>
            </w:tcBorders>
            <w:vAlign w:val="center"/>
          </w:tcPr>
          <w:p w14:paraId="581867C2"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标的名称</w:t>
            </w:r>
          </w:p>
        </w:tc>
        <w:tc>
          <w:tcPr>
            <w:tcW w:w="3309" w:type="pct"/>
            <w:tcBorders>
              <w:top w:val="single" w:sz="4" w:space="0" w:color="000000"/>
              <w:left w:val="single" w:sz="4" w:space="0" w:color="000000"/>
              <w:bottom w:val="single" w:sz="4" w:space="0" w:color="000000"/>
              <w:right w:val="single" w:sz="4" w:space="0" w:color="000000"/>
            </w:tcBorders>
            <w:noWrap/>
            <w:vAlign w:val="center"/>
          </w:tcPr>
          <w:p w14:paraId="3B51513F"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技术要求</w:t>
            </w:r>
          </w:p>
        </w:tc>
        <w:tc>
          <w:tcPr>
            <w:tcW w:w="412" w:type="pct"/>
            <w:tcBorders>
              <w:top w:val="single" w:sz="4" w:space="0" w:color="000000"/>
              <w:left w:val="single" w:sz="4" w:space="0" w:color="000000"/>
              <w:bottom w:val="single" w:sz="4" w:space="0" w:color="000000"/>
              <w:right w:val="single" w:sz="4" w:space="0" w:color="000000"/>
            </w:tcBorders>
            <w:vAlign w:val="center"/>
          </w:tcPr>
          <w:p w14:paraId="39A6BA93"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计量单位</w:t>
            </w:r>
          </w:p>
        </w:tc>
        <w:tc>
          <w:tcPr>
            <w:tcW w:w="355" w:type="pct"/>
            <w:tcBorders>
              <w:top w:val="single" w:sz="4" w:space="0" w:color="000000"/>
              <w:left w:val="single" w:sz="4" w:space="0" w:color="000000"/>
              <w:bottom w:val="single" w:sz="4" w:space="0" w:color="000000"/>
              <w:right w:val="single" w:sz="4" w:space="0" w:color="000000"/>
            </w:tcBorders>
            <w:vAlign w:val="center"/>
          </w:tcPr>
          <w:p w14:paraId="4C506754"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数量</w:t>
            </w:r>
          </w:p>
        </w:tc>
      </w:tr>
      <w:tr w:rsidR="00B25BC4" w14:paraId="3EBAD490" w14:textId="77777777">
        <w:trPr>
          <w:trHeight w:val="5519"/>
        </w:trPr>
        <w:tc>
          <w:tcPr>
            <w:tcW w:w="395" w:type="pct"/>
            <w:tcBorders>
              <w:top w:val="single" w:sz="4" w:space="0" w:color="000000"/>
              <w:left w:val="single" w:sz="4" w:space="0" w:color="000000"/>
              <w:bottom w:val="single" w:sz="4" w:space="0" w:color="000000"/>
              <w:right w:val="single" w:sz="4" w:space="0" w:color="000000"/>
            </w:tcBorders>
            <w:noWrap/>
            <w:vAlign w:val="center"/>
          </w:tcPr>
          <w:p w14:paraId="599A09F0"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1</w:t>
            </w:r>
          </w:p>
        </w:tc>
        <w:tc>
          <w:tcPr>
            <w:tcW w:w="265" w:type="pct"/>
            <w:vMerge w:val="restart"/>
            <w:tcBorders>
              <w:top w:val="single" w:sz="4" w:space="0" w:color="000000"/>
              <w:left w:val="single" w:sz="4" w:space="0" w:color="000000"/>
              <w:bottom w:val="single" w:sz="4" w:space="0" w:color="000000"/>
              <w:right w:val="single" w:sz="4" w:space="0" w:color="000000"/>
            </w:tcBorders>
            <w:vAlign w:val="center"/>
          </w:tcPr>
          <w:p w14:paraId="057C1B93"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心理活动大厅</w:t>
            </w:r>
          </w:p>
        </w:tc>
        <w:tc>
          <w:tcPr>
            <w:tcW w:w="264" w:type="pct"/>
            <w:tcBorders>
              <w:top w:val="single" w:sz="4" w:space="0" w:color="000000"/>
              <w:left w:val="single" w:sz="4" w:space="0" w:color="000000"/>
              <w:bottom w:val="single" w:sz="4" w:space="0" w:color="000000"/>
              <w:right w:val="single" w:sz="4" w:space="0" w:color="000000"/>
            </w:tcBorders>
            <w:vAlign w:val="center"/>
          </w:tcPr>
          <w:p w14:paraId="053A92A6"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心理自助系统</w:t>
            </w:r>
          </w:p>
        </w:tc>
        <w:tc>
          <w:tcPr>
            <w:tcW w:w="3309" w:type="pct"/>
            <w:tcBorders>
              <w:top w:val="single" w:sz="4" w:space="0" w:color="000000"/>
              <w:left w:val="single" w:sz="4" w:space="0" w:color="000000"/>
              <w:bottom w:val="single" w:sz="4" w:space="0" w:color="000000"/>
              <w:right w:val="single" w:sz="4" w:space="0" w:color="000000"/>
            </w:tcBorders>
            <w:vAlign w:val="center"/>
          </w:tcPr>
          <w:p w14:paraId="33189F48" w14:textId="77777777" w:rsidR="00B25BC4" w:rsidRDefault="00AF7CC6">
            <w:pPr>
              <w:widowControl/>
              <w:jc w:val="left"/>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1、前端设备</w:t>
            </w:r>
            <w:r>
              <w:rPr>
                <w:rFonts w:ascii="仿宋_GB2312" w:eastAsia="仿宋_GB2312" w:hAnsi="宋体" w:cs="仿宋_GB2312"/>
                <w:color w:val="000000"/>
                <w:kern w:val="0"/>
                <w:szCs w:val="21"/>
                <w:lang w:bidi="ar"/>
              </w:rPr>
              <w:br/>
              <w:t>工作主机不低于主频1.0Ghz，内存8G+存储128G；系统不</w:t>
            </w:r>
            <w:proofErr w:type="gramStart"/>
            <w:r>
              <w:rPr>
                <w:rFonts w:ascii="仿宋_GB2312" w:eastAsia="仿宋_GB2312" w:hAnsi="宋体" w:cs="仿宋_GB2312"/>
                <w:color w:val="000000"/>
                <w:kern w:val="0"/>
                <w:szCs w:val="21"/>
                <w:lang w:bidi="ar"/>
              </w:rPr>
              <w:t>低于安卓</w:t>
            </w:r>
            <w:proofErr w:type="gramEnd"/>
            <w:r>
              <w:rPr>
                <w:rFonts w:ascii="仿宋_GB2312" w:eastAsia="仿宋_GB2312" w:hAnsi="宋体" w:cs="仿宋_GB2312"/>
                <w:color w:val="000000"/>
                <w:kern w:val="0"/>
                <w:szCs w:val="21"/>
                <w:lang w:bidi="ar"/>
              </w:rPr>
              <w:t>14。不小于42英寸，红外防爆触摸屏，高透明度，高透光率。可承受超过60000000次以上的单点触摸。冷轧钢制柜体，表面汽车烤漆，防磁、防静电，内置风扇功放。具备RJ45网络接口。</w:t>
            </w:r>
            <w:r>
              <w:rPr>
                <w:rFonts w:ascii="仿宋_GB2312" w:eastAsia="仿宋_GB2312" w:hAnsi="宋体" w:cs="仿宋_GB2312"/>
                <w:color w:val="000000"/>
                <w:kern w:val="0"/>
                <w:szCs w:val="21"/>
                <w:lang w:bidi="ar"/>
              </w:rPr>
              <w:br/>
              <w:t>2、心理自助系统软件功能</w:t>
            </w:r>
            <w:r>
              <w:rPr>
                <w:rFonts w:ascii="仿宋_GB2312" w:eastAsia="仿宋_GB2312" w:hAnsi="宋体" w:cs="仿宋_GB2312"/>
                <w:color w:val="000000"/>
                <w:kern w:val="0"/>
                <w:szCs w:val="21"/>
                <w:lang w:bidi="ar"/>
              </w:rPr>
              <w:br/>
              <w:t>软件分为前端操作和后端管理，前端操安装在前端设备中，后端管理安装在服务器内，需按校方要求达到使用标准。</w:t>
            </w:r>
            <w:r>
              <w:rPr>
                <w:rFonts w:ascii="仿宋_GB2312" w:eastAsia="仿宋_GB2312" w:hAnsi="宋体" w:cs="仿宋_GB2312"/>
                <w:color w:val="000000"/>
                <w:kern w:val="0"/>
                <w:szCs w:val="21"/>
                <w:lang w:bidi="ar"/>
              </w:rPr>
              <w:br/>
              <w:t>功能需求：</w:t>
            </w:r>
            <w:r>
              <w:rPr>
                <w:rFonts w:ascii="仿宋_GB2312" w:eastAsia="仿宋_GB2312" w:hAnsi="宋体" w:cs="仿宋_GB2312"/>
                <w:color w:val="000000"/>
                <w:kern w:val="0"/>
                <w:szCs w:val="21"/>
                <w:lang w:bidi="ar"/>
              </w:rPr>
              <w:br/>
              <w:t>1、中心介绍：内容展示：涵盖中心概况、中心全景、心理咨询室等核心信息。宣传：支持图文、视频等多种形式展示。内容更新：管理员可实时编辑更新中心概况、中心全景、心理咨询室等内容。</w:t>
            </w:r>
            <w:r>
              <w:rPr>
                <w:rFonts w:ascii="仿宋_GB2312" w:eastAsia="仿宋_GB2312" w:hAnsi="宋体" w:cs="仿宋_GB2312"/>
                <w:color w:val="000000"/>
                <w:kern w:val="0"/>
                <w:szCs w:val="21"/>
                <w:lang w:bidi="ar"/>
              </w:rPr>
              <w:br/>
              <w:t>2、中心活动：多形式展示：支持图文、视频等多种形式。活动回顾：</w:t>
            </w:r>
            <w:proofErr w:type="gramStart"/>
            <w:r>
              <w:rPr>
                <w:rFonts w:ascii="仿宋_GB2312" w:eastAsia="仿宋_GB2312" w:hAnsi="宋体" w:cs="仿宋_GB2312"/>
                <w:color w:val="000000"/>
                <w:kern w:val="0"/>
                <w:szCs w:val="21"/>
                <w:lang w:bidi="ar"/>
              </w:rPr>
              <w:t>对往期精彩</w:t>
            </w:r>
            <w:proofErr w:type="gramEnd"/>
            <w:r>
              <w:rPr>
                <w:rFonts w:ascii="仿宋_GB2312" w:eastAsia="仿宋_GB2312" w:hAnsi="宋体" w:cs="仿宋_GB2312"/>
                <w:color w:val="000000"/>
                <w:kern w:val="0"/>
                <w:szCs w:val="21"/>
                <w:lang w:bidi="ar"/>
              </w:rPr>
              <w:t>活动进行存档，记录并展示活动标题、正文、图片等信息。活动发布：管理员可上</w:t>
            </w:r>
            <w:proofErr w:type="gramStart"/>
            <w:r>
              <w:rPr>
                <w:rFonts w:ascii="仿宋_GB2312" w:eastAsia="仿宋_GB2312" w:hAnsi="宋体" w:cs="仿宋_GB2312"/>
                <w:color w:val="000000"/>
                <w:kern w:val="0"/>
                <w:szCs w:val="21"/>
                <w:lang w:bidi="ar"/>
              </w:rPr>
              <w:t>传活动</w:t>
            </w:r>
            <w:proofErr w:type="gramEnd"/>
            <w:r>
              <w:rPr>
                <w:rFonts w:ascii="仿宋_GB2312" w:eastAsia="仿宋_GB2312" w:hAnsi="宋体" w:cs="仿宋_GB2312"/>
                <w:color w:val="000000"/>
                <w:kern w:val="0"/>
                <w:szCs w:val="21"/>
                <w:lang w:bidi="ar"/>
              </w:rPr>
              <w:t>详情，如标题、时间、地点、主讲人、内容简介等。内容编辑：支持随时修改活动信息（如时间调整）、删除过期活动或补充活动回顾内容。在线报名：用户可填写基本信息提交报名，支持设置报名截止时间与人数上限。</w:t>
            </w:r>
            <w:r>
              <w:rPr>
                <w:rFonts w:ascii="仿宋_GB2312" w:eastAsia="仿宋_GB2312" w:hAnsi="宋体" w:cs="仿宋_GB2312"/>
                <w:color w:val="000000"/>
                <w:kern w:val="0"/>
                <w:szCs w:val="21"/>
                <w:lang w:bidi="ar"/>
              </w:rPr>
              <w:br/>
              <w:t>3、心理音乐：多维度分类：将音乐划分为安静、古典、欢乐、抒情、</w:t>
            </w:r>
            <w:proofErr w:type="gramStart"/>
            <w:r>
              <w:rPr>
                <w:rFonts w:ascii="仿宋_GB2312" w:eastAsia="仿宋_GB2312" w:hAnsi="宋体" w:cs="仿宋_GB2312"/>
                <w:color w:val="000000"/>
                <w:kern w:val="0"/>
                <w:szCs w:val="21"/>
                <w:lang w:bidi="ar"/>
              </w:rPr>
              <w:t>放松五</w:t>
            </w:r>
            <w:proofErr w:type="gramEnd"/>
            <w:r>
              <w:rPr>
                <w:rFonts w:ascii="仿宋_GB2312" w:eastAsia="仿宋_GB2312" w:hAnsi="宋体" w:cs="仿宋_GB2312"/>
                <w:color w:val="000000"/>
                <w:kern w:val="0"/>
                <w:szCs w:val="21"/>
                <w:lang w:bidi="ar"/>
              </w:rPr>
              <w:t>大类别，匹配不同情绪状态与个人倾向。智能播放引擎：提供完善的播放控制功能，包括播放/暂停、上一首、下一首、循环播放、顺序播放、重复播放等，操作便捷。音乐内容管理：管理员可上</w:t>
            </w:r>
            <w:proofErr w:type="gramStart"/>
            <w:r>
              <w:rPr>
                <w:rFonts w:ascii="仿宋_GB2312" w:eastAsia="仿宋_GB2312" w:hAnsi="宋体" w:cs="仿宋_GB2312"/>
                <w:color w:val="000000"/>
                <w:kern w:val="0"/>
                <w:szCs w:val="21"/>
                <w:lang w:bidi="ar"/>
              </w:rPr>
              <w:t>传音乐</w:t>
            </w:r>
            <w:proofErr w:type="gramEnd"/>
            <w:r>
              <w:rPr>
                <w:rFonts w:ascii="仿宋_GB2312" w:eastAsia="仿宋_GB2312" w:hAnsi="宋体" w:cs="仿宋_GB2312"/>
                <w:color w:val="000000"/>
                <w:kern w:val="0"/>
                <w:szCs w:val="21"/>
                <w:lang w:bidi="ar"/>
              </w:rPr>
              <w:t>信息，包括标题、类别等，并支持自定义编辑。</w:t>
            </w:r>
            <w:r>
              <w:rPr>
                <w:rFonts w:ascii="仿宋_GB2312" w:eastAsia="仿宋_GB2312" w:hAnsi="宋体" w:cs="仿宋_GB2312"/>
                <w:color w:val="000000"/>
                <w:kern w:val="0"/>
                <w:szCs w:val="21"/>
                <w:lang w:bidi="ar"/>
              </w:rPr>
              <w:br/>
              <w:t>4、心理视频：形式精炼多样：涵盖动画等多种表现形式，</w:t>
            </w:r>
            <w:proofErr w:type="gramStart"/>
            <w:r>
              <w:rPr>
                <w:rFonts w:ascii="仿宋_GB2312" w:eastAsia="仿宋_GB2312" w:hAnsi="宋体" w:cs="仿宋_GB2312"/>
                <w:color w:val="000000"/>
                <w:kern w:val="0"/>
                <w:szCs w:val="21"/>
                <w:lang w:bidi="ar"/>
              </w:rPr>
              <w:t>以微短视频</w:t>
            </w:r>
            <w:proofErr w:type="gramEnd"/>
            <w:r>
              <w:rPr>
                <w:rFonts w:ascii="仿宋_GB2312" w:eastAsia="仿宋_GB2312" w:hAnsi="宋体" w:cs="仿宋_GB2312"/>
                <w:color w:val="000000"/>
                <w:kern w:val="0"/>
                <w:szCs w:val="21"/>
                <w:lang w:bidi="ar"/>
              </w:rPr>
              <w:t>为主。资源管理：管理员</w:t>
            </w:r>
            <w:proofErr w:type="gramStart"/>
            <w:r>
              <w:rPr>
                <w:rFonts w:ascii="仿宋_GB2312" w:eastAsia="仿宋_GB2312" w:hAnsi="宋体" w:cs="仿宋_GB2312"/>
                <w:color w:val="000000"/>
                <w:kern w:val="0"/>
                <w:szCs w:val="21"/>
                <w:lang w:bidi="ar"/>
              </w:rPr>
              <w:t>可上传各类</w:t>
            </w:r>
            <w:proofErr w:type="gramEnd"/>
            <w:r>
              <w:rPr>
                <w:rFonts w:ascii="仿宋_GB2312" w:eastAsia="仿宋_GB2312" w:hAnsi="宋体" w:cs="仿宋_GB2312"/>
                <w:color w:val="000000"/>
                <w:kern w:val="0"/>
                <w:szCs w:val="21"/>
                <w:lang w:bidi="ar"/>
              </w:rPr>
              <w:t>心理健康视频资源，包括但不限于科普、讲座。智能播放引擎：</w:t>
            </w:r>
            <w:r>
              <w:rPr>
                <w:rFonts w:ascii="Arial" w:eastAsia="仿宋_GB2312" w:hAnsi="Arial" w:cs="Arial"/>
                <w:color w:val="000000"/>
                <w:kern w:val="0"/>
                <w:szCs w:val="21"/>
                <w:lang w:bidi="ar"/>
              </w:rPr>
              <w:t xml:space="preserve"> </w:t>
            </w:r>
            <w:r>
              <w:rPr>
                <w:rFonts w:ascii="仿宋_GB2312" w:eastAsia="仿宋_GB2312" w:hAnsi="宋体" w:cs="仿宋_GB2312"/>
                <w:color w:val="000000"/>
                <w:kern w:val="0"/>
                <w:szCs w:val="21"/>
                <w:lang w:bidi="ar"/>
              </w:rPr>
              <w:t>支持支持全屏播放模式，包含播放、暂停、进度拖动、音量调节等功能。</w:t>
            </w:r>
            <w:r>
              <w:rPr>
                <w:rFonts w:ascii="仿宋_GB2312" w:eastAsia="仿宋_GB2312" w:hAnsi="宋体" w:cs="仿宋_GB2312"/>
                <w:color w:val="000000"/>
                <w:kern w:val="0"/>
                <w:szCs w:val="21"/>
                <w:lang w:bidi="ar"/>
              </w:rPr>
              <w:br/>
              <w:t>5、心理知识：内容分类：划分四大科普类型，包括心理科普类、情绪调节类、健康教育类、个性分析类，实现内容的系统归类与精准匹配。后台管理：支持管理员通过后台上传和管理知识文章，可自定义编辑标题、内容等信息；可随时修改、删除或置顶内容，</w:t>
            </w:r>
            <w:r>
              <w:rPr>
                <w:rFonts w:ascii="仿宋_GB2312" w:eastAsia="仿宋_GB2312" w:hAnsi="宋体" w:cs="仿宋_GB2312"/>
                <w:color w:val="000000"/>
                <w:kern w:val="0"/>
                <w:szCs w:val="21"/>
                <w:lang w:bidi="ar"/>
              </w:rPr>
              <w:lastRenderedPageBreak/>
              <w:t>实现知识资源的动态更新与高效维护。</w:t>
            </w:r>
            <w:r>
              <w:rPr>
                <w:rFonts w:ascii="仿宋_GB2312" w:eastAsia="仿宋_GB2312" w:hAnsi="宋体" w:cs="仿宋_GB2312"/>
                <w:color w:val="000000"/>
                <w:kern w:val="0"/>
                <w:szCs w:val="21"/>
                <w:lang w:bidi="ar"/>
              </w:rPr>
              <w:br/>
              <w:t>6、放松训练：放松方式：提供多种高质量放松训练视频，包括想象感受训练法、阿尔法状态法、基本渐进式肌肉放松法，内容覆盖不同放松场景与用户需求，便于根据个人状态选择合适的训练方式。训练引导：通过温和、缓慢的语音引导，配合标准动作演示，进行视频同步跟练。</w:t>
            </w:r>
            <w:r>
              <w:rPr>
                <w:rFonts w:ascii="仿宋_GB2312" w:eastAsia="仿宋_GB2312" w:hAnsi="宋体" w:cs="仿宋_GB2312"/>
                <w:color w:val="000000"/>
                <w:kern w:val="0"/>
                <w:szCs w:val="21"/>
                <w:lang w:bidi="ar"/>
              </w:rPr>
              <w:br/>
              <w:t>7、咨询预约：咨询</w:t>
            </w:r>
            <w:proofErr w:type="gramStart"/>
            <w:r>
              <w:rPr>
                <w:rFonts w:ascii="仿宋_GB2312" w:eastAsia="仿宋_GB2312" w:hAnsi="宋体" w:cs="仿宋_GB2312"/>
                <w:color w:val="000000"/>
                <w:kern w:val="0"/>
                <w:szCs w:val="21"/>
                <w:lang w:bidi="ar"/>
              </w:rPr>
              <w:t>师信息</w:t>
            </w:r>
            <w:proofErr w:type="gramEnd"/>
            <w:r>
              <w:rPr>
                <w:rFonts w:ascii="仿宋_GB2312" w:eastAsia="仿宋_GB2312" w:hAnsi="宋体" w:cs="仿宋_GB2312"/>
                <w:color w:val="000000"/>
                <w:kern w:val="0"/>
                <w:szCs w:val="21"/>
                <w:lang w:bidi="ar"/>
              </w:rPr>
              <w:t>透明：完整展示咨询师的专业背景、资质证书、从业经验及擅长领域，帮助用户全面了解咨询师情况。咨询分类清晰：根据咨询师擅长领域进行分类呈现，便于用户依据自身需求快速定位合适的服务类型。预约流程便捷：支持</w:t>
            </w:r>
            <w:proofErr w:type="gramStart"/>
            <w:r>
              <w:rPr>
                <w:rFonts w:ascii="仿宋_GB2312" w:eastAsia="仿宋_GB2312" w:hAnsi="宋体" w:cs="仿宋_GB2312"/>
                <w:color w:val="000000"/>
                <w:kern w:val="0"/>
                <w:szCs w:val="21"/>
                <w:lang w:bidi="ar"/>
              </w:rPr>
              <w:t>扫码快速</w:t>
            </w:r>
            <w:proofErr w:type="gramEnd"/>
            <w:r>
              <w:rPr>
                <w:rFonts w:ascii="仿宋_GB2312" w:eastAsia="仿宋_GB2312" w:hAnsi="宋体" w:cs="仿宋_GB2312"/>
                <w:color w:val="000000"/>
                <w:kern w:val="0"/>
                <w:szCs w:val="21"/>
                <w:lang w:bidi="ar"/>
              </w:rPr>
              <w:t>进入预约页面，用户填写基本信息后即可完成咨询预约。预约管理灵活：管理员可自定义设置每周可预约的咨询时间段，并自动顺延至下周。</w:t>
            </w:r>
            <w:r>
              <w:rPr>
                <w:rFonts w:ascii="仿宋_GB2312" w:eastAsia="仿宋_GB2312" w:hAnsi="宋体" w:cs="仿宋_GB2312"/>
                <w:color w:val="000000"/>
                <w:kern w:val="0"/>
                <w:szCs w:val="21"/>
                <w:lang w:bidi="ar"/>
              </w:rPr>
              <w:br/>
              <w:t>8、心理测评：量表选择：提供15种专业心理量表，用户可根据需求选择不同类型的心理测评量表。即时反馈：完成测评后，系统自动生成个性化测评报告，包括得分分析、维度解读、辅导建议等。</w:t>
            </w:r>
            <w:r>
              <w:rPr>
                <w:rFonts w:ascii="仿宋_GB2312" w:eastAsia="仿宋_GB2312" w:hAnsi="宋体" w:cs="仿宋_GB2312"/>
                <w:color w:val="000000"/>
                <w:kern w:val="0"/>
                <w:szCs w:val="21"/>
                <w:lang w:bidi="ar"/>
              </w:rPr>
              <w:br/>
              <w:t>9、趣味测试：以</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寓教于乐</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为核心理念，通过轻松、趣味性强的心理类测试内容。内容形式多样：提供包括职业测试、图片测试、性格测试等多种类型的趣味测评，内容总量不少于80个。</w:t>
            </w:r>
            <w:r>
              <w:rPr>
                <w:rFonts w:ascii="仿宋_GB2312" w:eastAsia="仿宋_GB2312" w:hAnsi="宋体" w:cs="仿宋_GB2312"/>
                <w:color w:val="000000"/>
                <w:kern w:val="0"/>
                <w:szCs w:val="21"/>
                <w:lang w:bidi="ar"/>
              </w:rPr>
              <w:br/>
              <w:t>10、行为训练：通过多种不同类型的训练项目，全面覆盖注意力、记忆力、思维等多个维度。训练选择：提供15种以上训练项目，用户可根据自身需求进行选择。包含舒尔</w:t>
            </w:r>
            <w:proofErr w:type="gramStart"/>
            <w:r>
              <w:rPr>
                <w:rFonts w:ascii="仿宋_GB2312" w:eastAsia="仿宋_GB2312" w:hAnsi="宋体" w:cs="仿宋_GB2312"/>
                <w:color w:val="000000"/>
                <w:kern w:val="0"/>
                <w:szCs w:val="21"/>
                <w:lang w:bidi="ar"/>
              </w:rPr>
              <w:t>特</w:t>
            </w:r>
            <w:proofErr w:type="gramEnd"/>
            <w:r>
              <w:rPr>
                <w:rFonts w:ascii="仿宋_GB2312" w:eastAsia="仿宋_GB2312" w:hAnsi="宋体" w:cs="仿宋_GB2312"/>
                <w:color w:val="000000"/>
                <w:kern w:val="0"/>
                <w:szCs w:val="21"/>
                <w:lang w:bidi="ar"/>
              </w:rPr>
              <w:t>方格、方位知觉、</w:t>
            </w:r>
            <w:proofErr w:type="gramStart"/>
            <w:r>
              <w:rPr>
                <w:rFonts w:ascii="仿宋_GB2312" w:eastAsia="仿宋_GB2312" w:hAnsi="宋体" w:cs="仿宋_GB2312"/>
                <w:color w:val="000000"/>
                <w:kern w:val="0"/>
                <w:szCs w:val="21"/>
                <w:lang w:bidi="ar"/>
              </w:rPr>
              <w:t>划消测验</w:t>
            </w:r>
            <w:proofErr w:type="gramEnd"/>
            <w:r>
              <w:rPr>
                <w:rFonts w:ascii="仿宋_GB2312" w:eastAsia="仿宋_GB2312" w:hAnsi="宋体" w:cs="仿宋_GB2312"/>
                <w:color w:val="000000"/>
                <w:kern w:val="0"/>
                <w:szCs w:val="21"/>
                <w:lang w:bidi="ar"/>
              </w:rPr>
              <w:t>、记忆广度、数字再认等。</w:t>
            </w:r>
          </w:p>
        </w:tc>
        <w:tc>
          <w:tcPr>
            <w:tcW w:w="412" w:type="pct"/>
            <w:tcBorders>
              <w:top w:val="single" w:sz="4" w:space="0" w:color="000000"/>
              <w:left w:val="single" w:sz="4" w:space="0" w:color="000000"/>
              <w:bottom w:val="single" w:sz="4" w:space="0" w:color="000000"/>
              <w:right w:val="single" w:sz="4" w:space="0" w:color="000000"/>
            </w:tcBorders>
            <w:vAlign w:val="center"/>
          </w:tcPr>
          <w:p w14:paraId="52A350BE"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lastRenderedPageBreak/>
              <w:t>1</w:t>
            </w:r>
          </w:p>
        </w:tc>
        <w:tc>
          <w:tcPr>
            <w:tcW w:w="355" w:type="pct"/>
            <w:tcBorders>
              <w:top w:val="single" w:sz="4" w:space="0" w:color="000000"/>
              <w:left w:val="single" w:sz="4" w:space="0" w:color="000000"/>
              <w:bottom w:val="single" w:sz="4" w:space="0" w:color="000000"/>
              <w:right w:val="single" w:sz="4" w:space="0" w:color="000000"/>
            </w:tcBorders>
            <w:vAlign w:val="center"/>
          </w:tcPr>
          <w:p w14:paraId="5E5D5CB8"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套</w:t>
            </w:r>
          </w:p>
        </w:tc>
      </w:tr>
      <w:tr w:rsidR="00B25BC4" w14:paraId="69901E31" w14:textId="77777777">
        <w:trPr>
          <w:trHeight w:val="707"/>
        </w:trPr>
        <w:tc>
          <w:tcPr>
            <w:tcW w:w="395" w:type="pct"/>
            <w:tcBorders>
              <w:top w:val="single" w:sz="4" w:space="0" w:color="000000"/>
              <w:left w:val="single" w:sz="4" w:space="0" w:color="000000"/>
              <w:bottom w:val="single" w:sz="4" w:space="0" w:color="000000"/>
              <w:right w:val="single" w:sz="4" w:space="0" w:color="000000"/>
            </w:tcBorders>
            <w:noWrap/>
            <w:vAlign w:val="center"/>
          </w:tcPr>
          <w:p w14:paraId="20796A5C" w14:textId="0E4342FC" w:rsidR="00B25BC4" w:rsidRDefault="00595012">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lang w:bidi="ar"/>
              </w:rPr>
              <w:lastRenderedPageBreak/>
              <w:t>2</w:t>
            </w:r>
          </w:p>
        </w:tc>
        <w:tc>
          <w:tcPr>
            <w:tcW w:w="265" w:type="pct"/>
            <w:vMerge/>
            <w:tcBorders>
              <w:top w:val="single" w:sz="4" w:space="0" w:color="000000"/>
              <w:left w:val="single" w:sz="4" w:space="0" w:color="000000"/>
              <w:bottom w:val="single" w:sz="4" w:space="0" w:color="000000"/>
              <w:right w:val="single" w:sz="4" w:space="0" w:color="000000"/>
            </w:tcBorders>
            <w:vAlign w:val="center"/>
          </w:tcPr>
          <w:p w14:paraId="6CF2214A" w14:textId="77777777" w:rsidR="00B25BC4" w:rsidRDefault="00B25BC4">
            <w:pPr>
              <w:jc w:val="center"/>
              <w:rPr>
                <w:rFonts w:ascii="仿宋_GB2312" w:eastAsia="仿宋_GB2312" w:hAnsi="宋体" w:cs="仿宋_GB2312"/>
                <w:color w:val="000000"/>
                <w:szCs w:val="21"/>
              </w:rPr>
            </w:pPr>
          </w:p>
        </w:tc>
        <w:tc>
          <w:tcPr>
            <w:tcW w:w="264" w:type="pct"/>
            <w:tcBorders>
              <w:top w:val="single" w:sz="4" w:space="0" w:color="000000"/>
              <w:left w:val="single" w:sz="4" w:space="0" w:color="000000"/>
              <w:bottom w:val="single" w:sz="4" w:space="0" w:color="000000"/>
              <w:right w:val="single" w:sz="4" w:space="0" w:color="000000"/>
            </w:tcBorders>
            <w:vAlign w:val="center"/>
          </w:tcPr>
          <w:p w14:paraId="1FF3F3DE"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茶几座椅</w:t>
            </w:r>
          </w:p>
        </w:tc>
        <w:tc>
          <w:tcPr>
            <w:tcW w:w="3309" w:type="pct"/>
            <w:tcBorders>
              <w:top w:val="single" w:sz="4" w:space="0" w:color="000000"/>
              <w:left w:val="single" w:sz="4" w:space="0" w:color="000000"/>
              <w:bottom w:val="single" w:sz="4" w:space="0" w:color="000000"/>
              <w:right w:val="single" w:sz="4" w:space="0" w:color="000000"/>
            </w:tcBorders>
            <w:vAlign w:val="center"/>
          </w:tcPr>
          <w:p w14:paraId="6CDF5959" w14:textId="77777777" w:rsidR="00B25BC4" w:rsidRDefault="00AF7CC6">
            <w:pPr>
              <w:widowControl/>
              <w:jc w:val="left"/>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1、组合形式: 4靠椅+1茶几。</w:t>
            </w:r>
            <w:r>
              <w:rPr>
                <w:rFonts w:ascii="仿宋_GB2312" w:eastAsia="仿宋_GB2312" w:hAnsi="宋体" w:cs="仿宋_GB2312"/>
                <w:color w:val="000000"/>
                <w:kern w:val="0"/>
                <w:szCs w:val="21"/>
                <w:lang w:bidi="ar"/>
              </w:rPr>
              <w:br/>
              <w:t>2、茶几：规格直径800，高750mm,面板采用人造石桌面饰面，</w:t>
            </w:r>
            <w:proofErr w:type="gramStart"/>
            <w:r>
              <w:rPr>
                <w:rFonts w:ascii="仿宋_GB2312" w:eastAsia="仿宋_GB2312" w:hAnsi="宋体" w:cs="仿宋_GB2312"/>
                <w:color w:val="000000"/>
                <w:kern w:val="0"/>
                <w:szCs w:val="21"/>
                <w:lang w:bidi="ar"/>
              </w:rPr>
              <w:t>纹理工理</w:t>
            </w:r>
            <w:proofErr w:type="gramEnd"/>
            <w:r>
              <w:rPr>
                <w:rFonts w:ascii="仿宋_GB2312" w:eastAsia="仿宋_GB2312" w:hAnsi="宋体" w:cs="仿宋_GB2312"/>
                <w:color w:val="000000"/>
                <w:kern w:val="0"/>
                <w:szCs w:val="21"/>
                <w:lang w:bidi="ar"/>
              </w:rPr>
              <w:t xml:space="preserve">，耐高温，脚架，白色金属脚盘，五金：采用品牌五金配件，五金配件紧密拼接，牢固，间隙细小且均匀，平整无毛刺。                                                                                                                 3、椅子：尺寸：580*500*800mm                                           </w:t>
            </w:r>
            <w:r>
              <w:rPr>
                <w:rFonts w:ascii="仿宋_GB2312" w:eastAsia="仿宋_GB2312" w:hAnsi="宋体" w:cs="仿宋_GB2312"/>
                <w:color w:val="000000"/>
                <w:kern w:val="0"/>
                <w:szCs w:val="21"/>
                <w:lang w:bidi="ar"/>
              </w:rPr>
              <w:br/>
              <w:t>（1）</w:t>
            </w:r>
            <w:proofErr w:type="gramStart"/>
            <w:r>
              <w:rPr>
                <w:rFonts w:ascii="仿宋_GB2312" w:eastAsia="仿宋_GB2312" w:hAnsi="宋体" w:cs="仿宋_GB2312"/>
                <w:color w:val="000000"/>
                <w:kern w:val="0"/>
                <w:szCs w:val="21"/>
                <w:lang w:bidi="ar"/>
              </w:rPr>
              <w:t>椅身选用</w:t>
            </w:r>
            <w:proofErr w:type="gramEnd"/>
            <w:r>
              <w:rPr>
                <w:rFonts w:ascii="仿宋_GB2312" w:eastAsia="仿宋_GB2312" w:hAnsi="宋体" w:cs="仿宋_GB2312"/>
                <w:color w:val="000000"/>
                <w:kern w:val="0"/>
                <w:szCs w:val="21"/>
                <w:lang w:bidi="ar"/>
              </w:rPr>
              <w:t>PP材质 ，经久耐磨，耐腐性强，韧性好，防水易清洁                                                                                     （2）柔软舒适靠背，内置高密度海绵，久坐不累，亚麻布艺精致走线，既耐用又美观。                                                             （3）多层实木脚架，材质坚硬，木质细腻，耐磨损，不易变形，贴心脚垫设计，让椅子不伤地板还防滑。</w:t>
            </w:r>
            <w:r>
              <w:rPr>
                <w:rFonts w:ascii="仿宋_GB2312" w:eastAsia="仿宋_GB2312" w:hAnsi="宋体" w:cs="仿宋_GB2312"/>
                <w:color w:val="000000"/>
                <w:kern w:val="0"/>
                <w:szCs w:val="21"/>
                <w:lang w:bidi="ar"/>
              </w:rPr>
              <w:br/>
              <w:t>（4）油漆工艺：成品纹理清晰、表层饱满、光泽润亮。环保油漆，三底两面工艺。</w:t>
            </w:r>
          </w:p>
        </w:tc>
        <w:tc>
          <w:tcPr>
            <w:tcW w:w="412" w:type="pct"/>
            <w:tcBorders>
              <w:top w:val="single" w:sz="4" w:space="0" w:color="000000"/>
              <w:left w:val="single" w:sz="4" w:space="0" w:color="000000"/>
              <w:bottom w:val="single" w:sz="4" w:space="0" w:color="000000"/>
              <w:right w:val="single" w:sz="4" w:space="0" w:color="000000"/>
            </w:tcBorders>
            <w:noWrap/>
            <w:vAlign w:val="center"/>
          </w:tcPr>
          <w:p w14:paraId="4F739308"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4</w:t>
            </w:r>
          </w:p>
        </w:tc>
        <w:tc>
          <w:tcPr>
            <w:tcW w:w="355" w:type="pct"/>
            <w:tcBorders>
              <w:top w:val="single" w:sz="4" w:space="0" w:color="000000"/>
              <w:left w:val="single" w:sz="4" w:space="0" w:color="000000"/>
              <w:bottom w:val="single" w:sz="4" w:space="0" w:color="000000"/>
              <w:right w:val="single" w:sz="4" w:space="0" w:color="000000"/>
            </w:tcBorders>
            <w:vAlign w:val="center"/>
          </w:tcPr>
          <w:p w14:paraId="1FDC82BC"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套</w:t>
            </w:r>
          </w:p>
        </w:tc>
      </w:tr>
      <w:tr w:rsidR="00B25BC4" w14:paraId="60561EFB" w14:textId="77777777">
        <w:trPr>
          <w:trHeight w:val="2216"/>
        </w:trPr>
        <w:tc>
          <w:tcPr>
            <w:tcW w:w="395" w:type="pct"/>
            <w:tcBorders>
              <w:top w:val="single" w:sz="4" w:space="0" w:color="000000"/>
              <w:left w:val="single" w:sz="4" w:space="0" w:color="000000"/>
              <w:bottom w:val="single" w:sz="4" w:space="0" w:color="000000"/>
              <w:right w:val="single" w:sz="4" w:space="0" w:color="000000"/>
            </w:tcBorders>
            <w:noWrap/>
            <w:vAlign w:val="center"/>
          </w:tcPr>
          <w:p w14:paraId="58E32AF8" w14:textId="15A9616B" w:rsidR="00B25BC4" w:rsidRDefault="00595012">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lang w:bidi="ar"/>
              </w:rPr>
              <w:t>3</w:t>
            </w:r>
          </w:p>
        </w:tc>
        <w:tc>
          <w:tcPr>
            <w:tcW w:w="265" w:type="pct"/>
            <w:vMerge/>
            <w:tcBorders>
              <w:top w:val="single" w:sz="4" w:space="0" w:color="000000"/>
              <w:left w:val="single" w:sz="4" w:space="0" w:color="000000"/>
              <w:bottom w:val="single" w:sz="4" w:space="0" w:color="000000"/>
              <w:right w:val="single" w:sz="4" w:space="0" w:color="000000"/>
            </w:tcBorders>
            <w:vAlign w:val="center"/>
          </w:tcPr>
          <w:p w14:paraId="1DF45EE3" w14:textId="77777777" w:rsidR="00B25BC4" w:rsidRDefault="00B25BC4">
            <w:pPr>
              <w:jc w:val="center"/>
              <w:rPr>
                <w:rFonts w:ascii="仿宋_GB2312" w:eastAsia="仿宋_GB2312" w:hAnsi="宋体" w:cs="仿宋_GB2312"/>
                <w:color w:val="000000"/>
                <w:szCs w:val="21"/>
              </w:rPr>
            </w:pPr>
          </w:p>
        </w:tc>
        <w:tc>
          <w:tcPr>
            <w:tcW w:w="264" w:type="pct"/>
            <w:tcBorders>
              <w:top w:val="single" w:sz="4" w:space="0" w:color="000000"/>
              <w:left w:val="single" w:sz="4" w:space="0" w:color="000000"/>
              <w:bottom w:val="single" w:sz="4" w:space="0" w:color="000000"/>
              <w:right w:val="single" w:sz="4" w:space="0" w:color="000000"/>
            </w:tcBorders>
            <w:vAlign w:val="center"/>
          </w:tcPr>
          <w:p w14:paraId="42E8E86E"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书柜</w:t>
            </w:r>
          </w:p>
        </w:tc>
        <w:tc>
          <w:tcPr>
            <w:tcW w:w="3309" w:type="pct"/>
            <w:tcBorders>
              <w:top w:val="single" w:sz="4" w:space="0" w:color="000000"/>
              <w:left w:val="single" w:sz="4" w:space="0" w:color="000000"/>
              <w:bottom w:val="single" w:sz="4" w:space="0" w:color="000000"/>
              <w:right w:val="single" w:sz="4" w:space="0" w:color="000000"/>
            </w:tcBorders>
            <w:vAlign w:val="center"/>
          </w:tcPr>
          <w:p w14:paraId="7C29A61D" w14:textId="77777777" w:rsidR="00B25BC4" w:rsidRDefault="00AF7CC6">
            <w:pPr>
              <w:widowControl/>
              <w:jc w:val="left"/>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1、尺寸：780</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400</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1800mm(</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5mm)</w:t>
            </w:r>
            <w:r>
              <w:rPr>
                <w:rFonts w:ascii="仿宋_GB2312" w:eastAsia="仿宋_GB2312" w:hAnsi="宋体" w:cs="仿宋_GB2312"/>
                <w:color w:val="000000"/>
                <w:kern w:val="0"/>
                <w:szCs w:val="21"/>
                <w:lang w:bidi="ar"/>
              </w:rPr>
              <w:br/>
              <w:t>2、柜体基材采用不低于18</w:t>
            </w:r>
            <w:r>
              <w:rPr>
                <w:rFonts w:ascii="宋体" w:hAnsi="宋体" w:cs="宋体" w:hint="eastAsia"/>
                <w:color w:val="000000"/>
                <w:kern w:val="0"/>
                <w:szCs w:val="21"/>
                <w:lang w:bidi="ar"/>
              </w:rPr>
              <w:t>㎜</w:t>
            </w:r>
            <w:r>
              <w:rPr>
                <w:rFonts w:ascii="仿宋_GB2312" w:eastAsia="仿宋_GB2312" w:hAnsi="宋体" w:cs="仿宋_GB2312"/>
                <w:color w:val="000000"/>
                <w:kern w:val="0"/>
                <w:szCs w:val="21"/>
                <w:lang w:bidi="ar"/>
              </w:rPr>
              <w:t>厚ENF级三聚氰胺板制作，其截面用1.5</w:t>
            </w:r>
            <w:r>
              <w:rPr>
                <w:rFonts w:ascii="宋体" w:hAnsi="宋体" w:cs="宋体" w:hint="eastAsia"/>
                <w:color w:val="000000"/>
                <w:kern w:val="0"/>
                <w:szCs w:val="21"/>
                <w:lang w:bidi="ar"/>
              </w:rPr>
              <w:t>㎜</w:t>
            </w:r>
            <w:r>
              <w:rPr>
                <w:rFonts w:ascii="仿宋_GB2312" w:eastAsia="仿宋_GB2312" w:hAnsi="宋体" w:cs="仿宋_GB2312"/>
                <w:color w:val="000000"/>
                <w:kern w:val="0"/>
                <w:szCs w:val="21"/>
                <w:lang w:bidi="ar"/>
              </w:rPr>
              <w:t>厚PVC</w:t>
            </w:r>
            <w:proofErr w:type="gramStart"/>
            <w:r>
              <w:rPr>
                <w:rFonts w:ascii="仿宋_GB2312" w:eastAsia="仿宋_GB2312" w:hAnsi="宋体" w:cs="仿宋_GB2312"/>
                <w:color w:val="000000"/>
                <w:kern w:val="0"/>
                <w:szCs w:val="21"/>
                <w:lang w:bidi="ar"/>
              </w:rPr>
              <w:t>封边条</w:t>
            </w:r>
            <w:proofErr w:type="gramEnd"/>
            <w:r>
              <w:rPr>
                <w:rFonts w:ascii="仿宋_GB2312" w:eastAsia="仿宋_GB2312" w:hAnsi="宋体" w:cs="仿宋_GB2312"/>
                <w:color w:val="000000"/>
                <w:kern w:val="0"/>
                <w:szCs w:val="21"/>
                <w:lang w:bidi="ar"/>
              </w:rPr>
              <w:t>机械高温热熔胶封边，其材色和纹理应与饰面材料相协调，过度自然。</w:t>
            </w:r>
            <w:r>
              <w:rPr>
                <w:rFonts w:ascii="仿宋_GB2312" w:eastAsia="仿宋_GB2312" w:hAnsi="宋体" w:cs="仿宋_GB2312"/>
                <w:color w:val="000000"/>
                <w:kern w:val="0"/>
                <w:szCs w:val="21"/>
                <w:lang w:bidi="ar"/>
              </w:rPr>
              <w:br/>
              <w:t>3、书柜为上下结构，上柜门</w:t>
            </w:r>
            <w:proofErr w:type="gramStart"/>
            <w:r>
              <w:rPr>
                <w:rFonts w:ascii="仿宋_GB2312" w:eastAsia="仿宋_GB2312" w:hAnsi="宋体" w:cs="仿宋_GB2312"/>
                <w:color w:val="000000"/>
                <w:kern w:val="0"/>
                <w:szCs w:val="21"/>
                <w:lang w:bidi="ar"/>
              </w:rPr>
              <w:t>内嵌不低于</w:t>
            </w:r>
            <w:proofErr w:type="gramEnd"/>
            <w:r>
              <w:rPr>
                <w:rFonts w:ascii="仿宋_GB2312" w:eastAsia="仿宋_GB2312" w:hAnsi="宋体" w:cs="仿宋_GB2312"/>
                <w:color w:val="000000"/>
                <w:kern w:val="0"/>
                <w:szCs w:val="21"/>
                <w:lang w:bidi="ar"/>
              </w:rPr>
              <w:t>4mm钢化玻璃，内置两层隔板，下柜内置一层隔板，承重力强。</w:t>
            </w:r>
            <w:r>
              <w:rPr>
                <w:rFonts w:ascii="仿宋_GB2312" w:eastAsia="仿宋_GB2312" w:hAnsi="宋体" w:cs="仿宋_GB2312"/>
                <w:color w:val="000000"/>
                <w:kern w:val="0"/>
                <w:szCs w:val="21"/>
                <w:lang w:bidi="ar"/>
              </w:rPr>
              <w:br/>
              <w:t>4、五金配件：优质五金配件。</w:t>
            </w:r>
          </w:p>
        </w:tc>
        <w:tc>
          <w:tcPr>
            <w:tcW w:w="412" w:type="pct"/>
            <w:tcBorders>
              <w:top w:val="single" w:sz="4" w:space="0" w:color="000000"/>
              <w:left w:val="single" w:sz="4" w:space="0" w:color="000000"/>
              <w:bottom w:val="single" w:sz="4" w:space="0" w:color="000000"/>
              <w:right w:val="single" w:sz="4" w:space="0" w:color="000000"/>
            </w:tcBorders>
            <w:noWrap/>
            <w:vAlign w:val="center"/>
          </w:tcPr>
          <w:p w14:paraId="64D6A4CA"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8</w:t>
            </w:r>
          </w:p>
        </w:tc>
        <w:tc>
          <w:tcPr>
            <w:tcW w:w="355" w:type="pct"/>
            <w:tcBorders>
              <w:top w:val="single" w:sz="4" w:space="0" w:color="000000"/>
              <w:left w:val="single" w:sz="4" w:space="0" w:color="000000"/>
              <w:bottom w:val="single" w:sz="4" w:space="0" w:color="000000"/>
              <w:right w:val="single" w:sz="4" w:space="0" w:color="000000"/>
            </w:tcBorders>
            <w:noWrap/>
            <w:vAlign w:val="center"/>
          </w:tcPr>
          <w:p w14:paraId="197CB5C6" w14:textId="77777777" w:rsidR="00B25BC4" w:rsidRDefault="00AF7CC6">
            <w:pPr>
              <w:widowControl/>
              <w:jc w:val="center"/>
              <w:textAlignment w:val="center"/>
              <w:rPr>
                <w:rFonts w:ascii="仿宋_GB2312" w:eastAsia="仿宋_GB2312" w:hAnsi="宋体" w:cs="仿宋_GB2312"/>
                <w:color w:val="000000"/>
                <w:szCs w:val="21"/>
              </w:rPr>
            </w:pPr>
            <w:proofErr w:type="gramStart"/>
            <w:r>
              <w:rPr>
                <w:rFonts w:ascii="仿宋_GB2312" w:eastAsia="仿宋_GB2312" w:hAnsi="宋体" w:cs="仿宋_GB2312"/>
                <w:color w:val="000000"/>
                <w:kern w:val="0"/>
                <w:szCs w:val="21"/>
                <w:lang w:bidi="ar"/>
              </w:rPr>
              <w:t>个</w:t>
            </w:r>
            <w:proofErr w:type="gramEnd"/>
          </w:p>
        </w:tc>
      </w:tr>
      <w:tr w:rsidR="00B25BC4" w14:paraId="1ED9F845" w14:textId="77777777">
        <w:trPr>
          <w:trHeight w:val="6086"/>
        </w:trPr>
        <w:tc>
          <w:tcPr>
            <w:tcW w:w="395" w:type="pct"/>
            <w:tcBorders>
              <w:top w:val="single" w:sz="4" w:space="0" w:color="000000"/>
              <w:left w:val="single" w:sz="4" w:space="0" w:color="000000"/>
              <w:bottom w:val="single" w:sz="4" w:space="0" w:color="000000"/>
              <w:right w:val="single" w:sz="4" w:space="0" w:color="000000"/>
            </w:tcBorders>
            <w:noWrap/>
            <w:vAlign w:val="center"/>
          </w:tcPr>
          <w:p w14:paraId="62EF69E9" w14:textId="293CF847" w:rsidR="00B25BC4" w:rsidRDefault="00595012">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lang w:bidi="ar"/>
              </w:rPr>
              <w:lastRenderedPageBreak/>
              <w:t>4</w:t>
            </w:r>
          </w:p>
        </w:tc>
        <w:tc>
          <w:tcPr>
            <w:tcW w:w="265" w:type="pct"/>
            <w:vMerge w:val="restart"/>
            <w:tcBorders>
              <w:top w:val="nil"/>
              <w:left w:val="single" w:sz="4" w:space="0" w:color="000000"/>
              <w:bottom w:val="single" w:sz="4" w:space="0" w:color="000000"/>
              <w:right w:val="single" w:sz="4" w:space="0" w:color="000000"/>
            </w:tcBorders>
            <w:vAlign w:val="center"/>
          </w:tcPr>
          <w:p w14:paraId="15BEEA9C"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办公接待室</w:t>
            </w:r>
          </w:p>
        </w:tc>
        <w:tc>
          <w:tcPr>
            <w:tcW w:w="264" w:type="pct"/>
            <w:tcBorders>
              <w:top w:val="nil"/>
              <w:left w:val="single" w:sz="4" w:space="0" w:color="000000"/>
              <w:bottom w:val="single" w:sz="4" w:space="0" w:color="000000"/>
              <w:right w:val="single" w:sz="4" w:space="0" w:color="000000"/>
            </w:tcBorders>
            <w:vAlign w:val="center"/>
          </w:tcPr>
          <w:p w14:paraId="583B29C7"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心理测试管理工作平台</w:t>
            </w:r>
          </w:p>
        </w:tc>
        <w:tc>
          <w:tcPr>
            <w:tcW w:w="3309" w:type="pct"/>
            <w:tcBorders>
              <w:top w:val="nil"/>
              <w:left w:val="single" w:sz="4" w:space="0" w:color="000000"/>
              <w:bottom w:val="single" w:sz="4" w:space="0" w:color="000000"/>
              <w:right w:val="single" w:sz="4" w:space="0" w:color="000000"/>
            </w:tcBorders>
            <w:vAlign w:val="center"/>
          </w:tcPr>
          <w:p w14:paraId="70BE9F97" w14:textId="77777777" w:rsidR="00B25BC4" w:rsidRDefault="00AF7CC6">
            <w:pPr>
              <w:widowControl/>
              <w:ind w:firstLineChars="200" w:firstLine="386"/>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1、系统架构：系统采用B/S架构，能够兼容在不同的操作系统上运行（支持window、Linux、麒麟、统信国产操作系统）。客户端无需安装，以IE 等浏览器为操作界面，并兼容SOGOU、360、 Firefox浏览器等。</w:t>
            </w:r>
            <w:r>
              <w:rPr>
                <w:rFonts w:ascii="仿宋_GB2312" w:eastAsia="仿宋_GB2312" w:hAnsi="宋体" w:cs="仿宋_GB2312"/>
                <w:color w:val="000000"/>
                <w:kern w:val="0"/>
                <w:szCs w:val="21"/>
                <w:lang w:bidi="ar"/>
              </w:rPr>
              <w:br/>
              <w:t>2、运行环境：可运行于局域网和互联网。安全性高，稳定性强，既满足在本地电脑、局域网和互联网上同时进行团体测评，也可进行个体测评筛查。需按校方要求布设并达到使用标准。</w:t>
            </w:r>
            <w:r>
              <w:rPr>
                <w:rFonts w:ascii="仿宋_GB2312" w:eastAsia="仿宋_GB2312" w:hAnsi="宋体" w:cs="仿宋_GB2312"/>
                <w:color w:val="000000"/>
                <w:kern w:val="0"/>
                <w:szCs w:val="21"/>
                <w:lang w:bidi="ar"/>
              </w:rPr>
              <w:br/>
              <w:t>3、具备如下功能：</w:t>
            </w:r>
            <w:r>
              <w:rPr>
                <w:rFonts w:ascii="仿宋_GB2312" w:eastAsia="仿宋_GB2312" w:hAnsi="宋体" w:cs="仿宋_GB2312"/>
                <w:color w:val="000000"/>
                <w:kern w:val="0"/>
                <w:szCs w:val="21"/>
                <w:lang w:bidi="ar"/>
              </w:rPr>
              <w:br/>
              <w:t>（1）用户信息管理：用于资料收集，包含用户名、注册日期、ID、用户组、年龄范围、所属等信息，并支持追加详细信息内容。充分满足心理工作和学术科研多样化条件筛选需要，为个性化心理工作和学术科研提供丰富的人口学指标字段数据样本。管理员可以对注册用户进行审核、统一管理，支持批量审核、批量删除功能；系统支持下载Excel导入模版，一次性批量导入全部用户资料，即时生成登录</w:t>
            </w:r>
            <w:proofErr w:type="gramStart"/>
            <w:r>
              <w:rPr>
                <w:rFonts w:ascii="仿宋_GB2312" w:eastAsia="仿宋_GB2312" w:hAnsi="宋体" w:cs="仿宋_GB2312"/>
                <w:color w:val="000000"/>
                <w:kern w:val="0"/>
                <w:szCs w:val="21"/>
                <w:lang w:bidi="ar"/>
              </w:rPr>
              <w:t>帐号</w:t>
            </w:r>
            <w:proofErr w:type="gramEnd"/>
            <w:r>
              <w:rPr>
                <w:rFonts w:ascii="仿宋_GB2312" w:eastAsia="仿宋_GB2312" w:hAnsi="宋体" w:cs="仿宋_GB2312"/>
                <w:color w:val="000000"/>
                <w:kern w:val="0"/>
                <w:szCs w:val="21"/>
                <w:lang w:bidi="ar"/>
              </w:rPr>
              <w:t>、密码、机构等信息，导入后即可登录系统。集中管理、分级授权及统一认证，管理员可以对部门架构进行管理，支持新增、删除组织架构。配备导入部门架构的Excel模板，管理员可一键下载，按照操作提示快速上传。</w:t>
            </w:r>
            <w:r>
              <w:rPr>
                <w:rFonts w:ascii="仿宋_GB2312" w:eastAsia="仿宋_GB2312" w:hAnsi="宋体" w:cs="仿宋_GB2312"/>
                <w:color w:val="000000"/>
                <w:kern w:val="0"/>
                <w:szCs w:val="21"/>
                <w:lang w:bidi="ar"/>
              </w:rPr>
              <w:br/>
              <w:t>（2）量表信息管理：系统内包含心理健康、情绪、学习、智力、人格、社交、生活、职业兴趣测评等不少于100种专业心理量表供用户选择，可以满足不同人员的需求。满足千人同时在线测评，支持个人心理测评和团体心理测评，并能智能检测用户是否符合测试条件。至少配备世界十大经典量表如：症状自评量表(SCL-90)、贝克焦虑量表(BAI)、明尼苏达多相个性测验(MMPI)以及明尼苏达多相个性测验简易版(MMPI)、焦虑自评量表(SAS)、等；选配量表中配备行业内具有针对性的特色量表，如卡特尔16种人格因素问卷(16PF)、UCLA孤独量表、交往焦虑量表(IAS)、威廉斯创造力倾向测验（WCS）、贝克绝望量表(BHS)、自杀态度问卷（SAQ）、艾森克人格问卷成人式(EPQA)等。管理员可以根据量表名或者量表分类查看量表，并根据需要开启、关闭、批量开启、批量关闭相应的量表。软件还需配置特殊量表，系统可以随机生成</w:t>
            </w:r>
            <w:proofErr w:type="gramStart"/>
            <w:r>
              <w:rPr>
                <w:rFonts w:ascii="仿宋_GB2312" w:eastAsia="仿宋_GB2312" w:hAnsi="宋体" w:cs="仿宋_GB2312"/>
                <w:color w:val="000000"/>
                <w:kern w:val="0"/>
                <w:szCs w:val="21"/>
                <w:lang w:bidi="ar"/>
              </w:rPr>
              <w:t>划消数字</w:t>
            </w:r>
            <w:proofErr w:type="gramEnd"/>
            <w:r>
              <w:rPr>
                <w:rFonts w:ascii="仿宋_GB2312" w:eastAsia="仿宋_GB2312" w:hAnsi="宋体" w:cs="仿宋_GB2312"/>
                <w:color w:val="000000"/>
                <w:kern w:val="0"/>
                <w:szCs w:val="21"/>
                <w:lang w:bidi="ar"/>
              </w:rPr>
              <w:t>实验量表，可自主设置</w:t>
            </w:r>
            <w:proofErr w:type="gramStart"/>
            <w:r>
              <w:rPr>
                <w:rFonts w:ascii="仿宋_GB2312" w:eastAsia="仿宋_GB2312" w:hAnsi="宋体" w:cs="仿宋_GB2312"/>
                <w:color w:val="000000"/>
                <w:kern w:val="0"/>
                <w:szCs w:val="21"/>
                <w:lang w:bidi="ar"/>
              </w:rPr>
              <w:t>需要划消的</w:t>
            </w:r>
            <w:proofErr w:type="gramEnd"/>
            <w:r>
              <w:rPr>
                <w:rFonts w:ascii="仿宋_GB2312" w:eastAsia="仿宋_GB2312" w:hAnsi="宋体" w:cs="仿宋_GB2312"/>
                <w:color w:val="000000"/>
                <w:kern w:val="0"/>
                <w:szCs w:val="21"/>
                <w:lang w:bidi="ar"/>
              </w:rPr>
              <w:t>数字以及数字的个数。</w:t>
            </w:r>
            <w:r>
              <w:rPr>
                <w:rFonts w:ascii="仿宋_GB2312" w:eastAsia="仿宋_GB2312" w:hAnsi="宋体" w:cs="仿宋_GB2312"/>
                <w:color w:val="000000"/>
                <w:kern w:val="0"/>
                <w:szCs w:val="21"/>
                <w:lang w:bidi="ar"/>
              </w:rPr>
              <w:br/>
              <w:t>灵活的量表管理功能：管理员用户可以添加、修改、删除量表分类名称，并自主的分配量表；支持对量表的简介、指导语进行修改，也可设置前台量表的展示顺序。UI直观简洁，页面可展示量表名称、简介、指导语、所属分类信息。支持量表更新。</w:t>
            </w:r>
            <w:r>
              <w:rPr>
                <w:rFonts w:ascii="仿宋_GB2312" w:eastAsia="仿宋_GB2312" w:hAnsi="宋体" w:cs="仿宋_GB2312"/>
                <w:color w:val="000000"/>
                <w:kern w:val="0"/>
                <w:szCs w:val="21"/>
                <w:lang w:bidi="ar"/>
              </w:rPr>
              <w:br/>
              <w:t>（3）测试方案管理：管理员可以根据需要配置不同的心理测试方案，例如日常心理测试、新生心理普查等。可设置方案名称、开始时间、结束时间、测试人员范围等，测评方案支持开放和关闭状态功能切换，满足心理老师针对不同用户心理测试，制定不同心理测试方案的需要。开启新的测试方案，可以通过系统内邮件通知相关人员，方便对测试方案进程的跟进。</w:t>
            </w:r>
            <w:r>
              <w:rPr>
                <w:rFonts w:ascii="仿宋_GB2312" w:eastAsia="仿宋_GB2312" w:hAnsi="宋体" w:cs="仿宋_GB2312"/>
                <w:color w:val="000000"/>
                <w:kern w:val="0"/>
                <w:szCs w:val="21"/>
                <w:lang w:bidi="ar"/>
              </w:rPr>
              <w:br/>
              <w:t>（4）测试数据管理：用户可以对测试结果进行批量已读、未读标记，并支持数据按照预警等级、年龄、用户名等信息排序，也可以根据用户名、年龄范围、性别、ID、量表名、预警等级和所属信息进行查看、导出、删除测试结果，批量导出和整体导出支持Excel和Word两种不同格式；系统自动统计分析，生成图文并茂</w:t>
            </w:r>
            <w:r>
              <w:rPr>
                <w:rFonts w:ascii="仿宋_GB2312" w:eastAsia="仿宋_GB2312" w:hAnsi="宋体" w:cs="仿宋_GB2312"/>
                <w:color w:val="000000"/>
                <w:kern w:val="0"/>
                <w:szCs w:val="21"/>
                <w:lang w:bidi="ar"/>
              </w:rPr>
              <w:lastRenderedPageBreak/>
              <w:t>的心理测评报告。系统可支持对数据的智能处理，可筛查出测试结果预警数值较高者，方便管理员关注跟进。管理员可以选择按照个人测试、团体测试、方案测试，查看、下载测试数据结果，支持查看团体数据预警人数所占比例、最大值、最小值等信息，并可以查看数据导出记录；系统自动对测试结果进行一级预警、二级预警、三级预警、其他预警（不认真作答、说谎、诈病等）、正常、无需预警的不同颜色的标注。可以对查看过的测试数据进行标记。配备上传测试数据的Excel模板，用户可一键下载，并按照页面操作提示快速导入测试数据。如有应进行方案测试的人员未测试情况发生，系统具备方案未测试人员监测功能。</w:t>
            </w:r>
            <w:r>
              <w:rPr>
                <w:rFonts w:ascii="仿宋_GB2312" w:eastAsia="仿宋_GB2312" w:hAnsi="宋体" w:cs="仿宋_GB2312"/>
                <w:color w:val="000000"/>
                <w:kern w:val="0"/>
                <w:szCs w:val="21"/>
                <w:lang w:bidi="ar"/>
              </w:rPr>
              <w:br/>
              <w:t>（5）危机评估干预</w:t>
            </w:r>
            <w:r>
              <w:rPr>
                <w:rFonts w:ascii="仿宋_GB2312" w:eastAsia="仿宋_GB2312" w:hAnsi="宋体" w:cs="仿宋_GB2312"/>
                <w:color w:val="000000"/>
                <w:kern w:val="0"/>
                <w:szCs w:val="21"/>
                <w:lang w:bidi="ar"/>
              </w:rPr>
              <w:br/>
              <w:t>系统将心理危机进行一级预警、二级预警、三级预警、其他预警、正常、无需预警的六种，并用红、橙、蓝、灰、绿、黑六种颜色显示，方便根据预警级别开展有针对性的心理辅导，帮助做好危机干预工作。用户可以设置对一二三级预警用户以邮箱方式发送通知，并支持对多个预警用户同时发送。系统支持预警测试结果的详细信息显示。可以根据用户名、年龄范围、ID、量表名、预警等级、读取状态、所属信息查看测试结果，可单独或者批量导出报告。可以按照不同纬度的指标检索测试数据，并自动生成统计图表。系统提供危机心理状况统计表模板，管理员可以按照预警级别和人员所属快速上报文件。系统内可以用邮箱形式对测试结果进行相关管理人员的对接发送，以方便测试者相关人员及时查看到测试用户的测试记录。</w:t>
            </w:r>
            <w:r>
              <w:rPr>
                <w:rFonts w:ascii="仿宋_GB2312" w:eastAsia="仿宋_GB2312" w:hAnsi="宋体" w:cs="仿宋_GB2312"/>
                <w:color w:val="000000"/>
                <w:kern w:val="0"/>
                <w:szCs w:val="21"/>
                <w:lang w:bidi="ar"/>
              </w:rPr>
              <w:br/>
              <w:t>（6）心理咨询管理，可自定义设置支持预设症状种类，以适应用户实际使用需要。具备咨询师管理，页面展示咨询师的姓名、年龄、邮箱、预约状态等详细信息。咨询预约管理，可以根据咨询师信息，选择适合自己的咨询师进行线上预约。管理人员可以在后台撤销预约。</w:t>
            </w:r>
            <w:r>
              <w:rPr>
                <w:rFonts w:ascii="仿宋_GB2312" w:eastAsia="仿宋_GB2312" w:hAnsi="宋体" w:cs="仿宋_GB2312"/>
                <w:color w:val="000000"/>
                <w:kern w:val="0"/>
                <w:szCs w:val="21"/>
                <w:lang w:bidi="ar"/>
              </w:rPr>
              <w:br/>
              <w:t>（7）心理档案管理：系统自动为用户生成心理档案信息，管理员可以查看档案详情，可批量导出用户档案。</w:t>
            </w:r>
            <w:r>
              <w:rPr>
                <w:rFonts w:ascii="仿宋_GB2312" w:eastAsia="仿宋_GB2312" w:hAnsi="宋体" w:cs="仿宋_GB2312"/>
                <w:color w:val="000000"/>
                <w:kern w:val="0"/>
                <w:szCs w:val="21"/>
                <w:lang w:bidi="ar"/>
              </w:rPr>
              <w:br/>
              <w:t>（8）咨询回访管理：系统自动为预约咨询后的用户，生成咨询回访信息，管理员可自主设置回访日期、回访类型，系统根据回访时间，可进行智能提醒。</w:t>
            </w:r>
            <w:r>
              <w:rPr>
                <w:rFonts w:ascii="仿宋_GB2312" w:eastAsia="仿宋_GB2312" w:hAnsi="宋体" w:cs="仿宋_GB2312"/>
                <w:color w:val="000000"/>
                <w:kern w:val="0"/>
                <w:szCs w:val="21"/>
                <w:lang w:bidi="ar"/>
              </w:rPr>
              <w:br/>
              <w:t>（9）网站信息管理：管理员有对展示界面的图片、文章、活动、下载资料等上传、修改、删除管理的功能。可对心理健康知识、政策的宣传教育。资源共享功能可便捷提供专业的知识资料。</w:t>
            </w:r>
            <w:r>
              <w:rPr>
                <w:rFonts w:ascii="仿宋_GB2312" w:eastAsia="仿宋_GB2312" w:hAnsi="宋体" w:cs="仿宋_GB2312"/>
                <w:color w:val="000000"/>
                <w:kern w:val="0"/>
                <w:szCs w:val="21"/>
                <w:lang w:bidi="ar"/>
              </w:rPr>
              <w:br/>
              <w:t>（10）系统安全设置：采用MD5加密技术，超级管理员权限管理，数据库独立保存，角色权限限制访问等多种安全手段保证测评安全性。提供数据备份管理、用户权限管理、站内邮箱服务、回收站、用户操作记录等功能。</w:t>
            </w:r>
          </w:p>
        </w:tc>
        <w:tc>
          <w:tcPr>
            <w:tcW w:w="412" w:type="pct"/>
            <w:tcBorders>
              <w:top w:val="nil"/>
              <w:left w:val="single" w:sz="4" w:space="0" w:color="000000"/>
              <w:bottom w:val="single" w:sz="4" w:space="0" w:color="000000"/>
              <w:right w:val="single" w:sz="4" w:space="0" w:color="000000"/>
            </w:tcBorders>
            <w:vAlign w:val="center"/>
          </w:tcPr>
          <w:p w14:paraId="5BFD5E10"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lastRenderedPageBreak/>
              <w:t>1</w:t>
            </w:r>
          </w:p>
        </w:tc>
        <w:tc>
          <w:tcPr>
            <w:tcW w:w="355" w:type="pct"/>
            <w:tcBorders>
              <w:top w:val="nil"/>
              <w:left w:val="single" w:sz="4" w:space="0" w:color="000000"/>
              <w:bottom w:val="single" w:sz="4" w:space="0" w:color="000000"/>
              <w:right w:val="single" w:sz="4" w:space="0" w:color="000000"/>
            </w:tcBorders>
            <w:vAlign w:val="center"/>
          </w:tcPr>
          <w:p w14:paraId="220E6F8B"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套</w:t>
            </w:r>
          </w:p>
        </w:tc>
      </w:tr>
      <w:tr w:rsidR="00B25BC4" w14:paraId="1ED317C4" w14:textId="77777777">
        <w:trPr>
          <w:trHeight w:val="2531"/>
        </w:trPr>
        <w:tc>
          <w:tcPr>
            <w:tcW w:w="395" w:type="pct"/>
            <w:tcBorders>
              <w:top w:val="single" w:sz="4" w:space="0" w:color="000000"/>
              <w:left w:val="single" w:sz="4" w:space="0" w:color="000000"/>
              <w:bottom w:val="single" w:sz="4" w:space="0" w:color="000000"/>
              <w:right w:val="single" w:sz="4" w:space="0" w:color="000000"/>
            </w:tcBorders>
            <w:noWrap/>
            <w:vAlign w:val="center"/>
          </w:tcPr>
          <w:p w14:paraId="2B164190" w14:textId="58359BEC" w:rsidR="00B25BC4" w:rsidRDefault="00595012">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lang w:bidi="ar"/>
              </w:rPr>
              <w:lastRenderedPageBreak/>
              <w:t>5</w:t>
            </w:r>
          </w:p>
        </w:tc>
        <w:tc>
          <w:tcPr>
            <w:tcW w:w="265" w:type="pct"/>
            <w:vMerge/>
            <w:tcBorders>
              <w:top w:val="nil"/>
              <w:left w:val="single" w:sz="4" w:space="0" w:color="000000"/>
              <w:bottom w:val="single" w:sz="4" w:space="0" w:color="000000"/>
              <w:right w:val="single" w:sz="4" w:space="0" w:color="000000"/>
            </w:tcBorders>
            <w:vAlign w:val="center"/>
          </w:tcPr>
          <w:p w14:paraId="0FDE0AA1" w14:textId="77777777" w:rsidR="00B25BC4" w:rsidRDefault="00B25BC4">
            <w:pPr>
              <w:jc w:val="center"/>
              <w:rPr>
                <w:rFonts w:ascii="仿宋_GB2312" w:eastAsia="仿宋_GB2312" w:hAnsi="宋体" w:cs="仿宋_GB2312"/>
                <w:color w:val="000000"/>
                <w:szCs w:val="21"/>
              </w:rPr>
            </w:pPr>
          </w:p>
        </w:tc>
        <w:tc>
          <w:tcPr>
            <w:tcW w:w="264" w:type="pct"/>
            <w:tcBorders>
              <w:top w:val="single" w:sz="4" w:space="0" w:color="000000"/>
              <w:left w:val="single" w:sz="4" w:space="0" w:color="000000"/>
              <w:bottom w:val="single" w:sz="4" w:space="0" w:color="000000"/>
              <w:right w:val="single" w:sz="4" w:space="0" w:color="000000"/>
            </w:tcBorders>
            <w:vAlign w:val="center"/>
          </w:tcPr>
          <w:p w14:paraId="544A89BF"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办公桌椅</w:t>
            </w:r>
          </w:p>
        </w:tc>
        <w:tc>
          <w:tcPr>
            <w:tcW w:w="3309" w:type="pct"/>
            <w:tcBorders>
              <w:top w:val="single" w:sz="4" w:space="0" w:color="000000"/>
              <w:left w:val="single" w:sz="4" w:space="0" w:color="000000"/>
              <w:bottom w:val="single" w:sz="4" w:space="0" w:color="000000"/>
              <w:right w:val="single" w:sz="4" w:space="0" w:color="000000"/>
            </w:tcBorders>
          </w:tcPr>
          <w:p w14:paraId="4A933443" w14:textId="77777777" w:rsidR="00B25BC4" w:rsidRDefault="00AF7CC6">
            <w:pPr>
              <w:widowControl/>
              <w:jc w:val="left"/>
              <w:textAlignment w:val="top"/>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1、桌子：尺寸：1200</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600</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760mm(</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5mm)， 材质：采用ENF级环保型三聚氰胺板，浸胶纸高温压贴表面，具有环保、耐磨、耐高温之功能；封边：</w:t>
            </w:r>
            <w:proofErr w:type="gramStart"/>
            <w:r>
              <w:rPr>
                <w:rFonts w:ascii="仿宋_GB2312" w:eastAsia="仿宋_GB2312" w:hAnsi="宋体" w:cs="仿宋_GB2312"/>
                <w:color w:val="000000"/>
                <w:kern w:val="0"/>
                <w:szCs w:val="21"/>
                <w:lang w:bidi="ar"/>
              </w:rPr>
              <w:t>边沿</w:t>
            </w:r>
            <w:r>
              <w:rPr>
                <w:rFonts w:ascii="仿宋_GB2312" w:eastAsia="仿宋_GB2312" w:hAnsi="宋体" w:cs="仿宋_GB2312"/>
                <w:color w:val="000000"/>
                <w:kern w:val="0"/>
                <w:szCs w:val="21"/>
                <w:lang w:bidi="ar"/>
              </w:rPr>
              <w:t>≥</w:t>
            </w:r>
            <w:proofErr w:type="gramEnd"/>
            <w:r>
              <w:rPr>
                <w:rFonts w:ascii="仿宋_GB2312" w:eastAsia="仿宋_GB2312" w:hAnsi="宋体" w:cs="仿宋_GB2312"/>
                <w:color w:val="000000"/>
                <w:kern w:val="0"/>
                <w:szCs w:val="21"/>
                <w:lang w:bidi="ar"/>
              </w:rPr>
              <w:t>1.5mm厚PVC</w:t>
            </w:r>
            <w:proofErr w:type="gramStart"/>
            <w:r>
              <w:rPr>
                <w:rFonts w:ascii="仿宋_GB2312" w:eastAsia="仿宋_GB2312" w:hAnsi="宋体" w:cs="仿宋_GB2312"/>
                <w:color w:val="000000"/>
                <w:kern w:val="0"/>
                <w:szCs w:val="21"/>
                <w:lang w:bidi="ar"/>
              </w:rPr>
              <w:t>高温机封边</w:t>
            </w:r>
            <w:proofErr w:type="gramEnd"/>
            <w:r>
              <w:rPr>
                <w:rFonts w:ascii="仿宋_GB2312" w:eastAsia="仿宋_GB2312" w:hAnsi="宋体" w:cs="仿宋_GB2312"/>
                <w:color w:val="000000"/>
                <w:kern w:val="0"/>
                <w:szCs w:val="21"/>
                <w:lang w:bidi="ar"/>
              </w:rPr>
              <w:t>处理，其材色和纹理应与饰面材料相协调，过度自然。五金配件：优质五金配件。</w:t>
            </w:r>
            <w:r>
              <w:rPr>
                <w:rFonts w:ascii="仿宋_GB2312" w:eastAsia="仿宋_GB2312" w:hAnsi="宋体" w:cs="仿宋_GB2312"/>
                <w:color w:val="000000"/>
                <w:kern w:val="0"/>
                <w:szCs w:val="21"/>
                <w:lang w:bidi="ar"/>
              </w:rPr>
              <w:br/>
              <w:t>2、椅子：坐面采用高密度海绵，泡沫密度35kg/m</w:t>
            </w:r>
            <w:r>
              <w:rPr>
                <w:rFonts w:ascii="宋体" w:hAnsi="宋体" w:cs="宋体" w:hint="eastAsia"/>
                <w:color w:val="000000"/>
                <w:kern w:val="0"/>
                <w:szCs w:val="21"/>
                <w:lang w:bidi="ar"/>
              </w:rPr>
              <w:t>³</w:t>
            </w:r>
            <w:r>
              <w:rPr>
                <w:rFonts w:ascii="仿宋_GB2312" w:eastAsia="仿宋_GB2312" w:hAnsi="宋体" w:cs="仿宋_GB2312"/>
                <w:color w:val="000000"/>
                <w:kern w:val="0"/>
                <w:szCs w:val="21"/>
                <w:lang w:bidi="ar"/>
              </w:rPr>
              <w:t>。优质网布，PP胶背，</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1.5mm厚喷塑铁架，铝合金连接件，整体跟</w:t>
            </w:r>
            <w:proofErr w:type="gramStart"/>
            <w:r>
              <w:rPr>
                <w:rFonts w:ascii="仿宋_GB2312" w:eastAsia="仿宋_GB2312" w:hAnsi="宋体" w:cs="仿宋_GB2312"/>
                <w:color w:val="000000"/>
                <w:kern w:val="0"/>
                <w:szCs w:val="21"/>
                <w:lang w:bidi="ar"/>
              </w:rPr>
              <w:t>据人体</w:t>
            </w:r>
            <w:proofErr w:type="gramEnd"/>
            <w:r>
              <w:rPr>
                <w:rFonts w:ascii="仿宋_GB2312" w:eastAsia="仿宋_GB2312" w:hAnsi="宋体" w:cs="仿宋_GB2312"/>
                <w:color w:val="000000"/>
                <w:kern w:val="0"/>
                <w:szCs w:val="21"/>
                <w:lang w:bidi="ar"/>
              </w:rPr>
              <w:t>工程学原理设计，坐感舒适，外形美观。</w:t>
            </w:r>
          </w:p>
        </w:tc>
        <w:tc>
          <w:tcPr>
            <w:tcW w:w="412" w:type="pct"/>
            <w:tcBorders>
              <w:top w:val="single" w:sz="4" w:space="0" w:color="000000"/>
              <w:left w:val="single" w:sz="4" w:space="0" w:color="000000"/>
              <w:bottom w:val="single" w:sz="4" w:space="0" w:color="000000"/>
              <w:right w:val="single" w:sz="4" w:space="0" w:color="000000"/>
            </w:tcBorders>
            <w:noWrap/>
            <w:vAlign w:val="center"/>
          </w:tcPr>
          <w:p w14:paraId="0C48B9F2"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2</w:t>
            </w:r>
          </w:p>
        </w:tc>
        <w:tc>
          <w:tcPr>
            <w:tcW w:w="355" w:type="pct"/>
            <w:tcBorders>
              <w:top w:val="single" w:sz="4" w:space="0" w:color="000000"/>
              <w:left w:val="single" w:sz="4" w:space="0" w:color="000000"/>
              <w:bottom w:val="single" w:sz="4" w:space="0" w:color="000000"/>
              <w:right w:val="single" w:sz="4" w:space="0" w:color="000000"/>
            </w:tcBorders>
            <w:noWrap/>
            <w:vAlign w:val="center"/>
          </w:tcPr>
          <w:p w14:paraId="5D1236F4"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套</w:t>
            </w:r>
          </w:p>
        </w:tc>
      </w:tr>
      <w:tr w:rsidR="00B25BC4" w14:paraId="41DBA0CF" w14:textId="77777777">
        <w:trPr>
          <w:trHeight w:val="2216"/>
        </w:trPr>
        <w:tc>
          <w:tcPr>
            <w:tcW w:w="395" w:type="pct"/>
            <w:tcBorders>
              <w:top w:val="single" w:sz="4" w:space="0" w:color="000000"/>
              <w:left w:val="single" w:sz="4" w:space="0" w:color="000000"/>
              <w:bottom w:val="single" w:sz="4" w:space="0" w:color="000000"/>
              <w:right w:val="single" w:sz="4" w:space="0" w:color="000000"/>
            </w:tcBorders>
            <w:noWrap/>
            <w:vAlign w:val="center"/>
          </w:tcPr>
          <w:p w14:paraId="23438DFA" w14:textId="219261D5" w:rsidR="00B25BC4" w:rsidRDefault="00595012">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lang w:bidi="ar"/>
              </w:rPr>
              <w:t>6</w:t>
            </w:r>
          </w:p>
        </w:tc>
        <w:tc>
          <w:tcPr>
            <w:tcW w:w="265" w:type="pct"/>
            <w:vMerge/>
            <w:tcBorders>
              <w:top w:val="nil"/>
              <w:left w:val="single" w:sz="4" w:space="0" w:color="000000"/>
              <w:bottom w:val="single" w:sz="4" w:space="0" w:color="000000"/>
              <w:right w:val="single" w:sz="4" w:space="0" w:color="000000"/>
            </w:tcBorders>
            <w:vAlign w:val="center"/>
          </w:tcPr>
          <w:p w14:paraId="71AA6624" w14:textId="77777777" w:rsidR="00B25BC4" w:rsidRDefault="00B25BC4">
            <w:pPr>
              <w:jc w:val="center"/>
              <w:rPr>
                <w:rFonts w:ascii="仿宋_GB2312" w:eastAsia="仿宋_GB2312" w:hAnsi="宋体" w:cs="仿宋_GB2312"/>
                <w:color w:val="000000"/>
                <w:szCs w:val="21"/>
              </w:rPr>
            </w:pPr>
          </w:p>
        </w:tc>
        <w:tc>
          <w:tcPr>
            <w:tcW w:w="264" w:type="pct"/>
            <w:tcBorders>
              <w:top w:val="single" w:sz="4" w:space="0" w:color="000000"/>
              <w:left w:val="single" w:sz="4" w:space="0" w:color="000000"/>
              <w:bottom w:val="single" w:sz="4" w:space="0" w:color="000000"/>
              <w:right w:val="single" w:sz="4" w:space="0" w:color="000000"/>
            </w:tcBorders>
            <w:vAlign w:val="center"/>
          </w:tcPr>
          <w:p w14:paraId="311D675E"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文件柜</w:t>
            </w:r>
          </w:p>
        </w:tc>
        <w:tc>
          <w:tcPr>
            <w:tcW w:w="3309" w:type="pct"/>
            <w:tcBorders>
              <w:top w:val="single" w:sz="4" w:space="0" w:color="000000"/>
              <w:left w:val="single" w:sz="4" w:space="0" w:color="000000"/>
              <w:bottom w:val="single" w:sz="4" w:space="0" w:color="000000"/>
              <w:right w:val="single" w:sz="4" w:space="0" w:color="000000"/>
            </w:tcBorders>
          </w:tcPr>
          <w:p w14:paraId="50135764" w14:textId="77777777" w:rsidR="00B25BC4" w:rsidRDefault="00AF7CC6">
            <w:pPr>
              <w:widowControl/>
              <w:jc w:val="left"/>
              <w:textAlignment w:val="top"/>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1、尺寸：780</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400</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1800mm(</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5mm)</w:t>
            </w:r>
            <w:r>
              <w:rPr>
                <w:rFonts w:ascii="仿宋_GB2312" w:eastAsia="仿宋_GB2312" w:hAnsi="宋体" w:cs="仿宋_GB2312"/>
                <w:color w:val="000000"/>
                <w:kern w:val="0"/>
                <w:szCs w:val="21"/>
                <w:lang w:bidi="ar"/>
              </w:rPr>
              <w:br/>
              <w:t>2、柜体基材采用不低于18</w:t>
            </w:r>
            <w:r>
              <w:rPr>
                <w:rFonts w:ascii="宋体" w:hAnsi="宋体" w:cs="宋体" w:hint="eastAsia"/>
                <w:color w:val="000000"/>
                <w:kern w:val="0"/>
                <w:szCs w:val="21"/>
                <w:lang w:bidi="ar"/>
              </w:rPr>
              <w:t>㎜</w:t>
            </w:r>
            <w:r>
              <w:rPr>
                <w:rFonts w:ascii="仿宋_GB2312" w:eastAsia="仿宋_GB2312" w:hAnsi="宋体" w:cs="仿宋_GB2312"/>
                <w:color w:val="000000"/>
                <w:kern w:val="0"/>
                <w:szCs w:val="21"/>
                <w:lang w:bidi="ar"/>
              </w:rPr>
              <w:t>厚ENF级三聚氰胺板制作，其截面用1.5</w:t>
            </w:r>
            <w:r>
              <w:rPr>
                <w:rFonts w:ascii="宋体" w:hAnsi="宋体" w:cs="宋体" w:hint="eastAsia"/>
                <w:color w:val="000000"/>
                <w:kern w:val="0"/>
                <w:szCs w:val="21"/>
                <w:lang w:bidi="ar"/>
              </w:rPr>
              <w:t>㎜</w:t>
            </w:r>
            <w:r>
              <w:rPr>
                <w:rFonts w:ascii="仿宋_GB2312" w:eastAsia="仿宋_GB2312" w:hAnsi="宋体" w:cs="仿宋_GB2312"/>
                <w:color w:val="000000"/>
                <w:kern w:val="0"/>
                <w:szCs w:val="21"/>
                <w:lang w:bidi="ar"/>
              </w:rPr>
              <w:t>厚PVC</w:t>
            </w:r>
            <w:proofErr w:type="gramStart"/>
            <w:r>
              <w:rPr>
                <w:rFonts w:ascii="仿宋_GB2312" w:eastAsia="仿宋_GB2312" w:hAnsi="宋体" w:cs="仿宋_GB2312"/>
                <w:color w:val="000000"/>
                <w:kern w:val="0"/>
                <w:szCs w:val="21"/>
                <w:lang w:bidi="ar"/>
              </w:rPr>
              <w:t>封边条</w:t>
            </w:r>
            <w:proofErr w:type="gramEnd"/>
            <w:r>
              <w:rPr>
                <w:rFonts w:ascii="仿宋_GB2312" w:eastAsia="仿宋_GB2312" w:hAnsi="宋体" w:cs="仿宋_GB2312"/>
                <w:color w:val="000000"/>
                <w:kern w:val="0"/>
                <w:szCs w:val="21"/>
                <w:lang w:bidi="ar"/>
              </w:rPr>
              <w:t>机械高温热熔胶封边，其材色和纹理应与饰面材料相协调，过度自然。</w:t>
            </w:r>
            <w:r>
              <w:rPr>
                <w:rFonts w:ascii="仿宋_GB2312" w:eastAsia="仿宋_GB2312" w:hAnsi="宋体" w:cs="仿宋_GB2312"/>
                <w:color w:val="000000"/>
                <w:kern w:val="0"/>
                <w:szCs w:val="21"/>
                <w:lang w:bidi="ar"/>
              </w:rPr>
              <w:br/>
              <w:t>3、书柜为上下结构，上柜门</w:t>
            </w:r>
            <w:proofErr w:type="gramStart"/>
            <w:r>
              <w:rPr>
                <w:rFonts w:ascii="仿宋_GB2312" w:eastAsia="仿宋_GB2312" w:hAnsi="宋体" w:cs="仿宋_GB2312"/>
                <w:color w:val="000000"/>
                <w:kern w:val="0"/>
                <w:szCs w:val="21"/>
                <w:lang w:bidi="ar"/>
              </w:rPr>
              <w:t>内嵌不低于</w:t>
            </w:r>
            <w:proofErr w:type="gramEnd"/>
            <w:r>
              <w:rPr>
                <w:rFonts w:ascii="仿宋_GB2312" w:eastAsia="仿宋_GB2312" w:hAnsi="宋体" w:cs="仿宋_GB2312"/>
                <w:color w:val="000000"/>
                <w:kern w:val="0"/>
                <w:szCs w:val="21"/>
                <w:lang w:bidi="ar"/>
              </w:rPr>
              <w:t>4mm钢化玻璃，内置两层隔板，下柜内置一层隔板，承重力强。</w:t>
            </w:r>
            <w:r>
              <w:rPr>
                <w:rFonts w:ascii="仿宋_GB2312" w:eastAsia="仿宋_GB2312" w:hAnsi="宋体" w:cs="仿宋_GB2312"/>
                <w:color w:val="000000"/>
                <w:kern w:val="0"/>
                <w:szCs w:val="21"/>
                <w:lang w:bidi="ar"/>
              </w:rPr>
              <w:br/>
              <w:t>4、五金配件：优质五金配件。</w:t>
            </w:r>
          </w:p>
        </w:tc>
        <w:tc>
          <w:tcPr>
            <w:tcW w:w="412" w:type="pct"/>
            <w:tcBorders>
              <w:top w:val="single" w:sz="4" w:space="0" w:color="000000"/>
              <w:left w:val="single" w:sz="4" w:space="0" w:color="000000"/>
              <w:bottom w:val="single" w:sz="4" w:space="0" w:color="000000"/>
              <w:right w:val="single" w:sz="4" w:space="0" w:color="000000"/>
            </w:tcBorders>
            <w:noWrap/>
            <w:vAlign w:val="center"/>
          </w:tcPr>
          <w:p w14:paraId="110C73CB"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4</w:t>
            </w:r>
          </w:p>
        </w:tc>
        <w:tc>
          <w:tcPr>
            <w:tcW w:w="355" w:type="pct"/>
            <w:tcBorders>
              <w:top w:val="single" w:sz="4" w:space="0" w:color="000000"/>
              <w:left w:val="single" w:sz="4" w:space="0" w:color="000000"/>
              <w:bottom w:val="single" w:sz="4" w:space="0" w:color="000000"/>
              <w:right w:val="single" w:sz="4" w:space="0" w:color="000000"/>
            </w:tcBorders>
            <w:noWrap/>
            <w:vAlign w:val="center"/>
          </w:tcPr>
          <w:p w14:paraId="25C2EBC5"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套</w:t>
            </w:r>
          </w:p>
        </w:tc>
      </w:tr>
      <w:tr w:rsidR="00B25BC4" w14:paraId="1B891350" w14:textId="77777777">
        <w:trPr>
          <w:trHeight w:val="1270"/>
        </w:trPr>
        <w:tc>
          <w:tcPr>
            <w:tcW w:w="395" w:type="pct"/>
            <w:tcBorders>
              <w:top w:val="single" w:sz="4" w:space="0" w:color="000000"/>
              <w:left w:val="single" w:sz="4" w:space="0" w:color="000000"/>
              <w:bottom w:val="single" w:sz="4" w:space="0" w:color="000000"/>
              <w:right w:val="single" w:sz="4" w:space="0" w:color="000000"/>
            </w:tcBorders>
            <w:noWrap/>
            <w:vAlign w:val="center"/>
          </w:tcPr>
          <w:p w14:paraId="21B5008A" w14:textId="66ACEEDE" w:rsidR="00B25BC4" w:rsidRDefault="00595012">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lang w:bidi="ar"/>
              </w:rPr>
              <w:t>7</w:t>
            </w:r>
          </w:p>
        </w:tc>
        <w:tc>
          <w:tcPr>
            <w:tcW w:w="265" w:type="pct"/>
            <w:vMerge/>
            <w:tcBorders>
              <w:top w:val="nil"/>
              <w:left w:val="single" w:sz="4" w:space="0" w:color="000000"/>
              <w:bottom w:val="single" w:sz="4" w:space="0" w:color="000000"/>
              <w:right w:val="single" w:sz="4" w:space="0" w:color="000000"/>
            </w:tcBorders>
            <w:vAlign w:val="center"/>
          </w:tcPr>
          <w:p w14:paraId="37E271B8" w14:textId="77777777" w:rsidR="00B25BC4" w:rsidRDefault="00B25BC4">
            <w:pPr>
              <w:jc w:val="center"/>
              <w:rPr>
                <w:rFonts w:ascii="仿宋_GB2312" w:eastAsia="仿宋_GB2312" w:hAnsi="宋体" w:cs="仿宋_GB2312"/>
                <w:color w:val="000000"/>
                <w:szCs w:val="21"/>
              </w:rPr>
            </w:pPr>
          </w:p>
        </w:tc>
        <w:tc>
          <w:tcPr>
            <w:tcW w:w="264" w:type="pct"/>
            <w:tcBorders>
              <w:top w:val="single" w:sz="4" w:space="0" w:color="000000"/>
              <w:left w:val="single" w:sz="4" w:space="0" w:color="000000"/>
              <w:bottom w:val="single" w:sz="4" w:space="0" w:color="000000"/>
              <w:right w:val="single" w:sz="4" w:space="0" w:color="000000"/>
            </w:tcBorders>
            <w:vAlign w:val="center"/>
          </w:tcPr>
          <w:p w14:paraId="0531738B"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静音挂钟</w:t>
            </w:r>
          </w:p>
        </w:tc>
        <w:tc>
          <w:tcPr>
            <w:tcW w:w="3309" w:type="pct"/>
            <w:tcBorders>
              <w:top w:val="single" w:sz="4" w:space="0" w:color="000000"/>
              <w:left w:val="single" w:sz="4" w:space="0" w:color="000000"/>
              <w:bottom w:val="single" w:sz="4" w:space="0" w:color="000000"/>
              <w:right w:val="single" w:sz="4" w:space="0" w:color="000000"/>
            </w:tcBorders>
          </w:tcPr>
          <w:p w14:paraId="552A4ADA" w14:textId="77777777" w:rsidR="00B25BC4" w:rsidRDefault="00AF7CC6">
            <w:pPr>
              <w:widowControl/>
              <w:jc w:val="left"/>
              <w:textAlignment w:val="top"/>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1、形状: 圆形尺寸:  14英寸。</w:t>
            </w:r>
            <w:r>
              <w:rPr>
                <w:rFonts w:ascii="仿宋_GB2312" w:eastAsia="仿宋_GB2312" w:hAnsi="宋体" w:cs="仿宋_GB2312"/>
                <w:color w:val="000000"/>
                <w:kern w:val="0"/>
                <w:szCs w:val="21"/>
                <w:lang w:bidi="ar"/>
              </w:rPr>
              <w:br/>
              <w:t>2、机芯类型: 扫秒机芯。</w:t>
            </w:r>
            <w:r>
              <w:rPr>
                <w:rFonts w:ascii="仿宋_GB2312" w:eastAsia="仿宋_GB2312" w:hAnsi="宋体" w:cs="仿宋_GB2312"/>
                <w:color w:val="000000"/>
                <w:kern w:val="0"/>
                <w:szCs w:val="21"/>
                <w:lang w:bidi="ar"/>
              </w:rPr>
              <w:br/>
              <w:t>3、动力类型: 电池。</w:t>
            </w:r>
          </w:p>
        </w:tc>
        <w:tc>
          <w:tcPr>
            <w:tcW w:w="412" w:type="pct"/>
            <w:tcBorders>
              <w:top w:val="single" w:sz="4" w:space="0" w:color="000000"/>
              <w:left w:val="single" w:sz="4" w:space="0" w:color="000000"/>
              <w:bottom w:val="single" w:sz="4" w:space="0" w:color="000000"/>
              <w:right w:val="single" w:sz="4" w:space="0" w:color="000000"/>
            </w:tcBorders>
            <w:noWrap/>
            <w:vAlign w:val="center"/>
          </w:tcPr>
          <w:p w14:paraId="52865F3E"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1</w:t>
            </w:r>
          </w:p>
        </w:tc>
        <w:tc>
          <w:tcPr>
            <w:tcW w:w="355" w:type="pct"/>
            <w:tcBorders>
              <w:top w:val="single" w:sz="4" w:space="0" w:color="000000"/>
              <w:left w:val="single" w:sz="4" w:space="0" w:color="000000"/>
              <w:bottom w:val="single" w:sz="4" w:space="0" w:color="000000"/>
              <w:right w:val="single" w:sz="4" w:space="0" w:color="000000"/>
            </w:tcBorders>
            <w:noWrap/>
            <w:vAlign w:val="center"/>
          </w:tcPr>
          <w:p w14:paraId="0800A365"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幅</w:t>
            </w:r>
          </w:p>
        </w:tc>
      </w:tr>
      <w:tr w:rsidR="00B25BC4" w14:paraId="7164C1FE" w14:textId="77777777">
        <w:trPr>
          <w:trHeight w:val="1901"/>
        </w:trPr>
        <w:tc>
          <w:tcPr>
            <w:tcW w:w="395" w:type="pct"/>
            <w:tcBorders>
              <w:top w:val="single" w:sz="4" w:space="0" w:color="000000"/>
              <w:left w:val="single" w:sz="4" w:space="0" w:color="000000"/>
              <w:bottom w:val="nil"/>
              <w:right w:val="single" w:sz="4" w:space="0" w:color="000000"/>
            </w:tcBorders>
            <w:noWrap/>
            <w:vAlign w:val="center"/>
          </w:tcPr>
          <w:p w14:paraId="74B6B1AF" w14:textId="2FF0C427" w:rsidR="00B25BC4" w:rsidRDefault="00595012">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lang w:bidi="ar"/>
              </w:rPr>
              <w:t>8</w:t>
            </w:r>
          </w:p>
        </w:tc>
        <w:tc>
          <w:tcPr>
            <w:tcW w:w="265" w:type="pct"/>
            <w:vMerge/>
            <w:tcBorders>
              <w:top w:val="nil"/>
              <w:left w:val="single" w:sz="4" w:space="0" w:color="000000"/>
              <w:bottom w:val="single" w:sz="4" w:space="0" w:color="000000"/>
              <w:right w:val="single" w:sz="4" w:space="0" w:color="000000"/>
            </w:tcBorders>
            <w:vAlign w:val="center"/>
          </w:tcPr>
          <w:p w14:paraId="1FCB8DAC" w14:textId="77777777" w:rsidR="00B25BC4" w:rsidRDefault="00B25BC4">
            <w:pPr>
              <w:jc w:val="center"/>
              <w:rPr>
                <w:rFonts w:ascii="仿宋_GB2312" w:eastAsia="仿宋_GB2312" w:hAnsi="宋体" w:cs="仿宋_GB2312"/>
                <w:color w:val="000000"/>
                <w:szCs w:val="21"/>
              </w:rPr>
            </w:pPr>
          </w:p>
        </w:tc>
        <w:tc>
          <w:tcPr>
            <w:tcW w:w="264" w:type="pct"/>
            <w:tcBorders>
              <w:top w:val="single" w:sz="4" w:space="0" w:color="000000"/>
              <w:left w:val="single" w:sz="4" w:space="0" w:color="000000"/>
              <w:bottom w:val="single" w:sz="4" w:space="0" w:color="000000"/>
              <w:right w:val="single" w:sz="4" w:space="0" w:color="000000"/>
            </w:tcBorders>
            <w:vAlign w:val="center"/>
          </w:tcPr>
          <w:p w14:paraId="5F06C624"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三人沙发</w:t>
            </w:r>
          </w:p>
        </w:tc>
        <w:tc>
          <w:tcPr>
            <w:tcW w:w="3309" w:type="pct"/>
            <w:tcBorders>
              <w:top w:val="single" w:sz="4" w:space="0" w:color="000000"/>
              <w:left w:val="single" w:sz="4" w:space="0" w:color="000000"/>
              <w:bottom w:val="single" w:sz="4" w:space="0" w:color="000000"/>
              <w:right w:val="single" w:sz="4" w:space="0" w:color="000000"/>
            </w:tcBorders>
          </w:tcPr>
          <w:p w14:paraId="21EC37EF" w14:textId="77777777" w:rsidR="00B25BC4" w:rsidRDefault="00AF7CC6">
            <w:pPr>
              <w:widowControl/>
              <w:jc w:val="left"/>
              <w:textAlignment w:val="top"/>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1、尺寸：1900</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780</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750mm（</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10mm）。</w:t>
            </w:r>
            <w:r>
              <w:rPr>
                <w:rFonts w:ascii="仿宋_GB2312" w:eastAsia="仿宋_GB2312" w:hAnsi="宋体" w:cs="仿宋_GB2312"/>
                <w:color w:val="000000"/>
                <w:kern w:val="0"/>
                <w:szCs w:val="21"/>
                <w:lang w:bidi="ar"/>
              </w:rPr>
              <w:br/>
              <w:t xml:space="preserve">2、优质西皮饰面。            </w:t>
            </w:r>
            <w:r>
              <w:rPr>
                <w:rFonts w:ascii="仿宋_GB2312" w:eastAsia="仿宋_GB2312" w:hAnsi="宋体" w:cs="仿宋_GB2312"/>
                <w:color w:val="000000"/>
                <w:kern w:val="0"/>
                <w:szCs w:val="21"/>
                <w:lang w:bidi="ar"/>
              </w:rPr>
              <w:br/>
              <w:t>3、</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12mm多层实木板材+实木30</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 xml:space="preserve">80木方内框架结构。       </w:t>
            </w:r>
            <w:r>
              <w:rPr>
                <w:rFonts w:ascii="仿宋_GB2312" w:eastAsia="仿宋_GB2312" w:hAnsi="宋体" w:cs="仿宋_GB2312"/>
                <w:color w:val="000000"/>
                <w:kern w:val="0"/>
                <w:szCs w:val="21"/>
                <w:lang w:bidi="ar"/>
              </w:rPr>
              <w:br/>
              <w:t xml:space="preserve">4、坐用高回弹42密度海绵，背用高回弹35密度海绵。       </w:t>
            </w:r>
            <w:r>
              <w:rPr>
                <w:rFonts w:ascii="仿宋_GB2312" w:eastAsia="仿宋_GB2312" w:hAnsi="宋体" w:cs="仿宋_GB2312"/>
                <w:color w:val="000000"/>
                <w:kern w:val="0"/>
                <w:szCs w:val="21"/>
                <w:lang w:bidi="ar"/>
              </w:rPr>
              <w:br/>
              <w:t>5、锰钢</w:t>
            </w:r>
            <w:proofErr w:type="gramStart"/>
            <w:r>
              <w:rPr>
                <w:rFonts w:ascii="仿宋_GB2312" w:eastAsia="仿宋_GB2312" w:hAnsi="宋体" w:cs="仿宋_GB2312"/>
                <w:color w:val="000000"/>
                <w:kern w:val="0"/>
                <w:szCs w:val="21"/>
                <w:lang w:bidi="ar"/>
              </w:rPr>
              <w:t>蛇簧加平衡</w:t>
            </w:r>
            <w:proofErr w:type="gramEnd"/>
            <w:r>
              <w:rPr>
                <w:rFonts w:ascii="仿宋_GB2312" w:eastAsia="仿宋_GB2312" w:hAnsi="宋体" w:cs="仿宋_GB2312"/>
                <w:color w:val="000000"/>
                <w:kern w:val="0"/>
                <w:szCs w:val="21"/>
                <w:lang w:bidi="ar"/>
              </w:rPr>
              <w:t>线处理，另加强力松紧</w:t>
            </w:r>
            <w:proofErr w:type="gramStart"/>
            <w:r>
              <w:rPr>
                <w:rFonts w:ascii="仿宋_GB2312" w:eastAsia="仿宋_GB2312" w:hAnsi="宋体" w:cs="仿宋_GB2312"/>
                <w:color w:val="000000"/>
                <w:kern w:val="0"/>
                <w:szCs w:val="21"/>
                <w:lang w:bidi="ar"/>
              </w:rPr>
              <w:t>橡</w:t>
            </w:r>
            <w:proofErr w:type="gramEnd"/>
            <w:r>
              <w:rPr>
                <w:rFonts w:ascii="仿宋_GB2312" w:eastAsia="仿宋_GB2312" w:hAnsi="宋体" w:cs="仿宋_GB2312"/>
                <w:color w:val="000000"/>
                <w:kern w:val="0"/>
                <w:szCs w:val="21"/>
                <w:lang w:bidi="ar"/>
              </w:rPr>
              <w:t xml:space="preserve">筋。          </w:t>
            </w:r>
            <w:r>
              <w:rPr>
                <w:rFonts w:ascii="仿宋_GB2312" w:eastAsia="仿宋_GB2312" w:hAnsi="宋体" w:cs="仿宋_GB2312"/>
                <w:color w:val="000000"/>
                <w:kern w:val="0"/>
                <w:szCs w:val="21"/>
                <w:lang w:bidi="ar"/>
              </w:rPr>
              <w:br/>
              <w:t>6、实木单脚。</w:t>
            </w:r>
          </w:p>
        </w:tc>
        <w:tc>
          <w:tcPr>
            <w:tcW w:w="412" w:type="pct"/>
            <w:tcBorders>
              <w:top w:val="single" w:sz="4" w:space="0" w:color="000000"/>
              <w:left w:val="single" w:sz="4" w:space="0" w:color="000000"/>
              <w:bottom w:val="single" w:sz="4" w:space="0" w:color="000000"/>
              <w:right w:val="single" w:sz="4" w:space="0" w:color="000000"/>
            </w:tcBorders>
            <w:noWrap/>
            <w:vAlign w:val="center"/>
          </w:tcPr>
          <w:p w14:paraId="7E2A9207"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1</w:t>
            </w:r>
          </w:p>
        </w:tc>
        <w:tc>
          <w:tcPr>
            <w:tcW w:w="355" w:type="pct"/>
            <w:tcBorders>
              <w:top w:val="single" w:sz="4" w:space="0" w:color="000000"/>
              <w:left w:val="single" w:sz="4" w:space="0" w:color="000000"/>
              <w:bottom w:val="single" w:sz="4" w:space="0" w:color="000000"/>
              <w:right w:val="single" w:sz="4" w:space="0" w:color="000000"/>
            </w:tcBorders>
            <w:noWrap/>
            <w:vAlign w:val="center"/>
          </w:tcPr>
          <w:p w14:paraId="42311E50"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套</w:t>
            </w:r>
          </w:p>
        </w:tc>
      </w:tr>
      <w:tr w:rsidR="00B25BC4" w14:paraId="378E0A58" w14:textId="77777777">
        <w:trPr>
          <w:trHeight w:val="1586"/>
        </w:trPr>
        <w:tc>
          <w:tcPr>
            <w:tcW w:w="395" w:type="pct"/>
            <w:tcBorders>
              <w:top w:val="single" w:sz="4" w:space="0" w:color="000000"/>
              <w:left w:val="single" w:sz="4" w:space="0" w:color="000000"/>
              <w:bottom w:val="single" w:sz="4" w:space="0" w:color="000000"/>
              <w:right w:val="single" w:sz="4" w:space="0" w:color="000000"/>
            </w:tcBorders>
            <w:noWrap/>
            <w:vAlign w:val="center"/>
          </w:tcPr>
          <w:p w14:paraId="417332CC" w14:textId="53AC1E51" w:rsidR="00B25BC4" w:rsidRDefault="00595012">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lang w:bidi="ar"/>
              </w:rPr>
              <w:t>9</w:t>
            </w:r>
          </w:p>
        </w:tc>
        <w:tc>
          <w:tcPr>
            <w:tcW w:w="265" w:type="pct"/>
            <w:vMerge w:val="restart"/>
            <w:tcBorders>
              <w:top w:val="single" w:sz="4" w:space="0" w:color="000000"/>
              <w:left w:val="single" w:sz="4" w:space="0" w:color="000000"/>
              <w:bottom w:val="single" w:sz="4" w:space="0" w:color="000000"/>
              <w:right w:val="single" w:sz="4" w:space="0" w:color="000000"/>
            </w:tcBorders>
            <w:vAlign w:val="center"/>
          </w:tcPr>
          <w:p w14:paraId="7B7089F5"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个体咨询室</w:t>
            </w:r>
          </w:p>
        </w:tc>
        <w:tc>
          <w:tcPr>
            <w:tcW w:w="264" w:type="pct"/>
            <w:tcBorders>
              <w:top w:val="single" w:sz="4" w:space="0" w:color="000000"/>
              <w:left w:val="single" w:sz="4" w:space="0" w:color="000000"/>
              <w:bottom w:val="single" w:sz="4" w:space="0" w:color="000000"/>
              <w:right w:val="single" w:sz="4" w:space="0" w:color="000000"/>
            </w:tcBorders>
            <w:vAlign w:val="center"/>
          </w:tcPr>
          <w:p w14:paraId="276971A5"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咨询茶几1</w:t>
            </w:r>
          </w:p>
        </w:tc>
        <w:tc>
          <w:tcPr>
            <w:tcW w:w="3309" w:type="pct"/>
            <w:tcBorders>
              <w:top w:val="single" w:sz="4" w:space="0" w:color="000000"/>
              <w:left w:val="single" w:sz="4" w:space="0" w:color="000000"/>
              <w:bottom w:val="single" w:sz="4" w:space="0" w:color="000000"/>
              <w:right w:val="single" w:sz="4" w:space="0" w:color="000000"/>
            </w:tcBorders>
          </w:tcPr>
          <w:p w14:paraId="13398150" w14:textId="77777777" w:rsidR="00B25BC4" w:rsidRDefault="00AF7CC6">
            <w:pPr>
              <w:widowControl/>
              <w:jc w:val="left"/>
              <w:textAlignment w:val="top"/>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1、人造石台面+金属脚盘。</w:t>
            </w:r>
            <w:r>
              <w:rPr>
                <w:rFonts w:ascii="仿宋_GB2312" w:eastAsia="仿宋_GB2312" w:hAnsi="宋体" w:cs="仿宋_GB2312"/>
                <w:color w:val="000000"/>
                <w:kern w:val="0"/>
                <w:szCs w:val="21"/>
                <w:lang w:bidi="ar"/>
              </w:rPr>
              <w:br/>
              <w:t>2、直径800mm</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750mm。</w:t>
            </w:r>
          </w:p>
        </w:tc>
        <w:tc>
          <w:tcPr>
            <w:tcW w:w="412" w:type="pct"/>
            <w:tcBorders>
              <w:top w:val="single" w:sz="4" w:space="0" w:color="000000"/>
              <w:left w:val="single" w:sz="4" w:space="0" w:color="000000"/>
              <w:bottom w:val="single" w:sz="4" w:space="0" w:color="000000"/>
              <w:right w:val="single" w:sz="4" w:space="0" w:color="000000"/>
            </w:tcBorders>
            <w:noWrap/>
            <w:vAlign w:val="center"/>
          </w:tcPr>
          <w:p w14:paraId="2022A0A6"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1</w:t>
            </w:r>
          </w:p>
        </w:tc>
        <w:tc>
          <w:tcPr>
            <w:tcW w:w="355" w:type="pct"/>
            <w:tcBorders>
              <w:top w:val="single" w:sz="4" w:space="0" w:color="000000"/>
              <w:left w:val="single" w:sz="4" w:space="0" w:color="000000"/>
              <w:bottom w:val="single" w:sz="4" w:space="0" w:color="000000"/>
              <w:right w:val="single" w:sz="4" w:space="0" w:color="000000"/>
            </w:tcBorders>
            <w:noWrap/>
            <w:vAlign w:val="center"/>
          </w:tcPr>
          <w:p w14:paraId="6B79B7D3" w14:textId="77777777" w:rsidR="00B25BC4" w:rsidRDefault="00AF7CC6">
            <w:pPr>
              <w:widowControl/>
              <w:jc w:val="center"/>
              <w:textAlignment w:val="center"/>
              <w:rPr>
                <w:rFonts w:ascii="仿宋_GB2312" w:eastAsia="仿宋_GB2312" w:hAnsi="宋体" w:cs="仿宋_GB2312"/>
                <w:color w:val="000000"/>
                <w:szCs w:val="21"/>
              </w:rPr>
            </w:pPr>
            <w:proofErr w:type="gramStart"/>
            <w:r>
              <w:rPr>
                <w:rFonts w:ascii="仿宋_GB2312" w:eastAsia="仿宋_GB2312" w:hAnsi="宋体" w:cs="仿宋_GB2312"/>
                <w:color w:val="000000"/>
                <w:kern w:val="0"/>
                <w:szCs w:val="21"/>
                <w:lang w:bidi="ar"/>
              </w:rPr>
              <w:t>个</w:t>
            </w:r>
            <w:proofErr w:type="gramEnd"/>
          </w:p>
        </w:tc>
      </w:tr>
      <w:tr w:rsidR="00B25BC4" w14:paraId="1168EE2A" w14:textId="77777777">
        <w:trPr>
          <w:trHeight w:val="1901"/>
        </w:trPr>
        <w:tc>
          <w:tcPr>
            <w:tcW w:w="395" w:type="pct"/>
            <w:tcBorders>
              <w:top w:val="single" w:sz="4" w:space="0" w:color="000000"/>
              <w:left w:val="single" w:sz="4" w:space="0" w:color="000000"/>
              <w:bottom w:val="nil"/>
              <w:right w:val="single" w:sz="4" w:space="0" w:color="000000"/>
            </w:tcBorders>
            <w:noWrap/>
            <w:vAlign w:val="center"/>
          </w:tcPr>
          <w:p w14:paraId="5F2FB300" w14:textId="1CC727E7" w:rsidR="00B25BC4" w:rsidRDefault="00595012">
            <w:pPr>
              <w:jc w:val="center"/>
              <w:rPr>
                <w:rFonts w:ascii="仿宋_GB2312" w:eastAsia="仿宋_GB2312" w:hAnsi="宋体" w:cs="仿宋_GB2312"/>
                <w:color w:val="000000"/>
                <w:szCs w:val="21"/>
              </w:rPr>
            </w:pPr>
            <w:r>
              <w:rPr>
                <w:rFonts w:ascii="仿宋_GB2312" w:eastAsia="仿宋_GB2312" w:hAnsi="宋体" w:cs="仿宋_GB2312" w:hint="eastAsia"/>
                <w:color w:val="000000"/>
                <w:szCs w:val="21"/>
              </w:rPr>
              <w:t>10</w:t>
            </w:r>
          </w:p>
        </w:tc>
        <w:tc>
          <w:tcPr>
            <w:tcW w:w="265" w:type="pct"/>
            <w:vMerge/>
            <w:tcBorders>
              <w:top w:val="single" w:sz="4" w:space="0" w:color="000000"/>
              <w:left w:val="single" w:sz="4" w:space="0" w:color="000000"/>
              <w:bottom w:val="single" w:sz="4" w:space="0" w:color="000000"/>
              <w:right w:val="single" w:sz="4" w:space="0" w:color="000000"/>
            </w:tcBorders>
            <w:vAlign w:val="center"/>
          </w:tcPr>
          <w:p w14:paraId="43F2E975" w14:textId="77777777" w:rsidR="00B25BC4" w:rsidRDefault="00B25BC4">
            <w:pPr>
              <w:jc w:val="center"/>
              <w:rPr>
                <w:rFonts w:ascii="仿宋_GB2312" w:eastAsia="仿宋_GB2312" w:hAnsi="宋体" w:cs="仿宋_GB2312"/>
                <w:color w:val="000000"/>
                <w:szCs w:val="21"/>
              </w:rPr>
            </w:pPr>
          </w:p>
        </w:tc>
        <w:tc>
          <w:tcPr>
            <w:tcW w:w="264" w:type="pct"/>
            <w:tcBorders>
              <w:top w:val="single" w:sz="4" w:space="0" w:color="000000"/>
              <w:left w:val="single" w:sz="4" w:space="0" w:color="000000"/>
              <w:bottom w:val="single" w:sz="4" w:space="0" w:color="000000"/>
              <w:right w:val="single" w:sz="4" w:space="0" w:color="000000"/>
            </w:tcBorders>
            <w:vAlign w:val="center"/>
          </w:tcPr>
          <w:p w14:paraId="58F2FAE7"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咨询沙发1</w:t>
            </w:r>
          </w:p>
        </w:tc>
        <w:tc>
          <w:tcPr>
            <w:tcW w:w="3309" w:type="pct"/>
            <w:tcBorders>
              <w:top w:val="single" w:sz="4" w:space="0" w:color="000000"/>
              <w:left w:val="single" w:sz="4" w:space="0" w:color="000000"/>
              <w:bottom w:val="single" w:sz="4" w:space="0" w:color="000000"/>
              <w:right w:val="single" w:sz="4" w:space="0" w:color="000000"/>
            </w:tcBorders>
          </w:tcPr>
          <w:p w14:paraId="7C90621B" w14:textId="77777777" w:rsidR="00B25BC4" w:rsidRDefault="00AF7CC6">
            <w:pPr>
              <w:widowControl/>
              <w:jc w:val="left"/>
              <w:textAlignment w:val="top"/>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1、尺寸：920</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890</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750mm（</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10mm）。</w:t>
            </w:r>
            <w:r>
              <w:rPr>
                <w:rFonts w:ascii="仿宋_GB2312" w:eastAsia="仿宋_GB2312" w:hAnsi="宋体" w:cs="仿宋_GB2312"/>
                <w:color w:val="000000"/>
                <w:kern w:val="0"/>
                <w:szCs w:val="21"/>
                <w:lang w:bidi="ar"/>
              </w:rPr>
              <w:br/>
              <w:t xml:space="preserve">2、优质西皮饰面。            </w:t>
            </w:r>
            <w:r>
              <w:rPr>
                <w:rFonts w:ascii="仿宋_GB2312" w:eastAsia="仿宋_GB2312" w:hAnsi="宋体" w:cs="仿宋_GB2312"/>
                <w:color w:val="000000"/>
                <w:kern w:val="0"/>
                <w:szCs w:val="21"/>
                <w:lang w:bidi="ar"/>
              </w:rPr>
              <w:br/>
              <w:t>3、</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12mm多层实木板材+实木3</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 xml:space="preserve">8木方内框架结构。      </w:t>
            </w:r>
            <w:r>
              <w:rPr>
                <w:rFonts w:ascii="仿宋_GB2312" w:eastAsia="仿宋_GB2312" w:hAnsi="宋体" w:cs="仿宋_GB2312"/>
                <w:color w:val="000000"/>
                <w:kern w:val="0"/>
                <w:szCs w:val="21"/>
                <w:lang w:bidi="ar"/>
              </w:rPr>
              <w:br/>
              <w:t xml:space="preserve">4、坐用高回弹42密度海绵，背用高回弹35密度海绵。       </w:t>
            </w:r>
            <w:r>
              <w:rPr>
                <w:rFonts w:ascii="仿宋_GB2312" w:eastAsia="仿宋_GB2312" w:hAnsi="宋体" w:cs="仿宋_GB2312"/>
                <w:color w:val="000000"/>
                <w:kern w:val="0"/>
                <w:szCs w:val="21"/>
                <w:lang w:bidi="ar"/>
              </w:rPr>
              <w:br/>
              <w:t>5、锰钢</w:t>
            </w:r>
            <w:proofErr w:type="gramStart"/>
            <w:r>
              <w:rPr>
                <w:rFonts w:ascii="仿宋_GB2312" w:eastAsia="仿宋_GB2312" w:hAnsi="宋体" w:cs="仿宋_GB2312"/>
                <w:color w:val="000000"/>
                <w:kern w:val="0"/>
                <w:szCs w:val="21"/>
                <w:lang w:bidi="ar"/>
              </w:rPr>
              <w:t>蛇簧加平衡</w:t>
            </w:r>
            <w:proofErr w:type="gramEnd"/>
            <w:r>
              <w:rPr>
                <w:rFonts w:ascii="仿宋_GB2312" w:eastAsia="仿宋_GB2312" w:hAnsi="宋体" w:cs="仿宋_GB2312"/>
                <w:color w:val="000000"/>
                <w:kern w:val="0"/>
                <w:szCs w:val="21"/>
                <w:lang w:bidi="ar"/>
              </w:rPr>
              <w:t>线处理，另加强力松紧</w:t>
            </w:r>
            <w:proofErr w:type="gramStart"/>
            <w:r>
              <w:rPr>
                <w:rFonts w:ascii="仿宋_GB2312" w:eastAsia="仿宋_GB2312" w:hAnsi="宋体" w:cs="仿宋_GB2312"/>
                <w:color w:val="000000"/>
                <w:kern w:val="0"/>
                <w:szCs w:val="21"/>
                <w:lang w:bidi="ar"/>
              </w:rPr>
              <w:t>橡</w:t>
            </w:r>
            <w:proofErr w:type="gramEnd"/>
            <w:r>
              <w:rPr>
                <w:rFonts w:ascii="仿宋_GB2312" w:eastAsia="仿宋_GB2312" w:hAnsi="宋体" w:cs="仿宋_GB2312"/>
                <w:color w:val="000000"/>
                <w:kern w:val="0"/>
                <w:szCs w:val="21"/>
                <w:lang w:bidi="ar"/>
              </w:rPr>
              <w:t xml:space="preserve">筋。          </w:t>
            </w:r>
            <w:r>
              <w:rPr>
                <w:rFonts w:ascii="仿宋_GB2312" w:eastAsia="仿宋_GB2312" w:hAnsi="宋体" w:cs="仿宋_GB2312"/>
                <w:color w:val="000000"/>
                <w:kern w:val="0"/>
                <w:szCs w:val="21"/>
                <w:lang w:bidi="ar"/>
              </w:rPr>
              <w:br/>
              <w:t>6、黑色金属脚架。</w:t>
            </w:r>
          </w:p>
        </w:tc>
        <w:tc>
          <w:tcPr>
            <w:tcW w:w="412" w:type="pct"/>
            <w:tcBorders>
              <w:top w:val="single" w:sz="4" w:space="0" w:color="000000"/>
              <w:left w:val="single" w:sz="4" w:space="0" w:color="000000"/>
              <w:bottom w:val="single" w:sz="4" w:space="0" w:color="000000"/>
              <w:right w:val="single" w:sz="4" w:space="0" w:color="000000"/>
            </w:tcBorders>
            <w:noWrap/>
            <w:vAlign w:val="center"/>
          </w:tcPr>
          <w:p w14:paraId="4A109F1E"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2</w:t>
            </w:r>
          </w:p>
        </w:tc>
        <w:tc>
          <w:tcPr>
            <w:tcW w:w="355" w:type="pct"/>
            <w:tcBorders>
              <w:top w:val="single" w:sz="4" w:space="0" w:color="000000"/>
              <w:left w:val="single" w:sz="4" w:space="0" w:color="000000"/>
              <w:bottom w:val="single" w:sz="4" w:space="0" w:color="000000"/>
              <w:right w:val="single" w:sz="4" w:space="0" w:color="000000"/>
            </w:tcBorders>
            <w:noWrap/>
            <w:vAlign w:val="center"/>
          </w:tcPr>
          <w:p w14:paraId="7AB51EBB" w14:textId="77777777" w:rsidR="00B25BC4" w:rsidRDefault="00AF7CC6">
            <w:pPr>
              <w:widowControl/>
              <w:jc w:val="center"/>
              <w:textAlignment w:val="center"/>
              <w:rPr>
                <w:rFonts w:ascii="仿宋_GB2312" w:eastAsia="仿宋_GB2312" w:hAnsi="宋体" w:cs="仿宋_GB2312"/>
                <w:color w:val="000000"/>
                <w:szCs w:val="21"/>
              </w:rPr>
            </w:pPr>
            <w:proofErr w:type="gramStart"/>
            <w:r>
              <w:rPr>
                <w:rFonts w:ascii="仿宋_GB2312" w:eastAsia="仿宋_GB2312" w:hAnsi="宋体" w:cs="仿宋_GB2312"/>
                <w:color w:val="000000"/>
                <w:kern w:val="0"/>
                <w:szCs w:val="21"/>
                <w:lang w:bidi="ar"/>
              </w:rPr>
              <w:t>个</w:t>
            </w:r>
            <w:proofErr w:type="gramEnd"/>
          </w:p>
        </w:tc>
      </w:tr>
      <w:tr w:rsidR="00B25BC4" w14:paraId="34EFA5F0" w14:textId="77777777">
        <w:trPr>
          <w:trHeight w:val="1586"/>
        </w:trPr>
        <w:tc>
          <w:tcPr>
            <w:tcW w:w="395" w:type="pct"/>
            <w:tcBorders>
              <w:top w:val="single" w:sz="4" w:space="0" w:color="000000"/>
              <w:left w:val="single" w:sz="4" w:space="0" w:color="000000"/>
              <w:bottom w:val="nil"/>
              <w:right w:val="single" w:sz="4" w:space="0" w:color="000000"/>
            </w:tcBorders>
            <w:noWrap/>
            <w:vAlign w:val="center"/>
          </w:tcPr>
          <w:p w14:paraId="0185690D" w14:textId="6C8FED40" w:rsidR="00B25BC4" w:rsidRDefault="00595012">
            <w:pPr>
              <w:jc w:val="center"/>
              <w:rPr>
                <w:rFonts w:ascii="仿宋_GB2312" w:eastAsia="仿宋_GB2312" w:hAnsi="宋体" w:cs="仿宋_GB2312"/>
                <w:color w:val="000000"/>
                <w:szCs w:val="21"/>
              </w:rPr>
            </w:pPr>
            <w:r>
              <w:rPr>
                <w:rFonts w:ascii="仿宋_GB2312" w:eastAsia="仿宋_GB2312" w:hAnsi="宋体" w:cs="仿宋_GB2312" w:hint="eastAsia"/>
                <w:color w:val="000000"/>
                <w:szCs w:val="21"/>
              </w:rPr>
              <w:t>11</w:t>
            </w:r>
          </w:p>
        </w:tc>
        <w:tc>
          <w:tcPr>
            <w:tcW w:w="265" w:type="pct"/>
            <w:vMerge/>
            <w:tcBorders>
              <w:top w:val="single" w:sz="4" w:space="0" w:color="000000"/>
              <w:left w:val="single" w:sz="4" w:space="0" w:color="000000"/>
              <w:bottom w:val="single" w:sz="4" w:space="0" w:color="000000"/>
              <w:right w:val="single" w:sz="4" w:space="0" w:color="000000"/>
            </w:tcBorders>
            <w:vAlign w:val="center"/>
          </w:tcPr>
          <w:p w14:paraId="761BB624" w14:textId="77777777" w:rsidR="00B25BC4" w:rsidRDefault="00B25BC4">
            <w:pPr>
              <w:jc w:val="center"/>
              <w:rPr>
                <w:rFonts w:ascii="仿宋_GB2312" w:eastAsia="仿宋_GB2312" w:hAnsi="宋体" w:cs="仿宋_GB2312"/>
                <w:color w:val="000000"/>
                <w:szCs w:val="21"/>
              </w:rPr>
            </w:pPr>
          </w:p>
        </w:tc>
        <w:tc>
          <w:tcPr>
            <w:tcW w:w="264" w:type="pct"/>
            <w:tcBorders>
              <w:top w:val="single" w:sz="4" w:space="0" w:color="000000"/>
              <w:left w:val="single" w:sz="4" w:space="0" w:color="000000"/>
              <w:bottom w:val="single" w:sz="4" w:space="0" w:color="000000"/>
              <w:right w:val="single" w:sz="4" w:space="0" w:color="000000"/>
            </w:tcBorders>
            <w:vAlign w:val="center"/>
          </w:tcPr>
          <w:p w14:paraId="2027798B"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咨询茶几1</w:t>
            </w:r>
          </w:p>
        </w:tc>
        <w:tc>
          <w:tcPr>
            <w:tcW w:w="3309" w:type="pct"/>
            <w:tcBorders>
              <w:top w:val="single" w:sz="4" w:space="0" w:color="000000"/>
              <w:left w:val="single" w:sz="4" w:space="0" w:color="000000"/>
              <w:bottom w:val="single" w:sz="4" w:space="0" w:color="000000"/>
              <w:right w:val="single" w:sz="4" w:space="0" w:color="000000"/>
            </w:tcBorders>
          </w:tcPr>
          <w:p w14:paraId="256E8F42" w14:textId="77777777" w:rsidR="00B25BC4" w:rsidRDefault="00AF7CC6">
            <w:pPr>
              <w:widowControl/>
              <w:jc w:val="left"/>
              <w:textAlignment w:val="top"/>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1、尺寸：1200</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600</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430mm（</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10mm）。</w:t>
            </w:r>
            <w:r>
              <w:rPr>
                <w:rFonts w:ascii="仿宋_GB2312" w:eastAsia="仿宋_GB2312" w:hAnsi="宋体" w:cs="仿宋_GB2312"/>
                <w:color w:val="000000"/>
                <w:kern w:val="0"/>
                <w:szCs w:val="21"/>
                <w:lang w:bidi="ar"/>
              </w:rPr>
              <w:br/>
              <w:t>2、优质201不锈钢架+10mm钢化玻璃饰面，</w:t>
            </w:r>
            <w:proofErr w:type="gramStart"/>
            <w:r>
              <w:rPr>
                <w:rFonts w:ascii="仿宋_GB2312" w:eastAsia="仿宋_GB2312" w:hAnsi="宋体" w:cs="仿宋_GB2312"/>
                <w:color w:val="000000"/>
                <w:kern w:val="0"/>
                <w:szCs w:val="21"/>
                <w:lang w:bidi="ar"/>
              </w:rPr>
              <w:t>脚加防</w:t>
            </w:r>
            <w:proofErr w:type="gramEnd"/>
            <w:r>
              <w:rPr>
                <w:rFonts w:ascii="仿宋_GB2312" w:eastAsia="仿宋_GB2312" w:hAnsi="宋体" w:cs="仿宋_GB2312"/>
                <w:color w:val="000000"/>
                <w:kern w:val="0"/>
                <w:szCs w:val="21"/>
                <w:lang w:bidi="ar"/>
              </w:rPr>
              <w:t>刮脚垫，坚固耐用。</w:t>
            </w:r>
          </w:p>
        </w:tc>
        <w:tc>
          <w:tcPr>
            <w:tcW w:w="412" w:type="pct"/>
            <w:tcBorders>
              <w:top w:val="single" w:sz="4" w:space="0" w:color="000000"/>
              <w:left w:val="single" w:sz="4" w:space="0" w:color="000000"/>
              <w:bottom w:val="single" w:sz="4" w:space="0" w:color="000000"/>
              <w:right w:val="single" w:sz="4" w:space="0" w:color="000000"/>
            </w:tcBorders>
            <w:noWrap/>
            <w:vAlign w:val="center"/>
          </w:tcPr>
          <w:p w14:paraId="1D7A8E93"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1</w:t>
            </w:r>
          </w:p>
        </w:tc>
        <w:tc>
          <w:tcPr>
            <w:tcW w:w="355" w:type="pct"/>
            <w:tcBorders>
              <w:top w:val="single" w:sz="4" w:space="0" w:color="000000"/>
              <w:left w:val="single" w:sz="4" w:space="0" w:color="000000"/>
              <w:bottom w:val="single" w:sz="4" w:space="0" w:color="000000"/>
              <w:right w:val="single" w:sz="4" w:space="0" w:color="000000"/>
            </w:tcBorders>
            <w:noWrap/>
            <w:vAlign w:val="center"/>
          </w:tcPr>
          <w:p w14:paraId="01BC6EB4" w14:textId="77777777" w:rsidR="00B25BC4" w:rsidRDefault="00AF7CC6">
            <w:pPr>
              <w:widowControl/>
              <w:jc w:val="center"/>
              <w:textAlignment w:val="center"/>
              <w:rPr>
                <w:rFonts w:ascii="仿宋_GB2312" w:eastAsia="仿宋_GB2312" w:hAnsi="宋体" w:cs="仿宋_GB2312"/>
                <w:color w:val="000000"/>
                <w:szCs w:val="21"/>
              </w:rPr>
            </w:pPr>
            <w:proofErr w:type="gramStart"/>
            <w:r>
              <w:rPr>
                <w:rFonts w:ascii="仿宋_GB2312" w:eastAsia="仿宋_GB2312" w:hAnsi="宋体" w:cs="仿宋_GB2312"/>
                <w:color w:val="000000"/>
                <w:kern w:val="0"/>
                <w:szCs w:val="21"/>
                <w:lang w:bidi="ar"/>
              </w:rPr>
              <w:t>个</w:t>
            </w:r>
            <w:proofErr w:type="gramEnd"/>
          </w:p>
        </w:tc>
      </w:tr>
      <w:tr w:rsidR="00B25BC4" w14:paraId="79FFF9D0" w14:textId="77777777">
        <w:trPr>
          <w:trHeight w:val="2216"/>
        </w:trPr>
        <w:tc>
          <w:tcPr>
            <w:tcW w:w="395" w:type="pct"/>
            <w:tcBorders>
              <w:top w:val="single" w:sz="4" w:space="0" w:color="000000"/>
              <w:left w:val="single" w:sz="4" w:space="0" w:color="000000"/>
              <w:bottom w:val="nil"/>
              <w:right w:val="single" w:sz="4" w:space="0" w:color="000000"/>
            </w:tcBorders>
            <w:noWrap/>
            <w:vAlign w:val="center"/>
          </w:tcPr>
          <w:p w14:paraId="68BDCB05" w14:textId="42253328" w:rsidR="00B25BC4" w:rsidRDefault="00595012">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lang w:bidi="ar"/>
              </w:rPr>
              <w:lastRenderedPageBreak/>
              <w:t>12</w:t>
            </w:r>
          </w:p>
        </w:tc>
        <w:tc>
          <w:tcPr>
            <w:tcW w:w="265" w:type="pct"/>
            <w:vMerge/>
            <w:tcBorders>
              <w:top w:val="single" w:sz="4" w:space="0" w:color="000000"/>
              <w:left w:val="single" w:sz="4" w:space="0" w:color="000000"/>
              <w:bottom w:val="single" w:sz="4" w:space="0" w:color="000000"/>
              <w:right w:val="single" w:sz="4" w:space="0" w:color="000000"/>
            </w:tcBorders>
            <w:vAlign w:val="center"/>
          </w:tcPr>
          <w:p w14:paraId="54225FB3" w14:textId="77777777" w:rsidR="00B25BC4" w:rsidRDefault="00B25BC4">
            <w:pPr>
              <w:jc w:val="center"/>
              <w:rPr>
                <w:rFonts w:ascii="仿宋_GB2312" w:eastAsia="仿宋_GB2312" w:hAnsi="宋体" w:cs="仿宋_GB2312"/>
                <w:color w:val="000000"/>
                <w:szCs w:val="21"/>
              </w:rPr>
            </w:pPr>
          </w:p>
        </w:tc>
        <w:tc>
          <w:tcPr>
            <w:tcW w:w="264" w:type="pct"/>
            <w:tcBorders>
              <w:top w:val="single" w:sz="4" w:space="0" w:color="000000"/>
              <w:left w:val="single" w:sz="4" w:space="0" w:color="000000"/>
              <w:bottom w:val="single" w:sz="4" w:space="0" w:color="000000"/>
              <w:right w:val="single" w:sz="4" w:space="0" w:color="000000"/>
            </w:tcBorders>
            <w:vAlign w:val="center"/>
          </w:tcPr>
          <w:p w14:paraId="45BE2A8C"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咨询沙发1</w:t>
            </w:r>
          </w:p>
        </w:tc>
        <w:tc>
          <w:tcPr>
            <w:tcW w:w="3309" w:type="pct"/>
            <w:tcBorders>
              <w:top w:val="single" w:sz="4" w:space="0" w:color="000000"/>
              <w:left w:val="single" w:sz="4" w:space="0" w:color="000000"/>
              <w:bottom w:val="single" w:sz="4" w:space="0" w:color="000000"/>
              <w:right w:val="single" w:sz="4" w:space="0" w:color="000000"/>
            </w:tcBorders>
          </w:tcPr>
          <w:p w14:paraId="2B731281" w14:textId="77777777" w:rsidR="00B25BC4" w:rsidRDefault="00AF7CC6">
            <w:pPr>
              <w:widowControl/>
              <w:jc w:val="left"/>
              <w:textAlignment w:val="top"/>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1、尺寸：2220</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890</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750mm（</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10mm）；920</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890</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750mm（</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10mm）</w:t>
            </w:r>
            <w:r>
              <w:rPr>
                <w:rFonts w:ascii="仿宋_GB2312" w:eastAsia="仿宋_GB2312" w:hAnsi="宋体" w:cs="仿宋_GB2312"/>
                <w:color w:val="000000"/>
                <w:kern w:val="0"/>
                <w:szCs w:val="21"/>
                <w:lang w:bidi="ar"/>
              </w:rPr>
              <w:br/>
              <w:t xml:space="preserve">2、优质西皮饰面。            </w:t>
            </w:r>
            <w:r>
              <w:rPr>
                <w:rFonts w:ascii="仿宋_GB2312" w:eastAsia="仿宋_GB2312" w:hAnsi="宋体" w:cs="仿宋_GB2312"/>
                <w:color w:val="000000"/>
                <w:kern w:val="0"/>
                <w:szCs w:val="21"/>
                <w:lang w:bidi="ar"/>
              </w:rPr>
              <w:br/>
              <w:t>3、</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12mm多层实木板材+实木3</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 xml:space="preserve">8木方内框架结构。      </w:t>
            </w:r>
            <w:r>
              <w:rPr>
                <w:rFonts w:ascii="仿宋_GB2312" w:eastAsia="仿宋_GB2312" w:hAnsi="宋体" w:cs="仿宋_GB2312"/>
                <w:color w:val="000000"/>
                <w:kern w:val="0"/>
                <w:szCs w:val="21"/>
                <w:lang w:bidi="ar"/>
              </w:rPr>
              <w:br/>
              <w:t xml:space="preserve">4、坐用高回弹42密度海绵，背用高回弹35密度海绵。       </w:t>
            </w:r>
            <w:r>
              <w:rPr>
                <w:rFonts w:ascii="仿宋_GB2312" w:eastAsia="仿宋_GB2312" w:hAnsi="宋体" w:cs="仿宋_GB2312"/>
                <w:color w:val="000000"/>
                <w:kern w:val="0"/>
                <w:szCs w:val="21"/>
                <w:lang w:bidi="ar"/>
              </w:rPr>
              <w:br/>
              <w:t>5、锰钢</w:t>
            </w:r>
            <w:proofErr w:type="gramStart"/>
            <w:r>
              <w:rPr>
                <w:rFonts w:ascii="仿宋_GB2312" w:eastAsia="仿宋_GB2312" w:hAnsi="宋体" w:cs="仿宋_GB2312"/>
                <w:color w:val="000000"/>
                <w:kern w:val="0"/>
                <w:szCs w:val="21"/>
                <w:lang w:bidi="ar"/>
              </w:rPr>
              <w:t>蛇簧加平衡</w:t>
            </w:r>
            <w:proofErr w:type="gramEnd"/>
            <w:r>
              <w:rPr>
                <w:rFonts w:ascii="仿宋_GB2312" w:eastAsia="仿宋_GB2312" w:hAnsi="宋体" w:cs="仿宋_GB2312"/>
                <w:color w:val="000000"/>
                <w:kern w:val="0"/>
                <w:szCs w:val="21"/>
                <w:lang w:bidi="ar"/>
              </w:rPr>
              <w:t>线处理，另加强力松紧</w:t>
            </w:r>
            <w:proofErr w:type="gramStart"/>
            <w:r>
              <w:rPr>
                <w:rFonts w:ascii="仿宋_GB2312" w:eastAsia="仿宋_GB2312" w:hAnsi="宋体" w:cs="仿宋_GB2312"/>
                <w:color w:val="000000"/>
                <w:kern w:val="0"/>
                <w:szCs w:val="21"/>
                <w:lang w:bidi="ar"/>
              </w:rPr>
              <w:t>橡</w:t>
            </w:r>
            <w:proofErr w:type="gramEnd"/>
            <w:r>
              <w:rPr>
                <w:rFonts w:ascii="仿宋_GB2312" w:eastAsia="仿宋_GB2312" w:hAnsi="宋体" w:cs="仿宋_GB2312"/>
                <w:color w:val="000000"/>
                <w:kern w:val="0"/>
                <w:szCs w:val="21"/>
                <w:lang w:bidi="ar"/>
              </w:rPr>
              <w:t xml:space="preserve">筋。          </w:t>
            </w:r>
            <w:r>
              <w:rPr>
                <w:rFonts w:ascii="仿宋_GB2312" w:eastAsia="仿宋_GB2312" w:hAnsi="宋体" w:cs="仿宋_GB2312"/>
                <w:color w:val="000000"/>
                <w:kern w:val="0"/>
                <w:szCs w:val="21"/>
                <w:lang w:bidi="ar"/>
              </w:rPr>
              <w:br/>
              <w:t>6、黑色金属脚架。</w:t>
            </w:r>
          </w:p>
        </w:tc>
        <w:tc>
          <w:tcPr>
            <w:tcW w:w="412" w:type="pct"/>
            <w:tcBorders>
              <w:top w:val="single" w:sz="4" w:space="0" w:color="000000"/>
              <w:left w:val="single" w:sz="4" w:space="0" w:color="000000"/>
              <w:bottom w:val="single" w:sz="4" w:space="0" w:color="000000"/>
              <w:right w:val="single" w:sz="4" w:space="0" w:color="000000"/>
            </w:tcBorders>
            <w:noWrap/>
            <w:vAlign w:val="center"/>
          </w:tcPr>
          <w:p w14:paraId="7899A9F0"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1</w:t>
            </w:r>
          </w:p>
        </w:tc>
        <w:tc>
          <w:tcPr>
            <w:tcW w:w="355" w:type="pct"/>
            <w:tcBorders>
              <w:top w:val="single" w:sz="4" w:space="0" w:color="000000"/>
              <w:left w:val="single" w:sz="4" w:space="0" w:color="000000"/>
              <w:bottom w:val="single" w:sz="4" w:space="0" w:color="000000"/>
              <w:right w:val="single" w:sz="4" w:space="0" w:color="000000"/>
            </w:tcBorders>
            <w:noWrap/>
            <w:vAlign w:val="center"/>
          </w:tcPr>
          <w:p w14:paraId="3A195C8A"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套</w:t>
            </w:r>
          </w:p>
        </w:tc>
      </w:tr>
      <w:tr w:rsidR="00B25BC4" w14:paraId="77AD62FB" w14:textId="77777777">
        <w:trPr>
          <w:trHeight w:val="1270"/>
        </w:trPr>
        <w:tc>
          <w:tcPr>
            <w:tcW w:w="395" w:type="pct"/>
            <w:tcBorders>
              <w:top w:val="single" w:sz="4" w:space="0" w:color="000000"/>
              <w:left w:val="single" w:sz="4" w:space="0" w:color="000000"/>
              <w:bottom w:val="single" w:sz="4" w:space="0" w:color="000000"/>
              <w:right w:val="single" w:sz="4" w:space="0" w:color="000000"/>
            </w:tcBorders>
            <w:noWrap/>
            <w:vAlign w:val="center"/>
          </w:tcPr>
          <w:p w14:paraId="6C1F9F0A" w14:textId="20B3E0D8" w:rsidR="00B25BC4" w:rsidRDefault="00595012">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lang w:bidi="ar"/>
              </w:rPr>
              <w:t>13</w:t>
            </w:r>
          </w:p>
        </w:tc>
        <w:tc>
          <w:tcPr>
            <w:tcW w:w="265" w:type="pct"/>
            <w:vMerge/>
            <w:tcBorders>
              <w:top w:val="single" w:sz="4" w:space="0" w:color="000000"/>
              <w:left w:val="single" w:sz="4" w:space="0" w:color="000000"/>
              <w:bottom w:val="single" w:sz="4" w:space="0" w:color="000000"/>
              <w:right w:val="single" w:sz="4" w:space="0" w:color="000000"/>
            </w:tcBorders>
            <w:vAlign w:val="center"/>
          </w:tcPr>
          <w:p w14:paraId="142533DA" w14:textId="77777777" w:rsidR="00B25BC4" w:rsidRDefault="00B25BC4">
            <w:pPr>
              <w:jc w:val="center"/>
              <w:rPr>
                <w:rFonts w:ascii="仿宋_GB2312" w:eastAsia="仿宋_GB2312" w:hAnsi="宋体" w:cs="仿宋_GB2312"/>
                <w:color w:val="000000"/>
                <w:szCs w:val="21"/>
              </w:rPr>
            </w:pPr>
          </w:p>
        </w:tc>
        <w:tc>
          <w:tcPr>
            <w:tcW w:w="264" w:type="pct"/>
            <w:tcBorders>
              <w:top w:val="single" w:sz="4" w:space="0" w:color="000000"/>
              <w:left w:val="single" w:sz="4" w:space="0" w:color="000000"/>
              <w:bottom w:val="single" w:sz="4" w:space="0" w:color="000000"/>
              <w:right w:val="single" w:sz="4" w:space="0" w:color="000000"/>
            </w:tcBorders>
            <w:vAlign w:val="center"/>
          </w:tcPr>
          <w:p w14:paraId="7242F75A"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静音挂钟</w:t>
            </w:r>
          </w:p>
        </w:tc>
        <w:tc>
          <w:tcPr>
            <w:tcW w:w="3309" w:type="pct"/>
            <w:tcBorders>
              <w:top w:val="single" w:sz="4" w:space="0" w:color="000000"/>
              <w:left w:val="single" w:sz="4" w:space="0" w:color="000000"/>
              <w:bottom w:val="single" w:sz="4" w:space="0" w:color="000000"/>
              <w:right w:val="single" w:sz="4" w:space="0" w:color="000000"/>
            </w:tcBorders>
          </w:tcPr>
          <w:p w14:paraId="0E182AA4" w14:textId="77777777" w:rsidR="00B25BC4" w:rsidRDefault="00AF7CC6">
            <w:pPr>
              <w:widowControl/>
              <w:jc w:val="left"/>
              <w:textAlignment w:val="top"/>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1、形状: 圆形尺寸:  14英寸。</w:t>
            </w:r>
            <w:r>
              <w:rPr>
                <w:rFonts w:ascii="仿宋_GB2312" w:eastAsia="仿宋_GB2312" w:hAnsi="宋体" w:cs="仿宋_GB2312"/>
                <w:color w:val="000000"/>
                <w:kern w:val="0"/>
                <w:szCs w:val="21"/>
                <w:lang w:bidi="ar"/>
              </w:rPr>
              <w:br/>
              <w:t>2、机芯类型: 扫秒机芯。</w:t>
            </w:r>
            <w:r>
              <w:rPr>
                <w:rFonts w:ascii="仿宋_GB2312" w:eastAsia="仿宋_GB2312" w:hAnsi="宋体" w:cs="仿宋_GB2312"/>
                <w:color w:val="000000"/>
                <w:kern w:val="0"/>
                <w:szCs w:val="21"/>
                <w:lang w:bidi="ar"/>
              </w:rPr>
              <w:br/>
              <w:t>3、动力类型: 电池。</w:t>
            </w:r>
          </w:p>
        </w:tc>
        <w:tc>
          <w:tcPr>
            <w:tcW w:w="412" w:type="pct"/>
            <w:tcBorders>
              <w:top w:val="single" w:sz="4" w:space="0" w:color="000000"/>
              <w:left w:val="single" w:sz="4" w:space="0" w:color="000000"/>
              <w:bottom w:val="single" w:sz="4" w:space="0" w:color="000000"/>
              <w:right w:val="single" w:sz="4" w:space="0" w:color="000000"/>
            </w:tcBorders>
            <w:noWrap/>
            <w:vAlign w:val="center"/>
          </w:tcPr>
          <w:p w14:paraId="50287B44"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2</w:t>
            </w:r>
          </w:p>
        </w:tc>
        <w:tc>
          <w:tcPr>
            <w:tcW w:w="355" w:type="pct"/>
            <w:tcBorders>
              <w:top w:val="single" w:sz="4" w:space="0" w:color="000000"/>
              <w:left w:val="single" w:sz="4" w:space="0" w:color="000000"/>
              <w:bottom w:val="single" w:sz="4" w:space="0" w:color="000000"/>
              <w:right w:val="single" w:sz="4" w:space="0" w:color="000000"/>
            </w:tcBorders>
            <w:noWrap/>
            <w:vAlign w:val="center"/>
          </w:tcPr>
          <w:p w14:paraId="3C0DC78E" w14:textId="77777777" w:rsidR="00B25BC4" w:rsidRDefault="00AF7CC6">
            <w:pPr>
              <w:widowControl/>
              <w:jc w:val="center"/>
              <w:textAlignment w:val="center"/>
              <w:rPr>
                <w:rFonts w:ascii="仿宋_GB2312" w:eastAsia="仿宋_GB2312" w:hAnsi="宋体" w:cs="仿宋_GB2312"/>
                <w:color w:val="000000"/>
                <w:szCs w:val="21"/>
              </w:rPr>
            </w:pPr>
            <w:proofErr w:type="gramStart"/>
            <w:r>
              <w:rPr>
                <w:rFonts w:ascii="仿宋_GB2312" w:eastAsia="仿宋_GB2312" w:hAnsi="宋体" w:cs="仿宋_GB2312"/>
                <w:color w:val="000000"/>
                <w:kern w:val="0"/>
                <w:szCs w:val="21"/>
                <w:lang w:bidi="ar"/>
              </w:rPr>
              <w:t>个</w:t>
            </w:r>
            <w:proofErr w:type="gramEnd"/>
          </w:p>
        </w:tc>
      </w:tr>
      <w:tr w:rsidR="00B25BC4" w14:paraId="69689909" w14:textId="77777777">
        <w:trPr>
          <w:trHeight w:val="1586"/>
        </w:trPr>
        <w:tc>
          <w:tcPr>
            <w:tcW w:w="395" w:type="pct"/>
            <w:tcBorders>
              <w:top w:val="single" w:sz="4" w:space="0" w:color="000000"/>
              <w:left w:val="single" w:sz="4" w:space="0" w:color="000000"/>
              <w:bottom w:val="single" w:sz="4" w:space="0" w:color="000000"/>
              <w:right w:val="single" w:sz="4" w:space="0" w:color="000000"/>
            </w:tcBorders>
            <w:noWrap/>
            <w:vAlign w:val="center"/>
          </w:tcPr>
          <w:p w14:paraId="51BB3390" w14:textId="24821FCF" w:rsidR="00B25BC4" w:rsidRDefault="00595012">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lang w:bidi="ar"/>
              </w:rPr>
              <w:t>14</w:t>
            </w:r>
          </w:p>
        </w:tc>
        <w:tc>
          <w:tcPr>
            <w:tcW w:w="265" w:type="pct"/>
            <w:vMerge/>
            <w:tcBorders>
              <w:top w:val="single" w:sz="4" w:space="0" w:color="000000"/>
              <w:left w:val="single" w:sz="4" w:space="0" w:color="000000"/>
              <w:bottom w:val="single" w:sz="4" w:space="0" w:color="000000"/>
              <w:right w:val="single" w:sz="4" w:space="0" w:color="000000"/>
            </w:tcBorders>
            <w:vAlign w:val="center"/>
          </w:tcPr>
          <w:p w14:paraId="15B6093C" w14:textId="77777777" w:rsidR="00B25BC4" w:rsidRDefault="00B25BC4">
            <w:pPr>
              <w:jc w:val="center"/>
              <w:rPr>
                <w:rFonts w:ascii="仿宋_GB2312" w:eastAsia="仿宋_GB2312" w:hAnsi="宋体" w:cs="仿宋_GB2312"/>
                <w:color w:val="000000"/>
                <w:szCs w:val="21"/>
              </w:rPr>
            </w:pPr>
          </w:p>
        </w:tc>
        <w:tc>
          <w:tcPr>
            <w:tcW w:w="264" w:type="pct"/>
            <w:tcBorders>
              <w:top w:val="single" w:sz="4" w:space="0" w:color="000000"/>
              <w:left w:val="single" w:sz="4" w:space="0" w:color="000000"/>
              <w:bottom w:val="single" w:sz="4" w:space="0" w:color="000000"/>
              <w:right w:val="single" w:sz="4" w:space="0" w:color="000000"/>
            </w:tcBorders>
            <w:vAlign w:val="center"/>
          </w:tcPr>
          <w:p w14:paraId="038D082F"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录音笔</w:t>
            </w:r>
          </w:p>
        </w:tc>
        <w:tc>
          <w:tcPr>
            <w:tcW w:w="3309" w:type="pct"/>
            <w:tcBorders>
              <w:top w:val="single" w:sz="4" w:space="0" w:color="000000"/>
              <w:left w:val="single" w:sz="4" w:space="0" w:color="000000"/>
              <w:bottom w:val="single" w:sz="4" w:space="0" w:color="000000"/>
              <w:right w:val="single" w:sz="4" w:space="0" w:color="000000"/>
            </w:tcBorders>
            <w:vAlign w:val="center"/>
          </w:tcPr>
          <w:p w14:paraId="547FAE31" w14:textId="77777777" w:rsidR="00B25BC4" w:rsidRDefault="00AF7CC6">
            <w:pPr>
              <w:widowControl/>
              <w:jc w:val="left"/>
              <w:textAlignment w:val="center"/>
              <w:rPr>
                <w:rFonts w:ascii="仿宋_GB2312" w:eastAsia="仿宋_GB2312" w:hAnsi="宋体" w:cs="仿宋_GB2312"/>
                <w:color w:val="000000"/>
                <w:szCs w:val="21"/>
              </w:rPr>
            </w:pPr>
            <w:r>
              <w:rPr>
                <w:rStyle w:val="font21"/>
                <w:rFonts w:hAnsi="宋体"/>
                <w:sz w:val="21"/>
                <w:szCs w:val="21"/>
                <w:lang w:bidi="ar"/>
              </w:rPr>
              <w:t>1、存储：32GB，支持 TF 卡扩展（最大 128GB）。</w:t>
            </w:r>
            <w:r>
              <w:rPr>
                <w:rStyle w:val="font21"/>
                <w:rFonts w:hAnsi="宋体"/>
                <w:sz w:val="21"/>
                <w:szCs w:val="21"/>
                <w:lang w:bidi="ar"/>
              </w:rPr>
              <w:br/>
              <w:t>2、录音：</w:t>
            </w:r>
            <w:proofErr w:type="gramStart"/>
            <w:r>
              <w:rPr>
                <w:rStyle w:val="font21"/>
                <w:rFonts w:hAnsi="宋体"/>
                <w:sz w:val="21"/>
                <w:szCs w:val="21"/>
                <w:lang w:bidi="ar"/>
              </w:rPr>
              <w:t>双麦降噪</w:t>
            </w:r>
            <w:proofErr w:type="gramEnd"/>
            <w:r>
              <w:rPr>
                <w:rStyle w:val="font21"/>
                <w:rFonts w:hAnsi="宋体"/>
                <w:sz w:val="21"/>
                <w:szCs w:val="21"/>
                <w:lang w:bidi="ar"/>
              </w:rPr>
              <w:t>，格式 MP3/WAV。</w:t>
            </w:r>
            <w:r>
              <w:rPr>
                <w:rStyle w:val="font21"/>
                <w:rFonts w:hAnsi="宋体"/>
                <w:sz w:val="21"/>
                <w:szCs w:val="21"/>
                <w:lang w:bidi="ar"/>
              </w:rPr>
              <w:br/>
              <w:t>3、电池：260mAh 聚合物锂电，连续</w:t>
            </w:r>
            <w:proofErr w:type="gramStart"/>
            <w:r>
              <w:rPr>
                <w:rStyle w:val="font21"/>
                <w:rFonts w:hAnsi="宋体"/>
                <w:sz w:val="21"/>
                <w:szCs w:val="21"/>
                <w:lang w:bidi="ar"/>
              </w:rPr>
              <w:t>录音约</w:t>
            </w:r>
            <w:proofErr w:type="gramEnd"/>
            <w:r>
              <w:rPr>
                <w:rStyle w:val="font21"/>
                <w:rFonts w:hAnsi="宋体"/>
                <w:sz w:val="21"/>
                <w:szCs w:val="21"/>
                <w:lang w:bidi="ar"/>
              </w:rPr>
              <w:t xml:space="preserve"> 20 小时。</w:t>
            </w:r>
            <w:r>
              <w:rPr>
                <w:rStyle w:val="font21"/>
                <w:rFonts w:hAnsi="宋体"/>
                <w:sz w:val="21"/>
                <w:szCs w:val="21"/>
                <w:lang w:bidi="ar"/>
              </w:rPr>
              <w:br/>
              <w:t>4、功能：一键录音、声控录音、定时录音、A-B 复读。</w:t>
            </w:r>
            <w:r>
              <w:rPr>
                <w:rStyle w:val="font21"/>
                <w:rFonts w:hAnsi="宋体"/>
                <w:sz w:val="21"/>
                <w:szCs w:val="21"/>
                <w:lang w:bidi="ar"/>
              </w:rPr>
              <w:br/>
              <w:t>5、接口：USB2.0，Type</w:t>
            </w:r>
            <w:r>
              <w:rPr>
                <w:rFonts w:eastAsia="仿宋_GB2312"/>
                <w:color w:val="000000"/>
                <w:kern w:val="0"/>
                <w:szCs w:val="21"/>
                <w:lang w:bidi="ar"/>
              </w:rPr>
              <w:noBreakHyphen/>
            </w:r>
            <w:r>
              <w:rPr>
                <w:rStyle w:val="font21"/>
                <w:rFonts w:hAnsi="宋体"/>
                <w:sz w:val="21"/>
                <w:szCs w:val="21"/>
                <w:lang w:bidi="ar"/>
              </w:rPr>
              <w:t>C 充电</w:t>
            </w:r>
          </w:p>
        </w:tc>
        <w:tc>
          <w:tcPr>
            <w:tcW w:w="412" w:type="pct"/>
            <w:tcBorders>
              <w:top w:val="single" w:sz="4" w:space="0" w:color="000000"/>
              <w:left w:val="single" w:sz="4" w:space="0" w:color="000000"/>
              <w:bottom w:val="single" w:sz="4" w:space="0" w:color="000000"/>
              <w:right w:val="single" w:sz="4" w:space="0" w:color="000000"/>
            </w:tcBorders>
            <w:noWrap/>
            <w:vAlign w:val="center"/>
          </w:tcPr>
          <w:p w14:paraId="414A73B4"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2</w:t>
            </w:r>
          </w:p>
        </w:tc>
        <w:tc>
          <w:tcPr>
            <w:tcW w:w="355" w:type="pct"/>
            <w:tcBorders>
              <w:top w:val="single" w:sz="4" w:space="0" w:color="000000"/>
              <w:left w:val="single" w:sz="4" w:space="0" w:color="000000"/>
              <w:bottom w:val="single" w:sz="4" w:space="0" w:color="000000"/>
              <w:right w:val="single" w:sz="4" w:space="0" w:color="000000"/>
            </w:tcBorders>
            <w:noWrap/>
            <w:vAlign w:val="center"/>
          </w:tcPr>
          <w:p w14:paraId="60459B6D" w14:textId="77777777" w:rsidR="00B25BC4" w:rsidRDefault="00AF7CC6">
            <w:pPr>
              <w:widowControl/>
              <w:jc w:val="center"/>
              <w:textAlignment w:val="center"/>
              <w:rPr>
                <w:rFonts w:ascii="仿宋_GB2312" w:eastAsia="仿宋_GB2312" w:hAnsi="宋体" w:cs="仿宋_GB2312"/>
                <w:color w:val="000000"/>
                <w:szCs w:val="21"/>
              </w:rPr>
            </w:pPr>
            <w:proofErr w:type="gramStart"/>
            <w:r>
              <w:rPr>
                <w:rFonts w:ascii="仿宋_GB2312" w:eastAsia="仿宋_GB2312" w:hAnsi="宋体" w:cs="仿宋_GB2312"/>
                <w:color w:val="000000"/>
                <w:kern w:val="0"/>
                <w:szCs w:val="21"/>
                <w:lang w:bidi="ar"/>
              </w:rPr>
              <w:t>个</w:t>
            </w:r>
            <w:proofErr w:type="gramEnd"/>
          </w:p>
        </w:tc>
      </w:tr>
      <w:tr w:rsidR="00B25BC4" w14:paraId="7D46C83D" w14:textId="77777777">
        <w:trPr>
          <w:trHeight w:val="5235"/>
        </w:trPr>
        <w:tc>
          <w:tcPr>
            <w:tcW w:w="395" w:type="pct"/>
            <w:tcBorders>
              <w:top w:val="single" w:sz="4" w:space="0" w:color="000000"/>
              <w:left w:val="single" w:sz="4" w:space="0" w:color="000000"/>
              <w:bottom w:val="nil"/>
              <w:right w:val="single" w:sz="4" w:space="0" w:color="000000"/>
            </w:tcBorders>
            <w:noWrap/>
            <w:vAlign w:val="center"/>
          </w:tcPr>
          <w:p w14:paraId="6CC3D272" w14:textId="0243DD33" w:rsidR="00B25BC4" w:rsidRDefault="00595012">
            <w:pPr>
              <w:widowControl/>
              <w:jc w:val="right"/>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lang w:bidi="ar"/>
              </w:rPr>
              <w:t>15</w:t>
            </w:r>
          </w:p>
        </w:tc>
        <w:tc>
          <w:tcPr>
            <w:tcW w:w="265" w:type="pct"/>
            <w:vMerge w:val="restart"/>
            <w:tcBorders>
              <w:top w:val="single" w:sz="4" w:space="0" w:color="000000"/>
              <w:left w:val="single" w:sz="4" w:space="0" w:color="000000"/>
              <w:bottom w:val="single" w:sz="4" w:space="0" w:color="000000"/>
              <w:right w:val="single" w:sz="4" w:space="0" w:color="000000"/>
            </w:tcBorders>
            <w:vAlign w:val="center"/>
          </w:tcPr>
          <w:p w14:paraId="2F6D5A00"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沙盘游戏室</w:t>
            </w:r>
          </w:p>
        </w:tc>
        <w:tc>
          <w:tcPr>
            <w:tcW w:w="264" w:type="pct"/>
            <w:tcBorders>
              <w:top w:val="single" w:sz="4" w:space="0" w:color="000000"/>
              <w:left w:val="single" w:sz="4" w:space="0" w:color="000000"/>
              <w:bottom w:val="nil"/>
              <w:right w:val="nil"/>
            </w:tcBorders>
            <w:vAlign w:val="center"/>
          </w:tcPr>
          <w:p w14:paraId="11226BC6" w14:textId="77777777" w:rsidR="00B25BC4" w:rsidRDefault="00AF7CC6">
            <w:pPr>
              <w:widowControl/>
              <w:jc w:val="center"/>
              <w:textAlignment w:val="center"/>
              <w:rPr>
                <w:rFonts w:ascii="仿宋_GB2312" w:eastAsia="仿宋_GB2312" w:hAnsi="宋体" w:cs="仿宋_GB2312"/>
                <w:color w:val="000000"/>
                <w:szCs w:val="21"/>
              </w:rPr>
            </w:pPr>
            <w:proofErr w:type="gramStart"/>
            <w:r>
              <w:rPr>
                <w:rFonts w:ascii="仿宋_GB2312" w:eastAsia="仿宋_GB2312" w:hAnsi="宋体" w:cs="仿宋_GB2312"/>
                <w:color w:val="000000"/>
                <w:kern w:val="0"/>
                <w:szCs w:val="21"/>
                <w:lang w:bidi="ar"/>
              </w:rPr>
              <w:t>箱庭设备</w:t>
            </w:r>
            <w:proofErr w:type="gramEnd"/>
          </w:p>
        </w:tc>
        <w:tc>
          <w:tcPr>
            <w:tcW w:w="3309" w:type="pct"/>
            <w:tcBorders>
              <w:top w:val="single" w:sz="4" w:space="0" w:color="000000"/>
              <w:left w:val="single" w:sz="4" w:space="0" w:color="000000"/>
              <w:bottom w:val="single" w:sz="4" w:space="0" w:color="000000"/>
              <w:right w:val="single" w:sz="4" w:space="0" w:color="000000"/>
            </w:tcBorders>
            <w:vAlign w:val="center"/>
          </w:tcPr>
          <w:p w14:paraId="708D4020" w14:textId="77777777" w:rsidR="00B25BC4" w:rsidRDefault="00AF7CC6">
            <w:pPr>
              <w:widowControl/>
              <w:jc w:val="left"/>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1、</w:t>
            </w:r>
            <w:proofErr w:type="gramStart"/>
            <w:r>
              <w:rPr>
                <w:rFonts w:ascii="仿宋_GB2312" w:eastAsia="仿宋_GB2312" w:hAnsi="宋体" w:cs="仿宋_GB2312"/>
                <w:color w:val="000000"/>
                <w:kern w:val="0"/>
                <w:szCs w:val="21"/>
                <w:lang w:bidi="ar"/>
              </w:rPr>
              <w:t>沙具架</w:t>
            </w:r>
            <w:proofErr w:type="gramEnd"/>
            <w:r>
              <w:rPr>
                <w:rFonts w:ascii="仿宋_GB2312" w:eastAsia="仿宋_GB2312" w:hAnsi="宋体" w:cs="仿宋_GB2312"/>
                <w:color w:val="000000"/>
                <w:kern w:val="0"/>
                <w:szCs w:val="21"/>
                <w:lang w:bidi="ar"/>
              </w:rPr>
              <w:t>：</w:t>
            </w:r>
            <w:proofErr w:type="gramStart"/>
            <w:r>
              <w:rPr>
                <w:rFonts w:ascii="仿宋_GB2312" w:eastAsia="仿宋_GB2312" w:hAnsi="宋体" w:cs="仿宋_GB2312"/>
                <w:color w:val="000000"/>
                <w:kern w:val="0"/>
                <w:szCs w:val="21"/>
                <w:lang w:bidi="ar"/>
              </w:rPr>
              <w:t>沙具陈列</w:t>
            </w:r>
            <w:proofErr w:type="gramEnd"/>
            <w:r>
              <w:rPr>
                <w:rFonts w:ascii="仿宋_GB2312" w:eastAsia="仿宋_GB2312" w:hAnsi="宋体" w:cs="仿宋_GB2312"/>
                <w:color w:val="000000"/>
                <w:kern w:val="0"/>
                <w:szCs w:val="21"/>
                <w:lang w:bidi="ar"/>
              </w:rPr>
              <w:t>架两个，材质为松木原木。尺寸：宽1200mm</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高1600mm</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深350mm（</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10mm），6层11阶设计，木本色，清漆涂层。</w:t>
            </w:r>
            <w:r>
              <w:rPr>
                <w:rFonts w:ascii="仿宋_GB2312" w:eastAsia="仿宋_GB2312" w:hAnsi="宋体" w:cs="仿宋_GB2312"/>
                <w:color w:val="000000"/>
                <w:kern w:val="0"/>
                <w:szCs w:val="21"/>
                <w:lang w:bidi="ar"/>
              </w:rPr>
              <w:br/>
              <w:t>2、沙箱：标准个体沙箱一个，材质为松木原木。</w:t>
            </w:r>
            <w:r>
              <w:rPr>
                <w:rFonts w:ascii="仿宋_GB2312" w:eastAsia="仿宋_GB2312" w:hAnsi="宋体" w:cs="仿宋_GB2312"/>
                <w:color w:val="000000"/>
                <w:kern w:val="0"/>
                <w:szCs w:val="21"/>
                <w:lang w:bidi="ar"/>
              </w:rPr>
              <w:br/>
              <w:t>个体沙箱按照国际标准</w:t>
            </w:r>
            <w:r>
              <w:rPr>
                <w:rFonts w:ascii="仿宋_GB2312" w:eastAsia="仿宋_GB2312" w:hAnsi="宋体" w:cs="仿宋_GB2312"/>
                <w:color w:val="000000"/>
                <w:kern w:val="0"/>
                <w:szCs w:val="21"/>
                <w:lang w:bidi="ar"/>
              </w:rPr>
              <w:br/>
              <w:t>1）尺寸：570</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720</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70mm（</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 xml:space="preserve">5mm）； </w:t>
            </w:r>
            <w:r>
              <w:rPr>
                <w:rFonts w:ascii="仿宋_GB2312" w:eastAsia="仿宋_GB2312" w:hAnsi="宋体" w:cs="仿宋_GB2312"/>
                <w:color w:val="000000"/>
                <w:kern w:val="0"/>
                <w:szCs w:val="21"/>
                <w:lang w:bidi="ar"/>
              </w:rPr>
              <w:br/>
              <w:t>2）颜色为外侧原木本色，内侧为天蓝色。</w:t>
            </w:r>
            <w:r>
              <w:rPr>
                <w:rFonts w:ascii="仿宋_GB2312" w:eastAsia="仿宋_GB2312" w:hAnsi="宋体" w:cs="仿宋_GB2312"/>
                <w:color w:val="000000"/>
                <w:kern w:val="0"/>
                <w:szCs w:val="21"/>
                <w:lang w:bidi="ar"/>
              </w:rPr>
              <w:br/>
              <w:t>3、沙箱腿：整体为整条方木原木制作结构，材质为松木原木制作。高度700－1000mm。</w:t>
            </w:r>
            <w:r>
              <w:rPr>
                <w:rFonts w:ascii="仿宋_GB2312" w:eastAsia="仿宋_GB2312" w:hAnsi="宋体" w:cs="仿宋_GB2312"/>
                <w:color w:val="000000"/>
                <w:kern w:val="0"/>
                <w:szCs w:val="21"/>
                <w:lang w:bidi="ar"/>
              </w:rPr>
              <w:br/>
              <w:t>4、沙具：</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1200个，</w:t>
            </w:r>
            <w:proofErr w:type="gramStart"/>
            <w:r>
              <w:rPr>
                <w:rFonts w:ascii="仿宋_GB2312" w:eastAsia="仿宋_GB2312" w:hAnsi="宋体" w:cs="仿宋_GB2312"/>
                <w:color w:val="000000"/>
                <w:kern w:val="0"/>
                <w:szCs w:val="21"/>
                <w:lang w:bidi="ar"/>
              </w:rPr>
              <w:t>沙具为</w:t>
            </w:r>
            <w:proofErr w:type="gramEnd"/>
            <w:r>
              <w:rPr>
                <w:rFonts w:ascii="仿宋_GB2312" w:eastAsia="仿宋_GB2312" w:hAnsi="宋体" w:cs="仿宋_GB2312"/>
                <w:color w:val="000000"/>
                <w:kern w:val="0"/>
                <w:szCs w:val="21"/>
                <w:lang w:bidi="ar"/>
              </w:rPr>
              <w:t>树脂、陶瓷、聚氨</w:t>
            </w:r>
            <w:proofErr w:type="gramStart"/>
            <w:r>
              <w:rPr>
                <w:rFonts w:ascii="仿宋_GB2312" w:eastAsia="仿宋_GB2312" w:hAnsi="宋体" w:cs="仿宋_GB2312"/>
                <w:color w:val="000000"/>
                <w:kern w:val="0"/>
                <w:szCs w:val="21"/>
                <w:lang w:bidi="ar"/>
              </w:rPr>
              <w:t>脂材料</w:t>
            </w:r>
            <w:proofErr w:type="gramEnd"/>
            <w:r>
              <w:rPr>
                <w:rFonts w:ascii="仿宋_GB2312" w:eastAsia="仿宋_GB2312" w:hAnsi="宋体" w:cs="仿宋_GB2312"/>
                <w:color w:val="000000"/>
                <w:kern w:val="0"/>
                <w:szCs w:val="21"/>
                <w:lang w:bidi="ar"/>
              </w:rPr>
              <w:t>制造。包含人物类、交通工具类、动物类、植物类、食品类、家居类、家禽类、宗教类等18大类别。</w:t>
            </w:r>
            <w:r>
              <w:rPr>
                <w:rFonts w:ascii="仿宋_GB2312" w:eastAsia="仿宋_GB2312" w:hAnsi="宋体" w:cs="仿宋_GB2312"/>
                <w:color w:val="000000"/>
                <w:kern w:val="0"/>
                <w:szCs w:val="21"/>
                <w:lang w:bidi="ar"/>
              </w:rPr>
              <w:br/>
              <w:t>人物类：神话人物、</w:t>
            </w:r>
            <w:proofErr w:type="gramStart"/>
            <w:r>
              <w:rPr>
                <w:rFonts w:ascii="仿宋_GB2312" w:eastAsia="仿宋_GB2312" w:hAnsi="宋体" w:cs="仿宋_GB2312"/>
                <w:color w:val="000000"/>
                <w:kern w:val="0"/>
                <w:szCs w:val="21"/>
                <w:lang w:bidi="ar"/>
              </w:rPr>
              <w:t>动漫人物</w:t>
            </w:r>
            <w:proofErr w:type="gramEnd"/>
            <w:r>
              <w:rPr>
                <w:rFonts w:ascii="仿宋_GB2312" w:eastAsia="仿宋_GB2312" w:hAnsi="宋体" w:cs="仿宋_GB2312"/>
                <w:color w:val="000000"/>
                <w:kern w:val="0"/>
                <w:szCs w:val="21"/>
                <w:lang w:bidi="ar"/>
              </w:rPr>
              <w:t>、科幻人物、职业人物、偶像人物、恐怖人物等系列；</w:t>
            </w:r>
            <w:r>
              <w:rPr>
                <w:rFonts w:ascii="仿宋_GB2312" w:eastAsia="仿宋_GB2312" w:hAnsi="宋体" w:cs="仿宋_GB2312"/>
                <w:color w:val="000000"/>
                <w:kern w:val="0"/>
                <w:szCs w:val="21"/>
                <w:lang w:bidi="ar"/>
              </w:rPr>
              <w:br/>
              <w:t>交通工具：豪车、飞机、消防、公安、工程、公交、军事系列；</w:t>
            </w:r>
            <w:r>
              <w:rPr>
                <w:rFonts w:ascii="仿宋_GB2312" w:eastAsia="仿宋_GB2312" w:hAnsi="宋体" w:cs="仿宋_GB2312"/>
                <w:color w:val="000000"/>
                <w:kern w:val="0"/>
                <w:szCs w:val="21"/>
                <w:lang w:bidi="ar"/>
              </w:rPr>
              <w:br/>
              <w:t>动物类：海洋动物、爬行动物、两栖动物、</w:t>
            </w:r>
            <w:proofErr w:type="gramStart"/>
            <w:r>
              <w:rPr>
                <w:rFonts w:ascii="仿宋_GB2312" w:eastAsia="仿宋_GB2312" w:hAnsi="宋体" w:cs="仿宋_GB2312"/>
                <w:color w:val="000000"/>
                <w:kern w:val="0"/>
                <w:szCs w:val="21"/>
                <w:lang w:bidi="ar"/>
              </w:rPr>
              <w:t>动漫动物</w:t>
            </w:r>
            <w:proofErr w:type="gramEnd"/>
            <w:r>
              <w:rPr>
                <w:rFonts w:ascii="仿宋_GB2312" w:eastAsia="仿宋_GB2312" w:hAnsi="宋体" w:cs="仿宋_GB2312"/>
                <w:color w:val="000000"/>
                <w:kern w:val="0"/>
                <w:szCs w:val="21"/>
                <w:lang w:bidi="ar"/>
              </w:rPr>
              <w:t>、恐龙等系列；</w:t>
            </w:r>
            <w:r>
              <w:rPr>
                <w:rFonts w:ascii="仿宋_GB2312" w:eastAsia="仿宋_GB2312" w:hAnsi="宋体" w:cs="仿宋_GB2312"/>
                <w:color w:val="000000"/>
                <w:kern w:val="0"/>
                <w:szCs w:val="21"/>
                <w:lang w:bidi="ar"/>
              </w:rPr>
              <w:br/>
              <w:t>植物类：花、草、树、果实、蔬菜等系列；</w:t>
            </w:r>
            <w:r>
              <w:rPr>
                <w:rFonts w:ascii="仿宋_GB2312" w:eastAsia="仿宋_GB2312" w:hAnsi="宋体" w:cs="仿宋_GB2312"/>
                <w:color w:val="000000"/>
                <w:kern w:val="0"/>
                <w:szCs w:val="21"/>
                <w:lang w:bidi="ar"/>
              </w:rPr>
              <w:br/>
              <w:t>建筑类：桥、道路、网吧、公安局、医院、厕所、草房、洋房、别墅等系列；</w:t>
            </w:r>
            <w:r>
              <w:rPr>
                <w:rFonts w:ascii="仿宋_GB2312" w:eastAsia="仿宋_GB2312" w:hAnsi="宋体" w:cs="仿宋_GB2312"/>
                <w:color w:val="000000"/>
                <w:kern w:val="0"/>
                <w:szCs w:val="21"/>
                <w:lang w:bidi="ar"/>
              </w:rPr>
              <w:br/>
              <w:t>食品类：包子、馒头、花卷、面包等系列；</w:t>
            </w:r>
            <w:r>
              <w:rPr>
                <w:rFonts w:ascii="仿宋_GB2312" w:eastAsia="仿宋_GB2312" w:hAnsi="宋体" w:cs="仿宋_GB2312"/>
                <w:color w:val="000000"/>
                <w:kern w:val="0"/>
                <w:szCs w:val="21"/>
                <w:lang w:bidi="ar"/>
              </w:rPr>
              <w:br/>
              <w:t>家居类：手机、各种家具、家用电器、生活用品等系列；</w:t>
            </w:r>
            <w:r>
              <w:rPr>
                <w:rFonts w:ascii="仿宋_GB2312" w:eastAsia="仿宋_GB2312" w:hAnsi="宋体" w:cs="仿宋_GB2312"/>
                <w:color w:val="000000"/>
                <w:kern w:val="0"/>
                <w:szCs w:val="21"/>
                <w:lang w:bidi="ar"/>
              </w:rPr>
              <w:br/>
              <w:t>家禽类：鸡、鸭等系列；</w:t>
            </w:r>
            <w:r>
              <w:rPr>
                <w:rFonts w:ascii="仿宋_GB2312" w:eastAsia="仿宋_GB2312" w:hAnsi="宋体" w:cs="仿宋_GB2312"/>
                <w:color w:val="000000"/>
                <w:kern w:val="0"/>
                <w:szCs w:val="21"/>
                <w:lang w:bidi="ar"/>
              </w:rPr>
              <w:br/>
              <w:t>宗教类：妈祖、大肚佛等系列；</w:t>
            </w:r>
            <w:r>
              <w:rPr>
                <w:rFonts w:ascii="仿宋_GB2312" w:eastAsia="仿宋_GB2312" w:hAnsi="宋体" w:cs="仿宋_GB2312"/>
                <w:color w:val="000000"/>
                <w:kern w:val="0"/>
                <w:szCs w:val="21"/>
                <w:lang w:bidi="ar"/>
              </w:rPr>
              <w:br/>
              <w:t>5、海沙：</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15公斤，天然黄色细沙、细腻、高温消毒,手握可以带来极柔软感。</w:t>
            </w:r>
            <w:r>
              <w:rPr>
                <w:rFonts w:ascii="仿宋_GB2312" w:eastAsia="仿宋_GB2312" w:hAnsi="宋体" w:cs="仿宋_GB2312"/>
                <w:color w:val="000000"/>
                <w:kern w:val="0"/>
                <w:szCs w:val="21"/>
                <w:lang w:bidi="ar"/>
              </w:rPr>
              <w:br/>
              <w:t>6、</w:t>
            </w:r>
            <w:proofErr w:type="gramStart"/>
            <w:r>
              <w:rPr>
                <w:rFonts w:ascii="仿宋_GB2312" w:eastAsia="仿宋_GB2312" w:hAnsi="宋体" w:cs="仿宋_GB2312"/>
                <w:color w:val="000000"/>
                <w:kern w:val="0"/>
                <w:szCs w:val="21"/>
                <w:lang w:bidi="ar"/>
              </w:rPr>
              <w:t>箱庭活动</w:t>
            </w:r>
            <w:proofErr w:type="gramEnd"/>
            <w:r>
              <w:rPr>
                <w:rFonts w:ascii="仿宋_GB2312" w:eastAsia="仿宋_GB2312" w:hAnsi="宋体" w:cs="仿宋_GB2312"/>
                <w:color w:val="000000"/>
                <w:kern w:val="0"/>
                <w:szCs w:val="21"/>
                <w:lang w:bidi="ar"/>
              </w:rPr>
              <w:t>记录本、《箱庭疗法》；操作手册各一本；</w:t>
            </w:r>
            <w:proofErr w:type="gramStart"/>
            <w:r>
              <w:rPr>
                <w:rFonts w:ascii="仿宋_GB2312" w:eastAsia="仿宋_GB2312" w:hAnsi="宋体" w:cs="仿宋_GB2312"/>
                <w:color w:val="000000"/>
                <w:kern w:val="0"/>
                <w:szCs w:val="21"/>
                <w:lang w:bidi="ar"/>
              </w:rPr>
              <w:t>箱庭活动</w:t>
            </w:r>
            <w:proofErr w:type="gramEnd"/>
            <w:r>
              <w:rPr>
                <w:rFonts w:ascii="仿宋_GB2312" w:eastAsia="仿宋_GB2312" w:hAnsi="宋体" w:cs="仿宋_GB2312"/>
                <w:color w:val="000000"/>
                <w:kern w:val="0"/>
                <w:szCs w:val="21"/>
                <w:lang w:bidi="ar"/>
              </w:rPr>
              <w:t>记录本、分别为个体</w:t>
            </w:r>
            <w:proofErr w:type="gramStart"/>
            <w:r>
              <w:rPr>
                <w:rFonts w:ascii="仿宋_GB2312" w:eastAsia="仿宋_GB2312" w:hAnsi="宋体" w:cs="仿宋_GB2312"/>
                <w:color w:val="000000"/>
                <w:kern w:val="0"/>
                <w:szCs w:val="21"/>
                <w:lang w:bidi="ar"/>
              </w:rPr>
              <w:t>箱庭制作</w:t>
            </w:r>
            <w:proofErr w:type="gramEnd"/>
            <w:r>
              <w:rPr>
                <w:rFonts w:ascii="仿宋_GB2312" w:eastAsia="仿宋_GB2312" w:hAnsi="宋体" w:cs="仿宋_GB2312"/>
                <w:color w:val="000000"/>
                <w:kern w:val="0"/>
                <w:szCs w:val="21"/>
                <w:lang w:bidi="ar"/>
              </w:rPr>
              <w:t>过程记录表（6份）、</w:t>
            </w:r>
            <w:proofErr w:type="gramStart"/>
            <w:r>
              <w:rPr>
                <w:rFonts w:ascii="仿宋_GB2312" w:eastAsia="仿宋_GB2312" w:hAnsi="宋体" w:cs="仿宋_GB2312"/>
                <w:color w:val="000000"/>
                <w:kern w:val="0"/>
                <w:szCs w:val="21"/>
                <w:lang w:bidi="ar"/>
              </w:rPr>
              <w:t>团体箱庭制作</w:t>
            </w:r>
            <w:proofErr w:type="gramEnd"/>
            <w:r>
              <w:rPr>
                <w:rFonts w:ascii="仿宋_GB2312" w:eastAsia="仿宋_GB2312" w:hAnsi="宋体" w:cs="仿宋_GB2312"/>
                <w:color w:val="000000"/>
                <w:kern w:val="0"/>
                <w:szCs w:val="21"/>
                <w:lang w:bidi="ar"/>
              </w:rPr>
              <w:t>（2份 共8张）过程记录表。</w:t>
            </w:r>
            <w:r>
              <w:rPr>
                <w:rFonts w:ascii="仿宋_GB2312" w:eastAsia="仿宋_GB2312" w:hAnsi="宋体" w:cs="仿宋_GB2312"/>
                <w:color w:val="000000"/>
                <w:kern w:val="0"/>
                <w:szCs w:val="21"/>
                <w:lang w:bidi="ar"/>
              </w:rPr>
              <w:br/>
              <w:t>7、需</w:t>
            </w:r>
            <w:proofErr w:type="gramStart"/>
            <w:r>
              <w:rPr>
                <w:rFonts w:ascii="仿宋_GB2312" w:eastAsia="仿宋_GB2312" w:hAnsi="宋体" w:cs="仿宋_GB2312"/>
                <w:color w:val="000000"/>
                <w:kern w:val="0"/>
                <w:szCs w:val="21"/>
                <w:lang w:bidi="ar"/>
              </w:rPr>
              <w:t>提供箱庭管理</w:t>
            </w:r>
            <w:proofErr w:type="gramEnd"/>
            <w:r>
              <w:rPr>
                <w:rFonts w:ascii="仿宋_GB2312" w:eastAsia="仿宋_GB2312" w:hAnsi="宋体" w:cs="仿宋_GB2312"/>
                <w:color w:val="000000"/>
                <w:kern w:val="0"/>
                <w:szCs w:val="21"/>
                <w:lang w:bidi="ar"/>
              </w:rPr>
              <w:t>软件及安装服务，保证正常使用，功能应包括</w:t>
            </w:r>
            <w:r>
              <w:rPr>
                <w:rFonts w:ascii="仿宋_GB2312" w:eastAsia="仿宋_GB2312" w:hAnsi="宋体" w:cs="仿宋_GB2312"/>
                <w:color w:val="000000"/>
                <w:kern w:val="0"/>
                <w:szCs w:val="21"/>
                <w:lang w:bidi="ar"/>
              </w:rPr>
              <w:lastRenderedPageBreak/>
              <w:t>如下：</w:t>
            </w:r>
            <w:r>
              <w:rPr>
                <w:rFonts w:ascii="仿宋_GB2312" w:eastAsia="仿宋_GB2312" w:hAnsi="宋体" w:cs="仿宋_GB2312"/>
                <w:color w:val="000000"/>
                <w:kern w:val="0"/>
                <w:szCs w:val="21"/>
                <w:lang w:bidi="ar"/>
              </w:rPr>
              <w:br/>
              <w:t>（1）用户管理：用户账号管理，不同的角色具有软件使用的不同权限。支持按照用户名、注册时间筛选数据，查询用户信息。账号信息修改，管理员用户具有管理所有用户账号信息的权限，可对账号的密码及其他信息进行修改。管理员可以对用户进行添加，也可对来访者进行转介。</w:t>
            </w:r>
            <w:r>
              <w:rPr>
                <w:rFonts w:ascii="仿宋_GB2312" w:eastAsia="仿宋_GB2312" w:hAnsi="宋体" w:cs="仿宋_GB2312"/>
                <w:color w:val="000000"/>
                <w:kern w:val="0"/>
                <w:szCs w:val="21"/>
                <w:lang w:bidi="ar"/>
              </w:rPr>
              <w:br/>
              <w:t>（2）个体箱庭：</w:t>
            </w:r>
            <w:proofErr w:type="gramStart"/>
            <w:r>
              <w:rPr>
                <w:rFonts w:ascii="仿宋_GB2312" w:eastAsia="仿宋_GB2312" w:hAnsi="宋体" w:cs="仿宋_GB2312"/>
                <w:color w:val="000000"/>
                <w:kern w:val="0"/>
                <w:szCs w:val="21"/>
                <w:lang w:bidi="ar"/>
              </w:rPr>
              <w:t>个体箱庭管理</w:t>
            </w:r>
            <w:proofErr w:type="gramEnd"/>
            <w:r>
              <w:rPr>
                <w:rFonts w:ascii="仿宋_GB2312" w:eastAsia="仿宋_GB2312" w:hAnsi="宋体" w:cs="仿宋_GB2312"/>
                <w:color w:val="000000"/>
                <w:kern w:val="0"/>
                <w:szCs w:val="21"/>
                <w:lang w:bidi="ar"/>
              </w:rPr>
              <w:t>模块内包含查看详细信息和添加</w:t>
            </w:r>
            <w:proofErr w:type="gramStart"/>
            <w:r>
              <w:rPr>
                <w:rFonts w:ascii="仿宋_GB2312" w:eastAsia="仿宋_GB2312" w:hAnsi="宋体" w:cs="仿宋_GB2312"/>
                <w:color w:val="000000"/>
                <w:kern w:val="0"/>
                <w:szCs w:val="21"/>
                <w:lang w:bidi="ar"/>
              </w:rPr>
              <w:t>箱庭记录</w:t>
            </w:r>
            <w:proofErr w:type="gramEnd"/>
            <w:r>
              <w:rPr>
                <w:rFonts w:ascii="仿宋_GB2312" w:eastAsia="仿宋_GB2312" w:hAnsi="宋体" w:cs="仿宋_GB2312"/>
                <w:color w:val="000000"/>
                <w:kern w:val="0"/>
                <w:szCs w:val="21"/>
                <w:lang w:bidi="ar"/>
              </w:rPr>
              <w:t>的功能。模块内可以按照用户名对</w:t>
            </w:r>
            <w:proofErr w:type="gramStart"/>
            <w:r>
              <w:rPr>
                <w:rFonts w:ascii="仿宋_GB2312" w:eastAsia="仿宋_GB2312" w:hAnsi="宋体" w:cs="仿宋_GB2312"/>
                <w:color w:val="000000"/>
                <w:kern w:val="0"/>
                <w:szCs w:val="21"/>
                <w:lang w:bidi="ar"/>
              </w:rPr>
              <w:t>箱庭记录</w:t>
            </w:r>
            <w:proofErr w:type="gramEnd"/>
            <w:r>
              <w:rPr>
                <w:rFonts w:ascii="仿宋_GB2312" w:eastAsia="仿宋_GB2312" w:hAnsi="宋体" w:cs="仿宋_GB2312"/>
                <w:color w:val="000000"/>
                <w:kern w:val="0"/>
                <w:szCs w:val="21"/>
                <w:lang w:bidi="ar"/>
              </w:rPr>
              <w:t>进行检索，也可对记录进行删除操作。</w:t>
            </w:r>
            <w:r>
              <w:rPr>
                <w:rFonts w:ascii="仿宋_GB2312" w:eastAsia="仿宋_GB2312" w:hAnsi="宋体" w:cs="仿宋_GB2312"/>
                <w:color w:val="000000"/>
                <w:kern w:val="0"/>
                <w:szCs w:val="21"/>
                <w:lang w:bidi="ar"/>
              </w:rPr>
              <w:br/>
              <w:t>（3）团体箱庭：</w:t>
            </w:r>
            <w:proofErr w:type="gramStart"/>
            <w:r>
              <w:rPr>
                <w:rFonts w:ascii="仿宋_GB2312" w:eastAsia="仿宋_GB2312" w:hAnsi="宋体" w:cs="仿宋_GB2312"/>
                <w:color w:val="000000"/>
                <w:kern w:val="0"/>
                <w:szCs w:val="21"/>
                <w:lang w:bidi="ar"/>
              </w:rPr>
              <w:t>团体箱庭管理</w:t>
            </w:r>
            <w:proofErr w:type="gramEnd"/>
            <w:r>
              <w:rPr>
                <w:rFonts w:ascii="仿宋_GB2312" w:eastAsia="仿宋_GB2312" w:hAnsi="宋体" w:cs="仿宋_GB2312"/>
                <w:color w:val="000000"/>
                <w:kern w:val="0"/>
                <w:szCs w:val="21"/>
                <w:lang w:bidi="ar"/>
              </w:rPr>
              <w:t>模块内包含了查看详细信息和添加</w:t>
            </w:r>
            <w:proofErr w:type="gramStart"/>
            <w:r>
              <w:rPr>
                <w:rFonts w:ascii="仿宋_GB2312" w:eastAsia="仿宋_GB2312" w:hAnsi="宋体" w:cs="仿宋_GB2312"/>
                <w:color w:val="000000"/>
                <w:kern w:val="0"/>
                <w:szCs w:val="21"/>
                <w:lang w:bidi="ar"/>
              </w:rPr>
              <w:t>箱庭记录</w:t>
            </w:r>
            <w:proofErr w:type="gramEnd"/>
            <w:r>
              <w:rPr>
                <w:rFonts w:ascii="仿宋_GB2312" w:eastAsia="仿宋_GB2312" w:hAnsi="宋体" w:cs="仿宋_GB2312"/>
                <w:color w:val="000000"/>
                <w:kern w:val="0"/>
                <w:szCs w:val="21"/>
                <w:lang w:bidi="ar"/>
              </w:rPr>
              <w:t>的功能。模块内也包含了</w:t>
            </w:r>
            <w:proofErr w:type="gramStart"/>
            <w:r>
              <w:rPr>
                <w:rFonts w:ascii="仿宋_GB2312" w:eastAsia="仿宋_GB2312" w:hAnsi="宋体" w:cs="仿宋_GB2312"/>
                <w:color w:val="000000"/>
                <w:kern w:val="0"/>
                <w:szCs w:val="21"/>
                <w:lang w:bidi="ar"/>
              </w:rPr>
              <w:t>团体箱庭讨论</w:t>
            </w:r>
            <w:proofErr w:type="gramEnd"/>
            <w:r>
              <w:rPr>
                <w:rFonts w:ascii="仿宋_GB2312" w:eastAsia="仿宋_GB2312" w:hAnsi="宋体" w:cs="仿宋_GB2312"/>
                <w:color w:val="000000"/>
                <w:kern w:val="0"/>
                <w:szCs w:val="21"/>
                <w:lang w:bidi="ar"/>
              </w:rPr>
              <w:t>功能，包含查看详细信息和</w:t>
            </w:r>
            <w:proofErr w:type="gramStart"/>
            <w:r>
              <w:rPr>
                <w:rFonts w:ascii="仿宋_GB2312" w:eastAsia="仿宋_GB2312" w:hAnsi="宋体" w:cs="仿宋_GB2312"/>
                <w:color w:val="000000"/>
                <w:kern w:val="0"/>
                <w:szCs w:val="21"/>
                <w:lang w:bidi="ar"/>
              </w:rPr>
              <w:t>添加箱庭讨论</w:t>
            </w:r>
            <w:proofErr w:type="gramEnd"/>
            <w:r>
              <w:rPr>
                <w:rFonts w:ascii="仿宋_GB2312" w:eastAsia="仿宋_GB2312" w:hAnsi="宋体" w:cs="仿宋_GB2312"/>
                <w:color w:val="000000"/>
                <w:kern w:val="0"/>
                <w:szCs w:val="21"/>
                <w:lang w:bidi="ar"/>
              </w:rPr>
              <w:t>记录的功能。模块内可以按照用户名、时间范围对</w:t>
            </w:r>
            <w:proofErr w:type="gramStart"/>
            <w:r>
              <w:rPr>
                <w:rFonts w:ascii="仿宋_GB2312" w:eastAsia="仿宋_GB2312" w:hAnsi="宋体" w:cs="仿宋_GB2312"/>
                <w:color w:val="000000"/>
                <w:kern w:val="0"/>
                <w:szCs w:val="21"/>
                <w:lang w:bidi="ar"/>
              </w:rPr>
              <w:t>箱庭记录</w:t>
            </w:r>
            <w:proofErr w:type="gramEnd"/>
            <w:r>
              <w:rPr>
                <w:rFonts w:ascii="仿宋_GB2312" w:eastAsia="仿宋_GB2312" w:hAnsi="宋体" w:cs="仿宋_GB2312"/>
                <w:color w:val="000000"/>
                <w:kern w:val="0"/>
                <w:szCs w:val="21"/>
                <w:lang w:bidi="ar"/>
              </w:rPr>
              <w:t>进行检索。</w:t>
            </w:r>
            <w:r>
              <w:rPr>
                <w:rFonts w:ascii="仿宋_GB2312" w:eastAsia="仿宋_GB2312" w:hAnsi="宋体" w:cs="仿宋_GB2312"/>
                <w:color w:val="000000"/>
                <w:kern w:val="0"/>
                <w:szCs w:val="21"/>
                <w:lang w:bidi="ar"/>
              </w:rPr>
              <w:br/>
              <w:t>（4）</w:t>
            </w:r>
            <w:proofErr w:type="gramStart"/>
            <w:r>
              <w:rPr>
                <w:rFonts w:ascii="仿宋_GB2312" w:eastAsia="仿宋_GB2312" w:hAnsi="宋体" w:cs="仿宋_GB2312"/>
                <w:color w:val="000000"/>
                <w:kern w:val="0"/>
                <w:szCs w:val="21"/>
                <w:lang w:bidi="ar"/>
              </w:rPr>
              <w:t>沙具管理</w:t>
            </w:r>
            <w:proofErr w:type="gramEnd"/>
            <w:r>
              <w:rPr>
                <w:rFonts w:ascii="仿宋_GB2312" w:eastAsia="仿宋_GB2312" w:hAnsi="宋体" w:cs="仿宋_GB2312"/>
                <w:color w:val="000000"/>
                <w:kern w:val="0"/>
                <w:szCs w:val="21"/>
                <w:lang w:bidi="ar"/>
              </w:rPr>
              <w:t>：可以按照自定义类别，</w:t>
            </w:r>
            <w:proofErr w:type="gramStart"/>
            <w:r>
              <w:rPr>
                <w:rFonts w:ascii="仿宋_GB2312" w:eastAsia="仿宋_GB2312" w:hAnsi="宋体" w:cs="仿宋_GB2312"/>
                <w:color w:val="000000"/>
                <w:kern w:val="0"/>
                <w:szCs w:val="21"/>
                <w:lang w:bidi="ar"/>
              </w:rPr>
              <w:t>添加沙具图片</w:t>
            </w:r>
            <w:proofErr w:type="gramEnd"/>
            <w:r>
              <w:rPr>
                <w:rFonts w:ascii="仿宋_GB2312" w:eastAsia="仿宋_GB2312" w:hAnsi="宋体" w:cs="仿宋_GB2312"/>
                <w:color w:val="000000"/>
                <w:kern w:val="0"/>
                <w:szCs w:val="21"/>
                <w:lang w:bidi="ar"/>
              </w:rPr>
              <w:t>、名称、数量等信息，可以用过沙具名来进行搜索。</w:t>
            </w:r>
            <w:r>
              <w:rPr>
                <w:rFonts w:ascii="仿宋_GB2312" w:eastAsia="仿宋_GB2312" w:hAnsi="宋体" w:cs="仿宋_GB2312"/>
                <w:color w:val="000000"/>
                <w:kern w:val="0"/>
                <w:szCs w:val="21"/>
                <w:lang w:bidi="ar"/>
              </w:rPr>
              <w:br/>
              <w:t>（5）技术文库：支持按照标题、发布时间筛选数据，查询信息。可以添加、修改技术文库，添加、修改封面图片、标题、类别、内容等数据；也可对文库角色进行类别管理。</w:t>
            </w:r>
          </w:p>
        </w:tc>
        <w:tc>
          <w:tcPr>
            <w:tcW w:w="412" w:type="pct"/>
            <w:tcBorders>
              <w:top w:val="single" w:sz="4" w:space="0" w:color="000000"/>
              <w:left w:val="single" w:sz="4" w:space="0" w:color="000000"/>
              <w:bottom w:val="single" w:sz="4" w:space="0" w:color="000000"/>
              <w:right w:val="single" w:sz="4" w:space="0" w:color="000000"/>
            </w:tcBorders>
            <w:vAlign w:val="center"/>
          </w:tcPr>
          <w:p w14:paraId="75E20A7A"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lastRenderedPageBreak/>
              <w:t>4</w:t>
            </w:r>
          </w:p>
        </w:tc>
        <w:tc>
          <w:tcPr>
            <w:tcW w:w="355" w:type="pct"/>
            <w:tcBorders>
              <w:top w:val="single" w:sz="4" w:space="0" w:color="000000"/>
              <w:left w:val="single" w:sz="4" w:space="0" w:color="000000"/>
              <w:bottom w:val="single" w:sz="4" w:space="0" w:color="000000"/>
              <w:right w:val="single" w:sz="4" w:space="0" w:color="000000"/>
            </w:tcBorders>
            <w:vAlign w:val="center"/>
          </w:tcPr>
          <w:p w14:paraId="7BB8D816"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套</w:t>
            </w:r>
          </w:p>
        </w:tc>
      </w:tr>
      <w:tr w:rsidR="00B25BC4" w14:paraId="2B13306B" w14:textId="77777777">
        <w:trPr>
          <w:trHeight w:val="1586"/>
        </w:trPr>
        <w:tc>
          <w:tcPr>
            <w:tcW w:w="395" w:type="pct"/>
            <w:tcBorders>
              <w:top w:val="single" w:sz="4" w:space="0" w:color="000000"/>
              <w:left w:val="single" w:sz="4" w:space="0" w:color="000000"/>
              <w:bottom w:val="single" w:sz="4" w:space="0" w:color="000000"/>
              <w:right w:val="single" w:sz="4" w:space="0" w:color="000000"/>
            </w:tcBorders>
            <w:noWrap/>
            <w:vAlign w:val="center"/>
          </w:tcPr>
          <w:p w14:paraId="1F7CBCEE" w14:textId="12B0D406" w:rsidR="00B25BC4" w:rsidRDefault="00595012">
            <w:pPr>
              <w:widowControl/>
              <w:jc w:val="right"/>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lang w:bidi="ar"/>
              </w:rPr>
              <w:lastRenderedPageBreak/>
              <w:t>16</w:t>
            </w:r>
          </w:p>
        </w:tc>
        <w:tc>
          <w:tcPr>
            <w:tcW w:w="265" w:type="pct"/>
            <w:vMerge/>
            <w:tcBorders>
              <w:top w:val="single" w:sz="4" w:space="0" w:color="000000"/>
              <w:left w:val="single" w:sz="4" w:space="0" w:color="000000"/>
              <w:bottom w:val="single" w:sz="4" w:space="0" w:color="000000"/>
              <w:right w:val="single" w:sz="4" w:space="0" w:color="000000"/>
            </w:tcBorders>
            <w:vAlign w:val="center"/>
          </w:tcPr>
          <w:p w14:paraId="0F68B82D" w14:textId="77777777" w:rsidR="00B25BC4" w:rsidRDefault="00B25BC4">
            <w:pPr>
              <w:jc w:val="center"/>
              <w:rPr>
                <w:rFonts w:ascii="仿宋_GB2312" w:eastAsia="仿宋_GB2312" w:hAnsi="宋体" w:cs="仿宋_GB2312"/>
                <w:color w:val="000000"/>
                <w:szCs w:val="21"/>
              </w:rPr>
            </w:pPr>
          </w:p>
        </w:tc>
        <w:tc>
          <w:tcPr>
            <w:tcW w:w="264" w:type="pct"/>
            <w:tcBorders>
              <w:top w:val="single" w:sz="4" w:space="0" w:color="000000"/>
              <w:left w:val="single" w:sz="4" w:space="0" w:color="000000"/>
              <w:bottom w:val="single" w:sz="4" w:space="0" w:color="000000"/>
              <w:right w:val="single" w:sz="4" w:space="0" w:color="000000"/>
            </w:tcBorders>
            <w:vAlign w:val="center"/>
          </w:tcPr>
          <w:p w14:paraId="3F6E554A" w14:textId="77777777" w:rsidR="00B25BC4" w:rsidRDefault="00AF7CC6">
            <w:pPr>
              <w:widowControl/>
              <w:jc w:val="left"/>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沙盘凳</w:t>
            </w:r>
          </w:p>
        </w:tc>
        <w:tc>
          <w:tcPr>
            <w:tcW w:w="3309" w:type="pct"/>
            <w:tcBorders>
              <w:top w:val="single" w:sz="4" w:space="0" w:color="000000"/>
              <w:left w:val="nil"/>
              <w:bottom w:val="single" w:sz="4" w:space="0" w:color="000000"/>
              <w:right w:val="single" w:sz="4" w:space="0" w:color="000000"/>
            </w:tcBorders>
            <w:vAlign w:val="center"/>
          </w:tcPr>
          <w:p w14:paraId="06CAC18B" w14:textId="77777777" w:rsidR="00B25BC4" w:rsidRDefault="00AF7CC6">
            <w:pPr>
              <w:widowControl/>
              <w:jc w:val="left"/>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1、直径不小于300mm。</w:t>
            </w:r>
            <w:r>
              <w:rPr>
                <w:rFonts w:ascii="仿宋_GB2312" w:eastAsia="仿宋_GB2312" w:hAnsi="宋体" w:cs="仿宋_GB2312"/>
                <w:color w:val="000000"/>
                <w:kern w:val="0"/>
                <w:szCs w:val="21"/>
                <w:lang w:bidi="ar"/>
              </w:rPr>
              <w:br/>
              <w:t>2、高度700-800mm。</w:t>
            </w:r>
            <w:r>
              <w:rPr>
                <w:rFonts w:ascii="仿宋_GB2312" w:eastAsia="仿宋_GB2312" w:hAnsi="宋体" w:cs="仿宋_GB2312"/>
                <w:color w:val="000000"/>
                <w:kern w:val="0"/>
                <w:szCs w:val="21"/>
                <w:lang w:bidi="ar"/>
              </w:rPr>
              <w:br/>
              <w:t>3、材质：实木，环保水性漆，软包坐垫。</w:t>
            </w:r>
            <w:r>
              <w:rPr>
                <w:rFonts w:ascii="仿宋_GB2312" w:eastAsia="仿宋_GB2312" w:hAnsi="宋体" w:cs="仿宋_GB2312"/>
                <w:color w:val="000000"/>
                <w:kern w:val="0"/>
                <w:szCs w:val="21"/>
                <w:lang w:bidi="ar"/>
              </w:rPr>
              <w:br/>
              <w:t>4、结构：</w:t>
            </w:r>
            <w:proofErr w:type="gramStart"/>
            <w:r>
              <w:rPr>
                <w:rFonts w:ascii="仿宋_GB2312" w:eastAsia="仿宋_GB2312" w:hAnsi="宋体" w:cs="仿宋_GB2312"/>
                <w:color w:val="000000"/>
                <w:kern w:val="0"/>
                <w:szCs w:val="21"/>
                <w:lang w:bidi="ar"/>
              </w:rPr>
              <w:t>榫</w:t>
            </w:r>
            <w:proofErr w:type="gramEnd"/>
            <w:r>
              <w:rPr>
                <w:rFonts w:ascii="仿宋_GB2312" w:eastAsia="仿宋_GB2312" w:hAnsi="宋体" w:cs="仿宋_GB2312"/>
                <w:color w:val="000000"/>
                <w:kern w:val="0"/>
                <w:szCs w:val="21"/>
                <w:lang w:bidi="ar"/>
              </w:rPr>
              <w:t>卯 / 加固承重，稳固静音。</w:t>
            </w:r>
            <w:r>
              <w:rPr>
                <w:rFonts w:ascii="仿宋_GB2312" w:eastAsia="仿宋_GB2312" w:hAnsi="宋体" w:cs="仿宋_GB2312"/>
                <w:color w:val="000000"/>
                <w:kern w:val="0"/>
                <w:szCs w:val="21"/>
                <w:lang w:bidi="ar"/>
              </w:rPr>
              <w:br/>
              <w:t>5、承重：</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150kg。</w:t>
            </w:r>
          </w:p>
        </w:tc>
        <w:tc>
          <w:tcPr>
            <w:tcW w:w="412" w:type="pct"/>
            <w:tcBorders>
              <w:top w:val="single" w:sz="4" w:space="0" w:color="000000"/>
              <w:left w:val="single" w:sz="4" w:space="0" w:color="000000"/>
              <w:bottom w:val="single" w:sz="4" w:space="0" w:color="000000"/>
              <w:right w:val="single" w:sz="4" w:space="0" w:color="000000"/>
            </w:tcBorders>
            <w:noWrap/>
            <w:vAlign w:val="center"/>
          </w:tcPr>
          <w:p w14:paraId="2B6F93D1"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4</w:t>
            </w:r>
          </w:p>
        </w:tc>
        <w:tc>
          <w:tcPr>
            <w:tcW w:w="355" w:type="pct"/>
            <w:tcBorders>
              <w:top w:val="single" w:sz="4" w:space="0" w:color="000000"/>
              <w:left w:val="single" w:sz="4" w:space="0" w:color="000000"/>
              <w:bottom w:val="single" w:sz="4" w:space="0" w:color="000000"/>
              <w:right w:val="single" w:sz="4" w:space="0" w:color="000000"/>
            </w:tcBorders>
            <w:noWrap/>
            <w:vAlign w:val="center"/>
          </w:tcPr>
          <w:p w14:paraId="728673BE" w14:textId="77777777" w:rsidR="00B25BC4" w:rsidRDefault="00AF7CC6">
            <w:pPr>
              <w:widowControl/>
              <w:jc w:val="center"/>
              <w:textAlignment w:val="center"/>
              <w:rPr>
                <w:rFonts w:ascii="仿宋_GB2312" w:eastAsia="仿宋_GB2312" w:hAnsi="宋体" w:cs="仿宋_GB2312"/>
                <w:color w:val="000000"/>
                <w:szCs w:val="21"/>
              </w:rPr>
            </w:pPr>
            <w:proofErr w:type="gramStart"/>
            <w:r>
              <w:rPr>
                <w:rFonts w:ascii="仿宋_GB2312" w:eastAsia="仿宋_GB2312" w:hAnsi="宋体" w:cs="仿宋_GB2312"/>
                <w:color w:val="000000"/>
                <w:kern w:val="0"/>
                <w:szCs w:val="21"/>
                <w:lang w:bidi="ar"/>
              </w:rPr>
              <w:t>个</w:t>
            </w:r>
            <w:proofErr w:type="gramEnd"/>
          </w:p>
        </w:tc>
      </w:tr>
      <w:tr w:rsidR="00B25BC4" w14:paraId="5C6AD163" w14:textId="77777777">
        <w:trPr>
          <w:trHeight w:val="4949"/>
        </w:trPr>
        <w:tc>
          <w:tcPr>
            <w:tcW w:w="395" w:type="pct"/>
            <w:tcBorders>
              <w:top w:val="single" w:sz="4" w:space="0" w:color="000000"/>
              <w:left w:val="single" w:sz="4" w:space="0" w:color="000000"/>
              <w:bottom w:val="nil"/>
              <w:right w:val="single" w:sz="4" w:space="0" w:color="000000"/>
            </w:tcBorders>
            <w:noWrap/>
            <w:vAlign w:val="center"/>
          </w:tcPr>
          <w:p w14:paraId="1A353E08" w14:textId="119108C0" w:rsidR="00B25BC4" w:rsidRDefault="00595012">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lang w:bidi="ar"/>
              </w:rPr>
              <w:t>17</w:t>
            </w:r>
          </w:p>
        </w:tc>
        <w:tc>
          <w:tcPr>
            <w:tcW w:w="265" w:type="pct"/>
            <w:tcBorders>
              <w:top w:val="single" w:sz="4" w:space="0" w:color="000000"/>
              <w:left w:val="single" w:sz="4" w:space="0" w:color="000000"/>
              <w:bottom w:val="nil"/>
              <w:right w:val="single" w:sz="4" w:space="0" w:color="000000"/>
            </w:tcBorders>
            <w:vAlign w:val="center"/>
          </w:tcPr>
          <w:p w14:paraId="0799857D"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音乐</w:t>
            </w:r>
            <w:proofErr w:type="gramStart"/>
            <w:r>
              <w:rPr>
                <w:rFonts w:ascii="仿宋_GB2312" w:eastAsia="仿宋_GB2312" w:hAnsi="宋体" w:cs="仿宋_GB2312"/>
                <w:color w:val="000000"/>
                <w:kern w:val="0"/>
                <w:szCs w:val="21"/>
                <w:lang w:bidi="ar"/>
              </w:rPr>
              <w:t>放松室</w:t>
            </w:r>
            <w:proofErr w:type="gramEnd"/>
          </w:p>
        </w:tc>
        <w:tc>
          <w:tcPr>
            <w:tcW w:w="264" w:type="pct"/>
            <w:tcBorders>
              <w:top w:val="single" w:sz="4" w:space="0" w:color="000000"/>
              <w:left w:val="single" w:sz="4" w:space="0" w:color="000000"/>
              <w:bottom w:val="single" w:sz="4" w:space="0" w:color="000000"/>
              <w:right w:val="single" w:sz="4" w:space="0" w:color="000000"/>
            </w:tcBorders>
            <w:vAlign w:val="center"/>
          </w:tcPr>
          <w:p w14:paraId="27A2B1F3"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音乐放松训练系统</w:t>
            </w:r>
          </w:p>
        </w:tc>
        <w:tc>
          <w:tcPr>
            <w:tcW w:w="3309" w:type="pct"/>
            <w:tcBorders>
              <w:top w:val="single" w:sz="4" w:space="0" w:color="000000"/>
              <w:left w:val="single" w:sz="4" w:space="0" w:color="000000"/>
              <w:bottom w:val="single" w:sz="4" w:space="0" w:color="000000"/>
              <w:right w:val="single" w:sz="4" w:space="0" w:color="000000"/>
            </w:tcBorders>
          </w:tcPr>
          <w:p w14:paraId="27919131" w14:textId="77777777" w:rsidR="00B25BC4" w:rsidRDefault="00AF7CC6">
            <w:pPr>
              <w:widowControl/>
              <w:jc w:val="left"/>
              <w:textAlignment w:val="top"/>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1、硬件设备</w:t>
            </w:r>
            <w:r>
              <w:rPr>
                <w:rFonts w:ascii="仿宋_GB2312" w:eastAsia="仿宋_GB2312" w:hAnsi="宋体" w:cs="仿宋_GB2312"/>
                <w:color w:val="000000"/>
                <w:kern w:val="0"/>
                <w:szCs w:val="21"/>
                <w:lang w:bidi="ar"/>
              </w:rPr>
              <w:br/>
              <w:t>（1）音乐放松椅：尺寸约</w:t>
            </w:r>
            <w:proofErr w:type="gramStart"/>
            <w:r>
              <w:rPr>
                <w:rFonts w:ascii="仿宋_GB2312" w:eastAsia="仿宋_GB2312" w:hAnsi="宋体" w:cs="仿宋_GB2312"/>
                <w:color w:val="000000"/>
                <w:kern w:val="0"/>
                <w:szCs w:val="21"/>
                <w:lang w:bidi="ar"/>
              </w:rPr>
              <w:t>为椅长</w:t>
            </w:r>
            <w:proofErr w:type="gramEnd"/>
            <w:r>
              <w:rPr>
                <w:rFonts w:ascii="仿宋_GB2312" w:eastAsia="仿宋_GB2312" w:hAnsi="宋体" w:cs="仿宋_GB2312"/>
                <w:color w:val="000000"/>
                <w:kern w:val="0"/>
                <w:szCs w:val="21"/>
                <w:lang w:bidi="ar"/>
              </w:rPr>
              <w:t>(展开）1960mm</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宽990mm</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高1150mm（</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10mm），蓝白皮料，训练</w:t>
            </w:r>
            <w:proofErr w:type="gramStart"/>
            <w:r>
              <w:rPr>
                <w:rFonts w:ascii="仿宋_GB2312" w:eastAsia="仿宋_GB2312" w:hAnsi="宋体" w:cs="仿宋_GB2312"/>
                <w:color w:val="000000"/>
                <w:kern w:val="0"/>
                <w:szCs w:val="21"/>
                <w:lang w:bidi="ar"/>
              </w:rPr>
              <w:t>椅</w:t>
            </w:r>
            <w:proofErr w:type="gramEnd"/>
            <w:r>
              <w:rPr>
                <w:rFonts w:ascii="仿宋_GB2312" w:eastAsia="仿宋_GB2312" w:hAnsi="宋体" w:cs="仿宋_GB2312"/>
                <w:color w:val="000000"/>
                <w:kern w:val="0"/>
                <w:szCs w:val="21"/>
                <w:lang w:bidi="ar"/>
              </w:rPr>
              <w:t>靠背为蓝白弧形设计。电动多重姿势倾躺，可以满足躺、仰、坐姿势。角度由105度</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170度左右自由调整，腿部90度-170度。内置超静音电机，通过控制器控制放松</w:t>
            </w:r>
            <w:proofErr w:type="gramStart"/>
            <w:r>
              <w:rPr>
                <w:rFonts w:ascii="仿宋_GB2312" w:eastAsia="仿宋_GB2312" w:hAnsi="宋体" w:cs="仿宋_GB2312"/>
                <w:color w:val="000000"/>
                <w:kern w:val="0"/>
                <w:szCs w:val="21"/>
                <w:lang w:bidi="ar"/>
              </w:rPr>
              <w:t>椅</w:t>
            </w:r>
            <w:proofErr w:type="gramEnd"/>
            <w:r>
              <w:rPr>
                <w:rFonts w:ascii="仿宋_GB2312" w:eastAsia="仿宋_GB2312" w:hAnsi="宋体" w:cs="仿宋_GB2312"/>
                <w:color w:val="000000"/>
                <w:kern w:val="0"/>
                <w:szCs w:val="21"/>
                <w:lang w:bidi="ar"/>
              </w:rPr>
              <w:t>升降角度，配置震动按摩功能。</w:t>
            </w:r>
            <w:r>
              <w:rPr>
                <w:rFonts w:ascii="仿宋_GB2312" w:eastAsia="仿宋_GB2312" w:hAnsi="宋体" w:cs="仿宋_GB2312"/>
                <w:color w:val="000000"/>
                <w:kern w:val="0"/>
                <w:szCs w:val="21"/>
                <w:lang w:bidi="ar"/>
              </w:rPr>
              <w:br/>
              <w:t>（2）可移动式操作台：具备显示屏搁置台，操作台边缘厚度不少于38mm。台面下方设计有生理采集器或打印机搁置处。配静音脚轮；配鼠标拖。操作端主机一套。</w:t>
            </w:r>
            <w:r>
              <w:rPr>
                <w:rFonts w:ascii="仿宋_GB2312" w:eastAsia="仿宋_GB2312" w:hAnsi="宋体" w:cs="仿宋_GB2312"/>
                <w:color w:val="000000"/>
                <w:kern w:val="0"/>
                <w:szCs w:val="21"/>
                <w:lang w:bidi="ar"/>
              </w:rPr>
              <w:br/>
              <w:t>（3）外接不低于15英寸液晶全屏触摸式显示器，和电脑同步显示。触摸屏支架固定于操作台上，支架由铝合金压铸及不锈钢柱构成，立柱高度为200mm，支架臂长为585mm,单个支臂为铝合金一次成型。支架采取压弹式控制系统，隐藏</w:t>
            </w:r>
            <w:proofErr w:type="gramStart"/>
            <w:r>
              <w:rPr>
                <w:rFonts w:ascii="仿宋_GB2312" w:eastAsia="仿宋_GB2312" w:hAnsi="宋体" w:cs="仿宋_GB2312"/>
                <w:color w:val="000000"/>
                <w:kern w:val="0"/>
                <w:szCs w:val="21"/>
                <w:lang w:bidi="ar"/>
              </w:rPr>
              <w:t>式束线</w:t>
            </w:r>
            <w:proofErr w:type="gramEnd"/>
            <w:r>
              <w:rPr>
                <w:rFonts w:ascii="仿宋_GB2312" w:eastAsia="仿宋_GB2312" w:hAnsi="宋体" w:cs="仿宋_GB2312"/>
                <w:color w:val="000000"/>
                <w:kern w:val="0"/>
                <w:szCs w:val="21"/>
                <w:lang w:bidi="ar"/>
              </w:rPr>
              <w:t>系统装置。支架可以实现360度无障碍旋转，触摸屏可以实现85-负45度</w:t>
            </w:r>
            <w:proofErr w:type="gramStart"/>
            <w:r>
              <w:rPr>
                <w:rFonts w:ascii="仿宋_GB2312" w:eastAsia="仿宋_GB2312" w:hAnsi="宋体" w:cs="仿宋_GB2312"/>
                <w:color w:val="000000"/>
                <w:kern w:val="0"/>
                <w:szCs w:val="21"/>
                <w:lang w:bidi="ar"/>
              </w:rPr>
              <w:t>仰</w:t>
            </w:r>
            <w:proofErr w:type="gramEnd"/>
            <w:r>
              <w:rPr>
                <w:rFonts w:ascii="仿宋_GB2312" w:eastAsia="仿宋_GB2312" w:hAnsi="宋体" w:cs="仿宋_GB2312"/>
                <w:color w:val="000000"/>
                <w:kern w:val="0"/>
                <w:szCs w:val="21"/>
                <w:lang w:bidi="ar"/>
              </w:rPr>
              <w:t>俯角调节。</w:t>
            </w:r>
            <w:r>
              <w:rPr>
                <w:rFonts w:ascii="仿宋_GB2312" w:eastAsia="仿宋_GB2312" w:hAnsi="宋体" w:cs="仿宋_GB2312"/>
                <w:color w:val="000000"/>
                <w:kern w:val="0"/>
                <w:szCs w:val="21"/>
                <w:lang w:bidi="ar"/>
              </w:rPr>
              <w:br/>
              <w:t>（4）无线</w:t>
            </w:r>
            <w:proofErr w:type="gramStart"/>
            <w:r>
              <w:rPr>
                <w:rFonts w:ascii="仿宋_GB2312" w:eastAsia="仿宋_GB2312" w:hAnsi="宋体" w:cs="仿宋_GB2312"/>
                <w:color w:val="000000"/>
                <w:kern w:val="0"/>
                <w:szCs w:val="21"/>
                <w:lang w:bidi="ar"/>
              </w:rPr>
              <w:t>腕</w:t>
            </w:r>
            <w:proofErr w:type="gramEnd"/>
            <w:r>
              <w:rPr>
                <w:rFonts w:ascii="仿宋_GB2312" w:eastAsia="仿宋_GB2312" w:hAnsi="宋体" w:cs="仿宋_GB2312"/>
                <w:color w:val="000000"/>
                <w:kern w:val="0"/>
                <w:szCs w:val="21"/>
                <w:lang w:bidi="ar"/>
              </w:rPr>
              <w:t>表式心率采集器：尺寸约55mm</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55mm，显示屏约长24mm</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宽度12mm，可以直接显示心率、血氧的实时数值及波形。红外指套探头，尺寸约为47.5mm</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37.5mm,可用于血氧饱和度和脉率的测量，可将脉搏变化信号实时传送并显示。可以实现数据无线传输，随时取</w:t>
            </w:r>
            <w:proofErr w:type="gramStart"/>
            <w:r>
              <w:rPr>
                <w:rFonts w:ascii="仿宋_GB2312" w:eastAsia="仿宋_GB2312" w:hAnsi="宋体" w:cs="仿宋_GB2312"/>
                <w:color w:val="000000"/>
                <w:kern w:val="0"/>
                <w:szCs w:val="21"/>
                <w:lang w:bidi="ar"/>
              </w:rPr>
              <w:t>读使用</w:t>
            </w:r>
            <w:proofErr w:type="gramEnd"/>
            <w:r>
              <w:rPr>
                <w:rFonts w:ascii="仿宋_GB2312" w:eastAsia="仿宋_GB2312" w:hAnsi="宋体" w:cs="仿宋_GB2312"/>
                <w:color w:val="000000"/>
                <w:kern w:val="0"/>
                <w:szCs w:val="21"/>
                <w:lang w:bidi="ar"/>
              </w:rPr>
              <w:t>者生理数据。</w:t>
            </w:r>
            <w:r>
              <w:rPr>
                <w:rFonts w:ascii="仿宋_GB2312" w:eastAsia="仿宋_GB2312" w:hAnsi="宋体" w:cs="仿宋_GB2312"/>
                <w:color w:val="000000"/>
                <w:kern w:val="0"/>
                <w:szCs w:val="21"/>
                <w:lang w:bidi="ar"/>
              </w:rPr>
              <w:br/>
              <w:t>（5）配高保真头戴式耳机一副。</w:t>
            </w:r>
            <w:r>
              <w:rPr>
                <w:rFonts w:ascii="仿宋_GB2312" w:eastAsia="仿宋_GB2312" w:hAnsi="宋体" w:cs="仿宋_GB2312"/>
                <w:color w:val="000000"/>
                <w:kern w:val="0"/>
                <w:szCs w:val="21"/>
                <w:lang w:bidi="ar"/>
              </w:rPr>
              <w:br/>
              <w:t>2、软件功能需求</w:t>
            </w:r>
            <w:r>
              <w:rPr>
                <w:rFonts w:ascii="仿宋_GB2312" w:eastAsia="仿宋_GB2312" w:hAnsi="宋体" w:cs="仿宋_GB2312"/>
                <w:color w:val="000000"/>
                <w:kern w:val="0"/>
                <w:szCs w:val="21"/>
                <w:lang w:bidi="ar"/>
              </w:rPr>
              <w:br/>
              <w:t>（1）学习中心具备自助式放松训练功能，包含意念式呼吸法、腹式呼吸法、基本渐进式肌肉放松法等三种模式，提供专业真人教</w:t>
            </w:r>
            <w:r>
              <w:rPr>
                <w:rFonts w:ascii="仿宋_GB2312" w:eastAsia="仿宋_GB2312" w:hAnsi="宋体" w:cs="仿宋_GB2312"/>
                <w:color w:val="000000"/>
                <w:kern w:val="0"/>
                <w:szCs w:val="21"/>
                <w:lang w:bidi="ar"/>
              </w:rPr>
              <w:lastRenderedPageBreak/>
              <w:t>学视频。（需提供以上功能真实场景界面截图佐证）</w:t>
            </w:r>
            <w:r>
              <w:rPr>
                <w:rFonts w:ascii="仿宋_GB2312" w:eastAsia="仿宋_GB2312" w:hAnsi="宋体" w:cs="仿宋_GB2312"/>
                <w:color w:val="000000"/>
                <w:kern w:val="0"/>
                <w:szCs w:val="21"/>
                <w:lang w:bidi="ar"/>
              </w:rPr>
              <w:br/>
              <w:t>（2）音乐中心包含专业音乐、</w:t>
            </w:r>
            <w:r>
              <w:rPr>
                <w:rFonts w:ascii="仿宋_GB2312" w:eastAsia="仿宋_GB2312" w:hAnsi="宋体" w:cs="仿宋_GB2312"/>
                <w:color w:val="000000"/>
                <w:kern w:val="0"/>
                <w:szCs w:val="21"/>
                <w:lang w:bidi="ar"/>
              </w:rPr>
              <w:t>α</w:t>
            </w:r>
            <w:r>
              <w:rPr>
                <w:rFonts w:ascii="仿宋_GB2312" w:eastAsia="仿宋_GB2312" w:hAnsi="宋体" w:cs="仿宋_GB2312"/>
                <w:color w:val="000000"/>
                <w:kern w:val="0"/>
                <w:szCs w:val="21"/>
                <w:lang w:bidi="ar"/>
              </w:rPr>
              <w:t>波音乐、纯音乐，支持自定义添加、删除音乐。</w:t>
            </w:r>
            <w:r>
              <w:rPr>
                <w:rFonts w:ascii="仿宋_GB2312" w:eastAsia="仿宋_GB2312" w:hAnsi="宋体" w:cs="仿宋_GB2312"/>
                <w:color w:val="000000"/>
                <w:kern w:val="0"/>
                <w:szCs w:val="21"/>
                <w:lang w:bidi="ar"/>
              </w:rPr>
              <w:br/>
              <w:t>（3）放松中心包含放松方案、放松环境、辅助催眠、系统管理、放松情况、使用帮助6大模块。可以实时监测使用者心率、压力指数、HRV、PNN50等数值，更加深入地分析用户的身心状态。（需提供以上功能真实场景界面截图佐证）放松方案：分别针对焦虑、恐怖、情绪低落、抑郁情绪状态研发出每种各8套音乐放松方案，令使用者达到自主神经系统平衡协调状态，缓解或消除焦虑、紧张、抑郁等情绪。可根据这些采集到的实时生理数据进行系统分析，并自动为使用者提供最有针对性的放松方案。如果当前音乐对其没有产生放松作用，系统会根据生理采集器数据，自动选择播放适合于放松的音乐。能生成并导出放松报告（可在记录中心查询），并给予放松建议。</w:t>
            </w:r>
            <w:r>
              <w:rPr>
                <w:rFonts w:ascii="仿宋_GB2312" w:eastAsia="仿宋_GB2312" w:hAnsi="宋体" w:cs="仿宋_GB2312"/>
                <w:color w:val="000000"/>
                <w:kern w:val="0"/>
                <w:szCs w:val="21"/>
                <w:lang w:bidi="ar"/>
              </w:rPr>
              <w:br/>
              <w:t>（3）放松环境内含山林幽静、田野夜色、下雨天、小桥流水、海边场景模式。系统支持自定义添加放松环境。</w:t>
            </w:r>
            <w:r>
              <w:rPr>
                <w:rFonts w:ascii="仿宋_GB2312" w:eastAsia="仿宋_GB2312" w:hAnsi="宋体" w:cs="仿宋_GB2312"/>
                <w:color w:val="000000"/>
                <w:kern w:val="0"/>
                <w:szCs w:val="21"/>
                <w:lang w:bidi="ar"/>
              </w:rPr>
              <w:br/>
              <w:t>（4）辅助催眠：内置实时语音及载入语音两种方式，可自主选择需要的方式进行辅助。实时语音包含：呼吸式放松法、想象式放松法、肌肉式放松引导语音，并可以查看语音文字。载入语音包含：意念式呼吸法，按摩式呼吸法，松弛反应，可以自定义添加催眠语音以及文字。</w:t>
            </w:r>
            <w:r>
              <w:rPr>
                <w:rFonts w:ascii="仿宋_GB2312" w:eastAsia="仿宋_GB2312" w:hAnsi="宋体" w:cs="仿宋_GB2312"/>
                <w:color w:val="000000"/>
                <w:kern w:val="0"/>
                <w:szCs w:val="21"/>
                <w:lang w:bidi="ar"/>
              </w:rPr>
              <w:br/>
              <w:t>（5）放松情况：可根据放松日期、用户所属查看放松情况，内容包括最大血氧、最大脉率、平均血氧、平均脉率、使用的方案等内容。</w:t>
            </w:r>
            <w:r>
              <w:rPr>
                <w:rFonts w:ascii="仿宋_GB2312" w:eastAsia="仿宋_GB2312" w:hAnsi="宋体" w:cs="仿宋_GB2312"/>
                <w:color w:val="000000"/>
                <w:kern w:val="0"/>
                <w:szCs w:val="21"/>
                <w:lang w:bidi="ar"/>
              </w:rPr>
              <w:br/>
              <w:t>（6）系统管理：可以对新用户以及新设备进行系统的管理。</w:t>
            </w:r>
            <w:r>
              <w:rPr>
                <w:rFonts w:ascii="仿宋_GB2312" w:eastAsia="仿宋_GB2312" w:hAnsi="宋体" w:cs="仿宋_GB2312"/>
                <w:color w:val="000000"/>
                <w:kern w:val="0"/>
                <w:szCs w:val="21"/>
                <w:lang w:bidi="ar"/>
              </w:rPr>
              <w:br/>
              <w:t>（7）使用帮助： 详尽介绍音乐疗法的内容、软件安装环境要求、设备连接、系统操作说明等内容。</w:t>
            </w:r>
            <w:r>
              <w:rPr>
                <w:rFonts w:ascii="仿宋_GB2312" w:eastAsia="仿宋_GB2312" w:hAnsi="宋体" w:cs="仿宋_GB2312"/>
                <w:color w:val="000000"/>
                <w:kern w:val="0"/>
                <w:szCs w:val="21"/>
                <w:lang w:bidi="ar"/>
              </w:rPr>
              <w:br/>
              <w:t>4、记录中心</w:t>
            </w:r>
            <w:r>
              <w:rPr>
                <w:rFonts w:ascii="仿宋_GB2312" w:eastAsia="仿宋_GB2312" w:hAnsi="宋体" w:cs="仿宋_GB2312"/>
                <w:color w:val="000000"/>
                <w:kern w:val="0"/>
                <w:szCs w:val="21"/>
                <w:lang w:bidi="ar"/>
              </w:rPr>
              <w:br/>
              <w:t>（1）可以查询使用记录，可根据放松日期、用户名、用户所属进行查询用户训练记录，记录包含最大血氧、最大脉率、平均血氧、平均脉率、使用的方案等内容。</w:t>
            </w:r>
            <w:r>
              <w:rPr>
                <w:rFonts w:ascii="仿宋_GB2312" w:eastAsia="仿宋_GB2312" w:hAnsi="宋体" w:cs="仿宋_GB2312"/>
                <w:color w:val="000000"/>
                <w:kern w:val="0"/>
                <w:szCs w:val="21"/>
                <w:lang w:bidi="ar"/>
              </w:rPr>
              <w:br/>
              <w:t>（2）管理员可以对注册用户的用户名、性别、年龄等信息进行编辑、统一管理。支持按照用户名筛选数据，查询用户信息。</w:t>
            </w:r>
            <w:r>
              <w:rPr>
                <w:rFonts w:ascii="仿宋_GB2312" w:eastAsia="仿宋_GB2312" w:hAnsi="宋体" w:cs="仿宋_GB2312"/>
                <w:color w:val="000000"/>
                <w:kern w:val="0"/>
                <w:szCs w:val="21"/>
                <w:lang w:bidi="ar"/>
              </w:rPr>
              <w:br/>
              <w:t>（3）管理员用户具有管理所有用户账号信息的权限，可对账号的密码及其他信息进行修改。</w:t>
            </w:r>
          </w:p>
        </w:tc>
        <w:tc>
          <w:tcPr>
            <w:tcW w:w="412" w:type="pct"/>
            <w:tcBorders>
              <w:top w:val="single" w:sz="4" w:space="0" w:color="000000"/>
              <w:left w:val="single" w:sz="4" w:space="0" w:color="000000"/>
              <w:bottom w:val="single" w:sz="4" w:space="0" w:color="000000"/>
              <w:right w:val="single" w:sz="4" w:space="0" w:color="000000"/>
            </w:tcBorders>
            <w:vAlign w:val="center"/>
          </w:tcPr>
          <w:p w14:paraId="167BDD72"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lastRenderedPageBreak/>
              <w:t>2</w:t>
            </w:r>
          </w:p>
        </w:tc>
        <w:tc>
          <w:tcPr>
            <w:tcW w:w="355" w:type="pct"/>
            <w:tcBorders>
              <w:top w:val="single" w:sz="4" w:space="0" w:color="000000"/>
              <w:left w:val="single" w:sz="4" w:space="0" w:color="000000"/>
              <w:bottom w:val="single" w:sz="4" w:space="0" w:color="000000"/>
              <w:right w:val="single" w:sz="4" w:space="0" w:color="000000"/>
            </w:tcBorders>
            <w:noWrap/>
            <w:vAlign w:val="center"/>
          </w:tcPr>
          <w:p w14:paraId="28EB0D52"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套</w:t>
            </w:r>
          </w:p>
        </w:tc>
      </w:tr>
      <w:tr w:rsidR="00B25BC4" w14:paraId="0DB3438E" w14:textId="77777777">
        <w:trPr>
          <w:trHeight w:val="2117"/>
        </w:trPr>
        <w:tc>
          <w:tcPr>
            <w:tcW w:w="395" w:type="pct"/>
            <w:tcBorders>
              <w:top w:val="single" w:sz="4" w:space="0" w:color="000000"/>
              <w:left w:val="single" w:sz="4" w:space="0" w:color="000000"/>
              <w:bottom w:val="single" w:sz="4" w:space="0" w:color="000000"/>
              <w:right w:val="single" w:sz="4" w:space="0" w:color="000000"/>
            </w:tcBorders>
            <w:noWrap/>
            <w:vAlign w:val="center"/>
          </w:tcPr>
          <w:p w14:paraId="08EFB190" w14:textId="181A9723" w:rsidR="00B25BC4" w:rsidRDefault="00595012">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lang w:bidi="ar"/>
              </w:rPr>
              <w:lastRenderedPageBreak/>
              <w:t>18</w:t>
            </w:r>
          </w:p>
        </w:tc>
        <w:tc>
          <w:tcPr>
            <w:tcW w:w="265" w:type="pct"/>
            <w:vMerge w:val="restart"/>
            <w:tcBorders>
              <w:top w:val="single" w:sz="4" w:space="0" w:color="000000"/>
              <w:left w:val="single" w:sz="4" w:space="0" w:color="000000"/>
              <w:bottom w:val="nil"/>
              <w:right w:val="single" w:sz="4" w:space="0" w:color="000000"/>
            </w:tcBorders>
            <w:vAlign w:val="center"/>
          </w:tcPr>
          <w:p w14:paraId="6E7B98AF"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团体辅导室</w:t>
            </w:r>
          </w:p>
        </w:tc>
        <w:tc>
          <w:tcPr>
            <w:tcW w:w="264" w:type="pct"/>
            <w:tcBorders>
              <w:top w:val="single" w:sz="4" w:space="0" w:color="000000"/>
              <w:left w:val="single" w:sz="4" w:space="0" w:color="000000"/>
              <w:bottom w:val="single" w:sz="4" w:space="0" w:color="000000"/>
              <w:right w:val="single" w:sz="4" w:space="0" w:color="000000"/>
            </w:tcBorders>
            <w:vAlign w:val="center"/>
          </w:tcPr>
          <w:p w14:paraId="169D5455"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团体辅导活动箱</w:t>
            </w:r>
          </w:p>
        </w:tc>
        <w:tc>
          <w:tcPr>
            <w:tcW w:w="3309" w:type="pct"/>
            <w:tcBorders>
              <w:top w:val="single" w:sz="4" w:space="0" w:color="000000"/>
              <w:left w:val="single" w:sz="4" w:space="0" w:color="000000"/>
              <w:bottom w:val="single" w:sz="4" w:space="0" w:color="000000"/>
              <w:right w:val="single" w:sz="4" w:space="0" w:color="000000"/>
            </w:tcBorders>
            <w:vAlign w:val="center"/>
          </w:tcPr>
          <w:p w14:paraId="2CB903F1" w14:textId="77777777" w:rsidR="00B25BC4" w:rsidRDefault="00AF7CC6">
            <w:pPr>
              <w:widowControl/>
              <w:jc w:val="left"/>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1、活动箱：每套不少于2个团体活动器材箱。内置拉杆，箱底部有2个内置轮。尺寸为：长</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 xml:space="preserve">500mm </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宽</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320mm</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高</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155mm。</w:t>
            </w:r>
            <w:r>
              <w:rPr>
                <w:rFonts w:ascii="仿宋_GB2312" w:eastAsia="仿宋_GB2312" w:hAnsi="宋体" w:cs="仿宋_GB2312"/>
                <w:color w:val="000000"/>
                <w:kern w:val="0"/>
                <w:szCs w:val="21"/>
                <w:lang w:bidi="ar"/>
              </w:rPr>
              <w:br/>
              <w:t>2、活动箱应包括：</w:t>
            </w:r>
            <w:r>
              <w:rPr>
                <w:rFonts w:ascii="仿宋_GB2312" w:eastAsia="仿宋_GB2312" w:hAnsi="宋体" w:cs="仿宋_GB2312"/>
                <w:color w:val="000000"/>
                <w:kern w:val="0"/>
                <w:szCs w:val="21"/>
                <w:lang w:bidi="ar"/>
              </w:rPr>
              <w:br/>
              <w:t>（1）专业活动包：包括不少于45项团体活动。内容包括：连环炮、相识接龙、组员心声、寻找我的那一半、戴高帽、找领袖、我说你画、做一个受欢迎的人、相亲相爱一家人、变形虫、传球夺秒、畅想拼图（卡片奇缘）、啄木鸟、解密大行动、同舟共济、互诉衷肠、五彩心情、比比谁高、个性名片、化妆舞会、建高塔、生活是个大馅饼、生命线、时间分割、风雨中相遇、个性发现表、价值拍卖、了解自己的才能、人际关系中的我、铁达尼号、信任考验、人生透视、手指的力量、水晶球传递、信任证言、信任之旅、把心留住、人生图绘、礼物大派送、我爱我家、描述他人、命运纸牌、倾听练习、真情告白  撒网捕鱼等。</w:t>
            </w:r>
            <w:r>
              <w:rPr>
                <w:rFonts w:ascii="仿宋_GB2312" w:eastAsia="仿宋_GB2312" w:hAnsi="宋体" w:cs="仿宋_GB2312"/>
                <w:color w:val="000000"/>
                <w:kern w:val="0"/>
                <w:szCs w:val="21"/>
                <w:lang w:bidi="ar"/>
              </w:rPr>
              <w:br/>
            </w:r>
            <w:r>
              <w:rPr>
                <w:rFonts w:ascii="仿宋_GB2312" w:eastAsia="仿宋_GB2312" w:hAnsi="宋体" w:cs="仿宋_GB2312"/>
                <w:color w:val="000000"/>
                <w:kern w:val="0"/>
                <w:szCs w:val="21"/>
                <w:lang w:bidi="ar"/>
              </w:rPr>
              <w:lastRenderedPageBreak/>
              <w:t>（2）与活动内容相匹配的专用器材（不少于800件）：彩带、荧光棒、带塑封练习板、名号卡、大头针、风雨雷电等象征物卡片、命运纸牌、彩色多形状卡片、彩色小球、扑克牌、吸管（颜色多样）、回形针、剪刀、固体胶、胶带（颜色多样）、双面胶、橡皮筋、心形卡片、面具、眼罩、阳光币、写字板、充气话筒、彩笔、口哨等。</w:t>
            </w:r>
            <w:r>
              <w:rPr>
                <w:rFonts w:ascii="仿宋_GB2312" w:eastAsia="仿宋_GB2312" w:hAnsi="宋体" w:cs="仿宋_GB2312"/>
                <w:color w:val="000000"/>
                <w:kern w:val="0"/>
                <w:szCs w:val="21"/>
                <w:lang w:bidi="ar"/>
              </w:rPr>
              <w:br/>
              <w:t>（3）多功能活动包：小型充气筒1个、</w:t>
            </w:r>
            <w:proofErr w:type="gramStart"/>
            <w:r>
              <w:rPr>
                <w:rFonts w:ascii="仿宋_GB2312" w:eastAsia="仿宋_GB2312" w:hAnsi="宋体" w:cs="仿宋_GB2312"/>
                <w:color w:val="000000"/>
                <w:kern w:val="0"/>
                <w:szCs w:val="21"/>
                <w:lang w:bidi="ar"/>
              </w:rPr>
              <w:t>腰挎式扩音机</w:t>
            </w:r>
            <w:proofErr w:type="gramEnd"/>
            <w:r>
              <w:rPr>
                <w:rFonts w:ascii="仿宋_GB2312" w:eastAsia="仿宋_GB2312" w:hAnsi="宋体" w:cs="仿宋_GB2312"/>
                <w:color w:val="000000"/>
                <w:kern w:val="0"/>
                <w:szCs w:val="21"/>
                <w:lang w:bidi="ar"/>
              </w:rPr>
              <w:t>1套、秒表2块、PC翻页笔1个、U盘一个，拍卖响锤1个、水晶球2个、海绵垫1个、</w:t>
            </w:r>
            <w:proofErr w:type="gramStart"/>
            <w:r>
              <w:rPr>
                <w:rFonts w:ascii="仿宋_GB2312" w:eastAsia="仿宋_GB2312" w:hAnsi="宋体" w:cs="仿宋_GB2312"/>
                <w:color w:val="000000"/>
                <w:kern w:val="0"/>
                <w:szCs w:val="21"/>
                <w:lang w:bidi="ar"/>
              </w:rPr>
              <w:t>跳袋6个</w:t>
            </w:r>
            <w:proofErr w:type="gramEnd"/>
            <w:r>
              <w:rPr>
                <w:rFonts w:ascii="仿宋_GB2312" w:eastAsia="仿宋_GB2312" w:hAnsi="宋体" w:cs="仿宋_GB2312"/>
                <w:color w:val="000000"/>
                <w:kern w:val="0"/>
                <w:szCs w:val="21"/>
                <w:lang w:bidi="ar"/>
              </w:rPr>
              <w:t>等。</w:t>
            </w:r>
            <w:r>
              <w:rPr>
                <w:rFonts w:ascii="仿宋_GB2312" w:eastAsia="仿宋_GB2312" w:hAnsi="宋体" w:cs="仿宋_GB2312"/>
                <w:color w:val="000000"/>
                <w:kern w:val="0"/>
                <w:szCs w:val="21"/>
                <w:lang w:bidi="ar"/>
              </w:rPr>
              <w:br/>
              <w:t>（4）团体活动手册：详细活动指南一本、团体活动教材一本、活动参考资料六份。</w:t>
            </w:r>
            <w:r>
              <w:rPr>
                <w:rFonts w:ascii="仿宋_GB2312" w:eastAsia="仿宋_GB2312" w:hAnsi="宋体" w:cs="仿宋_GB2312"/>
                <w:color w:val="000000"/>
                <w:kern w:val="0"/>
                <w:szCs w:val="21"/>
                <w:lang w:bidi="ar"/>
              </w:rPr>
              <w:br/>
              <w:t>3、团体辅导管理软件</w:t>
            </w:r>
            <w:r>
              <w:rPr>
                <w:rFonts w:ascii="仿宋_GB2312" w:eastAsia="仿宋_GB2312" w:hAnsi="宋体" w:cs="仿宋_GB2312"/>
                <w:color w:val="000000"/>
                <w:kern w:val="0"/>
                <w:szCs w:val="21"/>
                <w:lang w:bidi="ar"/>
              </w:rPr>
              <w:br/>
              <w:t>（1）用户管理：管理员可以对注册用户的用户名、性别、用户身份等信息进行编辑、统一管理，不同的角色具有软件使用的不同权限。支持按照用户名筛选数据，查询用户信息。管理员可以自如添加、删除成员用户个人信息，并且可对账号的密码及其他信息进行修改。支持与数据录入模块进行关联，简化心理咨询师数据录入工作。</w:t>
            </w:r>
            <w:r>
              <w:rPr>
                <w:rFonts w:ascii="仿宋_GB2312" w:eastAsia="仿宋_GB2312" w:hAnsi="宋体" w:cs="仿宋_GB2312"/>
                <w:color w:val="000000"/>
                <w:kern w:val="0"/>
                <w:szCs w:val="21"/>
                <w:lang w:bidi="ar"/>
              </w:rPr>
              <w:br/>
              <w:t>（2）多媒体记录：系统支持上传.jpg、 .bmp等文件格式图片，并可记录上传时间、录入人员、图片名称等信息。系统支持上传</w:t>
            </w:r>
            <w:proofErr w:type="spellStart"/>
            <w:r>
              <w:rPr>
                <w:rFonts w:ascii="仿宋_GB2312" w:eastAsia="仿宋_GB2312" w:hAnsi="宋体" w:cs="仿宋_GB2312"/>
                <w:color w:val="000000"/>
                <w:kern w:val="0"/>
                <w:szCs w:val="21"/>
                <w:lang w:bidi="ar"/>
              </w:rPr>
              <w:t>wmv</w:t>
            </w:r>
            <w:proofErr w:type="spellEnd"/>
            <w:r>
              <w:rPr>
                <w:rFonts w:ascii="仿宋_GB2312" w:eastAsia="仿宋_GB2312" w:hAnsi="宋体" w:cs="仿宋_GB2312"/>
                <w:color w:val="000000"/>
                <w:kern w:val="0"/>
                <w:szCs w:val="21"/>
                <w:lang w:bidi="ar"/>
              </w:rPr>
              <w:t xml:space="preserve"> ,</w:t>
            </w:r>
            <w:proofErr w:type="spellStart"/>
            <w:r>
              <w:rPr>
                <w:rFonts w:ascii="仿宋_GB2312" w:eastAsia="仿宋_GB2312" w:hAnsi="宋体" w:cs="仿宋_GB2312"/>
                <w:color w:val="000000"/>
                <w:kern w:val="0"/>
                <w:szCs w:val="21"/>
                <w:lang w:bidi="ar"/>
              </w:rPr>
              <w:t>avi</w:t>
            </w:r>
            <w:proofErr w:type="spellEnd"/>
            <w:r>
              <w:rPr>
                <w:rFonts w:ascii="仿宋_GB2312" w:eastAsia="仿宋_GB2312" w:hAnsi="宋体" w:cs="仿宋_GB2312"/>
                <w:color w:val="000000"/>
                <w:kern w:val="0"/>
                <w:szCs w:val="21"/>
                <w:lang w:bidi="ar"/>
              </w:rPr>
              <w:t xml:space="preserve">等文件格式影像，并可记录上传时间、录入人员、影片名称等信息。 </w:t>
            </w:r>
            <w:r>
              <w:rPr>
                <w:rFonts w:ascii="仿宋_GB2312" w:eastAsia="仿宋_GB2312" w:hAnsi="宋体" w:cs="仿宋_GB2312"/>
                <w:color w:val="000000"/>
                <w:kern w:val="0"/>
                <w:szCs w:val="21"/>
                <w:lang w:bidi="ar"/>
              </w:rPr>
              <w:br/>
              <w:t>（3）数据录入：数据录入模块里面包含不少于团体辅导添加、多媒体文件添加、团体活动反馈添加、团体过程单元添加、团体成员自评添加、成员评估添加、团体辅导过程添加、团体领导者评估添加</w:t>
            </w:r>
            <w:proofErr w:type="gramStart"/>
            <w:r>
              <w:rPr>
                <w:rFonts w:ascii="仿宋_GB2312" w:eastAsia="仿宋_GB2312" w:hAnsi="宋体" w:cs="仿宋_GB2312"/>
                <w:color w:val="000000"/>
                <w:kern w:val="0"/>
                <w:szCs w:val="21"/>
                <w:lang w:bidi="ar"/>
              </w:rPr>
              <w:t>八类团辅管理</w:t>
            </w:r>
            <w:proofErr w:type="gramEnd"/>
            <w:r>
              <w:rPr>
                <w:rFonts w:ascii="仿宋_GB2312" w:eastAsia="仿宋_GB2312" w:hAnsi="宋体" w:cs="仿宋_GB2312"/>
                <w:color w:val="000000"/>
                <w:kern w:val="0"/>
                <w:szCs w:val="21"/>
                <w:lang w:bidi="ar"/>
              </w:rPr>
              <w:t>。可添加团体姓名、领导者、团体辅导时间、参加人数、活动地址、团体说明等。支持图片、视频两种格式文件上传保存，并支持快速与所属的辅导团体进行关联。支持团体过程单元添加，包括进程概况、成员参与情况、重要事件、督导意见等方面。团体成员自评添加，包含团体成员参与团体辅导中的情感、行为、感悟等自评问题。成员团体评估添加，成员通过讨论等形式对本次团体辅导进行评估。团体辅导过程添加：可详细记录团体辅导过程、团体氛围等，支持全方位、多角度对团体辅导活动进行衡量。</w:t>
            </w:r>
            <w:r>
              <w:rPr>
                <w:rFonts w:ascii="仿宋_GB2312" w:eastAsia="仿宋_GB2312" w:hAnsi="宋体" w:cs="仿宋_GB2312"/>
                <w:color w:val="000000"/>
                <w:kern w:val="0"/>
                <w:szCs w:val="21"/>
                <w:lang w:bidi="ar"/>
              </w:rPr>
              <w:br/>
              <w:t>（4）</w:t>
            </w:r>
            <w:proofErr w:type="gramStart"/>
            <w:r>
              <w:rPr>
                <w:rFonts w:ascii="仿宋_GB2312" w:eastAsia="仿宋_GB2312" w:hAnsi="宋体" w:cs="仿宋_GB2312"/>
                <w:color w:val="000000"/>
                <w:kern w:val="0"/>
                <w:szCs w:val="21"/>
                <w:lang w:bidi="ar"/>
              </w:rPr>
              <w:t>团辅方案</w:t>
            </w:r>
            <w:proofErr w:type="gramEnd"/>
            <w:r>
              <w:rPr>
                <w:rFonts w:ascii="仿宋_GB2312" w:eastAsia="仿宋_GB2312" w:hAnsi="宋体" w:cs="仿宋_GB2312"/>
                <w:color w:val="000000"/>
                <w:kern w:val="0"/>
                <w:szCs w:val="21"/>
                <w:lang w:bidi="ar"/>
              </w:rPr>
              <w:t>：可以对心理团体活动进行活动指导，根据需要的活动名称、目标、时间、场地、人数进行对应团体活动指导内容查询，活动内容详情包含活动名称、目标、时间、场地、人数、道具、实施流程、注意事项等内容，也可以对方案内容进行自定义添加、修改、删除等操作，并能将方案内容导出为 Word 文档。</w:t>
            </w:r>
            <w:r>
              <w:rPr>
                <w:rFonts w:ascii="仿宋_GB2312" w:eastAsia="仿宋_GB2312" w:hAnsi="宋体" w:cs="仿宋_GB2312"/>
                <w:color w:val="000000"/>
                <w:kern w:val="0"/>
                <w:szCs w:val="21"/>
                <w:lang w:bidi="ar"/>
              </w:rPr>
              <w:br/>
              <w:t xml:space="preserve">（5）数据安全：存储加密：用户信息、过程记录、评估数据等全量加密存储；操作日志：记录所有用户的关键操作（如 </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查看成员评估数据</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修改团体信息</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），可追溯责任。</w:t>
            </w:r>
          </w:p>
        </w:tc>
        <w:tc>
          <w:tcPr>
            <w:tcW w:w="412" w:type="pct"/>
            <w:tcBorders>
              <w:top w:val="single" w:sz="4" w:space="0" w:color="000000"/>
              <w:left w:val="single" w:sz="4" w:space="0" w:color="000000"/>
              <w:bottom w:val="single" w:sz="4" w:space="0" w:color="000000"/>
              <w:right w:val="single" w:sz="4" w:space="0" w:color="000000"/>
            </w:tcBorders>
            <w:noWrap/>
            <w:vAlign w:val="center"/>
          </w:tcPr>
          <w:p w14:paraId="50D8FDD4"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lastRenderedPageBreak/>
              <w:t>4</w:t>
            </w:r>
          </w:p>
        </w:tc>
        <w:tc>
          <w:tcPr>
            <w:tcW w:w="355" w:type="pct"/>
            <w:tcBorders>
              <w:top w:val="single" w:sz="4" w:space="0" w:color="000000"/>
              <w:left w:val="single" w:sz="4" w:space="0" w:color="000000"/>
              <w:bottom w:val="single" w:sz="4" w:space="0" w:color="000000"/>
              <w:right w:val="single" w:sz="4" w:space="0" w:color="000000"/>
            </w:tcBorders>
            <w:noWrap/>
            <w:vAlign w:val="center"/>
          </w:tcPr>
          <w:p w14:paraId="2F8EA095"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套</w:t>
            </w:r>
          </w:p>
        </w:tc>
      </w:tr>
      <w:tr w:rsidR="00B25BC4" w14:paraId="41323670" w14:textId="77777777">
        <w:trPr>
          <w:trHeight w:val="9781"/>
        </w:trPr>
        <w:tc>
          <w:tcPr>
            <w:tcW w:w="395" w:type="pct"/>
            <w:tcBorders>
              <w:top w:val="single" w:sz="4" w:space="0" w:color="000000"/>
              <w:left w:val="single" w:sz="4" w:space="0" w:color="000000"/>
              <w:bottom w:val="single" w:sz="4" w:space="0" w:color="auto"/>
              <w:right w:val="single" w:sz="4" w:space="0" w:color="000000"/>
            </w:tcBorders>
            <w:noWrap/>
            <w:vAlign w:val="center"/>
          </w:tcPr>
          <w:p w14:paraId="313366BE" w14:textId="50B08ACC" w:rsidR="00B25BC4" w:rsidRDefault="00595012">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lang w:bidi="ar"/>
              </w:rPr>
              <w:lastRenderedPageBreak/>
              <w:t>19</w:t>
            </w:r>
          </w:p>
        </w:tc>
        <w:tc>
          <w:tcPr>
            <w:tcW w:w="265" w:type="pct"/>
            <w:vMerge/>
            <w:tcBorders>
              <w:top w:val="single" w:sz="4" w:space="0" w:color="000000"/>
              <w:left w:val="single" w:sz="4" w:space="0" w:color="000000"/>
              <w:bottom w:val="single" w:sz="4" w:space="0" w:color="auto"/>
              <w:right w:val="single" w:sz="4" w:space="0" w:color="000000"/>
            </w:tcBorders>
            <w:vAlign w:val="center"/>
          </w:tcPr>
          <w:p w14:paraId="1BF95DCB" w14:textId="77777777" w:rsidR="00B25BC4" w:rsidRDefault="00B25BC4">
            <w:pPr>
              <w:jc w:val="center"/>
              <w:rPr>
                <w:rFonts w:ascii="仿宋_GB2312" w:eastAsia="仿宋_GB2312" w:hAnsi="宋体" w:cs="仿宋_GB2312"/>
                <w:color w:val="000000"/>
                <w:szCs w:val="21"/>
              </w:rPr>
            </w:pPr>
          </w:p>
        </w:tc>
        <w:tc>
          <w:tcPr>
            <w:tcW w:w="264" w:type="pct"/>
            <w:tcBorders>
              <w:top w:val="single" w:sz="4" w:space="0" w:color="000000"/>
              <w:left w:val="single" w:sz="4" w:space="0" w:color="000000"/>
              <w:bottom w:val="single" w:sz="4" w:space="0" w:color="auto"/>
              <w:right w:val="single" w:sz="4" w:space="0" w:color="000000"/>
            </w:tcBorders>
            <w:vAlign w:val="center"/>
          </w:tcPr>
          <w:p w14:paraId="488FF542"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心理剧工具箱</w:t>
            </w:r>
          </w:p>
        </w:tc>
        <w:tc>
          <w:tcPr>
            <w:tcW w:w="3309" w:type="pct"/>
            <w:tcBorders>
              <w:top w:val="single" w:sz="4" w:space="0" w:color="000000"/>
              <w:left w:val="single" w:sz="4" w:space="0" w:color="000000"/>
              <w:bottom w:val="single" w:sz="4" w:space="0" w:color="auto"/>
              <w:right w:val="single" w:sz="4" w:space="0" w:color="000000"/>
            </w:tcBorders>
            <w:vAlign w:val="center"/>
          </w:tcPr>
          <w:p w14:paraId="55C0CDE0" w14:textId="77777777" w:rsidR="00B25BC4" w:rsidRDefault="00AF7CC6">
            <w:pPr>
              <w:widowControl/>
              <w:jc w:val="left"/>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1、工具箱不少于3个，箱子尺寸：长大</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 xml:space="preserve">400mm </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宽</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300mm</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高</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200mm，3号箱内置拉杆及滚轮，尺寸为长</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650mm</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宽</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350mm</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高</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300mm。</w:t>
            </w:r>
            <w:r>
              <w:rPr>
                <w:rFonts w:ascii="仿宋_GB2312" w:eastAsia="仿宋_GB2312" w:hAnsi="宋体" w:cs="仿宋_GB2312"/>
                <w:color w:val="000000"/>
                <w:kern w:val="0"/>
                <w:szCs w:val="21"/>
                <w:lang w:bidi="ar"/>
              </w:rPr>
              <w:br/>
              <w:t>2、可实现功能：利用心理剧工具箱，可以自如</w:t>
            </w:r>
            <w:proofErr w:type="gramStart"/>
            <w:r>
              <w:rPr>
                <w:rFonts w:ascii="仿宋_GB2312" w:eastAsia="仿宋_GB2312" w:hAnsi="宋体" w:cs="仿宋_GB2312"/>
                <w:color w:val="000000"/>
                <w:kern w:val="0"/>
                <w:szCs w:val="21"/>
                <w:lang w:bidi="ar"/>
              </w:rPr>
              <w:t>运用设景技术</w:t>
            </w:r>
            <w:proofErr w:type="gramEnd"/>
            <w:r>
              <w:rPr>
                <w:rFonts w:ascii="仿宋_GB2312" w:eastAsia="仿宋_GB2312" w:hAnsi="宋体" w:cs="仿宋_GB2312"/>
                <w:color w:val="000000"/>
                <w:kern w:val="0"/>
                <w:szCs w:val="21"/>
                <w:lang w:bidi="ar"/>
              </w:rPr>
              <w:t>、角色互换技术、镜像技术、替身技术、束绳技术、空椅子技术，并实施到心理辅导工作中去。该工具包具备螺旋心理剧所需要的各种标志物、道具、器材。</w:t>
            </w:r>
            <w:r>
              <w:rPr>
                <w:rFonts w:ascii="仿宋_GB2312" w:eastAsia="仿宋_GB2312" w:hAnsi="宋体" w:cs="仿宋_GB2312"/>
                <w:color w:val="000000"/>
                <w:kern w:val="0"/>
                <w:szCs w:val="21"/>
                <w:lang w:bidi="ar"/>
              </w:rPr>
              <w:br/>
              <w:t>3、需配备：魔法棒，魔鬼服，法官服，天使服，角色牌，丝带，不透光的黑布，不透光的银色布，地毯，垫子，多种音乐CD，彩笔，大白纸，各种情景卡片，抱枕，小鼓，志趣相投卡片，各种表情面具，纸球，锤子，大块纱巾、社会测量卡，空椅子、身体卡、性别认同卡、水晶卡、彩布、禅心卡、风景卡，动物卡、出气棒，枕头等不低于300多个物件。心理剧活动手册：一本详细活动指南、一本心理剧活动教材。</w:t>
            </w:r>
            <w:r>
              <w:rPr>
                <w:rFonts w:ascii="仿宋_GB2312" w:eastAsia="仿宋_GB2312" w:hAnsi="宋体" w:cs="仿宋_GB2312"/>
                <w:color w:val="000000"/>
                <w:kern w:val="0"/>
                <w:szCs w:val="21"/>
                <w:lang w:bidi="ar"/>
              </w:rPr>
              <w:br/>
              <w:t>4、心理剧管理软件</w:t>
            </w:r>
            <w:r>
              <w:rPr>
                <w:rFonts w:ascii="仿宋_GB2312" w:eastAsia="仿宋_GB2312" w:hAnsi="宋体" w:cs="仿宋_GB2312"/>
                <w:color w:val="000000"/>
                <w:kern w:val="0"/>
                <w:szCs w:val="21"/>
                <w:lang w:bidi="ar"/>
              </w:rPr>
              <w:br/>
              <w:t>软件可以在本地电脑运行，支持windows、统信、麒麟等操作系统。涵盖用户管理、多媒体管理、活动管理、帮助中心四大模块。</w:t>
            </w:r>
            <w:r>
              <w:rPr>
                <w:rFonts w:ascii="仿宋_GB2312" w:eastAsia="仿宋_GB2312" w:hAnsi="宋体" w:cs="仿宋_GB2312"/>
                <w:color w:val="000000"/>
                <w:kern w:val="0"/>
                <w:szCs w:val="21"/>
                <w:lang w:bidi="ar"/>
              </w:rPr>
              <w:br/>
              <w:t>（1）用户管理：管理员可以对注册用户的姓名、性别、用户权限等信息进行编辑、统一管理。支持按照用户名筛选数据，查询用户信息。管理员用户具有管理所有用户账号信息的权限，可对账号的密码及其他信息进行修改。</w:t>
            </w:r>
            <w:r>
              <w:rPr>
                <w:rFonts w:ascii="仿宋_GB2312" w:eastAsia="仿宋_GB2312" w:hAnsi="宋体" w:cs="仿宋_GB2312"/>
                <w:color w:val="000000"/>
                <w:kern w:val="0"/>
                <w:szCs w:val="21"/>
                <w:lang w:bidi="ar"/>
              </w:rPr>
              <w:br/>
              <w:t>（2）多媒体管理系统支持上传.jpg .bmp等文件格式图片，并可记录添加时间、录入人员、所属心理剧、图片名称等信息。支持上传</w:t>
            </w:r>
            <w:proofErr w:type="spellStart"/>
            <w:r>
              <w:rPr>
                <w:rFonts w:ascii="仿宋_GB2312" w:eastAsia="仿宋_GB2312" w:hAnsi="宋体" w:cs="仿宋_GB2312"/>
                <w:color w:val="000000"/>
                <w:kern w:val="0"/>
                <w:szCs w:val="21"/>
                <w:lang w:bidi="ar"/>
              </w:rPr>
              <w:t>wmv</w:t>
            </w:r>
            <w:proofErr w:type="spellEnd"/>
            <w:r>
              <w:rPr>
                <w:rFonts w:ascii="仿宋_GB2312" w:eastAsia="仿宋_GB2312" w:hAnsi="宋体" w:cs="仿宋_GB2312"/>
                <w:color w:val="000000"/>
                <w:kern w:val="0"/>
                <w:szCs w:val="21"/>
                <w:lang w:bidi="ar"/>
              </w:rPr>
              <w:t xml:space="preserve"> ,</w:t>
            </w:r>
            <w:proofErr w:type="spellStart"/>
            <w:r>
              <w:rPr>
                <w:rFonts w:ascii="仿宋_GB2312" w:eastAsia="仿宋_GB2312" w:hAnsi="宋体" w:cs="仿宋_GB2312"/>
                <w:color w:val="000000"/>
                <w:kern w:val="0"/>
                <w:szCs w:val="21"/>
                <w:lang w:bidi="ar"/>
              </w:rPr>
              <w:t>avi</w:t>
            </w:r>
            <w:proofErr w:type="spellEnd"/>
            <w:r>
              <w:rPr>
                <w:rFonts w:ascii="仿宋_GB2312" w:eastAsia="仿宋_GB2312" w:hAnsi="宋体" w:cs="仿宋_GB2312"/>
                <w:color w:val="000000"/>
                <w:kern w:val="0"/>
                <w:szCs w:val="21"/>
                <w:lang w:bidi="ar"/>
              </w:rPr>
              <w:t>等文件格式影像，并可记录添加时间、录入人员、所属心理剧、视频名称等信息。支持手动录入和导入文档两种形式上传，管理员可以根据实际需要自行选择文档上传方式。</w:t>
            </w:r>
            <w:r>
              <w:rPr>
                <w:rFonts w:ascii="仿宋_GB2312" w:eastAsia="仿宋_GB2312" w:hAnsi="宋体" w:cs="仿宋_GB2312"/>
                <w:color w:val="000000"/>
                <w:kern w:val="0"/>
                <w:szCs w:val="21"/>
                <w:lang w:bidi="ar"/>
              </w:rPr>
              <w:br/>
              <w:t>（3）活动管理：包含信息编辑、单元编辑、过程编辑、添加总结评价等内容。信息编辑可添加心理剧名称、心理剧编导、心理剧开始/结束时间、参与人员、活动地址、心理剧说明等活动信息的基本内容。单元编辑包括进程概况、成员参与情况、重要事件及处理、督导意见等方面。过程编辑包括辅导过程概述、单元目标及活动主题、成员认知、情绪、行为的改变等。添加总结评价引导参与者进行反思、总结活动的优缺点。</w:t>
            </w:r>
            <w:r>
              <w:rPr>
                <w:rFonts w:ascii="仿宋_GB2312" w:eastAsia="仿宋_GB2312" w:hAnsi="宋体" w:cs="仿宋_GB2312"/>
                <w:color w:val="000000"/>
                <w:kern w:val="0"/>
                <w:szCs w:val="21"/>
                <w:lang w:bidi="ar"/>
              </w:rPr>
              <w:br/>
              <w:t>（4）帮助中心：介绍心理剧辅导以及软件使用的相关内容。</w:t>
            </w:r>
          </w:p>
        </w:tc>
        <w:tc>
          <w:tcPr>
            <w:tcW w:w="412" w:type="pct"/>
            <w:tcBorders>
              <w:top w:val="single" w:sz="4" w:space="0" w:color="000000"/>
              <w:left w:val="single" w:sz="4" w:space="0" w:color="000000"/>
              <w:bottom w:val="single" w:sz="4" w:space="0" w:color="000000"/>
              <w:right w:val="single" w:sz="4" w:space="0" w:color="000000"/>
            </w:tcBorders>
            <w:noWrap/>
            <w:vAlign w:val="center"/>
          </w:tcPr>
          <w:p w14:paraId="60A6EF9A"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2</w:t>
            </w:r>
          </w:p>
        </w:tc>
        <w:tc>
          <w:tcPr>
            <w:tcW w:w="355" w:type="pct"/>
            <w:tcBorders>
              <w:top w:val="single" w:sz="4" w:space="0" w:color="000000"/>
              <w:left w:val="single" w:sz="4" w:space="0" w:color="000000"/>
              <w:bottom w:val="single" w:sz="4" w:space="0" w:color="000000"/>
              <w:right w:val="single" w:sz="4" w:space="0" w:color="000000"/>
            </w:tcBorders>
            <w:noWrap/>
            <w:vAlign w:val="center"/>
          </w:tcPr>
          <w:p w14:paraId="7F42CFFE"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套</w:t>
            </w:r>
          </w:p>
        </w:tc>
      </w:tr>
      <w:tr w:rsidR="00B25BC4" w14:paraId="734F93F2" w14:textId="77777777">
        <w:trPr>
          <w:trHeight w:val="4748"/>
        </w:trPr>
        <w:tc>
          <w:tcPr>
            <w:tcW w:w="395" w:type="pct"/>
            <w:tcBorders>
              <w:top w:val="single" w:sz="4" w:space="0" w:color="auto"/>
              <w:left w:val="single" w:sz="4" w:space="0" w:color="auto"/>
              <w:bottom w:val="single" w:sz="4" w:space="0" w:color="auto"/>
              <w:right w:val="single" w:sz="4" w:space="0" w:color="000000"/>
            </w:tcBorders>
            <w:noWrap/>
            <w:vAlign w:val="center"/>
          </w:tcPr>
          <w:p w14:paraId="3E5F4792" w14:textId="6FA67DCD" w:rsidR="00B25BC4" w:rsidRDefault="00595012">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lang w:bidi="ar"/>
              </w:rPr>
              <w:lastRenderedPageBreak/>
              <w:t>20</w:t>
            </w:r>
          </w:p>
        </w:tc>
        <w:tc>
          <w:tcPr>
            <w:tcW w:w="265" w:type="pct"/>
            <w:vMerge/>
            <w:tcBorders>
              <w:top w:val="single" w:sz="4" w:space="0" w:color="auto"/>
              <w:left w:val="single" w:sz="4" w:space="0" w:color="000000"/>
              <w:bottom w:val="single" w:sz="4" w:space="0" w:color="auto"/>
              <w:right w:val="single" w:sz="4" w:space="0" w:color="000000"/>
            </w:tcBorders>
            <w:vAlign w:val="center"/>
          </w:tcPr>
          <w:p w14:paraId="6849808E" w14:textId="77777777" w:rsidR="00B25BC4" w:rsidRDefault="00B25BC4">
            <w:pPr>
              <w:jc w:val="center"/>
              <w:rPr>
                <w:rFonts w:ascii="仿宋_GB2312" w:eastAsia="仿宋_GB2312" w:hAnsi="宋体" w:cs="仿宋_GB2312"/>
                <w:color w:val="000000"/>
                <w:szCs w:val="21"/>
              </w:rPr>
            </w:pPr>
          </w:p>
        </w:tc>
        <w:tc>
          <w:tcPr>
            <w:tcW w:w="264" w:type="pct"/>
            <w:tcBorders>
              <w:top w:val="single" w:sz="4" w:space="0" w:color="auto"/>
              <w:left w:val="single" w:sz="4" w:space="0" w:color="000000"/>
              <w:bottom w:val="single" w:sz="4" w:space="0" w:color="auto"/>
              <w:right w:val="single" w:sz="4" w:space="0" w:color="000000"/>
            </w:tcBorders>
            <w:vAlign w:val="center"/>
          </w:tcPr>
          <w:p w14:paraId="66D5C397"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团体辅导桌椅</w:t>
            </w:r>
          </w:p>
        </w:tc>
        <w:tc>
          <w:tcPr>
            <w:tcW w:w="3309" w:type="pct"/>
            <w:tcBorders>
              <w:top w:val="single" w:sz="4" w:space="0" w:color="auto"/>
              <w:left w:val="single" w:sz="4" w:space="0" w:color="000000"/>
              <w:bottom w:val="single" w:sz="4" w:space="0" w:color="auto"/>
              <w:right w:val="single" w:sz="4" w:space="0" w:color="auto"/>
            </w:tcBorders>
            <w:vAlign w:val="center"/>
          </w:tcPr>
          <w:p w14:paraId="31BD694C" w14:textId="77777777" w:rsidR="00B25BC4" w:rsidRDefault="00AF7CC6">
            <w:pPr>
              <w:widowControl/>
              <w:jc w:val="left"/>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 xml:space="preserve">1、尺寸：直径1600mm,六边形组合桌 。                                                                                     </w:t>
            </w:r>
            <w:r>
              <w:rPr>
                <w:rFonts w:ascii="仿宋_GB2312" w:eastAsia="仿宋_GB2312" w:hAnsi="宋体" w:cs="仿宋_GB2312"/>
                <w:color w:val="000000"/>
                <w:kern w:val="0"/>
                <w:szCs w:val="21"/>
                <w:lang w:bidi="ar"/>
              </w:rPr>
              <w:br/>
              <w:t>2、材质：ENF级刨花板+钢架。</w:t>
            </w:r>
            <w:r>
              <w:rPr>
                <w:rFonts w:ascii="仿宋_GB2312" w:eastAsia="仿宋_GB2312" w:hAnsi="宋体" w:cs="仿宋_GB2312"/>
                <w:color w:val="000000"/>
                <w:kern w:val="0"/>
                <w:szCs w:val="21"/>
                <w:lang w:bidi="ar"/>
              </w:rPr>
              <w:br/>
              <w:t>3、工艺：</w:t>
            </w:r>
            <w:proofErr w:type="gramStart"/>
            <w:r>
              <w:rPr>
                <w:rFonts w:ascii="仿宋_GB2312" w:eastAsia="仿宋_GB2312" w:hAnsi="宋体" w:cs="仿宋_GB2312"/>
                <w:color w:val="000000"/>
                <w:kern w:val="0"/>
                <w:szCs w:val="21"/>
                <w:lang w:bidi="ar"/>
              </w:rPr>
              <w:t>桌面厚不低于</w:t>
            </w:r>
            <w:proofErr w:type="gramEnd"/>
            <w:r>
              <w:rPr>
                <w:rFonts w:ascii="仿宋_GB2312" w:eastAsia="仿宋_GB2312" w:hAnsi="宋体" w:cs="仿宋_GB2312"/>
                <w:color w:val="000000"/>
                <w:kern w:val="0"/>
                <w:szCs w:val="21"/>
                <w:lang w:bidi="ar"/>
              </w:rPr>
              <w:t>25mmENF级双面贴面三聚氰胺饰面刨花板。胶粘剂：环保胶。封边：板露边处采用1.5mm同色PVC加热熔胶封边；板面颜色均匀，纹理自然，拼接严密。五金配件：连接件：采用优质三合一连接件，各部位安装结构严密、牢固可靠、平稳、无松动、倾斜、摇晃等现象。</w:t>
            </w:r>
            <w:r>
              <w:rPr>
                <w:rFonts w:ascii="仿宋_GB2312" w:eastAsia="仿宋_GB2312" w:hAnsi="宋体" w:cs="仿宋_GB2312"/>
                <w:color w:val="000000"/>
                <w:kern w:val="0"/>
                <w:szCs w:val="21"/>
                <w:lang w:bidi="ar"/>
              </w:rPr>
              <w:br/>
              <w:t>4、钢架尺寸：不低于1.5厚钢板折弯成型，横梁不小于25</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50</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 xml:space="preserve">1.2mm，采用满焊焊接而成，表面采用高温粉体烤漆，耐腐蚀，不易生锈。                         </w:t>
            </w:r>
            <w:r>
              <w:rPr>
                <w:rFonts w:ascii="仿宋_GB2312" w:eastAsia="仿宋_GB2312" w:hAnsi="宋体" w:cs="仿宋_GB2312"/>
                <w:color w:val="000000"/>
                <w:kern w:val="0"/>
                <w:szCs w:val="21"/>
                <w:lang w:bidi="ar"/>
              </w:rPr>
              <w:br/>
              <w:t>5、椅子：尺寸：400</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460</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765mm</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10mm，</w:t>
            </w:r>
            <w:proofErr w:type="gramStart"/>
            <w:r>
              <w:rPr>
                <w:rFonts w:ascii="仿宋_GB2312" w:eastAsia="仿宋_GB2312" w:hAnsi="宋体" w:cs="仿宋_GB2312"/>
                <w:color w:val="000000"/>
                <w:kern w:val="0"/>
                <w:szCs w:val="21"/>
                <w:lang w:bidi="ar"/>
              </w:rPr>
              <w:t>椅架采用</w:t>
            </w:r>
            <w:proofErr w:type="gramEnd"/>
            <w:r>
              <w:rPr>
                <w:rFonts w:ascii="仿宋_GB2312" w:eastAsia="仿宋_GB2312" w:hAnsi="宋体" w:cs="仿宋_GB2312"/>
                <w:color w:val="000000"/>
                <w:kern w:val="0"/>
                <w:szCs w:val="21"/>
                <w:lang w:bidi="ar"/>
              </w:rPr>
              <w:t>直径10mm，厚度不低于1.2mm的实心圆钢，表面电镀。防滑脚垫。焊口均匀，无毛刺。椅座靠背为优质PP材质，高弹性。</w:t>
            </w:r>
          </w:p>
        </w:tc>
        <w:tc>
          <w:tcPr>
            <w:tcW w:w="412" w:type="pct"/>
            <w:tcBorders>
              <w:top w:val="single" w:sz="4" w:space="0" w:color="000000"/>
              <w:left w:val="single" w:sz="4" w:space="0" w:color="auto"/>
              <w:bottom w:val="single" w:sz="4" w:space="0" w:color="000000"/>
              <w:right w:val="single" w:sz="4" w:space="0" w:color="000000"/>
            </w:tcBorders>
            <w:noWrap/>
            <w:vAlign w:val="center"/>
          </w:tcPr>
          <w:p w14:paraId="4A7D6299"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11</w:t>
            </w:r>
          </w:p>
        </w:tc>
        <w:tc>
          <w:tcPr>
            <w:tcW w:w="355" w:type="pct"/>
            <w:tcBorders>
              <w:top w:val="single" w:sz="4" w:space="0" w:color="000000"/>
              <w:left w:val="single" w:sz="4" w:space="0" w:color="000000"/>
              <w:bottom w:val="single" w:sz="4" w:space="0" w:color="000000"/>
              <w:right w:val="single" w:sz="4" w:space="0" w:color="000000"/>
            </w:tcBorders>
            <w:noWrap/>
            <w:vAlign w:val="center"/>
          </w:tcPr>
          <w:p w14:paraId="473C6731"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套</w:t>
            </w:r>
          </w:p>
        </w:tc>
      </w:tr>
    </w:tbl>
    <w:p w14:paraId="4EEBA040" w14:textId="77777777" w:rsidR="00B25BC4" w:rsidRDefault="00B25BC4">
      <w:pPr>
        <w:rPr>
          <w:b/>
        </w:rPr>
      </w:pPr>
    </w:p>
    <w:p w14:paraId="406FA279" w14:textId="77777777" w:rsidR="00B25BC4" w:rsidRDefault="00AF7CC6">
      <w:pPr>
        <w:rPr>
          <w:b/>
          <w:sz w:val="24"/>
          <w:szCs w:val="24"/>
        </w:rPr>
      </w:pPr>
      <w:r>
        <w:rPr>
          <w:rFonts w:hint="eastAsia"/>
          <w:b/>
          <w:sz w:val="24"/>
          <w:szCs w:val="24"/>
        </w:rPr>
        <w:t>第二包：专用教室设备</w:t>
      </w:r>
    </w:p>
    <w:p w14:paraId="15B8D307" w14:textId="77777777" w:rsidR="00B25BC4" w:rsidRDefault="00AF7CC6">
      <w:pPr>
        <w:jc w:val="center"/>
        <w:rPr>
          <w:sz w:val="24"/>
          <w:szCs w:val="24"/>
        </w:rPr>
      </w:pPr>
      <w:r>
        <w:rPr>
          <w:rFonts w:ascii="仿宋_GB2312" w:eastAsia="仿宋_GB2312" w:hAnsi="宋体" w:cs="仿宋_GB2312"/>
          <w:b/>
          <w:bCs/>
          <w:color w:val="000000"/>
          <w:kern w:val="0"/>
          <w:sz w:val="24"/>
          <w:szCs w:val="24"/>
          <w:lang w:bidi="ar"/>
        </w:rPr>
        <w:t>滨海新区塘沽第一中学（本部）国学教室</w:t>
      </w:r>
    </w:p>
    <w:tbl>
      <w:tblPr>
        <w:tblW w:w="4967" w:type="pct"/>
        <w:tblLayout w:type="fixed"/>
        <w:tblLook w:val="04A0" w:firstRow="1" w:lastRow="0" w:firstColumn="1" w:lastColumn="0" w:noHBand="0" w:noVBand="1"/>
      </w:tblPr>
      <w:tblGrid>
        <w:gridCol w:w="495"/>
        <w:gridCol w:w="769"/>
        <w:gridCol w:w="5934"/>
        <w:gridCol w:w="708"/>
        <w:gridCol w:w="566"/>
      </w:tblGrid>
      <w:tr w:rsidR="00B25BC4" w14:paraId="5197A331" w14:textId="77777777">
        <w:trPr>
          <w:trHeight w:val="1505"/>
        </w:trPr>
        <w:tc>
          <w:tcPr>
            <w:tcW w:w="292" w:type="pct"/>
            <w:tcBorders>
              <w:top w:val="single" w:sz="4" w:space="0" w:color="000000"/>
              <w:left w:val="single" w:sz="4" w:space="0" w:color="000000"/>
              <w:bottom w:val="single" w:sz="4" w:space="0" w:color="000000"/>
              <w:right w:val="single" w:sz="4" w:space="0" w:color="000000"/>
            </w:tcBorders>
            <w:noWrap/>
            <w:vAlign w:val="center"/>
          </w:tcPr>
          <w:p w14:paraId="6E846990" w14:textId="77777777" w:rsidR="00B25BC4" w:rsidRDefault="00AF7CC6">
            <w:pPr>
              <w:widowControl/>
              <w:jc w:val="center"/>
              <w:textAlignment w:val="center"/>
              <w:rPr>
                <w:rFonts w:ascii="仿宋_GB2312" w:eastAsia="仿宋_GB2312" w:hAnsi="宋体" w:cs="仿宋_GB2312"/>
                <w:b/>
                <w:bCs/>
                <w:color w:val="000000"/>
                <w:szCs w:val="21"/>
              </w:rPr>
            </w:pPr>
            <w:r>
              <w:rPr>
                <w:rFonts w:ascii="仿宋_GB2312" w:eastAsia="仿宋_GB2312" w:hAnsi="宋体" w:cs="仿宋_GB2312"/>
                <w:b/>
                <w:bCs/>
                <w:color w:val="000000"/>
                <w:kern w:val="0"/>
                <w:szCs w:val="21"/>
                <w:lang w:bidi="ar"/>
              </w:rPr>
              <w:t>序号</w:t>
            </w:r>
          </w:p>
        </w:tc>
        <w:tc>
          <w:tcPr>
            <w:tcW w:w="454" w:type="pct"/>
            <w:tcBorders>
              <w:top w:val="single" w:sz="4" w:space="0" w:color="000000"/>
              <w:left w:val="single" w:sz="4" w:space="0" w:color="000000"/>
              <w:bottom w:val="single" w:sz="4" w:space="0" w:color="000000"/>
              <w:right w:val="single" w:sz="4" w:space="0" w:color="000000"/>
            </w:tcBorders>
            <w:noWrap/>
            <w:vAlign w:val="center"/>
          </w:tcPr>
          <w:p w14:paraId="68D2B817" w14:textId="77777777" w:rsidR="00B25BC4" w:rsidRDefault="00AF7CC6">
            <w:pPr>
              <w:widowControl/>
              <w:jc w:val="center"/>
              <w:textAlignment w:val="center"/>
              <w:rPr>
                <w:rFonts w:ascii="仿宋_GB2312" w:eastAsia="仿宋_GB2312" w:hAnsi="宋体" w:cs="仿宋_GB2312"/>
                <w:b/>
                <w:bCs/>
                <w:color w:val="000000"/>
                <w:szCs w:val="21"/>
              </w:rPr>
            </w:pPr>
            <w:r>
              <w:rPr>
                <w:rFonts w:ascii="仿宋_GB2312" w:eastAsia="仿宋_GB2312" w:hAnsi="宋体" w:cs="仿宋_GB2312"/>
                <w:b/>
                <w:bCs/>
                <w:color w:val="000000"/>
                <w:kern w:val="0"/>
                <w:szCs w:val="21"/>
                <w:lang w:bidi="ar"/>
              </w:rPr>
              <w:t>标的名称</w:t>
            </w:r>
          </w:p>
        </w:tc>
        <w:tc>
          <w:tcPr>
            <w:tcW w:w="3502" w:type="pct"/>
            <w:tcBorders>
              <w:top w:val="single" w:sz="4" w:space="0" w:color="000000"/>
              <w:left w:val="single" w:sz="4" w:space="0" w:color="000000"/>
              <w:bottom w:val="single" w:sz="4" w:space="0" w:color="000000"/>
              <w:right w:val="single" w:sz="4" w:space="0" w:color="000000"/>
            </w:tcBorders>
            <w:noWrap/>
            <w:vAlign w:val="center"/>
          </w:tcPr>
          <w:p w14:paraId="76ED3114" w14:textId="77777777" w:rsidR="00B25BC4" w:rsidRDefault="00AF7CC6">
            <w:pPr>
              <w:widowControl/>
              <w:jc w:val="center"/>
              <w:textAlignment w:val="center"/>
              <w:rPr>
                <w:rFonts w:ascii="仿宋_GB2312" w:eastAsia="仿宋_GB2312" w:hAnsi="宋体" w:cs="仿宋_GB2312"/>
                <w:b/>
                <w:bCs/>
                <w:color w:val="000000"/>
                <w:szCs w:val="21"/>
              </w:rPr>
            </w:pPr>
            <w:r>
              <w:rPr>
                <w:rFonts w:ascii="仿宋_GB2312" w:eastAsia="仿宋_GB2312" w:hAnsi="宋体" w:cs="仿宋_GB2312"/>
                <w:b/>
                <w:bCs/>
                <w:color w:val="000000"/>
                <w:kern w:val="0"/>
                <w:szCs w:val="21"/>
                <w:lang w:bidi="ar"/>
              </w:rPr>
              <w:t>技术要求</w:t>
            </w:r>
          </w:p>
        </w:tc>
        <w:tc>
          <w:tcPr>
            <w:tcW w:w="418" w:type="pct"/>
            <w:tcBorders>
              <w:top w:val="single" w:sz="4" w:space="0" w:color="000000"/>
              <w:left w:val="single" w:sz="4" w:space="0" w:color="000000"/>
              <w:bottom w:val="single" w:sz="4" w:space="0" w:color="000000"/>
              <w:right w:val="single" w:sz="4" w:space="0" w:color="000000"/>
            </w:tcBorders>
            <w:vAlign w:val="center"/>
          </w:tcPr>
          <w:p w14:paraId="0480CD99" w14:textId="77777777" w:rsidR="00B25BC4" w:rsidRDefault="00AF7CC6">
            <w:pPr>
              <w:widowControl/>
              <w:jc w:val="center"/>
              <w:textAlignment w:val="center"/>
              <w:rPr>
                <w:rFonts w:ascii="仿宋_GB2312" w:eastAsia="仿宋_GB2312" w:hAnsi="宋体" w:cs="仿宋_GB2312"/>
                <w:b/>
                <w:bCs/>
                <w:color w:val="000000"/>
                <w:szCs w:val="21"/>
              </w:rPr>
            </w:pPr>
            <w:r>
              <w:rPr>
                <w:rFonts w:ascii="仿宋_GB2312" w:eastAsia="仿宋_GB2312" w:hAnsi="宋体" w:cs="仿宋_GB2312"/>
                <w:b/>
                <w:bCs/>
                <w:color w:val="000000"/>
                <w:kern w:val="0"/>
                <w:szCs w:val="21"/>
                <w:lang w:bidi="ar"/>
              </w:rPr>
              <w:t>计量单位</w:t>
            </w:r>
          </w:p>
        </w:tc>
        <w:tc>
          <w:tcPr>
            <w:tcW w:w="334" w:type="pct"/>
            <w:tcBorders>
              <w:top w:val="single" w:sz="4" w:space="0" w:color="000000"/>
              <w:left w:val="single" w:sz="4" w:space="0" w:color="000000"/>
              <w:bottom w:val="single" w:sz="4" w:space="0" w:color="000000"/>
              <w:right w:val="single" w:sz="4" w:space="0" w:color="000000"/>
            </w:tcBorders>
            <w:vAlign w:val="center"/>
          </w:tcPr>
          <w:p w14:paraId="5C5C0779" w14:textId="77777777" w:rsidR="00B25BC4" w:rsidRDefault="00AF7CC6">
            <w:pPr>
              <w:widowControl/>
              <w:jc w:val="center"/>
              <w:textAlignment w:val="center"/>
              <w:rPr>
                <w:rFonts w:ascii="仿宋_GB2312" w:eastAsia="仿宋_GB2312" w:hAnsi="宋体" w:cs="仿宋_GB2312"/>
                <w:b/>
                <w:bCs/>
                <w:color w:val="000000"/>
                <w:szCs w:val="21"/>
              </w:rPr>
            </w:pPr>
            <w:r>
              <w:rPr>
                <w:rFonts w:ascii="仿宋_GB2312" w:eastAsia="仿宋_GB2312" w:hAnsi="宋体" w:cs="仿宋_GB2312"/>
                <w:b/>
                <w:bCs/>
                <w:color w:val="000000"/>
                <w:kern w:val="0"/>
                <w:szCs w:val="21"/>
                <w:lang w:bidi="ar"/>
              </w:rPr>
              <w:t>数量</w:t>
            </w:r>
          </w:p>
        </w:tc>
      </w:tr>
      <w:tr w:rsidR="00B25BC4" w14:paraId="10D96CB6" w14:textId="77777777">
        <w:trPr>
          <w:trHeight w:val="2434"/>
        </w:trPr>
        <w:tc>
          <w:tcPr>
            <w:tcW w:w="292" w:type="pct"/>
            <w:tcBorders>
              <w:top w:val="single" w:sz="4" w:space="0" w:color="000000"/>
              <w:left w:val="single" w:sz="4" w:space="0" w:color="000000"/>
              <w:bottom w:val="single" w:sz="4" w:space="0" w:color="000000"/>
              <w:right w:val="single" w:sz="4" w:space="0" w:color="000000"/>
            </w:tcBorders>
            <w:vAlign w:val="center"/>
          </w:tcPr>
          <w:p w14:paraId="415C80C4"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1</w:t>
            </w:r>
          </w:p>
        </w:tc>
        <w:tc>
          <w:tcPr>
            <w:tcW w:w="454" w:type="pct"/>
            <w:tcBorders>
              <w:top w:val="single" w:sz="4" w:space="0" w:color="000000"/>
              <w:left w:val="single" w:sz="4" w:space="0" w:color="000000"/>
              <w:bottom w:val="single" w:sz="4" w:space="0" w:color="000000"/>
              <w:right w:val="single" w:sz="4" w:space="0" w:color="000000"/>
            </w:tcBorders>
            <w:vAlign w:val="center"/>
          </w:tcPr>
          <w:p w14:paraId="14C4C39C"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书法仿古教室讲台</w:t>
            </w:r>
          </w:p>
        </w:tc>
        <w:tc>
          <w:tcPr>
            <w:tcW w:w="3502" w:type="pct"/>
            <w:tcBorders>
              <w:top w:val="single" w:sz="4" w:space="0" w:color="000000"/>
              <w:left w:val="single" w:sz="4" w:space="0" w:color="000000"/>
              <w:bottom w:val="single" w:sz="4" w:space="0" w:color="000000"/>
              <w:right w:val="single" w:sz="4" w:space="0" w:color="000000"/>
            </w:tcBorders>
            <w:vAlign w:val="center"/>
          </w:tcPr>
          <w:p w14:paraId="5B90FA6E" w14:textId="77777777" w:rsidR="00B25BC4" w:rsidRDefault="00AF7CC6">
            <w:pPr>
              <w:widowControl/>
              <w:jc w:val="left"/>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1、尺寸：2400</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1000</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 xml:space="preserve">800mm </w:t>
            </w:r>
            <w:r>
              <w:rPr>
                <w:rFonts w:ascii="仿宋_GB2312" w:eastAsia="仿宋_GB2312" w:hAnsi="宋体" w:cs="仿宋_GB2312"/>
                <w:color w:val="000000"/>
                <w:kern w:val="0"/>
                <w:szCs w:val="21"/>
                <w:lang w:bidi="ar"/>
              </w:rPr>
              <w:br/>
              <w:t>2、材质：采用榆木。</w:t>
            </w:r>
            <w:r>
              <w:rPr>
                <w:rFonts w:ascii="仿宋_GB2312" w:eastAsia="仿宋_GB2312" w:hAnsi="宋体" w:cs="仿宋_GB2312"/>
                <w:color w:val="000000"/>
                <w:kern w:val="0"/>
                <w:szCs w:val="21"/>
                <w:lang w:bidi="ar"/>
              </w:rPr>
              <w:br/>
              <w:t>3、台面：</w:t>
            </w:r>
            <w:proofErr w:type="gramStart"/>
            <w:r>
              <w:rPr>
                <w:rFonts w:ascii="仿宋_GB2312" w:eastAsia="仿宋_GB2312" w:hAnsi="宋体" w:cs="仿宋_GB2312"/>
                <w:color w:val="000000"/>
                <w:kern w:val="0"/>
                <w:szCs w:val="21"/>
                <w:lang w:bidi="ar"/>
              </w:rPr>
              <w:t>装芯结构</w:t>
            </w:r>
            <w:proofErr w:type="gramEnd"/>
            <w:r>
              <w:rPr>
                <w:rFonts w:ascii="仿宋_GB2312" w:eastAsia="仿宋_GB2312" w:hAnsi="宋体" w:cs="仿宋_GB2312"/>
                <w:color w:val="000000"/>
                <w:kern w:val="0"/>
                <w:szCs w:val="21"/>
                <w:lang w:bidi="ar"/>
              </w:rPr>
              <w:t>，木梢连接，外框为榆木，厚度</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35mm，内芯板为榆木多层板，厚度</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15mm，防止桌面变形、开裂。</w:t>
            </w:r>
            <w:r>
              <w:rPr>
                <w:rFonts w:ascii="仿宋_GB2312" w:eastAsia="仿宋_GB2312" w:hAnsi="宋体" w:cs="仿宋_GB2312"/>
                <w:color w:val="000000"/>
                <w:kern w:val="0"/>
                <w:szCs w:val="21"/>
                <w:lang w:bidi="ar"/>
              </w:rPr>
              <w:br/>
              <w:t>4、桌身：桌身</w:t>
            </w:r>
            <w:proofErr w:type="gramStart"/>
            <w:r>
              <w:rPr>
                <w:rFonts w:ascii="仿宋_GB2312" w:eastAsia="仿宋_GB2312" w:hAnsi="宋体" w:cs="仿宋_GB2312"/>
                <w:color w:val="000000"/>
                <w:kern w:val="0"/>
                <w:szCs w:val="21"/>
                <w:lang w:bidi="ar"/>
              </w:rPr>
              <w:t>榫</w:t>
            </w:r>
            <w:proofErr w:type="gramEnd"/>
            <w:r>
              <w:rPr>
                <w:rFonts w:ascii="仿宋_GB2312" w:eastAsia="仿宋_GB2312" w:hAnsi="宋体" w:cs="仿宋_GB2312"/>
                <w:color w:val="000000"/>
                <w:kern w:val="0"/>
                <w:szCs w:val="21"/>
                <w:lang w:bidi="ar"/>
              </w:rPr>
              <w:t>铆结构，主梁采用</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45*35mm，横杆尺寸：</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 xml:space="preserve">25*38mm，造型美观，经久耐用；古案几设计，设课桌抽屉。油漆处理：底层打磨刷底漆，不低于6遍找平点涂处理，表面经过环保水性漆仿古喷涂，亚光永不退色。 </w:t>
            </w:r>
            <w:r>
              <w:rPr>
                <w:rFonts w:ascii="仿宋_GB2312" w:eastAsia="仿宋_GB2312" w:hAnsi="宋体" w:cs="仿宋_GB2312"/>
                <w:color w:val="000000"/>
                <w:kern w:val="0"/>
                <w:szCs w:val="21"/>
                <w:lang w:bidi="ar"/>
              </w:rPr>
              <w:br/>
              <w:t>5、处理：经过打蜡处理，防止虫蛀，腐烂，开裂。</w:t>
            </w:r>
          </w:p>
        </w:tc>
        <w:tc>
          <w:tcPr>
            <w:tcW w:w="418" w:type="pct"/>
            <w:tcBorders>
              <w:top w:val="single" w:sz="4" w:space="0" w:color="000000"/>
              <w:left w:val="single" w:sz="4" w:space="0" w:color="000000"/>
              <w:bottom w:val="single" w:sz="4" w:space="0" w:color="000000"/>
              <w:right w:val="single" w:sz="4" w:space="0" w:color="000000"/>
            </w:tcBorders>
            <w:vAlign w:val="center"/>
          </w:tcPr>
          <w:p w14:paraId="63E44818"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张</w:t>
            </w:r>
          </w:p>
        </w:tc>
        <w:tc>
          <w:tcPr>
            <w:tcW w:w="334" w:type="pct"/>
            <w:tcBorders>
              <w:top w:val="single" w:sz="4" w:space="0" w:color="000000"/>
              <w:left w:val="single" w:sz="4" w:space="0" w:color="000000"/>
              <w:bottom w:val="single" w:sz="4" w:space="0" w:color="000000"/>
              <w:right w:val="single" w:sz="4" w:space="0" w:color="000000"/>
            </w:tcBorders>
            <w:vAlign w:val="center"/>
          </w:tcPr>
          <w:p w14:paraId="47AE9D68"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1</w:t>
            </w:r>
          </w:p>
        </w:tc>
      </w:tr>
      <w:tr w:rsidR="00B25BC4" w14:paraId="24981239" w14:textId="77777777">
        <w:trPr>
          <w:trHeight w:val="2236"/>
        </w:trPr>
        <w:tc>
          <w:tcPr>
            <w:tcW w:w="292" w:type="pct"/>
            <w:tcBorders>
              <w:top w:val="single" w:sz="4" w:space="0" w:color="000000"/>
              <w:left w:val="single" w:sz="4" w:space="0" w:color="000000"/>
              <w:bottom w:val="single" w:sz="4" w:space="0" w:color="000000"/>
              <w:right w:val="single" w:sz="4" w:space="0" w:color="000000"/>
            </w:tcBorders>
            <w:vAlign w:val="center"/>
          </w:tcPr>
          <w:p w14:paraId="002C3200"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2</w:t>
            </w:r>
          </w:p>
        </w:tc>
        <w:tc>
          <w:tcPr>
            <w:tcW w:w="454" w:type="pct"/>
            <w:tcBorders>
              <w:top w:val="single" w:sz="4" w:space="0" w:color="000000"/>
              <w:left w:val="single" w:sz="4" w:space="0" w:color="000000"/>
              <w:bottom w:val="single" w:sz="4" w:space="0" w:color="000000"/>
              <w:right w:val="single" w:sz="4" w:space="0" w:color="000000"/>
            </w:tcBorders>
            <w:vAlign w:val="center"/>
          </w:tcPr>
          <w:p w14:paraId="3A86E019"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教师椅</w:t>
            </w:r>
          </w:p>
        </w:tc>
        <w:tc>
          <w:tcPr>
            <w:tcW w:w="3502" w:type="pct"/>
            <w:tcBorders>
              <w:top w:val="single" w:sz="4" w:space="0" w:color="000000"/>
              <w:left w:val="single" w:sz="4" w:space="0" w:color="000000"/>
              <w:bottom w:val="single" w:sz="4" w:space="0" w:color="000000"/>
              <w:right w:val="single" w:sz="4" w:space="0" w:color="000000"/>
            </w:tcBorders>
            <w:vAlign w:val="center"/>
          </w:tcPr>
          <w:p w14:paraId="634FFE77" w14:textId="77777777" w:rsidR="00B25BC4" w:rsidRDefault="00AF7CC6">
            <w:pPr>
              <w:widowControl/>
              <w:jc w:val="left"/>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1、尺寸：630*460*480-1130mm</w:t>
            </w:r>
            <w:r>
              <w:rPr>
                <w:rFonts w:ascii="仿宋_GB2312" w:eastAsia="仿宋_GB2312" w:hAnsi="宋体" w:cs="仿宋_GB2312"/>
                <w:color w:val="000000"/>
                <w:kern w:val="0"/>
                <w:szCs w:val="21"/>
                <w:lang w:bidi="ar"/>
              </w:rPr>
              <w:br/>
              <w:t>2、材质：采用榆木。</w:t>
            </w:r>
            <w:r>
              <w:rPr>
                <w:rFonts w:ascii="仿宋_GB2312" w:eastAsia="仿宋_GB2312" w:hAnsi="宋体" w:cs="仿宋_GB2312"/>
                <w:color w:val="000000"/>
                <w:kern w:val="0"/>
                <w:szCs w:val="21"/>
                <w:lang w:bidi="ar"/>
              </w:rPr>
              <w:br/>
              <w:t>3、座面：木梢连接。外框为榆木，内芯板为榆木多层板，厚度</w:t>
            </w:r>
            <w:r>
              <w:rPr>
                <w:rFonts w:ascii="宋体" w:hAnsi="宋体" w:cs="宋体"/>
                <w:color w:val="000000"/>
                <w:kern w:val="0"/>
                <w:szCs w:val="21"/>
                <w:lang w:bidi="ar"/>
              </w:rPr>
              <w:t>≧</w:t>
            </w:r>
            <w:r>
              <w:rPr>
                <w:rFonts w:ascii="仿宋_GB2312" w:eastAsia="仿宋_GB2312" w:hAnsi="宋体" w:cs="仿宋_GB2312"/>
                <w:color w:val="000000"/>
                <w:kern w:val="0"/>
                <w:szCs w:val="21"/>
                <w:lang w:bidi="ar"/>
              </w:rPr>
              <w:t>12mm。</w:t>
            </w:r>
            <w:r>
              <w:rPr>
                <w:rFonts w:ascii="仿宋_GB2312" w:eastAsia="仿宋_GB2312" w:hAnsi="宋体" w:cs="仿宋_GB2312"/>
                <w:color w:val="000000"/>
                <w:kern w:val="0"/>
                <w:szCs w:val="21"/>
                <w:lang w:bidi="ar"/>
              </w:rPr>
              <w:br/>
              <w:t>4、椅身：</w:t>
            </w:r>
            <w:proofErr w:type="gramStart"/>
            <w:r>
              <w:rPr>
                <w:rFonts w:ascii="仿宋_GB2312" w:eastAsia="仿宋_GB2312" w:hAnsi="宋体" w:cs="仿宋_GB2312"/>
                <w:color w:val="000000"/>
                <w:kern w:val="0"/>
                <w:szCs w:val="21"/>
                <w:lang w:bidi="ar"/>
              </w:rPr>
              <w:t>榫</w:t>
            </w:r>
            <w:proofErr w:type="gramEnd"/>
            <w:r>
              <w:rPr>
                <w:rFonts w:ascii="仿宋_GB2312" w:eastAsia="仿宋_GB2312" w:hAnsi="宋体" w:cs="仿宋_GB2312"/>
                <w:color w:val="000000"/>
                <w:kern w:val="0"/>
                <w:szCs w:val="21"/>
                <w:lang w:bidi="ar"/>
              </w:rPr>
              <w:t>铆结构，主梁采用</w:t>
            </w:r>
            <w:r>
              <w:rPr>
                <w:rFonts w:ascii="宋体" w:hAnsi="宋体" w:cs="宋体"/>
                <w:color w:val="000000"/>
                <w:kern w:val="0"/>
                <w:szCs w:val="21"/>
                <w:lang w:bidi="ar"/>
              </w:rPr>
              <w:t>≧</w:t>
            </w:r>
            <w:r>
              <w:rPr>
                <w:rFonts w:ascii="仿宋_GB2312" w:eastAsia="仿宋_GB2312" w:hAnsi="宋体" w:cs="仿宋_GB2312"/>
                <w:color w:val="000000"/>
                <w:kern w:val="0"/>
                <w:szCs w:val="21"/>
                <w:lang w:bidi="ar"/>
              </w:rPr>
              <w:t>35*35mm凳脚，横杆尺寸：</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 xml:space="preserve">25*25mm，造型美观，经久耐用；油漆处理：底层打磨刷底漆，不少于6遍找平点涂处理，表面经过环保水性漆仿古喷涂，亚光永不退色。  </w:t>
            </w:r>
            <w:r>
              <w:rPr>
                <w:rFonts w:ascii="仿宋_GB2312" w:eastAsia="仿宋_GB2312" w:hAnsi="宋体" w:cs="仿宋_GB2312"/>
                <w:color w:val="000000"/>
                <w:kern w:val="0"/>
                <w:szCs w:val="21"/>
                <w:lang w:bidi="ar"/>
              </w:rPr>
              <w:br/>
              <w:t>5、处理：经过打蜡特殊处理，防止虫蛀，腐烂，开裂。</w:t>
            </w:r>
          </w:p>
        </w:tc>
        <w:tc>
          <w:tcPr>
            <w:tcW w:w="418" w:type="pct"/>
            <w:tcBorders>
              <w:top w:val="single" w:sz="4" w:space="0" w:color="000000"/>
              <w:left w:val="single" w:sz="4" w:space="0" w:color="000000"/>
              <w:bottom w:val="single" w:sz="4" w:space="0" w:color="000000"/>
              <w:right w:val="single" w:sz="4" w:space="0" w:color="000000"/>
            </w:tcBorders>
            <w:vAlign w:val="center"/>
          </w:tcPr>
          <w:p w14:paraId="0EE20C3A"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把</w:t>
            </w:r>
          </w:p>
        </w:tc>
        <w:tc>
          <w:tcPr>
            <w:tcW w:w="334" w:type="pct"/>
            <w:tcBorders>
              <w:top w:val="single" w:sz="4" w:space="0" w:color="000000"/>
              <w:left w:val="single" w:sz="4" w:space="0" w:color="000000"/>
              <w:bottom w:val="single" w:sz="4" w:space="0" w:color="000000"/>
              <w:right w:val="single" w:sz="4" w:space="0" w:color="000000"/>
            </w:tcBorders>
            <w:vAlign w:val="center"/>
          </w:tcPr>
          <w:p w14:paraId="10FBBD41"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1</w:t>
            </w:r>
          </w:p>
        </w:tc>
      </w:tr>
      <w:tr w:rsidR="00B25BC4" w14:paraId="3A507459" w14:textId="77777777">
        <w:trPr>
          <w:trHeight w:val="2434"/>
        </w:trPr>
        <w:tc>
          <w:tcPr>
            <w:tcW w:w="292"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8FFE39A"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lastRenderedPageBreak/>
              <w:t>3</w:t>
            </w:r>
          </w:p>
        </w:tc>
        <w:tc>
          <w:tcPr>
            <w:tcW w:w="45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BCB956B" w14:textId="77777777" w:rsidR="00B25BC4" w:rsidRDefault="00AF7CC6">
            <w:pPr>
              <w:widowControl/>
              <w:jc w:val="center"/>
              <w:textAlignment w:val="center"/>
              <w:rPr>
                <w:rFonts w:ascii="仿宋_GB2312" w:eastAsia="仿宋_GB2312" w:hAnsi="宋体" w:cs="仿宋_GB2312"/>
                <w:color w:val="000000"/>
                <w:szCs w:val="21"/>
              </w:rPr>
            </w:pPr>
            <w:r>
              <w:rPr>
                <w:rFonts w:asciiTheme="minorEastAsia" w:eastAsiaTheme="minorEastAsia" w:hAnsiTheme="minorEastAsia" w:hint="eastAsia"/>
                <w:sz w:val="24"/>
              </w:rPr>
              <w:t>▲</w:t>
            </w:r>
            <w:r>
              <w:rPr>
                <w:rFonts w:ascii="仿宋_GB2312" w:eastAsia="仿宋_GB2312" w:hAnsi="宋体" w:cs="仿宋_GB2312"/>
                <w:color w:val="000000"/>
                <w:kern w:val="0"/>
                <w:szCs w:val="21"/>
                <w:lang w:bidi="ar"/>
              </w:rPr>
              <w:t>书法学生桌</w:t>
            </w:r>
          </w:p>
        </w:tc>
        <w:tc>
          <w:tcPr>
            <w:tcW w:w="3502"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C2FD0C3" w14:textId="77777777" w:rsidR="00B25BC4" w:rsidRDefault="00AF7CC6">
            <w:pPr>
              <w:widowControl/>
              <w:jc w:val="left"/>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1、尺寸：1200</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500</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780mm</w:t>
            </w:r>
            <w:r>
              <w:rPr>
                <w:rFonts w:ascii="仿宋_GB2312" w:eastAsia="仿宋_GB2312" w:hAnsi="宋体" w:cs="仿宋_GB2312"/>
                <w:color w:val="000000"/>
                <w:kern w:val="0"/>
                <w:szCs w:val="21"/>
                <w:lang w:bidi="ar"/>
              </w:rPr>
              <w:br/>
              <w:t>2、材质：采用榆木。</w:t>
            </w:r>
            <w:r>
              <w:rPr>
                <w:rFonts w:ascii="仿宋_GB2312" w:eastAsia="仿宋_GB2312" w:hAnsi="宋体" w:cs="仿宋_GB2312"/>
                <w:color w:val="000000"/>
                <w:kern w:val="0"/>
                <w:szCs w:val="21"/>
                <w:lang w:bidi="ar"/>
              </w:rPr>
              <w:br/>
              <w:t>3、台面：</w:t>
            </w:r>
            <w:proofErr w:type="gramStart"/>
            <w:r>
              <w:rPr>
                <w:rFonts w:ascii="仿宋_GB2312" w:eastAsia="仿宋_GB2312" w:hAnsi="宋体" w:cs="仿宋_GB2312"/>
                <w:color w:val="000000"/>
                <w:kern w:val="0"/>
                <w:szCs w:val="21"/>
                <w:lang w:bidi="ar"/>
              </w:rPr>
              <w:t>装芯结构</w:t>
            </w:r>
            <w:proofErr w:type="gramEnd"/>
            <w:r>
              <w:rPr>
                <w:rFonts w:ascii="仿宋_GB2312" w:eastAsia="仿宋_GB2312" w:hAnsi="宋体" w:cs="仿宋_GB2312"/>
                <w:color w:val="000000"/>
                <w:kern w:val="0"/>
                <w:szCs w:val="21"/>
                <w:lang w:bidi="ar"/>
              </w:rPr>
              <w:t>，木梢连接，外框为榆木，厚度</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25mm，内芯板为榆木多层板，厚度</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 xml:space="preserve">15mm，防止桌面变形、开裂。                                   </w:t>
            </w:r>
            <w:r>
              <w:rPr>
                <w:rFonts w:ascii="仿宋_GB2312" w:eastAsia="仿宋_GB2312" w:hAnsi="宋体" w:cs="仿宋_GB2312"/>
                <w:color w:val="000000"/>
                <w:kern w:val="0"/>
                <w:szCs w:val="21"/>
                <w:lang w:bidi="ar"/>
              </w:rPr>
              <w:br/>
              <w:t>3、桌身：桌身</w:t>
            </w:r>
            <w:proofErr w:type="gramStart"/>
            <w:r>
              <w:rPr>
                <w:rFonts w:ascii="仿宋_GB2312" w:eastAsia="仿宋_GB2312" w:hAnsi="宋体" w:cs="仿宋_GB2312"/>
                <w:color w:val="000000"/>
                <w:kern w:val="0"/>
                <w:szCs w:val="21"/>
                <w:lang w:bidi="ar"/>
              </w:rPr>
              <w:t>榫</w:t>
            </w:r>
            <w:proofErr w:type="gramEnd"/>
            <w:r>
              <w:rPr>
                <w:rFonts w:ascii="仿宋_GB2312" w:eastAsia="仿宋_GB2312" w:hAnsi="宋体" w:cs="仿宋_GB2312"/>
                <w:color w:val="000000"/>
                <w:kern w:val="0"/>
                <w:szCs w:val="21"/>
                <w:lang w:bidi="ar"/>
              </w:rPr>
              <w:t>铆结构，主梁采用</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45*35mm，横杆尺寸：</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 xml:space="preserve">25*38mm，造型美观，经久耐用；古案几设计，不设课桌抽屉。油漆处理：底层打磨刷底漆，6遍找平点涂处理，表面经过环保水性漆仿古喷涂，亚光永不退色。  </w:t>
            </w:r>
            <w:r>
              <w:rPr>
                <w:rFonts w:ascii="仿宋_GB2312" w:eastAsia="仿宋_GB2312" w:hAnsi="宋体" w:cs="仿宋_GB2312"/>
                <w:color w:val="000000"/>
                <w:kern w:val="0"/>
                <w:szCs w:val="21"/>
                <w:lang w:bidi="ar"/>
              </w:rPr>
              <w:br/>
              <w:t>4、处理：经过打蜡特殊处理，防止虫蛀，腐烂，开裂。</w:t>
            </w:r>
          </w:p>
        </w:tc>
        <w:tc>
          <w:tcPr>
            <w:tcW w:w="41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16886BA"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张</w:t>
            </w:r>
          </w:p>
        </w:tc>
        <w:tc>
          <w:tcPr>
            <w:tcW w:w="33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2058F1F"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25</w:t>
            </w:r>
          </w:p>
        </w:tc>
      </w:tr>
      <w:tr w:rsidR="00B25BC4" w14:paraId="2656B14A" w14:textId="77777777">
        <w:trPr>
          <w:trHeight w:val="1992"/>
        </w:trPr>
        <w:tc>
          <w:tcPr>
            <w:tcW w:w="292"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B8C5D3D"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4</w:t>
            </w:r>
          </w:p>
        </w:tc>
        <w:tc>
          <w:tcPr>
            <w:tcW w:w="45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2E1BE03" w14:textId="77777777" w:rsidR="00B25BC4" w:rsidRDefault="00AF7CC6">
            <w:pPr>
              <w:widowControl/>
              <w:jc w:val="center"/>
              <w:textAlignment w:val="center"/>
              <w:rPr>
                <w:rFonts w:ascii="仿宋_GB2312" w:eastAsia="仿宋_GB2312" w:hAnsi="宋体" w:cs="仿宋_GB2312"/>
                <w:color w:val="000000"/>
                <w:szCs w:val="21"/>
              </w:rPr>
            </w:pPr>
            <w:r>
              <w:rPr>
                <w:rFonts w:asciiTheme="minorEastAsia" w:eastAsiaTheme="minorEastAsia" w:hAnsiTheme="minorEastAsia" w:hint="eastAsia"/>
                <w:sz w:val="24"/>
              </w:rPr>
              <w:t>▲</w:t>
            </w:r>
            <w:r>
              <w:rPr>
                <w:rFonts w:ascii="仿宋_GB2312" w:eastAsia="仿宋_GB2312" w:hAnsi="宋体" w:cs="仿宋_GB2312"/>
                <w:color w:val="000000"/>
                <w:kern w:val="0"/>
                <w:szCs w:val="21"/>
                <w:lang w:bidi="ar"/>
              </w:rPr>
              <w:t>学生书法仿古凳</w:t>
            </w:r>
          </w:p>
        </w:tc>
        <w:tc>
          <w:tcPr>
            <w:tcW w:w="3502"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9432C30" w14:textId="77777777" w:rsidR="00B25BC4" w:rsidRDefault="00AF7CC6">
            <w:pPr>
              <w:widowControl/>
              <w:jc w:val="left"/>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1、尺寸：400</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300</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450mm（</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5mm）</w:t>
            </w:r>
            <w:r>
              <w:rPr>
                <w:rFonts w:ascii="仿宋_GB2312" w:eastAsia="仿宋_GB2312" w:hAnsi="宋体" w:cs="仿宋_GB2312"/>
                <w:color w:val="000000"/>
                <w:kern w:val="0"/>
                <w:szCs w:val="21"/>
                <w:lang w:bidi="ar"/>
              </w:rPr>
              <w:br/>
              <w:t>2、材质：采用榆木</w:t>
            </w:r>
            <w:r>
              <w:rPr>
                <w:rFonts w:ascii="仿宋_GB2312" w:eastAsia="仿宋_GB2312" w:hAnsi="宋体" w:cs="仿宋_GB2312"/>
                <w:color w:val="000000"/>
                <w:kern w:val="0"/>
                <w:szCs w:val="21"/>
                <w:lang w:bidi="ar"/>
              </w:rPr>
              <w:br/>
              <w:t>2、规格及工艺：凳</w:t>
            </w:r>
            <w:proofErr w:type="gramStart"/>
            <w:r>
              <w:rPr>
                <w:rFonts w:ascii="仿宋_GB2312" w:eastAsia="仿宋_GB2312" w:hAnsi="宋体" w:cs="仿宋_GB2312"/>
                <w:color w:val="000000"/>
                <w:kern w:val="0"/>
                <w:szCs w:val="21"/>
                <w:lang w:bidi="ar"/>
              </w:rPr>
              <w:t>面装芯结构</w:t>
            </w:r>
            <w:proofErr w:type="gramEnd"/>
            <w:r>
              <w:rPr>
                <w:rFonts w:ascii="仿宋_GB2312" w:eastAsia="仿宋_GB2312" w:hAnsi="宋体" w:cs="仿宋_GB2312"/>
                <w:color w:val="000000"/>
                <w:kern w:val="0"/>
                <w:szCs w:val="21"/>
                <w:lang w:bidi="ar"/>
              </w:rPr>
              <w:t>，木梢连接，外框为榆木，内芯板为榆木多层板，厚度18mm</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2mm，主梁采用38</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29mm</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2mm方形凳脚，横杆尺寸：29</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23mm</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2mm方形实木，结构严谨，做工细腻；天然植物精炼木蜡油打磨、浸润、擦拭、上光；油漆处理：底层打磨刷底漆，不低于6遍找平点涂处理，表面经过环保水性漆仿古喷涂，亚光永不退色。</w:t>
            </w:r>
          </w:p>
        </w:tc>
        <w:tc>
          <w:tcPr>
            <w:tcW w:w="41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10328FF"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把</w:t>
            </w:r>
          </w:p>
        </w:tc>
        <w:tc>
          <w:tcPr>
            <w:tcW w:w="33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1488659"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52</w:t>
            </w:r>
          </w:p>
        </w:tc>
      </w:tr>
      <w:tr w:rsidR="00B25BC4" w14:paraId="7E20DE05" w14:textId="77777777">
        <w:trPr>
          <w:trHeight w:val="2131"/>
        </w:trPr>
        <w:tc>
          <w:tcPr>
            <w:tcW w:w="292"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6DC3D1F"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5</w:t>
            </w:r>
          </w:p>
        </w:tc>
        <w:tc>
          <w:tcPr>
            <w:tcW w:w="45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A21B4EA"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洗涤台</w:t>
            </w:r>
          </w:p>
        </w:tc>
        <w:tc>
          <w:tcPr>
            <w:tcW w:w="3502" w:type="pct"/>
            <w:tcBorders>
              <w:top w:val="single" w:sz="4" w:space="0" w:color="000000"/>
              <w:left w:val="single" w:sz="4" w:space="0" w:color="000000"/>
              <w:bottom w:val="single" w:sz="4" w:space="0" w:color="000000"/>
              <w:right w:val="single" w:sz="4" w:space="0" w:color="000000"/>
            </w:tcBorders>
            <w:vAlign w:val="center"/>
          </w:tcPr>
          <w:p w14:paraId="6A264900" w14:textId="77777777" w:rsidR="00B25BC4" w:rsidRDefault="00AF7CC6">
            <w:pPr>
              <w:widowControl/>
              <w:jc w:val="left"/>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1、1200</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600</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800mm</w:t>
            </w:r>
            <w:r>
              <w:rPr>
                <w:rFonts w:ascii="仿宋_GB2312" w:eastAsia="仿宋_GB2312" w:hAnsi="宋体" w:cs="仿宋_GB2312"/>
                <w:color w:val="000000"/>
                <w:kern w:val="0"/>
                <w:szCs w:val="21"/>
                <w:lang w:bidi="ar"/>
              </w:rPr>
              <w:br/>
              <w:t>2、材质：采用榆木。</w:t>
            </w:r>
            <w:r>
              <w:rPr>
                <w:rFonts w:ascii="仿宋_GB2312" w:eastAsia="仿宋_GB2312" w:hAnsi="宋体" w:cs="仿宋_GB2312"/>
                <w:color w:val="000000"/>
                <w:kern w:val="0"/>
                <w:szCs w:val="21"/>
                <w:lang w:bidi="ar"/>
              </w:rPr>
              <w:br/>
              <w:t>3、台面：</w:t>
            </w:r>
            <w:proofErr w:type="gramStart"/>
            <w:r>
              <w:rPr>
                <w:rFonts w:ascii="仿宋_GB2312" w:eastAsia="仿宋_GB2312" w:hAnsi="宋体" w:cs="仿宋_GB2312"/>
                <w:color w:val="000000"/>
                <w:kern w:val="0"/>
                <w:szCs w:val="21"/>
                <w:lang w:bidi="ar"/>
              </w:rPr>
              <w:t>装芯结构</w:t>
            </w:r>
            <w:proofErr w:type="gramEnd"/>
            <w:r>
              <w:rPr>
                <w:rFonts w:ascii="仿宋_GB2312" w:eastAsia="仿宋_GB2312" w:hAnsi="宋体" w:cs="仿宋_GB2312"/>
                <w:color w:val="000000"/>
                <w:kern w:val="0"/>
                <w:szCs w:val="21"/>
                <w:lang w:bidi="ar"/>
              </w:rPr>
              <w:t>，木梢连接，外框为榆木，厚度</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25mm，内芯板为榆木多层板，厚度</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15mm，防止桌面变形、开裂。</w:t>
            </w:r>
            <w:r>
              <w:rPr>
                <w:rFonts w:ascii="仿宋_GB2312" w:eastAsia="仿宋_GB2312" w:hAnsi="宋体" w:cs="仿宋_GB2312"/>
                <w:color w:val="000000"/>
                <w:kern w:val="0"/>
                <w:szCs w:val="21"/>
                <w:lang w:bidi="ar"/>
              </w:rPr>
              <w:br/>
              <w:t>4、台身：台身实木框架结构，主梁采用</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35*35mm，横杆尺寸：</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25*25mm，造型美观，经久耐用；古案几设计，设抽屉。</w:t>
            </w:r>
            <w:r>
              <w:rPr>
                <w:rFonts w:ascii="仿宋_GB2312" w:eastAsia="仿宋_GB2312" w:hAnsi="宋体" w:cs="仿宋_GB2312"/>
                <w:color w:val="000000"/>
                <w:kern w:val="0"/>
                <w:szCs w:val="21"/>
                <w:lang w:bidi="ar"/>
              </w:rPr>
              <w:br/>
              <w:t>5、油漆处理：底层打磨刷底漆，不低于6遍找平点涂处理，表面经过环保水性漆仿古喷涂，亚光永不退色。</w:t>
            </w:r>
          </w:p>
        </w:tc>
        <w:tc>
          <w:tcPr>
            <w:tcW w:w="418" w:type="pct"/>
            <w:tcBorders>
              <w:top w:val="single" w:sz="4" w:space="0" w:color="000000"/>
              <w:left w:val="single" w:sz="4" w:space="0" w:color="000000"/>
              <w:bottom w:val="single" w:sz="4" w:space="0" w:color="000000"/>
              <w:right w:val="single" w:sz="4" w:space="0" w:color="000000"/>
            </w:tcBorders>
            <w:vAlign w:val="center"/>
          </w:tcPr>
          <w:p w14:paraId="59CB7697"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件</w:t>
            </w:r>
          </w:p>
        </w:tc>
        <w:tc>
          <w:tcPr>
            <w:tcW w:w="334" w:type="pct"/>
            <w:tcBorders>
              <w:top w:val="single" w:sz="4" w:space="0" w:color="000000"/>
              <w:left w:val="single" w:sz="4" w:space="0" w:color="000000"/>
              <w:bottom w:val="single" w:sz="4" w:space="0" w:color="000000"/>
              <w:right w:val="single" w:sz="4" w:space="0" w:color="000000"/>
            </w:tcBorders>
            <w:vAlign w:val="center"/>
          </w:tcPr>
          <w:p w14:paraId="6D9166C7"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1</w:t>
            </w:r>
          </w:p>
        </w:tc>
      </w:tr>
      <w:tr w:rsidR="00B25BC4" w14:paraId="432BBCBC" w14:textId="77777777">
        <w:trPr>
          <w:trHeight w:val="624"/>
        </w:trPr>
        <w:tc>
          <w:tcPr>
            <w:tcW w:w="292"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DF25E3A"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6</w:t>
            </w:r>
          </w:p>
        </w:tc>
        <w:tc>
          <w:tcPr>
            <w:tcW w:w="45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615AD03"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水槽</w:t>
            </w:r>
          </w:p>
        </w:tc>
        <w:tc>
          <w:tcPr>
            <w:tcW w:w="3502" w:type="pct"/>
            <w:tcBorders>
              <w:top w:val="single" w:sz="4" w:space="0" w:color="000000"/>
              <w:left w:val="single" w:sz="4" w:space="0" w:color="000000"/>
              <w:bottom w:val="single" w:sz="4" w:space="0" w:color="000000"/>
              <w:right w:val="single" w:sz="4" w:space="0" w:color="000000"/>
            </w:tcBorders>
            <w:vAlign w:val="center"/>
          </w:tcPr>
          <w:p w14:paraId="689B330A" w14:textId="77777777" w:rsidR="00B25BC4" w:rsidRDefault="00AF7CC6">
            <w:pPr>
              <w:widowControl/>
              <w:jc w:val="left"/>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1、直径400mm，高度150mm。</w:t>
            </w:r>
            <w:r>
              <w:rPr>
                <w:rFonts w:ascii="仿宋_GB2312" w:eastAsia="仿宋_GB2312" w:hAnsi="宋体" w:cs="仿宋_GB2312"/>
                <w:color w:val="000000"/>
                <w:kern w:val="0"/>
                <w:szCs w:val="21"/>
                <w:lang w:bidi="ar"/>
              </w:rPr>
              <w:br/>
              <w:t>2、圆形陶瓷材质，带陶瓷艺术纹理。</w:t>
            </w:r>
          </w:p>
        </w:tc>
        <w:tc>
          <w:tcPr>
            <w:tcW w:w="418" w:type="pct"/>
            <w:tcBorders>
              <w:top w:val="single" w:sz="4" w:space="0" w:color="000000"/>
              <w:left w:val="single" w:sz="4" w:space="0" w:color="000000"/>
              <w:bottom w:val="single" w:sz="4" w:space="0" w:color="000000"/>
              <w:right w:val="single" w:sz="4" w:space="0" w:color="000000"/>
            </w:tcBorders>
            <w:vAlign w:val="center"/>
          </w:tcPr>
          <w:p w14:paraId="2501F681"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件</w:t>
            </w:r>
          </w:p>
        </w:tc>
        <w:tc>
          <w:tcPr>
            <w:tcW w:w="334" w:type="pct"/>
            <w:tcBorders>
              <w:top w:val="single" w:sz="4" w:space="0" w:color="000000"/>
              <w:left w:val="single" w:sz="4" w:space="0" w:color="000000"/>
              <w:bottom w:val="single" w:sz="4" w:space="0" w:color="000000"/>
              <w:right w:val="single" w:sz="4" w:space="0" w:color="000000"/>
            </w:tcBorders>
            <w:vAlign w:val="center"/>
          </w:tcPr>
          <w:p w14:paraId="575A6D9B"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1</w:t>
            </w:r>
          </w:p>
        </w:tc>
      </w:tr>
      <w:tr w:rsidR="00B25BC4" w14:paraId="78AC4149" w14:textId="77777777">
        <w:trPr>
          <w:trHeight w:val="774"/>
        </w:trPr>
        <w:tc>
          <w:tcPr>
            <w:tcW w:w="292"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FF44193"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7</w:t>
            </w:r>
          </w:p>
        </w:tc>
        <w:tc>
          <w:tcPr>
            <w:tcW w:w="45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88496F7"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水嘴</w:t>
            </w:r>
          </w:p>
        </w:tc>
        <w:tc>
          <w:tcPr>
            <w:tcW w:w="3502" w:type="pct"/>
            <w:tcBorders>
              <w:top w:val="single" w:sz="4" w:space="0" w:color="000000"/>
              <w:left w:val="single" w:sz="4" w:space="0" w:color="000000"/>
              <w:bottom w:val="single" w:sz="4" w:space="0" w:color="000000"/>
              <w:right w:val="single" w:sz="4" w:space="0" w:color="000000"/>
            </w:tcBorders>
            <w:vAlign w:val="center"/>
          </w:tcPr>
          <w:p w14:paraId="71A07797" w14:textId="77777777" w:rsidR="00B25BC4" w:rsidRDefault="00AF7CC6">
            <w:pPr>
              <w:widowControl/>
              <w:jc w:val="left"/>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1、仿古铜色单联水嘴,尺寸：308</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120mm。</w:t>
            </w:r>
            <w:r>
              <w:rPr>
                <w:rFonts w:ascii="仿宋_GB2312" w:eastAsia="仿宋_GB2312" w:hAnsi="宋体" w:cs="仿宋_GB2312"/>
                <w:color w:val="000000"/>
                <w:kern w:val="0"/>
                <w:szCs w:val="21"/>
                <w:lang w:bidi="ar"/>
              </w:rPr>
              <w:br/>
              <w:t>2、材质：低铅精铜；表面工艺：三度抛光、真空PVD电镀；安装孔径：32-35mm。</w:t>
            </w:r>
          </w:p>
        </w:tc>
        <w:tc>
          <w:tcPr>
            <w:tcW w:w="418" w:type="pct"/>
            <w:tcBorders>
              <w:top w:val="single" w:sz="4" w:space="0" w:color="000000"/>
              <w:left w:val="single" w:sz="4" w:space="0" w:color="000000"/>
              <w:bottom w:val="single" w:sz="4" w:space="0" w:color="000000"/>
              <w:right w:val="single" w:sz="4" w:space="0" w:color="000000"/>
            </w:tcBorders>
            <w:vAlign w:val="center"/>
          </w:tcPr>
          <w:p w14:paraId="3418D158"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件</w:t>
            </w:r>
          </w:p>
        </w:tc>
        <w:tc>
          <w:tcPr>
            <w:tcW w:w="334" w:type="pct"/>
            <w:tcBorders>
              <w:top w:val="single" w:sz="4" w:space="0" w:color="000000"/>
              <w:left w:val="single" w:sz="4" w:space="0" w:color="000000"/>
              <w:bottom w:val="single" w:sz="4" w:space="0" w:color="000000"/>
              <w:right w:val="single" w:sz="4" w:space="0" w:color="000000"/>
            </w:tcBorders>
            <w:vAlign w:val="center"/>
          </w:tcPr>
          <w:p w14:paraId="3723EF9E"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1</w:t>
            </w:r>
          </w:p>
        </w:tc>
      </w:tr>
      <w:tr w:rsidR="00B25BC4" w14:paraId="26BE4893" w14:textId="77777777">
        <w:trPr>
          <w:trHeight w:val="1748"/>
        </w:trPr>
        <w:tc>
          <w:tcPr>
            <w:tcW w:w="292"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35172E7"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8</w:t>
            </w:r>
          </w:p>
        </w:tc>
        <w:tc>
          <w:tcPr>
            <w:tcW w:w="45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6B1B240"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仿古展示柜</w:t>
            </w:r>
          </w:p>
        </w:tc>
        <w:tc>
          <w:tcPr>
            <w:tcW w:w="3502" w:type="pct"/>
            <w:tcBorders>
              <w:top w:val="single" w:sz="4" w:space="0" w:color="000000"/>
              <w:left w:val="single" w:sz="4" w:space="0" w:color="000000"/>
              <w:bottom w:val="single" w:sz="4" w:space="0" w:color="000000"/>
              <w:right w:val="single" w:sz="4" w:space="0" w:color="000000"/>
            </w:tcBorders>
            <w:vAlign w:val="center"/>
          </w:tcPr>
          <w:p w14:paraId="4A103325" w14:textId="77777777" w:rsidR="00B25BC4" w:rsidRDefault="00AF7CC6">
            <w:pPr>
              <w:widowControl/>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1、尺寸：1200</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320</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2000mm （</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5mm）</w:t>
            </w:r>
            <w:r>
              <w:rPr>
                <w:rFonts w:ascii="仿宋_GB2312" w:eastAsia="仿宋_GB2312" w:hAnsi="宋体" w:cs="仿宋_GB2312"/>
                <w:color w:val="000000"/>
                <w:kern w:val="0"/>
                <w:szCs w:val="21"/>
                <w:lang w:bidi="ar"/>
              </w:rPr>
              <w:br/>
              <w:t>2、材质：榆木</w:t>
            </w:r>
            <w:r>
              <w:rPr>
                <w:rFonts w:ascii="仿宋_GB2312" w:eastAsia="仿宋_GB2312" w:hAnsi="宋体" w:cs="仿宋_GB2312"/>
                <w:color w:val="000000"/>
                <w:kern w:val="0"/>
                <w:szCs w:val="21"/>
                <w:lang w:bidi="ar"/>
              </w:rPr>
              <w:br/>
              <w:t>3、规格及工艺：主梁采用50</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28mm</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2mm方形脚柱，中间框架采用28</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28mm</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2mm方形条木，设有抽屉，背板为榆木多层板，防止变形、开裂，结构严谨，做工细腻；油漆处理：底层打磨刷底漆，不低于6遍找平点涂处理，表面经过环保水性漆仿古喷涂，亚光永不退色。</w:t>
            </w:r>
          </w:p>
        </w:tc>
        <w:tc>
          <w:tcPr>
            <w:tcW w:w="418" w:type="pct"/>
            <w:tcBorders>
              <w:top w:val="single" w:sz="4" w:space="0" w:color="000000"/>
              <w:left w:val="single" w:sz="4" w:space="0" w:color="000000"/>
              <w:bottom w:val="single" w:sz="4" w:space="0" w:color="000000"/>
              <w:right w:val="single" w:sz="4" w:space="0" w:color="000000"/>
            </w:tcBorders>
            <w:vAlign w:val="center"/>
          </w:tcPr>
          <w:p w14:paraId="6A86E084"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件</w:t>
            </w:r>
          </w:p>
        </w:tc>
        <w:tc>
          <w:tcPr>
            <w:tcW w:w="334" w:type="pct"/>
            <w:tcBorders>
              <w:top w:val="single" w:sz="4" w:space="0" w:color="000000"/>
              <w:left w:val="single" w:sz="4" w:space="0" w:color="000000"/>
              <w:bottom w:val="single" w:sz="4" w:space="0" w:color="000000"/>
              <w:right w:val="single" w:sz="4" w:space="0" w:color="000000"/>
            </w:tcBorders>
            <w:vAlign w:val="center"/>
          </w:tcPr>
          <w:p w14:paraId="53600C22"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5</w:t>
            </w:r>
          </w:p>
        </w:tc>
      </w:tr>
      <w:tr w:rsidR="00B25BC4" w14:paraId="36E9CFDA" w14:textId="77777777">
        <w:trPr>
          <w:trHeight w:val="531"/>
        </w:trPr>
        <w:tc>
          <w:tcPr>
            <w:tcW w:w="292"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CF2E92B"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9</w:t>
            </w:r>
          </w:p>
        </w:tc>
        <w:tc>
          <w:tcPr>
            <w:tcW w:w="45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DE8188C"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书法工具</w:t>
            </w:r>
          </w:p>
        </w:tc>
        <w:tc>
          <w:tcPr>
            <w:tcW w:w="3502" w:type="pct"/>
            <w:tcBorders>
              <w:top w:val="single" w:sz="4" w:space="0" w:color="000000"/>
              <w:left w:val="single" w:sz="4" w:space="0" w:color="000000"/>
              <w:bottom w:val="single" w:sz="4" w:space="0" w:color="000000"/>
              <w:right w:val="single" w:sz="4" w:space="0" w:color="000000"/>
            </w:tcBorders>
            <w:noWrap/>
            <w:vAlign w:val="center"/>
          </w:tcPr>
          <w:p w14:paraId="0C028B81" w14:textId="77777777" w:rsidR="00B25BC4" w:rsidRDefault="00AF7CC6">
            <w:pPr>
              <w:widowControl/>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笔洗1个、笔架1个、砚台1个、墨1块、镇尺1付、</w:t>
            </w:r>
            <w:proofErr w:type="gramStart"/>
            <w:r>
              <w:rPr>
                <w:rFonts w:ascii="仿宋_GB2312" w:eastAsia="仿宋_GB2312" w:hAnsi="宋体" w:cs="仿宋_GB2312"/>
                <w:color w:val="000000"/>
                <w:kern w:val="0"/>
                <w:szCs w:val="21"/>
                <w:lang w:bidi="ar"/>
              </w:rPr>
              <w:t>笔帘1件</w:t>
            </w:r>
            <w:proofErr w:type="gramEnd"/>
            <w:r>
              <w:rPr>
                <w:rFonts w:ascii="仿宋_GB2312" w:eastAsia="仿宋_GB2312" w:hAnsi="宋体" w:cs="仿宋_GB2312"/>
                <w:color w:val="000000"/>
                <w:kern w:val="0"/>
                <w:szCs w:val="21"/>
                <w:lang w:bidi="ar"/>
              </w:rPr>
              <w:t>、毛笔8支、梅花调色盘1个、画毡1块</w:t>
            </w:r>
          </w:p>
        </w:tc>
        <w:tc>
          <w:tcPr>
            <w:tcW w:w="418" w:type="pct"/>
            <w:tcBorders>
              <w:top w:val="single" w:sz="4" w:space="0" w:color="000000"/>
              <w:left w:val="single" w:sz="4" w:space="0" w:color="000000"/>
              <w:bottom w:val="single" w:sz="4" w:space="0" w:color="000000"/>
              <w:right w:val="single" w:sz="4" w:space="0" w:color="000000"/>
            </w:tcBorders>
            <w:vAlign w:val="center"/>
          </w:tcPr>
          <w:p w14:paraId="58AE82C4"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套</w:t>
            </w:r>
          </w:p>
        </w:tc>
        <w:tc>
          <w:tcPr>
            <w:tcW w:w="334" w:type="pct"/>
            <w:tcBorders>
              <w:top w:val="single" w:sz="4" w:space="0" w:color="000000"/>
              <w:left w:val="single" w:sz="4" w:space="0" w:color="000000"/>
              <w:bottom w:val="single" w:sz="4" w:space="0" w:color="000000"/>
              <w:right w:val="single" w:sz="4" w:space="0" w:color="000000"/>
            </w:tcBorders>
            <w:vAlign w:val="center"/>
          </w:tcPr>
          <w:p w14:paraId="39DB8E2B"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50</w:t>
            </w:r>
          </w:p>
        </w:tc>
      </w:tr>
    </w:tbl>
    <w:p w14:paraId="42D7BBEE" w14:textId="77777777" w:rsidR="00B25BC4" w:rsidRDefault="00AF7CC6">
      <w:pPr>
        <w:jc w:val="center"/>
        <w:rPr>
          <w:sz w:val="24"/>
          <w:szCs w:val="24"/>
        </w:rPr>
      </w:pPr>
      <w:r>
        <w:rPr>
          <w:rFonts w:ascii="仿宋_GB2312" w:eastAsia="仿宋_GB2312" w:hAnsi="宋体" w:cs="仿宋_GB2312"/>
          <w:b/>
          <w:bCs/>
          <w:color w:val="000000"/>
          <w:kern w:val="0"/>
          <w:sz w:val="24"/>
          <w:szCs w:val="24"/>
          <w:lang w:bidi="ar"/>
        </w:rPr>
        <w:t>滨海新区塘沽第一中学（本部）音乐教室设备</w:t>
      </w:r>
    </w:p>
    <w:tbl>
      <w:tblPr>
        <w:tblW w:w="5000" w:type="pct"/>
        <w:tblLook w:val="04A0" w:firstRow="1" w:lastRow="0" w:firstColumn="1" w:lastColumn="0" w:noHBand="0" w:noVBand="1"/>
      </w:tblPr>
      <w:tblGrid>
        <w:gridCol w:w="585"/>
        <w:gridCol w:w="585"/>
        <w:gridCol w:w="727"/>
        <w:gridCol w:w="5173"/>
        <w:gridCol w:w="779"/>
        <w:gridCol w:w="679"/>
      </w:tblGrid>
      <w:tr w:rsidR="00B25BC4" w14:paraId="0A62970A" w14:textId="77777777">
        <w:trPr>
          <w:trHeight w:val="706"/>
        </w:trPr>
        <w:tc>
          <w:tcPr>
            <w:tcW w:w="343" w:type="pct"/>
            <w:tcBorders>
              <w:top w:val="single" w:sz="4" w:space="0" w:color="000000"/>
              <w:left w:val="single" w:sz="4" w:space="0" w:color="000000"/>
              <w:bottom w:val="single" w:sz="4" w:space="0" w:color="000000"/>
              <w:right w:val="single" w:sz="4" w:space="0" w:color="000000"/>
            </w:tcBorders>
            <w:vAlign w:val="center"/>
          </w:tcPr>
          <w:p w14:paraId="69517C37" w14:textId="77777777" w:rsidR="00B25BC4" w:rsidRDefault="00AF7CC6">
            <w:pPr>
              <w:widowControl/>
              <w:jc w:val="center"/>
              <w:textAlignment w:val="center"/>
              <w:rPr>
                <w:rFonts w:ascii="仿宋_GB2312" w:eastAsia="仿宋_GB2312" w:hAnsi="宋体" w:cs="仿宋_GB2312"/>
                <w:b/>
                <w:bCs/>
                <w:color w:val="000000"/>
                <w:szCs w:val="21"/>
              </w:rPr>
            </w:pPr>
            <w:r>
              <w:rPr>
                <w:rFonts w:ascii="仿宋_GB2312" w:eastAsia="仿宋_GB2312" w:hAnsi="宋体" w:cs="仿宋_GB2312"/>
                <w:b/>
                <w:bCs/>
                <w:color w:val="000000"/>
                <w:kern w:val="0"/>
                <w:szCs w:val="21"/>
                <w:lang w:bidi="ar"/>
              </w:rPr>
              <w:t>类别</w:t>
            </w:r>
          </w:p>
        </w:tc>
        <w:tc>
          <w:tcPr>
            <w:tcW w:w="343" w:type="pct"/>
            <w:tcBorders>
              <w:top w:val="single" w:sz="4" w:space="0" w:color="000000"/>
              <w:left w:val="single" w:sz="4" w:space="0" w:color="000000"/>
              <w:bottom w:val="single" w:sz="4" w:space="0" w:color="000000"/>
              <w:right w:val="single" w:sz="4" w:space="0" w:color="000000"/>
            </w:tcBorders>
            <w:vAlign w:val="center"/>
          </w:tcPr>
          <w:p w14:paraId="76173340" w14:textId="77777777" w:rsidR="00B25BC4" w:rsidRDefault="00AF7CC6">
            <w:pPr>
              <w:widowControl/>
              <w:jc w:val="center"/>
              <w:textAlignment w:val="center"/>
              <w:rPr>
                <w:rFonts w:ascii="仿宋_GB2312" w:eastAsia="仿宋_GB2312" w:hAnsi="宋体" w:cs="仿宋_GB2312"/>
                <w:b/>
                <w:bCs/>
                <w:color w:val="000000"/>
                <w:szCs w:val="21"/>
              </w:rPr>
            </w:pPr>
            <w:r>
              <w:rPr>
                <w:rFonts w:ascii="仿宋_GB2312" w:eastAsia="仿宋_GB2312" w:hAnsi="宋体" w:cs="仿宋_GB2312"/>
                <w:b/>
                <w:bCs/>
                <w:color w:val="000000"/>
                <w:kern w:val="0"/>
                <w:szCs w:val="21"/>
                <w:lang w:bidi="ar"/>
              </w:rPr>
              <w:t>序号</w:t>
            </w:r>
          </w:p>
        </w:tc>
        <w:tc>
          <w:tcPr>
            <w:tcW w:w="426" w:type="pct"/>
            <w:tcBorders>
              <w:top w:val="single" w:sz="4" w:space="0" w:color="000000"/>
              <w:left w:val="single" w:sz="4" w:space="0" w:color="000000"/>
              <w:bottom w:val="single" w:sz="4" w:space="0" w:color="000000"/>
              <w:right w:val="single" w:sz="4" w:space="0" w:color="000000"/>
            </w:tcBorders>
            <w:vAlign w:val="center"/>
          </w:tcPr>
          <w:p w14:paraId="73162651" w14:textId="77777777" w:rsidR="00B25BC4" w:rsidRDefault="00AF7CC6">
            <w:pPr>
              <w:widowControl/>
              <w:jc w:val="center"/>
              <w:textAlignment w:val="center"/>
              <w:rPr>
                <w:rFonts w:ascii="仿宋_GB2312" w:eastAsia="仿宋_GB2312" w:hAnsi="宋体" w:cs="仿宋_GB2312"/>
                <w:b/>
                <w:bCs/>
                <w:color w:val="000000"/>
                <w:szCs w:val="21"/>
              </w:rPr>
            </w:pPr>
            <w:r>
              <w:rPr>
                <w:rFonts w:ascii="仿宋_GB2312" w:eastAsia="仿宋_GB2312" w:hAnsi="宋体" w:cs="仿宋_GB2312"/>
                <w:b/>
                <w:bCs/>
                <w:color w:val="000000"/>
                <w:kern w:val="0"/>
                <w:szCs w:val="21"/>
                <w:lang w:bidi="ar"/>
              </w:rPr>
              <w:t>标的名称</w:t>
            </w:r>
          </w:p>
        </w:tc>
        <w:tc>
          <w:tcPr>
            <w:tcW w:w="3033" w:type="pct"/>
            <w:tcBorders>
              <w:top w:val="single" w:sz="4" w:space="0" w:color="000000"/>
              <w:left w:val="single" w:sz="4" w:space="0" w:color="000000"/>
              <w:bottom w:val="single" w:sz="4" w:space="0" w:color="000000"/>
              <w:right w:val="single" w:sz="4" w:space="0" w:color="000000"/>
            </w:tcBorders>
            <w:noWrap/>
            <w:vAlign w:val="center"/>
          </w:tcPr>
          <w:p w14:paraId="33C8EC3C" w14:textId="77777777" w:rsidR="00B25BC4" w:rsidRDefault="00AF7CC6">
            <w:pPr>
              <w:widowControl/>
              <w:jc w:val="center"/>
              <w:textAlignment w:val="center"/>
              <w:rPr>
                <w:rFonts w:ascii="仿宋_GB2312" w:eastAsia="仿宋_GB2312" w:hAnsi="宋体" w:cs="仿宋_GB2312"/>
                <w:b/>
                <w:bCs/>
                <w:color w:val="000000"/>
                <w:szCs w:val="21"/>
              </w:rPr>
            </w:pPr>
            <w:r>
              <w:rPr>
                <w:rFonts w:ascii="仿宋_GB2312" w:eastAsia="仿宋_GB2312" w:hAnsi="宋体" w:cs="仿宋_GB2312"/>
                <w:b/>
                <w:bCs/>
                <w:color w:val="000000"/>
                <w:kern w:val="0"/>
                <w:szCs w:val="21"/>
                <w:lang w:bidi="ar"/>
              </w:rPr>
              <w:t>技术要求</w:t>
            </w:r>
          </w:p>
        </w:tc>
        <w:tc>
          <w:tcPr>
            <w:tcW w:w="457" w:type="pct"/>
            <w:tcBorders>
              <w:top w:val="single" w:sz="4" w:space="0" w:color="000000"/>
              <w:left w:val="single" w:sz="4" w:space="0" w:color="000000"/>
              <w:bottom w:val="single" w:sz="4" w:space="0" w:color="000000"/>
              <w:right w:val="single" w:sz="4" w:space="0" w:color="000000"/>
            </w:tcBorders>
            <w:vAlign w:val="center"/>
          </w:tcPr>
          <w:p w14:paraId="3E1B888C" w14:textId="77777777" w:rsidR="00B25BC4" w:rsidRDefault="00AF7CC6">
            <w:pPr>
              <w:widowControl/>
              <w:jc w:val="center"/>
              <w:textAlignment w:val="center"/>
              <w:rPr>
                <w:rFonts w:ascii="仿宋_GB2312" w:eastAsia="仿宋_GB2312" w:hAnsi="宋体" w:cs="仿宋_GB2312"/>
                <w:b/>
                <w:bCs/>
                <w:color w:val="000000"/>
                <w:szCs w:val="21"/>
              </w:rPr>
            </w:pPr>
            <w:r>
              <w:rPr>
                <w:rFonts w:ascii="仿宋_GB2312" w:eastAsia="仿宋_GB2312" w:hAnsi="宋体" w:cs="仿宋_GB2312"/>
                <w:b/>
                <w:bCs/>
                <w:color w:val="000000"/>
                <w:kern w:val="0"/>
                <w:szCs w:val="21"/>
                <w:lang w:bidi="ar"/>
              </w:rPr>
              <w:t>计量单位</w:t>
            </w:r>
          </w:p>
        </w:tc>
        <w:tc>
          <w:tcPr>
            <w:tcW w:w="399" w:type="pct"/>
            <w:tcBorders>
              <w:top w:val="single" w:sz="4" w:space="0" w:color="000000"/>
              <w:left w:val="single" w:sz="4" w:space="0" w:color="000000"/>
              <w:bottom w:val="single" w:sz="4" w:space="0" w:color="000000"/>
              <w:right w:val="single" w:sz="4" w:space="0" w:color="000000"/>
            </w:tcBorders>
            <w:vAlign w:val="center"/>
          </w:tcPr>
          <w:p w14:paraId="41523907" w14:textId="77777777" w:rsidR="00B25BC4" w:rsidRDefault="00AF7CC6">
            <w:pPr>
              <w:widowControl/>
              <w:jc w:val="center"/>
              <w:textAlignment w:val="center"/>
              <w:rPr>
                <w:rFonts w:ascii="仿宋_GB2312" w:eastAsia="仿宋_GB2312" w:hAnsi="宋体" w:cs="仿宋_GB2312"/>
                <w:b/>
                <w:bCs/>
                <w:color w:val="000000"/>
                <w:szCs w:val="21"/>
              </w:rPr>
            </w:pPr>
            <w:r>
              <w:rPr>
                <w:rFonts w:ascii="仿宋_GB2312" w:eastAsia="仿宋_GB2312" w:hAnsi="宋体" w:cs="仿宋_GB2312"/>
                <w:b/>
                <w:bCs/>
                <w:color w:val="000000"/>
                <w:kern w:val="0"/>
                <w:szCs w:val="21"/>
                <w:lang w:bidi="ar"/>
              </w:rPr>
              <w:t>数量</w:t>
            </w:r>
          </w:p>
        </w:tc>
      </w:tr>
      <w:tr w:rsidR="00B25BC4" w14:paraId="77F12B4D" w14:textId="77777777">
        <w:trPr>
          <w:trHeight w:val="3104"/>
        </w:trPr>
        <w:tc>
          <w:tcPr>
            <w:tcW w:w="343" w:type="pct"/>
            <w:vMerge w:val="restart"/>
            <w:tcBorders>
              <w:top w:val="nil"/>
              <w:left w:val="single" w:sz="4" w:space="0" w:color="000000"/>
              <w:bottom w:val="nil"/>
              <w:right w:val="single" w:sz="4" w:space="0" w:color="000000"/>
            </w:tcBorders>
            <w:textDirection w:val="tbRlV"/>
            <w:vAlign w:val="center"/>
          </w:tcPr>
          <w:p w14:paraId="034917C7"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lastRenderedPageBreak/>
              <w:t>通用教室</w:t>
            </w:r>
          </w:p>
        </w:tc>
        <w:tc>
          <w:tcPr>
            <w:tcW w:w="343" w:type="pct"/>
            <w:tcBorders>
              <w:top w:val="single" w:sz="4" w:space="0" w:color="000000"/>
              <w:left w:val="single" w:sz="4" w:space="0" w:color="000000"/>
              <w:bottom w:val="single" w:sz="4" w:space="0" w:color="000000"/>
              <w:right w:val="single" w:sz="4" w:space="0" w:color="000000"/>
            </w:tcBorders>
            <w:vAlign w:val="center"/>
          </w:tcPr>
          <w:p w14:paraId="2621E92A"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1</w:t>
            </w:r>
          </w:p>
        </w:tc>
        <w:tc>
          <w:tcPr>
            <w:tcW w:w="426" w:type="pct"/>
            <w:tcBorders>
              <w:top w:val="single" w:sz="4" w:space="0" w:color="000000"/>
              <w:left w:val="single" w:sz="4" w:space="0" w:color="000000"/>
              <w:bottom w:val="single" w:sz="4" w:space="0" w:color="000000"/>
              <w:right w:val="single" w:sz="4" w:space="0" w:color="000000"/>
            </w:tcBorders>
            <w:vAlign w:val="center"/>
          </w:tcPr>
          <w:p w14:paraId="7DFAA8C1" w14:textId="77777777" w:rsidR="00B25BC4" w:rsidRDefault="00AF7CC6">
            <w:pPr>
              <w:widowControl/>
              <w:jc w:val="left"/>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音乐椅1</w:t>
            </w:r>
          </w:p>
        </w:tc>
        <w:tc>
          <w:tcPr>
            <w:tcW w:w="3033" w:type="pct"/>
            <w:tcBorders>
              <w:top w:val="single" w:sz="4" w:space="0" w:color="000000"/>
              <w:left w:val="single" w:sz="4" w:space="0" w:color="000000"/>
              <w:bottom w:val="single" w:sz="4" w:space="0" w:color="000000"/>
              <w:right w:val="single" w:sz="4" w:space="0" w:color="000000"/>
            </w:tcBorders>
          </w:tcPr>
          <w:p w14:paraId="1428E34F" w14:textId="77777777" w:rsidR="00B25BC4" w:rsidRDefault="00AF7CC6">
            <w:pPr>
              <w:widowControl/>
              <w:jc w:val="left"/>
              <w:textAlignment w:val="top"/>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1、</w:t>
            </w:r>
            <w:proofErr w:type="gramStart"/>
            <w:r>
              <w:rPr>
                <w:rFonts w:ascii="仿宋_GB2312" w:eastAsia="仿宋_GB2312" w:hAnsi="宋体" w:cs="仿宋_GB2312"/>
                <w:color w:val="000000"/>
                <w:kern w:val="0"/>
                <w:szCs w:val="21"/>
                <w:lang w:bidi="ar"/>
              </w:rPr>
              <w:t>椅高</w:t>
            </w:r>
            <w:proofErr w:type="gramEnd"/>
            <w:r>
              <w:rPr>
                <w:rFonts w:ascii="仿宋_GB2312" w:eastAsia="仿宋_GB2312" w:hAnsi="宋体" w:cs="仿宋_GB2312"/>
                <w:color w:val="000000"/>
                <w:kern w:val="0"/>
                <w:szCs w:val="21"/>
                <w:lang w:bidi="ar"/>
              </w:rPr>
              <w:t>800mm</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坐高430mm</w:t>
            </w:r>
            <w:r>
              <w:rPr>
                <w:rFonts w:ascii="仿宋_GB2312" w:eastAsia="仿宋_GB2312" w:hAnsi="宋体" w:cs="仿宋_GB2312"/>
                <w:color w:val="000000"/>
                <w:kern w:val="0"/>
                <w:szCs w:val="21"/>
                <w:lang w:bidi="ar"/>
              </w:rPr>
              <w:t>×</w:t>
            </w:r>
            <w:proofErr w:type="gramStart"/>
            <w:r>
              <w:rPr>
                <w:rFonts w:ascii="仿宋_GB2312" w:eastAsia="仿宋_GB2312" w:hAnsi="宋体" w:cs="仿宋_GB2312"/>
                <w:color w:val="000000"/>
                <w:kern w:val="0"/>
                <w:szCs w:val="21"/>
                <w:lang w:bidi="ar"/>
              </w:rPr>
              <w:t>椅宽</w:t>
            </w:r>
            <w:proofErr w:type="gramEnd"/>
            <w:r>
              <w:rPr>
                <w:rFonts w:ascii="仿宋_GB2312" w:eastAsia="仿宋_GB2312" w:hAnsi="宋体" w:cs="仿宋_GB2312"/>
                <w:color w:val="000000"/>
                <w:kern w:val="0"/>
                <w:szCs w:val="21"/>
                <w:lang w:bidi="ar"/>
              </w:rPr>
              <w:t>585mm(</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5mm),</w:t>
            </w:r>
            <w:proofErr w:type="gramStart"/>
            <w:r>
              <w:rPr>
                <w:rFonts w:ascii="仿宋_GB2312" w:eastAsia="仿宋_GB2312" w:hAnsi="宋体" w:cs="仿宋_GB2312"/>
                <w:color w:val="000000"/>
                <w:kern w:val="0"/>
                <w:szCs w:val="21"/>
                <w:lang w:bidi="ar"/>
              </w:rPr>
              <w:t>椅侧面宽</w:t>
            </w:r>
            <w:proofErr w:type="gramEnd"/>
            <w:r>
              <w:rPr>
                <w:rFonts w:ascii="仿宋_GB2312" w:eastAsia="仿宋_GB2312" w:hAnsi="宋体" w:cs="仿宋_GB2312"/>
                <w:color w:val="000000"/>
                <w:kern w:val="0"/>
                <w:szCs w:val="21"/>
                <w:lang w:bidi="ar"/>
              </w:rPr>
              <w:t>540mm(</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5mm)。</w:t>
            </w:r>
            <w:r>
              <w:rPr>
                <w:rFonts w:ascii="仿宋_GB2312" w:eastAsia="仿宋_GB2312" w:hAnsi="宋体" w:cs="仿宋_GB2312"/>
                <w:color w:val="000000"/>
                <w:kern w:val="0"/>
                <w:szCs w:val="21"/>
                <w:lang w:bidi="ar"/>
              </w:rPr>
              <w:br/>
              <w:t>2、</w:t>
            </w:r>
            <w:proofErr w:type="gramStart"/>
            <w:r>
              <w:rPr>
                <w:rFonts w:ascii="仿宋_GB2312" w:eastAsia="仿宋_GB2312" w:hAnsi="宋体" w:cs="仿宋_GB2312"/>
                <w:color w:val="000000"/>
                <w:kern w:val="0"/>
                <w:szCs w:val="21"/>
                <w:lang w:bidi="ar"/>
              </w:rPr>
              <w:t>座垫</w:t>
            </w:r>
            <w:proofErr w:type="gramEnd"/>
            <w:r>
              <w:rPr>
                <w:rFonts w:ascii="仿宋_GB2312" w:eastAsia="仿宋_GB2312" w:hAnsi="宋体" w:cs="仿宋_GB2312"/>
                <w:color w:val="000000"/>
                <w:kern w:val="0"/>
                <w:szCs w:val="21"/>
                <w:lang w:bidi="ar"/>
              </w:rPr>
              <w:t>:专用软包</w:t>
            </w:r>
            <w:proofErr w:type="gramStart"/>
            <w:r>
              <w:rPr>
                <w:rFonts w:ascii="仿宋_GB2312" w:eastAsia="仿宋_GB2312" w:hAnsi="宋体" w:cs="仿宋_GB2312"/>
                <w:color w:val="000000"/>
                <w:kern w:val="0"/>
                <w:szCs w:val="21"/>
                <w:lang w:bidi="ar"/>
              </w:rPr>
              <w:t>座垫</w:t>
            </w:r>
            <w:proofErr w:type="gramEnd"/>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br/>
              <w:t>3、</w:t>
            </w:r>
            <w:proofErr w:type="gramStart"/>
            <w:r>
              <w:rPr>
                <w:rFonts w:ascii="仿宋_GB2312" w:eastAsia="仿宋_GB2312" w:hAnsi="宋体" w:cs="仿宋_GB2312"/>
                <w:color w:val="000000"/>
                <w:kern w:val="0"/>
                <w:szCs w:val="21"/>
                <w:lang w:bidi="ar"/>
              </w:rPr>
              <w:t>椅架</w:t>
            </w:r>
            <w:proofErr w:type="gramEnd"/>
            <w:r>
              <w:rPr>
                <w:rFonts w:ascii="仿宋_GB2312" w:eastAsia="仿宋_GB2312" w:hAnsi="宋体" w:cs="仿宋_GB2312"/>
                <w:color w:val="000000"/>
                <w:kern w:val="0"/>
                <w:szCs w:val="21"/>
                <w:lang w:bidi="ar"/>
              </w:rPr>
              <w:t>: 20(</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2mm)</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30(</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2mm)</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1.5mm</w:t>
            </w:r>
            <w:proofErr w:type="gramStart"/>
            <w:r>
              <w:rPr>
                <w:rFonts w:ascii="仿宋_GB2312" w:eastAsia="仿宋_GB2312" w:hAnsi="宋体" w:cs="仿宋_GB2312"/>
                <w:color w:val="000000"/>
                <w:kern w:val="0"/>
                <w:szCs w:val="21"/>
                <w:lang w:bidi="ar"/>
              </w:rPr>
              <w:t>扁</w:t>
            </w:r>
            <w:proofErr w:type="gramEnd"/>
            <w:r>
              <w:rPr>
                <w:rFonts w:ascii="仿宋_GB2312" w:eastAsia="仿宋_GB2312" w:hAnsi="宋体" w:cs="仿宋_GB2312"/>
                <w:color w:val="000000"/>
                <w:kern w:val="0"/>
                <w:szCs w:val="21"/>
                <w:lang w:bidi="ar"/>
              </w:rPr>
              <w:t>方钢管磨砂喷涂;链接部位采用5mm，钢板:内置</w:t>
            </w:r>
            <w:proofErr w:type="gramStart"/>
            <w:r>
              <w:rPr>
                <w:rFonts w:ascii="仿宋_GB2312" w:eastAsia="仿宋_GB2312" w:hAnsi="宋体" w:cs="仿宋_GB2312"/>
                <w:color w:val="000000"/>
                <w:kern w:val="0"/>
                <w:szCs w:val="21"/>
                <w:lang w:bidi="ar"/>
              </w:rPr>
              <w:t>抽拉试卡扣</w:t>
            </w:r>
            <w:proofErr w:type="gramEnd"/>
            <w:r>
              <w:rPr>
                <w:rFonts w:ascii="仿宋_GB2312" w:eastAsia="仿宋_GB2312" w:hAnsi="宋体" w:cs="仿宋_GB2312"/>
                <w:color w:val="000000"/>
                <w:kern w:val="0"/>
                <w:szCs w:val="21"/>
                <w:lang w:bidi="ar"/>
              </w:rPr>
              <w:t>链接装置:椅子侧面预留梯形安装孔位，可实现无扶手链接、加扶手链接、加写字板链接功能。</w:t>
            </w:r>
            <w:r>
              <w:rPr>
                <w:rFonts w:ascii="仿宋_GB2312" w:eastAsia="仿宋_GB2312" w:hAnsi="宋体" w:cs="仿宋_GB2312"/>
                <w:color w:val="000000"/>
                <w:kern w:val="0"/>
                <w:szCs w:val="21"/>
                <w:lang w:bidi="ar"/>
              </w:rPr>
              <w:br/>
              <w:t>4、写字板：347</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225mm(</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3mm)，选用优质PA+15%玻纤，坚硬不易折断，写字板支架铝合金结构承重20KG以上。</w:t>
            </w:r>
            <w:r>
              <w:rPr>
                <w:rFonts w:ascii="仿宋_GB2312" w:eastAsia="仿宋_GB2312" w:hAnsi="宋体" w:cs="仿宋_GB2312"/>
                <w:color w:val="000000"/>
                <w:kern w:val="0"/>
                <w:szCs w:val="21"/>
                <w:lang w:bidi="ar"/>
              </w:rPr>
              <w:br/>
              <w:t>5、地脚:工程PP+15%GF增强专用地脚，椅</w:t>
            </w:r>
            <w:proofErr w:type="gramStart"/>
            <w:r>
              <w:rPr>
                <w:rFonts w:ascii="仿宋_GB2312" w:eastAsia="仿宋_GB2312" w:hAnsi="宋体" w:cs="仿宋_GB2312"/>
                <w:color w:val="000000"/>
                <w:kern w:val="0"/>
                <w:szCs w:val="21"/>
                <w:lang w:bidi="ar"/>
              </w:rPr>
              <w:t>架叠摞时起到</w:t>
            </w:r>
            <w:proofErr w:type="gramEnd"/>
            <w:r>
              <w:rPr>
                <w:rFonts w:ascii="仿宋_GB2312" w:eastAsia="仿宋_GB2312" w:hAnsi="宋体" w:cs="仿宋_GB2312"/>
                <w:color w:val="000000"/>
                <w:kern w:val="0"/>
                <w:szCs w:val="21"/>
                <w:lang w:bidi="ar"/>
              </w:rPr>
              <w:t>防护作用，不会划伤椅架。</w:t>
            </w:r>
          </w:p>
        </w:tc>
        <w:tc>
          <w:tcPr>
            <w:tcW w:w="457" w:type="pct"/>
            <w:tcBorders>
              <w:top w:val="single" w:sz="4" w:space="0" w:color="000000"/>
              <w:left w:val="single" w:sz="4" w:space="0" w:color="000000"/>
              <w:bottom w:val="single" w:sz="4" w:space="0" w:color="000000"/>
              <w:right w:val="single" w:sz="4" w:space="0" w:color="000000"/>
            </w:tcBorders>
            <w:vAlign w:val="center"/>
          </w:tcPr>
          <w:p w14:paraId="7FA51673"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把</w:t>
            </w:r>
          </w:p>
        </w:tc>
        <w:tc>
          <w:tcPr>
            <w:tcW w:w="399" w:type="pct"/>
            <w:tcBorders>
              <w:top w:val="single" w:sz="4" w:space="0" w:color="000000"/>
              <w:left w:val="single" w:sz="4" w:space="0" w:color="000000"/>
              <w:bottom w:val="single" w:sz="4" w:space="0" w:color="000000"/>
              <w:right w:val="single" w:sz="4" w:space="0" w:color="000000"/>
            </w:tcBorders>
            <w:vAlign w:val="center"/>
          </w:tcPr>
          <w:p w14:paraId="7B5B484A"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100</w:t>
            </w:r>
          </w:p>
        </w:tc>
      </w:tr>
      <w:tr w:rsidR="00B25BC4" w14:paraId="1623AAF2" w14:textId="77777777">
        <w:trPr>
          <w:trHeight w:val="1248"/>
        </w:trPr>
        <w:tc>
          <w:tcPr>
            <w:tcW w:w="343" w:type="pct"/>
            <w:vMerge/>
            <w:tcBorders>
              <w:top w:val="nil"/>
              <w:left w:val="single" w:sz="4" w:space="0" w:color="000000"/>
              <w:bottom w:val="nil"/>
              <w:right w:val="single" w:sz="4" w:space="0" w:color="000000"/>
            </w:tcBorders>
            <w:textDirection w:val="tbRlV"/>
            <w:vAlign w:val="center"/>
          </w:tcPr>
          <w:p w14:paraId="7A1722E1" w14:textId="77777777" w:rsidR="00B25BC4" w:rsidRDefault="00B25BC4">
            <w:pPr>
              <w:jc w:val="center"/>
              <w:rPr>
                <w:rFonts w:ascii="仿宋_GB2312" w:eastAsia="仿宋_GB2312" w:hAnsi="宋体" w:cs="仿宋_GB2312"/>
                <w:color w:val="000000"/>
                <w:szCs w:val="21"/>
              </w:rPr>
            </w:pPr>
          </w:p>
        </w:tc>
        <w:tc>
          <w:tcPr>
            <w:tcW w:w="343" w:type="pct"/>
            <w:tcBorders>
              <w:top w:val="single" w:sz="4" w:space="0" w:color="000000"/>
              <w:left w:val="single" w:sz="4" w:space="0" w:color="000000"/>
              <w:bottom w:val="single" w:sz="4" w:space="0" w:color="000000"/>
              <w:right w:val="single" w:sz="4" w:space="0" w:color="000000"/>
            </w:tcBorders>
            <w:vAlign w:val="center"/>
          </w:tcPr>
          <w:p w14:paraId="64A1FFF5" w14:textId="77777777" w:rsidR="00B25BC4" w:rsidRDefault="00AF7CC6">
            <w:pPr>
              <w:jc w:val="center"/>
              <w:rPr>
                <w:rFonts w:ascii="仿宋_GB2312" w:eastAsia="仿宋_GB2312" w:hAnsi="宋体" w:cs="仿宋_GB2312"/>
                <w:color w:val="000000"/>
                <w:szCs w:val="21"/>
              </w:rPr>
            </w:pPr>
            <w:r>
              <w:rPr>
                <w:rFonts w:ascii="仿宋_GB2312" w:eastAsia="仿宋_GB2312" w:hAnsi="宋体" w:cs="仿宋_GB2312" w:hint="eastAsia"/>
                <w:color w:val="000000"/>
                <w:szCs w:val="21"/>
              </w:rPr>
              <w:t>2</w:t>
            </w:r>
          </w:p>
        </w:tc>
        <w:tc>
          <w:tcPr>
            <w:tcW w:w="426" w:type="pct"/>
            <w:tcBorders>
              <w:top w:val="single" w:sz="4" w:space="0" w:color="000000"/>
              <w:left w:val="single" w:sz="4" w:space="0" w:color="000000"/>
              <w:bottom w:val="single" w:sz="4" w:space="0" w:color="000000"/>
              <w:right w:val="single" w:sz="4" w:space="0" w:color="000000"/>
            </w:tcBorders>
            <w:vAlign w:val="center"/>
          </w:tcPr>
          <w:p w14:paraId="35E53B56" w14:textId="77777777" w:rsidR="00B25BC4" w:rsidRDefault="00AF7CC6">
            <w:pPr>
              <w:widowControl/>
              <w:jc w:val="left"/>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乐谱架</w:t>
            </w:r>
          </w:p>
        </w:tc>
        <w:tc>
          <w:tcPr>
            <w:tcW w:w="3033" w:type="pct"/>
            <w:tcBorders>
              <w:top w:val="single" w:sz="4" w:space="0" w:color="000000"/>
              <w:left w:val="single" w:sz="4" w:space="0" w:color="000000"/>
              <w:bottom w:val="single" w:sz="4" w:space="0" w:color="000000"/>
              <w:right w:val="single" w:sz="4" w:space="0" w:color="000000"/>
            </w:tcBorders>
          </w:tcPr>
          <w:p w14:paraId="36222A35" w14:textId="77777777" w:rsidR="00B25BC4" w:rsidRDefault="00AF7CC6">
            <w:pPr>
              <w:widowControl/>
              <w:jc w:val="left"/>
              <w:textAlignment w:val="top"/>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1、材质：铁+橡胶+ABS</w:t>
            </w:r>
            <w:r>
              <w:rPr>
                <w:rFonts w:ascii="仿宋_GB2312" w:eastAsia="仿宋_GB2312" w:hAnsi="宋体" w:cs="仿宋_GB2312"/>
                <w:color w:val="000000"/>
                <w:kern w:val="0"/>
                <w:szCs w:val="21"/>
                <w:lang w:bidi="ar"/>
              </w:rPr>
              <w:br/>
              <w:t>2、高度：760-1450mm(</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3mm)</w:t>
            </w:r>
            <w:r>
              <w:rPr>
                <w:rFonts w:ascii="仿宋_GB2312" w:eastAsia="仿宋_GB2312" w:hAnsi="宋体" w:cs="仿宋_GB2312"/>
                <w:color w:val="000000"/>
                <w:kern w:val="0"/>
                <w:szCs w:val="21"/>
                <w:lang w:bidi="ar"/>
              </w:rPr>
              <w:br/>
              <w:t>3、颜色：黑色</w:t>
            </w:r>
            <w:r>
              <w:rPr>
                <w:rFonts w:ascii="仿宋_GB2312" w:eastAsia="仿宋_GB2312" w:hAnsi="宋体" w:cs="仿宋_GB2312"/>
                <w:color w:val="000000"/>
                <w:kern w:val="0"/>
                <w:szCs w:val="21"/>
                <w:lang w:bidi="ar"/>
              </w:rPr>
              <w:br/>
              <w:t>4、</w:t>
            </w:r>
            <w:proofErr w:type="gramStart"/>
            <w:r>
              <w:rPr>
                <w:rFonts w:ascii="仿宋_GB2312" w:eastAsia="仿宋_GB2312" w:hAnsi="宋体" w:cs="仿宋_GB2312"/>
                <w:color w:val="000000"/>
                <w:kern w:val="0"/>
                <w:szCs w:val="21"/>
                <w:lang w:bidi="ar"/>
              </w:rPr>
              <w:t>谱面尺寸</w:t>
            </w:r>
            <w:proofErr w:type="gramEnd"/>
            <w:r>
              <w:rPr>
                <w:rFonts w:ascii="仿宋_GB2312" w:eastAsia="仿宋_GB2312" w:hAnsi="宋体" w:cs="仿宋_GB2312"/>
                <w:color w:val="000000"/>
                <w:kern w:val="0"/>
                <w:szCs w:val="21"/>
                <w:lang w:bidi="ar"/>
              </w:rPr>
              <w:t>：490</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345mm(</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3mm)</w:t>
            </w:r>
          </w:p>
        </w:tc>
        <w:tc>
          <w:tcPr>
            <w:tcW w:w="457" w:type="pct"/>
            <w:tcBorders>
              <w:top w:val="single" w:sz="4" w:space="0" w:color="000000"/>
              <w:left w:val="single" w:sz="4" w:space="0" w:color="000000"/>
              <w:bottom w:val="single" w:sz="4" w:space="0" w:color="000000"/>
              <w:right w:val="single" w:sz="4" w:space="0" w:color="000000"/>
            </w:tcBorders>
            <w:vAlign w:val="center"/>
          </w:tcPr>
          <w:p w14:paraId="57BA1688" w14:textId="77777777" w:rsidR="00B25BC4" w:rsidRDefault="00AF7CC6">
            <w:pPr>
              <w:widowControl/>
              <w:jc w:val="center"/>
              <w:textAlignment w:val="center"/>
              <w:rPr>
                <w:rFonts w:ascii="仿宋_GB2312" w:eastAsia="仿宋_GB2312" w:hAnsi="宋体" w:cs="仿宋_GB2312"/>
                <w:color w:val="000000"/>
                <w:szCs w:val="21"/>
              </w:rPr>
            </w:pPr>
            <w:proofErr w:type="gramStart"/>
            <w:r>
              <w:rPr>
                <w:rFonts w:ascii="仿宋_GB2312" w:eastAsia="仿宋_GB2312" w:hAnsi="宋体" w:cs="仿宋_GB2312"/>
                <w:color w:val="000000"/>
                <w:kern w:val="0"/>
                <w:szCs w:val="21"/>
                <w:lang w:bidi="ar"/>
              </w:rPr>
              <w:t>个</w:t>
            </w:r>
            <w:proofErr w:type="gramEnd"/>
          </w:p>
        </w:tc>
        <w:tc>
          <w:tcPr>
            <w:tcW w:w="399" w:type="pct"/>
            <w:tcBorders>
              <w:top w:val="single" w:sz="4" w:space="0" w:color="000000"/>
              <w:left w:val="single" w:sz="4" w:space="0" w:color="000000"/>
              <w:bottom w:val="single" w:sz="4" w:space="0" w:color="000000"/>
              <w:right w:val="single" w:sz="4" w:space="0" w:color="000000"/>
            </w:tcBorders>
            <w:vAlign w:val="center"/>
          </w:tcPr>
          <w:p w14:paraId="18FF5319"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60</w:t>
            </w:r>
          </w:p>
        </w:tc>
      </w:tr>
      <w:tr w:rsidR="00B25BC4" w14:paraId="629474AA" w14:textId="77777777">
        <w:trPr>
          <w:trHeight w:val="2485"/>
        </w:trPr>
        <w:tc>
          <w:tcPr>
            <w:tcW w:w="343" w:type="pct"/>
            <w:vMerge/>
            <w:tcBorders>
              <w:top w:val="nil"/>
              <w:left w:val="single" w:sz="4" w:space="0" w:color="000000"/>
              <w:bottom w:val="nil"/>
              <w:right w:val="single" w:sz="4" w:space="0" w:color="000000"/>
            </w:tcBorders>
            <w:textDirection w:val="tbRlV"/>
            <w:vAlign w:val="center"/>
          </w:tcPr>
          <w:p w14:paraId="7161B69D" w14:textId="77777777" w:rsidR="00B25BC4" w:rsidRDefault="00B25BC4">
            <w:pPr>
              <w:jc w:val="center"/>
              <w:rPr>
                <w:rFonts w:ascii="仿宋_GB2312" w:eastAsia="仿宋_GB2312" w:hAnsi="宋体" w:cs="仿宋_GB2312"/>
                <w:color w:val="000000"/>
                <w:szCs w:val="21"/>
              </w:rPr>
            </w:pPr>
          </w:p>
        </w:tc>
        <w:tc>
          <w:tcPr>
            <w:tcW w:w="343" w:type="pct"/>
            <w:tcBorders>
              <w:top w:val="single" w:sz="4" w:space="0" w:color="000000"/>
              <w:left w:val="single" w:sz="4" w:space="0" w:color="000000"/>
              <w:bottom w:val="single" w:sz="4" w:space="0" w:color="000000"/>
              <w:right w:val="single" w:sz="4" w:space="0" w:color="000000"/>
            </w:tcBorders>
            <w:vAlign w:val="center"/>
          </w:tcPr>
          <w:p w14:paraId="4CA7A7C9"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lang w:bidi="ar"/>
              </w:rPr>
              <w:t>3</w:t>
            </w:r>
          </w:p>
        </w:tc>
        <w:tc>
          <w:tcPr>
            <w:tcW w:w="426" w:type="pct"/>
            <w:tcBorders>
              <w:top w:val="single" w:sz="4" w:space="0" w:color="000000"/>
              <w:left w:val="single" w:sz="4" w:space="0" w:color="000000"/>
              <w:bottom w:val="single" w:sz="4" w:space="0" w:color="000000"/>
              <w:right w:val="single" w:sz="4" w:space="0" w:color="000000"/>
            </w:tcBorders>
            <w:vAlign w:val="center"/>
          </w:tcPr>
          <w:p w14:paraId="56DCA282" w14:textId="77777777" w:rsidR="00B25BC4" w:rsidRDefault="00AF7CC6">
            <w:pPr>
              <w:widowControl/>
              <w:jc w:val="left"/>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乐器储藏柜</w:t>
            </w:r>
          </w:p>
        </w:tc>
        <w:tc>
          <w:tcPr>
            <w:tcW w:w="3033" w:type="pct"/>
            <w:tcBorders>
              <w:top w:val="single" w:sz="4" w:space="0" w:color="000000"/>
              <w:left w:val="single" w:sz="4" w:space="0" w:color="000000"/>
              <w:bottom w:val="single" w:sz="4" w:space="0" w:color="000000"/>
              <w:right w:val="single" w:sz="4" w:space="0" w:color="000000"/>
            </w:tcBorders>
          </w:tcPr>
          <w:p w14:paraId="695342EB" w14:textId="77777777" w:rsidR="00B25BC4" w:rsidRDefault="00AF7CC6">
            <w:pPr>
              <w:widowControl/>
              <w:jc w:val="left"/>
              <w:textAlignment w:val="top"/>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1、尺寸：900</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400</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2000mm(</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5mm)</w:t>
            </w:r>
            <w:r>
              <w:rPr>
                <w:rFonts w:ascii="仿宋_GB2312" w:eastAsia="仿宋_GB2312" w:hAnsi="宋体" w:cs="仿宋_GB2312"/>
                <w:color w:val="000000"/>
                <w:kern w:val="0"/>
                <w:szCs w:val="21"/>
                <w:lang w:bidi="ar"/>
              </w:rPr>
              <w:br/>
              <w:t>2、材质：采用ENF级三聚氰胺浸渍胶膜纸饰面实木颗粒板，PVC</w:t>
            </w:r>
            <w:proofErr w:type="gramStart"/>
            <w:r>
              <w:rPr>
                <w:rFonts w:ascii="仿宋_GB2312" w:eastAsia="仿宋_GB2312" w:hAnsi="宋体" w:cs="仿宋_GB2312"/>
                <w:color w:val="000000"/>
                <w:kern w:val="0"/>
                <w:szCs w:val="21"/>
                <w:lang w:bidi="ar"/>
              </w:rPr>
              <w:t>封边条</w:t>
            </w:r>
            <w:proofErr w:type="gramEnd"/>
            <w:r>
              <w:rPr>
                <w:rFonts w:ascii="仿宋_GB2312" w:eastAsia="仿宋_GB2312" w:hAnsi="宋体" w:cs="仿宋_GB2312"/>
                <w:color w:val="000000"/>
                <w:kern w:val="0"/>
                <w:szCs w:val="21"/>
                <w:lang w:bidi="ar"/>
              </w:rPr>
              <w:t>机械封边。</w:t>
            </w:r>
            <w:r>
              <w:rPr>
                <w:rFonts w:ascii="仿宋_GB2312" w:eastAsia="仿宋_GB2312" w:hAnsi="宋体" w:cs="仿宋_GB2312"/>
                <w:color w:val="000000"/>
                <w:kern w:val="0"/>
                <w:szCs w:val="21"/>
                <w:lang w:bidi="ar"/>
              </w:rPr>
              <w:br/>
              <w:t>2、结构：铝木结构，柜体：采用</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18mm厚，上部板式镶装</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3mm厚玻璃对开门，内设二层</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25mm厚承重隔板。下部为</w:t>
            </w:r>
            <w:proofErr w:type="gramStart"/>
            <w:r>
              <w:rPr>
                <w:rFonts w:ascii="仿宋_GB2312" w:eastAsia="仿宋_GB2312" w:hAnsi="宋体" w:cs="仿宋_GB2312"/>
                <w:color w:val="000000"/>
                <w:kern w:val="0"/>
                <w:szCs w:val="21"/>
                <w:lang w:bidi="ar"/>
              </w:rPr>
              <w:t>板式对</w:t>
            </w:r>
            <w:proofErr w:type="gramEnd"/>
            <w:r>
              <w:rPr>
                <w:rFonts w:ascii="仿宋_GB2312" w:eastAsia="仿宋_GB2312" w:hAnsi="宋体" w:cs="仿宋_GB2312"/>
                <w:color w:val="000000"/>
                <w:kern w:val="0"/>
                <w:szCs w:val="21"/>
                <w:lang w:bidi="ar"/>
              </w:rPr>
              <w:t>开门，内设</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25mm厚隔板一层。框架采用模具成型的专用铝合金型材制作,</w:t>
            </w:r>
            <w:proofErr w:type="gramStart"/>
            <w:r>
              <w:rPr>
                <w:rFonts w:ascii="仿宋_GB2312" w:eastAsia="仿宋_GB2312" w:hAnsi="宋体" w:cs="仿宋_GB2312"/>
                <w:color w:val="000000"/>
                <w:kern w:val="0"/>
                <w:szCs w:val="21"/>
                <w:lang w:bidi="ar"/>
              </w:rPr>
              <w:t>立腿为</w:t>
            </w:r>
            <w:proofErr w:type="gramEnd"/>
            <w:r>
              <w:rPr>
                <w:rFonts w:ascii="仿宋_GB2312" w:eastAsia="仿宋_GB2312" w:hAnsi="宋体" w:cs="仿宋_GB2312"/>
                <w:color w:val="000000"/>
                <w:kern w:val="0"/>
                <w:szCs w:val="21"/>
                <w:lang w:bidi="ar"/>
              </w:rPr>
              <w:t>喷塑方管22mm</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30mm山型槽铝型材镶装，壁厚不低于1.5mm，带可调底脚。</w:t>
            </w:r>
          </w:p>
        </w:tc>
        <w:tc>
          <w:tcPr>
            <w:tcW w:w="457" w:type="pct"/>
            <w:tcBorders>
              <w:top w:val="single" w:sz="4" w:space="0" w:color="000000"/>
              <w:left w:val="single" w:sz="4" w:space="0" w:color="000000"/>
              <w:bottom w:val="single" w:sz="4" w:space="0" w:color="000000"/>
              <w:right w:val="single" w:sz="4" w:space="0" w:color="000000"/>
            </w:tcBorders>
            <w:vAlign w:val="center"/>
          </w:tcPr>
          <w:p w14:paraId="3A3B2E94" w14:textId="77777777" w:rsidR="00B25BC4" w:rsidRDefault="00AF7CC6">
            <w:pPr>
              <w:widowControl/>
              <w:jc w:val="center"/>
              <w:textAlignment w:val="center"/>
              <w:rPr>
                <w:rFonts w:ascii="仿宋_GB2312" w:eastAsia="仿宋_GB2312" w:hAnsi="宋体" w:cs="仿宋_GB2312"/>
                <w:color w:val="000000"/>
                <w:szCs w:val="21"/>
              </w:rPr>
            </w:pPr>
            <w:proofErr w:type="gramStart"/>
            <w:r>
              <w:rPr>
                <w:rFonts w:ascii="仿宋_GB2312" w:eastAsia="仿宋_GB2312" w:hAnsi="宋体" w:cs="仿宋_GB2312"/>
                <w:color w:val="000000"/>
                <w:kern w:val="0"/>
                <w:szCs w:val="21"/>
                <w:lang w:bidi="ar"/>
              </w:rPr>
              <w:t>个</w:t>
            </w:r>
            <w:proofErr w:type="gramEnd"/>
          </w:p>
        </w:tc>
        <w:tc>
          <w:tcPr>
            <w:tcW w:w="399" w:type="pct"/>
            <w:tcBorders>
              <w:top w:val="single" w:sz="4" w:space="0" w:color="000000"/>
              <w:left w:val="single" w:sz="4" w:space="0" w:color="000000"/>
              <w:bottom w:val="single" w:sz="4" w:space="0" w:color="000000"/>
              <w:right w:val="single" w:sz="4" w:space="0" w:color="000000"/>
            </w:tcBorders>
            <w:vAlign w:val="center"/>
          </w:tcPr>
          <w:p w14:paraId="0B76AB40"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20</w:t>
            </w:r>
          </w:p>
        </w:tc>
      </w:tr>
      <w:tr w:rsidR="00B25BC4" w14:paraId="15DB89BD" w14:textId="77777777">
        <w:trPr>
          <w:trHeight w:val="2176"/>
        </w:trPr>
        <w:tc>
          <w:tcPr>
            <w:tcW w:w="343" w:type="pct"/>
            <w:vMerge w:val="restart"/>
            <w:tcBorders>
              <w:top w:val="single" w:sz="4" w:space="0" w:color="000000"/>
              <w:left w:val="single" w:sz="4" w:space="0" w:color="000000"/>
              <w:bottom w:val="single" w:sz="4" w:space="0" w:color="000000"/>
              <w:right w:val="single" w:sz="4" w:space="0" w:color="000000"/>
            </w:tcBorders>
            <w:textDirection w:val="tbRlV"/>
            <w:vAlign w:val="center"/>
          </w:tcPr>
          <w:p w14:paraId="744C835C"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歌唱室</w:t>
            </w:r>
          </w:p>
        </w:tc>
        <w:tc>
          <w:tcPr>
            <w:tcW w:w="343" w:type="pct"/>
            <w:tcBorders>
              <w:top w:val="single" w:sz="4" w:space="0" w:color="000000"/>
              <w:left w:val="single" w:sz="4" w:space="0" w:color="000000"/>
              <w:bottom w:val="single" w:sz="4" w:space="0" w:color="000000"/>
              <w:right w:val="single" w:sz="4" w:space="0" w:color="000000"/>
            </w:tcBorders>
            <w:vAlign w:val="center"/>
          </w:tcPr>
          <w:p w14:paraId="365845F3"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1</w:t>
            </w:r>
          </w:p>
        </w:tc>
        <w:tc>
          <w:tcPr>
            <w:tcW w:w="426" w:type="pct"/>
            <w:tcBorders>
              <w:top w:val="single" w:sz="4" w:space="0" w:color="000000"/>
              <w:left w:val="single" w:sz="4" w:space="0" w:color="000000"/>
              <w:bottom w:val="single" w:sz="4" w:space="0" w:color="000000"/>
              <w:right w:val="single" w:sz="4" w:space="0" w:color="000000"/>
            </w:tcBorders>
            <w:vAlign w:val="center"/>
          </w:tcPr>
          <w:p w14:paraId="738059E9" w14:textId="77777777" w:rsidR="00B25BC4" w:rsidRDefault="00AF7CC6">
            <w:pPr>
              <w:widowControl/>
              <w:jc w:val="left"/>
              <w:textAlignment w:val="center"/>
              <w:rPr>
                <w:rFonts w:ascii="仿宋_GB2312" w:eastAsia="仿宋_GB2312" w:hAnsi="宋体" w:cs="仿宋_GB2312"/>
                <w:color w:val="000000"/>
                <w:szCs w:val="21"/>
              </w:rPr>
            </w:pPr>
            <w:proofErr w:type="gramStart"/>
            <w:r>
              <w:rPr>
                <w:rFonts w:ascii="仿宋_GB2312" w:eastAsia="仿宋_GB2312" w:hAnsi="宋体" w:cs="仿宋_GB2312"/>
                <w:color w:val="000000"/>
                <w:kern w:val="0"/>
                <w:szCs w:val="21"/>
                <w:lang w:bidi="ar"/>
              </w:rPr>
              <w:t>合唱台</w:t>
            </w:r>
            <w:proofErr w:type="gramEnd"/>
          </w:p>
        </w:tc>
        <w:tc>
          <w:tcPr>
            <w:tcW w:w="3033" w:type="pct"/>
            <w:tcBorders>
              <w:top w:val="single" w:sz="4" w:space="0" w:color="000000"/>
              <w:left w:val="single" w:sz="4" w:space="0" w:color="000000"/>
              <w:bottom w:val="single" w:sz="4" w:space="0" w:color="000000"/>
              <w:right w:val="single" w:sz="4" w:space="0" w:color="000000"/>
            </w:tcBorders>
          </w:tcPr>
          <w:p w14:paraId="1E06294C" w14:textId="77777777" w:rsidR="00B25BC4" w:rsidRDefault="00AF7CC6">
            <w:pPr>
              <w:widowControl/>
              <w:jc w:val="left"/>
              <w:textAlignment w:val="top"/>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1、实木</w:t>
            </w:r>
            <w:proofErr w:type="gramStart"/>
            <w:r>
              <w:rPr>
                <w:rFonts w:ascii="仿宋_GB2312" w:eastAsia="仿宋_GB2312" w:hAnsi="宋体" w:cs="仿宋_GB2312"/>
                <w:color w:val="000000"/>
                <w:kern w:val="0"/>
                <w:szCs w:val="21"/>
                <w:lang w:bidi="ar"/>
              </w:rPr>
              <w:t>合唱台</w:t>
            </w:r>
            <w:proofErr w:type="gramEnd"/>
            <w:r>
              <w:rPr>
                <w:rFonts w:ascii="仿宋_GB2312" w:eastAsia="仿宋_GB2312" w:hAnsi="宋体" w:cs="仿宋_GB2312"/>
                <w:color w:val="000000"/>
                <w:kern w:val="0"/>
                <w:szCs w:val="21"/>
                <w:lang w:bidi="ar"/>
              </w:rPr>
              <w:t>三层，规格：</w:t>
            </w:r>
            <w:proofErr w:type="gramStart"/>
            <w:r>
              <w:rPr>
                <w:rFonts w:ascii="仿宋_GB2312" w:eastAsia="仿宋_GB2312" w:hAnsi="宋体" w:cs="仿宋_GB2312"/>
                <w:color w:val="000000"/>
                <w:kern w:val="0"/>
                <w:szCs w:val="21"/>
                <w:lang w:bidi="ar"/>
              </w:rPr>
              <w:t>1200</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1200</w:t>
            </w:r>
            <w:r>
              <w:rPr>
                <w:rFonts w:ascii="仿宋_GB2312" w:eastAsia="仿宋_GB2312" w:hAnsi="宋体" w:cs="仿宋_GB2312"/>
                <w:color w:val="000000"/>
                <w:kern w:val="0"/>
                <w:szCs w:val="21"/>
                <w:lang w:bidi="ar"/>
              </w:rPr>
              <w:t>×</w:t>
            </w:r>
            <w:proofErr w:type="gramEnd"/>
            <w:r>
              <w:rPr>
                <w:rFonts w:ascii="仿宋_GB2312" w:eastAsia="仿宋_GB2312" w:hAnsi="宋体" w:cs="仿宋_GB2312"/>
                <w:color w:val="000000"/>
                <w:kern w:val="0"/>
                <w:szCs w:val="21"/>
                <w:lang w:bidi="ar"/>
              </w:rPr>
              <w:t>600mm(</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5mm)，</w:t>
            </w:r>
            <w:proofErr w:type="gramStart"/>
            <w:r>
              <w:rPr>
                <w:rFonts w:ascii="仿宋_GB2312" w:eastAsia="仿宋_GB2312" w:hAnsi="宋体" w:cs="仿宋_GB2312"/>
                <w:color w:val="000000"/>
                <w:kern w:val="0"/>
                <w:szCs w:val="21"/>
                <w:lang w:bidi="ar"/>
              </w:rPr>
              <w:t>层宽</w:t>
            </w:r>
            <w:proofErr w:type="gramEnd"/>
            <w:r>
              <w:rPr>
                <w:rFonts w:ascii="仿宋_GB2312" w:eastAsia="仿宋_GB2312" w:hAnsi="宋体" w:cs="仿宋_GB2312"/>
                <w:color w:val="000000"/>
                <w:kern w:val="0"/>
                <w:szCs w:val="21"/>
                <w:lang w:bidi="ar"/>
              </w:rPr>
              <w:t>400mm(</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5mm)，层高200mm(</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5mm)</w:t>
            </w:r>
            <w:r>
              <w:rPr>
                <w:rFonts w:ascii="仿宋_GB2312" w:eastAsia="仿宋_GB2312" w:hAnsi="宋体" w:cs="仿宋_GB2312"/>
                <w:color w:val="000000"/>
                <w:kern w:val="0"/>
                <w:szCs w:val="21"/>
                <w:lang w:bidi="ar"/>
              </w:rPr>
              <w:br/>
              <w:t>2、材质采用优质橡胶木齿接板不低于18mm厚，硬度高</w:t>
            </w:r>
            <w:proofErr w:type="gramStart"/>
            <w:r>
              <w:rPr>
                <w:rFonts w:ascii="仿宋_GB2312" w:eastAsia="仿宋_GB2312" w:hAnsi="宋体" w:cs="仿宋_GB2312"/>
                <w:color w:val="000000"/>
                <w:kern w:val="0"/>
                <w:szCs w:val="21"/>
                <w:lang w:bidi="ar"/>
              </w:rPr>
              <w:t>不</w:t>
            </w:r>
            <w:proofErr w:type="gramEnd"/>
            <w:r>
              <w:rPr>
                <w:rFonts w:ascii="仿宋_GB2312" w:eastAsia="仿宋_GB2312" w:hAnsi="宋体" w:cs="仿宋_GB2312"/>
                <w:color w:val="000000"/>
                <w:kern w:val="0"/>
                <w:szCs w:val="21"/>
                <w:lang w:bidi="ar"/>
              </w:rPr>
              <w:t>开裂，内部使用同等厚度板做龙骨支撑，具有良好的静音和支撑能力，每层平面整体可承重500公斤以上，三层整体承重不得小于1500公斤。</w:t>
            </w:r>
            <w:r>
              <w:rPr>
                <w:rFonts w:ascii="仿宋_GB2312" w:eastAsia="仿宋_GB2312" w:hAnsi="宋体" w:cs="仿宋_GB2312"/>
                <w:color w:val="000000"/>
                <w:kern w:val="0"/>
                <w:szCs w:val="21"/>
                <w:lang w:bidi="ar"/>
              </w:rPr>
              <w:br/>
              <w:t>3、台阶整体式不可拆装，稳定性强，台阶边为圆边防磕碰，表面采用环保无味清漆喷涂原木色。</w:t>
            </w:r>
          </w:p>
        </w:tc>
        <w:tc>
          <w:tcPr>
            <w:tcW w:w="457" w:type="pct"/>
            <w:tcBorders>
              <w:top w:val="single" w:sz="4" w:space="0" w:color="000000"/>
              <w:left w:val="single" w:sz="4" w:space="0" w:color="000000"/>
              <w:bottom w:val="single" w:sz="4" w:space="0" w:color="000000"/>
              <w:right w:val="single" w:sz="4" w:space="0" w:color="000000"/>
            </w:tcBorders>
            <w:vAlign w:val="center"/>
          </w:tcPr>
          <w:p w14:paraId="6D6B0094"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组</w:t>
            </w:r>
          </w:p>
        </w:tc>
        <w:tc>
          <w:tcPr>
            <w:tcW w:w="399" w:type="pct"/>
            <w:tcBorders>
              <w:top w:val="single" w:sz="4" w:space="0" w:color="000000"/>
              <w:left w:val="single" w:sz="4" w:space="0" w:color="000000"/>
              <w:bottom w:val="single" w:sz="4" w:space="0" w:color="000000"/>
              <w:right w:val="single" w:sz="4" w:space="0" w:color="000000"/>
            </w:tcBorders>
            <w:vAlign w:val="center"/>
          </w:tcPr>
          <w:p w14:paraId="3D0221E8"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8</w:t>
            </w:r>
          </w:p>
        </w:tc>
      </w:tr>
      <w:tr w:rsidR="00B25BC4" w14:paraId="6A1DC1C9" w14:textId="77777777">
        <w:trPr>
          <w:trHeight w:val="1866"/>
        </w:trPr>
        <w:tc>
          <w:tcPr>
            <w:tcW w:w="343" w:type="pct"/>
            <w:vMerge/>
            <w:tcBorders>
              <w:top w:val="single" w:sz="4" w:space="0" w:color="000000"/>
              <w:left w:val="single" w:sz="4" w:space="0" w:color="000000"/>
              <w:bottom w:val="single" w:sz="4" w:space="0" w:color="000000"/>
              <w:right w:val="single" w:sz="4" w:space="0" w:color="000000"/>
            </w:tcBorders>
            <w:textDirection w:val="tbRlV"/>
            <w:vAlign w:val="center"/>
          </w:tcPr>
          <w:p w14:paraId="223FE3F0" w14:textId="77777777" w:rsidR="00B25BC4" w:rsidRDefault="00B25BC4">
            <w:pPr>
              <w:jc w:val="center"/>
              <w:rPr>
                <w:rFonts w:ascii="仿宋_GB2312" w:eastAsia="仿宋_GB2312" w:hAnsi="宋体" w:cs="仿宋_GB2312"/>
                <w:color w:val="000000"/>
                <w:szCs w:val="21"/>
              </w:rPr>
            </w:pPr>
          </w:p>
        </w:tc>
        <w:tc>
          <w:tcPr>
            <w:tcW w:w="343" w:type="pct"/>
            <w:tcBorders>
              <w:top w:val="single" w:sz="4" w:space="0" w:color="000000"/>
              <w:left w:val="single" w:sz="4" w:space="0" w:color="000000"/>
              <w:bottom w:val="single" w:sz="4" w:space="0" w:color="000000"/>
              <w:right w:val="single" w:sz="4" w:space="0" w:color="000000"/>
            </w:tcBorders>
            <w:vAlign w:val="center"/>
          </w:tcPr>
          <w:p w14:paraId="08184495"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2</w:t>
            </w:r>
          </w:p>
        </w:tc>
        <w:tc>
          <w:tcPr>
            <w:tcW w:w="426" w:type="pct"/>
            <w:tcBorders>
              <w:top w:val="single" w:sz="4" w:space="0" w:color="000000"/>
              <w:left w:val="single" w:sz="4" w:space="0" w:color="000000"/>
              <w:bottom w:val="single" w:sz="4" w:space="0" w:color="000000"/>
              <w:right w:val="single" w:sz="4" w:space="0" w:color="000000"/>
            </w:tcBorders>
            <w:vAlign w:val="center"/>
          </w:tcPr>
          <w:p w14:paraId="260BCC2A" w14:textId="77777777" w:rsidR="00B25BC4" w:rsidRDefault="00AF7CC6">
            <w:pPr>
              <w:widowControl/>
              <w:jc w:val="left"/>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指挥台</w:t>
            </w:r>
          </w:p>
        </w:tc>
        <w:tc>
          <w:tcPr>
            <w:tcW w:w="3033" w:type="pct"/>
            <w:tcBorders>
              <w:top w:val="single" w:sz="4" w:space="0" w:color="000000"/>
              <w:left w:val="single" w:sz="4" w:space="0" w:color="000000"/>
              <w:bottom w:val="single" w:sz="4" w:space="0" w:color="000000"/>
              <w:right w:val="single" w:sz="4" w:space="0" w:color="000000"/>
            </w:tcBorders>
          </w:tcPr>
          <w:p w14:paraId="2DA43E67" w14:textId="77777777" w:rsidR="00B25BC4" w:rsidRDefault="00AF7CC6">
            <w:pPr>
              <w:widowControl/>
              <w:jc w:val="left"/>
              <w:textAlignment w:val="top"/>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1、材质：橡木，台面加红地毯。</w:t>
            </w:r>
            <w:r>
              <w:rPr>
                <w:rFonts w:ascii="仿宋_GB2312" w:eastAsia="仿宋_GB2312" w:hAnsi="宋体" w:cs="仿宋_GB2312"/>
                <w:color w:val="000000"/>
                <w:kern w:val="0"/>
                <w:szCs w:val="21"/>
                <w:lang w:bidi="ar"/>
              </w:rPr>
              <w:br/>
              <w:t>2、谱台板尺寸:670</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440mm（</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2mm）</w:t>
            </w:r>
            <w:r>
              <w:rPr>
                <w:rFonts w:ascii="仿宋_GB2312" w:eastAsia="仿宋_GB2312" w:hAnsi="宋体" w:cs="仿宋_GB2312"/>
                <w:color w:val="000000"/>
                <w:kern w:val="0"/>
                <w:szCs w:val="21"/>
                <w:lang w:bidi="ar"/>
              </w:rPr>
              <w:br/>
              <w:t>二层台板尺寸:300</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440mm（</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2mm）</w:t>
            </w:r>
            <w:r>
              <w:rPr>
                <w:rFonts w:ascii="仿宋_GB2312" w:eastAsia="仿宋_GB2312" w:hAnsi="宋体" w:cs="仿宋_GB2312"/>
                <w:color w:val="000000"/>
                <w:kern w:val="0"/>
                <w:szCs w:val="21"/>
                <w:lang w:bidi="ar"/>
              </w:rPr>
              <w:br/>
              <w:t>谱台板高度尺寸:800-1200mm（</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2mm）</w:t>
            </w:r>
            <w:r>
              <w:rPr>
                <w:rFonts w:ascii="仿宋_GB2312" w:eastAsia="仿宋_GB2312" w:hAnsi="宋体" w:cs="仿宋_GB2312"/>
                <w:color w:val="000000"/>
                <w:kern w:val="0"/>
                <w:szCs w:val="21"/>
                <w:lang w:bidi="ar"/>
              </w:rPr>
              <w:br/>
              <w:t>护栏高度尺寸:高：930mm 宽：760mm（</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2mm）</w:t>
            </w:r>
            <w:r>
              <w:rPr>
                <w:rFonts w:ascii="仿宋_GB2312" w:eastAsia="仿宋_GB2312" w:hAnsi="宋体" w:cs="仿宋_GB2312"/>
                <w:color w:val="000000"/>
                <w:kern w:val="0"/>
                <w:szCs w:val="21"/>
                <w:lang w:bidi="ar"/>
              </w:rPr>
              <w:br/>
              <w:t>站台尺寸:1000</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1250</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260mm（</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2mm）</w:t>
            </w:r>
          </w:p>
        </w:tc>
        <w:tc>
          <w:tcPr>
            <w:tcW w:w="457" w:type="pct"/>
            <w:tcBorders>
              <w:top w:val="single" w:sz="4" w:space="0" w:color="000000"/>
              <w:left w:val="single" w:sz="4" w:space="0" w:color="000000"/>
              <w:bottom w:val="single" w:sz="4" w:space="0" w:color="000000"/>
              <w:right w:val="single" w:sz="4" w:space="0" w:color="000000"/>
            </w:tcBorders>
            <w:vAlign w:val="center"/>
          </w:tcPr>
          <w:p w14:paraId="10FAB26A" w14:textId="77777777" w:rsidR="00B25BC4" w:rsidRDefault="00AF7CC6">
            <w:pPr>
              <w:widowControl/>
              <w:jc w:val="center"/>
              <w:textAlignment w:val="center"/>
              <w:rPr>
                <w:rFonts w:ascii="仿宋_GB2312" w:eastAsia="仿宋_GB2312" w:hAnsi="宋体" w:cs="仿宋_GB2312"/>
                <w:color w:val="000000"/>
                <w:szCs w:val="21"/>
              </w:rPr>
            </w:pPr>
            <w:proofErr w:type="gramStart"/>
            <w:r>
              <w:rPr>
                <w:rFonts w:ascii="仿宋_GB2312" w:eastAsia="仿宋_GB2312" w:hAnsi="宋体" w:cs="仿宋_GB2312"/>
                <w:color w:val="000000"/>
                <w:kern w:val="0"/>
                <w:szCs w:val="21"/>
                <w:lang w:bidi="ar"/>
              </w:rPr>
              <w:t>个</w:t>
            </w:r>
            <w:proofErr w:type="gramEnd"/>
          </w:p>
        </w:tc>
        <w:tc>
          <w:tcPr>
            <w:tcW w:w="399" w:type="pct"/>
            <w:tcBorders>
              <w:top w:val="single" w:sz="4" w:space="0" w:color="000000"/>
              <w:left w:val="single" w:sz="4" w:space="0" w:color="000000"/>
              <w:bottom w:val="single" w:sz="4" w:space="0" w:color="000000"/>
              <w:right w:val="single" w:sz="4" w:space="0" w:color="000000"/>
            </w:tcBorders>
            <w:vAlign w:val="center"/>
          </w:tcPr>
          <w:p w14:paraId="7C9B3A6F"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3</w:t>
            </w:r>
          </w:p>
        </w:tc>
      </w:tr>
      <w:tr w:rsidR="00B25BC4" w14:paraId="016C3506" w14:textId="77777777">
        <w:trPr>
          <w:trHeight w:val="2176"/>
        </w:trPr>
        <w:tc>
          <w:tcPr>
            <w:tcW w:w="343" w:type="pct"/>
            <w:vMerge w:val="restart"/>
            <w:tcBorders>
              <w:top w:val="single" w:sz="4" w:space="0" w:color="000000"/>
              <w:left w:val="single" w:sz="4" w:space="0" w:color="000000"/>
              <w:bottom w:val="single" w:sz="4" w:space="0" w:color="000000"/>
              <w:right w:val="single" w:sz="4" w:space="0" w:color="000000"/>
            </w:tcBorders>
            <w:textDirection w:val="tbRlV"/>
            <w:vAlign w:val="center"/>
          </w:tcPr>
          <w:p w14:paraId="12A039D4" w14:textId="77777777" w:rsidR="00B25BC4" w:rsidRDefault="00B25BC4">
            <w:pPr>
              <w:jc w:val="center"/>
              <w:rPr>
                <w:rFonts w:ascii="仿宋_GB2312" w:eastAsia="仿宋_GB2312" w:hAnsi="宋体" w:cs="仿宋_GB2312"/>
                <w:color w:val="000000"/>
                <w:szCs w:val="21"/>
              </w:rPr>
            </w:pPr>
          </w:p>
        </w:tc>
        <w:tc>
          <w:tcPr>
            <w:tcW w:w="343" w:type="pct"/>
            <w:tcBorders>
              <w:top w:val="single" w:sz="4" w:space="0" w:color="000000"/>
              <w:left w:val="single" w:sz="4" w:space="0" w:color="000000"/>
              <w:bottom w:val="single" w:sz="4" w:space="0" w:color="000000"/>
              <w:right w:val="single" w:sz="4" w:space="0" w:color="000000"/>
            </w:tcBorders>
            <w:vAlign w:val="center"/>
          </w:tcPr>
          <w:p w14:paraId="27D72C85"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1</w:t>
            </w:r>
          </w:p>
        </w:tc>
        <w:tc>
          <w:tcPr>
            <w:tcW w:w="426" w:type="pct"/>
            <w:tcBorders>
              <w:top w:val="single" w:sz="4" w:space="0" w:color="000000"/>
              <w:left w:val="single" w:sz="4" w:space="0" w:color="000000"/>
              <w:bottom w:val="single" w:sz="4" w:space="0" w:color="000000"/>
              <w:right w:val="single" w:sz="4" w:space="0" w:color="000000"/>
            </w:tcBorders>
            <w:vAlign w:val="center"/>
          </w:tcPr>
          <w:p w14:paraId="04D3AE21" w14:textId="77777777" w:rsidR="00B25BC4" w:rsidRDefault="00AF7CC6">
            <w:pPr>
              <w:widowControl/>
              <w:jc w:val="left"/>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古琴桌</w:t>
            </w:r>
          </w:p>
        </w:tc>
        <w:tc>
          <w:tcPr>
            <w:tcW w:w="3033" w:type="pct"/>
            <w:tcBorders>
              <w:top w:val="single" w:sz="4" w:space="0" w:color="000000"/>
              <w:left w:val="single" w:sz="4" w:space="0" w:color="000000"/>
              <w:bottom w:val="single" w:sz="4" w:space="0" w:color="000000"/>
              <w:right w:val="single" w:sz="4" w:space="0" w:color="000000"/>
            </w:tcBorders>
            <w:vAlign w:val="center"/>
          </w:tcPr>
          <w:p w14:paraId="47CBEA3A" w14:textId="77777777" w:rsidR="00B25BC4" w:rsidRDefault="00AF7CC6">
            <w:pPr>
              <w:widowControl/>
              <w:jc w:val="left"/>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1、规格：1200</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500</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760mm(</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5mm)</w:t>
            </w:r>
            <w:r>
              <w:rPr>
                <w:rFonts w:ascii="仿宋_GB2312" w:eastAsia="仿宋_GB2312" w:hAnsi="宋体" w:cs="仿宋_GB2312"/>
                <w:color w:val="000000"/>
                <w:kern w:val="0"/>
                <w:szCs w:val="21"/>
                <w:lang w:bidi="ar"/>
              </w:rPr>
              <w:br/>
              <w:t xml:space="preserve">2、木料：南榆木 环保、安全。采用实木仿古加工制作成，结构稳固，经久耐用。                                                </w:t>
            </w:r>
            <w:r>
              <w:rPr>
                <w:rFonts w:ascii="仿宋_GB2312" w:eastAsia="仿宋_GB2312" w:hAnsi="宋体" w:cs="仿宋_GB2312"/>
                <w:color w:val="000000"/>
                <w:kern w:val="0"/>
                <w:szCs w:val="21"/>
                <w:lang w:bidi="ar"/>
              </w:rPr>
              <w:br/>
              <w:t>3、桌身：</w:t>
            </w:r>
            <w:proofErr w:type="gramStart"/>
            <w:r>
              <w:rPr>
                <w:rFonts w:ascii="仿宋_GB2312" w:eastAsia="仿宋_GB2312" w:hAnsi="宋体" w:cs="仿宋_GB2312"/>
                <w:color w:val="000000"/>
                <w:kern w:val="0"/>
                <w:szCs w:val="21"/>
                <w:lang w:bidi="ar"/>
              </w:rPr>
              <w:t>桌身两边</w:t>
            </w:r>
            <w:proofErr w:type="gramEnd"/>
            <w:r>
              <w:rPr>
                <w:rFonts w:ascii="仿宋_GB2312" w:eastAsia="仿宋_GB2312" w:hAnsi="宋体" w:cs="仿宋_GB2312"/>
                <w:color w:val="000000"/>
                <w:kern w:val="0"/>
                <w:szCs w:val="21"/>
                <w:lang w:bidi="ar"/>
              </w:rPr>
              <w:t>镂空雕刻艺术造型，</w:t>
            </w:r>
            <w:proofErr w:type="gramStart"/>
            <w:r>
              <w:rPr>
                <w:rFonts w:ascii="仿宋_GB2312" w:eastAsia="仿宋_GB2312" w:hAnsi="宋体" w:cs="仿宋_GB2312"/>
                <w:color w:val="000000"/>
                <w:kern w:val="0"/>
                <w:szCs w:val="21"/>
                <w:lang w:bidi="ar"/>
              </w:rPr>
              <w:t>榫</w:t>
            </w:r>
            <w:proofErr w:type="gramEnd"/>
            <w:r>
              <w:rPr>
                <w:rFonts w:ascii="仿宋_GB2312" w:eastAsia="仿宋_GB2312" w:hAnsi="宋体" w:cs="仿宋_GB2312"/>
                <w:color w:val="000000"/>
                <w:kern w:val="0"/>
                <w:szCs w:val="21"/>
                <w:lang w:bidi="ar"/>
              </w:rPr>
              <w:t>铆结构，造型美观，经久耐用；古案几设计，不设课桌抽屉。油漆处理：底层打磨刷底漆，6遍找平点涂处理，表面经过优质环保漆仿古喷涂，亚光永不退色。 保养处理：经过打蜡特殊处理，防止虫蛀，腐烂，开裂。 环保、安全。</w:t>
            </w:r>
          </w:p>
        </w:tc>
        <w:tc>
          <w:tcPr>
            <w:tcW w:w="45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4E57C6C"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张</w:t>
            </w:r>
          </w:p>
        </w:tc>
        <w:tc>
          <w:tcPr>
            <w:tcW w:w="399" w:type="pct"/>
            <w:tcBorders>
              <w:top w:val="single" w:sz="4" w:space="0" w:color="000000"/>
              <w:left w:val="single" w:sz="4" w:space="0" w:color="000000"/>
              <w:bottom w:val="single" w:sz="4" w:space="0" w:color="000000"/>
              <w:right w:val="single" w:sz="4" w:space="0" w:color="000000"/>
            </w:tcBorders>
            <w:vAlign w:val="center"/>
          </w:tcPr>
          <w:p w14:paraId="22E334C5"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1</w:t>
            </w:r>
          </w:p>
        </w:tc>
      </w:tr>
      <w:tr w:rsidR="00B25BC4" w14:paraId="2BF466F2" w14:textId="77777777">
        <w:trPr>
          <w:trHeight w:val="962"/>
        </w:trPr>
        <w:tc>
          <w:tcPr>
            <w:tcW w:w="343" w:type="pct"/>
            <w:vMerge/>
            <w:tcBorders>
              <w:top w:val="single" w:sz="4" w:space="0" w:color="000000"/>
              <w:left w:val="single" w:sz="4" w:space="0" w:color="000000"/>
              <w:bottom w:val="single" w:sz="4" w:space="0" w:color="000000"/>
              <w:right w:val="single" w:sz="4" w:space="0" w:color="000000"/>
            </w:tcBorders>
            <w:textDirection w:val="tbRlV"/>
            <w:vAlign w:val="center"/>
          </w:tcPr>
          <w:p w14:paraId="2F3AD749" w14:textId="77777777" w:rsidR="00B25BC4" w:rsidRDefault="00B25BC4">
            <w:pPr>
              <w:jc w:val="center"/>
              <w:rPr>
                <w:rFonts w:ascii="仿宋_GB2312" w:eastAsia="仿宋_GB2312" w:hAnsi="宋体" w:cs="仿宋_GB2312"/>
                <w:color w:val="000000"/>
                <w:szCs w:val="21"/>
              </w:rPr>
            </w:pPr>
          </w:p>
        </w:tc>
        <w:tc>
          <w:tcPr>
            <w:tcW w:w="343" w:type="pct"/>
            <w:tcBorders>
              <w:top w:val="single" w:sz="4" w:space="0" w:color="000000"/>
              <w:left w:val="single" w:sz="4" w:space="0" w:color="000000"/>
              <w:bottom w:val="single" w:sz="4" w:space="0" w:color="000000"/>
              <w:right w:val="single" w:sz="4" w:space="0" w:color="000000"/>
            </w:tcBorders>
            <w:vAlign w:val="center"/>
          </w:tcPr>
          <w:p w14:paraId="7F61D685"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2</w:t>
            </w:r>
          </w:p>
        </w:tc>
        <w:tc>
          <w:tcPr>
            <w:tcW w:w="426" w:type="pct"/>
            <w:tcBorders>
              <w:top w:val="single" w:sz="4" w:space="0" w:color="000000"/>
              <w:left w:val="single" w:sz="4" w:space="0" w:color="000000"/>
              <w:bottom w:val="single" w:sz="4" w:space="0" w:color="000000"/>
              <w:right w:val="single" w:sz="4" w:space="0" w:color="000000"/>
            </w:tcBorders>
            <w:vAlign w:val="center"/>
          </w:tcPr>
          <w:p w14:paraId="676FB133" w14:textId="77777777" w:rsidR="00B25BC4" w:rsidRDefault="00AF7CC6">
            <w:pPr>
              <w:widowControl/>
              <w:jc w:val="left"/>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古琴凳</w:t>
            </w:r>
          </w:p>
        </w:tc>
        <w:tc>
          <w:tcPr>
            <w:tcW w:w="3033" w:type="pct"/>
            <w:tcBorders>
              <w:top w:val="single" w:sz="4" w:space="0" w:color="000000"/>
              <w:left w:val="single" w:sz="4" w:space="0" w:color="000000"/>
              <w:bottom w:val="single" w:sz="4" w:space="0" w:color="000000"/>
              <w:right w:val="single" w:sz="4" w:space="0" w:color="000000"/>
            </w:tcBorders>
            <w:vAlign w:val="center"/>
          </w:tcPr>
          <w:p w14:paraId="42EDE3F1" w14:textId="77777777" w:rsidR="00B25BC4" w:rsidRDefault="00AF7CC6">
            <w:pPr>
              <w:widowControl/>
              <w:jc w:val="left"/>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1、规格： 直径30，高44.3cm(</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3mm)。</w:t>
            </w:r>
            <w:r>
              <w:rPr>
                <w:rFonts w:ascii="仿宋_GB2312" w:eastAsia="仿宋_GB2312" w:hAnsi="宋体" w:cs="仿宋_GB2312"/>
                <w:color w:val="000000"/>
                <w:kern w:val="0"/>
                <w:szCs w:val="21"/>
                <w:lang w:bidi="ar"/>
              </w:rPr>
              <w:br/>
              <w:t>2、木料：南榆木 环保、安全。</w:t>
            </w:r>
            <w:r>
              <w:rPr>
                <w:rFonts w:ascii="仿宋_GB2312" w:eastAsia="仿宋_GB2312" w:hAnsi="宋体" w:cs="仿宋_GB2312"/>
                <w:color w:val="000000"/>
                <w:kern w:val="0"/>
                <w:szCs w:val="21"/>
                <w:lang w:bidi="ar"/>
              </w:rPr>
              <w:br/>
              <w:t>3、采用实木仿古加工制作成，结构稳固，经久耐用。</w:t>
            </w:r>
          </w:p>
        </w:tc>
        <w:tc>
          <w:tcPr>
            <w:tcW w:w="45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B4E7C67"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张</w:t>
            </w:r>
          </w:p>
        </w:tc>
        <w:tc>
          <w:tcPr>
            <w:tcW w:w="399" w:type="pct"/>
            <w:tcBorders>
              <w:top w:val="single" w:sz="4" w:space="0" w:color="000000"/>
              <w:left w:val="single" w:sz="4" w:space="0" w:color="000000"/>
              <w:bottom w:val="single" w:sz="4" w:space="0" w:color="000000"/>
              <w:right w:val="single" w:sz="4" w:space="0" w:color="000000"/>
            </w:tcBorders>
            <w:vAlign w:val="center"/>
          </w:tcPr>
          <w:p w14:paraId="4D074BD1"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1</w:t>
            </w:r>
          </w:p>
        </w:tc>
      </w:tr>
      <w:tr w:rsidR="00B25BC4" w14:paraId="33CFF88E" w14:textId="77777777">
        <w:trPr>
          <w:trHeight w:val="1248"/>
        </w:trPr>
        <w:tc>
          <w:tcPr>
            <w:tcW w:w="343" w:type="pct"/>
            <w:vMerge w:val="restart"/>
            <w:tcBorders>
              <w:top w:val="single" w:sz="4" w:space="0" w:color="000000"/>
              <w:left w:val="single" w:sz="4" w:space="0" w:color="000000"/>
              <w:bottom w:val="single" w:sz="4" w:space="0" w:color="000000"/>
              <w:right w:val="single" w:sz="4" w:space="0" w:color="000000"/>
            </w:tcBorders>
            <w:textDirection w:val="tbRlV"/>
            <w:vAlign w:val="center"/>
          </w:tcPr>
          <w:p w14:paraId="5A1E1978"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音乐编创</w:t>
            </w:r>
          </w:p>
        </w:tc>
        <w:tc>
          <w:tcPr>
            <w:tcW w:w="343" w:type="pct"/>
            <w:tcBorders>
              <w:top w:val="single" w:sz="4" w:space="0" w:color="000000"/>
              <w:left w:val="single" w:sz="4" w:space="0" w:color="000000"/>
              <w:bottom w:val="single" w:sz="4" w:space="0" w:color="000000"/>
              <w:right w:val="single" w:sz="4" w:space="0" w:color="000000"/>
            </w:tcBorders>
            <w:vAlign w:val="center"/>
          </w:tcPr>
          <w:p w14:paraId="4FC3FC57"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1</w:t>
            </w:r>
          </w:p>
        </w:tc>
        <w:tc>
          <w:tcPr>
            <w:tcW w:w="426" w:type="pct"/>
            <w:tcBorders>
              <w:top w:val="single" w:sz="4" w:space="0" w:color="000000"/>
              <w:left w:val="single" w:sz="4" w:space="0" w:color="000000"/>
              <w:bottom w:val="single" w:sz="4" w:space="0" w:color="000000"/>
              <w:right w:val="single" w:sz="4" w:space="0" w:color="000000"/>
            </w:tcBorders>
            <w:vAlign w:val="center"/>
          </w:tcPr>
          <w:p w14:paraId="2CB47717" w14:textId="77777777" w:rsidR="00B25BC4" w:rsidRDefault="00AF7CC6">
            <w:pPr>
              <w:widowControl/>
              <w:jc w:val="left"/>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操作桌</w:t>
            </w:r>
          </w:p>
        </w:tc>
        <w:tc>
          <w:tcPr>
            <w:tcW w:w="3033" w:type="pct"/>
            <w:tcBorders>
              <w:top w:val="single" w:sz="4" w:space="0" w:color="000000"/>
              <w:left w:val="single" w:sz="4" w:space="0" w:color="000000"/>
              <w:bottom w:val="single" w:sz="4" w:space="0" w:color="000000"/>
              <w:right w:val="single" w:sz="4" w:space="0" w:color="000000"/>
            </w:tcBorders>
          </w:tcPr>
          <w:p w14:paraId="22496CE6" w14:textId="77777777" w:rsidR="00B25BC4" w:rsidRDefault="00AF7CC6">
            <w:pPr>
              <w:widowControl/>
              <w:jc w:val="left"/>
              <w:textAlignment w:val="top"/>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1、规格:1500mm</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600mm</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700mm（</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10mm）</w:t>
            </w:r>
            <w:r>
              <w:rPr>
                <w:rFonts w:ascii="仿宋_GB2312" w:eastAsia="仿宋_GB2312" w:hAnsi="宋体" w:cs="仿宋_GB2312"/>
                <w:color w:val="000000"/>
                <w:kern w:val="0"/>
                <w:szCs w:val="21"/>
                <w:lang w:bidi="ar"/>
              </w:rPr>
              <w:br/>
              <w:t>2、工艺:静电喷塑工艺。</w:t>
            </w:r>
            <w:r>
              <w:rPr>
                <w:rFonts w:ascii="仿宋_GB2312" w:eastAsia="仿宋_GB2312" w:hAnsi="宋体" w:cs="仿宋_GB2312"/>
                <w:color w:val="000000"/>
                <w:kern w:val="0"/>
                <w:szCs w:val="21"/>
                <w:lang w:bidi="ar"/>
              </w:rPr>
              <w:br/>
              <w:t>2、材质:全部采用优质冷轧钢板:装饰部分材质为优质高密度板。</w:t>
            </w:r>
            <w:r>
              <w:rPr>
                <w:rFonts w:ascii="仿宋_GB2312" w:eastAsia="仿宋_GB2312" w:hAnsi="宋体" w:cs="仿宋_GB2312"/>
                <w:color w:val="000000"/>
                <w:kern w:val="0"/>
                <w:szCs w:val="21"/>
                <w:lang w:bidi="ar"/>
              </w:rPr>
              <w:br/>
              <w:t>3、材料厚度:根据零部件作用不同而有所区别。</w:t>
            </w:r>
          </w:p>
        </w:tc>
        <w:tc>
          <w:tcPr>
            <w:tcW w:w="457" w:type="pct"/>
            <w:tcBorders>
              <w:top w:val="single" w:sz="4" w:space="0" w:color="000000"/>
              <w:left w:val="single" w:sz="4" w:space="0" w:color="000000"/>
              <w:bottom w:val="single" w:sz="4" w:space="0" w:color="000000"/>
              <w:right w:val="single" w:sz="4" w:space="0" w:color="000000"/>
            </w:tcBorders>
            <w:vAlign w:val="center"/>
          </w:tcPr>
          <w:p w14:paraId="75E3683A"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张</w:t>
            </w:r>
          </w:p>
        </w:tc>
        <w:tc>
          <w:tcPr>
            <w:tcW w:w="399" w:type="pct"/>
            <w:tcBorders>
              <w:top w:val="single" w:sz="4" w:space="0" w:color="000000"/>
              <w:left w:val="single" w:sz="4" w:space="0" w:color="000000"/>
              <w:bottom w:val="single" w:sz="4" w:space="0" w:color="000000"/>
              <w:right w:val="single" w:sz="4" w:space="0" w:color="000000"/>
            </w:tcBorders>
            <w:vAlign w:val="center"/>
          </w:tcPr>
          <w:p w14:paraId="30226D83"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4</w:t>
            </w:r>
          </w:p>
        </w:tc>
      </w:tr>
      <w:tr w:rsidR="00B25BC4" w14:paraId="1288850A" w14:textId="77777777">
        <w:trPr>
          <w:trHeight w:val="1894"/>
        </w:trPr>
        <w:tc>
          <w:tcPr>
            <w:tcW w:w="343" w:type="pct"/>
            <w:vMerge/>
            <w:tcBorders>
              <w:top w:val="single" w:sz="4" w:space="0" w:color="000000"/>
              <w:left w:val="single" w:sz="4" w:space="0" w:color="000000"/>
              <w:bottom w:val="single" w:sz="4" w:space="0" w:color="000000"/>
              <w:right w:val="single" w:sz="4" w:space="0" w:color="000000"/>
            </w:tcBorders>
            <w:textDirection w:val="tbRlV"/>
            <w:vAlign w:val="center"/>
          </w:tcPr>
          <w:p w14:paraId="4C7F41BE" w14:textId="77777777" w:rsidR="00B25BC4" w:rsidRDefault="00B25BC4">
            <w:pPr>
              <w:jc w:val="center"/>
              <w:rPr>
                <w:rFonts w:ascii="仿宋_GB2312" w:eastAsia="仿宋_GB2312" w:hAnsi="宋体" w:cs="仿宋_GB2312"/>
                <w:color w:val="000000"/>
                <w:szCs w:val="21"/>
              </w:rPr>
            </w:pPr>
          </w:p>
        </w:tc>
        <w:tc>
          <w:tcPr>
            <w:tcW w:w="343" w:type="pct"/>
            <w:tcBorders>
              <w:top w:val="single" w:sz="4" w:space="0" w:color="000000"/>
              <w:left w:val="single" w:sz="4" w:space="0" w:color="000000"/>
              <w:bottom w:val="single" w:sz="4" w:space="0" w:color="000000"/>
              <w:right w:val="single" w:sz="4" w:space="0" w:color="000000"/>
            </w:tcBorders>
            <w:vAlign w:val="center"/>
          </w:tcPr>
          <w:p w14:paraId="4909EDEA"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2</w:t>
            </w:r>
          </w:p>
        </w:tc>
        <w:tc>
          <w:tcPr>
            <w:tcW w:w="426" w:type="pct"/>
            <w:tcBorders>
              <w:top w:val="single" w:sz="4" w:space="0" w:color="000000"/>
              <w:left w:val="single" w:sz="4" w:space="0" w:color="000000"/>
              <w:bottom w:val="single" w:sz="4" w:space="0" w:color="000000"/>
              <w:right w:val="single" w:sz="4" w:space="0" w:color="000000"/>
            </w:tcBorders>
            <w:vAlign w:val="center"/>
          </w:tcPr>
          <w:p w14:paraId="1CF90652" w14:textId="77777777" w:rsidR="00B25BC4" w:rsidRDefault="00AF7CC6">
            <w:pPr>
              <w:widowControl/>
              <w:jc w:val="left"/>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座椅</w:t>
            </w:r>
          </w:p>
        </w:tc>
        <w:tc>
          <w:tcPr>
            <w:tcW w:w="3033" w:type="pct"/>
            <w:tcBorders>
              <w:top w:val="single" w:sz="4" w:space="0" w:color="000000"/>
              <w:left w:val="single" w:sz="4" w:space="0" w:color="000000"/>
              <w:bottom w:val="single" w:sz="4" w:space="0" w:color="000000"/>
              <w:right w:val="single" w:sz="4" w:space="0" w:color="000000"/>
            </w:tcBorders>
          </w:tcPr>
          <w:p w14:paraId="1874493D" w14:textId="77777777" w:rsidR="00B25BC4" w:rsidRDefault="00AF7CC6">
            <w:pPr>
              <w:widowControl/>
              <w:jc w:val="left"/>
              <w:textAlignment w:val="top"/>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1、材质：座板厚度25mm高密度板，加厚海绵，PU皮耐磨防水皮质柔软舒适。</w:t>
            </w:r>
            <w:r>
              <w:rPr>
                <w:rFonts w:ascii="仿宋_GB2312" w:eastAsia="仿宋_GB2312" w:hAnsi="宋体" w:cs="仿宋_GB2312"/>
                <w:color w:val="000000"/>
                <w:kern w:val="0"/>
                <w:szCs w:val="21"/>
                <w:lang w:bidi="ar"/>
              </w:rPr>
              <w:br/>
              <w:t>2、支架：加粗钢管，多层喷漆防锈，焊接完整，漆面圆滑，较强铁片，连接后，呈现三角形，更加稳固，支撑地面防滑胶套。</w:t>
            </w:r>
            <w:r>
              <w:rPr>
                <w:rFonts w:ascii="仿宋_GB2312" w:eastAsia="仿宋_GB2312" w:hAnsi="宋体" w:cs="仿宋_GB2312"/>
                <w:color w:val="000000"/>
                <w:kern w:val="0"/>
                <w:szCs w:val="21"/>
                <w:lang w:bidi="ar"/>
              </w:rPr>
              <w:br/>
              <w:t>3、椅高：约800mm，离地：约450mm，坐垫：约400</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400mm，背靠：约400mm。</w:t>
            </w:r>
          </w:p>
        </w:tc>
        <w:tc>
          <w:tcPr>
            <w:tcW w:w="457" w:type="pct"/>
            <w:tcBorders>
              <w:top w:val="single" w:sz="4" w:space="0" w:color="000000"/>
              <w:left w:val="single" w:sz="4" w:space="0" w:color="000000"/>
              <w:bottom w:val="single" w:sz="4" w:space="0" w:color="000000"/>
              <w:right w:val="single" w:sz="4" w:space="0" w:color="000000"/>
            </w:tcBorders>
            <w:vAlign w:val="center"/>
          </w:tcPr>
          <w:p w14:paraId="402A6DA5"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把</w:t>
            </w:r>
          </w:p>
        </w:tc>
        <w:tc>
          <w:tcPr>
            <w:tcW w:w="399" w:type="pct"/>
            <w:tcBorders>
              <w:top w:val="single" w:sz="4" w:space="0" w:color="000000"/>
              <w:left w:val="single" w:sz="4" w:space="0" w:color="000000"/>
              <w:bottom w:val="single" w:sz="4" w:space="0" w:color="000000"/>
              <w:right w:val="single" w:sz="4" w:space="0" w:color="000000"/>
            </w:tcBorders>
            <w:vAlign w:val="center"/>
          </w:tcPr>
          <w:p w14:paraId="36BD2D88"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4</w:t>
            </w:r>
          </w:p>
        </w:tc>
      </w:tr>
    </w:tbl>
    <w:p w14:paraId="1A6480D0" w14:textId="77777777" w:rsidR="00B25BC4" w:rsidRDefault="00AF7CC6">
      <w:pPr>
        <w:jc w:val="center"/>
        <w:rPr>
          <w:sz w:val="24"/>
          <w:szCs w:val="24"/>
        </w:rPr>
      </w:pPr>
      <w:r>
        <w:rPr>
          <w:rFonts w:ascii="仿宋_GB2312" w:eastAsia="仿宋_GB2312" w:hAnsi="宋体" w:cs="仿宋_GB2312"/>
          <w:b/>
          <w:bCs/>
          <w:color w:val="000000"/>
          <w:kern w:val="0"/>
          <w:sz w:val="24"/>
          <w:szCs w:val="24"/>
          <w:lang w:bidi="ar"/>
        </w:rPr>
        <w:t>滨海新区塘沽第一中学（本部）美术教室设备</w:t>
      </w:r>
    </w:p>
    <w:tbl>
      <w:tblPr>
        <w:tblW w:w="5000" w:type="pct"/>
        <w:tblLook w:val="04A0" w:firstRow="1" w:lastRow="0" w:firstColumn="1" w:lastColumn="0" w:noHBand="0" w:noVBand="1"/>
      </w:tblPr>
      <w:tblGrid>
        <w:gridCol w:w="676"/>
        <w:gridCol w:w="1175"/>
        <w:gridCol w:w="5345"/>
        <w:gridCol w:w="662"/>
        <w:gridCol w:w="670"/>
      </w:tblGrid>
      <w:tr w:rsidR="00B25BC4" w14:paraId="35F5BF30" w14:textId="77777777">
        <w:trPr>
          <w:trHeight w:val="621"/>
        </w:trPr>
        <w:tc>
          <w:tcPr>
            <w:tcW w:w="396" w:type="pct"/>
            <w:tcBorders>
              <w:top w:val="single" w:sz="4" w:space="0" w:color="auto"/>
              <w:left w:val="single" w:sz="4" w:space="0" w:color="auto"/>
              <w:bottom w:val="single" w:sz="4" w:space="0" w:color="auto"/>
              <w:right w:val="single" w:sz="4" w:space="0" w:color="000000"/>
            </w:tcBorders>
            <w:vAlign w:val="center"/>
          </w:tcPr>
          <w:p w14:paraId="1CAE7D89" w14:textId="77777777" w:rsidR="00B25BC4" w:rsidRDefault="00AF7CC6">
            <w:pPr>
              <w:widowControl/>
              <w:jc w:val="center"/>
              <w:textAlignment w:val="center"/>
              <w:rPr>
                <w:rFonts w:ascii="仿宋_GB2312" w:eastAsia="仿宋_GB2312" w:hAnsi="宋体" w:cs="仿宋_GB2312"/>
                <w:b/>
                <w:bCs/>
                <w:color w:val="000000"/>
                <w:szCs w:val="21"/>
              </w:rPr>
            </w:pPr>
            <w:r>
              <w:rPr>
                <w:rFonts w:ascii="仿宋_GB2312" w:eastAsia="仿宋_GB2312" w:hAnsi="宋体" w:cs="仿宋_GB2312"/>
                <w:b/>
                <w:bCs/>
                <w:color w:val="000000"/>
                <w:kern w:val="0"/>
                <w:szCs w:val="21"/>
                <w:lang w:bidi="ar"/>
              </w:rPr>
              <w:t>序号</w:t>
            </w:r>
          </w:p>
        </w:tc>
        <w:tc>
          <w:tcPr>
            <w:tcW w:w="689" w:type="pct"/>
            <w:tcBorders>
              <w:top w:val="single" w:sz="4" w:space="0" w:color="auto"/>
              <w:left w:val="single" w:sz="4" w:space="0" w:color="000000"/>
              <w:bottom w:val="single" w:sz="4" w:space="0" w:color="auto"/>
              <w:right w:val="single" w:sz="4" w:space="0" w:color="000000"/>
            </w:tcBorders>
            <w:vAlign w:val="center"/>
          </w:tcPr>
          <w:p w14:paraId="6D12BFAB" w14:textId="77777777" w:rsidR="00B25BC4" w:rsidRDefault="00AF7CC6">
            <w:pPr>
              <w:widowControl/>
              <w:jc w:val="center"/>
              <w:textAlignment w:val="center"/>
              <w:rPr>
                <w:rFonts w:ascii="仿宋_GB2312" w:eastAsia="仿宋_GB2312" w:hAnsi="宋体" w:cs="仿宋_GB2312"/>
                <w:b/>
                <w:bCs/>
                <w:color w:val="000000"/>
                <w:szCs w:val="21"/>
              </w:rPr>
            </w:pPr>
            <w:r>
              <w:rPr>
                <w:rFonts w:ascii="仿宋_GB2312" w:eastAsia="仿宋_GB2312" w:hAnsi="宋体" w:cs="仿宋_GB2312"/>
                <w:b/>
                <w:bCs/>
                <w:color w:val="000000"/>
                <w:kern w:val="0"/>
                <w:szCs w:val="21"/>
                <w:lang w:bidi="ar"/>
              </w:rPr>
              <w:t>标的名称</w:t>
            </w:r>
          </w:p>
        </w:tc>
        <w:tc>
          <w:tcPr>
            <w:tcW w:w="3134" w:type="pct"/>
            <w:tcBorders>
              <w:top w:val="single" w:sz="4" w:space="0" w:color="auto"/>
              <w:left w:val="single" w:sz="4" w:space="0" w:color="000000"/>
              <w:bottom w:val="single" w:sz="4" w:space="0" w:color="auto"/>
              <w:right w:val="single" w:sz="4" w:space="0" w:color="auto"/>
            </w:tcBorders>
            <w:noWrap/>
            <w:vAlign w:val="center"/>
          </w:tcPr>
          <w:p w14:paraId="034FE73B" w14:textId="77777777" w:rsidR="00B25BC4" w:rsidRDefault="00AF7CC6">
            <w:pPr>
              <w:widowControl/>
              <w:jc w:val="center"/>
              <w:textAlignment w:val="center"/>
              <w:rPr>
                <w:rFonts w:ascii="仿宋_GB2312" w:eastAsia="仿宋_GB2312" w:hAnsi="宋体" w:cs="仿宋_GB2312"/>
                <w:b/>
                <w:bCs/>
                <w:color w:val="000000"/>
                <w:szCs w:val="21"/>
              </w:rPr>
            </w:pPr>
            <w:r>
              <w:rPr>
                <w:rFonts w:ascii="仿宋_GB2312" w:eastAsia="仿宋_GB2312" w:hAnsi="宋体" w:cs="仿宋_GB2312"/>
                <w:b/>
                <w:bCs/>
                <w:color w:val="000000"/>
                <w:kern w:val="0"/>
                <w:szCs w:val="21"/>
                <w:lang w:bidi="ar"/>
              </w:rPr>
              <w:t>技术要求</w:t>
            </w:r>
          </w:p>
        </w:tc>
        <w:tc>
          <w:tcPr>
            <w:tcW w:w="388" w:type="pct"/>
            <w:tcBorders>
              <w:top w:val="single" w:sz="4" w:space="0" w:color="000000"/>
              <w:left w:val="single" w:sz="4" w:space="0" w:color="auto"/>
              <w:bottom w:val="single" w:sz="4" w:space="0" w:color="000000"/>
              <w:right w:val="single" w:sz="4" w:space="0" w:color="000000"/>
            </w:tcBorders>
            <w:vAlign w:val="center"/>
          </w:tcPr>
          <w:p w14:paraId="2B666953" w14:textId="77777777" w:rsidR="00B25BC4" w:rsidRDefault="00AF7CC6">
            <w:pPr>
              <w:widowControl/>
              <w:jc w:val="center"/>
              <w:textAlignment w:val="center"/>
              <w:rPr>
                <w:rFonts w:ascii="仿宋_GB2312" w:eastAsia="仿宋_GB2312" w:hAnsi="宋体" w:cs="仿宋_GB2312"/>
                <w:b/>
                <w:bCs/>
                <w:color w:val="000000"/>
                <w:szCs w:val="21"/>
              </w:rPr>
            </w:pPr>
            <w:r>
              <w:rPr>
                <w:rFonts w:ascii="仿宋_GB2312" w:eastAsia="仿宋_GB2312" w:hAnsi="宋体" w:cs="仿宋_GB2312"/>
                <w:b/>
                <w:bCs/>
                <w:color w:val="000000"/>
                <w:kern w:val="0"/>
                <w:szCs w:val="21"/>
                <w:lang w:bidi="ar"/>
              </w:rPr>
              <w:t>计量单位</w:t>
            </w:r>
          </w:p>
        </w:tc>
        <w:tc>
          <w:tcPr>
            <w:tcW w:w="393" w:type="pct"/>
            <w:tcBorders>
              <w:top w:val="single" w:sz="4" w:space="0" w:color="000000"/>
              <w:left w:val="single" w:sz="4" w:space="0" w:color="000000"/>
              <w:bottom w:val="single" w:sz="4" w:space="0" w:color="000000"/>
              <w:right w:val="single" w:sz="4" w:space="0" w:color="000000"/>
            </w:tcBorders>
            <w:vAlign w:val="center"/>
          </w:tcPr>
          <w:p w14:paraId="12E3530C" w14:textId="77777777" w:rsidR="00B25BC4" w:rsidRDefault="00AF7CC6">
            <w:pPr>
              <w:widowControl/>
              <w:jc w:val="center"/>
              <w:textAlignment w:val="center"/>
              <w:rPr>
                <w:rFonts w:ascii="仿宋_GB2312" w:eastAsia="仿宋_GB2312" w:hAnsi="宋体" w:cs="仿宋_GB2312"/>
                <w:b/>
                <w:bCs/>
                <w:color w:val="000000"/>
                <w:szCs w:val="21"/>
              </w:rPr>
            </w:pPr>
            <w:r>
              <w:rPr>
                <w:rFonts w:ascii="仿宋_GB2312" w:eastAsia="仿宋_GB2312" w:hAnsi="宋体" w:cs="仿宋_GB2312"/>
                <w:b/>
                <w:bCs/>
                <w:color w:val="000000"/>
                <w:kern w:val="0"/>
                <w:szCs w:val="21"/>
                <w:lang w:bidi="ar"/>
              </w:rPr>
              <w:t>数量</w:t>
            </w:r>
          </w:p>
        </w:tc>
      </w:tr>
      <w:tr w:rsidR="00B25BC4" w14:paraId="7EE42557" w14:textId="77777777">
        <w:trPr>
          <w:trHeight w:val="274"/>
        </w:trPr>
        <w:tc>
          <w:tcPr>
            <w:tcW w:w="396" w:type="pct"/>
            <w:tcBorders>
              <w:top w:val="single" w:sz="4" w:space="0" w:color="auto"/>
              <w:left w:val="single" w:sz="4" w:space="0" w:color="000000"/>
              <w:bottom w:val="single" w:sz="4" w:space="0" w:color="000000"/>
              <w:right w:val="single" w:sz="4" w:space="0" w:color="000000"/>
            </w:tcBorders>
            <w:vAlign w:val="center"/>
          </w:tcPr>
          <w:p w14:paraId="2FB46762"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1</w:t>
            </w:r>
          </w:p>
        </w:tc>
        <w:tc>
          <w:tcPr>
            <w:tcW w:w="689" w:type="pct"/>
            <w:tcBorders>
              <w:top w:val="single" w:sz="4" w:space="0" w:color="auto"/>
              <w:left w:val="single" w:sz="4" w:space="0" w:color="000000"/>
              <w:bottom w:val="single" w:sz="4" w:space="0" w:color="000000"/>
              <w:right w:val="single" w:sz="4" w:space="0" w:color="000000"/>
            </w:tcBorders>
            <w:vAlign w:val="center"/>
          </w:tcPr>
          <w:p w14:paraId="36EEF75D" w14:textId="77777777" w:rsidR="00B25BC4" w:rsidRDefault="00AF7CC6">
            <w:pPr>
              <w:widowControl/>
              <w:jc w:val="left"/>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教师工作台（包含教师中控系统）</w:t>
            </w:r>
          </w:p>
        </w:tc>
        <w:tc>
          <w:tcPr>
            <w:tcW w:w="3134" w:type="pct"/>
            <w:tcBorders>
              <w:top w:val="single" w:sz="4" w:space="0" w:color="auto"/>
              <w:left w:val="single" w:sz="4" w:space="0" w:color="000000"/>
              <w:bottom w:val="single" w:sz="4" w:space="0" w:color="000000"/>
              <w:right w:val="single" w:sz="4" w:space="0" w:color="000000"/>
            </w:tcBorders>
          </w:tcPr>
          <w:p w14:paraId="08947FAF" w14:textId="77777777" w:rsidR="00B25BC4" w:rsidRDefault="00AF7CC6">
            <w:pPr>
              <w:widowControl/>
              <w:jc w:val="left"/>
              <w:textAlignment w:val="top"/>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一、美术教师工作台</w:t>
            </w:r>
            <w:r>
              <w:rPr>
                <w:rFonts w:ascii="仿宋_GB2312" w:eastAsia="仿宋_GB2312" w:hAnsi="宋体" w:cs="仿宋_GB2312"/>
                <w:color w:val="000000"/>
                <w:kern w:val="0"/>
                <w:szCs w:val="21"/>
                <w:lang w:bidi="ar"/>
              </w:rPr>
              <w:br/>
              <w:t>1.规格：1600</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700</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780mm(</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5mm)。</w:t>
            </w:r>
            <w:r>
              <w:rPr>
                <w:rFonts w:ascii="仿宋_GB2312" w:eastAsia="仿宋_GB2312" w:hAnsi="宋体" w:cs="仿宋_GB2312"/>
                <w:color w:val="000000"/>
                <w:kern w:val="0"/>
                <w:szCs w:val="21"/>
                <w:lang w:bidi="ar"/>
              </w:rPr>
              <w:br/>
              <w:t>2.材料：木制</w:t>
            </w:r>
            <w:proofErr w:type="gramStart"/>
            <w:r>
              <w:rPr>
                <w:rFonts w:ascii="仿宋_GB2312" w:eastAsia="仿宋_GB2312" w:hAnsi="宋体" w:cs="仿宋_GB2312"/>
                <w:color w:val="000000"/>
                <w:kern w:val="0"/>
                <w:szCs w:val="21"/>
                <w:lang w:bidi="ar"/>
              </w:rPr>
              <w:t>件采用</w:t>
            </w:r>
            <w:proofErr w:type="gramEnd"/>
            <w:r>
              <w:rPr>
                <w:rFonts w:ascii="仿宋_GB2312" w:eastAsia="仿宋_GB2312" w:hAnsi="宋体" w:cs="仿宋_GB2312"/>
                <w:color w:val="000000"/>
                <w:kern w:val="0"/>
                <w:szCs w:val="21"/>
                <w:lang w:bidi="ar"/>
              </w:rPr>
              <w:t>环保型材制作，厚度</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25mm，材料经熏蒸处理，虫不蛀，不变形，</w:t>
            </w:r>
            <w:proofErr w:type="gramStart"/>
            <w:r>
              <w:rPr>
                <w:rFonts w:ascii="仿宋_GB2312" w:eastAsia="仿宋_GB2312" w:hAnsi="宋体" w:cs="仿宋_GB2312"/>
                <w:color w:val="000000"/>
                <w:kern w:val="0"/>
                <w:szCs w:val="21"/>
                <w:lang w:bidi="ar"/>
              </w:rPr>
              <w:t>不</w:t>
            </w:r>
            <w:proofErr w:type="gramEnd"/>
            <w:r>
              <w:rPr>
                <w:rFonts w:ascii="仿宋_GB2312" w:eastAsia="仿宋_GB2312" w:hAnsi="宋体" w:cs="仿宋_GB2312"/>
                <w:color w:val="000000"/>
                <w:kern w:val="0"/>
                <w:szCs w:val="21"/>
                <w:lang w:bidi="ar"/>
              </w:rPr>
              <w:t>开裂。</w:t>
            </w:r>
            <w:r>
              <w:rPr>
                <w:rFonts w:ascii="仿宋_GB2312" w:eastAsia="仿宋_GB2312" w:hAnsi="宋体" w:cs="仿宋_GB2312"/>
                <w:color w:val="000000"/>
                <w:kern w:val="0"/>
                <w:szCs w:val="21"/>
                <w:lang w:bidi="ar"/>
              </w:rPr>
              <w:br/>
              <w:t>3.金属</w:t>
            </w:r>
            <w:proofErr w:type="gramStart"/>
            <w:r>
              <w:rPr>
                <w:rFonts w:ascii="仿宋_GB2312" w:eastAsia="仿宋_GB2312" w:hAnsi="宋体" w:cs="仿宋_GB2312"/>
                <w:color w:val="000000"/>
                <w:kern w:val="0"/>
                <w:szCs w:val="21"/>
                <w:lang w:bidi="ar"/>
              </w:rPr>
              <w:t>件采用</w:t>
            </w:r>
            <w:proofErr w:type="gramEnd"/>
            <w:r>
              <w:rPr>
                <w:rFonts w:ascii="仿宋_GB2312" w:eastAsia="仿宋_GB2312" w:hAnsi="宋体" w:cs="仿宋_GB2312"/>
                <w:color w:val="000000"/>
                <w:kern w:val="0"/>
                <w:szCs w:val="21"/>
                <w:lang w:bidi="ar"/>
              </w:rPr>
              <w:t>优质五金型材，</w:t>
            </w:r>
            <w:proofErr w:type="gramStart"/>
            <w:r>
              <w:rPr>
                <w:rFonts w:ascii="仿宋_GB2312" w:eastAsia="仿宋_GB2312" w:hAnsi="宋体" w:cs="仿宋_GB2312"/>
                <w:color w:val="000000"/>
                <w:kern w:val="0"/>
                <w:szCs w:val="21"/>
                <w:lang w:bidi="ar"/>
              </w:rPr>
              <w:t>主结构</w:t>
            </w:r>
            <w:proofErr w:type="gramEnd"/>
            <w:r>
              <w:rPr>
                <w:rFonts w:ascii="仿宋_GB2312" w:eastAsia="仿宋_GB2312" w:hAnsi="宋体" w:cs="仿宋_GB2312"/>
                <w:color w:val="000000"/>
                <w:kern w:val="0"/>
                <w:szCs w:val="21"/>
                <w:lang w:bidi="ar"/>
              </w:rPr>
              <w:t>为不低于40mm方管，</w:t>
            </w:r>
            <w:proofErr w:type="gramStart"/>
            <w:r>
              <w:rPr>
                <w:rFonts w:ascii="仿宋_GB2312" w:eastAsia="仿宋_GB2312" w:hAnsi="宋体" w:cs="仿宋_GB2312"/>
                <w:color w:val="000000"/>
                <w:kern w:val="0"/>
                <w:szCs w:val="21"/>
                <w:lang w:bidi="ar"/>
              </w:rPr>
              <w:t>管厚不</w:t>
            </w:r>
            <w:proofErr w:type="gramEnd"/>
            <w:r>
              <w:rPr>
                <w:rFonts w:ascii="仿宋_GB2312" w:eastAsia="仿宋_GB2312" w:hAnsi="宋体" w:cs="仿宋_GB2312"/>
                <w:color w:val="000000"/>
                <w:kern w:val="0"/>
                <w:szCs w:val="21"/>
                <w:lang w:bidi="ar"/>
              </w:rPr>
              <w:t>低于1.2MM，经酸洗除油等处理，静电粉末喷涂，符合国家环保标准。</w:t>
            </w:r>
            <w:r>
              <w:rPr>
                <w:rFonts w:ascii="仿宋_GB2312" w:eastAsia="仿宋_GB2312" w:hAnsi="宋体" w:cs="仿宋_GB2312"/>
                <w:color w:val="000000"/>
                <w:kern w:val="0"/>
                <w:szCs w:val="21"/>
                <w:lang w:bidi="ar"/>
              </w:rPr>
              <w:br/>
              <w:t>4.双层结构，可以放置颜料、绘画材料等</w:t>
            </w:r>
            <w:proofErr w:type="gramStart"/>
            <w:r>
              <w:rPr>
                <w:rFonts w:ascii="仿宋_GB2312" w:eastAsia="仿宋_GB2312" w:hAnsi="宋体" w:cs="仿宋_GB2312"/>
                <w:color w:val="000000"/>
                <w:kern w:val="0"/>
                <w:szCs w:val="21"/>
                <w:lang w:bidi="ar"/>
              </w:rPr>
              <w:t>其他学习</w:t>
            </w:r>
            <w:proofErr w:type="gramEnd"/>
            <w:r>
              <w:rPr>
                <w:rFonts w:ascii="仿宋_GB2312" w:eastAsia="仿宋_GB2312" w:hAnsi="宋体" w:cs="仿宋_GB2312"/>
                <w:color w:val="000000"/>
                <w:kern w:val="0"/>
                <w:szCs w:val="21"/>
                <w:lang w:bidi="ar"/>
              </w:rPr>
              <w:t>用具；</w:t>
            </w:r>
            <w:r>
              <w:rPr>
                <w:rFonts w:ascii="仿宋_GB2312" w:eastAsia="仿宋_GB2312" w:hAnsi="宋体" w:cs="仿宋_GB2312"/>
                <w:color w:val="000000"/>
                <w:kern w:val="0"/>
                <w:szCs w:val="21"/>
                <w:lang w:bidi="ar"/>
              </w:rPr>
              <w:br/>
              <w:t>5.桌子后背、左右3面有整块落地挡板，挡板与主体拼色结构。</w:t>
            </w:r>
            <w:r>
              <w:rPr>
                <w:rFonts w:ascii="仿宋_GB2312" w:eastAsia="仿宋_GB2312" w:hAnsi="宋体" w:cs="仿宋_GB2312"/>
                <w:color w:val="000000"/>
                <w:kern w:val="0"/>
                <w:szCs w:val="21"/>
                <w:lang w:bidi="ar"/>
              </w:rPr>
              <w:br/>
              <w:t>6.配方凳一个。</w:t>
            </w:r>
            <w:r>
              <w:rPr>
                <w:rFonts w:ascii="仿宋_GB2312" w:eastAsia="仿宋_GB2312" w:hAnsi="宋体" w:cs="仿宋_GB2312"/>
                <w:color w:val="000000"/>
                <w:kern w:val="0"/>
                <w:szCs w:val="21"/>
                <w:lang w:bidi="ar"/>
              </w:rPr>
              <w:br/>
              <w:t>二、中控系统</w:t>
            </w:r>
            <w:r>
              <w:rPr>
                <w:rFonts w:ascii="仿宋_GB2312" w:eastAsia="仿宋_GB2312" w:hAnsi="宋体" w:cs="仿宋_GB2312"/>
                <w:color w:val="000000"/>
                <w:kern w:val="0"/>
                <w:szCs w:val="21"/>
                <w:lang w:bidi="ar"/>
              </w:rPr>
              <w:br/>
              <w:t>1.教师绘画一体机，嵌于书桌内部，可电动控制收入桌子内部屏幕与桌面齐平，方便教师创作展示；使用时，可通过控制系统控制屏幕角度0-60</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自由转动调整。</w:t>
            </w:r>
            <w:r>
              <w:rPr>
                <w:rFonts w:ascii="仿宋_GB2312" w:eastAsia="仿宋_GB2312" w:hAnsi="宋体" w:cs="仿宋_GB2312"/>
                <w:color w:val="000000"/>
                <w:kern w:val="0"/>
                <w:szCs w:val="21"/>
                <w:lang w:bidi="ar"/>
              </w:rPr>
              <w:br/>
              <w:t>2.绘画一体机内置主机：CPU不低于8核，16线程，主频2.5G；内存</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16G ddr4；固态硬盘</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500G SSD。</w:t>
            </w:r>
            <w:r>
              <w:rPr>
                <w:rFonts w:ascii="仿宋_GB2312" w:eastAsia="仿宋_GB2312" w:hAnsi="宋体" w:cs="仿宋_GB2312"/>
                <w:color w:val="000000"/>
                <w:kern w:val="0"/>
                <w:szCs w:val="21"/>
                <w:lang w:bidi="ar"/>
              </w:rPr>
              <w:br/>
              <w:t>3.操作系统：支持windows及国产操作系统。</w:t>
            </w:r>
            <w:r>
              <w:rPr>
                <w:rFonts w:ascii="仿宋_GB2312" w:eastAsia="仿宋_GB2312" w:hAnsi="宋体" w:cs="仿宋_GB2312"/>
                <w:color w:val="000000"/>
                <w:kern w:val="0"/>
                <w:szCs w:val="21"/>
                <w:lang w:bidi="ar"/>
              </w:rPr>
              <w:br/>
              <w:t>4.显示尺寸：不低于21.5英寸（16:9）。</w:t>
            </w:r>
            <w:r>
              <w:rPr>
                <w:rFonts w:ascii="仿宋_GB2312" w:eastAsia="仿宋_GB2312" w:hAnsi="宋体" w:cs="仿宋_GB2312"/>
                <w:color w:val="000000"/>
                <w:kern w:val="0"/>
                <w:szCs w:val="21"/>
                <w:lang w:bidi="ar"/>
              </w:rPr>
              <w:br/>
              <w:t>5.分辨率:不低于1920</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1080；亮度:250 cd / m2。</w:t>
            </w:r>
            <w:r>
              <w:rPr>
                <w:rFonts w:ascii="仿宋_GB2312" w:eastAsia="仿宋_GB2312" w:hAnsi="宋体" w:cs="仿宋_GB2312"/>
                <w:color w:val="000000"/>
                <w:kern w:val="0"/>
                <w:szCs w:val="21"/>
                <w:lang w:bidi="ar"/>
              </w:rPr>
              <w:br/>
              <w:t>6.对比度:600:1；背光源:LED背光。</w:t>
            </w:r>
            <w:r>
              <w:rPr>
                <w:rFonts w:ascii="仿宋_GB2312" w:eastAsia="仿宋_GB2312" w:hAnsi="宋体" w:cs="仿宋_GB2312"/>
                <w:color w:val="000000"/>
                <w:kern w:val="0"/>
                <w:szCs w:val="21"/>
                <w:lang w:bidi="ar"/>
              </w:rPr>
              <w:br/>
              <w:t>7.可视角度:H:160</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 V: 160</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br/>
              <w:t>8.显示技术:</w:t>
            </w:r>
            <w:proofErr w:type="spellStart"/>
            <w:r>
              <w:rPr>
                <w:rFonts w:ascii="仿宋_GB2312" w:eastAsia="仿宋_GB2312" w:hAnsi="宋体" w:cs="仿宋_GB2312"/>
                <w:color w:val="000000"/>
                <w:kern w:val="0"/>
                <w:szCs w:val="21"/>
                <w:lang w:bidi="ar"/>
              </w:rPr>
              <w:t>NextVision</w:t>
            </w:r>
            <w:proofErr w:type="spellEnd"/>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br/>
              <w:t>9.响应时间:25ms(</w:t>
            </w:r>
            <w:proofErr w:type="spellStart"/>
            <w:r>
              <w:rPr>
                <w:rFonts w:ascii="仿宋_GB2312" w:eastAsia="仿宋_GB2312" w:hAnsi="宋体" w:cs="仿宋_GB2312"/>
                <w:color w:val="000000"/>
                <w:kern w:val="0"/>
                <w:szCs w:val="21"/>
                <w:lang w:bidi="ar"/>
              </w:rPr>
              <w:t>Tr+Tf</w:t>
            </w:r>
            <w:proofErr w:type="spellEnd"/>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br/>
              <w:t>10.接口:USB。</w:t>
            </w:r>
            <w:r>
              <w:rPr>
                <w:rFonts w:ascii="仿宋_GB2312" w:eastAsia="仿宋_GB2312" w:hAnsi="宋体" w:cs="仿宋_GB2312"/>
                <w:color w:val="000000"/>
                <w:kern w:val="0"/>
                <w:szCs w:val="21"/>
                <w:lang w:bidi="ar"/>
              </w:rPr>
              <w:br/>
              <w:t>11.电磁感应技术：无线无源。</w:t>
            </w:r>
            <w:r>
              <w:rPr>
                <w:rFonts w:ascii="仿宋_GB2312" w:eastAsia="仿宋_GB2312" w:hAnsi="宋体" w:cs="仿宋_GB2312"/>
                <w:color w:val="000000"/>
                <w:kern w:val="0"/>
                <w:szCs w:val="21"/>
                <w:lang w:bidi="ar"/>
              </w:rPr>
              <w:br/>
              <w:t>12.压感：8192级压感。</w:t>
            </w:r>
            <w:r>
              <w:rPr>
                <w:rFonts w:ascii="仿宋_GB2312" w:eastAsia="仿宋_GB2312" w:hAnsi="宋体" w:cs="仿宋_GB2312"/>
                <w:color w:val="000000"/>
                <w:kern w:val="0"/>
                <w:szCs w:val="21"/>
                <w:lang w:bidi="ar"/>
              </w:rPr>
              <w:br/>
              <w:t>13.定位精度：</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0.5mm(屏幕中心), 最大偏差</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2mm（边缘和角落）。</w:t>
            </w:r>
            <w:r>
              <w:rPr>
                <w:rFonts w:ascii="仿宋_GB2312" w:eastAsia="仿宋_GB2312" w:hAnsi="宋体" w:cs="仿宋_GB2312"/>
                <w:color w:val="000000"/>
                <w:kern w:val="0"/>
                <w:szCs w:val="21"/>
                <w:lang w:bidi="ar"/>
              </w:rPr>
              <w:br/>
              <w:t xml:space="preserve">14.感应高度：height 5mm above glass；反应速度：220 </w:t>
            </w:r>
            <w:proofErr w:type="spellStart"/>
            <w:r>
              <w:rPr>
                <w:rFonts w:ascii="仿宋_GB2312" w:eastAsia="仿宋_GB2312" w:hAnsi="宋体" w:cs="仿宋_GB2312"/>
                <w:color w:val="000000"/>
                <w:kern w:val="0"/>
                <w:szCs w:val="21"/>
                <w:lang w:bidi="ar"/>
              </w:rPr>
              <w:t>pps</w:t>
            </w:r>
            <w:proofErr w:type="spellEnd"/>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br/>
            </w:r>
            <w:r>
              <w:rPr>
                <w:rFonts w:ascii="仿宋_GB2312" w:eastAsia="仿宋_GB2312" w:hAnsi="宋体" w:cs="仿宋_GB2312"/>
                <w:color w:val="000000"/>
                <w:kern w:val="0"/>
                <w:szCs w:val="21"/>
                <w:lang w:bidi="ar"/>
              </w:rPr>
              <w:lastRenderedPageBreak/>
              <w:t>15.</w:t>
            </w:r>
            <w:proofErr w:type="gramStart"/>
            <w:r>
              <w:rPr>
                <w:rFonts w:ascii="仿宋_GB2312" w:eastAsia="仿宋_GB2312" w:hAnsi="宋体" w:cs="仿宋_GB2312"/>
                <w:color w:val="000000"/>
                <w:kern w:val="0"/>
                <w:szCs w:val="21"/>
                <w:lang w:bidi="ar"/>
              </w:rPr>
              <w:t>配压感</w:t>
            </w:r>
            <w:proofErr w:type="gramEnd"/>
            <w:r>
              <w:rPr>
                <w:rFonts w:ascii="仿宋_GB2312" w:eastAsia="仿宋_GB2312" w:hAnsi="宋体" w:cs="仿宋_GB2312"/>
                <w:color w:val="000000"/>
                <w:kern w:val="0"/>
                <w:szCs w:val="21"/>
                <w:lang w:bidi="ar"/>
              </w:rPr>
              <w:t>笔1支。</w:t>
            </w:r>
          </w:p>
        </w:tc>
        <w:tc>
          <w:tcPr>
            <w:tcW w:w="388" w:type="pct"/>
            <w:tcBorders>
              <w:top w:val="single" w:sz="4" w:space="0" w:color="000000"/>
              <w:left w:val="single" w:sz="4" w:space="0" w:color="000000"/>
              <w:bottom w:val="single" w:sz="4" w:space="0" w:color="000000"/>
              <w:right w:val="single" w:sz="4" w:space="0" w:color="000000"/>
            </w:tcBorders>
            <w:vAlign w:val="center"/>
          </w:tcPr>
          <w:p w14:paraId="43F30855"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lastRenderedPageBreak/>
              <w:t>套</w:t>
            </w:r>
          </w:p>
        </w:tc>
        <w:tc>
          <w:tcPr>
            <w:tcW w:w="393" w:type="pct"/>
            <w:tcBorders>
              <w:top w:val="single" w:sz="4" w:space="0" w:color="000000"/>
              <w:left w:val="single" w:sz="4" w:space="0" w:color="000000"/>
              <w:bottom w:val="single" w:sz="4" w:space="0" w:color="000000"/>
              <w:right w:val="single" w:sz="4" w:space="0" w:color="000000"/>
            </w:tcBorders>
            <w:vAlign w:val="center"/>
          </w:tcPr>
          <w:p w14:paraId="5D9381B7"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2</w:t>
            </w:r>
          </w:p>
        </w:tc>
      </w:tr>
      <w:tr w:rsidR="00B25BC4" w14:paraId="203836CC" w14:textId="77777777">
        <w:trPr>
          <w:trHeight w:val="1842"/>
        </w:trPr>
        <w:tc>
          <w:tcPr>
            <w:tcW w:w="396" w:type="pct"/>
            <w:tcBorders>
              <w:top w:val="single" w:sz="4" w:space="0" w:color="000000"/>
              <w:left w:val="single" w:sz="4" w:space="0" w:color="000000"/>
              <w:bottom w:val="single" w:sz="4" w:space="0" w:color="000000"/>
              <w:right w:val="single" w:sz="4" w:space="0" w:color="000000"/>
            </w:tcBorders>
            <w:vAlign w:val="center"/>
          </w:tcPr>
          <w:p w14:paraId="11796EF9"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lastRenderedPageBreak/>
              <w:t>2</w:t>
            </w:r>
          </w:p>
        </w:tc>
        <w:tc>
          <w:tcPr>
            <w:tcW w:w="689" w:type="pct"/>
            <w:tcBorders>
              <w:top w:val="single" w:sz="4" w:space="0" w:color="000000"/>
              <w:left w:val="single" w:sz="4" w:space="0" w:color="000000"/>
              <w:bottom w:val="single" w:sz="4" w:space="0" w:color="000000"/>
              <w:right w:val="single" w:sz="4" w:space="0" w:color="000000"/>
            </w:tcBorders>
            <w:vAlign w:val="center"/>
          </w:tcPr>
          <w:p w14:paraId="7AA2FD60" w14:textId="77777777" w:rsidR="00B25BC4" w:rsidRDefault="00AF7CC6">
            <w:pPr>
              <w:widowControl/>
              <w:jc w:val="left"/>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工作台</w:t>
            </w:r>
          </w:p>
        </w:tc>
        <w:tc>
          <w:tcPr>
            <w:tcW w:w="3134" w:type="pct"/>
            <w:tcBorders>
              <w:top w:val="single" w:sz="4" w:space="0" w:color="000000"/>
              <w:left w:val="single" w:sz="4" w:space="0" w:color="000000"/>
              <w:bottom w:val="single" w:sz="4" w:space="0" w:color="000000"/>
              <w:right w:val="single" w:sz="4" w:space="0" w:color="000000"/>
            </w:tcBorders>
          </w:tcPr>
          <w:p w14:paraId="59DF518C" w14:textId="77777777" w:rsidR="00B25BC4" w:rsidRDefault="00AF7CC6">
            <w:pPr>
              <w:widowControl/>
              <w:jc w:val="left"/>
              <w:textAlignment w:val="top"/>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1、规格：1600</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800</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750mm(</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5mm)</w:t>
            </w:r>
            <w:r>
              <w:rPr>
                <w:rFonts w:ascii="仿宋_GB2312" w:eastAsia="仿宋_GB2312" w:hAnsi="宋体" w:cs="仿宋_GB2312"/>
                <w:color w:val="000000"/>
                <w:kern w:val="0"/>
                <w:szCs w:val="21"/>
                <w:lang w:bidi="ar"/>
              </w:rPr>
              <w:br/>
              <w:t>2、结构：框架结构，传统工艺，结构牢固。</w:t>
            </w:r>
            <w:r>
              <w:rPr>
                <w:rFonts w:ascii="仿宋_GB2312" w:eastAsia="仿宋_GB2312" w:hAnsi="宋体" w:cs="仿宋_GB2312"/>
                <w:color w:val="000000"/>
                <w:kern w:val="0"/>
                <w:szCs w:val="21"/>
                <w:lang w:bidi="ar"/>
              </w:rPr>
              <w:br/>
              <w:t>3、材质：桌面采用优质橡胶木制作，厚度</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25mm。</w:t>
            </w:r>
            <w:r>
              <w:rPr>
                <w:rFonts w:ascii="仿宋_GB2312" w:eastAsia="仿宋_GB2312" w:hAnsi="宋体" w:cs="仿宋_GB2312"/>
                <w:color w:val="000000"/>
                <w:kern w:val="0"/>
                <w:szCs w:val="21"/>
                <w:lang w:bidi="ar"/>
              </w:rPr>
              <w:br/>
              <w:t>4、配件：金属</w:t>
            </w:r>
            <w:proofErr w:type="gramStart"/>
            <w:r>
              <w:rPr>
                <w:rFonts w:ascii="仿宋_GB2312" w:eastAsia="仿宋_GB2312" w:hAnsi="宋体" w:cs="仿宋_GB2312"/>
                <w:color w:val="000000"/>
                <w:kern w:val="0"/>
                <w:szCs w:val="21"/>
                <w:lang w:bidi="ar"/>
              </w:rPr>
              <w:t>件采用</w:t>
            </w:r>
            <w:proofErr w:type="gramEnd"/>
            <w:r>
              <w:rPr>
                <w:rFonts w:ascii="仿宋_GB2312" w:eastAsia="仿宋_GB2312" w:hAnsi="宋体" w:cs="仿宋_GB2312"/>
                <w:color w:val="000000"/>
                <w:kern w:val="0"/>
                <w:szCs w:val="21"/>
                <w:lang w:bidi="ar"/>
              </w:rPr>
              <w:t>优质五金型材，</w:t>
            </w:r>
            <w:proofErr w:type="gramStart"/>
            <w:r>
              <w:rPr>
                <w:rFonts w:ascii="仿宋_GB2312" w:eastAsia="仿宋_GB2312" w:hAnsi="宋体" w:cs="仿宋_GB2312"/>
                <w:color w:val="000000"/>
                <w:kern w:val="0"/>
                <w:szCs w:val="21"/>
                <w:lang w:bidi="ar"/>
              </w:rPr>
              <w:t>主结构</w:t>
            </w:r>
            <w:proofErr w:type="gramEnd"/>
            <w:r>
              <w:rPr>
                <w:rFonts w:ascii="仿宋_GB2312" w:eastAsia="仿宋_GB2312" w:hAnsi="宋体" w:cs="仿宋_GB2312"/>
                <w:color w:val="000000"/>
                <w:kern w:val="0"/>
                <w:szCs w:val="21"/>
                <w:lang w:bidi="ar"/>
              </w:rPr>
              <w:t>为不低于50mm方管，</w:t>
            </w:r>
            <w:proofErr w:type="gramStart"/>
            <w:r>
              <w:rPr>
                <w:rFonts w:ascii="仿宋_GB2312" w:eastAsia="仿宋_GB2312" w:hAnsi="宋体" w:cs="仿宋_GB2312"/>
                <w:color w:val="000000"/>
                <w:kern w:val="0"/>
                <w:szCs w:val="21"/>
                <w:lang w:bidi="ar"/>
              </w:rPr>
              <w:t>管厚不</w:t>
            </w:r>
            <w:proofErr w:type="gramEnd"/>
            <w:r>
              <w:rPr>
                <w:rFonts w:ascii="仿宋_GB2312" w:eastAsia="仿宋_GB2312" w:hAnsi="宋体" w:cs="仿宋_GB2312"/>
                <w:color w:val="000000"/>
                <w:kern w:val="0"/>
                <w:szCs w:val="21"/>
                <w:lang w:bidi="ar"/>
              </w:rPr>
              <w:t>低于1.2MM，经酸洗除油等处理，静电粉末喷涂，符合国家环保标准。</w:t>
            </w:r>
            <w:r>
              <w:rPr>
                <w:rFonts w:ascii="仿宋_GB2312" w:eastAsia="仿宋_GB2312" w:hAnsi="宋体" w:cs="仿宋_GB2312"/>
                <w:color w:val="000000"/>
                <w:kern w:val="0"/>
                <w:szCs w:val="21"/>
                <w:lang w:bidi="ar"/>
              </w:rPr>
              <w:br/>
              <w:t>5、性能：精工打磨不伤手，长时间不变色，易清洁，美观大方，经久耐用。</w:t>
            </w:r>
          </w:p>
        </w:tc>
        <w:tc>
          <w:tcPr>
            <w:tcW w:w="388" w:type="pct"/>
            <w:tcBorders>
              <w:top w:val="single" w:sz="4" w:space="0" w:color="000000"/>
              <w:left w:val="single" w:sz="4" w:space="0" w:color="000000"/>
              <w:bottom w:val="single" w:sz="4" w:space="0" w:color="000000"/>
              <w:right w:val="single" w:sz="4" w:space="0" w:color="000000"/>
            </w:tcBorders>
            <w:vAlign w:val="center"/>
          </w:tcPr>
          <w:p w14:paraId="6748437F"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张</w:t>
            </w:r>
          </w:p>
        </w:tc>
        <w:tc>
          <w:tcPr>
            <w:tcW w:w="393" w:type="pct"/>
            <w:tcBorders>
              <w:top w:val="single" w:sz="4" w:space="0" w:color="000000"/>
              <w:left w:val="single" w:sz="4" w:space="0" w:color="000000"/>
              <w:bottom w:val="single" w:sz="4" w:space="0" w:color="000000"/>
              <w:right w:val="single" w:sz="4" w:space="0" w:color="000000"/>
            </w:tcBorders>
            <w:vAlign w:val="center"/>
          </w:tcPr>
          <w:p w14:paraId="5A523E98"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52</w:t>
            </w:r>
          </w:p>
        </w:tc>
      </w:tr>
      <w:tr w:rsidR="00B25BC4" w14:paraId="036B5CCD" w14:textId="77777777">
        <w:trPr>
          <w:trHeight w:val="621"/>
        </w:trPr>
        <w:tc>
          <w:tcPr>
            <w:tcW w:w="396" w:type="pct"/>
            <w:tcBorders>
              <w:top w:val="single" w:sz="4" w:space="0" w:color="000000"/>
              <w:left w:val="single" w:sz="4" w:space="0" w:color="000000"/>
              <w:bottom w:val="single" w:sz="4" w:space="0" w:color="000000"/>
              <w:right w:val="single" w:sz="4" w:space="0" w:color="000000"/>
            </w:tcBorders>
            <w:vAlign w:val="center"/>
          </w:tcPr>
          <w:p w14:paraId="279AE0F7"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3</w:t>
            </w:r>
          </w:p>
        </w:tc>
        <w:tc>
          <w:tcPr>
            <w:tcW w:w="689" w:type="pct"/>
            <w:tcBorders>
              <w:top w:val="single" w:sz="4" w:space="0" w:color="000000"/>
              <w:left w:val="single" w:sz="4" w:space="0" w:color="000000"/>
              <w:bottom w:val="single" w:sz="4" w:space="0" w:color="000000"/>
              <w:right w:val="single" w:sz="4" w:space="0" w:color="000000"/>
            </w:tcBorders>
            <w:vAlign w:val="center"/>
          </w:tcPr>
          <w:p w14:paraId="7BB527B0" w14:textId="77777777" w:rsidR="00B25BC4" w:rsidRDefault="00AF7CC6">
            <w:pPr>
              <w:widowControl/>
              <w:jc w:val="left"/>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美术凳</w:t>
            </w:r>
          </w:p>
        </w:tc>
        <w:tc>
          <w:tcPr>
            <w:tcW w:w="3134" w:type="pct"/>
            <w:tcBorders>
              <w:top w:val="single" w:sz="4" w:space="0" w:color="000000"/>
              <w:left w:val="single" w:sz="4" w:space="0" w:color="000000"/>
              <w:bottom w:val="single" w:sz="4" w:space="0" w:color="000000"/>
              <w:right w:val="single" w:sz="4" w:space="0" w:color="000000"/>
            </w:tcBorders>
          </w:tcPr>
          <w:p w14:paraId="6FC08179" w14:textId="77777777" w:rsidR="00B25BC4" w:rsidRDefault="00AF7CC6">
            <w:pPr>
              <w:widowControl/>
              <w:jc w:val="left"/>
              <w:textAlignment w:val="top"/>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1、规格：360</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260</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450mm(</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5mm)</w:t>
            </w:r>
            <w:r>
              <w:rPr>
                <w:rFonts w:ascii="仿宋_GB2312" w:eastAsia="仿宋_GB2312" w:hAnsi="宋体" w:cs="仿宋_GB2312"/>
                <w:color w:val="000000"/>
                <w:kern w:val="0"/>
                <w:szCs w:val="21"/>
                <w:lang w:bidi="ar"/>
              </w:rPr>
              <w:br/>
              <w:t>2、坐面：实木多层板；凳身：东北硬杂木；环保无味漆。</w:t>
            </w:r>
          </w:p>
        </w:tc>
        <w:tc>
          <w:tcPr>
            <w:tcW w:w="388" w:type="pct"/>
            <w:tcBorders>
              <w:top w:val="single" w:sz="4" w:space="0" w:color="000000"/>
              <w:left w:val="single" w:sz="4" w:space="0" w:color="000000"/>
              <w:bottom w:val="single" w:sz="4" w:space="0" w:color="000000"/>
              <w:right w:val="single" w:sz="4" w:space="0" w:color="000000"/>
            </w:tcBorders>
            <w:vAlign w:val="center"/>
          </w:tcPr>
          <w:p w14:paraId="4733E695"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把</w:t>
            </w:r>
          </w:p>
        </w:tc>
        <w:tc>
          <w:tcPr>
            <w:tcW w:w="393" w:type="pct"/>
            <w:tcBorders>
              <w:top w:val="single" w:sz="4" w:space="0" w:color="000000"/>
              <w:left w:val="single" w:sz="4" w:space="0" w:color="000000"/>
              <w:bottom w:val="single" w:sz="4" w:space="0" w:color="000000"/>
              <w:right w:val="single" w:sz="4" w:space="0" w:color="000000"/>
            </w:tcBorders>
            <w:vAlign w:val="center"/>
          </w:tcPr>
          <w:p w14:paraId="2D21C410"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120</w:t>
            </w:r>
          </w:p>
        </w:tc>
      </w:tr>
      <w:tr w:rsidR="00B25BC4" w14:paraId="55531472" w14:textId="77777777">
        <w:trPr>
          <w:trHeight w:val="1842"/>
        </w:trPr>
        <w:tc>
          <w:tcPr>
            <w:tcW w:w="396" w:type="pct"/>
            <w:tcBorders>
              <w:top w:val="single" w:sz="4" w:space="0" w:color="000000"/>
              <w:left w:val="single" w:sz="4" w:space="0" w:color="000000"/>
              <w:bottom w:val="single" w:sz="4" w:space="0" w:color="000000"/>
              <w:right w:val="single" w:sz="4" w:space="0" w:color="000000"/>
            </w:tcBorders>
            <w:vAlign w:val="center"/>
          </w:tcPr>
          <w:p w14:paraId="48D3E6C9"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4</w:t>
            </w:r>
          </w:p>
        </w:tc>
        <w:tc>
          <w:tcPr>
            <w:tcW w:w="689" w:type="pct"/>
            <w:tcBorders>
              <w:top w:val="single" w:sz="4" w:space="0" w:color="000000"/>
              <w:left w:val="single" w:sz="4" w:space="0" w:color="000000"/>
              <w:bottom w:val="single" w:sz="4" w:space="0" w:color="000000"/>
              <w:right w:val="single" w:sz="4" w:space="0" w:color="000000"/>
            </w:tcBorders>
            <w:vAlign w:val="center"/>
          </w:tcPr>
          <w:p w14:paraId="04497D59" w14:textId="77777777" w:rsidR="00B25BC4" w:rsidRDefault="00AF7CC6">
            <w:pPr>
              <w:widowControl/>
              <w:jc w:val="left"/>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美术教学用品存储柜</w:t>
            </w:r>
          </w:p>
        </w:tc>
        <w:tc>
          <w:tcPr>
            <w:tcW w:w="3134" w:type="pct"/>
            <w:tcBorders>
              <w:top w:val="single" w:sz="4" w:space="0" w:color="000000"/>
              <w:left w:val="single" w:sz="4" w:space="0" w:color="000000"/>
              <w:bottom w:val="single" w:sz="4" w:space="0" w:color="000000"/>
              <w:right w:val="single" w:sz="4" w:space="0" w:color="000000"/>
            </w:tcBorders>
          </w:tcPr>
          <w:p w14:paraId="125A6805" w14:textId="77777777" w:rsidR="00B25BC4" w:rsidRDefault="00AF7CC6">
            <w:pPr>
              <w:widowControl/>
              <w:jc w:val="left"/>
              <w:textAlignment w:val="top"/>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1、规格：900</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400</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2000mm(</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5mm)</w:t>
            </w:r>
            <w:r>
              <w:rPr>
                <w:rFonts w:ascii="仿宋_GB2312" w:eastAsia="仿宋_GB2312" w:hAnsi="宋体" w:cs="仿宋_GB2312"/>
                <w:color w:val="000000"/>
                <w:kern w:val="0"/>
                <w:szCs w:val="21"/>
                <w:lang w:bidi="ar"/>
              </w:rPr>
              <w:br/>
              <w:t>2、材质：采用ENF级三聚氰胺浸渍胶膜纸饰面实木颗粒板，PVC</w:t>
            </w:r>
            <w:proofErr w:type="gramStart"/>
            <w:r>
              <w:rPr>
                <w:rFonts w:ascii="仿宋_GB2312" w:eastAsia="仿宋_GB2312" w:hAnsi="宋体" w:cs="仿宋_GB2312"/>
                <w:color w:val="000000"/>
                <w:kern w:val="0"/>
                <w:szCs w:val="21"/>
                <w:lang w:bidi="ar"/>
              </w:rPr>
              <w:t>封边条</w:t>
            </w:r>
            <w:proofErr w:type="gramEnd"/>
            <w:r>
              <w:rPr>
                <w:rFonts w:ascii="仿宋_GB2312" w:eastAsia="仿宋_GB2312" w:hAnsi="宋体" w:cs="仿宋_GB2312"/>
                <w:color w:val="000000"/>
                <w:kern w:val="0"/>
                <w:szCs w:val="21"/>
                <w:lang w:bidi="ar"/>
              </w:rPr>
              <w:t>机械封边。</w:t>
            </w:r>
            <w:r>
              <w:rPr>
                <w:rFonts w:ascii="仿宋_GB2312" w:eastAsia="仿宋_GB2312" w:hAnsi="宋体" w:cs="仿宋_GB2312"/>
                <w:color w:val="000000"/>
                <w:kern w:val="0"/>
                <w:szCs w:val="21"/>
                <w:lang w:bidi="ar"/>
              </w:rPr>
              <w:br/>
              <w:t>3、结构：铝木结构，柜体：采用</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18mm厚，上部板式镶装</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3mm厚玻璃对开门，内设二层</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25mm厚承重隔板。下部为</w:t>
            </w:r>
            <w:proofErr w:type="gramStart"/>
            <w:r>
              <w:rPr>
                <w:rFonts w:ascii="仿宋_GB2312" w:eastAsia="仿宋_GB2312" w:hAnsi="宋体" w:cs="仿宋_GB2312"/>
                <w:color w:val="000000"/>
                <w:kern w:val="0"/>
                <w:szCs w:val="21"/>
                <w:lang w:bidi="ar"/>
              </w:rPr>
              <w:t>板式对</w:t>
            </w:r>
            <w:proofErr w:type="gramEnd"/>
            <w:r>
              <w:rPr>
                <w:rFonts w:ascii="仿宋_GB2312" w:eastAsia="仿宋_GB2312" w:hAnsi="宋体" w:cs="仿宋_GB2312"/>
                <w:color w:val="000000"/>
                <w:kern w:val="0"/>
                <w:szCs w:val="21"/>
                <w:lang w:bidi="ar"/>
              </w:rPr>
              <w:t>开门，内设</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25mm厚隔板一层。框架采用模具成型的专用铝合金型材制作,</w:t>
            </w:r>
            <w:proofErr w:type="gramStart"/>
            <w:r>
              <w:rPr>
                <w:rFonts w:ascii="仿宋_GB2312" w:eastAsia="仿宋_GB2312" w:hAnsi="宋体" w:cs="仿宋_GB2312"/>
                <w:color w:val="000000"/>
                <w:kern w:val="0"/>
                <w:szCs w:val="21"/>
                <w:lang w:bidi="ar"/>
              </w:rPr>
              <w:t>立腿为</w:t>
            </w:r>
            <w:proofErr w:type="gramEnd"/>
            <w:r>
              <w:rPr>
                <w:rFonts w:ascii="仿宋_GB2312" w:eastAsia="仿宋_GB2312" w:hAnsi="宋体" w:cs="仿宋_GB2312"/>
                <w:color w:val="000000"/>
                <w:kern w:val="0"/>
                <w:szCs w:val="21"/>
                <w:lang w:bidi="ar"/>
              </w:rPr>
              <w:t>喷塑方管22mm</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30mm山型槽铝型材镶装，壁厚不低于1.5mm，带可调底脚。</w:t>
            </w:r>
          </w:p>
        </w:tc>
        <w:tc>
          <w:tcPr>
            <w:tcW w:w="388" w:type="pct"/>
            <w:tcBorders>
              <w:top w:val="single" w:sz="4" w:space="0" w:color="000000"/>
              <w:left w:val="single" w:sz="4" w:space="0" w:color="000000"/>
              <w:bottom w:val="single" w:sz="4" w:space="0" w:color="000000"/>
              <w:right w:val="single" w:sz="4" w:space="0" w:color="000000"/>
            </w:tcBorders>
            <w:vAlign w:val="center"/>
          </w:tcPr>
          <w:p w14:paraId="3155537F" w14:textId="77777777" w:rsidR="00B25BC4" w:rsidRDefault="00AF7CC6">
            <w:pPr>
              <w:widowControl/>
              <w:jc w:val="center"/>
              <w:textAlignment w:val="center"/>
              <w:rPr>
                <w:rFonts w:ascii="仿宋_GB2312" w:eastAsia="仿宋_GB2312" w:hAnsi="宋体" w:cs="仿宋_GB2312"/>
                <w:color w:val="000000"/>
                <w:szCs w:val="21"/>
              </w:rPr>
            </w:pPr>
            <w:proofErr w:type="gramStart"/>
            <w:r>
              <w:rPr>
                <w:rFonts w:ascii="仿宋_GB2312" w:eastAsia="仿宋_GB2312" w:hAnsi="宋体" w:cs="仿宋_GB2312"/>
                <w:color w:val="000000"/>
                <w:kern w:val="0"/>
                <w:szCs w:val="21"/>
                <w:lang w:bidi="ar"/>
              </w:rPr>
              <w:t>个</w:t>
            </w:r>
            <w:proofErr w:type="gramEnd"/>
          </w:p>
        </w:tc>
        <w:tc>
          <w:tcPr>
            <w:tcW w:w="393" w:type="pct"/>
            <w:tcBorders>
              <w:top w:val="single" w:sz="4" w:space="0" w:color="000000"/>
              <w:left w:val="single" w:sz="4" w:space="0" w:color="000000"/>
              <w:bottom w:val="single" w:sz="4" w:space="0" w:color="000000"/>
              <w:right w:val="single" w:sz="4" w:space="0" w:color="000000"/>
            </w:tcBorders>
            <w:vAlign w:val="center"/>
          </w:tcPr>
          <w:p w14:paraId="3170F426"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16</w:t>
            </w:r>
          </w:p>
        </w:tc>
      </w:tr>
      <w:tr w:rsidR="00B25BC4" w14:paraId="548DE7B2" w14:textId="77777777">
        <w:trPr>
          <w:trHeight w:val="1231"/>
        </w:trPr>
        <w:tc>
          <w:tcPr>
            <w:tcW w:w="396" w:type="pct"/>
            <w:tcBorders>
              <w:top w:val="single" w:sz="4" w:space="0" w:color="000000"/>
              <w:left w:val="single" w:sz="4" w:space="0" w:color="000000"/>
              <w:bottom w:val="single" w:sz="4" w:space="0" w:color="000000"/>
              <w:right w:val="single" w:sz="4" w:space="0" w:color="000000"/>
            </w:tcBorders>
            <w:vAlign w:val="center"/>
          </w:tcPr>
          <w:p w14:paraId="6F442D8E"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5</w:t>
            </w:r>
          </w:p>
        </w:tc>
        <w:tc>
          <w:tcPr>
            <w:tcW w:w="689" w:type="pct"/>
            <w:tcBorders>
              <w:top w:val="single" w:sz="4" w:space="0" w:color="000000"/>
              <w:left w:val="single" w:sz="4" w:space="0" w:color="000000"/>
              <w:bottom w:val="single" w:sz="4" w:space="0" w:color="000000"/>
              <w:right w:val="single" w:sz="4" w:space="0" w:color="000000"/>
            </w:tcBorders>
            <w:vAlign w:val="center"/>
          </w:tcPr>
          <w:p w14:paraId="2594A01E" w14:textId="77777777" w:rsidR="00B25BC4" w:rsidRDefault="00AF7CC6">
            <w:pPr>
              <w:widowControl/>
              <w:jc w:val="left"/>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作品展示架</w:t>
            </w:r>
          </w:p>
        </w:tc>
        <w:tc>
          <w:tcPr>
            <w:tcW w:w="3134" w:type="pct"/>
            <w:tcBorders>
              <w:top w:val="single" w:sz="4" w:space="0" w:color="000000"/>
              <w:left w:val="single" w:sz="4" w:space="0" w:color="000000"/>
              <w:bottom w:val="single" w:sz="4" w:space="0" w:color="000000"/>
              <w:right w:val="single" w:sz="4" w:space="0" w:color="000000"/>
            </w:tcBorders>
          </w:tcPr>
          <w:p w14:paraId="51CF585E" w14:textId="77777777" w:rsidR="00B25BC4" w:rsidRDefault="00AF7CC6">
            <w:pPr>
              <w:widowControl/>
              <w:jc w:val="left"/>
              <w:textAlignment w:val="top"/>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1、规格：850</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400</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1850mm(</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5mm)</w:t>
            </w:r>
            <w:r>
              <w:rPr>
                <w:rFonts w:ascii="仿宋_GB2312" w:eastAsia="仿宋_GB2312" w:hAnsi="宋体" w:cs="仿宋_GB2312"/>
                <w:color w:val="000000"/>
                <w:kern w:val="0"/>
                <w:szCs w:val="21"/>
                <w:lang w:bidi="ar"/>
              </w:rPr>
              <w:br/>
              <w:t>2、柜</w:t>
            </w:r>
            <w:proofErr w:type="gramStart"/>
            <w:r>
              <w:rPr>
                <w:rFonts w:ascii="仿宋_GB2312" w:eastAsia="仿宋_GB2312" w:hAnsi="宋体" w:cs="仿宋_GB2312"/>
                <w:color w:val="000000"/>
                <w:kern w:val="0"/>
                <w:szCs w:val="21"/>
                <w:lang w:bidi="ar"/>
              </w:rPr>
              <w:t>体材</w:t>
            </w:r>
            <w:proofErr w:type="gramEnd"/>
            <w:r>
              <w:rPr>
                <w:rFonts w:ascii="仿宋_GB2312" w:eastAsia="仿宋_GB2312" w:hAnsi="宋体" w:cs="仿宋_GB2312"/>
                <w:color w:val="000000"/>
                <w:kern w:val="0"/>
                <w:szCs w:val="21"/>
                <w:lang w:bidi="ar"/>
              </w:rPr>
              <w:t>质为不低于18mm厚橡胶木，</w:t>
            </w:r>
            <w:proofErr w:type="gramStart"/>
            <w:r>
              <w:rPr>
                <w:rFonts w:ascii="仿宋_GB2312" w:eastAsia="仿宋_GB2312" w:hAnsi="宋体" w:cs="仿宋_GB2312"/>
                <w:color w:val="000000"/>
                <w:kern w:val="0"/>
                <w:szCs w:val="21"/>
                <w:lang w:bidi="ar"/>
              </w:rPr>
              <w:t>指接无缝</w:t>
            </w:r>
            <w:proofErr w:type="gramEnd"/>
            <w:r>
              <w:rPr>
                <w:rFonts w:ascii="仿宋_GB2312" w:eastAsia="仿宋_GB2312" w:hAnsi="宋体" w:cs="仿宋_GB2312"/>
                <w:color w:val="000000"/>
                <w:kern w:val="0"/>
                <w:szCs w:val="21"/>
                <w:lang w:bidi="ar"/>
              </w:rPr>
              <w:t>，内部含隔断，无毒、无异味、</w:t>
            </w:r>
            <w:proofErr w:type="gramStart"/>
            <w:r>
              <w:rPr>
                <w:rFonts w:ascii="仿宋_GB2312" w:eastAsia="仿宋_GB2312" w:hAnsi="宋体" w:cs="仿宋_GB2312"/>
                <w:color w:val="000000"/>
                <w:kern w:val="0"/>
                <w:szCs w:val="21"/>
                <w:lang w:bidi="ar"/>
              </w:rPr>
              <w:t>不</w:t>
            </w:r>
            <w:proofErr w:type="gramEnd"/>
            <w:r>
              <w:rPr>
                <w:rFonts w:ascii="仿宋_GB2312" w:eastAsia="仿宋_GB2312" w:hAnsi="宋体" w:cs="仿宋_GB2312"/>
                <w:color w:val="000000"/>
                <w:kern w:val="0"/>
                <w:szCs w:val="21"/>
                <w:lang w:bidi="ar"/>
              </w:rPr>
              <w:t>开裂，材质密度好,木纹清晰，结构合理美观、牢固耐用，所有板边倒圆角、圆边，板面光滑，无毛刺。</w:t>
            </w:r>
          </w:p>
        </w:tc>
        <w:tc>
          <w:tcPr>
            <w:tcW w:w="38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A7DF434" w14:textId="77777777" w:rsidR="00B25BC4" w:rsidRDefault="00AF7CC6">
            <w:pPr>
              <w:widowControl/>
              <w:jc w:val="center"/>
              <w:textAlignment w:val="center"/>
              <w:rPr>
                <w:rFonts w:ascii="仿宋_GB2312" w:eastAsia="仿宋_GB2312" w:hAnsi="宋体" w:cs="仿宋_GB2312"/>
                <w:color w:val="000000"/>
                <w:szCs w:val="21"/>
              </w:rPr>
            </w:pPr>
            <w:proofErr w:type="gramStart"/>
            <w:r>
              <w:rPr>
                <w:rFonts w:ascii="仿宋_GB2312" w:eastAsia="仿宋_GB2312" w:hAnsi="宋体" w:cs="仿宋_GB2312"/>
                <w:color w:val="000000"/>
                <w:kern w:val="0"/>
                <w:szCs w:val="21"/>
                <w:lang w:bidi="ar"/>
              </w:rPr>
              <w:t>个</w:t>
            </w:r>
            <w:proofErr w:type="gramEnd"/>
          </w:p>
        </w:tc>
        <w:tc>
          <w:tcPr>
            <w:tcW w:w="39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D0E3180"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4</w:t>
            </w:r>
          </w:p>
        </w:tc>
      </w:tr>
      <w:tr w:rsidR="00B25BC4" w14:paraId="20127396" w14:textId="77777777">
        <w:trPr>
          <w:trHeight w:val="1536"/>
        </w:trPr>
        <w:tc>
          <w:tcPr>
            <w:tcW w:w="396" w:type="pct"/>
            <w:tcBorders>
              <w:top w:val="single" w:sz="4" w:space="0" w:color="000000"/>
              <w:left w:val="single" w:sz="4" w:space="0" w:color="000000"/>
              <w:bottom w:val="single" w:sz="4" w:space="0" w:color="000000"/>
              <w:right w:val="single" w:sz="4" w:space="0" w:color="000000"/>
            </w:tcBorders>
            <w:vAlign w:val="center"/>
          </w:tcPr>
          <w:p w14:paraId="62FE7C97"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6</w:t>
            </w:r>
          </w:p>
        </w:tc>
        <w:tc>
          <w:tcPr>
            <w:tcW w:w="689" w:type="pct"/>
            <w:tcBorders>
              <w:top w:val="single" w:sz="4" w:space="0" w:color="000000"/>
              <w:left w:val="single" w:sz="4" w:space="0" w:color="000000"/>
              <w:bottom w:val="single" w:sz="4" w:space="0" w:color="000000"/>
              <w:right w:val="single" w:sz="4" w:space="0" w:color="000000"/>
            </w:tcBorders>
            <w:vAlign w:val="center"/>
          </w:tcPr>
          <w:p w14:paraId="57FEA065" w14:textId="77777777" w:rsidR="00B25BC4" w:rsidRDefault="00AF7CC6">
            <w:pPr>
              <w:widowControl/>
              <w:jc w:val="left"/>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学生画板</w:t>
            </w:r>
          </w:p>
        </w:tc>
        <w:tc>
          <w:tcPr>
            <w:tcW w:w="3134" w:type="pct"/>
            <w:tcBorders>
              <w:top w:val="single" w:sz="4" w:space="0" w:color="000000"/>
              <w:left w:val="single" w:sz="4" w:space="0" w:color="000000"/>
              <w:bottom w:val="single" w:sz="4" w:space="0" w:color="000000"/>
              <w:right w:val="single" w:sz="4" w:space="0" w:color="000000"/>
            </w:tcBorders>
          </w:tcPr>
          <w:p w14:paraId="5E5C1FFA" w14:textId="77777777" w:rsidR="00B25BC4" w:rsidRDefault="00AF7CC6">
            <w:pPr>
              <w:widowControl/>
              <w:jc w:val="left"/>
              <w:textAlignment w:val="top"/>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1、规格：</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600mm</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450mm</w:t>
            </w:r>
            <w:r>
              <w:rPr>
                <w:rFonts w:ascii="仿宋_GB2312" w:eastAsia="仿宋_GB2312" w:hAnsi="宋体" w:cs="仿宋_GB2312"/>
                <w:color w:val="000000"/>
                <w:kern w:val="0"/>
                <w:szCs w:val="21"/>
                <w:lang w:bidi="ar"/>
              </w:rPr>
              <w:br/>
              <w:t>2、材质：双面椴木，</w:t>
            </w:r>
            <w:proofErr w:type="gramStart"/>
            <w:r>
              <w:rPr>
                <w:rFonts w:ascii="仿宋_GB2312" w:eastAsia="仿宋_GB2312" w:hAnsi="宋体" w:cs="仿宋_GB2312"/>
                <w:color w:val="000000"/>
                <w:kern w:val="0"/>
                <w:szCs w:val="21"/>
                <w:lang w:bidi="ar"/>
              </w:rPr>
              <w:t>四周实</w:t>
            </w:r>
            <w:proofErr w:type="gramEnd"/>
            <w:r>
              <w:rPr>
                <w:rFonts w:ascii="仿宋_GB2312" w:eastAsia="仿宋_GB2312" w:hAnsi="宋体" w:cs="仿宋_GB2312"/>
                <w:color w:val="000000"/>
                <w:kern w:val="0"/>
                <w:szCs w:val="21"/>
                <w:lang w:bidi="ar"/>
              </w:rPr>
              <w:t>木边框。</w:t>
            </w:r>
            <w:r>
              <w:rPr>
                <w:rFonts w:ascii="仿宋_GB2312" w:eastAsia="仿宋_GB2312" w:hAnsi="宋体" w:cs="仿宋_GB2312"/>
                <w:color w:val="000000"/>
                <w:kern w:val="0"/>
                <w:szCs w:val="21"/>
                <w:lang w:bidi="ar"/>
              </w:rPr>
              <w:br/>
              <w:t>3、边框宽</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4mm直角拼接，对角线平面误差小于2mm，四边直角误差小于2mm，边框如用气钉，需对气顶眼进行表面处理。</w:t>
            </w:r>
            <w:r>
              <w:rPr>
                <w:rFonts w:ascii="仿宋_GB2312" w:eastAsia="仿宋_GB2312" w:hAnsi="宋体" w:cs="仿宋_GB2312"/>
                <w:color w:val="000000"/>
                <w:kern w:val="0"/>
                <w:szCs w:val="21"/>
                <w:lang w:bidi="ar"/>
              </w:rPr>
              <w:br/>
              <w:t>4、整体板面平整、表面光滑、洁净、无毛刺。</w:t>
            </w:r>
          </w:p>
        </w:tc>
        <w:tc>
          <w:tcPr>
            <w:tcW w:w="388" w:type="pct"/>
            <w:tcBorders>
              <w:top w:val="single" w:sz="4" w:space="0" w:color="000000"/>
              <w:left w:val="single" w:sz="4" w:space="0" w:color="000000"/>
              <w:bottom w:val="single" w:sz="4" w:space="0" w:color="000000"/>
              <w:right w:val="single" w:sz="4" w:space="0" w:color="000000"/>
            </w:tcBorders>
            <w:vAlign w:val="center"/>
          </w:tcPr>
          <w:p w14:paraId="0F439922"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块</w:t>
            </w:r>
          </w:p>
        </w:tc>
        <w:tc>
          <w:tcPr>
            <w:tcW w:w="393" w:type="pct"/>
            <w:tcBorders>
              <w:top w:val="single" w:sz="4" w:space="0" w:color="000000"/>
              <w:left w:val="single" w:sz="4" w:space="0" w:color="000000"/>
              <w:bottom w:val="single" w:sz="4" w:space="0" w:color="000000"/>
              <w:right w:val="single" w:sz="4" w:space="0" w:color="000000"/>
            </w:tcBorders>
            <w:vAlign w:val="center"/>
          </w:tcPr>
          <w:p w14:paraId="2F5662A0"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120</w:t>
            </w:r>
          </w:p>
        </w:tc>
      </w:tr>
      <w:tr w:rsidR="00B25BC4" w14:paraId="4B5FC0F3" w14:textId="77777777">
        <w:trPr>
          <w:trHeight w:val="926"/>
        </w:trPr>
        <w:tc>
          <w:tcPr>
            <w:tcW w:w="396" w:type="pct"/>
            <w:tcBorders>
              <w:top w:val="single" w:sz="4" w:space="0" w:color="000000"/>
              <w:left w:val="single" w:sz="4" w:space="0" w:color="000000"/>
              <w:bottom w:val="single" w:sz="4" w:space="0" w:color="000000"/>
              <w:right w:val="single" w:sz="4" w:space="0" w:color="000000"/>
            </w:tcBorders>
            <w:vAlign w:val="center"/>
          </w:tcPr>
          <w:p w14:paraId="7EE904B3"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7</w:t>
            </w:r>
          </w:p>
        </w:tc>
        <w:tc>
          <w:tcPr>
            <w:tcW w:w="689" w:type="pct"/>
            <w:tcBorders>
              <w:top w:val="single" w:sz="4" w:space="0" w:color="000000"/>
              <w:left w:val="single" w:sz="4" w:space="0" w:color="000000"/>
              <w:bottom w:val="single" w:sz="4" w:space="0" w:color="000000"/>
              <w:right w:val="single" w:sz="4" w:space="0" w:color="000000"/>
            </w:tcBorders>
            <w:vAlign w:val="center"/>
          </w:tcPr>
          <w:p w14:paraId="4C66449B" w14:textId="77777777" w:rsidR="00B25BC4" w:rsidRDefault="00AF7CC6">
            <w:pPr>
              <w:widowControl/>
              <w:jc w:val="left"/>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展示画框</w:t>
            </w:r>
          </w:p>
        </w:tc>
        <w:tc>
          <w:tcPr>
            <w:tcW w:w="3134" w:type="pct"/>
            <w:tcBorders>
              <w:top w:val="single" w:sz="4" w:space="0" w:color="000000"/>
              <w:left w:val="single" w:sz="4" w:space="0" w:color="000000"/>
              <w:bottom w:val="single" w:sz="4" w:space="0" w:color="000000"/>
              <w:right w:val="single" w:sz="4" w:space="0" w:color="000000"/>
            </w:tcBorders>
          </w:tcPr>
          <w:p w14:paraId="0A62D8A3" w14:textId="77777777" w:rsidR="00B25BC4" w:rsidRDefault="00AF7CC6">
            <w:pPr>
              <w:widowControl/>
              <w:jc w:val="left"/>
              <w:textAlignment w:val="top"/>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1、规格：380</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530mm（</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5mm）</w:t>
            </w:r>
            <w:r>
              <w:rPr>
                <w:rFonts w:ascii="仿宋_GB2312" w:eastAsia="仿宋_GB2312" w:hAnsi="宋体" w:cs="仿宋_GB2312"/>
                <w:b/>
                <w:bCs/>
                <w:color w:val="000000"/>
                <w:kern w:val="0"/>
                <w:szCs w:val="21"/>
                <w:lang w:bidi="ar"/>
              </w:rPr>
              <w:br/>
            </w:r>
            <w:r>
              <w:rPr>
                <w:rFonts w:ascii="仿宋_GB2312" w:eastAsia="仿宋_GB2312" w:hAnsi="宋体" w:cs="仿宋_GB2312"/>
                <w:color w:val="000000"/>
                <w:kern w:val="0"/>
                <w:szCs w:val="21"/>
                <w:lang w:bidi="ar"/>
              </w:rPr>
              <w:t>2、材质：</w:t>
            </w:r>
            <w:proofErr w:type="gramStart"/>
            <w:r>
              <w:rPr>
                <w:rFonts w:ascii="仿宋_GB2312" w:eastAsia="仿宋_GB2312" w:hAnsi="宋体" w:cs="仿宋_GB2312"/>
                <w:color w:val="000000"/>
                <w:kern w:val="0"/>
                <w:szCs w:val="21"/>
                <w:lang w:bidi="ar"/>
              </w:rPr>
              <w:t>原木色实木</w:t>
            </w:r>
            <w:proofErr w:type="gramEnd"/>
            <w:r>
              <w:rPr>
                <w:rFonts w:ascii="仿宋_GB2312" w:eastAsia="仿宋_GB2312" w:hAnsi="宋体" w:cs="仿宋_GB2312"/>
                <w:color w:val="000000"/>
                <w:kern w:val="0"/>
                <w:szCs w:val="21"/>
                <w:lang w:bidi="ar"/>
              </w:rPr>
              <w:t>4K展示画框，线条流畅，自然纹理，表层为透明有机玻璃板，透明度高，耐用</w:t>
            </w:r>
            <w:proofErr w:type="gramStart"/>
            <w:r>
              <w:rPr>
                <w:rFonts w:ascii="仿宋_GB2312" w:eastAsia="仿宋_GB2312" w:hAnsi="宋体" w:cs="仿宋_GB2312"/>
                <w:color w:val="000000"/>
                <w:kern w:val="0"/>
                <w:szCs w:val="21"/>
                <w:lang w:bidi="ar"/>
              </w:rPr>
              <w:t>抗摔不</w:t>
            </w:r>
            <w:proofErr w:type="gramEnd"/>
            <w:r>
              <w:rPr>
                <w:rFonts w:ascii="仿宋_GB2312" w:eastAsia="仿宋_GB2312" w:hAnsi="宋体" w:cs="仿宋_GB2312"/>
                <w:color w:val="000000"/>
                <w:kern w:val="0"/>
                <w:szCs w:val="21"/>
                <w:lang w:bidi="ar"/>
              </w:rPr>
              <w:t>易碎，环保E1背板，健康环保，背部开槽</w:t>
            </w:r>
            <w:proofErr w:type="gramStart"/>
            <w:r>
              <w:rPr>
                <w:rFonts w:ascii="仿宋_GB2312" w:eastAsia="仿宋_GB2312" w:hAnsi="宋体" w:cs="仿宋_GB2312"/>
                <w:color w:val="000000"/>
                <w:kern w:val="0"/>
                <w:szCs w:val="21"/>
                <w:lang w:bidi="ar"/>
              </w:rPr>
              <w:t>旋转拨片设计</w:t>
            </w:r>
            <w:proofErr w:type="gramEnd"/>
            <w:r>
              <w:rPr>
                <w:rFonts w:ascii="仿宋_GB2312" w:eastAsia="仿宋_GB2312" w:hAnsi="宋体" w:cs="仿宋_GB2312"/>
                <w:color w:val="000000"/>
                <w:kern w:val="0"/>
                <w:szCs w:val="21"/>
                <w:lang w:bidi="ar"/>
              </w:rPr>
              <w:t>。</w:t>
            </w:r>
          </w:p>
        </w:tc>
        <w:tc>
          <w:tcPr>
            <w:tcW w:w="388" w:type="pct"/>
            <w:tcBorders>
              <w:top w:val="single" w:sz="4" w:space="0" w:color="000000"/>
              <w:left w:val="single" w:sz="4" w:space="0" w:color="000000"/>
              <w:bottom w:val="single" w:sz="4" w:space="0" w:color="000000"/>
              <w:right w:val="single" w:sz="4" w:space="0" w:color="000000"/>
            </w:tcBorders>
            <w:vAlign w:val="center"/>
          </w:tcPr>
          <w:p w14:paraId="0D1D8F07" w14:textId="77777777" w:rsidR="00B25BC4" w:rsidRDefault="00AF7CC6">
            <w:pPr>
              <w:widowControl/>
              <w:jc w:val="center"/>
              <w:textAlignment w:val="center"/>
              <w:rPr>
                <w:rFonts w:ascii="仿宋_GB2312" w:eastAsia="仿宋_GB2312" w:hAnsi="宋体" w:cs="仿宋_GB2312"/>
                <w:color w:val="000000"/>
                <w:szCs w:val="21"/>
              </w:rPr>
            </w:pPr>
            <w:proofErr w:type="gramStart"/>
            <w:r>
              <w:rPr>
                <w:rFonts w:ascii="仿宋_GB2312" w:eastAsia="仿宋_GB2312" w:hAnsi="宋体" w:cs="仿宋_GB2312"/>
                <w:color w:val="000000"/>
                <w:kern w:val="0"/>
                <w:szCs w:val="21"/>
                <w:lang w:bidi="ar"/>
              </w:rPr>
              <w:t>个</w:t>
            </w:r>
            <w:proofErr w:type="gramEnd"/>
          </w:p>
        </w:tc>
        <w:tc>
          <w:tcPr>
            <w:tcW w:w="393" w:type="pct"/>
            <w:tcBorders>
              <w:top w:val="single" w:sz="4" w:space="0" w:color="000000"/>
              <w:left w:val="single" w:sz="4" w:space="0" w:color="000000"/>
              <w:bottom w:val="single" w:sz="4" w:space="0" w:color="000000"/>
              <w:right w:val="single" w:sz="4" w:space="0" w:color="000000"/>
            </w:tcBorders>
            <w:vAlign w:val="center"/>
          </w:tcPr>
          <w:p w14:paraId="4204C0A8"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20</w:t>
            </w:r>
          </w:p>
        </w:tc>
      </w:tr>
      <w:tr w:rsidR="00B25BC4" w14:paraId="527FA195" w14:textId="77777777">
        <w:trPr>
          <w:trHeight w:val="926"/>
        </w:trPr>
        <w:tc>
          <w:tcPr>
            <w:tcW w:w="396" w:type="pct"/>
            <w:tcBorders>
              <w:top w:val="single" w:sz="4" w:space="0" w:color="000000"/>
              <w:left w:val="single" w:sz="4" w:space="0" w:color="000000"/>
              <w:bottom w:val="single" w:sz="4" w:space="0" w:color="000000"/>
              <w:right w:val="single" w:sz="4" w:space="0" w:color="000000"/>
            </w:tcBorders>
            <w:vAlign w:val="center"/>
          </w:tcPr>
          <w:p w14:paraId="337A14E7"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8</w:t>
            </w:r>
          </w:p>
        </w:tc>
        <w:tc>
          <w:tcPr>
            <w:tcW w:w="689" w:type="pct"/>
            <w:tcBorders>
              <w:top w:val="single" w:sz="4" w:space="0" w:color="000000"/>
              <w:left w:val="single" w:sz="4" w:space="0" w:color="000000"/>
              <w:bottom w:val="single" w:sz="4" w:space="0" w:color="000000"/>
              <w:right w:val="single" w:sz="4" w:space="0" w:color="000000"/>
            </w:tcBorders>
            <w:vAlign w:val="center"/>
          </w:tcPr>
          <w:p w14:paraId="6D80A799" w14:textId="77777777" w:rsidR="00B25BC4" w:rsidRDefault="00AF7CC6">
            <w:pPr>
              <w:widowControl/>
              <w:jc w:val="left"/>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展示画框</w:t>
            </w:r>
          </w:p>
        </w:tc>
        <w:tc>
          <w:tcPr>
            <w:tcW w:w="3134" w:type="pct"/>
            <w:tcBorders>
              <w:top w:val="single" w:sz="4" w:space="0" w:color="000000"/>
              <w:left w:val="single" w:sz="4" w:space="0" w:color="000000"/>
              <w:bottom w:val="single" w:sz="4" w:space="0" w:color="000000"/>
              <w:right w:val="single" w:sz="4" w:space="0" w:color="000000"/>
            </w:tcBorders>
          </w:tcPr>
          <w:p w14:paraId="7BAA95EF" w14:textId="77777777" w:rsidR="00B25BC4" w:rsidRDefault="00AF7CC6">
            <w:pPr>
              <w:widowControl/>
              <w:jc w:val="left"/>
              <w:textAlignment w:val="top"/>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1、规格：530</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760mm（</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5mm）</w:t>
            </w:r>
            <w:r>
              <w:rPr>
                <w:rFonts w:ascii="仿宋_GB2312" w:eastAsia="仿宋_GB2312" w:hAnsi="宋体" w:cs="仿宋_GB2312"/>
                <w:color w:val="000000"/>
                <w:kern w:val="0"/>
                <w:szCs w:val="21"/>
                <w:lang w:bidi="ar"/>
              </w:rPr>
              <w:br/>
              <w:t>2、材质：原木色2K展示画框，线条流畅，自然纹理，表层为透明有机玻璃板，透明度高，耐用</w:t>
            </w:r>
            <w:proofErr w:type="gramStart"/>
            <w:r>
              <w:rPr>
                <w:rFonts w:ascii="仿宋_GB2312" w:eastAsia="仿宋_GB2312" w:hAnsi="宋体" w:cs="仿宋_GB2312"/>
                <w:color w:val="000000"/>
                <w:kern w:val="0"/>
                <w:szCs w:val="21"/>
                <w:lang w:bidi="ar"/>
              </w:rPr>
              <w:t>抗摔不</w:t>
            </w:r>
            <w:proofErr w:type="gramEnd"/>
            <w:r>
              <w:rPr>
                <w:rFonts w:ascii="仿宋_GB2312" w:eastAsia="仿宋_GB2312" w:hAnsi="宋体" w:cs="仿宋_GB2312"/>
                <w:color w:val="000000"/>
                <w:kern w:val="0"/>
                <w:szCs w:val="21"/>
                <w:lang w:bidi="ar"/>
              </w:rPr>
              <w:t>易碎，环保E1背板，健康环保，背部开槽</w:t>
            </w:r>
            <w:proofErr w:type="gramStart"/>
            <w:r>
              <w:rPr>
                <w:rFonts w:ascii="仿宋_GB2312" w:eastAsia="仿宋_GB2312" w:hAnsi="宋体" w:cs="仿宋_GB2312"/>
                <w:color w:val="000000"/>
                <w:kern w:val="0"/>
                <w:szCs w:val="21"/>
                <w:lang w:bidi="ar"/>
              </w:rPr>
              <w:t>旋转拨片设计</w:t>
            </w:r>
            <w:proofErr w:type="gramEnd"/>
            <w:r>
              <w:rPr>
                <w:rFonts w:ascii="仿宋_GB2312" w:eastAsia="仿宋_GB2312" w:hAnsi="宋体" w:cs="仿宋_GB2312"/>
                <w:color w:val="000000"/>
                <w:kern w:val="0"/>
                <w:szCs w:val="21"/>
                <w:lang w:bidi="ar"/>
              </w:rPr>
              <w:t>。</w:t>
            </w:r>
          </w:p>
        </w:tc>
        <w:tc>
          <w:tcPr>
            <w:tcW w:w="388" w:type="pct"/>
            <w:tcBorders>
              <w:top w:val="single" w:sz="4" w:space="0" w:color="000000"/>
              <w:left w:val="single" w:sz="4" w:space="0" w:color="000000"/>
              <w:bottom w:val="single" w:sz="4" w:space="0" w:color="000000"/>
              <w:right w:val="single" w:sz="4" w:space="0" w:color="000000"/>
            </w:tcBorders>
            <w:vAlign w:val="center"/>
          </w:tcPr>
          <w:p w14:paraId="5A46EDAE" w14:textId="77777777" w:rsidR="00B25BC4" w:rsidRDefault="00AF7CC6">
            <w:pPr>
              <w:widowControl/>
              <w:jc w:val="center"/>
              <w:textAlignment w:val="center"/>
              <w:rPr>
                <w:rFonts w:ascii="仿宋_GB2312" w:eastAsia="仿宋_GB2312" w:hAnsi="宋体" w:cs="仿宋_GB2312"/>
                <w:color w:val="000000"/>
                <w:szCs w:val="21"/>
              </w:rPr>
            </w:pPr>
            <w:proofErr w:type="gramStart"/>
            <w:r>
              <w:rPr>
                <w:rFonts w:ascii="仿宋_GB2312" w:eastAsia="仿宋_GB2312" w:hAnsi="宋体" w:cs="仿宋_GB2312"/>
                <w:color w:val="000000"/>
                <w:kern w:val="0"/>
                <w:szCs w:val="21"/>
                <w:lang w:bidi="ar"/>
              </w:rPr>
              <w:t>个</w:t>
            </w:r>
            <w:proofErr w:type="gramEnd"/>
          </w:p>
        </w:tc>
        <w:tc>
          <w:tcPr>
            <w:tcW w:w="393" w:type="pct"/>
            <w:tcBorders>
              <w:top w:val="single" w:sz="4" w:space="0" w:color="000000"/>
              <w:left w:val="single" w:sz="4" w:space="0" w:color="000000"/>
              <w:bottom w:val="single" w:sz="4" w:space="0" w:color="000000"/>
              <w:right w:val="single" w:sz="4" w:space="0" w:color="000000"/>
            </w:tcBorders>
            <w:vAlign w:val="center"/>
          </w:tcPr>
          <w:p w14:paraId="6E190FCA"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20</w:t>
            </w:r>
          </w:p>
        </w:tc>
      </w:tr>
      <w:tr w:rsidR="00B25BC4" w14:paraId="54517F7A" w14:textId="77777777">
        <w:trPr>
          <w:trHeight w:val="1231"/>
        </w:trPr>
        <w:tc>
          <w:tcPr>
            <w:tcW w:w="396" w:type="pct"/>
            <w:tcBorders>
              <w:top w:val="single" w:sz="4" w:space="0" w:color="000000"/>
              <w:left w:val="single" w:sz="4" w:space="0" w:color="000000"/>
              <w:bottom w:val="single" w:sz="4" w:space="0" w:color="000000"/>
              <w:right w:val="single" w:sz="4" w:space="0" w:color="000000"/>
            </w:tcBorders>
            <w:vAlign w:val="center"/>
          </w:tcPr>
          <w:p w14:paraId="0566ABDF"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9</w:t>
            </w:r>
          </w:p>
        </w:tc>
        <w:tc>
          <w:tcPr>
            <w:tcW w:w="689" w:type="pct"/>
            <w:tcBorders>
              <w:top w:val="single" w:sz="4" w:space="0" w:color="000000"/>
              <w:left w:val="single" w:sz="4" w:space="0" w:color="000000"/>
              <w:bottom w:val="single" w:sz="4" w:space="0" w:color="000000"/>
              <w:right w:val="single" w:sz="4" w:space="0" w:color="000000"/>
            </w:tcBorders>
            <w:vAlign w:val="center"/>
          </w:tcPr>
          <w:p w14:paraId="4EDC3C37" w14:textId="77777777" w:rsidR="00B25BC4" w:rsidRDefault="00AF7CC6">
            <w:pPr>
              <w:widowControl/>
              <w:jc w:val="left"/>
              <w:textAlignment w:val="center"/>
              <w:rPr>
                <w:rFonts w:ascii="仿宋_GB2312" w:eastAsia="仿宋_GB2312" w:hAnsi="宋体" w:cs="仿宋_GB2312"/>
                <w:color w:val="000000"/>
                <w:szCs w:val="21"/>
              </w:rPr>
            </w:pPr>
            <w:proofErr w:type="gramStart"/>
            <w:r>
              <w:rPr>
                <w:rFonts w:ascii="仿宋_GB2312" w:eastAsia="仿宋_GB2312" w:hAnsi="宋体" w:cs="仿宋_GB2312"/>
                <w:color w:val="000000"/>
                <w:kern w:val="0"/>
                <w:szCs w:val="21"/>
                <w:lang w:bidi="ar"/>
              </w:rPr>
              <w:t>静物台</w:t>
            </w:r>
            <w:proofErr w:type="gramEnd"/>
          </w:p>
        </w:tc>
        <w:tc>
          <w:tcPr>
            <w:tcW w:w="3134" w:type="pct"/>
            <w:tcBorders>
              <w:top w:val="single" w:sz="4" w:space="0" w:color="000000"/>
              <w:left w:val="single" w:sz="4" w:space="0" w:color="000000"/>
              <w:bottom w:val="single" w:sz="4" w:space="0" w:color="000000"/>
              <w:right w:val="single" w:sz="4" w:space="0" w:color="000000"/>
            </w:tcBorders>
          </w:tcPr>
          <w:p w14:paraId="71FED847" w14:textId="77777777" w:rsidR="00B25BC4" w:rsidRDefault="00AF7CC6">
            <w:pPr>
              <w:widowControl/>
              <w:jc w:val="left"/>
              <w:textAlignment w:val="top"/>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1、规格：600mm</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900mm</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600-800mm（</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5mm），台面逐级升降，可根据需求自由调节高度200mm，可折叠台面。</w:t>
            </w:r>
            <w:r>
              <w:rPr>
                <w:rFonts w:ascii="仿宋_GB2312" w:eastAsia="仿宋_GB2312" w:hAnsi="宋体" w:cs="仿宋_GB2312"/>
                <w:color w:val="000000"/>
                <w:kern w:val="0"/>
                <w:szCs w:val="21"/>
                <w:lang w:bidi="ar"/>
              </w:rPr>
              <w:br/>
              <w:t>2、材质：表面光滑无颗粒，采用</w:t>
            </w:r>
            <w:proofErr w:type="gramStart"/>
            <w:r>
              <w:rPr>
                <w:rFonts w:ascii="仿宋_GB2312" w:eastAsia="仿宋_GB2312" w:hAnsi="宋体" w:cs="仿宋_GB2312"/>
                <w:color w:val="000000"/>
                <w:kern w:val="0"/>
                <w:szCs w:val="21"/>
                <w:lang w:bidi="ar"/>
              </w:rPr>
              <w:t>榉</w:t>
            </w:r>
            <w:proofErr w:type="gramEnd"/>
            <w:r>
              <w:rPr>
                <w:rFonts w:ascii="仿宋_GB2312" w:eastAsia="仿宋_GB2312" w:hAnsi="宋体" w:cs="仿宋_GB2312"/>
                <w:color w:val="000000"/>
                <w:kern w:val="0"/>
                <w:szCs w:val="21"/>
                <w:lang w:bidi="ar"/>
              </w:rPr>
              <w:t>木多层板作为台面，经打磨抛光处理，整体喷涂绿色无污染清漆。</w:t>
            </w:r>
            <w:r>
              <w:rPr>
                <w:rFonts w:ascii="仿宋_GB2312" w:eastAsia="仿宋_GB2312" w:hAnsi="宋体" w:cs="仿宋_GB2312"/>
                <w:color w:val="000000"/>
                <w:kern w:val="0"/>
                <w:szCs w:val="21"/>
                <w:lang w:bidi="ar"/>
              </w:rPr>
              <w:br/>
              <w:t>3、配备带锁万向轮，可放置使用过程中移动，底部储藏式抽屉空间最大化，方便放置画笔，颜料等。</w:t>
            </w:r>
          </w:p>
        </w:tc>
        <w:tc>
          <w:tcPr>
            <w:tcW w:w="38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8BC14E0" w14:textId="77777777" w:rsidR="00B25BC4" w:rsidRDefault="00AF7CC6">
            <w:pPr>
              <w:widowControl/>
              <w:jc w:val="center"/>
              <w:textAlignment w:val="center"/>
              <w:rPr>
                <w:rFonts w:ascii="仿宋_GB2312" w:eastAsia="仿宋_GB2312" w:hAnsi="宋体" w:cs="仿宋_GB2312"/>
                <w:color w:val="000000"/>
                <w:szCs w:val="21"/>
              </w:rPr>
            </w:pPr>
            <w:proofErr w:type="gramStart"/>
            <w:r>
              <w:rPr>
                <w:rFonts w:ascii="仿宋_GB2312" w:eastAsia="仿宋_GB2312" w:hAnsi="宋体" w:cs="仿宋_GB2312"/>
                <w:color w:val="000000"/>
                <w:kern w:val="0"/>
                <w:szCs w:val="21"/>
                <w:lang w:bidi="ar"/>
              </w:rPr>
              <w:t>个</w:t>
            </w:r>
            <w:proofErr w:type="gramEnd"/>
          </w:p>
        </w:tc>
        <w:tc>
          <w:tcPr>
            <w:tcW w:w="39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279C398"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4</w:t>
            </w:r>
          </w:p>
        </w:tc>
      </w:tr>
      <w:tr w:rsidR="00B25BC4" w14:paraId="06254101" w14:textId="77777777">
        <w:trPr>
          <w:trHeight w:val="5809"/>
        </w:trPr>
        <w:tc>
          <w:tcPr>
            <w:tcW w:w="396" w:type="pct"/>
            <w:tcBorders>
              <w:top w:val="single" w:sz="4" w:space="0" w:color="000000"/>
              <w:left w:val="single" w:sz="4" w:space="0" w:color="000000"/>
              <w:bottom w:val="single" w:sz="4" w:space="0" w:color="000000"/>
              <w:right w:val="single" w:sz="4" w:space="0" w:color="000000"/>
            </w:tcBorders>
            <w:vAlign w:val="center"/>
          </w:tcPr>
          <w:p w14:paraId="55943C51"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lastRenderedPageBreak/>
              <w:t>10</w:t>
            </w:r>
          </w:p>
        </w:tc>
        <w:tc>
          <w:tcPr>
            <w:tcW w:w="689" w:type="pct"/>
            <w:tcBorders>
              <w:top w:val="single" w:sz="4" w:space="0" w:color="000000"/>
              <w:left w:val="single" w:sz="4" w:space="0" w:color="000000"/>
              <w:bottom w:val="single" w:sz="4" w:space="0" w:color="000000"/>
              <w:right w:val="single" w:sz="4" w:space="0" w:color="000000"/>
            </w:tcBorders>
            <w:vAlign w:val="center"/>
          </w:tcPr>
          <w:p w14:paraId="32DAD6D4" w14:textId="77777777" w:rsidR="00B25BC4" w:rsidRDefault="00AF7CC6">
            <w:pPr>
              <w:widowControl/>
              <w:jc w:val="left"/>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美术桌</w:t>
            </w:r>
          </w:p>
        </w:tc>
        <w:tc>
          <w:tcPr>
            <w:tcW w:w="3134" w:type="pct"/>
            <w:tcBorders>
              <w:top w:val="single" w:sz="4" w:space="0" w:color="000000"/>
              <w:left w:val="single" w:sz="4" w:space="0" w:color="000000"/>
              <w:bottom w:val="single" w:sz="4" w:space="0" w:color="000000"/>
              <w:right w:val="single" w:sz="4" w:space="0" w:color="000000"/>
            </w:tcBorders>
          </w:tcPr>
          <w:p w14:paraId="10704FF8" w14:textId="77777777" w:rsidR="00B25BC4" w:rsidRDefault="00AF7CC6">
            <w:pPr>
              <w:widowControl/>
              <w:jc w:val="left"/>
              <w:textAlignment w:val="top"/>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1、面板：</w:t>
            </w:r>
            <w:r>
              <w:rPr>
                <w:rFonts w:ascii="仿宋_GB2312" w:eastAsia="仿宋_GB2312" w:hAnsi="宋体" w:cs="仿宋_GB2312"/>
                <w:color w:val="000000"/>
                <w:kern w:val="0"/>
                <w:szCs w:val="21"/>
                <w:lang w:bidi="ar"/>
              </w:rPr>
              <w:br/>
              <w:t>尺寸：W650</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D450mm（</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5mm）</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25mm（</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1mm）。</w:t>
            </w:r>
            <w:r>
              <w:rPr>
                <w:rFonts w:ascii="仿宋_GB2312" w:eastAsia="仿宋_GB2312" w:hAnsi="宋体" w:cs="仿宋_GB2312"/>
                <w:color w:val="000000"/>
                <w:kern w:val="0"/>
                <w:szCs w:val="21"/>
                <w:lang w:bidi="ar"/>
              </w:rPr>
              <w:br/>
              <w:t>材质：采用ABS耐撞击塑料一级新料整体注塑成型，表面采用磨砂细纹。</w:t>
            </w:r>
            <w:r>
              <w:rPr>
                <w:rFonts w:ascii="仿宋_GB2312" w:eastAsia="仿宋_GB2312" w:hAnsi="宋体" w:cs="仿宋_GB2312"/>
                <w:color w:val="000000"/>
                <w:kern w:val="0"/>
                <w:szCs w:val="21"/>
                <w:lang w:bidi="ar"/>
              </w:rPr>
              <w:br/>
              <w:t>功能：</w:t>
            </w:r>
            <w:r>
              <w:rPr>
                <w:rFonts w:ascii="仿宋_GB2312" w:eastAsia="仿宋_GB2312" w:hAnsi="宋体" w:cs="仿宋_GB2312"/>
                <w:color w:val="000000"/>
                <w:kern w:val="0"/>
                <w:szCs w:val="21"/>
                <w:lang w:bidi="ar"/>
              </w:rPr>
              <w:br/>
            </w:r>
            <w:r>
              <w:rPr>
                <w:rFonts w:ascii="仿宋_GB2312" w:eastAsia="仿宋_GB2312" w:hAnsi="宋体" w:cs="仿宋_GB2312"/>
                <w:color w:val="000000"/>
                <w:kern w:val="0"/>
                <w:szCs w:val="21"/>
                <w:lang w:bidi="ar"/>
              </w:rPr>
              <w:t>①</w:t>
            </w:r>
            <w:r>
              <w:rPr>
                <w:rFonts w:ascii="仿宋_GB2312" w:eastAsia="仿宋_GB2312" w:hAnsi="宋体" w:cs="仿宋_GB2312"/>
                <w:color w:val="000000"/>
                <w:kern w:val="0"/>
                <w:szCs w:val="21"/>
                <w:lang w:bidi="ar"/>
              </w:rPr>
              <w:t>面板设有笔槽，反面嵌入二根矩形钢管</w:t>
            </w:r>
            <w:r>
              <w:rPr>
                <w:rFonts w:ascii="仿宋_GB2312" w:eastAsia="仿宋_GB2312" w:hAnsi="宋体" w:cs="仿宋_GB2312"/>
                <w:color w:val="000000"/>
                <w:kern w:val="0"/>
                <w:szCs w:val="21"/>
                <w:lang w:bidi="ar"/>
              </w:rPr>
              <w:br/>
            </w:r>
            <w:r>
              <w:rPr>
                <w:rFonts w:ascii="仿宋_GB2312" w:eastAsia="仿宋_GB2312" w:hAnsi="宋体" w:cs="仿宋_GB2312"/>
                <w:color w:val="000000"/>
                <w:kern w:val="0"/>
                <w:szCs w:val="21"/>
                <w:lang w:bidi="ar"/>
              </w:rPr>
              <w:t>②</w:t>
            </w:r>
            <w:r>
              <w:rPr>
                <w:rFonts w:ascii="仿宋_GB2312" w:eastAsia="仿宋_GB2312" w:hAnsi="宋体" w:cs="仿宋_GB2312"/>
                <w:color w:val="000000"/>
                <w:kern w:val="0"/>
                <w:szCs w:val="21"/>
                <w:lang w:bidi="ar"/>
              </w:rPr>
              <w:t>面板通过螺钉与翻转器连接，可调节5个档位，只需握住课桌向上轻轻一提，即可调高面板高度。</w:t>
            </w:r>
            <w:r>
              <w:rPr>
                <w:rFonts w:ascii="仿宋_GB2312" w:eastAsia="仿宋_GB2312" w:hAnsi="宋体" w:cs="仿宋_GB2312"/>
                <w:color w:val="000000"/>
                <w:kern w:val="0"/>
                <w:szCs w:val="21"/>
                <w:lang w:bidi="ar"/>
              </w:rPr>
              <w:br/>
              <w:t xml:space="preserve">2、书箱： </w:t>
            </w:r>
            <w:r>
              <w:rPr>
                <w:rFonts w:ascii="仿宋_GB2312" w:eastAsia="仿宋_GB2312" w:hAnsi="宋体" w:cs="仿宋_GB2312"/>
                <w:color w:val="000000"/>
                <w:kern w:val="0"/>
                <w:szCs w:val="21"/>
                <w:lang w:bidi="ar"/>
              </w:rPr>
              <w:br/>
              <w:t>尺寸：W508</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D373</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H107mm （</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5mm）。</w:t>
            </w:r>
            <w:r>
              <w:rPr>
                <w:rFonts w:ascii="仿宋_GB2312" w:eastAsia="仿宋_GB2312" w:hAnsi="宋体" w:cs="仿宋_GB2312"/>
                <w:color w:val="000000"/>
                <w:kern w:val="0"/>
                <w:szCs w:val="21"/>
                <w:lang w:bidi="ar"/>
              </w:rPr>
              <w:br/>
              <w:t>材质：采用PP耐冲击塑料一级新料注塑成型。</w:t>
            </w:r>
            <w:r>
              <w:rPr>
                <w:rFonts w:ascii="仿宋_GB2312" w:eastAsia="仿宋_GB2312" w:hAnsi="宋体" w:cs="仿宋_GB2312"/>
                <w:color w:val="000000"/>
                <w:kern w:val="0"/>
                <w:szCs w:val="21"/>
                <w:lang w:bidi="ar"/>
              </w:rPr>
              <w:br/>
              <w:t>3、课桌钢架：</w:t>
            </w:r>
            <w:r>
              <w:rPr>
                <w:rFonts w:ascii="仿宋_GB2312" w:eastAsia="仿宋_GB2312" w:hAnsi="宋体" w:cs="仿宋_GB2312"/>
                <w:color w:val="000000"/>
                <w:kern w:val="0"/>
                <w:szCs w:val="21"/>
                <w:lang w:bidi="ar"/>
              </w:rPr>
              <w:br/>
              <w:t>材质：采用直缝电焊钢管满焊焊接，钢架表面经磷化处理，静电粉末喷涂。</w:t>
            </w:r>
            <w:r>
              <w:rPr>
                <w:rFonts w:ascii="仿宋_GB2312" w:eastAsia="仿宋_GB2312" w:hAnsi="宋体" w:cs="仿宋_GB2312"/>
                <w:color w:val="000000"/>
                <w:kern w:val="0"/>
                <w:szCs w:val="21"/>
                <w:lang w:bidi="ar"/>
              </w:rPr>
              <w:br/>
              <w:t>尺寸：立管尺寸为34</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16mm（</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0.5mm），壁厚1.8mm（</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0.1mm）椭圆管；书箱托架壁厚不低于4mm。</w:t>
            </w:r>
            <w:r>
              <w:rPr>
                <w:rFonts w:ascii="仿宋_GB2312" w:eastAsia="仿宋_GB2312" w:hAnsi="宋体" w:cs="仿宋_GB2312"/>
                <w:color w:val="000000"/>
                <w:kern w:val="0"/>
                <w:szCs w:val="21"/>
                <w:lang w:bidi="ar"/>
              </w:rPr>
              <w:br/>
              <w:t>4、装饰盖、笔筒：</w:t>
            </w:r>
            <w:r>
              <w:rPr>
                <w:rFonts w:ascii="仿宋_GB2312" w:eastAsia="仿宋_GB2312" w:hAnsi="宋体" w:cs="仿宋_GB2312"/>
                <w:color w:val="000000"/>
                <w:kern w:val="0"/>
                <w:szCs w:val="21"/>
                <w:lang w:bidi="ar"/>
              </w:rPr>
              <w:br/>
              <w:t>材质：采用PP+GF新料整体注塑成型。</w:t>
            </w:r>
            <w:r>
              <w:rPr>
                <w:rFonts w:ascii="仿宋_GB2312" w:eastAsia="仿宋_GB2312" w:hAnsi="宋体" w:cs="仿宋_GB2312"/>
                <w:color w:val="000000"/>
                <w:kern w:val="0"/>
                <w:szCs w:val="21"/>
                <w:lang w:bidi="ar"/>
              </w:rPr>
              <w:br/>
              <w:t>功能：书箱左右两个装饰盖盖住翻转器和立管，使整体更美观安全。书箱两侧放置可拆卸笔筒，笔筒可存放画笔，油墨。</w:t>
            </w:r>
            <w:r>
              <w:rPr>
                <w:rFonts w:ascii="仿宋_GB2312" w:eastAsia="仿宋_GB2312" w:hAnsi="宋体" w:cs="仿宋_GB2312"/>
                <w:color w:val="000000"/>
                <w:kern w:val="0"/>
                <w:szCs w:val="21"/>
                <w:lang w:bidi="ar"/>
              </w:rPr>
              <w:br/>
              <w:t>5、脚垫：采用 PP+GF 耐冲击塑料注塑成型。脚垫一体包覆钢架，防滑防刮伤地板。</w:t>
            </w:r>
          </w:p>
        </w:tc>
        <w:tc>
          <w:tcPr>
            <w:tcW w:w="388" w:type="pct"/>
            <w:tcBorders>
              <w:top w:val="single" w:sz="4" w:space="0" w:color="000000"/>
              <w:left w:val="single" w:sz="4" w:space="0" w:color="000000"/>
              <w:bottom w:val="single" w:sz="4" w:space="0" w:color="000000"/>
              <w:right w:val="single" w:sz="4" w:space="0" w:color="000000"/>
            </w:tcBorders>
            <w:vAlign w:val="center"/>
          </w:tcPr>
          <w:p w14:paraId="3FB8A57A" w14:textId="77777777" w:rsidR="00B25BC4" w:rsidRDefault="00AF7CC6">
            <w:pPr>
              <w:widowControl/>
              <w:jc w:val="center"/>
              <w:textAlignment w:val="center"/>
              <w:rPr>
                <w:rFonts w:ascii="仿宋_GB2312" w:eastAsia="仿宋_GB2312" w:hAnsi="宋体" w:cs="仿宋_GB2312"/>
                <w:color w:val="000000"/>
                <w:szCs w:val="21"/>
              </w:rPr>
            </w:pPr>
            <w:proofErr w:type="gramStart"/>
            <w:r>
              <w:rPr>
                <w:rFonts w:ascii="仿宋_GB2312" w:eastAsia="仿宋_GB2312" w:hAnsi="宋体" w:cs="仿宋_GB2312"/>
                <w:color w:val="000000"/>
                <w:kern w:val="0"/>
                <w:szCs w:val="21"/>
                <w:lang w:bidi="ar"/>
              </w:rPr>
              <w:t>个</w:t>
            </w:r>
            <w:proofErr w:type="gramEnd"/>
          </w:p>
        </w:tc>
        <w:tc>
          <w:tcPr>
            <w:tcW w:w="393" w:type="pct"/>
            <w:tcBorders>
              <w:top w:val="single" w:sz="4" w:space="0" w:color="000000"/>
              <w:left w:val="single" w:sz="4" w:space="0" w:color="000000"/>
              <w:bottom w:val="single" w:sz="4" w:space="0" w:color="000000"/>
              <w:right w:val="single" w:sz="4" w:space="0" w:color="000000"/>
            </w:tcBorders>
            <w:vAlign w:val="center"/>
          </w:tcPr>
          <w:p w14:paraId="29B0FEA1"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2</w:t>
            </w:r>
          </w:p>
        </w:tc>
      </w:tr>
    </w:tbl>
    <w:p w14:paraId="5E3B8706" w14:textId="77777777" w:rsidR="00B25BC4" w:rsidRDefault="00AF7CC6">
      <w:pPr>
        <w:jc w:val="center"/>
        <w:rPr>
          <w:sz w:val="24"/>
          <w:szCs w:val="24"/>
        </w:rPr>
      </w:pPr>
      <w:r>
        <w:rPr>
          <w:rFonts w:ascii="仿宋_GB2312" w:eastAsia="仿宋_GB2312" w:hAnsi="宋体" w:cs="仿宋_GB2312"/>
          <w:b/>
          <w:bCs/>
          <w:color w:val="000000"/>
          <w:kern w:val="0"/>
          <w:sz w:val="24"/>
          <w:szCs w:val="24"/>
          <w:lang w:bidi="ar"/>
        </w:rPr>
        <w:t>滨海新区塘沽第一中学（本部）通用技术教室设备</w:t>
      </w:r>
    </w:p>
    <w:tbl>
      <w:tblPr>
        <w:tblW w:w="5000" w:type="pct"/>
        <w:tblLook w:val="04A0" w:firstRow="1" w:lastRow="0" w:firstColumn="1" w:lastColumn="0" w:noHBand="0" w:noVBand="1"/>
      </w:tblPr>
      <w:tblGrid>
        <w:gridCol w:w="593"/>
        <w:gridCol w:w="563"/>
        <w:gridCol w:w="906"/>
        <w:gridCol w:w="4917"/>
        <w:gridCol w:w="708"/>
        <w:gridCol w:w="841"/>
      </w:tblGrid>
      <w:tr w:rsidR="00B25BC4" w14:paraId="0C7DAE54" w14:textId="77777777">
        <w:trPr>
          <w:trHeight w:val="635"/>
        </w:trPr>
        <w:tc>
          <w:tcPr>
            <w:tcW w:w="348" w:type="pct"/>
            <w:tcBorders>
              <w:top w:val="single" w:sz="4" w:space="0" w:color="000000"/>
              <w:left w:val="single" w:sz="4" w:space="0" w:color="000000"/>
              <w:bottom w:val="single" w:sz="4" w:space="0" w:color="000000"/>
              <w:right w:val="single" w:sz="4" w:space="0" w:color="000000"/>
            </w:tcBorders>
            <w:vAlign w:val="center"/>
          </w:tcPr>
          <w:p w14:paraId="2CB7CBD8" w14:textId="77777777" w:rsidR="00B25BC4" w:rsidRDefault="00AF7CC6">
            <w:pPr>
              <w:widowControl/>
              <w:jc w:val="center"/>
              <w:textAlignment w:val="center"/>
              <w:rPr>
                <w:rFonts w:ascii="仿宋_GB2312" w:eastAsia="仿宋_GB2312" w:hAnsi="宋体" w:cs="仿宋_GB2312"/>
                <w:b/>
                <w:bCs/>
                <w:color w:val="000000"/>
                <w:szCs w:val="21"/>
              </w:rPr>
            </w:pPr>
            <w:r>
              <w:rPr>
                <w:rFonts w:ascii="仿宋_GB2312" w:eastAsia="仿宋_GB2312" w:hAnsi="宋体" w:cs="仿宋_GB2312"/>
                <w:b/>
                <w:bCs/>
                <w:color w:val="000000"/>
                <w:kern w:val="0"/>
                <w:szCs w:val="21"/>
                <w:lang w:bidi="ar"/>
              </w:rPr>
              <w:t>类别</w:t>
            </w:r>
          </w:p>
        </w:tc>
        <w:tc>
          <w:tcPr>
            <w:tcW w:w="330" w:type="pct"/>
            <w:tcBorders>
              <w:top w:val="single" w:sz="4" w:space="0" w:color="000000"/>
              <w:left w:val="single" w:sz="4" w:space="0" w:color="000000"/>
              <w:bottom w:val="single" w:sz="4" w:space="0" w:color="000000"/>
              <w:right w:val="single" w:sz="4" w:space="0" w:color="000000"/>
            </w:tcBorders>
            <w:vAlign w:val="center"/>
          </w:tcPr>
          <w:p w14:paraId="2213EF11" w14:textId="77777777" w:rsidR="00B25BC4" w:rsidRDefault="00AF7CC6">
            <w:pPr>
              <w:widowControl/>
              <w:jc w:val="center"/>
              <w:textAlignment w:val="center"/>
              <w:rPr>
                <w:rFonts w:ascii="仿宋_GB2312" w:eastAsia="仿宋_GB2312" w:hAnsi="宋体" w:cs="仿宋_GB2312"/>
                <w:b/>
                <w:bCs/>
                <w:color w:val="000000"/>
                <w:szCs w:val="21"/>
              </w:rPr>
            </w:pPr>
            <w:r>
              <w:rPr>
                <w:rFonts w:ascii="仿宋_GB2312" w:eastAsia="仿宋_GB2312" w:hAnsi="宋体" w:cs="仿宋_GB2312"/>
                <w:b/>
                <w:bCs/>
                <w:color w:val="000000"/>
                <w:kern w:val="0"/>
                <w:szCs w:val="21"/>
                <w:lang w:bidi="ar"/>
              </w:rPr>
              <w:t>序号</w:t>
            </w:r>
          </w:p>
        </w:tc>
        <w:tc>
          <w:tcPr>
            <w:tcW w:w="531" w:type="pct"/>
            <w:tcBorders>
              <w:top w:val="single" w:sz="4" w:space="0" w:color="000000"/>
              <w:left w:val="single" w:sz="4" w:space="0" w:color="000000"/>
              <w:bottom w:val="single" w:sz="4" w:space="0" w:color="000000"/>
              <w:right w:val="single" w:sz="4" w:space="0" w:color="000000"/>
            </w:tcBorders>
            <w:vAlign w:val="center"/>
          </w:tcPr>
          <w:p w14:paraId="71C73198" w14:textId="77777777" w:rsidR="00B25BC4" w:rsidRDefault="00AF7CC6">
            <w:pPr>
              <w:widowControl/>
              <w:jc w:val="center"/>
              <w:textAlignment w:val="center"/>
              <w:rPr>
                <w:rFonts w:ascii="仿宋_GB2312" w:eastAsia="仿宋_GB2312" w:hAnsi="宋体" w:cs="仿宋_GB2312"/>
                <w:b/>
                <w:bCs/>
                <w:color w:val="000000"/>
                <w:szCs w:val="21"/>
              </w:rPr>
            </w:pPr>
            <w:r>
              <w:rPr>
                <w:rFonts w:ascii="仿宋_GB2312" w:eastAsia="仿宋_GB2312" w:hAnsi="宋体" w:cs="仿宋_GB2312"/>
                <w:b/>
                <w:bCs/>
                <w:color w:val="000000"/>
                <w:kern w:val="0"/>
                <w:szCs w:val="21"/>
                <w:lang w:bidi="ar"/>
              </w:rPr>
              <w:t>标的名称</w:t>
            </w:r>
          </w:p>
        </w:tc>
        <w:tc>
          <w:tcPr>
            <w:tcW w:w="2883" w:type="pct"/>
            <w:tcBorders>
              <w:top w:val="single" w:sz="4" w:space="0" w:color="000000"/>
              <w:left w:val="single" w:sz="4" w:space="0" w:color="000000"/>
              <w:bottom w:val="single" w:sz="4" w:space="0" w:color="000000"/>
              <w:right w:val="single" w:sz="4" w:space="0" w:color="000000"/>
            </w:tcBorders>
            <w:noWrap/>
            <w:vAlign w:val="center"/>
          </w:tcPr>
          <w:p w14:paraId="01C68CEF" w14:textId="77777777" w:rsidR="00B25BC4" w:rsidRDefault="00AF7CC6">
            <w:pPr>
              <w:widowControl/>
              <w:jc w:val="center"/>
              <w:textAlignment w:val="center"/>
              <w:rPr>
                <w:rFonts w:ascii="仿宋_GB2312" w:eastAsia="仿宋_GB2312" w:hAnsi="宋体" w:cs="仿宋_GB2312"/>
                <w:b/>
                <w:bCs/>
                <w:color w:val="000000"/>
                <w:szCs w:val="21"/>
              </w:rPr>
            </w:pPr>
            <w:r>
              <w:rPr>
                <w:rFonts w:ascii="仿宋_GB2312" w:eastAsia="仿宋_GB2312" w:hAnsi="宋体" w:cs="仿宋_GB2312"/>
                <w:b/>
                <w:bCs/>
                <w:color w:val="000000"/>
                <w:kern w:val="0"/>
                <w:szCs w:val="21"/>
                <w:lang w:bidi="ar"/>
              </w:rPr>
              <w:t>技术要求</w:t>
            </w:r>
          </w:p>
        </w:tc>
        <w:tc>
          <w:tcPr>
            <w:tcW w:w="415" w:type="pct"/>
            <w:tcBorders>
              <w:top w:val="single" w:sz="4" w:space="0" w:color="000000"/>
              <w:left w:val="single" w:sz="4" w:space="0" w:color="000000"/>
              <w:bottom w:val="single" w:sz="4" w:space="0" w:color="000000"/>
              <w:right w:val="single" w:sz="4" w:space="0" w:color="000000"/>
            </w:tcBorders>
            <w:vAlign w:val="center"/>
          </w:tcPr>
          <w:p w14:paraId="391951EA" w14:textId="77777777" w:rsidR="00B25BC4" w:rsidRDefault="00AF7CC6">
            <w:pPr>
              <w:widowControl/>
              <w:jc w:val="center"/>
              <w:textAlignment w:val="center"/>
              <w:rPr>
                <w:rFonts w:ascii="仿宋_GB2312" w:eastAsia="仿宋_GB2312" w:hAnsi="宋体" w:cs="仿宋_GB2312"/>
                <w:b/>
                <w:bCs/>
                <w:color w:val="000000"/>
                <w:szCs w:val="21"/>
              </w:rPr>
            </w:pPr>
            <w:r>
              <w:rPr>
                <w:rFonts w:ascii="仿宋_GB2312" w:eastAsia="仿宋_GB2312" w:hAnsi="宋体" w:cs="仿宋_GB2312"/>
                <w:b/>
                <w:bCs/>
                <w:color w:val="000000"/>
                <w:kern w:val="0"/>
                <w:szCs w:val="21"/>
                <w:lang w:bidi="ar"/>
              </w:rPr>
              <w:t>计量单位</w:t>
            </w:r>
          </w:p>
        </w:tc>
        <w:tc>
          <w:tcPr>
            <w:tcW w:w="493" w:type="pct"/>
            <w:tcBorders>
              <w:top w:val="single" w:sz="4" w:space="0" w:color="000000"/>
              <w:left w:val="single" w:sz="4" w:space="0" w:color="000000"/>
              <w:bottom w:val="single" w:sz="4" w:space="0" w:color="000000"/>
              <w:right w:val="single" w:sz="4" w:space="0" w:color="000000"/>
            </w:tcBorders>
            <w:vAlign w:val="center"/>
          </w:tcPr>
          <w:p w14:paraId="1B68547B" w14:textId="77777777" w:rsidR="00B25BC4" w:rsidRDefault="00AF7CC6">
            <w:pPr>
              <w:widowControl/>
              <w:jc w:val="center"/>
              <w:textAlignment w:val="center"/>
              <w:rPr>
                <w:rFonts w:ascii="仿宋_GB2312" w:eastAsia="仿宋_GB2312" w:hAnsi="宋体" w:cs="仿宋_GB2312"/>
                <w:b/>
                <w:bCs/>
                <w:color w:val="000000"/>
                <w:szCs w:val="21"/>
              </w:rPr>
            </w:pPr>
            <w:r>
              <w:rPr>
                <w:rFonts w:ascii="仿宋_GB2312" w:eastAsia="仿宋_GB2312" w:hAnsi="宋体" w:cs="仿宋_GB2312"/>
                <w:b/>
                <w:bCs/>
                <w:color w:val="000000"/>
                <w:kern w:val="0"/>
                <w:szCs w:val="21"/>
                <w:lang w:bidi="ar"/>
              </w:rPr>
              <w:t>数量</w:t>
            </w:r>
          </w:p>
        </w:tc>
      </w:tr>
      <w:tr w:rsidR="00B25BC4" w14:paraId="41B21663" w14:textId="77777777">
        <w:trPr>
          <w:trHeight w:val="2199"/>
        </w:trPr>
        <w:tc>
          <w:tcPr>
            <w:tcW w:w="348" w:type="pct"/>
            <w:vMerge w:val="restart"/>
            <w:tcBorders>
              <w:top w:val="single" w:sz="4" w:space="0" w:color="000000"/>
              <w:left w:val="single" w:sz="4" w:space="0" w:color="000000"/>
              <w:bottom w:val="single" w:sz="4" w:space="0" w:color="000000"/>
              <w:right w:val="single" w:sz="4" w:space="0" w:color="000000"/>
            </w:tcBorders>
            <w:textDirection w:val="tbRlV"/>
            <w:vAlign w:val="center"/>
          </w:tcPr>
          <w:p w14:paraId="4C959678"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通用技术教室1</w:t>
            </w:r>
          </w:p>
        </w:tc>
        <w:tc>
          <w:tcPr>
            <w:tcW w:w="330" w:type="pct"/>
            <w:tcBorders>
              <w:top w:val="single" w:sz="4" w:space="0" w:color="000000"/>
              <w:left w:val="single" w:sz="4" w:space="0" w:color="000000"/>
              <w:bottom w:val="single" w:sz="4" w:space="0" w:color="000000"/>
              <w:right w:val="single" w:sz="4" w:space="0" w:color="000000"/>
            </w:tcBorders>
            <w:vAlign w:val="center"/>
          </w:tcPr>
          <w:p w14:paraId="21BA5E26"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1</w:t>
            </w:r>
          </w:p>
        </w:tc>
        <w:tc>
          <w:tcPr>
            <w:tcW w:w="531" w:type="pct"/>
            <w:tcBorders>
              <w:top w:val="single" w:sz="4" w:space="0" w:color="000000"/>
              <w:left w:val="single" w:sz="4" w:space="0" w:color="000000"/>
              <w:bottom w:val="single" w:sz="4" w:space="0" w:color="000000"/>
              <w:right w:val="single" w:sz="4" w:space="0" w:color="000000"/>
            </w:tcBorders>
            <w:vAlign w:val="center"/>
          </w:tcPr>
          <w:p w14:paraId="05BAA882" w14:textId="77777777" w:rsidR="00B25BC4" w:rsidRDefault="00AF7CC6">
            <w:pPr>
              <w:widowControl/>
              <w:jc w:val="left"/>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教师演示讲台</w:t>
            </w:r>
          </w:p>
        </w:tc>
        <w:tc>
          <w:tcPr>
            <w:tcW w:w="2883" w:type="pct"/>
            <w:tcBorders>
              <w:top w:val="single" w:sz="4" w:space="0" w:color="000000"/>
              <w:left w:val="single" w:sz="4" w:space="0" w:color="000000"/>
              <w:bottom w:val="single" w:sz="4" w:space="0" w:color="000000"/>
              <w:right w:val="single" w:sz="4" w:space="0" w:color="000000"/>
            </w:tcBorders>
          </w:tcPr>
          <w:p w14:paraId="64DF2864" w14:textId="77777777" w:rsidR="00B25BC4" w:rsidRDefault="00AF7CC6">
            <w:pPr>
              <w:widowControl/>
              <w:jc w:val="left"/>
              <w:textAlignment w:val="top"/>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1、规格：2400</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700</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850mm(</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5mm)</w:t>
            </w:r>
            <w:r>
              <w:rPr>
                <w:rFonts w:ascii="仿宋_GB2312" w:eastAsia="仿宋_GB2312" w:hAnsi="宋体" w:cs="仿宋_GB2312"/>
                <w:color w:val="000000"/>
                <w:kern w:val="0"/>
                <w:szCs w:val="21"/>
                <w:lang w:bidi="ar"/>
              </w:rPr>
              <w:br/>
              <w:t>2、台面：采用40mm橡胶木实木加工。</w:t>
            </w:r>
            <w:r>
              <w:rPr>
                <w:rFonts w:ascii="仿宋_GB2312" w:eastAsia="仿宋_GB2312" w:hAnsi="宋体" w:cs="仿宋_GB2312"/>
                <w:color w:val="000000"/>
                <w:kern w:val="0"/>
                <w:szCs w:val="21"/>
                <w:lang w:bidi="ar"/>
              </w:rPr>
              <w:br/>
              <w:t>3、桌身：采用18mm厚三聚氰胺刨花板，</w:t>
            </w:r>
            <w:proofErr w:type="gramStart"/>
            <w:r>
              <w:rPr>
                <w:rFonts w:ascii="仿宋_GB2312" w:eastAsia="仿宋_GB2312" w:hAnsi="宋体" w:cs="仿宋_GB2312"/>
                <w:color w:val="000000"/>
                <w:kern w:val="0"/>
                <w:szCs w:val="21"/>
                <w:lang w:bidi="ar"/>
              </w:rPr>
              <w:t>立腿均</w:t>
            </w:r>
            <w:proofErr w:type="gramEnd"/>
            <w:r>
              <w:rPr>
                <w:rFonts w:ascii="仿宋_GB2312" w:eastAsia="仿宋_GB2312" w:hAnsi="宋体" w:cs="仿宋_GB2312"/>
                <w:color w:val="000000"/>
                <w:kern w:val="0"/>
                <w:szCs w:val="21"/>
                <w:lang w:bidi="ar"/>
              </w:rPr>
              <w:t>采用喷塑方管22mm</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30mm山型槽铝型材镶装，壁厚不低于1.5mm，带可调底脚。其它部位均采用1.5mm厚优质</w:t>
            </w:r>
            <w:proofErr w:type="gramStart"/>
            <w:r>
              <w:rPr>
                <w:rFonts w:ascii="仿宋_GB2312" w:eastAsia="仿宋_GB2312" w:hAnsi="宋体" w:cs="仿宋_GB2312"/>
                <w:color w:val="000000"/>
                <w:kern w:val="0"/>
                <w:szCs w:val="21"/>
                <w:lang w:bidi="ar"/>
              </w:rPr>
              <w:t>塑制封边条</w:t>
            </w:r>
            <w:proofErr w:type="gramEnd"/>
            <w:r>
              <w:rPr>
                <w:rFonts w:ascii="仿宋_GB2312" w:eastAsia="仿宋_GB2312" w:hAnsi="宋体" w:cs="仿宋_GB2312"/>
                <w:color w:val="000000"/>
                <w:kern w:val="0"/>
                <w:szCs w:val="21"/>
                <w:lang w:bidi="ar"/>
              </w:rPr>
              <w:t>机械封边。</w:t>
            </w:r>
            <w:r>
              <w:rPr>
                <w:rFonts w:ascii="仿宋_GB2312" w:eastAsia="仿宋_GB2312" w:hAnsi="宋体" w:cs="仿宋_GB2312"/>
                <w:color w:val="000000"/>
                <w:kern w:val="0"/>
                <w:szCs w:val="21"/>
                <w:lang w:bidi="ar"/>
              </w:rPr>
              <w:br/>
              <w:t>4、结构：铝木结构，可放置常用工具；电源线路径绝缘保护，保证用电的安全。粘力强，密封性好；整体外形美观、牢固、经久耐用。</w:t>
            </w:r>
          </w:p>
        </w:tc>
        <w:tc>
          <w:tcPr>
            <w:tcW w:w="415" w:type="pct"/>
            <w:tcBorders>
              <w:top w:val="single" w:sz="4" w:space="0" w:color="000000"/>
              <w:left w:val="single" w:sz="4" w:space="0" w:color="000000"/>
              <w:bottom w:val="single" w:sz="4" w:space="0" w:color="000000"/>
              <w:right w:val="single" w:sz="4" w:space="0" w:color="000000"/>
            </w:tcBorders>
            <w:vAlign w:val="center"/>
          </w:tcPr>
          <w:p w14:paraId="601D61C3"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张</w:t>
            </w:r>
          </w:p>
        </w:tc>
        <w:tc>
          <w:tcPr>
            <w:tcW w:w="493" w:type="pct"/>
            <w:tcBorders>
              <w:top w:val="single" w:sz="4" w:space="0" w:color="000000"/>
              <w:left w:val="single" w:sz="4" w:space="0" w:color="000000"/>
              <w:bottom w:val="single" w:sz="4" w:space="0" w:color="000000"/>
              <w:right w:val="single" w:sz="4" w:space="0" w:color="000000"/>
            </w:tcBorders>
            <w:vAlign w:val="center"/>
          </w:tcPr>
          <w:p w14:paraId="623C6315"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lang w:bidi="ar"/>
              </w:rPr>
              <w:t>1</w:t>
            </w:r>
          </w:p>
        </w:tc>
      </w:tr>
      <w:tr w:rsidR="00B25BC4" w14:paraId="04AE2E7F" w14:textId="77777777">
        <w:trPr>
          <w:trHeight w:val="2825"/>
        </w:trPr>
        <w:tc>
          <w:tcPr>
            <w:tcW w:w="348" w:type="pct"/>
            <w:vMerge/>
            <w:tcBorders>
              <w:top w:val="single" w:sz="4" w:space="0" w:color="000000"/>
              <w:left w:val="single" w:sz="4" w:space="0" w:color="000000"/>
              <w:bottom w:val="single" w:sz="4" w:space="0" w:color="000000"/>
              <w:right w:val="single" w:sz="4" w:space="0" w:color="000000"/>
            </w:tcBorders>
            <w:textDirection w:val="tbRlV"/>
            <w:vAlign w:val="center"/>
          </w:tcPr>
          <w:p w14:paraId="6811B42C" w14:textId="77777777" w:rsidR="00B25BC4" w:rsidRDefault="00B25BC4">
            <w:pPr>
              <w:jc w:val="center"/>
              <w:rPr>
                <w:rFonts w:ascii="仿宋_GB2312" w:eastAsia="仿宋_GB2312" w:hAnsi="宋体" w:cs="仿宋_GB2312"/>
                <w:color w:val="000000"/>
                <w:szCs w:val="21"/>
              </w:rPr>
            </w:pPr>
          </w:p>
        </w:tc>
        <w:tc>
          <w:tcPr>
            <w:tcW w:w="330" w:type="pct"/>
            <w:tcBorders>
              <w:top w:val="single" w:sz="4" w:space="0" w:color="000000"/>
              <w:left w:val="single" w:sz="4" w:space="0" w:color="000000"/>
              <w:bottom w:val="single" w:sz="4" w:space="0" w:color="000000"/>
              <w:right w:val="single" w:sz="4" w:space="0" w:color="000000"/>
            </w:tcBorders>
            <w:vAlign w:val="center"/>
          </w:tcPr>
          <w:p w14:paraId="0A39DE85"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2</w:t>
            </w:r>
          </w:p>
        </w:tc>
        <w:tc>
          <w:tcPr>
            <w:tcW w:w="531" w:type="pct"/>
            <w:tcBorders>
              <w:top w:val="single" w:sz="4" w:space="0" w:color="000000"/>
              <w:left w:val="single" w:sz="4" w:space="0" w:color="000000"/>
              <w:bottom w:val="single" w:sz="4" w:space="0" w:color="000000"/>
              <w:right w:val="single" w:sz="4" w:space="0" w:color="000000"/>
            </w:tcBorders>
            <w:vAlign w:val="center"/>
          </w:tcPr>
          <w:p w14:paraId="691A4252" w14:textId="77777777" w:rsidR="00B25BC4" w:rsidRDefault="00AF7CC6">
            <w:pPr>
              <w:widowControl/>
              <w:jc w:val="left"/>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学生操作台1</w:t>
            </w:r>
          </w:p>
        </w:tc>
        <w:tc>
          <w:tcPr>
            <w:tcW w:w="2883" w:type="pct"/>
            <w:tcBorders>
              <w:top w:val="single" w:sz="4" w:space="0" w:color="000000"/>
              <w:left w:val="single" w:sz="4" w:space="0" w:color="000000"/>
              <w:bottom w:val="single" w:sz="4" w:space="0" w:color="000000"/>
              <w:right w:val="single" w:sz="4" w:space="0" w:color="000000"/>
            </w:tcBorders>
          </w:tcPr>
          <w:p w14:paraId="2F6F31DC" w14:textId="77777777" w:rsidR="00B25BC4" w:rsidRDefault="00AF7CC6">
            <w:pPr>
              <w:widowControl/>
              <w:jc w:val="left"/>
              <w:textAlignment w:val="top"/>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1、规格：2400</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1200</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760mm(</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5mm)</w:t>
            </w:r>
            <w:r>
              <w:rPr>
                <w:rFonts w:ascii="仿宋_GB2312" w:eastAsia="仿宋_GB2312" w:hAnsi="宋体" w:cs="仿宋_GB2312"/>
                <w:color w:val="000000"/>
                <w:kern w:val="0"/>
                <w:szCs w:val="21"/>
                <w:lang w:bidi="ar"/>
              </w:rPr>
              <w:br/>
              <w:t>2、台面：采用40mm橡胶木实木加工。</w:t>
            </w:r>
            <w:r>
              <w:rPr>
                <w:rFonts w:ascii="仿宋_GB2312" w:eastAsia="仿宋_GB2312" w:hAnsi="宋体" w:cs="仿宋_GB2312"/>
                <w:color w:val="000000"/>
                <w:kern w:val="0"/>
                <w:szCs w:val="21"/>
                <w:lang w:bidi="ar"/>
              </w:rPr>
              <w:br/>
              <w:t>3、桌面铺设3mm厚水晶防护垫，具有耐酸碱防腐蚀、耐磨抗污抗冲击，可有效减少噪音污染。</w:t>
            </w:r>
            <w:r>
              <w:rPr>
                <w:rFonts w:ascii="仿宋_GB2312" w:eastAsia="仿宋_GB2312" w:hAnsi="宋体" w:cs="仿宋_GB2312"/>
                <w:color w:val="000000"/>
                <w:kern w:val="0"/>
                <w:szCs w:val="21"/>
                <w:lang w:bidi="ar"/>
              </w:rPr>
              <w:br/>
              <w:t>4、桌身：采用18mm厚ENF级三聚氰胺刨花板，</w:t>
            </w:r>
            <w:proofErr w:type="gramStart"/>
            <w:r>
              <w:rPr>
                <w:rFonts w:ascii="仿宋_GB2312" w:eastAsia="仿宋_GB2312" w:hAnsi="宋体" w:cs="仿宋_GB2312"/>
                <w:color w:val="000000"/>
                <w:kern w:val="0"/>
                <w:szCs w:val="21"/>
                <w:lang w:bidi="ar"/>
              </w:rPr>
              <w:t>立腿均</w:t>
            </w:r>
            <w:proofErr w:type="gramEnd"/>
            <w:r>
              <w:rPr>
                <w:rFonts w:ascii="仿宋_GB2312" w:eastAsia="仿宋_GB2312" w:hAnsi="宋体" w:cs="仿宋_GB2312"/>
                <w:color w:val="000000"/>
                <w:kern w:val="0"/>
                <w:szCs w:val="21"/>
                <w:lang w:bidi="ar"/>
              </w:rPr>
              <w:t>采用喷塑方管22mm</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30mm山型槽铝型材镶装，壁厚不低于1.5mm，带可调底脚。其它部位均采用1.5mm厚优质</w:t>
            </w:r>
            <w:proofErr w:type="gramStart"/>
            <w:r>
              <w:rPr>
                <w:rFonts w:ascii="仿宋_GB2312" w:eastAsia="仿宋_GB2312" w:hAnsi="宋体" w:cs="仿宋_GB2312"/>
                <w:color w:val="000000"/>
                <w:kern w:val="0"/>
                <w:szCs w:val="21"/>
                <w:lang w:bidi="ar"/>
              </w:rPr>
              <w:t>塑制封边条</w:t>
            </w:r>
            <w:proofErr w:type="gramEnd"/>
            <w:r>
              <w:rPr>
                <w:rFonts w:ascii="仿宋_GB2312" w:eastAsia="仿宋_GB2312" w:hAnsi="宋体" w:cs="仿宋_GB2312"/>
                <w:color w:val="000000"/>
                <w:kern w:val="0"/>
                <w:szCs w:val="21"/>
                <w:lang w:bidi="ar"/>
              </w:rPr>
              <w:t>机械封边。</w:t>
            </w:r>
            <w:r>
              <w:rPr>
                <w:rFonts w:ascii="仿宋_GB2312" w:eastAsia="仿宋_GB2312" w:hAnsi="宋体" w:cs="仿宋_GB2312"/>
                <w:color w:val="000000"/>
                <w:kern w:val="0"/>
                <w:szCs w:val="21"/>
                <w:lang w:bidi="ar"/>
              </w:rPr>
              <w:br/>
              <w:t>5、结构：下部有抽斗，可放置常用工具；电源线路经绝缘保护，保证学生在任何情况不会接触到电源，保证用电的绝对安全。(8人一组)</w:t>
            </w:r>
          </w:p>
        </w:tc>
        <w:tc>
          <w:tcPr>
            <w:tcW w:w="415" w:type="pct"/>
            <w:tcBorders>
              <w:top w:val="single" w:sz="4" w:space="0" w:color="000000"/>
              <w:left w:val="single" w:sz="4" w:space="0" w:color="000000"/>
              <w:bottom w:val="single" w:sz="4" w:space="0" w:color="000000"/>
              <w:right w:val="single" w:sz="4" w:space="0" w:color="000000"/>
            </w:tcBorders>
            <w:vAlign w:val="center"/>
          </w:tcPr>
          <w:p w14:paraId="57D8983E"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张</w:t>
            </w:r>
          </w:p>
        </w:tc>
        <w:tc>
          <w:tcPr>
            <w:tcW w:w="493" w:type="pct"/>
            <w:tcBorders>
              <w:top w:val="single" w:sz="4" w:space="0" w:color="000000"/>
              <w:left w:val="single" w:sz="4" w:space="0" w:color="000000"/>
              <w:bottom w:val="single" w:sz="4" w:space="0" w:color="000000"/>
              <w:right w:val="single" w:sz="4" w:space="0" w:color="000000"/>
            </w:tcBorders>
            <w:vAlign w:val="center"/>
          </w:tcPr>
          <w:p w14:paraId="2B555BC4"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lang w:bidi="ar"/>
              </w:rPr>
              <w:t>6</w:t>
            </w:r>
          </w:p>
        </w:tc>
      </w:tr>
      <w:tr w:rsidR="00B25BC4" w14:paraId="51162488" w14:textId="77777777">
        <w:trPr>
          <w:trHeight w:val="3138"/>
        </w:trPr>
        <w:tc>
          <w:tcPr>
            <w:tcW w:w="348" w:type="pct"/>
            <w:vMerge/>
            <w:tcBorders>
              <w:top w:val="single" w:sz="4" w:space="0" w:color="000000"/>
              <w:left w:val="single" w:sz="4" w:space="0" w:color="000000"/>
              <w:bottom w:val="single" w:sz="4" w:space="0" w:color="000000"/>
              <w:right w:val="single" w:sz="4" w:space="0" w:color="000000"/>
            </w:tcBorders>
            <w:textDirection w:val="tbRlV"/>
            <w:vAlign w:val="center"/>
          </w:tcPr>
          <w:p w14:paraId="293A6BC5" w14:textId="77777777" w:rsidR="00B25BC4" w:rsidRDefault="00B25BC4">
            <w:pPr>
              <w:jc w:val="center"/>
              <w:rPr>
                <w:rFonts w:ascii="仿宋_GB2312" w:eastAsia="仿宋_GB2312" w:hAnsi="宋体" w:cs="仿宋_GB2312"/>
                <w:color w:val="000000"/>
                <w:szCs w:val="21"/>
              </w:rPr>
            </w:pPr>
          </w:p>
        </w:tc>
        <w:tc>
          <w:tcPr>
            <w:tcW w:w="330" w:type="pct"/>
            <w:tcBorders>
              <w:top w:val="single" w:sz="4" w:space="0" w:color="000000"/>
              <w:left w:val="single" w:sz="4" w:space="0" w:color="000000"/>
              <w:bottom w:val="single" w:sz="4" w:space="0" w:color="000000"/>
              <w:right w:val="single" w:sz="4" w:space="0" w:color="000000"/>
            </w:tcBorders>
            <w:vAlign w:val="center"/>
          </w:tcPr>
          <w:p w14:paraId="41452FCB" w14:textId="77777777" w:rsidR="00B25BC4" w:rsidRDefault="00AF7CC6">
            <w:pPr>
              <w:jc w:val="center"/>
              <w:rPr>
                <w:rFonts w:ascii="仿宋_GB2312" w:eastAsia="仿宋_GB2312" w:hAnsi="宋体" w:cs="仿宋_GB2312"/>
                <w:color w:val="000000"/>
                <w:szCs w:val="21"/>
              </w:rPr>
            </w:pPr>
            <w:r>
              <w:rPr>
                <w:rFonts w:ascii="仿宋_GB2312" w:eastAsia="仿宋_GB2312" w:hAnsi="宋体" w:cs="仿宋_GB2312" w:hint="eastAsia"/>
                <w:color w:val="000000"/>
                <w:szCs w:val="21"/>
              </w:rPr>
              <w:t>3</w:t>
            </w:r>
          </w:p>
        </w:tc>
        <w:tc>
          <w:tcPr>
            <w:tcW w:w="531" w:type="pct"/>
            <w:tcBorders>
              <w:top w:val="single" w:sz="4" w:space="0" w:color="000000"/>
              <w:left w:val="single" w:sz="4" w:space="0" w:color="000000"/>
              <w:bottom w:val="single" w:sz="4" w:space="0" w:color="000000"/>
              <w:right w:val="single" w:sz="4" w:space="0" w:color="000000"/>
            </w:tcBorders>
            <w:vAlign w:val="center"/>
          </w:tcPr>
          <w:p w14:paraId="164766AD" w14:textId="77777777" w:rsidR="00B25BC4" w:rsidRDefault="00AF7CC6">
            <w:pPr>
              <w:widowControl/>
              <w:jc w:val="left"/>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学生操作台2</w:t>
            </w:r>
          </w:p>
        </w:tc>
        <w:tc>
          <w:tcPr>
            <w:tcW w:w="2883" w:type="pct"/>
            <w:tcBorders>
              <w:top w:val="single" w:sz="4" w:space="0" w:color="000000"/>
              <w:left w:val="single" w:sz="4" w:space="0" w:color="000000"/>
              <w:bottom w:val="single" w:sz="4" w:space="0" w:color="000000"/>
              <w:right w:val="single" w:sz="4" w:space="0" w:color="000000"/>
            </w:tcBorders>
          </w:tcPr>
          <w:p w14:paraId="4C3AABDA" w14:textId="77777777" w:rsidR="00B25BC4" w:rsidRDefault="00AF7CC6">
            <w:pPr>
              <w:widowControl/>
              <w:jc w:val="left"/>
              <w:textAlignment w:val="top"/>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1、规格：</w:t>
            </w:r>
            <w:proofErr w:type="gramStart"/>
            <w:r>
              <w:rPr>
                <w:rFonts w:ascii="仿宋_GB2312" w:eastAsia="仿宋_GB2312" w:hAnsi="宋体" w:cs="仿宋_GB2312"/>
                <w:color w:val="000000"/>
                <w:kern w:val="0"/>
                <w:szCs w:val="21"/>
                <w:lang w:bidi="ar"/>
              </w:rPr>
              <w:t>1200</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1200</w:t>
            </w:r>
            <w:r>
              <w:rPr>
                <w:rFonts w:ascii="仿宋_GB2312" w:eastAsia="仿宋_GB2312" w:hAnsi="宋体" w:cs="仿宋_GB2312"/>
                <w:color w:val="000000"/>
                <w:kern w:val="0"/>
                <w:szCs w:val="21"/>
                <w:lang w:bidi="ar"/>
              </w:rPr>
              <w:t>×</w:t>
            </w:r>
            <w:proofErr w:type="gramEnd"/>
            <w:r>
              <w:rPr>
                <w:rFonts w:ascii="仿宋_GB2312" w:eastAsia="仿宋_GB2312" w:hAnsi="宋体" w:cs="仿宋_GB2312"/>
                <w:color w:val="000000"/>
                <w:kern w:val="0"/>
                <w:szCs w:val="21"/>
                <w:lang w:bidi="ar"/>
              </w:rPr>
              <w:t>760mm(</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 xml:space="preserve">5mm)。 </w:t>
            </w:r>
            <w:r>
              <w:rPr>
                <w:rFonts w:ascii="仿宋_GB2312" w:eastAsia="仿宋_GB2312" w:hAnsi="宋体" w:cs="仿宋_GB2312"/>
                <w:color w:val="000000"/>
                <w:kern w:val="0"/>
                <w:szCs w:val="21"/>
                <w:lang w:bidi="ar"/>
              </w:rPr>
              <w:br/>
              <w:t>2、台面：采用40mm橡胶木实木加工。</w:t>
            </w:r>
            <w:r>
              <w:rPr>
                <w:rFonts w:ascii="仿宋_GB2312" w:eastAsia="仿宋_GB2312" w:hAnsi="宋体" w:cs="仿宋_GB2312"/>
                <w:color w:val="000000"/>
                <w:kern w:val="0"/>
                <w:szCs w:val="21"/>
                <w:lang w:bidi="ar"/>
              </w:rPr>
              <w:br/>
              <w:t>3、桌面铺设3mm厚水晶防护垫，具有耐酸碱防腐蚀、耐磨抗污抗冲击，可有效减少噪音污染。</w:t>
            </w:r>
            <w:r>
              <w:rPr>
                <w:rFonts w:ascii="仿宋_GB2312" w:eastAsia="仿宋_GB2312" w:hAnsi="宋体" w:cs="仿宋_GB2312"/>
                <w:color w:val="000000"/>
                <w:kern w:val="0"/>
                <w:szCs w:val="21"/>
                <w:lang w:bidi="ar"/>
              </w:rPr>
              <w:br/>
              <w:t>4、桌身：采用18mm厚ENF级三聚氰胺刨花板，</w:t>
            </w:r>
            <w:proofErr w:type="gramStart"/>
            <w:r>
              <w:rPr>
                <w:rFonts w:ascii="仿宋_GB2312" w:eastAsia="仿宋_GB2312" w:hAnsi="宋体" w:cs="仿宋_GB2312"/>
                <w:color w:val="000000"/>
                <w:kern w:val="0"/>
                <w:szCs w:val="21"/>
                <w:lang w:bidi="ar"/>
              </w:rPr>
              <w:t>立腿均</w:t>
            </w:r>
            <w:proofErr w:type="gramEnd"/>
            <w:r>
              <w:rPr>
                <w:rFonts w:ascii="仿宋_GB2312" w:eastAsia="仿宋_GB2312" w:hAnsi="宋体" w:cs="仿宋_GB2312"/>
                <w:color w:val="000000"/>
                <w:kern w:val="0"/>
                <w:szCs w:val="21"/>
                <w:lang w:bidi="ar"/>
              </w:rPr>
              <w:t>采用喷塑方管22mm</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30mm山型槽铝型材镶装，壁厚不低于1.5mm，带可调底脚。其它部位均采用1.5mm厚优质</w:t>
            </w:r>
            <w:proofErr w:type="gramStart"/>
            <w:r>
              <w:rPr>
                <w:rFonts w:ascii="仿宋_GB2312" w:eastAsia="仿宋_GB2312" w:hAnsi="宋体" w:cs="仿宋_GB2312"/>
                <w:color w:val="000000"/>
                <w:kern w:val="0"/>
                <w:szCs w:val="21"/>
                <w:lang w:bidi="ar"/>
              </w:rPr>
              <w:t>塑制封边条</w:t>
            </w:r>
            <w:proofErr w:type="gramEnd"/>
            <w:r>
              <w:rPr>
                <w:rFonts w:ascii="仿宋_GB2312" w:eastAsia="仿宋_GB2312" w:hAnsi="宋体" w:cs="仿宋_GB2312"/>
                <w:color w:val="000000"/>
                <w:kern w:val="0"/>
                <w:szCs w:val="21"/>
                <w:lang w:bidi="ar"/>
              </w:rPr>
              <w:t>机械封边。</w:t>
            </w:r>
            <w:r>
              <w:rPr>
                <w:rFonts w:ascii="仿宋_GB2312" w:eastAsia="仿宋_GB2312" w:hAnsi="宋体" w:cs="仿宋_GB2312"/>
                <w:color w:val="000000"/>
                <w:kern w:val="0"/>
                <w:szCs w:val="21"/>
                <w:lang w:bidi="ar"/>
              </w:rPr>
              <w:br/>
              <w:t>5、结构：下部有抽斗，可放置常用工具；电源线路经绝缘保护，保证学生在任何情况不会接触到电源，保证用电的绝对安全。(4人一组)</w:t>
            </w:r>
          </w:p>
        </w:tc>
        <w:tc>
          <w:tcPr>
            <w:tcW w:w="415" w:type="pct"/>
            <w:tcBorders>
              <w:top w:val="single" w:sz="4" w:space="0" w:color="000000"/>
              <w:left w:val="single" w:sz="4" w:space="0" w:color="000000"/>
              <w:bottom w:val="single" w:sz="4" w:space="0" w:color="000000"/>
              <w:right w:val="single" w:sz="4" w:space="0" w:color="000000"/>
            </w:tcBorders>
            <w:vAlign w:val="center"/>
          </w:tcPr>
          <w:p w14:paraId="01DF9C19"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张</w:t>
            </w:r>
          </w:p>
        </w:tc>
        <w:tc>
          <w:tcPr>
            <w:tcW w:w="493" w:type="pct"/>
            <w:tcBorders>
              <w:top w:val="single" w:sz="4" w:space="0" w:color="000000"/>
              <w:left w:val="single" w:sz="4" w:space="0" w:color="000000"/>
              <w:bottom w:val="single" w:sz="4" w:space="0" w:color="000000"/>
              <w:right w:val="single" w:sz="4" w:space="0" w:color="000000"/>
            </w:tcBorders>
            <w:vAlign w:val="center"/>
          </w:tcPr>
          <w:p w14:paraId="7A740CA6"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lang w:bidi="ar"/>
              </w:rPr>
              <w:t>2</w:t>
            </w:r>
          </w:p>
        </w:tc>
      </w:tr>
      <w:tr w:rsidR="00B25BC4" w14:paraId="36BC69F7" w14:textId="77777777">
        <w:trPr>
          <w:trHeight w:val="517"/>
        </w:trPr>
        <w:tc>
          <w:tcPr>
            <w:tcW w:w="348" w:type="pct"/>
            <w:vMerge/>
            <w:tcBorders>
              <w:top w:val="single" w:sz="4" w:space="0" w:color="000000"/>
              <w:left w:val="single" w:sz="4" w:space="0" w:color="000000"/>
              <w:bottom w:val="single" w:sz="4" w:space="0" w:color="000000"/>
              <w:right w:val="single" w:sz="4" w:space="0" w:color="000000"/>
            </w:tcBorders>
            <w:textDirection w:val="tbRlV"/>
            <w:vAlign w:val="center"/>
          </w:tcPr>
          <w:p w14:paraId="59845949" w14:textId="77777777" w:rsidR="00B25BC4" w:rsidRDefault="00B25BC4">
            <w:pPr>
              <w:jc w:val="center"/>
              <w:rPr>
                <w:rFonts w:ascii="仿宋_GB2312" w:eastAsia="仿宋_GB2312" w:hAnsi="宋体" w:cs="仿宋_GB2312"/>
                <w:color w:val="000000"/>
                <w:szCs w:val="21"/>
              </w:rPr>
            </w:pPr>
          </w:p>
        </w:tc>
        <w:tc>
          <w:tcPr>
            <w:tcW w:w="330" w:type="pct"/>
            <w:tcBorders>
              <w:top w:val="single" w:sz="4" w:space="0" w:color="000000"/>
              <w:left w:val="single" w:sz="4" w:space="0" w:color="000000"/>
              <w:bottom w:val="single" w:sz="4" w:space="0" w:color="000000"/>
              <w:right w:val="single" w:sz="4" w:space="0" w:color="000000"/>
            </w:tcBorders>
            <w:vAlign w:val="center"/>
          </w:tcPr>
          <w:p w14:paraId="4562243B"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lang w:bidi="ar"/>
              </w:rPr>
              <w:t>4</w:t>
            </w:r>
          </w:p>
        </w:tc>
        <w:tc>
          <w:tcPr>
            <w:tcW w:w="531" w:type="pct"/>
            <w:tcBorders>
              <w:top w:val="single" w:sz="4" w:space="0" w:color="000000"/>
              <w:left w:val="single" w:sz="4" w:space="0" w:color="000000"/>
              <w:bottom w:val="single" w:sz="4" w:space="0" w:color="000000"/>
              <w:right w:val="single" w:sz="4" w:space="0" w:color="000000"/>
            </w:tcBorders>
            <w:vAlign w:val="center"/>
          </w:tcPr>
          <w:p w14:paraId="6114B5B0" w14:textId="77777777" w:rsidR="00B25BC4" w:rsidRDefault="00AF7CC6">
            <w:pPr>
              <w:widowControl/>
              <w:jc w:val="left"/>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学生凳</w:t>
            </w:r>
          </w:p>
        </w:tc>
        <w:tc>
          <w:tcPr>
            <w:tcW w:w="2883" w:type="pct"/>
            <w:tcBorders>
              <w:top w:val="single" w:sz="4" w:space="0" w:color="000000"/>
              <w:left w:val="single" w:sz="4" w:space="0" w:color="000000"/>
              <w:bottom w:val="single" w:sz="4" w:space="0" w:color="000000"/>
              <w:right w:val="single" w:sz="4" w:space="0" w:color="000000"/>
            </w:tcBorders>
          </w:tcPr>
          <w:p w14:paraId="728AFB00" w14:textId="77777777" w:rsidR="00B25BC4" w:rsidRDefault="00AF7CC6">
            <w:pPr>
              <w:widowControl/>
              <w:jc w:val="left"/>
              <w:textAlignment w:val="top"/>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1、规格：360</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260</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450mm(</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5mm)</w:t>
            </w:r>
            <w:r>
              <w:rPr>
                <w:rFonts w:ascii="仿宋_GB2312" w:eastAsia="仿宋_GB2312" w:hAnsi="宋体" w:cs="仿宋_GB2312"/>
                <w:color w:val="000000"/>
                <w:kern w:val="0"/>
                <w:szCs w:val="21"/>
                <w:lang w:bidi="ar"/>
              </w:rPr>
              <w:br/>
              <w:t>2、坐面：实木多层板；凳身：东北硬杂木；喷白瓷漆。</w:t>
            </w:r>
          </w:p>
        </w:tc>
        <w:tc>
          <w:tcPr>
            <w:tcW w:w="415" w:type="pct"/>
            <w:tcBorders>
              <w:top w:val="single" w:sz="4" w:space="0" w:color="000000"/>
              <w:left w:val="single" w:sz="4" w:space="0" w:color="000000"/>
              <w:bottom w:val="single" w:sz="4" w:space="0" w:color="000000"/>
              <w:right w:val="single" w:sz="4" w:space="0" w:color="000000"/>
            </w:tcBorders>
            <w:vAlign w:val="center"/>
          </w:tcPr>
          <w:p w14:paraId="58CC1593"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lang w:bidi="ar"/>
              </w:rPr>
              <w:t>张</w:t>
            </w:r>
          </w:p>
        </w:tc>
        <w:tc>
          <w:tcPr>
            <w:tcW w:w="493" w:type="pct"/>
            <w:tcBorders>
              <w:top w:val="single" w:sz="4" w:space="0" w:color="000000"/>
              <w:left w:val="single" w:sz="4" w:space="0" w:color="000000"/>
              <w:bottom w:val="single" w:sz="4" w:space="0" w:color="000000"/>
              <w:right w:val="single" w:sz="4" w:space="0" w:color="000000"/>
            </w:tcBorders>
            <w:vAlign w:val="center"/>
          </w:tcPr>
          <w:p w14:paraId="28649BDE"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lang w:bidi="ar"/>
              </w:rPr>
              <w:t>56</w:t>
            </w:r>
          </w:p>
        </w:tc>
      </w:tr>
      <w:tr w:rsidR="00B25BC4" w14:paraId="060FAB04" w14:textId="77777777">
        <w:trPr>
          <w:trHeight w:val="826"/>
        </w:trPr>
        <w:tc>
          <w:tcPr>
            <w:tcW w:w="348" w:type="pct"/>
            <w:vMerge/>
            <w:tcBorders>
              <w:top w:val="single" w:sz="4" w:space="0" w:color="000000"/>
              <w:left w:val="single" w:sz="4" w:space="0" w:color="000000"/>
              <w:bottom w:val="single" w:sz="4" w:space="0" w:color="000000"/>
              <w:right w:val="single" w:sz="4" w:space="0" w:color="000000"/>
            </w:tcBorders>
            <w:textDirection w:val="tbRlV"/>
            <w:vAlign w:val="center"/>
          </w:tcPr>
          <w:p w14:paraId="753A0C28" w14:textId="77777777" w:rsidR="00B25BC4" w:rsidRDefault="00B25BC4">
            <w:pPr>
              <w:jc w:val="center"/>
              <w:rPr>
                <w:rFonts w:ascii="仿宋_GB2312" w:eastAsia="仿宋_GB2312" w:hAnsi="宋体" w:cs="仿宋_GB2312"/>
                <w:color w:val="000000"/>
                <w:szCs w:val="21"/>
              </w:rPr>
            </w:pPr>
          </w:p>
        </w:tc>
        <w:tc>
          <w:tcPr>
            <w:tcW w:w="330" w:type="pct"/>
            <w:tcBorders>
              <w:top w:val="single" w:sz="4" w:space="0" w:color="000000"/>
              <w:left w:val="single" w:sz="4" w:space="0" w:color="000000"/>
              <w:bottom w:val="single" w:sz="4" w:space="0" w:color="000000"/>
              <w:right w:val="single" w:sz="4" w:space="0" w:color="000000"/>
            </w:tcBorders>
            <w:vAlign w:val="center"/>
          </w:tcPr>
          <w:p w14:paraId="4EF15C28"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lang w:bidi="ar"/>
              </w:rPr>
              <w:t>5</w:t>
            </w:r>
          </w:p>
        </w:tc>
        <w:tc>
          <w:tcPr>
            <w:tcW w:w="531" w:type="pct"/>
            <w:tcBorders>
              <w:top w:val="single" w:sz="4" w:space="0" w:color="000000"/>
              <w:left w:val="single" w:sz="4" w:space="0" w:color="000000"/>
              <w:bottom w:val="single" w:sz="4" w:space="0" w:color="000000"/>
              <w:right w:val="single" w:sz="4" w:space="0" w:color="000000"/>
            </w:tcBorders>
            <w:vAlign w:val="center"/>
          </w:tcPr>
          <w:p w14:paraId="1C694DAA" w14:textId="77777777" w:rsidR="00B25BC4" w:rsidRDefault="00AF7CC6">
            <w:pPr>
              <w:widowControl/>
              <w:jc w:val="left"/>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公共工具柜</w:t>
            </w:r>
          </w:p>
        </w:tc>
        <w:tc>
          <w:tcPr>
            <w:tcW w:w="2883" w:type="pct"/>
            <w:tcBorders>
              <w:top w:val="single" w:sz="4" w:space="0" w:color="000000"/>
              <w:left w:val="single" w:sz="4" w:space="0" w:color="000000"/>
              <w:bottom w:val="single" w:sz="4" w:space="0" w:color="000000"/>
              <w:right w:val="single" w:sz="4" w:space="0" w:color="000000"/>
            </w:tcBorders>
          </w:tcPr>
          <w:p w14:paraId="0ED53227" w14:textId="77777777" w:rsidR="00B25BC4" w:rsidRDefault="00AF7CC6">
            <w:pPr>
              <w:widowControl/>
              <w:jc w:val="left"/>
              <w:textAlignment w:val="top"/>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1、规格：1500</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400</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2000mm(</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5mm)</w:t>
            </w:r>
            <w:r>
              <w:rPr>
                <w:rFonts w:ascii="仿宋_GB2312" w:eastAsia="仿宋_GB2312" w:hAnsi="宋体" w:cs="仿宋_GB2312"/>
                <w:color w:val="000000"/>
                <w:kern w:val="0"/>
                <w:szCs w:val="21"/>
                <w:lang w:bidi="ar"/>
              </w:rPr>
              <w:br/>
              <w:t>2、材质：结构采用ENF级三聚氰胺浸渍胶膜纸饰面实木颗粒板，PVC</w:t>
            </w:r>
            <w:proofErr w:type="gramStart"/>
            <w:r>
              <w:rPr>
                <w:rFonts w:ascii="仿宋_GB2312" w:eastAsia="仿宋_GB2312" w:hAnsi="宋体" w:cs="仿宋_GB2312"/>
                <w:color w:val="000000"/>
                <w:kern w:val="0"/>
                <w:szCs w:val="21"/>
                <w:lang w:bidi="ar"/>
              </w:rPr>
              <w:t>封边条</w:t>
            </w:r>
            <w:proofErr w:type="gramEnd"/>
            <w:r>
              <w:rPr>
                <w:rFonts w:ascii="仿宋_GB2312" w:eastAsia="仿宋_GB2312" w:hAnsi="宋体" w:cs="仿宋_GB2312"/>
                <w:color w:val="000000"/>
                <w:kern w:val="0"/>
                <w:szCs w:val="21"/>
                <w:lang w:bidi="ar"/>
              </w:rPr>
              <w:t>全自动机械</w:t>
            </w:r>
            <w:proofErr w:type="gramStart"/>
            <w:r>
              <w:rPr>
                <w:rFonts w:ascii="仿宋_GB2312" w:eastAsia="仿宋_GB2312" w:hAnsi="宋体" w:cs="仿宋_GB2312"/>
                <w:color w:val="000000"/>
                <w:kern w:val="0"/>
                <w:szCs w:val="21"/>
                <w:lang w:bidi="ar"/>
              </w:rPr>
              <w:t>封边机封边</w:t>
            </w:r>
            <w:proofErr w:type="gramEnd"/>
            <w:r>
              <w:rPr>
                <w:rFonts w:ascii="仿宋_GB2312" w:eastAsia="仿宋_GB2312" w:hAnsi="宋体" w:cs="仿宋_GB2312"/>
                <w:color w:val="000000"/>
                <w:kern w:val="0"/>
                <w:szCs w:val="21"/>
                <w:lang w:bidi="ar"/>
              </w:rPr>
              <w:t>制作。</w:t>
            </w:r>
            <w:r>
              <w:rPr>
                <w:rFonts w:ascii="仿宋_GB2312" w:eastAsia="仿宋_GB2312" w:hAnsi="宋体" w:cs="仿宋_GB2312"/>
                <w:color w:val="000000"/>
                <w:kern w:val="0"/>
                <w:szCs w:val="21"/>
                <w:lang w:bidi="ar"/>
              </w:rPr>
              <w:br/>
              <w:t>3、根据各种工具的不同规格、形状进行合理的组合结构设计，分门别类陈列配置的工具；既能对陈列工具进行完美的展示，又使取用、归整方便。</w:t>
            </w:r>
          </w:p>
        </w:tc>
        <w:tc>
          <w:tcPr>
            <w:tcW w:w="415" w:type="pct"/>
            <w:tcBorders>
              <w:top w:val="single" w:sz="4" w:space="0" w:color="000000"/>
              <w:left w:val="single" w:sz="4" w:space="0" w:color="000000"/>
              <w:bottom w:val="single" w:sz="4" w:space="0" w:color="000000"/>
              <w:right w:val="single" w:sz="4" w:space="0" w:color="000000"/>
            </w:tcBorders>
            <w:vAlign w:val="center"/>
          </w:tcPr>
          <w:p w14:paraId="23F1A8E8"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lang w:bidi="ar"/>
              </w:rPr>
              <w:t>组</w:t>
            </w:r>
          </w:p>
        </w:tc>
        <w:tc>
          <w:tcPr>
            <w:tcW w:w="493" w:type="pct"/>
            <w:tcBorders>
              <w:top w:val="single" w:sz="4" w:space="0" w:color="000000"/>
              <w:left w:val="single" w:sz="4" w:space="0" w:color="000000"/>
              <w:bottom w:val="single" w:sz="4" w:space="0" w:color="000000"/>
              <w:right w:val="single" w:sz="4" w:space="0" w:color="000000"/>
            </w:tcBorders>
            <w:vAlign w:val="center"/>
          </w:tcPr>
          <w:p w14:paraId="08E9A29A"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lang w:bidi="ar"/>
              </w:rPr>
              <w:t>3</w:t>
            </w:r>
          </w:p>
        </w:tc>
      </w:tr>
      <w:tr w:rsidR="00B25BC4" w14:paraId="24259F51" w14:textId="77777777">
        <w:trPr>
          <w:trHeight w:val="1886"/>
        </w:trPr>
        <w:tc>
          <w:tcPr>
            <w:tcW w:w="348" w:type="pct"/>
            <w:vMerge/>
            <w:tcBorders>
              <w:top w:val="single" w:sz="4" w:space="0" w:color="000000"/>
              <w:left w:val="single" w:sz="4" w:space="0" w:color="000000"/>
              <w:bottom w:val="single" w:sz="4" w:space="0" w:color="000000"/>
              <w:right w:val="single" w:sz="4" w:space="0" w:color="000000"/>
            </w:tcBorders>
            <w:textDirection w:val="tbRlV"/>
            <w:vAlign w:val="center"/>
          </w:tcPr>
          <w:p w14:paraId="22206D5B" w14:textId="77777777" w:rsidR="00B25BC4" w:rsidRDefault="00B25BC4">
            <w:pPr>
              <w:jc w:val="center"/>
              <w:rPr>
                <w:rFonts w:ascii="仿宋_GB2312" w:eastAsia="仿宋_GB2312" w:hAnsi="宋体" w:cs="仿宋_GB2312"/>
                <w:color w:val="000000"/>
                <w:szCs w:val="21"/>
              </w:rPr>
            </w:pPr>
          </w:p>
        </w:tc>
        <w:tc>
          <w:tcPr>
            <w:tcW w:w="330" w:type="pct"/>
            <w:tcBorders>
              <w:top w:val="single" w:sz="4" w:space="0" w:color="000000"/>
              <w:left w:val="single" w:sz="4" w:space="0" w:color="000000"/>
              <w:bottom w:val="single" w:sz="4" w:space="0" w:color="000000"/>
              <w:right w:val="single" w:sz="4" w:space="0" w:color="000000"/>
            </w:tcBorders>
            <w:vAlign w:val="center"/>
          </w:tcPr>
          <w:p w14:paraId="510FF8AD"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lang w:bidi="ar"/>
              </w:rPr>
              <w:t>6</w:t>
            </w:r>
          </w:p>
        </w:tc>
        <w:tc>
          <w:tcPr>
            <w:tcW w:w="531" w:type="pct"/>
            <w:tcBorders>
              <w:top w:val="single" w:sz="4" w:space="0" w:color="000000"/>
              <w:left w:val="single" w:sz="4" w:space="0" w:color="000000"/>
              <w:bottom w:val="single" w:sz="4" w:space="0" w:color="000000"/>
              <w:right w:val="single" w:sz="4" w:space="0" w:color="000000"/>
            </w:tcBorders>
            <w:vAlign w:val="center"/>
          </w:tcPr>
          <w:p w14:paraId="6CC3DCA9" w14:textId="77777777" w:rsidR="00B25BC4" w:rsidRDefault="00AF7CC6">
            <w:pPr>
              <w:widowControl/>
              <w:jc w:val="left"/>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电源控制系统</w:t>
            </w:r>
          </w:p>
        </w:tc>
        <w:tc>
          <w:tcPr>
            <w:tcW w:w="2883" w:type="pct"/>
            <w:tcBorders>
              <w:top w:val="single" w:sz="4" w:space="0" w:color="000000"/>
              <w:left w:val="single" w:sz="4" w:space="0" w:color="000000"/>
              <w:bottom w:val="single" w:sz="4" w:space="0" w:color="000000"/>
              <w:right w:val="single" w:sz="4" w:space="0" w:color="000000"/>
            </w:tcBorders>
          </w:tcPr>
          <w:p w14:paraId="30F53B1A" w14:textId="77777777" w:rsidR="00B25BC4" w:rsidRDefault="00AF7CC6">
            <w:pPr>
              <w:widowControl/>
              <w:jc w:val="left"/>
              <w:textAlignment w:val="top"/>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1、 装置在教师演示桌中间抽屉里。</w:t>
            </w:r>
            <w:r>
              <w:rPr>
                <w:rFonts w:ascii="仿宋_GB2312" w:eastAsia="仿宋_GB2312" w:hAnsi="宋体" w:cs="仿宋_GB2312"/>
                <w:color w:val="000000"/>
                <w:kern w:val="0"/>
                <w:szCs w:val="21"/>
                <w:lang w:bidi="ar"/>
              </w:rPr>
              <w:br/>
              <w:t>2、 电源总开关、漏电保护开关、工作指示灯、220V交流输出插座。</w:t>
            </w:r>
            <w:r>
              <w:rPr>
                <w:rFonts w:ascii="仿宋_GB2312" w:eastAsia="仿宋_GB2312" w:hAnsi="宋体" w:cs="仿宋_GB2312"/>
                <w:color w:val="000000"/>
                <w:kern w:val="0"/>
                <w:szCs w:val="21"/>
                <w:lang w:bidi="ar"/>
              </w:rPr>
              <w:br/>
              <w:t>3、 教师自用220V交流输出：配有插座备用220V交流电，负载电流为8A。</w:t>
            </w:r>
            <w:r>
              <w:rPr>
                <w:rFonts w:ascii="仿宋_GB2312" w:eastAsia="仿宋_GB2312" w:hAnsi="宋体" w:cs="仿宋_GB2312"/>
                <w:color w:val="000000"/>
                <w:kern w:val="0"/>
                <w:szCs w:val="21"/>
                <w:lang w:bidi="ar"/>
              </w:rPr>
              <w:br/>
              <w:t>4、 可按需向各组学生输出220V交流电源，带漏电保护功能，</w:t>
            </w:r>
            <w:proofErr w:type="gramStart"/>
            <w:r>
              <w:rPr>
                <w:rFonts w:ascii="仿宋_GB2312" w:eastAsia="仿宋_GB2312" w:hAnsi="宋体" w:cs="仿宋_GB2312"/>
                <w:color w:val="000000"/>
                <w:kern w:val="0"/>
                <w:szCs w:val="21"/>
                <w:lang w:bidi="ar"/>
              </w:rPr>
              <w:t>缺保实验</w:t>
            </w:r>
            <w:proofErr w:type="gramEnd"/>
            <w:r>
              <w:rPr>
                <w:rFonts w:ascii="仿宋_GB2312" w:eastAsia="仿宋_GB2312" w:hAnsi="宋体" w:cs="仿宋_GB2312"/>
                <w:color w:val="000000"/>
                <w:kern w:val="0"/>
                <w:szCs w:val="21"/>
                <w:lang w:bidi="ar"/>
              </w:rPr>
              <w:t>安全。</w:t>
            </w:r>
          </w:p>
        </w:tc>
        <w:tc>
          <w:tcPr>
            <w:tcW w:w="415" w:type="pct"/>
            <w:tcBorders>
              <w:top w:val="single" w:sz="4" w:space="0" w:color="000000"/>
              <w:left w:val="single" w:sz="4" w:space="0" w:color="000000"/>
              <w:bottom w:val="single" w:sz="4" w:space="0" w:color="000000"/>
              <w:right w:val="single" w:sz="4" w:space="0" w:color="000000"/>
            </w:tcBorders>
            <w:vAlign w:val="center"/>
          </w:tcPr>
          <w:p w14:paraId="4AE92A17"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lang w:bidi="ar"/>
              </w:rPr>
              <w:t>套</w:t>
            </w:r>
          </w:p>
        </w:tc>
        <w:tc>
          <w:tcPr>
            <w:tcW w:w="493" w:type="pct"/>
            <w:tcBorders>
              <w:top w:val="single" w:sz="4" w:space="0" w:color="000000"/>
              <w:left w:val="single" w:sz="4" w:space="0" w:color="000000"/>
              <w:bottom w:val="single" w:sz="4" w:space="0" w:color="000000"/>
              <w:right w:val="single" w:sz="4" w:space="0" w:color="000000"/>
            </w:tcBorders>
            <w:vAlign w:val="center"/>
          </w:tcPr>
          <w:p w14:paraId="6E007F6E"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lang w:bidi="ar"/>
              </w:rPr>
              <w:t>1</w:t>
            </w:r>
          </w:p>
        </w:tc>
      </w:tr>
      <w:tr w:rsidR="00B25BC4" w14:paraId="50A49C0E" w14:textId="77777777">
        <w:trPr>
          <w:trHeight w:val="431"/>
        </w:trPr>
        <w:tc>
          <w:tcPr>
            <w:tcW w:w="348" w:type="pct"/>
            <w:vMerge/>
            <w:tcBorders>
              <w:top w:val="single" w:sz="4" w:space="0" w:color="000000"/>
              <w:left w:val="single" w:sz="4" w:space="0" w:color="000000"/>
              <w:bottom w:val="single" w:sz="4" w:space="0" w:color="000000"/>
              <w:right w:val="single" w:sz="4" w:space="0" w:color="000000"/>
            </w:tcBorders>
            <w:textDirection w:val="tbRlV"/>
            <w:vAlign w:val="center"/>
          </w:tcPr>
          <w:p w14:paraId="525D9FBF" w14:textId="77777777" w:rsidR="00B25BC4" w:rsidRDefault="00B25BC4">
            <w:pPr>
              <w:jc w:val="center"/>
              <w:rPr>
                <w:rFonts w:ascii="仿宋_GB2312" w:eastAsia="仿宋_GB2312" w:hAnsi="宋体" w:cs="仿宋_GB2312"/>
                <w:color w:val="000000"/>
                <w:szCs w:val="21"/>
              </w:rPr>
            </w:pPr>
          </w:p>
        </w:tc>
        <w:tc>
          <w:tcPr>
            <w:tcW w:w="330" w:type="pct"/>
            <w:tcBorders>
              <w:top w:val="single" w:sz="4" w:space="0" w:color="000000"/>
              <w:left w:val="single" w:sz="4" w:space="0" w:color="000000"/>
              <w:bottom w:val="single" w:sz="4" w:space="0" w:color="000000"/>
              <w:right w:val="single" w:sz="4" w:space="0" w:color="000000"/>
            </w:tcBorders>
            <w:vAlign w:val="center"/>
          </w:tcPr>
          <w:p w14:paraId="6CC63A80"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lang w:bidi="ar"/>
              </w:rPr>
              <w:t>7</w:t>
            </w:r>
          </w:p>
        </w:tc>
        <w:tc>
          <w:tcPr>
            <w:tcW w:w="531" w:type="pct"/>
            <w:tcBorders>
              <w:top w:val="single" w:sz="4" w:space="0" w:color="000000"/>
              <w:left w:val="single" w:sz="4" w:space="0" w:color="000000"/>
              <w:bottom w:val="single" w:sz="4" w:space="0" w:color="000000"/>
              <w:right w:val="single" w:sz="4" w:space="0" w:color="000000"/>
            </w:tcBorders>
            <w:vAlign w:val="center"/>
          </w:tcPr>
          <w:p w14:paraId="0BBF31B8" w14:textId="77777777" w:rsidR="00B25BC4" w:rsidRDefault="00AF7CC6">
            <w:pPr>
              <w:widowControl/>
              <w:jc w:val="left"/>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学生实验电源</w:t>
            </w:r>
          </w:p>
        </w:tc>
        <w:tc>
          <w:tcPr>
            <w:tcW w:w="2883" w:type="pct"/>
            <w:tcBorders>
              <w:top w:val="single" w:sz="4" w:space="0" w:color="000000"/>
              <w:left w:val="single" w:sz="4" w:space="0" w:color="000000"/>
              <w:bottom w:val="single" w:sz="4" w:space="0" w:color="000000"/>
              <w:right w:val="single" w:sz="4" w:space="0" w:color="000000"/>
            </w:tcBorders>
          </w:tcPr>
          <w:p w14:paraId="40E32501" w14:textId="77777777" w:rsidR="00B25BC4" w:rsidRDefault="00AF7CC6">
            <w:pPr>
              <w:widowControl/>
              <w:jc w:val="left"/>
              <w:textAlignment w:val="top"/>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五孔电源插座，220v，10A。</w:t>
            </w:r>
          </w:p>
        </w:tc>
        <w:tc>
          <w:tcPr>
            <w:tcW w:w="415" w:type="pct"/>
            <w:tcBorders>
              <w:top w:val="single" w:sz="4" w:space="0" w:color="000000"/>
              <w:left w:val="single" w:sz="4" w:space="0" w:color="000000"/>
              <w:bottom w:val="single" w:sz="4" w:space="0" w:color="000000"/>
              <w:right w:val="single" w:sz="4" w:space="0" w:color="000000"/>
            </w:tcBorders>
            <w:vAlign w:val="center"/>
          </w:tcPr>
          <w:p w14:paraId="650F63F0"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lang w:bidi="ar"/>
              </w:rPr>
              <w:t>套</w:t>
            </w:r>
          </w:p>
        </w:tc>
        <w:tc>
          <w:tcPr>
            <w:tcW w:w="493" w:type="pct"/>
            <w:tcBorders>
              <w:top w:val="single" w:sz="4" w:space="0" w:color="000000"/>
              <w:left w:val="single" w:sz="4" w:space="0" w:color="000000"/>
              <w:bottom w:val="single" w:sz="4" w:space="0" w:color="000000"/>
              <w:right w:val="single" w:sz="4" w:space="0" w:color="000000"/>
            </w:tcBorders>
            <w:vAlign w:val="center"/>
          </w:tcPr>
          <w:p w14:paraId="1A79E075"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lang w:bidi="ar"/>
              </w:rPr>
              <w:t>28</w:t>
            </w:r>
          </w:p>
        </w:tc>
      </w:tr>
      <w:tr w:rsidR="00B25BC4" w14:paraId="3F231B12" w14:textId="77777777">
        <w:trPr>
          <w:trHeight w:val="635"/>
        </w:trPr>
        <w:tc>
          <w:tcPr>
            <w:tcW w:w="348" w:type="pct"/>
            <w:vMerge/>
            <w:tcBorders>
              <w:top w:val="single" w:sz="4" w:space="0" w:color="000000"/>
              <w:left w:val="single" w:sz="4" w:space="0" w:color="000000"/>
              <w:bottom w:val="single" w:sz="4" w:space="0" w:color="000000"/>
              <w:right w:val="single" w:sz="4" w:space="0" w:color="000000"/>
            </w:tcBorders>
            <w:textDirection w:val="tbRlV"/>
            <w:vAlign w:val="center"/>
          </w:tcPr>
          <w:p w14:paraId="56039DBA" w14:textId="77777777" w:rsidR="00B25BC4" w:rsidRDefault="00B25BC4">
            <w:pPr>
              <w:jc w:val="center"/>
              <w:rPr>
                <w:rFonts w:ascii="仿宋_GB2312" w:eastAsia="仿宋_GB2312" w:hAnsi="宋体" w:cs="仿宋_GB2312"/>
                <w:color w:val="000000"/>
                <w:szCs w:val="21"/>
              </w:rPr>
            </w:pPr>
          </w:p>
        </w:tc>
        <w:tc>
          <w:tcPr>
            <w:tcW w:w="330" w:type="pct"/>
            <w:tcBorders>
              <w:top w:val="single" w:sz="4" w:space="0" w:color="000000"/>
              <w:left w:val="single" w:sz="4" w:space="0" w:color="000000"/>
              <w:bottom w:val="single" w:sz="4" w:space="0" w:color="000000"/>
              <w:right w:val="single" w:sz="4" w:space="0" w:color="000000"/>
            </w:tcBorders>
            <w:vAlign w:val="center"/>
          </w:tcPr>
          <w:p w14:paraId="63C6BDD6"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lang w:bidi="ar"/>
              </w:rPr>
              <w:t>8</w:t>
            </w:r>
          </w:p>
        </w:tc>
        <w:tc>
          <w:tcPr>
            <w:tcW w:w="531" w:type="pct"/>
            <w:tcBorders>
              <w:top w:val="single" w:sz="4" w:space="0" w:color="000000"/>
              <w:left w:val="single" w:sz="4" w:space="0" w:color="000000"/>
              <w:bottom w:val="single" w:sz="4" w:space="0" w:color="000000"/>
              <w:right w:val="single" w:sz="4" w:space="0" w:color="000000"/>
            </w:tcBorders>
            <w:vAlign w:val="center"/>
          </w:tcPr>
          <w:p w14:paraId="5A6DAFB4" w14:textId="77777777" w:rsidR="00B25BC4" w:rsidRDefault="00AF7CC6">
            <w:pPr>
              <w:widowControl/>
              <w:jc w:val="left"/>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综合布线</w:t>
            </w:r>
          </w:p>
        </w:tc>
        <w:tc>
          <w:tcPr>
            <w:tcW w:w="2883" w:type="pct"/>
            <w:tcBorders>
              <w:top w:val="single" w:sz="4" w:space="0" w:color="000000"/>
              <w:left w:val="single" w:sz="4" w:space="0" w:color="000000"/>
              <w:bottom w:val="single" w:sz="4" w:space="0" w:color="000000"/>
              <w:right w:val="single" w:sz="4" w:space="0" w:color="000000"/>
            </w:tcBorders>
          </w:tcPr>
          <w:p w14:paraId="3CFA7AFC" w14:textId="77777777" w:rsidR="00B25BC4" w:rsidRDefault="00AF7CC6">
            <w:pPr>
              <w:widowControl/>
              <w:jc w:val="left"/>
              <w:textAlignment w:val="top"/>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全部采用优质铜芯线穿PVC管铺设，含强弱电布线，达到学校使用要求。</w:t>
            </w:r>
          </w:p>
        </w:tc>
        <w:tc>
          <w:tcPr>
            <w:tcW w:w="415" w:type="pct"/>
            <w:tcBorders>
              <w:top w:val="single" w:sz="4" w:space="0" w:color="000000"/>
              <w:left w:val="single" w:sz="4" w:space="0" w:color="000000"/>
              <w:bottom w:val="single" w:sz="4" w:space="0" w:color="000000"/>
              <w:right w:val="single" w:sz="4" w:space="0" w:color="000000"/>
            </w:tcBorders>
            <w:vAlign w:val="center"/>
          </w:tcPr>
          <w:p w14:paraId="704CF348"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lang w:bidi="ar"/>
              </w:rPr>
              <w:t>间</w:t>
            </w:r>
          </w:p>
        </w:tc>
        <w:tc>
          <w:tcPr>
            <w:tcW w:w="493" w:type="pct"/>
            <w:tcBorders>
              <w:top w:val="single" w:sz="4" w:space="0" w:color="000000"/>
              <w:left w:val="single" w:sz="4" w:space="0" w:color="000000"/>
              <w:bottom w:val="single" w:sz="4" w:space="0" w:color="000000"/>
              <w:right w:val="single" w:sz="4" w:space="0" w:color="000000"/>
            </w:tcBorders>
            <w:vAlign w:val="center"/>
          </w:tcPr>
          <w:p w14:paraId="531DF3E9"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lang w:bidi="ar"/>
              </w:rPr>
              <w:t>1</w:t>
            </w:r>
          </w:p>
        </w:tc>
      </w:tr>
      <w:tr w:rsidR="00B25BC4" w14:paraId="6F1DA252" w14:textId="77777777">
        <w:trPr>
          <w:trHeight w:val="2512"/>
        </w:trPr>
        <w:tc>
          <w:tcPr>
            <w:tcW w:w="348" w:type="pct"/>
            <w:vMerge/>
            <w:tcBorders>
              <w:top w:val="single" w:sz="4" w:space="0" w:color="000000"/>
              <w:left w:val="single" w:sz="4" w:space="0" w:color="000000"/>
              <w:bottom w:val="single" w:sz="4" w:space="0" w:color="000000"/>
              <w:right w:val="single" w:sz="4" w:space="0" w:color="000000"/>
            </w:tcBorders>
            <w:textDirection w:val="tbRlV"/>
            <w:vAlign w:val="center"/>
          </w:tcPr>
          <w:p w14:paraId="40D24AD2" w14:textId="77777777" w:rsidR="00B25BC4" w:rsidRDefault="00B25BC4">
            <w:pPr>
              <w:jc w:val="center"/>
              <w:rPr>
                <w:rFonts w:ascii="仿宋_GB2312" w:eastAsia="仿宋_GB2312" w:hAnsi="宋体" w:cs="仿宋_GB2312"/>
                <w:color w:val="000000"/>
                <w:szCs w:val="21"/>
              </w:rPr>
            </w:pPr>
          </w:p>
        </w:tc>
        <w:tc>
          <w:tcPr>
            <w:tcW w:w="330" w:type="pct"/>
            <w:tcBorders>
              <w:top w:val="single" w:sz="4" w:space="0" w:color="000000"/>
              <w:left w:val="single" w:sz="4" w:space="0" w:color="000000"/>
              <w:bottom w:val="single" w:sz="4" w:space="0" w:color="000000"/>
              <w:right w:val="single" w:sz="4" w:space="0" w:color="000000"/>
            </w:tcBorders>
            <w:vAlign w:val="center"/>
          </w:tcPr>
          <w:p w14:paraId="5E8D267D"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lang w:bidi="ar"/>
              </w:rPr>
              <w:t>9</w:t>
            </w:r>
          </w:p>
        </w:tc>
        <w:tc>
          <w:tcPr>
            <w:tcW w:w="531" w:type="pct"/>
            <w:tcBorders>
              <w:top w:val="single" w:sz="4" w:space="0" w:color="000000"/>
              <w:left w:val="single" w:sz="4" w:space="0" w:color="000000"/>
              <w:bottom w:val="single" w:sz="4" w:space="0" w:color="000000"/>
              <w:right w:val="single" w:sz="4" w:space="0" w:color="000000"/>
            </w:tcBorders>
            <w:vAlign w:val="center"/>
          </w:tcPr>
          <w:p w14:paraId="680A7F32" w14:textId="77777777" w:rsidR="00B25BC4" w:rsidRDefault="00AF7CC6">
            <w:pPr>
              <w:widowControl/>
              <w:jc w:val="left"/>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器材柜</w:t>
            </w:r>
          </w:p>
        </w:tc>
        <w:tc>
          <w:tcPr>
            <w:tcW w:w="2883" w:type="pct"/>
            <w:tcBorders>
              <w:top w:val="single" w:sz="4" w:space="0" w:color="000000"/>
              <w:left w:val="single" w:sz="4" w:space="0" w:color="000000"/>
              <w:bottom w:val="single" w:sz="4" w:space="0" w:color="000000"/>
              <w:right w:val="single" w:sz="4" w:space="0" w:color="000000"/>
            </w:tcBorders>
          </w:tcPr>
          <w:p w14:paraId="75BE8FAE" w14:textId="77777777" w:rsidR="00B25BC4" w:rsidRDefault="00AF7CC6">
            <w:pPr>
              <w:widowControl/>
              <w:jc w:val="left"/>
              <w:textAlignment w:val="top"/>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1、规格：900</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400</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2000mm(</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5mm)</w:t>
            </w:r>
            <w:r>
              <w:rPr>
                <w:rFonts w:ascii="仿宋_GB2312" w:eastAsia="仿宋_GB2312" w:hAnsi="宋体" w:cs="仿宋_GB2312"/>
                <w:color w:val="000000"/>
                <w:kern w:val="0"/>
                <w:szCs w:val="21"/>
                <w:lang w:bidi="ar"/>
              </w:rPr>
              <w:br/>
              <w:t>2、材质：采用ENF级三聚氰胺浸渍胶膜纸饰面实木颗粒板，PVC</w:t>
            </w:r>
            <w:proofErr w:type="gramStart"/>
            <w:r>
              <w:rPr>
                <w:rFonts w:ascii="仿宋_GB2312" w:eastAsia="仿宋_GB2312" w:hAnsi="宋体" w:cs="仿宋_GB2312"/>
                <w:color w:val="000000"/>
                <w:kern w:val="0"/>
                <w:szCs w:val="21"/>
                <w:lang w:bidi="ar"/>
              </w:rPr>
              <w:t>封边条</w:t>
            </w:r>
            <w:proofErr w:type="gramEnd"/>
            <w:r>
              <w:rPr>
                <w:rFonts w:ascii="仿宋_GB2312" w:eastAsia="仿宋_GB2312" w:hAnsi="宋体" w:cs="仿宋_GB2312"/>
                <w:color w:val="000000"/>
                <w:kern w:val="0"/>
                <w:szCs w:val="21"/>
                <w:lang w:bidi="ar"/>
              </w:rPr>
              <w:t>机械封边。</w:t>
            </w:r>
            <w:r>
              <w:rPr>
                <w:rFonts w:ascii="仿宋_GB2312" w:eastAsia="仿宋_GB2312" w:hAnsi="宋体" w:cs="仿宋_GB2312"/>
                <w:color w:val="000000"/>
                <w:kern w:val="0"/>
                <w:szCs w:val="21"/>
                <w:lang w:bidi="ar"/>
              </w:rPr>
              <w:br/>
              <w:t>2、结构：铝木结构，柜体：采用</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18mm厚，上部板式镶装</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3mm厚玻璃对开门，内设二层</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25mm厚承重隔板。下部为</w:t>
            </w:r>
            <w:proofErr w:type="gramStart"/>
            <w:r>
              <w:rPr>
                <w:rFonts w:ascii="仿宋_GB2312" w:eastAsia="仿宋_GB2312" w:hAnsi="宋体" w:cs="仿宋_GB2312"/>
                <w:color w:val="000000"/>
                <w:kern w:val="0"/>
                <w:szCs w:val="21"/>
                <w:lang w:bidi="ar"/>
              </w:rPr>
              <w:t>板式对</w:t>
            </w:r>
            <w:proofErr w:type="gramEnd"/>
            <w:r>
              <w:rPr>
                <w:rFonts w:ascii="仿宋_GB2312" w:eastAsia="仿宋_GB2312" w:hAnsi="宋体" w:cs="仿宋_GB2312"/>
                <w:color w:val="000000"/>
                <w:kern w:val="0"/>
                <w:szCs w:val="21"/>
                <w:lang w:bidi="ar"/>
              </w:rPr>
              <w:t>开门，内设</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25mm厚隔板一层。框架采用模具成型的专用铝合金型材制作,</w:t>
            </w:r>
            <w:proofErr w:type="gramStart"/>
            <w:r>
              <w:rPr>
                <w:rFonts w:ascii="仿宋_GB2312" w:eastAsia="仿宋_GB2312" w:hAnsi="宋体" w:cs="仿宋_GB2312"/>
                <w:color w:val="000000"/>
                <w:kern w:val="0"/>
                <w:szCs w:val="21"/>
                <w:lang w:bidi="ar"/>
              </w:rPr>
              <w:t>立腿为</w:t>
            </w:r>
            <w:proofErr w:type="gramEnd"/>
            <w:r>
              <w:rPr>
                <w:rFonts w:ascii="仿宋_GB2312" w:eastAsia="仿宋_GB2312" w:hAnsi="宋体" w:cs="仿宋_GB2312"/>
                <w:color w:val="000000"/>
                <w:kern w:val="0"/>
                <w:szCs w:val="21"/>
                <w:lang w:bidi="ar"/>
              </w:rPr>
              <w:t>喷塑方管22mm</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30mm山型槽铝型材镶装，壁厚不低于1.5mm，带可调底脚。</w:t>
            </w:r>
          </w:p>
        </w:tc>
        <w:tc>
          <w:tcPr>
            <w:tcW w:w="415" w:type="pct"/>
            <w:tcBorders>
              <w:top w:val="single" w:sz="4" w:space="0" w:color="000000"/>
              <w:left w:val="single" w:sz="4" w:space="0" w:color="000000"/>
              <w:bottom w:val="single" w:sz="4" w:space="0" w:color="000000"/>
              <w:right w:val="single" w:sz="4" w:space="0" w:color="000000"/>
            </w:tcBorders>
            <w:noWrap/>
            <w:vAlign w:val="center"/>
          </w:tcPr>
          <w:p w14:paraId="2A9B0358"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lang w:bidi="ar"/>
              </w:rPr>
              <w:t>组</w:t>
            </w:r>
          </w:p>
        </w:tc>
        <w:tc>
          <w:tcPr>
            <w:tcW w:w="493" w:type="pct"/>
            <w:tcBorders>
              <w:top w:val="single" w:sz="4" w:space="0" w:color="000000"/>
              <w:left w:val="single" w:sz="4" w:space="0" w:color="000000"/>
              <w:bottom w:val="single" w:sz="4" w:space="0" w:color="000000"/>
              <w:right w:val="single" w:sz="4" w:space="0" w:color="000000"/>
            </w:tcBorders>
            <w:vAlign w:val="center"/>
          </w:tcPr>
          <w:p w14:paraId="17DC07A2"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lang w:bidi="ar"/>
              </w:rPr>
              <w:t>20</w:t>
            </w:r>
          </w:p>
        </w:tc>
      </w:tr>
      <w:tr w:rsidR="00B25BC4" w14:paraId="7299B571" w14:textId="77777777">
        <w:trPr>
          <w:trHeight w:val="274"/>
        </w:trPr>
        <w:tc>
          <w:tcPr>
            <w:tcW w:w="348" w:type="pct"/>
            <w:vMerge w:val="restart"/>
            <w:tcBorders>
              <w:top w:val="single" w:sz="4" w:space="0" w:color="000000"/>
              <w:left w:val="single" w:sz="4" w:space="0" w:color="000000"/>
              <w:bottom w:val="single" w:sz="4" w:space="0" w:color="000000"/>
              <w:right w:val="single" w:sz="4" w:space="0" w:color="000000"/>
            </w:tcBorders>
            <w:textDirection w:val="tbRlV"/>
            <w:vAlign w:val="center"/>
          </w:tcPr>
          <w:p w14:paraId="5EE92723"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通用技术教室2</w:t>
            </w:r>
          </w:p>
        </w:tc>
        <w:tc>
          <w:tcPr>
            <w:tcW w:w="330" w:type="pct"/>
            <w:tcBorders>
              <w:top w:val="single" w:sz="4" w:space="0" w:color="000000"/>
              <w:left w:val="single" w:sz="4" w:space="0" w:color="000000"/>
              <w:bottom w:val="single" w:sz="4" w:space="0" w:color="000000"/>
              <w:right w:val="single" w:sz="4" w:space="0" w:color="000000"/>
            </w:tcBorders>
            <w:vAlign w:val="center"/>
          </w:tcPr>
          <w:p w14:paraId="318F5397"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1</w:t>
            </w:r>
          </w:p>
        </w:tc>
        <w:tc>
          <w:tcPr>
            <w:tcW w:w="531" w:type="pct"/>
            <w:tcBorders>
              <w:top w:val="single" w:sz="4" w:space="0" w:color="000000"/>
              <w:left w:val="single" w:sz="4" w:space="0" w:color="000000"/>
              <w:bottom w:val="single" w:sz="4" w:space="0" w:color="000000"/>
              <w:right w:val="single" w:sz="4" w:space="0" w:color="000000"/>
            </w:tcBorders>
            <w:vAlign w:val="center"/>
          </w:tcPr>
          <w:p w14:paraId="62869495" w14:textId="77777777" w:rsidR="00B25BC4" w:rsidRDefault="00AF7CC6">
            <w:pPr>
              <w:widowControl/>
              <w:jc w:val="left"/>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教师演示讲台</w:t>
            </w:r>
          </w:p>
        </w:tc>
        <w:tc>
          <w:tcPr>
            <w:tcW w:w="2883" w:type="pct"/>
            <w:tcBorders>
              <w:top w:val="single" w:sz="4" w:space="0" w:color="000000"/>
              <w:left w:val="single" w:sz="4" w:space="0" w:color="000000"/>
              <w:bottom w:val="single" w:sz="4" w:space="0" w:color="000000"/>
              <w:right w:val="single" w:sz="4" w:space="0" w:color="000000"/>
            </w:tcBorders>
          </w:tcPr>
          <w:p w14:paraId="5FFEF1F7" w14:textId="77777777" w:rsidR="00B25BC4" w:rsidRDefault="00AF7CC6">
            <w:pPr>
              <w:widowControl/>
              <w:jc w:val="left"/>
              <w:textAlignment w:val="top"/>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1、规格：2400</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700</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850mm(</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5mm)</w:t>
            </w:r>
            <w:r>
              <w:rPr>
                <w:rFonts w:ascii="仿宋_GB2312" w:eastAsia="仿宋_GB2312" w:hAnsi="宋体" w:cs="仿宋_GB2312"/>
                <w:color w:val="000000"/>
                <w:kern w:val="0"/>
                <w:szCs w:val="21"/>
                <w:lang w:bidi="ar"/>
              </w:rPr>
              <w:br/>
              <w:t>2、台面：采用40mm机制实木精密加工。</w:t>
            </w:r>
            <w:r>
              <w:rPr>
                <w:rFonts w:ascii="仿宋_GB2312" w:eastAsia="仿宋_GB2312" w:hAnsi="宋体" w:cs="仿宋_GB2312"/>
                <w:color w:val="000000"/>
                <w:kern w:val="0"/>
                <w:szCs w:val="21"/>
                <w:lang w:bidi="ar"/>
              </w:rPr>
              <w:br/>
              <w:t>3、桌身：采用</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18mm厚ENF级三聚氰胺刨花板，</w:t>
            </w:r>
            <w:proofErr w:type="gramStart"/>
            <w:r>
              <w:rPr>
                <w:rFonts w:ascii="仿宋_GB2312" w:eastAsia="仿宋_GB2312" w:hAnsi="宋体" w:cs="仿宋_GB2312"/>
                <w:color w:val="000000"/>
                <w:kern w:val="0"/>
                <w:szCs w:val="21"/>
                <w:lang w:bidi="ar"/>
              </w:rPr>
              <w:t>立腿均</w:t>
            </w:r>
            <w:proofErr w:type="gramEnd"/>
            <w:r>
              <w:rPr>
                <w:rFonts w:ascii="仿宋_GB2312" w:eastAsia="仿宋_GB2312" w:hAnsi="宋体" w:cs="仿宋_GB2312"/>
                <w:color w:val="000000"/>
                <w:kern w:val="0"/>
                <w:szCs w:val="21"/>
                <w:lang w:bidi="ar"/>
              </w:rPr>
              <w:t>采用喷塑方管22mm</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30mm山型槽铝型材镶装，壁厚不低于1.5mm，带可调底脚。其它部位均采用1.5mm厚优质</w:t>
            </w:r>
            <w:proofErr w:type="gramStart"/>
            <w:r>
              <w:rPr>
                <w:rFonts w:ascii="仿宋_GB2312" w:eastAsia="仿宋_GB2312" w:hAnsi="宋体" w:cs="仿宋_GB2312"/>
                <w:color w:val="000000"/>
                <w:kern w:val="0"/>
                <w:szCs w:val="21"/>
                <w:lang w:bidi="ar"/>
              </w:rPr>
              <w:t>塑制封边条</w:t>
            </w:r>
            <w:proofErr w:type="gramEnd"/>
            <w:r>
              <w:rPr>
                <w:rFonts w:ascii="仿宋_GB2312" w:eastAsia="仿宋_GB2312" w:hAnsi="宋体" w:cs="仿宋_GB2312"/>
                <w:color w:val="000000"/>
                <w:kern w:val="0"/>
                <w:szCs w:val="21"/>
                <w:lang w:bidi="ar"/>
              </w:rPr>
              <w:t>机械封边。</w:t>
            </w:r>
            <w:r>
              <w:rPr>
                <w:rFonts w:ascii="仿宋_GB2312" w:eastAsia="仿宋_GB2312" w:hAnsi="宋体" w:cs="仿宋_GB2312"/>
                <w:color w:val="000000"/>
                <w:kern w:val="0"/>
                <w:szCs w:val="21"/>
                <w:lang w:bidi="ar"/>
              </w:rPr>
              <w:br/>
              <w:t>4、结构：铝木结构，可放置常用工具；电源线路径绝缘保护，保证用电的安全。粘力强，密封性好；整体外形美观、牢固、经久耐用。</w:t>
            </w:r>
          </w:p>
        </w:tc>
        <w:tc>
          <w:tcPr>
            <w:tcW w:w="415" w:type="pct"/>
            <w:tcBorders>
              <w:top w:val="single" w:sz="4" w:space="0" w:color="000000"/>
              <w:left w:val="single" w:sz="4" w:space="0" w:color="000000"/>
              <w:bottom w:val="single" w:sz="4" w:space="0" w:color="000000"/>
              <w:right w:val="single" w:sz="4" w:space="0" w:color="000000"/>
            </w:tcBorders>
            <w:vAlign w:val="center"/>
          </w:tcPr>
          <w:p w14:paraId="529588C4"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lang w:bidi="ar"/>
              </w:rPr>
              <w:t>张</w:t>
            </w:r>
          </w:p>
        </w:tc>
        <w:tc>
          <w:tcPr>
            <w:tcW w:w="493" w:type="pct"/>
            <w:tcBorders>
              <w:top w:val="single" w:sz="4" w:space="0" w:color="000000"/>
              <w:left w:val="single" w:sz="4" w:space="0" w:color="000000"/>
              <w:bottom w:val="single" w:sz="4" w:space="0" w:color="000000"/>
              <w:right w:val="single" w:sz="4" w:space="0" w:color="000000"/>
            </w:tcBorders>
            <w:vAlign w:val="center"/>
          </w:tcPr>
          <w:p w14:paraId="4DACA098"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lang w:bidi="ar"/>
              </w:rPr>
              <w:t>1</w:t>
            </w:r>
          </w:p>
        </w:tc>
      </w:tr>
      <w:tr w:rsidR="00B25BC4" w14:paraId="77893475" w14:textId="77777777">
        <w:trPr>
          <w:trHeight w:val="689"/>
        </w:trPr>
        <w:tc>
          <w:tcPr>
            <w:tcW w:w="348" w:type="pct"/>
            <w:vMerge/>
            <w:tcBorders>
              <w:top w:val="single" w:sz="4" w:space="0" w:color="000000"/>
              <w:left w:val="single" w:sz="4" w:space="0" w:color="000000"/>
              <w:bottom w:val="single" w:sz="4" w:space="0" w:color="000000"/>
              <w:right w:val="single" w:sz="4" w:space="0" w:color="000000"/>
            </w:tcBorders>
            <w:textDirection w:val="tbRlV"/>
            <w:vAlign w:val="center"/>
          </w:tcPr>
          <w:p w14:paraId="0DD2A22C" w14:textId="77777777" w:rsidR="00B25BC4" w:rsidRDefault="00B25BC4">
            <w:pPr>
              <w:jc w:val="center"/>
              <w:rPr>
                <w:rFonts w:ascii="仿宋_GB2312" w:eastAsia="仿宋_GB2312" w:hAnsi="宋体" w:cs="仿宋_GB2312"/>
                <w:color w:val="000000"/>
                <w:szCs w:val="21"/>
              </w:rPr>
            </w:pPr>
          </w:p>
        </w:tc>
        <w:tc>
          <w:tcPr>
            <w:tcW w:w="330" w:type="pct"/>
            <w:tcBorders>
              <w:top w:val="single" w:sz="4" w:space="0" w:color="000000"/>
              <w:left w:val="single" w:sz="4" w:space="0" w:color="000000"/>
              <w:bottom w:val="single" w:sz="4" w:space="0" w:color="000000"/>
              <w:right w:val="single" w:sz="4" w:space="0" w:color="000000"/>
            </w:tcBorders>
            <w:vAlign w:val="center"/>
          </w:tcPr>
          <w:p w14:paraId="64A417AC"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2</w:t>
            </w:r>
          </w:p>
        </w:tc>
        <w:tc>
          <w:tcPr>
            <w:tcW w:w="531" w:type="pct"/>
            <w:tcBorders>
              <w:top w:val="single" w:sz="4" w:space="0" w:color="000000"/>
              <w:left w:val="single" w:sz="4" w:space="0" w:color="000000"/>
              <w:bottom w:val="single" w:sz="4" w:space="0" w:color="000000"/>
              <w:right w:val="single" w:sz="4" w:space="0" w:color="000000"/>
            </w:tcBorders>
            <w:vAlign w:val="center"/>
          </w:tcPr>
          <w:p w14:paraId="062D0957" w14:textId="77777777" w:rsidR="00B25BC4" w:rsidRDefault="00AF7CC6">
            <w:pPr>
              <w:widowControl/>
              <w:jc w:val="left"/>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学生凳</w:t>
            </w:r>
          </w:p>
        </w:tc>
        <w:tc>
          <w:tcPr>
            <w:tcW w:w="2883" w:type="pct"/>
            <w:tcBorders>
              <w:top w:val="single" w:sz="4" w:space="0" w:color="000000"/>
              <w:left w:val="single" w:sz="4" w:space="0" w:color="000000"/>
              <w:bottom w:val="single" w:sz="4" w:space="0" w:color="000000"/>
              <w:right w:val="single" w:sz="4" w:space="0" w:color="000000"/>
            </w:tcBorders>
          </w:tcPr>
          <w:p w14:paraId="08CBF8A5" w14:textId="77777777" w:rsidR="00B25BC4" w:rsidRDefault="00AF7CC6">
            <w:pPr>
              <w:widowControl/>
              <w:jc w:val="left"/>
              <w:textAlignment w:val="top"/>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1、规格：360</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260</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450mm(</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5mm)</w:t>
            </w:r>
            <w:r>
              <w:rPr>
                <w:rFonts w:ascii="仿宋_GB2312" w:eastAsia="仿宋_GB2312" w:hAnsi="宋体" w:cs="仿宋_GB2312"/>
                <w:color w:val="000000"/>
                <w:kern w:val="0"/>
                <w:szCs w:val="21"/>
                <w:lang w:bidi="ar"/>
              </w:rPr>
              <w:br/>
              <w:t>2、坐面：实木多层板；凳身：</w:t>
            </w:r>
            <w:proofErr w:type="gramStart"/>
            <w:r>
              <w:rPr>
                <w:rFonts w:ascii="仿宋_GB2312" w:eastAsia="仿宋_GB2312" w:hAnsi="宋体" w:cs="仿宋_GB2312"/>
                <w:color w:val="000000"/>
                <w:kern w:val="0"/>
                <w:szCs w:val="21"/>
                <w:lang w:bidi="ar"/>
              </w:rPr>
              <w:t>东北产硬杂木</w:t>
            </w:r>
            <w:proofErr w:type="gramEnd"/>
            <w:r>
              <w:rPr>
                <w:rFonts w:ascii="仿宋_GB2312" w:eastAsia="仿宋_GB2312" w:hAnsi="宋体" w:cs="仿宋_GB2312"/>
                <w:color w:val="000000"/>
                <w:kern w:val="0"/>
                <w:szCs w:val="21"/>
                <w:lang w:bidi="ar"/>
              </w:rPr>
              <w:t>；喷白瓷漆。</w:t>
            </w:r>
          </w:p>
        </w:tc>
        <w:tc>
          <w:tcPr>
            <w:tcW w:w="415" w:type="pct"/>
            <w:tcBorders>
              <w:top w:val="single" w:sz="4" w:space="0" w:color="000000"/>
              <w:left w:val="single" w:sz="4" w:space="0" w:color="000000"/>
              <w:bottom w:val="single" w:sz="4" w:space="0" w:color="000000"/>
              <w:right w:val="single" w:sz="4" w:space="0" w:color="000000"/>
            </w:tcBorders>
            <w:vAlign w:val="center"/>
          </w:tcPr>
          <w:p w14:paraId="140E8199"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lang w:bidi="ar"/>
              </w:rPr>
              <w:t>张</w:t>
            </w:r>
          </w:p>
        </w:tc>
        <w:tc>
          <w:tcPr>
            <w:tcW w:w="493" w:type="pct"/>
            <w:tcBorders>
              <w:top w:val="single" w:sz="4" w:space="0" w:color="000000"/>
              <w:left w:val="single" w:sz="4" w:space="0" w:color="000000"/>
              <w:bottom w:val="single" w:sz="4" w:space="0" w:color="000000"/>
              <w:right w:val="single" w:sz="4" w:space="0" w:color="000000"/>
            </w:tcBorders>
            <w:vAlign w:val="center"/>
          </w:tcPr>
          <w:p w14:paraId="0B8E9224"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lang w:bidi="ar"/>
              </w:rPr>
              <w:t>56</w:t>
            </w:r>
          </w:p>
        </w:tc>
      </w:tr>
      <w:tr w:rsidR="00B25BC4" w14:paraId="5AE84853" w14:textId="77777777">
        <w:trPr>
          <w:trHeight w:val="2825"/>
        </w:trPr>
        <w:tc>
          <w:tcPr>
            <w:tcW w:w="348" w:type="pct"/>
            <w:vMerge/>
            <w:tcBorders>
              <w:top w:val="single" w:sz="4" w:space="0" w:color="000000"/>
              <w:left w:val="single" w:sz="4" w:space="0" w:color="000000"/>
              <w:bottom w:val="single" w:sz="4" w:space="0" w:color="000000"/>
              <w:right w:val="single" w:sz="4" w:space="0" w:color="000000"/>
            </w:tcBorders>
            <w:textDirection w:val="tbRlV"/>
            <w:vAlign w:val="center"/>
          </w:tcPr>
          <w:p w14:paraId="65AE7459" w14:textId="77777777" w:rsidR="00B25BC4" w:rsidRDefault="00B25BC4">
            <w:pPr>
              <w:jc w:val="center"/>
              <w:rPr>
                <w:rFonts w:ascii="仿宋_GB2312" w:eastAsia="仿宋_GB2312" w:hAnsi="宋体" w:cs="仿宋_GB2312"/>
                <w:color w:val="000000"/>
                <w:szCs w:val="21"/>
              </w:rPr>
            </w:pPr>
          </w:p>
        </w:tc>
        <w:tc>
          <w:tcPr>
            <w:tcW w:w="330" w:type="pct"/>
            <w:tcBorders>
              <w:top w:val="single" w:sz="4" w:space="0" w:color="000000"/>
              <w:left w:val="single" w:sz="4" w:space="0" w:color="000000"/>
              <w:bottom w:val="single" w:sz="4" w:space="0" w:color="000000"/>
              <w:right w:val="single" w:sz="4" w:space="0" w:color="000000"/>
            </w:tcBorders>
            <w:vAlign w:val="center"/>
          </w:tcPr>
          <w:p w14:paraId="70B2604F"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3</w:t>
            </w:r>
          </w:p>
        </w:tc>
        <w:tc>
          <w:tcPr>
            <w:tcW w:w="531" w:type="pct"/>
            <w:tcBorders>
              <w:top w:val="single" w:sz="4" w:space="0" w:color="000000"/>
              <w:left w:val="single" w:sz="4" w:space="0" w:color="000000"/>
              <w:bottom w:val="single" w:sz="4" w:space="0" w:color="000000"/>
              <w:right w:val="single" w:sz="4" w:space="0" w:color="000000"/>
            </w:tcBorders>
            <w:vAlign w:val="center"/>
          </w:tcPr>
          <w:p w14:paraId="062598B6" w14:textId="77777777" w:rsidR="00B25BC4" w:rsidRDefault="00AF7CC6">
            <w:pPr>
              <w:widowControl/>
              <w:jc w:val="left"/>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学生桌</w:t>
            </w:r>
          </w:p>
        </w:tc>
        <w:tc>
          <w:tcPr>
            <w:tcW w:w="2883" w:type="pct"/>
            <w:tcBorders>
              <w:top w:val="single" w:sz="4" w:space="0" w:color="000000"/>
              <w:left w:val="single" w:sz="4" w:space="0" w:color="000000"/>
              <w:bottom w:val="single" w:sz="4" w:space="0" w:color="000000"/>
              <w:right w:val="single" w:sz="4" w:space="0" w:color="000000"/>
            </w:tcBorders>
          </w:tcPr>
          <w:p w14:paraId="6B6021B5" w14:textId="77777777" w:rsidR="00B25BC4" w:rsidRDefault="00AF7CC6">
            <w:pPr>
              <w:widowControl/>
              <w:jc w:val="left"/>
              <w:textAlignment w:val="top"/>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1、规格：1400</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1200</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760mm(</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5mm)。 具有独立的分类工具柜。</w:t>
            </w:r>
            <w:r>
              <w:rPr>
                <w:rFonts w:ascii="仿宋_GB2312" w:eastAsia="仿宋_GB2312" w:hAnsi="宋体" w:cs="仿宋_GB2312"/>
                <w:color w:val="000000"/>
                <w:kern w:val="0"/>
                <w:szCs w:val="21"/>
                <w:lang w:bidi="ar"/>
              </w:rPr>
              <w:br/>
              <w:t>2、台面：采用40mm机制实木板精致加工制作。</w:t>
            </w:r>
            <w:r>
              <w:rPr>
                <w:rFonts w:ascii="仿宋_GB2312" w:eastAsia="仿宋_GB2312" w:hAnsi="宋体" w:cs="仿宋_GB2312"/>
                <w:color w:val="000000"/>
                <w:kern w:val="0"/>
                <w:szCs w:val="21"/>
                <w:lang w:bidi="ar"/>
              </w:rPr>
              <w:br/>
              <w:t>3、桌面铺设3mm厚水晶防护垫，具有耐酸碱防腐蚀、耐磨抗污抗冲击，可有效减少噪音污染。</w:t>
            </w:r>
            <w:r>
              <w:rPr>
                <w:rFonts w:ascii="仿宋_GB2312" w:eastAsia="仿宋_GB2312" w:hAnsi="宋体" w:cs="仿宋_GB2312"/>
                <w:color w:val="000000"/>
                <w:kern w:val="0"/>
                <w:szCs w:val="21"/>
                <w:lang w:bidi="ar"/>
              </w:rPr>
              <w:br/>
              <w:t>4、桌身：采用</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18mm厚ENF级三聚氰胺刨花板，</w:t>
            </w:r>
            <w:proofErr w:type="gramStart"/>
            <w:r>
              <w:rPr>
                <w:rFonts w:ascii="仿宋_GB2312" w:eastAsia="仿宋_GB2312" w:hAnsi="宋体" w:cs="仿宋_GB2312"/>
                <w:color w:val="000000"/>
                <w:kern w:val="0"/>
                <w:szCs w:val="21"/>
                <w:lang w:bidi="ar"/>
              </w:rPr>
              <w:t>立腿均</w:t>
            </w:r>
            <w:proofErr w:type="gramEnd"/>
            <w:r>
              <w:rPr>
                <w:rFonts w:ascii="仿宋_GB2312" w:eastAsia="仿宋_GB2312" w:hAnsi="宋体" w:cs="仿宋_GB2312"/>
                <w:color w:val="000000"/>
                <w:kern w:val="0"/>
                <w:szCs w:val="21"/>
                <w:lang w:bidi="ar"/>
              </w:rPr>
              <w:t>采用喷塑方管22mm</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30mm山型槽铝型材镶装，壁厚不低于1.5mm，带可调底脚。其它部位均采用1.5mm厚优质</w:t>
            </w:r>
            <w:proofErr w:type="gramStart"/>
            <w:r>
              <w:rPr>
                <w:rFonts w:ascii="仿宋_GB2312" w:eastAsia="仿宋_GB2312" w:hAnsi="宋体" w:cs="仿宋_GB2312"/>
                <w:color w:val="000000"/>
                <w:kern w:val="0"/>
                <w:szCs w:val="21"/>
                <w:lang w:bidi="ar"/>
              </w:rPr>
              <w:t>塑制封边条</w:t>
            </w:r>
            <w:proofErr w:type="gramEnd"/>
            <w:r>
              <w:rPr>
                <w:rFonts w:ascii="仿宋_GB2312" w:eastAsia="仿宋_GB2312" w:hAnsi="宋体" w:cs="仿宋_GB2312"/>
                <w:color w:val="000000"/>
                <w:kern w:val="0"/>
                <w:szCs w:val="21"/>
                <w:lang w:bidi="ar"/>
              </w:rPr>
              <w:t xml:space="preserve">机械封边。    </w:t>
            </w:r>
            <w:r>
              <w:rPr>
                <w:rFonts w:ascii="仿宋_GB2312" w:eastAsia="仿宋_GB2312" w:hAnsi="宋体" w:cs="仿宋_GB2312"/>
                <w:color w:val="000000"/>
                <w:kern w:val="0"/>
                <w:szCs w:val="21"/>
                <w:lang w:bidi="ar"/>
              </w:rPr>
              <w:br/>
              <w:t>5、结构：钢木结构；电源线路经绝缘保护，保证学生在任何情况不会接触到电源，保证用电的绝对安全。</w:t>
            </w:r>
          </w:p>
        </w:tc>
        <w:tc>
          <w:tcPr>
            <w:tcW w:w="415" w:type="pct"/>
            <w:tcBorders>
              <w:top w:val="single" w:sz="4" w:space="0" w:color="000000"/>
              <w:left w:val="single" w:sz="4" w:space="0" w:color="000000"/>
              <w:bottom w:val="single" w:sz="4" w:space="0" w:color="000000"/>
              <w:right w:val="single" w:sz="4" w:space="0" w:color="000000"/>
            </w:tcBorders>
            <w:vAlign w:val="center"/>
          </w:tcPr>
          <w:p w14:paraId="61FA014E"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lang w:bidi="ar"/>
              </w:rPr>
              <w:t>张</w:t>
            </w:r>
          </w:p>
        </w:tc>
        <w:tc>
          <w:tcPr>
            <w:tcW w:w="493" w:type="pct"/>
            <w:tcBorders>
              <w:top w:val="single" w:sz="4" w:space="0" w:color="000000"/>
              <w:left w:val="single" w:sz="4" w:space="0" w:color="000000"/>
              <w:bottom w:val="single" w:sz="4" w:space="0" w:color="000000"/>
              <w:right w:val="single" w:sz="4" w:space="0" w:color="000000"/>
            </w:tcBorders>
            <w:vAlign w:val="center"/>
          </w:tcPr>
          <w:p w14:paraId="4F11048C"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lang w:bidi="ar"/>
              </w:rPr>
              <w:t>16</w:t>
            </w:r>
          </w:p>
        </w:tc>
      </w:tr>
      <w:tr w:rsidR="00B25BC4" w14:paraId="0A9F007A" w14:textId="77777777">
        <w:trPr>
          <w:trHeight w:val="2199"/>
        </w:trPr>
        <w:tc>
          <w:tcPr>
            <w:tcW w:w="348" w:type="pct"/>
            <w:vMerge/>
            <w:tcBorders>
              <w:top w:val="single" w:sz="4" w:space="0" w:color="000000"/>
              <w:left w:val="single" w:sz="4" w:space="0" w:color="000000"/>
              <w:bottom w:val="single" w:sz="4" w:space="0" w:color="000000"/>
              <w:right w:val="single" w:sz="4" w:space="0" w:color="000000"/>
            </w:tcBorders>
            <w:textDirection w:val="tbRlV"/>
            <w:vAlign w:val="center"/>
          </w:tcPr>
          <w:p w14:paraId="1C2B6D59" w14:textId="77777777" w:rsidR="00B25BC4" w:rsidRDefault="00B25BC4">
            <w:pPr>
              <w:jc w:val="center"/>
              <w:rPr>
                <w:rFonts w:ascii="仿宋_GB2312" w:eastAsia="仿宋_GB2312" w:hAnsi="宋体" w:cs="仿宋_GB2312"/>
                <w:color w:val="000000"/>
                <w:szCs w:val="21"/>
              </w:rPr>
            </w:pPr>
          </w:p>
        </w:tc>
        <w:tc>
          <w:tcPr>
            <w:tcW w:w="330" w:type="pct"/>
            <w:tcBorders>
              <w:top w:val="single" w:sz="4" w:space="0" w:color="000000"/>
              <w:left w:val="single" w:sz="4" w:space="0" w:color="000000"/>
              <w:bottom w:val="single" w:sz="4" w:space="0" w:color="000000"/>
              <w:right w:val="single" w:sz="4" w:space="0" w:color="000000"/>
            </w:tcBorders>
            <w:vAlign w:val="center"/>
          </w:tcPr>
          <w:p w14:paraId="490EB6F7"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4</w:t>
            </w:r>
          </w:p>
        </w:tc>
        <w:tc>
          <w:tcPr>
            <w:tcW w:w="531" w:type="pct"/>
            <w:tcBorders>
              <w:top w:val="single" w:sz="4" w:space="0" w:color="000000"/>
              <w:left w:val="single" w:sz="4" w:space="0" w:color="000000"/>
              <w:bottom w:val="single" w:sz="4" w:space="0" w:color="000000"/>
              <w:right w:val="single" w:sz="4" w:space="0" w:color="000000"/>
            </w:tcBorders>
            <w:vAlign w:val="center"/>
          </w:tcPr>
          <w:p w14:paraId="548DEE15" w14:textId="77777777" w:rsidR="00B25BC4" w:rsidRDefault="00AF7CC6">
            <w:pPr>
              <w:widowControl/>
              <w:jc w:val="left"/>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作品展台</w:t>
            </w:r>
          </w:p>
        </w:tc>
        <w:tc>
          <w:tcPr>
            <w:tcW w:w="2883" w:type="pct"/>
            <w:tcBorders>
              <w:top w:val="single" w:sz="4" w:space="0" w:color="000000"/>
              <w:left w:val="single" w:sz="4" w:space="0" w:color="000000"/>
              <w:bottom w:val="single" w:sz="4" w:space="0" w:color="000000"/>
              <w:right w:val="single" w:sz="4" w:space="0" w:color="000000"/>
            </w:tcBorders>
          </w:tcPr>
          <w:p w14:paraId="63F378FD" w14:textId="77777777" w:rsidR="00B25BC4" w:rsidRDefault="00AF7CC6">
            <w:pPr>
              <w:widowControl/>
              <w:jc w:val="left"/>
              <w:textAlignment w:val="top"/>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1、规格：1200</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600</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760mm(</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5mm)</w:t>
            </w:r>
            <w:r>
              <w:rPr>
                <w:rFonts w:ascii="仿宋_GB2312" w:eastAsia="仿宋_GB2312" w:hAnsi="宋体" w:cs="仿宋_GB2312"/>
                <w:color w:val="000000"/>
                <w:kern w:val="0"/>
                <w:szCs w:val="21"/>
                <w:lang w:bidi="ar"/>
              </w:rPr>
              <w:br/>
              <w:t>2、材质：采用</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18mm厚ENF级三聚氰胺浸渍胶膜纸饰面实木颗粒板。</w:t>
            </w:r>
            <w:r>
              <w:rPr>
                <w:rFonts w:ascii="仿宋_GB2312" w:eastAsia="仿宋_GB2312" w:hAnsi="宋体" w:cs="仿宋_GB2312"/>
                <w:color w:val="000000"/>
                <w:kern w:val="0"/>
                <w:szCs w:val="21"/>
                <w:lang w:bidi="ar"/>
              </w:rPr>
              <w:br/>
              <w:t xml:space="preserve">3、 胶粘剂：环保胶。      </w:t>
            </w:r>
            <w:r>
              <w:rPr>
                <w:rFonts w:ascii="仿宋_GB2312" w:eastAsia="仿宋_GB2312" w:hAnsi="宋体" w:cs="仿宋_GB2312"/>
                <w:color w:val="000000"/>
                <w:kern w:val="0"/>
                <w:szCs w:val="21"/>
                <w:lang w:bidi="ar"/>
              </w:rPr>
              <w:br/>
              <w:t xml:space="preserve">3、封边：板露边处采用同色PVC加热熔胶封边；板面颜色均匀，纹理自然，拼接严密。                  </w:t>
            </w:r>
            <w:r>
              <w:rPr>
                <w:rFonts w:ascii="仿宋_GB2312" w:eastAsia="仿宋_GB2312" w:hAnsi="宋体" w:cs="仿宋_GB2312"/>
                <w:color w:val="000000"/>
                <w:kern w:val="0"/>
                <w:szCs w:val="21"/>
                <w:lang w:bidi="ar"/>
              </w:rPr>
              <w:br/>
              <w:t>4、五金配件：连接件：采用优质三合一连接件，各部位安装结构严密、牢固可靠、平稳、无松动、倾斜、摇晃等现象。</w:t>
            </w:r>
          </w:p>
        </w:tc>
        <w:tc>
          <w:tcPr>
            <w:tcW w:w="415" w:type="pct"/>
            <w:tcBorders>
              <w:top w:val="single" w:sz="4" w:space="0" w:color="000000"/>
              <w:left w:val="single" w:sz="4" w:space="0" w:color="000000"/>
              <w:bottom w:val="single" w:sz="4" w:space="0" w:color="000000"/>
              <w:right w:val="single" w:sz="4" w:space="0" w:color="000000"/>
            </w:tcBorders>
            <w:vAlign w:val="center"/>
          </w:tcPr>
          <w:p w14:paraId="0E756831" w14:textId="77777777" w:rsidR="00B25BC4" w:rsidRDefault="00AF7CC6">
            <w:pPr>
              <w:widowControl/>
              <w:jc w:val="center"/>
              <w:textAlignment w:val="center"/>
              <w:rPr>
                <w:rFonts w:ascii="仿宋_GB2312" w:eastAsia="仿宋_GB2312" w:hAnsi="宋体" w:cs="仿宋_GB2312"/>
                <w:color w:val="000000"/>
                <w:szCs w:val="21"/>
              </w:rPr>
            </w:pPr>
            <w:proofErr w:type="gramStart"/>
            <w:r>
              <w:rPr>
                <w:rFonts w:ascii="仿宋_GB2312" w:eastAsia="仿宋_GB2312" w:hAnsi="宋体" w:cs="仿宋_GB2312" w:hint="eastAsia"/>
                <w:color w:val="000000"/>
                <w:kern w:val="0"/>
                <w:szCs w:val="21"/>
                <w:lang w:bidi="ar"/>
              </w:rPr>
              <w:t>个</w:t>
            </w:r>
            <w:proofErr w:type="gramEnd"/>
          </w:p>
        </w:tc>
        <w:tc>
          <w:tcPr>
            <w:tcW w:w="493" w:type="pct"/>
            <w:tcBorders>
              <w:top w:val="single" w:sz="4" w:space="0" w:color="000000"/>
              <w:left w:val="single" w:sz="4" w:space="0" w:color="000000"/>
              <w:bottom w:val="single" w:sz="4" w:space="0" w:color="000000"/>
              <w:right w:val="single" w:sz="4" w:space="0" w:color="000000"/>
            </w:tcBorders>
            <w:vAlign w:val="center"/>
          </w:tcPr>
          <w:p w14:paraId="492AD0F4"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lang w:bidi="ar"/>
              </w:rPr>
              <w:t>6</w:t>
            </w:r>
          </w:p>
        </w:tc>
      </w:tr>
      <w:tr w:rsidR="00B25BC4" w14:paraId="1BF3223D" w14:textId="77777777">
        <w:trPr>
          <w:trHeight w:val="1886"/>
        </w:trPr>
        <w:tc>
          <w:tcPr>
            <w:tcW w:w="348" w:type="pct"/>
            <w:vMerge/>
            <w:tcBorders>
              <w:top w:val="single" w:sz="4" w:space="0" w:color="000000"/>
              <w:left w:val="single" w:sz="4" w:space="0" w:color="000000"/>
              <w:bottom w:val="single" w:sz="4" w:space="0" w:color="000000"/>
              <w:right w:val="single" w:sz="4" w:space="0" w:color="000000"/>
            </w:tcBorders>
            <w:textDirection w:val="tbRlV"/>
            <w:vAlign w:val="center"/>
          </w:tcPr>
          <w:p w14:paraId="10E20803" w14:textId="77777777" w:rsidR="00B25BC4" w:rsidRDefault="00B25BC4">
            <w:pPr>
              <w:jc w:val="center"/>
              <w:rPr>
                <w:rFonts w:ascii="仿宋_GB2312" w:eastAsia="仿宋_GB2312" w:hAnsi="宋体" w:cs="仿宋_GB2312"/>
                <w:color w:val="000000"/>
                <w:szCs w:val="21"/>
              </w:rPr>
            </w:pPr>
          </w:p>
        </w:tc>
        <w:tc>
          <w:tcPr>
            <w:tcW w:w="330" w:type="pct"/>
            <w:tcBorders>
              <w:top w:val="single" w:sz="4" w:space="0" w:color="000000"/>
              <w:left w:val="single" w:sz="4" w:space="0" w:color="000000"/>
              <w:bottom w:val="single" w:sz="4" w:space="0" w:color="000000"/>
              <w:right w:val="single" w:sz="4" w:space="0" w:color="000000"/>
            </w:tcBorders>
            <w:vAlign w:val="center"/>
          </w:tcPr>
          <w:p w14:paraId="4A5A1DB3"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5</w:t>
            </w:r>
          </w:p>
        </w:tc>
        <w:tc>
          <w:tcPr>
            <w:tcW w:w="531" w:type="pct"/>
            <w:tcBorders>
              <w:top w:val="single" w:sz="4" w:space="0" w:color="000000"/>
              <w:left w:val="single" w:sz="4" w:space="0" w:color="000000"/>
              <w:bottom w:val="single" w:sz="4" w:space="0" w:color="000000"/>
              <w:right w:val="single" w:sz="4" w:space="0" w:color="000000"/>
            </w:tcBorders>
            <w:vAlign w:val="center"/>
          </w:tcPr>
          <w:p w14:paraId="7E324838" w14:textId="77777777" w:rsidR="00B25BC4" w:rsidRDefault="00AF7CC6">
            <w:pPr>
              <w:widowControl/>
              <w:jc w:val="left"/>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电源控制系统</w:t>
            </w:r>
          </w:p>
        </w:tc>
        <w:tc>
          <w:tcPr>
            <w:tcW w:w="2883" w:type="pct"/>
            <w:tcBorders>
              <w:top w:val="single" w:sz="4" w:space="0" w:color="000000"/>
              <w:left w:val="single" w:sz="4" w:space="0" w:color="000000"/>
              <w:bottom w:val="single" w:sz="4" w:space="0" w:color="000000"/>
              <w:right w:val="single" w:sz="4" w:space="0" w:color="000000"/>
            </w:tcBorders>
          </w:tcPr>
          <w:p w14:paraId="6A0997A2" w14:textId="77777777" w:rsidR="00B25BC4" w:rsidRDefault="00AF7CC6">
            <w:pPr>
              <w:widowControl/>
              <w:jc w:val="left"/>
              <w:textAlignment w:val="top"/>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1、装置在教师演示桌中间抽屉里。</w:t>
            </w:r>
            <w:r>
              <w:rPr>
                <w:rFonts w:ascii="仿宋_GB2312" w:eastAsia="仿宋_GB2312" w:hAnsi="宋体" w:cs="仿宋_GB2312"/>
                <w:color w:val="000000"/>
                <w:kern w:val="0"/>
                <w:szCs w:val="21"/>
                <w:lang w:bidi="ar"/>
              </w:rPr>
              <w:br/>
              <w:t>2、电源总开关、漏电保护开关、工作指示灯、220V交流输出插座。</w:t>
            </w:r>
            <w:r>
              <w:rPr>
                <w:rFonts w:ascii="仿宋_GB2312" w:eastAsia="仿宋_GB2312" w:hAnsi="宋体" w:cs="仿宋_GB2312"/>
                <w:color w:val="000000"/>
                <w:kern w:val="0"/>
                <w:szCs w:val="21"/>
                <w:lang w:bidi="ar"/>
              </w:rPr>
              <w:br/>
              <w:t>3、教师自用220V交流输出：配有插座备用220V交流电，负载电流为8A。</w:t>
            </w:r>
            <w:r>
              <w:rPr>
                <w:rFonts w:ascii="仿宋_GB2312" w:eastAsia="仿宋_GB2312" w:hAnsi="宋体" w:cs="仿宋_GB2312"/>
                <w:color w:val="000000"/>
                <w:kern w:val="0"/>
                <w:szCs w:val="21"/>
                <w:lang w:bidi="ar"/>
              </w:rPr>
              <w:br/>
              <w:t>4、可按需向各组学生输出220V交流电源，带漏电保护功能，</w:t>
            </w:r>
            <w:proofErr w:type="gramStart"/>
            <w:r>
              <w:rPr>
                <w:rFonts w:ascii="仿宋_GB2312" w:eastAsia="仿宋_GB2312" w:hAnsi="宋体" w:cs="仿宋_GB2312"/>
                <w:color w:val="000000"/>
                <w:kern w:val="0"/>
                <w:szCs w:val="21"/>
                <w:lang w:bidi="ar"/>
              </w:rPr>
              <w:t>缺保实验</w:t>
            </w:r>
            <w:proofErr w:type="gramEnd"/>
            <w:r>
              <w:rPr>
                <w:rFonts w:ascii="仿宋_GB2312" w:eastAsia="仿宋_GB2312" w:hAnsi="宋体" w:cs="仿宋_GB2312"/>
                <w:color w:val="000000"/>
                <w:kern w:val="0"/>
                <w:szCs w:val="21"/>
                <w:lang w:bidi="ar"/>
              </w:rPr>
              <w:t>安全。</w:t>
            </w:r>
          </w:p>
        </w:tc>
        <w:tc>
          <w:tcPr>
            <w:tcW w:w="415" w:type="pct"/>
            <w:tcBorders>
              <w:top w:val="single" w:sz="4" w:space="0" w:color="000000"/>
              <w:left w:val="single" w:sz="4" w:space="0" w:color="000000"/>
              <w:bottom w:val="single" w:sz="4" w:space="0" w:color="000000"/>
              <w:right w:val="single" w:sz="4" w:space="0" w:color="000000"/>
            </w:tcBorders>
            <w:vAlign w:val="center"/>
          </w:tcPr>
          <w:p w14:paraId="0D0B1578"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lang w:bidi="ar"/>
              </w:rPr>
              <w:t>套</w:t>
            </w:r>
          </w:p>
        </w:tc>
        <w:tc>
          <w:tcPr>
            <w:tcW w:w="493" w:type="pct"/>
            <w:tcBorders>
              <w:top w:val="single" w:sz="4" w:space="0" w:color="000000"/>
              <w:left w:val="single" w:sz="4" w:space="0" w:color="000000"/>
              <w:bottom w:val="single" w:sz="4" w:space="0" w:color="000000"/>
              <w:right w:val="single" w:sz="4" w:space="0" w:color="000000"/>
            </w:tcBorders>
            <w:vAlign w:val="center"/>
          </w:tcPr>
          <w:p w14:paraId="7D435A7B"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lang w:bidi="ar"/>
              </w:rPr>
              <w:t>1</w:t>
            </w:r>
          </w:p>
        </w:tc>
      </w:tr>
      <w:tr w:rsidR="00B25BC4" w14:paraId="6F8640CD" w14:textId="77777777">
        <w:trPr>
          <w:trHeight w:val="322"/>
        </w:trPr>
        <w:tc>
          <w:tcPr>
            <w:tcW w:w="348" w:type="pct"/>
            <w:vMerge/>
            <w:tcBorders>
              <w:top w:val="single" w:sz="4" w:space="0" w:color="000000"/>
              <w:left w:val="single" w:sz="4" w:space="0" w:color="000000"/>
              <w:bottom w:val="single" w:sz="4" w:space="0" w:color="000000"/>
              <w:right w:val="single" w:sz="4" w:space="0" w:color="000000"/>
            </w:tcBorders>
            <w:textDirection w:val="tbRlV"/>
            <w:vAlign w:val="center"/>
          </w:tcPr>
          <w:p w14:paraId="597533E2" w14:textId="77777777" w:rsidR="00B25BC4" w:rsidRDefault="00B25BC4">
            <w:pPr>
              <w:jc w:val="center"/>
              <w:rPr>
                <w:rFonts w:ascii="仿宋_GB2312" w:eastAsia="仿宋_GB2312" w:hAnsi="宋体" w:cs="仿宋_GB2312"/>
                <w:color w:val="000000"/>
                <w:szCs w:val="21"/>
              </w:rPr>
            </w:pPr>
          </w:p>
        </w:tc>
        <w:tc>
          <w:tcPr>
            <w:tcW w:w="330" w:type="pct"/>
            <w:tcBorders>
              <w:top w:val="single" w:sz="4" w:space="0" w:color="000000"/>
              <w:left w:val="single" w:sz="4" w:space="0" w:color="000000"/>
              <w:bottom w:val="single" w:sz="4" w:space="0" w:color="000000"/>
              <w:right w:val="single" w:sz="4" w:space="0" w:color="000000"/>
            </w:tcBorders>
            <w:vAlign w:val="center"/>
          </w:tcPr>
          <w:p w14:paraId="00544803"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6</w:t>
            </w:r>
          </w:p>
        </w:tc>
        <w:tc>
          <w:tcPr>
            <w:tcW w:w="531" w:type="pct"/>
            <w:tcBorders>
              <w:top w:val="single" w:sz="4" w:space="0" w:color="000000"/>
              <w:left w:val="single" w:sz="4" w:space="0" w:color="000000"/>
              <w:bottom w:val="single" w:sz="4" w:space="0" w:color="000000"/>
              <w:right w:val="single" w:sz="4" w:space="0" w:color="000000"/>
            </w:tcBorders>
            <w:vAlign w:val="center"/>
          </w:tcPr>
          <w:p w14:paraId="3C5B4593" w14:textId="77777777" w:rsidR="00B25BC4" w:rsidRDefault="00AF7CC6">
            <w:pPr>
              <w:widowControl/>
              <w:jc w:val="left"/>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学生实验电源</w:t>
            </w:r>
          </w:p>
        </w:tc>
        <w:tc>
          <w:tcPr>
            <w:tcW w:w="2883" w:type="pct"/>
            <w:tcBorders>
              <w:top w:val="single" w:sz="4" w:space="0" w:color="000000"/>
              <w:left w:val="single" w:sz="4" w:space="0" w:color="000000"/>
              <w:bottom w:val="single" w:sz="4" w:space="0" w:color="000000"/>
              <w:right w:val="single" w:sz="4" w:space="0" w:color="000000"/>
            </w:tcBorders>
          </w:tcPr>
          <w:p w14:paraId="1488F1DF" w14:textId="77777777" w:rsidR="00B25BC4" w:rsidRDefault="00AF7CC6">
            <w:pPr>
              <w:widowControl/>
              <w:jc w:val="left"/>
              <w:textAlignment w:val="top"/>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五孔电源插座，220V，10A。</w:t>
            </w:r>
          </w:p>
        </w:tc>
        <w:tc>
          <w:tcPr>
            <w:tcW w:w="415" w:type="pct"/>
            <w:tcBorders>
              <w:top w:val="single" w:sz="4" w:space="0" w:color="000000"/>
              <w:left w:val="single" w:sz="4" w:space="0" w:color="000000"/>
              <w:bottom w:val="single" w:sz="4" w:space="0" w:color="000000"/>
              <w:right w:val="single" w:sz="4" w:space="0" w:color="000000"/>
            </w:tcBorders>
            <w:vAlign w:val="center"/>
          </w:tcPr>
          <w:p w14:paraId="64B3B53A"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lang w:bidi="ar"/>
              </w:rPr>
              <w:t>套</w:t>
            </w:r>
          </w:p>
        </w:tc>
        <w:tc>
          <w:tcPr>
            <w:tcW w:w="493" w:type="pct"/>
            <w:tcBorders>
              <w:top w:val="single" w:sz="4" w:space="0" w:color="000000"/>
              <w:left w:val="single" w:sz="4" w:space="0" w:color="000000"/>
              <w:bottom w:val="single" w:sz="4" w:space="0" w:color="000000"/>
              <w:right w:val="single" w:sz="4" w:space="0" w:color="000000"/>
            </w:tcBorders>
            <w:vAlign w:val="center"/>
          </w:tcPr>
          <w:p w14:paraId="5D3C5B45"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lang w:bidi="ar"/>
              </w:rPr>
              <w:t>28</w:t>
            </w:r>
          </w:p>
        </w:tc>
      </w:tr>
      <w:tr w:rsidR="00B25BC4" w14:paraId="1F34A468" w14:textId="77777777">
        <w:trPr>
          <w:trHeight w:val="635"/>
        </w:trPr>
        <w:tc>
          <w:tcPr>
            <w:tcW w:w="348" w:type="pct"/>
            <w:vMerge/>
            <w:tcBorders>
              <w:top w:val="single" w:sz="4" w:space="0" w:color="000000"/>
              <w:left w:val="single" w:sz="4" w:space="0" w:color="000000"/>
              <w:bottom w:val="single" w:sz="4" w:space="0" w:color="000000"/>
              <w:right w:val="single" w:sz="4" w:space="0" w:color="000000"/>
            </w:tcBorders>
            <w:textDirection w:val="tbRlV"/>
            <w:vAlign w:val="center"/>
          </w:tcPr>
          <w:p w14:paraId="0C70F768" w14:textId="77777777" w:rsidR="00B25BC4" w:rsidRDefault="00B25BC4">
            <w:pPr>
              <w:jc w:val="center"/>
              <w:rPr>
                <w:rFonts w:ascii="仿宋_GB2312" w:eastAsia="仿宋_GB2312" w:hAnsi="宋体" w:cs="仿宋_GB2312"/>
                <w:color w:val="000000"/>
                <w:szCs w:val="21"/>
              </w:rPr>
            </w:pPr>
          </w:p>
        </w:tc>
        <w:tc>
          <w:tcPr>
            <w:tcW w:w="330" w:type="pct"/>
            <w:tcBorders>
              <w:top w:val="single" w:sz="4" w:space="0" w:color="000000"/>
              <w:left w:val="single" w:sz="4" w:space="0" w:color="000000"/>
              <w:bottom w:val="single" w:sz="4" w:space="0" w:color="000000"/>
              <w:right w:val="single" w:sz="4" w:space="0" w:color="000000"/>
            </w:tcBorders>
            <w:vAlign w:val="center"/>
          </w:tcPr>
          <w:p w14:paraId="64CFF8DE"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7</w:t>
            </w:r>
          </w:p>
        </w:tc>
        <w:tc>
          <w:tcPr>
            <w:tcW w:w="531" w:type="pct"/>
            <w:tcBorders>
              <w:top w:val="single" w:sz="4" w:space="0" w:color="000000"/>
              <w:left w:val="single" w:sz="4" w:space="0" w:color="000000"/>
              <w:bottom w:val="single" w:sz="4" w:space="0" w:color="000000"/>
              <w:right w:val="single" w:sz="4" w:space="0" w:color="000000"/>
            </w:tcBorders>
            <w:vAlign w:val="center"/>
          </w:tcPr>
          <w:p w14:paraId="198B3D4F" w14:textId="77777777" w:rsidR="00B25BC4" w:rsidRDefault="00AF7CC6">
            <w:pPr>
              <w:widowControl/>
              <w:jc w:val="left"/>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综合布线</w:t>
            </w:r>
          </w:p>
        </w:tc>
        <w:tc>
          <w:tcPr>
            <w:tcW w:w="2883" w:type="pct"/>
            <w:tcBorders>
              <w:top w:val="single" w:sz="4" w:space="0" w:color="000000"/>
              <w:left w:val="single" w:sz="4" w:space="0" w:color="000000"/>
              <w:bottom w:val="single" w:sz="4" w:space="0" w:color="000000"/>
              <w:right w:val="single" w:sz="4" w:space="0" w:color="000000"/>
            </w:tcBorders>
          </w:tcPr>
          <w:p w14:paraId="0DBBBF51" w14:textId="77777777" w:rsidR="00B25BC4" w:rsidRDefault="00AF7CC6">
            <w:pPr>
              <w:widowControl/>
              <w:jc w:val="left"/>
              <w:textAlignment w:val="top"/>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全部采用优质铜芯线穿PVC管铺设，含强弱电布线，达到学校使用要求。</w:t>
            </w:r>
          </w:p>
        </w:tc>
        <w:tc>
          <w:tcPr>
            <w:tcW w:w="415" w:type="pct"/>
            <w:tcBorders>
              <w:top w:val="single" w:sz="4" w:space="0" w:color="000000"/>
              <w:left w:val="single" w:sz="4" w:space="0" w:color="000000"/>
              <w:bottom w:val="single" w:sz="4" w:space="0" w:color="000000"/>
              <w:right w:val="single" w:sz="4" w:space="0" w:color="000000"/>
            </w:tcBorders>
            <w:vAlign w:val="center"/>
          </w:tcPr>
          <w:p w14:paraId="76A74211"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lang w:bidi="ar"/>
              </w:rPr>
              <w:t>套</w:t>
            </w:r>
          </w:p>
        </w:tc>
        <w:tc>
          <w:tcPr>
            <w:tcW w:w="493" w:type="pct"/>
            <w:tcBorders>
              <w:top w:val="single" w:sz="4" w:space="0" w:color="000000"/>
              <w:left w:val="single" w:sz="4" w:space="0" w:color="000000"/>
              <w:bottom w:val="single" w:sz="4" w:space="0" w:color="000000"/>
              <w:right w:val="single" w:sz="4" w:space="0" w:color="000000"/>
            </w:tcBorders>
            <w:vAlign w:val="center"/>
          </w:tcPr>
          <w:p w14:paraId="099E767F"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hint="eastAsia"/>
                <w:color w:val="000000"/>
                <w:kern w:val="0"/>
                <w:szCs w:val="21"/>
                <w:lang w:bidi="ar"/>
              </w:rPr>
              <w:t>1</w:t>
            </w:r>
          </w:p>
        </w:tc>
      </w:tr>
    </w:tbl>
    <w:p w14:paraId="4193DB16" w14:textId="77777777" w:rsidR="00B25BC4" w:rsidRDefault="00AF7CC6">
      <w:pPr>
        <w:jc w:val="center"/>
      </w:pPr>
      <w:r>
        <w:rPr>
          <w:rFonts w:ascii="仿宋_GB2312" w:eastAsia="仿宋_GB2312" w:hAnsi="宋体" w:cs="仿宋_GB2312"/>
          <w:b/>
          <w:bCs/>
          <w:color w:val="000000"/>
          <w:kern w:val="0"/>
          <w:sz w:val="24"/>
          <w:szCs w:val="24"/>
          <w:lang w:bidi="ar"/>
        </w:rPr>
        <w:t>滨海新区塘沽第一中学（本部）地理教室设备</w:t>
      </w:r>
    </w:p>
    <w:tbl>
      <w:tblPr>
        <w:tblW w:w="5000" w:type="pct"/>
        <w:tblLook w:val="04A0" w:firstRow="1" w:lastRow="0" w:firstColumn="1" w:lastColumn="0" w:noHBand="0" w:noVBand="1"/>
      </w:tblPr>
      <w:tblGrid>
        <w:gridCol w:w="590"/>
        <w:gridCol w:w="525"/>
        <w:gridCol w:w="967"/>
        <w:gridCol w:w="4955"/>
        <w:gridCol w:w="720"/>
        <w:gridCol w:w="771"/>
      </w:tblGrid>
      <w:tr w:rsidR="00B25BC4" w14:paraId="0E921B0E" w14:textId="77777777">
        <w:trPr>
          <w:trHeight w:val="633"/>
        </w:trPr>
        <w:tc>
          <w:tcPr>
            <w:tcW w:w="346" w:type="pct"/>
            <w:tcBorders>
              <w:top w:val="single" w:sz="4" w:space="0" w:color="000000"/>
              <w:left w:val="single" w:sz="4" w:space="0" w:color="000000"/>
              <w:bottom w:val="single" w:sz="4" w:space="0" w:color="000000"/>
              <w:right w:val="single" w:sz="4" w:space="0" w:color="000000"/>
            </w:tcBorders>
            <w:vAlign w:val="center"/>
          </w:tcPr>
          <w:p w14:paraId="6048A266" w14:textId="77777777" w:rsidR="00B25BC4" w:rsidRDefault="00AF7CC6">
            <w:pPr>
              <w:widowControl/>
              <w:jc w:val="center"/>
              <w:textAlignment w:val="center"/>
              <w:rPr>
                <w:rFonts w:ascii="仿宋_GB2312" w:eastAsia="仿宋_GB2312" w:hAnsi="宋体" w:cs="仿宋_GB2312"/>
                <w:b/>
                <w:bCs/>
                <w:color w:val="000000"/>
                <w:szCs w:val="21"/>
              </w:rPr>
            </w:pPr>
            <w:r>
              <w:rPr>
                <w:rFonts w:ascii="仿宋_GB2312" w:eastAsia="仿宋_GB2312" w:hAnsi="宋体" w:cs="仿宋_GB2312"/>
                <w:b/>
                <w:bCs/>
                <w:color w:val="000000"/>
                <w:kern w:val="0"/>
                <w:szCs w:val="21"/>
                <w:lang w:bidi="ar"/>
              </w:rPr>
              <w:t>类别</w:t>
            </w:r>
          </w:p>
        </w:tc>
        <w:tc>
          <w:tcPr>
            <w:tcW w:w="308" w:type="pct"/>
            <w:tcBorders>
              <w:top w:val="single" w:sz="4" w:space="0" w:color="000000"/>
              <w:left w:val="single" w:sz="4" w:space="0" w:color="000000"/>
              <w:bottom w:val="single" w:sz="4" w:space="0" w:color="000000"/>
              <w:right w:val="single" w:sz="4" w:space="0" w:color="000000"/>
            </w:tcBorders>
            <w:vAlign w:val="center"/>
          </w:tcPr>
          <w:p w14:paraId="5D8B00DD" w14:textId="77777777" w:rsidR="00B25BC4" w:rsidRDefault="00AF7CC6">
            <w:pPr>
              <w:widowControl/>
              <w:jc w:val="center"/>
              <w:textAlignment w:val="center"/>
              <w:rPr>
                <w:rFonts w:ascii="仿宋_GB2312" w:eastAsia="仿宋_GB2312" w:hAnsi="宋体" w:cs="仿宋_GB2312"/>
                <w:b/>
                <w:bCs/>
                <w:color w:val="000000"/>
                <w:szCs w:val="21"/>
              </w:rPr>
            </w:pPr>
            <w:r>
              <w:rPr>
                <w:rFonts w:ascii="仿宋_GB2312" w:eastAsia="仿宋_GB2312" w:hAnsi="宋体" w:cs="仿宋_GB2312"/>
                <w:b/>
                <w:bCs/>
                <w:color w:val="000000"/>
                <w:kern w:val="0"/>
                <w:szCs w:val="21"/>
                <w:lang w:bidi="ar"/>
              </w:rPr>
              <w:t>序号</w:t>
            </w:r>
          </w:p>
        </w:tc>
        <w:tc>
          <w:tcPr>
            <w:tcW w:w="567" w:type="pct"/>
            <w:tcBorders>
              <w:top w:val="single" w:sz="4" w:space="0" w:color="000000"/>
              <w:left w:val="single" w:sz="4" w:space="0" w:color="000000"/>
              <w:bottom w:val="single" w:sz="4" w:space="0" w:color="000000"/>
              <w:right w:val="single" w:sz="4" w:space="0" w:color="000000"/>
            </w:tcBorders>
            <w:vAlign w:val="center"/>
          </w:tcPr>
          <w:p w14:paraId="38AD0802" w14:textId="77777777" w:rsidR="00B25BC4" w:rsidRDefault="00AF7CC6">
            <w:pPr>
              <w:widowControl/>
              <w:jc w:val="center"/>
              <w:textAlignment w:val="center"/>
              <w:rPr>
                <w:rFonts w:ascii="仿宋_GB2312" w:eastAsia="仿宋_GB2312" w:hAnsi="宋体" w:cs="仿宋_GB2312"/>
                <w:b/>
                <w:bCs/>
                <w:color w:val="000000"/>
                <w:szCs w:val="21"/>
              </w:rPr>
            </w:pPr>
            <w:r>
              <w:rPr>
                <w:rFonts w:ascii="仿宋_GB2312" w:eastAsia="仿宋_GB2312" w:hAnsi="宋体" w:cs="仿宋_GB2312"/>
                <w:b/>
                <w:bCs/>
                <w:color w:val="000000"/>
                <w:kern w:val="0"/>
                <w:szCs w:val="21"/>
                <w:lang w:bidi="ar"/>
              </w:rPr>
              <w:t>标的名称</w:t>
            </w:r>
          </w:p>
        </w:tc>
        <w:tc>
          <w:tcPr>
            <w:tcW w:w="2905" w:type="pct"/>
            <w:tcBorders>
              <w:top w:val="single" w:sz="4" w:space="0" w:color="000000"/>
              <w:left w:val="single" w:sz="4" w:space="0" w:color="000000"/>
              <w:bottom w:val="single" w:sz="4" w:space="0" w:color="000000"/>
              <w:right w:val="single" w:sz="4" w:space="0" w:color="000000"/>
            </w:tcBorders>
            <w:noWrap/>
            <w:vAlign w:val="center"/>
          </w:tcPr>
          <w:p w14:paraId="611919E1" w14:textId="77777777" w:rsidR="00B25BC4" w:rsidRDefault="00AF7CC6">
            <w:pPr>
              <w:widowControl/>
              <w:jc w:val="center"/>
              <w:textAlignment w:val="center"/>
              <w:rPr>
                <w:rFonts w:ascii="仿宋_GB2312" w:eastAsia="仿宋_GB2312" w:hAnsi="宋体" w:cs="仿宋_GB2312"/>
                <w:b/>
                <w:bCs/>
                <w:color w:val="000000"/>
                <w:szCs w:val="21"/>
              </w:rPr>
            </w:pPr>
            <w:r>
              <w:rPr>
                <w:rFonts w:ascii="仿宋_GB2312" w:eastAsia="仿宋_GB2312" w:hAnsi="宋体" w:cs="仿宋_GB2312"/>
                <w:b/>
                <w:bCs/>
                <w:color w:val="000000"/>
                <w:kern w:val="0"/>
                <w:szCs w:val="21"/>
                <w:lang w:bidi="ar"/>
              </w:rPr>
              <w:t>技术要求</w:t>
            </w:r>
          </w:p>
        </w:tc>
        <w:tc>
          <w:tcPr>
            <w:tcW w:w="422" w:type="pct"/>
            <w:tcBorders>
              <w:top w:val="single" w:sz="4" w:space="0" w:color="000000"/>
              <w:left w:val="single" w:sz="4" w:space="0" w:color="000000"/>
              <w:bottom w:val="single" w:sz="4" w:space="0" w:color="000000"/>
              <w:right w:val="single" w:sz="4" w:space="0" w:color="000000"/>
            </w:tcBorders>
            <w:vAlign w:val="center"/>
          </w:tcPr>
          <w:p w14:paraId="1B02AED2" w14:textId="77777777" w:rsidR="00B25BC4" w:rsidRDefault="00AF7CC6">
            <w:pPr>
              <w:widowControl/>
              <w:jc w:val="center"/>
              <w:textAlignment w:val="center"/>
              <w:rPr>
                <w:rFonts w:ascii="仿宋_GB2312" w:eastAsia="仿宋_GB2312" w:hAnsi="宋体" w:cs="仿宋_GB2312"/>
                <w:b/>
                <w:bCs/>
                <w:color w:val="000000"/>
                <w:szCs w:val="21"/>
              </w:rPr>
            </w:pPr>
            <w:r>
              <w:rPr>
                <w:rFonts w:ascii="仿宋_GB2312" w:eastAsia="仿宋_GB2312" w:hAnsi="宋体" w:cs="仿宋_GB2312" w:hint="eastAsia"/>
                <w:b/>
                <w:bCs/>
                <w:color w:val="000000"/>
                <w:kern w:val="0"/>
                <w:szCs w:val="21"/>
                <w:lang w:bidi="ar"/>
              </w:rPr>
              <w:t>数量</w:t>
            </w:r>
          </w:p>
        </w:tc>
        <w:tc>
          <w:tcPr>
            <w:tcW w:w="452" w:type="pct"/>
            <w:tcBorders>
              <w:top w:val="single" w:sz="4" w:space="0" w:color="000000"/>
              <w:left w:val="single" w:sz="4" w:space="0" w:color="000000"/>
              <w:bottom w:val="single" w:sz="4" w:space="0" w:color="000000"/>
              <w:right w:val="single" w:sz="4" w:space="0" w:color="000000"/>
            </w:tcBorders>
            <w:vAlign w:val="center"/>
          </w:tcPr>
          <w:p w14:paraId="50F97F36" w14:textId="77777777" w:rsidR="00B25BC4" w:rsidRDefault="00AF7CC6">
            <w:pPr>
              <w:widowControl/>
              <w:jc w:val="center"/>
              <w:textAlignment w:val="center"/>
              <w:rPr>
                <w:rFonts w:ascii="仿宋_GB2312" w:eastAsia="仿宋_GB2312" w:hAnsi="宋体" w:cs="仿宋_GB2312"/>
                <w:b/>
                <w:bCs/>
                <w:color w:val="000000"/>
                <w:szCs w:val="21"/>
              </w:rPr>
            </w:pPr>
            <w:r>
              <w:rPr>
                <w:rFonts w:ascii="仿宋_GB2312" w:eastAsia="仿宋_GB2312" w:hAnsi="宋体" w:cs="仿宋_GB2312"/>
                <w:b/>
                <w:bCs/>
                <w:color w:val="000000"/>
                <w:kern w:val="0"/>
                <w:szCs w:val="21"/>
                <w:lang w:bidi="ar"/>
              </w:rPr>
              <w:t>计量单位</w:t>
            </w:r>
          </w:p>
        </w:tc>
      </w:tr>
      <w:tr w:rsidR="00B25BC4" w14:paraId="651F673C" w14:textId="77777777">
        <w:trPr>
          <w:trHeight w:val="2188"/>
        </w:trPr>
        <w:tc>
          <w:tcPr>
            <w:tcW w:w="346" w:type="pct"/>
            <w:vMerge w:val="restart"/>
            <w:tcBorders>
              <w:top w:val="single" w:sz="4" w:space="0" w:color="000000"/>
              <w:left w:val="single" w:sz="4" w:space="0" w:color="000000"/>
              <w:bottom w:val="single" w:sz="4" w:space="0" w:color="000000"/>
              <w:right w:val="single" w:sz="4" w:space="0" w:color="000000"/>
            </w:tcBorders>
            <w:textDirection w:val="tbRlV"/>
            <w:vAlign w:val="center"/>
          </w:tcPr>
          <w:p w14:paraId="162492CC"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数字化地理专用教室</w:t>
            </w:r>
          </w:p>
        </w:tc>
        <w:tc>
          <w:tcPr>
            <w:tcW w:w="308" w:type="pct"/>
            <w:tcBorders>
              <w:top w:val="single" w:sz="4" w:space="0" w:color="000000"/>
              <w:left w:val="single" w:sz="4" w:space="0" w:color="000000"/>
              <w:bottom w:val="single" w:sz="4" w:space="0" w:color="000000"/>
              <w:right w:val="single" w:sz="4" w:space="0" w:color="000000"/>
            </w:tcBorders>
            <w:vAlign w:val="center"/>
          </w:tcPr>
          <w:p w14:paraId="1420641E"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1</w:t>
            </w:r>
          </w:p>
        </w:tc>
        <w:tc>
          <w:tcPr>
            <w:tcW w:w="567" w:type="pct"/>
            <w:tcBorders>
              <w:top w:val="single" w:sz="4" w:space="0" w:color="000000"/>
              <w:left w:val="single" w:sz="4" w:space="0" w:color="000000"/>
              <w:bottom w:val="single" w:sz="4" w:space="0" w:color="000000"/>
              <w:right w:val="single" w:sz="4" w:space="0" w:color="000000"/>
            </w:tcBorders>
            <w:vAlign w:val="center"/>
          </w:tcPr>
          <w:p w14:paraId="39AD9BBB"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教师</w:t>
            </w:r>
            <w:proofErr w:type="gramStart"/>
            <w:r>
              <w:rPr>
                <w:rFonts w:ascii="仿宋_GB2312" w:eastAsia="仿宋_GB2312" w:hAnsi="宋体" w:cs="仿宋_GB2312"/>
                <w:color w:val="000000"/>
                <w:kern w:val="0"/>
                <w:szCs w:val="21"/>
                <w:lang w:bidi="ar"/>
              </w:rPr>
              <w:t>演示台</w:t>
            </w:r>
            <w:proofErr w:type="gramEnd"/>
          </w:p>
        </w:tc>
        <w:tc>
          <w:tcPr>
            <w:tcW w:w="2905" w:type="pct"/>
            <w:tcBorders>
              <w:top w:val="single" w:sz="4" w:space="0" w:color="000000"/>
              <w:left w:val="single" w:sz="4" w:space="0" w:color="000000"/>
              <w:bottom w:val="single" w:sz="4" w:space="0" w:color="000000"/>
              <w:right w:val="single" w:sz="4" w:space="0" w:color="000000"/>
            </w:tcBorders>
            <w:vAlign w:val="center"/>
          </w:tcPr>
          <w:p w14:paraId="543C1DB0" w14:textId="77777777" w:rsidR="00B25BC4" w:rsidRDefault="00AF7CC6">
            <w:pPr>
              <w:widowControl/>
              <w:jc w:val="left"/>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1、规格：2400</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700</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850mm(</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5mm)</w:t>
            </w:r>
            <w:r>
              <w:rPr>
                <w:rFonts w:ascii="仿宋_GB2312" w:eastAsia="仿宋_GB2312" w:hAnsi="宋体" w:cs="仿宋_GB2312"/>
                <w:color w:val="000000"/>
                <w:kern w:val="0"/>
                <w:szCs w:val="21"/>
                <w:lang w:bidi="ar"/>
              </w:rPr>
              <w:br/>
              <w:t>2、台面：一体化台面，</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12.7mm优质实芯理化板台面，边沿双层加厚至25.4mm。</w:t>
            </w:r>
            <w:r>
              <w:rPr>
                <w:rFonts w:ascii="仿宋_GB2312" w:eastAsia="仿宋_GB2312" w:hAnsi="宋体" w:cs="仿宋_GB2312"/>
                <w:color w:val="000000"/>
                <w:kern w:val="0"/>
                <w:szCs w:val="21"/>
                <w:lang w:bidi="ar"/>
              </w:rPr>
              <w:br/>
              <w:t>3、台身：采用聚18mm厚ENF级三聚氰胺刨花板，</w:t>
            </w:r>
            <w:proofErr w:type="gramStart"/>
            <w:r>
              <w:rPr>
                <w:rFonts w:ascii="仿宋_GB2312" w:eastAsia="仿宋_GB2312" w:hAnsi="宋体" w:cs="仿宋_GB2312"/>
                <w:color w:val="000000"/>
                <w:kern w:val="0"/>
                <w:szCs w:val="21"/>
                <w:lang w:bidi="ar"/>
              </w:rPr>
              <w:t>立腿均</w:t>
            </w:r>
            <w:proofErr w:type="gramEnd"/>
            <w:r>
              <w:rPr>
                <w:rFonts w:ascii="仿宋_GB2312" w:eastAsia="仿宋_GB2312" w:hAnsi="宋体" w:cs="仿宋_GB2312"/>
                <w:color w:val="000000"/>
                <w:kern w:val="0"/>
                <w:szCs w:val="21"/>
                <w:lang w:bidi="ar"/>
              </w:rPr>
              <w:t>采用喷塑方管22mm</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28mm山型槽铝型材镶装，壁厚不低于1.5mm，带可调底脚。其它部位均采用1.5mm厚优质</w:t>
            </w:r>
            <w:proofErr w:type="gramStart"/>
            <w:r>
              <w:rPr>
                <w:rFonts w:ascii="仿宋_GB2312" w:eastAsia="仿宋_GB2312" w:hAnsi="宋体" w:cs="仿宋_GB2312"/>
                <w:color w:val="000000"/>
                <w:kern w:val="0"/>
                <w:szCs w:val="21"/>
                <w:lang w:bidi="ar"/>
              </w:rPr>
              <w:t>塑制封边条</w:t>
            </w:r>
            <w:proofErr w:type="gramEnd"/>
            <w:r>
              <w:rPr>
                <w:rFonts w:ascii="仿宋_GB2312" w:eastAsia="仿宋_GB2312" w:hAnsi="宋体" w:cs="仿宋_GB2312"/>
                <w:color w:val="000000"/>
                <w:kern w:val="0"/>
                <w:szCs w:val="21"/>
                <w:lang w:bidi="ar"/>
              </w:rPr>
              <w:t>机械封边。</w:t>
            </w:r>
            <w:r>
              <w:rPr>
                <w:rFonts w:ascii="仿宋_GB2312" w:eastAsia="仿宋_GB2312" w:hAnsi="宋体" w:cs="仿宋_GB2312"/>
                <w:color w:val="000000"/>
                <w:kern w:val="0"/>
                <w:szCs w:val="21"/>
                <w:lang w:bidi="ar"/>
              </w:rPr>
              <w:br/>
              <w:t>4、底脚：采用ABS全注塑防水防腐底脚，高低可调。</w:t>
            </w:r>
          </w:p>
        </w:tc>
        <w:tc>
          <w:tcPr>
            <w:tcW w:w="422" w:type="pct"/>
            <w:tcBorders>
              <w:top w:val="single" w:sz="4" w:space="0" w:color="000000"/>
              <w:left w:val="single" w:sz="4" w:space="0" w:color="000000"/>
              <w:bottom w:val="single" w:sz="4" w:space="0" w:color="000000"/>
              <w:right w:val="single" w:sz="4" w:space="0" w:color="000000"/>
            </w:tcBorders>
            <w:vAlign w:val="center"/>
          </w:tcPr>
          <w:p w14:paraId="214BD117"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2</w:t>
            </w:r>
          </w:p>
        </w:tc>
        <w:tc>
          <w:tcPr>
            <w:tcW w:w="452" w:type="pct"/>
            <w:tcBorders>
              <w:top w:val="single" w:sz="4" w:space="0" w:color="000000"/>
              <w:left w:val="single" w:sz="4" w:space="0" w:color="000000"/>
              <w:bottom w:val="single" w:sz="4" w:space="0" w:color="000000"/>
              <w:right w:val="single" w:sz="4" w:space="0" w:color="000000"/>
            </w:tcBorders>
            <w:vAlign w:val="center"/>
          </w:tcPr>
          <w:p w14:paraId="74A12543"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张</w:t>
            </w:r>
          </w:p>
        </w:tc>
      </w:tr>
      <w:tr w:rsidR="00B25BC4" w14:paraId="72AC08D3" w14:textId="77777777">
        <w:trPr>
          <w:trHeight w:val="2188"/>
        </w:trPr>
        <w:tc>
          <w:tcPr>
            <w:tcW w:w="346" w:type="pct"/>
            <w:vMerge/>
            <w:tcBorders>
              <w:top w:val="single" w:sz="4" w:space="0" w:color="000000"/>
              <w:left w:val="single" w:sz="4" w:space="0" w:color="000000"/>
              <w:bottom w:val="single" w:sz="4" w:space="0" w:color="000000"/>
              <w:right w:val="single" w:sz="4" w:space="0" w:color="000000"/>
            </w:tcBorders>
            <w:textDirection w:val="tbRlV"/>
            <w:vAlign w:val="center"/>
          </w:tcPr>
          <w:p w14:paraId="00C85838" w14:textId="77777777" w:rsidR="00B25BC4" w:rsidRDefault="00B25BC4">
            <w:pPr>
              <w:jc w:val="center"/>
              <w:rPr>
                <w:rFonts w:ascii="仿宋_GB2312" w:eastAsia="仿宋_GB2312" w:hAnsi="宋体" w:cs="仿宋_GB2312"/>
                <w:color w:val="000000"/>
                <w:szCs w:val="21"/>
              </w:rPr>
            </w:pPr>
          </w:p>
        </w:tc>
        <w:tc>
          <w:tcPr>
            <w:tcW w:w="308" w:type="pct"/>
            <w:tcBorders>
              <w:top w:val="single" w:sz="4" w:space="0" w:color="000000"/>
              <w:left w:val="single" w:sz="4" w:space="0" w:color="000000"/>
              <w:bottom w:val="single" w:sz="4" w:space="0" w:color="000000"/>
              <w:right w:val="single" w:sz="4" w:space="0" w:color="000000"/>
            </w:tcBorders>
            <w:vAlign w:val="center"/>
          </w:tcPr>
          <w:p w14:paraId="20ED13A5"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2</w:t>
            </w:r>
          </w:p>
        </w:tc>
        <w:tc>
          <w:tcPr>
            <w:tcW w:w="567" w:type="pct"/>
            <w:tcBorders>
              <w:top w:val="single" w:sz="4" w:space="0" w:color="000000"/>
              <w:left w:val="single" w:sz="4" w:space="0" w:color="000000"/>
              <w:bottom w:val="single" w:sz="4" w:space="0" w:color="000000"/>
              <w:right w:val="single" w:sz="4" w:space="0" w:color="000000"/>
            </w:tcBorders>
            <w:vAlign w:val="center"/>
          </w:tcPr>
          <w:p w14:paraId="4217565E"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六边形桌</w:t>
            </w:r>
          </w:p>
        </w:tc>
        <w:tc>
          <w:tcPr>
            <w:tcW w:w="2905"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45926AF" w14:textId="77777777" w:rsidR="00B25BC4" w:rsidRDefault="00AF7CC6">
            <w:pPr>
              <w:widowControl/>
              <w:jc w:val="left"/>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1、规格：边到边1200</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高780mm（六边形）(</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5mm)</w:t>
            </w:r>
            <w:r>
              <w:rPr>
                <w:rFonts w:ascii="仿宋_GB2312" w:eastAsia="仿宋_GB2312" w:hAnsi="宋体" w:cs="仿宋_GB2312"/>
                <w:color w:val="000000"/>
                <w:kern w:val="0"/>
                <w:szCs w:val="21"/>
                <w:lang w:bidi="ar"/>
              </w:rPr>
              <w:br/>
              <w:t>2、台面：</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25mm防火板台面。</w:t>
            </w:r>
            <w:r>
              <w:rPr>
                <w:rFonts w:ascii="仿宋_GB2312" w:eastAsia="仿宋_GB2312" w:hAnsi="宋体" w:cs="仿宋_GB2312"/>
                <w:color w:val="000000"/>
                <w:kern w:val="0"/>
                <w:szCs w:val="21"/>
                <w:lang w:bidi="ar"/>
              </w:rPr>
              <w:br/>
              <w:t>3、台身：钢架结构，采用</w:t>
            </w:r>
            <w:r>
              <w:rPr>
                <w:rFonts w:ascii="仿宋_GB2312" w:eastAsia="仿宋_GB2312" w:hAnsi="宋体" w:cs="仿宋_GB2312"/>
                <w:color w:val="000000"/>
                <w:kern w:val="0"/>
                <w:szCs w:val="21"/>
                <w:lang w:bidi="ar"/>
              </w:rPr>
              <w:t>Φ</w:t>
            </w:r>
            <w:r>
              <w:rPr>
                <w:rFonts w:ascii="仿宋_GB2312" w:eastAsia="仿宋_GB2312" w:hAnsi="宋体" w:cs="仿宋_GB2312"/>
                <w:color w:val="000000"/>
                <w:kern w:val="0"/>
                <w:szCs w:val="21"/>
                <w:lang w:bidi="ar"/>
              </w:rPr>
              <w:t>45mm立柱，</w:t>
            </w:r>
            <w:proofErr w:type="gramStart"/>
            <w:r>
              <w:rPr>
                <w:rFonts w:ascii="仿宋_GB2312" w:eastAsia="仿宋_GB2312" w:hAnsi="宋体" w:cs="仿宋_GB2312"/>
                <w:color w:val="000000"/>
                <w:kern w:val="0"/>
                <w:szCs w:val="21"/>
                <w:lang w:bidi="ar"/>
              </w:rPr>
              <w:t>底部笔</w:t>
            </w:r>
            <w:proofErr w:type="gramEnd"/>
            <w:r>
              <w:rPr>
                <w:rFonts w:ascii="仿宋_GB2312" w:eastAsia="仿宋_GB2312" w:hAnsi="宋体" w:cs="仿宋_GB2312"/>
                <w:color w:val="000000"/>
                <w:kern w:val="0"/>
                <w:szCs w:val="21"/>
                <w:lang w:bidi="ar"/>
              </w:rPr>
              <w:t>型橡胶可调脚垫，防滑，抗磨消音，保护地板砖；立柱整体流线形设计；横杆25</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50mm，连接件采用灵活的螺丝紧固钢制连接；整体钢架同台面有防震胶垫防护。立柱和横杆均为钢管材质，</w:t>
            </w:r>
            <w:proofErr w:type="gramStart"/>
            <w:r>
              <w:rPr>
                <w:rFonts w:ascii="仿宋_GB2312" w:eastAsia="仿宋_GB2312" w:hAnsi="宋体" w:cs="仿宋_GB2312"/>
                <w:color w:val="000000"/>
                <w:kern w:val="0"/>
                <w:szCs w:val="21"/>
                <w:lang w:bidi="ar"/>
              </w:rPr>
              <w:t>管壁厚不低于</w:t>
            </w:r>
            <w:proofErr w:type="gramEnd"/>
            <w:r>
              <w:rPr>
                <w:rFonts w:ascii="仿宋_GB2312" w:eastAsia="仿宋_GB2312" w:hAnsi="宋体" w:cs="仿宋_GB2312"/>
                <w:color w:val="000000"/>
                <w:kern w:val="0"/>
                <w:szCs w:val="21"/>
                <w:lang w:bidi="ar"/>
              </w:rPr>
              <w:t>1.2mm。外型美观，防湿，牢固。</w:t>
            </w:r>
          </w:p>
        </w:tc>
        <w:tc>
          <w:tcPr>
            <w:tcW w:w="422" w:type="pct"/>
            <w:tcBorders>
              <w:top w:val="single" w:sz="4" w:space="0" w:color="000000"/>
              <w:left w:val="single" w:sz="4" w:space="0" w:color="000000"/>
              <w:bottom w:val="single" w:sz="4" w:space="0" w:color="000000"/>
              <w:right w:val="single" w:sz="4" w:space="0" w:color="000000"/>
            </w:tcBorders>
            <w:vAlign w:val="center"/>
          </w:tcPr>
          <w:p w14:paraId="3B2DD128"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18</w:t>
            </w:r>
          </w:p>
        </w:tc>
        <w:tc>
          <w:tcPr>
            <w:tcW w:w="452" w:type="pct"/>
            <w:tcBorders>
              <w:top w:val="single" w:sz="4" w:space="0" w:color="000000"/>
              <w:left w:val="single" w:sz="4" w:space="0" w:color="000000"/>
              <w:bottom w:val="single" w:sz="4" w:space="0" w:color="000000"/>
              <w:right w:val="single" w:sz="4" w:space="0" w:color="000000"/>
            </w:tcBorders>
            <w:vAlign w:val="center"/>
          </w:tcPr>
          <w:p w14:paraId="67BDAD3E"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张</w:t>
            </w:r>
          </w:p>
        </w:tc>
      </w:tr>
      <w:tr w:rsidR="00B25BC4" w14:paraId="0D804541" w14:textId="77777777">
        <w:trPr>
          <w:trHeight w:val="633"/>
        </w:trPr>
        <w:tc>
          <w:tcPr>
            <w:tcW w:w="346" w:type="pct"/>
            <w:vMerge/>
            <w:tcBorders>
              <w:top w:val="single" w:sz="4" w:space="0" w:color="000000"/>
              <w:left w:val="single" w:sz="4" w:space="0" w:color="000000"/>
              <w:bottom w:val="single" w:sz="4" w:space="0" w:color="000000"/>
              <w:right w:val="single" w:sz="4" w:space="0" w:color="000000"/>
            </w:tcBorders>
            <w:textDirection w:val="tbRlV"/>
            <w:vAlign w:val="center"/>
          </w:tcPr>
          <w:p w14:paraId="4CDB76AB" w14:textId="77777777" w:rsidR="00B25BC4" w:rsidRDefault="00B25BC4">
            <w:pPr>
              <w:jc w:val="center"/>
              <w:rPr>
                <w:rFonts w:ascii="仿宋_GB2312" w:eastAsia="仿宋_GB2312" w:hAnsi="宋体" w:cs="仿宋_GB2312"/>
                <w:color w:val="000000"/>
                <w:szCs w:val="21"/>
              </w:rPr>
            </w:pPr>
          </w:p>
        </w:tc>
        <w:tc>
          <w:tcPr>
            <w:tcW w:w="308" w:type="pct"/>
            <w:tcBorders>
              <w:top w:val="single" w:sz="4" w:space="0" w:color="000000"/>
              <w:left w:val="single" w:sz="4" w:space="0" w:color="000000"/>
              <w:bottom w:val="single" w:sz="4" w:space="0" w:color="000000"/>
              <w:right w:val="single" w:sz="4" w:space="0" w:color="000000"/>
            </w:tcBorders>
            <w:vAlign w:val="center"/>
          </w:tcPr>
          <w:p w14:paraId="1A646D3E"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3</w:t>
            </w:r>
          </w:p>
        </w:tc>
        <w:tc>
          <w:tcPr>
            <w:tcW w:w="567" w:type="pct"/>
            <w:tcBorders>
              <w:top w:val="single" w:sz="4" w:space="0" w:color="000000"/>
              <w:left w:val="single" w:sz="4" w:space="0" w:color="000000"/>
              <w:bottom w:val="single" w:sz="4" w:space="0" w:color="000000"/>
              <w:right w:val="single" w:sz="4" w:space="0" w:color="000000"/>
            </w:tcBorders>
            <w:vAlign w:val="center"/>
          </w:tcPr>
          <w:p w14:paraId="19BFA550"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学生凳</w:t>
            </w:r>
          </w:p>
        </w:tc>
        <w:tc>
          <w:tcPr>
            <w:tcW w:w="2905" w:type="pct"/>
            <w:tcBorders>
              <w:top w:val="single" w:sz="4" w:space="0" w:color="000000"/>
              <w:left w:val="single" w:sz="4" w:space="0" w:color="000000"/>
              <w:bottom w:val="single" w:sz="4" w:space="0" w:color="000000"/>
              <w:right w:val="single" w:sz="4" w:space="0" w:color="000000"/>
            </w:tcBorders>
            <w:vAlign w:val="center"/>
          </w:tcPr>
          <w:p w14:paraId="6835B3F8" w14:textId="77777777" w:rsidR="00B25BC4" w:rsidRDefault="00AF7CC6">
            <w:pPr>
              <w:widowControl/>
              <w:jc w:val="left"/>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1、规格：360</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260</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450mm(</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5mm)</w:t>
            </w:r>
            <w:r>
              <w:rPr>
                <w:rFonts w:ascii="仿宋_GB2312" w:eastAsia="仿宋_GB2312" w:hAnsi="宋体" w:cs="仿宋_GB2312"/>
                <w:color w:val="000000"/>
                <w:kern w:val="0"/>
                <w:szCs w:val="21"/>
                <w:lang w:bidi="ar"/>
              </w:rPr>
              <w:br/>
              <w:t>2、坐面：实木多层板；凳身：东北硬杂木；喷白瓷漆。</w:t>
            </w:r>
          </w:p>
        </w:tc>
        <w:tc>
          <w:tcPr>
            <w:tcW w:w="422" w:type="pct"/>
            <w:tcBorders>
              <w:top w:val="single" w:sz="4" w:space="0" w:color="000000"/>
              <w:left w:val="single" w:sz="4" w:space="0" w:color="000000"/>
              <w:bottom w:val="single" w:sz="4" w:space="0" w:color="000000"/>
              <w:right w:val="single" w:sz="4" w:space="0" w:color="000000"/>
            </w:tcBorders>
            <w:vAlign w:val="center"/>
          </w:tcPr>
          <w:p w14:paraId="6F461CFD"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110</w:t>
            </w:r>
          </w:p>
        </w:tc>
        <w:tc>
          <w:tcPr>
            <w:tcW w:w="452" w:type="pct"/>
            <w:tcBorders>
              <w:top w:val="single" w:sz="4" w:space="0" w:color="000000"/>
              <w:left w:val="single" w:sz="4" w:space="0" w:color="000000"/>
              <w:bottom w:val="single" w:sz="4" w:space="0" w:color="000000"/>
              <w:right w:val="single" w:sz="4" w:space="0" w:color="000000"/>
            </w:tcBorders>
            <w:vAlign w:val="center"/>
          </w:tcPr>
          <w:p w14:paraId="6FD30553" w14:textId="77777777" w:rsidR="00B25BC4" w:rsidRDefault="00AF7CC6">
            <w:pPr>
              <w:widowControl/>
              <w:jc w:val="center"/>
              <w:textAlignment w:val="center"/>
              <w:rPr>
                <w:rFonts w:ascii="仿宋_GB2312" w:eastAsia="仿宋_GB2312" w:hAnsi="宋体" w:cs="仿宋_GB2312"/>
                <w:color w:val="000000"/>
                <w:szCs w:val="21"/>
              </w:rPr>
            </w:pPr>
            <w:proofErr w:type="gramStart"/>
            <w:r>
              <w:rPr>
                <w:rFonts w:ascii="仿宋_GB2312" w:eastAsia="仿宋_GB2312" w:hAnsi="宋体" w:cs="仿宋_GB2312"/>
                <w:color w:val="000000"/>
                <w:kern w:val="0"/>
                <w:szCs w:val="21"/>
                <w:lang w:bidi="ar"/>
              </w:rPr>
              <w:t>个</w:t>
            </w:r>
            <w:proofErr w:type="gramEnd"/>
          </w:p>
        </w:tc>
      </w:tr>
      <w:tr w:rsidR="00B25BC4" w14:paraId="04675EE7" w14:textId="77777777">
        <w:trPr>
          <w:trHeight w:val="1877"/>
        </w:trPr>
        <w:tc>
          <w:tcPr>
            <w:tcW w:w="346" w:type="pct"/>
            <w:vMerge/>
            <w:tcBorders>
              <w:top w:val="single" w:sz="4" w:space="0" w:color="000000"/>
              <w:left w:val="single" w:sz="4" w:space="0" w:color="000000"/>
              <w:bottom w:val="single" w:sz="4" w:space="0" w:color="000000"/>
              <w:right w:val="single" w:sz="4" w:space="0" w:color="000000"/>
            </w:tcBorders>
            <w:textDirection w:val="tbRlV"/>
            <w:vAlign w:val="center"/>
          </w:tcPr>
          <w:p w14:paraId="0CED8B15" w14:textId="77777777" w:rsidR="00B25BC4" w:rsidRDefault="00B25BC4">
            <w:pPr>
              <w:jc w:val="center"/>
              <w:rPr>
                <w:rFonts w:ascii="仿宋_GB2312" w:eastAsia="仿宋_GB2312" w:hAnsi="宋体" w:cs="仿宋_GB2312"/>
                <w:color w:val="000000"/>
                <w:szCs w:val="21"/>
              </w:rPr>
            </w:pPr>
          </w:p>
        </w:tc>
        <w:tc>
          <w:tcPr>
            <w:tcW w:w="308" w:type="pct"/>
            <w:tcBorders>
              <w:top w:val="single" w:sz="4" w:space="0" w:color="000000"/>
              <w:left w:val="single" w:sz="4" w:space="0" w:color="000000"/>
              <w:bottom w:val="single" w:sz="4" w:space="0" w:color="000000"/>
              <w:right w:val="single" w:sz="4" w:space="0" w:color="000000"/>
            </w:tcBorders>
            <w:vAlign w:val="center"/>
          </w:tcPr>
          <w:p w14:paraId="0FFD6E83"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4</w:t>
            </w:r>
          </w:p>
        </w:tc>
        <w:tc>
          <w:tcPr>
            <w:tcW w:w="567" w:type="pct"/>
            <w:tcBorders>
              <w:top w:val="single" w:sz="4" w:space="0" w:color="000000"/>
              <w:left w:val="single" w:sz="4" w:space="0" w:color="000000"/>
              <w:bottom w:val="single" w:sz="4" w:space="0" w:color="000000"/>
              <w:right w:val="single" w:sz="4" w:space="0" w:color="000000"/>
            </w:tcBorders>
            <w:vAlign w:val="center"/>
          </w:tcPr>
          <w:p w14:paraId="08854ED1"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展柜</w:t>
            </w:r>
          </w:p>
        </w:tc>
        <w:tc>
          <w:tcPr>
            <w:tcW w:w="2905" w:type="pct"/>
            <w:tcBorders>
              <w:top w:val="single" w:sz="4" w:space="0" w:color="000000"/>
              <w:left w:val="single" w:sz="4" w:space="0" w:color="000000"/>
              <w:bottom w:val="single" w:sz="4" w:space="0" w:color="000000"/>
              <w:right w:val="single" w:sz="4" w:space="0" w:color="000000"/>
            </w:tcBorders>
            <w:vAlign w:val="center"/>
          </w:tcPr>
          <w:p w14:paraId="7D2D5661" w14:textId="77777777" w:rsidR="00B25BC4" w:rsidRDefault="00AF7CC6">
            <w:pPr>
              <w:widowControl/>
              <w:jc w:val="left"/>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1、功能：用于放置地形地貌模型。</w:t>
            </w:r>
            <w:r>
              <w:rPr>
                <w:rFonts w:ascii="仿宋_GB2312" w:eastAsia="仿宋_GB2312" w:hAnsi="宋体" w:cs="仿宋_GB2312"/>
                <w:color w:val="000000"/>
                <w:kern w:val="0"/>
                <w:szCs w:val="21"/>
                <w:lang w:bidi="ar"/>
              </w:rPr>
              <w:br/>
              <w:t>2、上柜规格：800</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495</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400mm(</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5mm)</w:t>
            </w:r>
            <w:r>
              <w:rPr>
                <w:rFonts w:ascii="仿宋_GB2312" w:eastAsia="仿宋_GB2312" w:hAnsi="宋体" w:cs="仿宋_GB2312"/>
                <w:color w:val="000000"/>
                <w:kern w:val="0"/>
                <w:szCs w:val="21"/>
                <w:lang w:bidi="ar"/>
              </w:rPr>
              <w:br/>
              <w:t>1/4球面流线型的铝合金框架表面经氧化处理配5mm钢化玻璃制作，安全，稳固。</w:t>
            </w:r>
            <w:r>
              <w:rPr>
                <w:rFonts w:ascii="仿宋_GB2312" w:eastAsia="仿宋_GB2312" w:hAnsi="宋体" w:cs="仿宋_GB2312"/>
                <w:color w:val="000000"/>
                <w:kern w:val="0"/>
                <w:szCs w:val="21"/>
                <w:lang w:bidi="ar"/>
              </w:rPr>
              <w:br/>
              <w:t>下柜规格：800</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500</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550mm,采用</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16mmENF</w:t>
            </w:r>
            <w:proofErr w:type="gramStart"/>
            <w:r>
              <w:rPr>
                <w:rFonts w:ascii="仿宋_GB2312" w:eastAsia="仿宋_GB2312" w:hAnsi="宋体" w:cs="仿宋_GB2312"/>
                <w:color w:val="000000"/>
                <w:kern w:val="0"/>
                <w:szCs w:val="21"/>
                <w:lang w:bidi="ar"/>
              </w:rPr>
              <w:t>级双贴面</w:t>
            </w:r>
            <w:proofErr w:type="gramEnd"/>
            <w:r>
              <w:rPr>
                <w:rFonts w:ascii="仿宋_GB2312" w:eastAsia="仿宋_GB2312" w:hAnsi="宋体" w:cs="仿宋_GB2312"/>
                <w:color w:val="000000"/>
                <w:kern w:val="0"/>
                <w:szCs w:val="21"/>
                <w:lang w:bidi="ar"/>
              </w:rPr>
              <w:t>三聚氰胺板，优质PVC</w:t>
            </w:r>
            <w:proofErr w:type="gramStart"/>
            <w:r>
              <w:rPr>
                <w:rFonts w:ascii="仿宋_GB2312" w:eastAsia="仿宋_GB2312" w:hAnsi="宋体" w:cs="仿宋_GB2312"/>
                <w:color w:val="000000"/>
                <w:kern w:val="0"/>
                <w:szCs w:val="21"/>
                <w:lang w:bidi="ar"/>
              </w:rPr>
              <w:t>封边条</w:t>
            </w:r>
            <w:proofErr w:type="gramEnd"/>
            <w:r>
              <w:rPr>
                <w:rFonts w:ascii="仿宋_GB2312" w:eastAsia="仿宋_GB2312" w:hAnsi="宋体" w:cs="仿宋_GB2312"/>
                <w:color w:val="000000"/>
                <w:kern w:val="0"/>
                <w:szCs w:val="21"/>
                <w:lang w:bidi="ar"/>
              </w:rPr>
              <w:t>，</w:t>
            </w:r>
            <w:proofErr w:type="gramStart"/>
            <w:r>
              <w:rPr>
                <w:rFonts w:ascii="仿宋_GB2312" w:eastAsia="仿宋_GB2312" w:hAnsi="宋体" w:cs="仿宋_GB2312"/>
                <w:color w:val="000000"/>
                <w:kern w:val="0"/>
                <w:szCs w:val="21"/>
                <w:lang w:bidi="ar"/>
              </w:rPr>
              <w:t>封边机</w:t>
            </w:r>
            <w:proofErr w:type="gramEnd"/>
            <w:r>
              <w:rPr>
                <w:rFonts w:ascii="仿宋_GB2312" w:eastAsia="仿宋_GB2312" w:hAnsi="宋体" w:cs="仿宋_GB2312"/>
                <w:color w:val="000000"/>
                <w:kern w:val="0"/>
                <w:szCs w:val="21"/>
                <w:lang w:bidi="ar"/>
              </w:rPr>
              <w:t>对板材截面进行封边，密封性好。</w:t>
            </w:r>
          </w:p>
        </w:tc>
        <w:tc>
          <w:tcPr>
            <w:tcW w:w="422" w:type="pct"/>
            <w:tcBorders>
              <w:top w:val="single" w:sz="4" w:space="0" w:color="000000"/>
              <w:left w:val="single" w:sz="4" w:space="0" w:color="000000"/>
              <w:bottom w:val="single" w:sz="4" w:space="0" w:color="000000"/>
              <w:right w:val="single" w:sz="4" w:space="0" w:color="000000"/>
            </w:tcBorders>
            <w:vAlign w:val="center"/>
          </w:tcPr>
          <w:p w14:paraId="4F57B8C1"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20</w:t>
            </w:r>
          </w:p>
        </w:tc>
        <w:tc>
          <w:tcPr>
            <w:tcW w:w="452" w:type="pct"/>
            <w:tcBorders>
              <w:top w:val="single" w:sz="4" w:space="0" w:color="000000"/>
              <w:left w:val="single" w:sz="4" w:space="0" w:color="000000"/>
              <w:bottom w:val="single" w:sz="4" w:space="0" w:color="000000"/>
              <w:right w:val="single" w:sz="4" w:space="0" w:color="000000"/>
            </w:tcBorders>
            <w:vAlign w:val="center"/>
          </w:tcPr>
          <w:p w14:paraId="7357A525" w14:textId="77777777" w:rsidR="00B25BC4" w:rsidRDefault="00AF7CC6">
            <w:pPr>
              <w:widowControl/>
              <w:jc w:val="center"/>
              <w:textAlignment w:val="center"/>
              <w:rPr>
                <w:rFonts w:ascii="仿宋_GB2312" w:eastAsia="仿宋_GB2312" w:hAnsi="宋体" w:cs="仿宋_GB2312"/>
                <w:color w:val="000000"/>
                <w:szCs w:val="21"/>
              </w:rPr>
            </w:pPr>
            <w:proofErr w:type="gramStart"/>
            <w:r>
              <w:rPr>
                <w:rFonts w:ascii="仿宋_GB2312" w:eastAsia="仿宋_GB2312" w:hAnsi="宋体" w:cs="仿宋_GB2312"/>
                <w:color w:val="000000"/>
                <w:kern w:val="0"/>
                <w:szCs w:val="21"/>
                <w:lang w:bidi="ar"/>
              </w:rPr>
              <w:t>个</w:t>
            </w:r>
            <w:proofErr w:type="gramEnd"/>
          </w:p>
        </w:tc>
      </w:tr>
      <w:tr w:rsidR="00B25BC4" w14:paraId="744187A5" w14:textId="77777777">
        <w:trPr>
          <w:trHeight w:val="2499"/>
        </w:trPr>
        <w:tc>
          <w:tcPr>
            <w:tcW w:w="346" w:type="pct"/>
            <w:tcBorders>
              <w:top w:val="single" w:sz="4" w:space="0" w:color="000000"/>
              <w:left w:val="single" w:sz="4" w:space="0" w:color="000000"/>
              <w:bottom w:val="single" w:sz="4" w:space="0" w:color="000000"/>
              <w:right w:val="single" w:sz="4" w:space="0" w:color="000000"/>
            </w:tcBorders>
            <w:textDirection w:val="tbRlV"/>
            <w:vAlign w:val="center"/>
          </w:tcPr>
          <w:p w14:paraId="0CB06B1C" w14:textId="77777777" w:rsidR="00B25BC4" w:rsidRDefault="00AF7CC6">
            <w:pPr>
              <w:widowControl/>
              <w:jc w:val="center"/>
              <w:textAlignment w:val="center"/>
              <w:rPr>
                <w:rFonts w:ascii="仿宋_GB2312" w:eastAsia="仿宋_GB2312" w:hAnsi="宋体" w:cs="仿宋_GB2312"/>
                <w:color w:val="000000"/>
                <w:szCs w:val="21"/>
              </w:rPr>
            </w:pPr>
            <w:proofErr w:type="gramStart"/>
            <w:r>
              <w:rPr>
                <w:rFonts w:ascii="仿宋_GB2312" w:eastAsia="仿宋_GB2312" w:hAnsi="宋体" w:cs="仿宋_GB2312"/>
                <w:color w:val="000000"/>
                <w:kern w:val="0"/>
                <w:szCs w:val="21"/>
                <w:lang w:bidi="ar"/>
              </w:rPr>
              <w:t>准备室</w:t>
            </w:r>
            <w:proofErr w:type="gramEnd"/>
          </w:p>
        </w:tc>
        <w:tc>
          <w:tcPr>
            <w:tcW w:w="308" w:type="pct"/>
            <w:tcBorders>
              <w:top w:val="single" w:sz="4" w:space="0" w:color="000000"/>
              <w:left w:val="single" w:sz="4" w:space="0" w:color="000000"/>
              <w:bottom w:val="single" w:sz="4" w:space="0" w:color="000000"/>
              <w:right w:val="single" w:sz="4" w:space="0" w:color="000000"/>
            </w:tcBorders>
            <w:vAlign w:val="center"/>
          </w:tcPr>
          <w:p w14:paraId="6709C492"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6</w:t>
            </w:r>
          </w:p>
        </w:tc>
        <w:tc>
          <w:tcPr>
            <w:tcW w:w="567" w:type="pct"/>
            <w:tcBorders>
              <w:top w:val="single" w:sz="4" w:space="0" w:color="000000"/>
              <w:left w:val="single" w:sz="4" w:space="0" w:color="000000"/>
              <w:bottom w:val="single" w:sz="4" w:space="0" w:color="000000"/>
              <w:right w:val="single" w:sz="4" w:space="0" w:color="000000"/>
            </w:tcBorders>
            <w:vAlign w:val="center"/>
          </w:tcPr>
          <w:p w14:paraId="7CC7061A"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储藏柜</w:t>
            </w:r>
          </w:p>
        </w:tc>
        <w:tc>
          <w:tcPr>
            <w:tcW w:w="2905" w:type="pct"/>
            <w:tcBorders>
              <w:top w:val="single" w:sz="4" w:space="0" w:color="000000"/>
              <w:left w:val="single" w:sz="4" w:space="0" w:color="000000"/>
              <w:bottom w:val="single" w:sz="4" w:space="0" w:color="000000"/>
              <w:right w:val="single" w:sz="4" w:space="0" w:color="000000"/>
            </w:tcBorders>
          </w:tcPr>
          <w:p w14:paraId="7A421751" w14:textId="77777777" w:rsidR="00B25BC4" w:rsidRDefault="00AF7CC6">
            <w:pPr>
              <w:widowControl/>
              <w:jc w:val="left"/>
              <w:textAlignment w:val="top"/>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1、尺寸：900</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400</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2000mm(</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5mm)</w:t>
            </w:r>
            <w:r>
              <w:rPr>
                <w:rFonts w:ascii="仿宋_GB2312" w:eastAsia="仿宋_GB2312" w:hAnsi="宋体" w:cs="仿宋_GB2312"/>
                <w:color w:val="000000"/>
                <w:kern w:val="0"/>
                <w:szCs w:val="21"/>
                <w:lang w:bidi="ar"/>
              </w:rPr>
              <w:br/>
              <w:t>2、材质：采用ENF级三聚氰胺浸渍胶膜纸饰面实木颗粒板，PVC</w:t>
            </w:r>
            <w:proofErr w:type="gramStart"/>
            <w:r>
              <w:rPr>
                <w:rFonts w:ascii="仿宋_GB2312" w:eastAsia="仿宋_GB2312" w:hAnsi="宋体" w:cs="仿宋_GB2312"/>
                <w:color w:val="000000"/>
                <w:kern w:val="0"/>
                <w:szCs w:val="21"/>
                <w:lang w:bidi="ar"/>
              </w:rPr>
              <w:t>封边条</w:t>
            </w:r>
            <w:proofErr w:type="gramEnd"/>
            <w:r>
              <w:rPr>
                <w:rFonts w:ascii="仿宋_GB2312" w:eastAsia="仿宋_GB2312" w:hAnsi="宋体" w:cs="仿宋_GB2312"/>
                <w:color w:val="000000"/>
                <w:kern w:val="0"/>
                <w:szCs w:val="21"/>
                <w:lang w:bidi="ar"/>
              </w:rPr>
              <w:t>机械封边。</w:t>
            </w:r>
            <w:r>
              <w:rPr>
                <w:rFonts w:ascii="仿宋_GB2312" w:eastAsia="仿宋_GB2312" w:hAnsi="宋体" w:cs="仿宋_GB2312"/>
                <w:color w:val="000000"/>
                <w:kern w:val="0"/>
                <w:szCs w:val="21"/>
                <w:lang w:bidi="ar"/>
              </w:rPr>
              <w:br/>
              <w:t>3、结构：铝木结构，柜体：采用</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18mm厚，上部板式镶装</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3mm厚玻璃对开门，内设二层</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25mm厚承重隔板。下部为</w:t>
            </w:r>
            <w:proofErr w:type="gramStart"/>
            <w:r>
              <w:rPr>
                <w:rFonts w:ascii="仿宋_GB2312" w:eastAsia="仿宋_GB2312" w:hAnsi="宋体" w:cs="仿宋_GB2312"/>
                <w:color w:val="000000"/>
                <w:kern w:val="0"/>
                <w:szCs w:val="21"/>
                <w:lang w:bidi="ar"/>
              </w:rPr>
              <w:t>板式对</w:t>
            </w:r>
            <w:proofErr w:type="gramEnd"/>
            <w:r>
              <w:rPr>
                <w:rFonts w:ascii="仿宋_GB2312" w:eastAsia="仿宋_GB2312" w:hAnsi="宋体" w:cs="仿宋_GB2312"/>
                <w:color w:val="000000"/>
                <w:kern w:val="0"/>
                <w:szCs w:val="21"/>
                <w:lang w:bidi="ar"/>
              </w:rPr>
              <w:t>开门，内设</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25mm厚隔板一层。框架采用模具成型的专用铝合金型材制作,</w:t>
            </w:r>
            <w:proofErr w:type="gramStart"/>
            <w:r>
              <w:rPr>
                <w:rFonts w:ascii="仿宋_GB2312" w:eastAsia="仿宋_GB2312" w:hAnsi="宋体" w:cs="仿宋_GB2312"/>
                <w:color w:val="000000"/>
                <w:kern w:val="0"/>
                <w:szCs w:val="21"/>
                <w:lang w:bidi="ar"/>
              </w:rPr>
              <w:t>立腿为</w:t>
            </w:r>
            <w:proofErr w:type="gramEnd"/>
            <w:r>
              <w:rPr>
                <w:rFonts w:ascii="仿宋_GB2312" w:eastAsia="仿宋_GB2312" w:hAnsi="宋体" w:cs="仿宋_GB2312"/>
                <w:color w:val="000000"/>
                <w:kern w:val="0"/>
                <w:szCs w:val="21"/>
                <w:lang w:bidi="ar"/>
              </w:rPr>
              <w:t>喷塑方管22mm</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30mm山型槽铝型材镶装，壁厚不低于1.5mm，带可调底脚。</w:t>
            </w:r>
          </w:p>
        </w:tc>
        <w:tc>
          <w:tcPr>
            <w:tcW w:w="422" w:type="pct"/>
            <w:tcBorders>
              <w:top w:val="single" w:sz="4" w:space="0" w:color="000000"/>
              <w:left w:val="single" w:sz="4" w:space="0" w:color="000000"/>
              <w:bottom w:val="single" w:sz="4" w:space="0" w:color="000000"/>
              <w:right w:val="single" w:sz="4" w:space="0" w:color="000000"/>
            </w:tcBorders>
            <w:vAlign w:val="center"/>
          </w:tcPr>
          <w:p w14:paraId="548572A3"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20</w:t>
            </w:r>
          </w:p>
        </w:tc>
        <w:tc>
          <w:tcPr>
            <w:tcW w:w="452" w:type="pct"/>
            <w:tcBorders>
              <w:top w:val="single" w:sz="4" w:space="0" w:color="000000"/>
              <w:left w:val="single" w:sz="4" w:space="0" w:color="000000"/>
              <w:bottom w:val="single" w:sz="4" w:space="0" w:color="000000"/>
              <w:right w:val="single" w:sz="4" w:space="0" w:color="000000"/>
            </w:tcBorders>
            <w:vAlign w:val="center"/>
          </w:tcPr>
          <w:p w14:paraId="1E8BCCEE"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件</w:t>
            </w:r>
          </w:p>
        </w:tc>
      </w:tr>
    </w:tbl>
    <w:p w14:paraId="10FDC632" w14:textId="77777777" w:rsidR="00B25BC4" w:rsidRDefault="00B25BC4"/>
    <w:p w14:paraId="72A92C60" w14:textId="77777777" w:rsidR="00B25BC4" w:rsidRDefault="00AF7CC6">
      <w:pPr>
        <w:rPr>
          <w:b/>
          <w:sz w:val="24"/>
          <w:szCs w:val="24"/>
        </w:rPr>
      </w:pPr>
      <w:r>
        <w:rPr>
          <w:rFonts w:hint="eastAsia"/>
          <w:b/>
          <w:sz w:val="24"/>
          <w:szCs w:val="24"/>
        </w:rPr>
        <w:t>第三包：报告厅家具</w:t>
      </w:r>
    </w:p>
    <w:p w14:paraId="5F185243" w14:textId="77777777" w:rsidR="00B25BC4" w:rsidRDefault="00AF7CC6">
      <w:pPr>
        <w:jc w:val="center"/>
        <w:rPr>
          <w:b/>
          <w:sz w:val="24"/>
          <w:szCs w:val="24"/>
        </w:rPr>
      </w:pPr>
      <w:r>
        <w:rPr>
          <w:rFonts w:ascii="仿宋_GB2312" w:eastAsia="仿宋_GB2312" w:hAnsi="宋体" w:cs="仿宋_GB2312"/>
          <w:b/>
          <w:bCs/>
          <w:color w:val="000000"/>
          <w:kern w:val="0"/>
          <w:sz w:val="24"/>
          <w:szCs w:val="24"/>
          <w:lang w:bidi="ar"/>
        </w:rPr>
        <w:t>滨海新区塘沽第一中学（本部）办公家具</w:t>
      </w:r>
    </w:p>
    <w:tbl>
      <w:tblPr>
        <w:tblW w:w="5000" w:type="pct"/>
        <w:tblLook w:val="04A0" w:firstRow="1" w:lastRow="0" w:firstColumn="1" w:lastColumn="0" w:noHBand="0" w:noVBand="1"/>
      </w:tblPr>
      <w:tblGrid>
        <w:gridCol w:w="859"/>
        <w:gridCol w:w="1474"/>
        <w:gridCol w:w="4153"/>
        <w:gridCol w:w="1276"/>
        <w:gridCol w:w="766"/>
      </w:tblGrid>
      <w:tr w:rsidR="00B25BC4" w14:paraId="60FC36DC" w14:textId="77777777">
        <w:trPr>
          <w:trHeight w:val="754"/>
        </w:trPr>
        <w:tc>
          <w:tcPr>
            <w:tcW w:w="504" w:type="pct"/>
            <w:tcBorders>
              <w:top w:val="single" w:sz="4" w:space="0" w:color="000000"/>
              <w:left w:val="single" w:sz="4" w:space="0" w:color="000000"/>
              <w:bottom w:val="single" w:sz="4" w:space="0" w:color="000000"/>
              <w:right w:val="single" w:sz="4" w:space="0" w:color="000000"/>
            </w:tcBorders>
            <w:noWrap/>
            <w:vAlign w:val="center"/>
          </w:tcPr>
          <w:p w14:paraId="4318CA0D" w14:textId="77777777" w:rsidR="00B25BC4" w:rsidRDefault="00AF7CC6">
            <w:pPr>
              <w:widowControl/>
              <w:jc w:val="center"/>
              <w:textAlignment w:val="center"/>
              <w:rPr>
                <w:rFonts w:ascii="仿宋_GB2312" w:eastAsia="仿宋_GB2312" w:hAnsi="宋体" w:cs="仿宋_GB2312"/>
                <w:b/>
                <w:bCs/>
                <w:color w:val="000000"/>
                <w:szCs w:val="21"/>
              </w:rPr>
            </w:pPr>
            <w:r>
              <w:rPr>
                <w:rFonts w:ascii="仿宋_GB2312" w:eastAsia="仿宋_GB2312" w:hAnsi="宋体" w:cs="仿宋_GB2312"/>
                <w:b/>
                <w:bCs/>
                <w:color w:val="000000"/>
                <w:kern w:val="0"/>
                <w:szCs w:val="21"/>
                <w:lang w:bidi="ar"/>
              </w:rPr>
              <w:t>序号</w:t>
            </w:r>
          </w:p>
        </w:tc>
        <w:tc>
          <w:tcPr>
            <w:tcW w:w="864" w:type="pct"/>
            <w:tcBorders>
              <w:top w:val="single" w:sz="4" w:space="0" w:color="000000"/>
              <w:left w:val="single" w:sz="4" w:space="0" w:color="000000"/>
              <w:bottom w:val="single" w:sz="4" w:space="0" w:color="000000"/>
              <w:right w:val="single" w:sz="4" w:space="0" w:color="000000"/>
            </w:tcBorders>
            <w:noWrap/>
            <w:vAlign w:val="center"/>
          </w:tcPr>
          <w:p w14:paraId="290C3C46" w14:textId="77777777" w:rsidR="00B25BC4" w:rsidRDefault="00AF7CC6">
            <w:pPr>
              <w:widowControl/>
              <w:jc w:val="center"/>
              <w:textAlignment w:val="center"/>
              <w:rPr>
                <w:rFonts w:ascii="仿宋_GB2312" w:eastAsia="仿宋_GB2312" w:hAnsi="宋体" w:cs="仿宋_GB2312"/>
                <w:b/>
                <w:bCs/>
                <w:color w:val="000000"/>
                <w:szCs w:val="21"/>
              </w:rPr>
            </w:pPr>
            <w:r>
              <w:rPr>
                <w:rFonts w:ascii="仿宋_GB2312" w:eastAsia="仿宋_GB2312" w:hAnsi="宋体" w:cs="仿宋_GB2312"/>
                <w:b/>
                <w:bCs/>
                <w:color w:val="000000"/>
                <w:kern w:val="0"/>
                <w:szCs w:val="21"/>
                <w:lang w:bidi="ar"/>
              </w:rPr>
              <w:t>标的名称</w:t>
            </w:r>
          </w:p>
        </w:tc>
        <w:tc>
          <w:tcPr>
            <w:tcW w:w="2435" w:type="pct"/>
            <w:tcBorders>
              <w:top w:val="single" w:sz="4" w:space="0" w:color="000000"/>
              <w:left w:val="single" w:sz="4" w:space="0" w:color="000000"/>
              <w:bottom w:val="single" w:sz="4" w:space="0" w:color="000000"/>
              <w:right w:val="single" w:sz="4" w:space="0" w:color="000000"/>
            </w:tcBorders>
            <w:noWrap/>
            <w:vAlign w:val="center"/>
          </w:tcPr>
          <w:p w14:paraId="55712451" w14:textId="77777777" w:rsidR="00B25BC4" w:rsidRDefault="00AF7CC6">
            <w:pPr>
              <w:widowControl/>
              <w:jc w:val="center"/>
              <w:textAlignment w:val="center"/>
              <w:rPr>
                <w:rFonts w:ascii="仿宋_GB2312" w:eastAsia="仿宋_GB2312" w:hAnsi="宋体" w:cs="仿宋_GB2312"/>
                <w:b/>
                <w:bCs/>
                <w:color w:val="000000"/>
                <w:szCs w:val="21"/>
              </w:rPr>
            </w:pPr>
            <w:r>
              <w:rPr>
                <w:rFonts w:ascii="仿宋_GB2312" w:eastAsia="仿宋_GB2312" w:hAnsi="宋体" w:cs="仿宋_GB2312"/>
                <w:b/>
                <w:bCs/>
                <w:color w:val="000000"/>
                <w:kern w:val="0"/>
                <w:szCs w:val="21"/>
                <w:lang w:bidi="ar"/>
              </w:rPr>
              <w:t>技术要求</w:t>
            </w:r>
          </w:p>
        </w:tc>
        <w:tc>
          <w:tcPr>
            <w:tcW w:w="748" w:type="pct"/>
            <w:tcBorders>
              <w:top w:val="single" w:sz="4" w:space="0" w:color="000000"/>
              <w:left w:val="single" w:sz="4" w:space="0" w:color="000000"/>
              <w:bottom w:val="single" w:sz="4" w:space="0" w:color="000000"/>
              <w:right w:val="single" w:sz="4" w:space="0" w:color="000000"/>
            </w:tcBorders>
            <w:vAlign w:val="center"/>
          </w:tcPr>
          <w:p w14:paraId="708B1DED" w14:textId="77777777" w:rsidR="00B25BC4" w:rsidRDefault="00AF7CC6">
            <w:pPr>
              <w:widowControl/>
              <w:jc w:val="center"/>
              <w:textAlignment w:val="center"/>
              <w:rPr>
                <w:rFonts w:ascii="仿宋_GB2312" w:eastAsia="仿宋_GB2312" w:hAnsi="宋体" w:cs="仿宋_GB2312"/>
                <w:b/>
                <w:bCs/>
                <w:color w:val="000000"/>
                <w:szCs w:val="21"/>
              </w:rPr>
            </w:pPr>
            <w:r>
              <w:rPr>
                <w:rFonts w:ascii="仿宋_GB2312" w:eastAsia="仿宋_GB2312" w:hAnsi="宋体" w:cs="仿宋_GB2312"/>
                <w:b/>
                <w:bCs/>
                <w:color w:val="000000"/>
                <w:kern w:val="0"/>
                <w:szCs w:val="21"/>
                <w:lang w:bidi="ar"/>
              </w:rPr>
              <w:t>计量单位</w:t>
            </w:r>
          </w:p>
        </w:tc>
        <w:tc>
          <w:tcPr>
            <w:tcW w:w="449" w:type="pct"/>
            <w:tcBorders>
              <w:top w:val="single" w:sz="4" w:space="0" w:color="000000"/>
              <w:left w:val="single" w:sz="4" w:space="0" w:color="000000"/>
              <w:bottom w:val="single" w:sz="4" w:space="0" w:color="000000"/>
              <w:right w:val="single" w:sz="4" w:space="0" w:color="000000"/>
            </w:tcBorders>
            <w:vAlign w:val="center"/>
          </w:tcPr>
          <w:p w14:paraId="2407F985" w14:textId="77777777" w:rsidR="00B25BC4" w:rsidRDefault="00AF7CC6">
            <w:pPr>
              <w:widowControl/>
              <w:jc w:val="center"/>
              <w:textAlignment w:val="center"/>
              <w:rPr>
                <w:rFonts w:ascii="仿宋_GB2312" w:eastAsia="仿宋_GB2312" w:hAnsi="宋体" w:cs="仿宋_GB2312"/>
                <w:b/>
                <w:bCs/>
                <w:color w:val="000000"/>
                <w:szCs w:val="21"/>
              </w:rPr>
            </w:pPr>
            <w:r>
              <w:rPr>
                <w:rFonts w:ascii="仿宋_GB2312" w:eastAsia="仿宋_GB2312" w:hAnsi="宋体" w:cs="仿宋_GB2312"/>
                <w:b/>
                <w:bCs/>
                <w:color w:val="000000"/>
                <w:kern w:val="0"/>
                <w:szCs w:val="21"/>
                <w:lang w:bidi="ar"/>
              </w:rPr>
              <w:t>数量</w:t>
            </w:r>
          </w:p>
        </w:tc>
      </w:tr>
      <w:tr w:rsidR="00B25BC4" w14:paraId="5921540C" w14:textId="77777777">
        <w:trPr>
          <w:trHeight w:val="841"/>
        </w:trPr>
        <w:tc>
          <w:tcPr>
            <w:tcW w:w="504" w:type="pct"/>
            <w:tcBorders>
              <w:top w:val="single" w:sz="4" w:space="0" w:color="000000"/>
              <w:left w:val="single" w:sz="4" w:space="0" w:color="000000"/>
              <w:bottom w:val="single" w:sz="4" w:space="0" w:color="000000"/>
              <w:right w:val="single" w:sz="4" w:space="0" w:color="000000"/>
            </w:tcBorders>
            <w:noWrap/>
            <w:vAlign w:val="center"/>
          </w:tcPr>
          <w:p w14:paraId="46D18411" w14:textId="77777777" w:rsidR="00B25BC4" w:rsidRDefault="00AF7CC6">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1</w:t>
            </w:r>
          </w:p>
        </w:tc>
        <w:tc>
          <w:tcPr>
            <w:tcW w:w="864" w:type="pct"/>
            <w:tcBorders>
              <w:top w:val="single" w:sz="4" w:space="0" w:color="000000"/>
              <w:left w:val="single" w:sz="4" w:space="0" w:color="000000"/>
              <w:bottom w:val="single" w:sz="4" w:space="0" w:color="000000"/>
              <w:right w:val="single" w:sz="4" w:space="0" w:color="000000"/>
            </w:tcBorders>
            <w:vAlign w:val="center"/>
          </w:tcPr>
          <w:p w14:paraId="6EC45A76"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主席台条桌</w:t>
            </w:r>
          </w:p>
        </w:tc>
        <w:tc>
          <w:tcPr>
            <w:tcW w:w="2435" w:type="pct"/>
            <w:tcBorders>
              <w:top w:val="single" w:sz="4" w:space="0" w:color="000000"/>
              <w:left w:val="nil"/>
              <w:bottom w:val="single" w:sz="4" w:space="0" w:color="000000"/>
              <w:right w:val="nil"/>
            </w:tcBorders>
            <w:vAlign w:val="center"/>
          </w:tcPr>
          <w:p w14:paraId="7DCF5C58" w14:textId="77777777" w:rsidR="00B25BC4" w:rsidRDefault="00AF7CC6">
            <w:pPr>
              <w:widowControl/>
              <w:jc w:val="left"/>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1、尺寸：1600</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600</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750mm（</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 xml:space="preserve">5mm）。                               </w:t>
            </w:r>
            <w:r>
              <w:rPr>
                <w:rFonts w:ascii="仿宋_GB2312" w:eastAsia="仿宋_GB2312" w:hAnsi="宋体" w:cs="仿宋_GB2312"/>
                <w:color w:val="000000"/>
                <w:kern w:val="0"/>
                <w:szCs w:val="21"/>
                <w:lang w:bidi="ar"/>
              </w:rPr>
              <w:br/>
              <w:t>2、基材：选用E0级中密度纤维板，经过防潮、防虫、防腐、烘干处理，含水率7%-9%，甲醛释放量</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0.05mg/m</w:t>
            </w:r>
            <w:r>
              <w:rPr>
                <w:rFonts w:ascii="宋体" w:hAnsi="宋体" w:cs="宋体" w:hint="eastAsia"/>
                <w:color w:val="000000"/>
                <w:kern w:val="0"/>
                <w:szCs w:val="21"/>
                <w:lang w:bidi="ar"/>
              </w:rPr>
              <w:t>³</w:t>
            </w:r>
            <w:r>
              <w:rPr>
                <w:rFonts w:ascii="仿宋_GB2312" w:eastAsia="仿宋_GB2312" w:hAnsi="宋体" w:cs="仿宋_GB2312"/>
                <w:color w:val="000000"/>
                <w:kern w:val="0"/>
                <w:szCs w:val="21"/>
                <w:lang w:bidi="ar"/>
              </w:rPr>
              <w:t>。桌面厚度不低于60mm,侧板厚度不低于40mm。</w:t>
            </w:r>
            <w:r>
              <w:rPr>
                <w:rFonts w:ascii="仿宋_GB2312" w:eastAsia="仿宋_GB2312" w:hAnsi="宋体" w:cs="仿宋_GB2312"/>
                <w:color w:val="000000"/>
                <w:kern w:val="0"/>
                <w:szCs w:val="21"/>
                <w:lang w:bidi="ar"/>
              </w:rPr>
              <w:br/>
              <w:t>3、面材：采用天然一级胡桃木皮贴面，表面平整干净、无腐料、死结、纹理清晰自然，颜色均匀，无结疤，无瑕疵，厚度平整。</w:t>
            </w:r>
            <w:r>
              <w:rPr>
                <w:rFonts w:ascii="仿宋_GB2312" w:eastAsia="仿宋_GB2312" w:hAnsi="宋体" w:cs="仿宋_GB2312"/>
                <w:color w:val="000000"/>
                <w:kern w:val="0"/>
                <w:szCs w:val="21"/>
                <w:lang w:bidi="ar"/>
              </w:rPr>
              <w:br/>
              <w:t>4、粘合剂：采用优质品牌无苯环保胶水，符合GB 18583-2008检测标准的要求。</w:t>
            </w:r>
            <w:r>
              <w:rPr>
                <w:rFonts w:ascii="仿宋_GB2312" w:eastAsia="仿宋_GB2312" w:hAnsi="宋体" w:cs="仿宋_GB2312"/>
                <w:color w:val="000000"/>
                <w:kern w:val="0"/>
                <w:szCs w:val="21"/>
                <w:lang w:bidi="ar"/>
              </w:rPr>
              <w:br/>
              <w:t>5、漆料：采用高级绿色环保型水性漆，板材两面均衡涂饰。附着力强、流平性高、涂层亮度均匀不褪色漆工</w:t>
            </w:r>
            <w:proofErr w:type="gramStart"/>
            <w:r>
              <w:rPr>
                <w:rFonts w:ascii="仿宋_GB2312" w:eastAsia="仿宋_GB2312" w:hAnsi="宋体" w:cs="仿宋_GB2312"/>
                <w:color w:val="000000"/>
                <w:kern w:val="0"/>
                <w:szCs w:val="21"/>
                <w:lang w:bidi="ar"/>
              </w:rPr>
              <w:t>艺处理</w:t>
            </w:r>
            <w:proofErr w:type="gramEnd"/>
            <w:r>
              <w:rPr>
                <w:rFonts w:ascii="仿宋_GB2312" w:eastAsia="仿宋_GB2312" w:hAnsi="宋体" w:cs="仿宋_GB2312"/>
                <w:color w:val="000000"/>
                <w:kern w:val="0"/>
                <w:szCs w:val="21"/>
                <w:lang w:bidi="ar"/>
              </w:rPr>
              <w:t>符合GB18581-2020验证标准；表面光亮平整，漆面无颗粒、气泡、渣点、颜色均匀；硬度高，耐磨性强，能长久保</w:t>
            </w:r>
            <w:r>
              <w:rPr>
                <w:rFonts w:ascii="仿宋_GB2312" w:eastAsia="仿宋_GB2312" w:hAnsi="宋体" w:cs="仿宋_GB2312"/>
                <w:color w:val="000000"/>
                <w:kern w:val="0"/>
                <w:szCs w:val="21"/>
                <w:lang w:bidi="ar"/>
              </w:rPr>
              <w:lastRenderedPageBreak/>
              <w:t>持漆面效果。</w:t>
            </w:r>
            <w:r>
              <w:rPr>
                <w:rFonts w:ascii="仿宋_GB2312" w:eastAsia="仿宋_GB2312" w:hAnsi="宋体" w:cs="仿宋_GB2312"/>
                <w:color w:val="000000"/>
                <w:kern w:val="0"/>
                <w:szCs w:val="21"/>
                <w:lang w:bidi="ar"/>
              </w:rPr>
              <w:br/>
              <w:t>6、</w:t>
            </w:r>
            <w:proofErr w:type="gramStart"/>
            <w:r>
              <w:rPr>
                <w:rFonts w:ascii="仿宋_GB2312" w:eastAsia="仿宋_GB2312" w:hAnsi="宋体" w:cs="仿宋_GB2312"/>
                <w:color w:val="000000"/>
                <w:kern w:val="0"/>
                <w:szCs w:val="21"/>
                <w:lang w:bidi="ar"/>
              </w:rPr>
              <w:t>桌架采用</w:t>
            </w:r>
            <w:proofErr w:type="gramEnd"/>
            <w:r>
              <w:rPr>
                <w:rFonts w:ascii="仿宋_GB2312" w:eastAsia="仿宋_GB2312" w:hAnsi="宋体" w:cs="仿宋_GB2312"/>
                <w:color w:val="000000"/>
                <w:kern w:val="0"/>
                <w:szCs w:val="21"/>
                <w:lang w:bidi="ar"/>
              </w:rPr>
              <w:t>金属框架焊接，表面静电喷涂，配黑色带刹车活动轮。</w:t>
            </w:r>
          </w:p>
        </w:tc>
        <w:tc>
          <w:tcPr>
            <w:tcW w:w="748" w:type="pct"/>
            <w:tcBorders>
              <w:top w:val="single" w:sz="4" w:space="0" w:color="000000"/>
              <w:left w:val="single" w:sz="4" w:space="0" w:color="000000"/>
              <w:bottom w:val="single" w:sz="4" w:space="0" w:color="000000"/>
              <w:right w:val="single" w:sz="4" w:space="0" w:color="000000"/>
            </w:tcBorders>
            <w:noWrap/>
            <w:vAlign w:val="center"/>
          </w:tcPr>
          <w:p w14:paraId="1716A95C"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lastRenderedPageBreak/>
              <w:t>件</w:t>
            </w:r>
          </w:p>
        </w:tc>
        <w:tc>
          <w:tcPr>
            <w:tcW w:w="449" w:type="pct"/>
            <w:tcBorders>
              <w:top w:val="single" w:sz="4" w:space="0" w:color="000000"/>
              <w:left w:val="single" w:sz="4" w:space="0" w:color="000000"/>
              <w:bottom w:val="single" w:sz="4" w:space="0" w:color="000000"/>
              <w:right w:val="single" w:sz="4" w:space="0" w:color="000000"/>
            </w:tcBorders>
            <w:noWrap/>
            <w:vAlign w:val="center"/>
          </w:tcPr>
          <w:p w14:paraId="5B6BFEF8"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12</w:t>
            </w:r>
          </w:p>
        </w:tc>
      </w:tr>
      <w:tr w:rsidR="00B25BC4" w14:paraId="3147852E" w14:textId="77777777">
        <w:trPr>
          <w:trHeight w:val="1866"/>
        </w:trPr>
        <w:tc>
          <w:tcPr>
            <w:tcW w:w="504" w:type="pct"/>
            <w:tcBorders>
              <w:top w:val="single" w:sz="4" w:space="0" w:color="000000"/>
              <w:left w:val="single" w:sz="4" w:space="0" w:color="000000"/>
              <w:bottom w:val="single" w:sz="4" w:space="0" w:color="000000"/>
              <w:right w:val="single" w:sz="4" w:space="0" w:color="000000"/>
            </w:tcBorders>
            <w:noWrap/>
            <w:vAlign w:val="center"/>
          </w:tcPr>
          <w:p w14:paraId="6EA23609" w14:textId="77777777" w:rsidR="00B25BC4" w:rsidRDefault="00AF7CC6">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lastRenderedPageBreak/>
              <w:t>2</w:t>
            </w:r>
          </w:p>
        </w:tc>
        <w:tc>
          <w:tcPr>
            <w:tcW w:w="864" w:type="pct"/>
            <w:tcBorders>
              <w:top w:val="single" w:sz="4" w:space="0" w:color="000000"/>
              <w:left w:val="single" w:sz="4" w:space="0" w:color="000000"/>
              <w:bottom w:val="single" w:sz="4" w:space="0" w:color="000000"/>
              <w:right w:val="single" w:sz="4" w:space="0" w:color="000000"/>
            </w:tcBorders>
            <w:vAlign w:val="center"/>
          </w:tcPr>
          <w:p w14:paraId="5FFFE3C4" w14:textId="77777777" w:rsidR="00B25BC4" w:rsidRDefault="00AF7CC6">
            <w:pPr>
              <w:widowControl/>
              <w:jc w:val="left"/>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主席台椅</w:t>
            </w:r>
          </w:p>
        </w:tc>
        <w:tc>
          <w:tcPr>
            <w:tcW w:w="2435" w:type="pct"/>
            <w:tcBorders>
              <w:top w:val="single" w:sz="4" w:space="0" w:color="000000"/>
              <w:left w:val="single" w:sz="4" w:space="0" w:color="000000"/>
              <w:bottom w:val="single" w:sz="4" w:space="0" w:color="000000"/>
              <w:right w:val="nil"/>
            </w:tcBorders>
            <w:vAlign w:val="center"/>
          </w:tcPr>
          <w:p w14:paraId="76D1B0A3" w14:textId="77777777" w:rsidR="00B25BC4" w:rsidRDefault="00AF7CC6">
            <w:pPr>
              <w:widowControl/>
              <w:jc w:val="left"/>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1、尺寸：650</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780</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1130mm（</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 xml:space="preserve">5mm）。                                </w:t>
            </w:r>
            <w:r>
              <w:rPr>
                <w:rFonts w:ascii="仿宋_GB2312" w:eastAsia="仿宋_GB2312" w:hAnsi="宋体" w:cs="仿宋_GB2312"/>
                <w:color w:val="000000"/>
                <w:kern w:val="0"/>
                <w:szCs w:val="21"/>
                <w:lang w:bidi="ar"/>
              </w:rPr>
              <w:br/>
              <w:t>2、采用环保超</w:t>
            </w:r>
            <w:proofErr w:type="gramStart"/>
            <w:r>
              <w:rPr>
                <w:rFonts w:ascii="仿宋_GB2312" w:eastAsia="仿宋_GB2312" w:hAnsi="宋体" w:cs="仿宋_GB2312"/>
                <w:color w:val="000000"/>
                <w:kern w:val="0"/>
                <w:szCs w:val="21"/>
                <w:lang w:bidi="ar"/>
              </w:rPr>
              <w:t>纤</w:t>
            </w:r>
            <w:proofErr w:type="gramEnd"/>
            <w:r>
              <w:rPr>
                <w:rFonts w:ascii="仿宋_GB2312" w:eastAsia="仿宋_GB2312" w:hAnsi="宋体" w:cs="仿宋_GB2312"/>
                <w:color w:val="000000"/>
                <w:kern w:val="0"/>
                <w:szCs w:val="21"/>
                <w:lang w:bidi="ar"/>
              </w:rPr>
              <w:t>皮，皮面光泽度好，透气强。</w:t>
            </w:r>
            <w:r>
              <w:rPr>
                <w:rFonts w:ascii="仿宋_GB2312" w:eastAsia="仿宋_GB2312" w:hAnsi="宋体" w:cs="仿宋_GB2312"/>
                <w:color w:val="000000"/>
                <w:kern w:val="0"/>
                <w:szCs w:val="21"/>
                <w:lang w:bidi="ar"/>
              </w:rPr>
              <w:br/>
              <w:t>3、背、座结构：座板由多层实木板经高频热压一次弯曲成型，厚度不低于15mm。</w:t>
            </w:r>
            <w:r>
              <w:rPr>
                <w:rFonts w:ascii="仿宋_GB2312" w:eastAsia="仿宋_GB2312" w:hAnsi="宋体" w:cs="仿宋_GB2312"/>
                <w:color w:val="000000"/>
                <w:kern w:val="0"/>
                <w:szCs w:val="21"/>
                <w:lang w:bidi="ar"/>
              </w:rPr>
              <w:br/>
              <w:t>4、椅腿使用橡胶木材质，材质坚硬，刚性强，含水率</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9%，符合GB/T3324国际标准，燕尾卯榫而成，关键受力部位再</w:t>
            </w:r>
            <w:proofErr w:type="gramStart"/>
            <w:r>
              <w:rPr>
                <w:rFonts w:ascii="仿宋_GB2312" w:eastAsia="仿宋_GB2312" w:hAnsi="宋体" w:cs="仿宋_GB2312"/>
                <w:color w:val="000000"/>
                <w:kern w:val="0"/>
                <w:szCs w:val="21"/>
                <w:lang w:bidi="ar"/>
              </w:rPr>
              <w:t>使用木销加</w:t>
            </w:r>
            <w:proofErr w:type="gramEnd"/>
            <w:r>
              <w:rPr>
                <w:rFonts w:ascii="仿宋_GB2312" w:eastAsia="仿宋_GB2312" w:hAnsi="宋体" w:cs="仿宋_GB2312"/>
                <w:color w:val="000000"/>
                <w:kern w:val="0"/>
                <w:szCs w:val="21"/>
                <w:lang w:bidi="ar"/>
              </w:rPr>
              <w:t>五金锁扣结构。表面采用绿色环保型聚脂漆。</w:t>
            </w:r>
          </w:p>
        </w:tc>
        <w:tc>
          <w:tcPr>
            <w:tcW w:w="748" w:type="pct"/>
            <w:tcBorders>
              <w:top w:val="single" w:sz="4" w:space="0" w:color="000000"/>
              <w:left w:val="single" w:sz="4" w:space="0" w:color="000000"/>
              <w:bottom w:val="single" w:sz="4" w:space="0" w:color="000000"/>
              <w:right w:val="single" w:sz="4" w:space="0" w:color="000000"/>
            </w:tcBorders>
            <w:noWrap/>
            <w:vAlign w:val="center"/>
          </w:tcPr>
          <w:p w14:paraId="657266A2" w14:textId="77777777" w:rsidR="00B25BC4" w:rsidRDefault="00AF7CC6">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把</w:t>
            </w:r>
          </w:p>
        </w:tc>
        <w:tc>
          <w:tcPr>
            <w:tcW w:w="449" w:type="pct"/>
            <w:tcBorders>
              <w:top w:val="single" w:sz="4" w:space="0" w:color="000000"/>
              <w:left w:val="single" w:sz="4" w:space="0" w:color="000000"/>
              <w:bottom w:val="single" w:sz="4" w:space="0" w:color="000000"/>
              <w:right w:val="single" w:sz="4" w:space="0" w:color="000000"/>
            </w:tcBorders>
            <w:noWrap/>
            <w:vAlign w:val="center"/>
          </w:tcPr>
          <w:p w14:paraId="70D833C8" w14:textId="77777777" w:rsidR="00B25BC4" w:rsidRDefault="00AF7CC6">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24</w:t>
            </w:r>
          </w:p>
        </w:tc>
      </w:tr>
      <w:tr w:rsidR="00B25BC4" w14:paraId="048B1583" w14:textId="77777777">
        <w:trPr>
          <w:trHeight w:val="630"/>
        </w:trPr>
        <w:tc>
          <w:tcPr>
            <w:tcW w:w="504" w:type="pct"/>
            <w:tcBorders>
              <w:top w:val="single" w:sz="4" w:space="0" w:color="000000"/>
              <w:left w:val="single" w:sz="4" w:space="0" w:color="000000"/>
              <w:bottom w:val="single" w:sz="4" w:space="0" w:color="000000"/>
              <w:right w:val="single" w:sz="4" w:space="0" w:color="000000"/>
            </w:tcBorders>
            <w:noWrap/>
            <w:vAlign w:val="center"/>
          </w:tcPr>
          <w:p w14:paraId="1FCD0390" w14:textId="77777777" w:rsidR="00B25BC4" w:rsidRDefault="00AF7CC6">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3</w:t>
            </w:r>
          </w:p>
        </w:tc>
        <w:tc>
          <w:tcPr>
            <w:tcW w:w="864" w:type="pct"/>
            <w:tcBorders>
              <w:top w:val="single" w:sz="4" w:space="0" w:color="000000"/>
              <w:left w:val="single" w:sz="4" w:space="0" w:color="000000"/>
              <w:bottom w:val="single" w:sz="4" w:space="0" w:color="000000"/>
              <w:right w:val="single" w:sz="4" w:space="0" w:color="000000"/>
            </w:tcBorders>
            <w:noWrap/>
            <w:vAlign w:val="center"/>
          </w:tcPr>
          <w:p w14:paraId="170E7A97"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演讲台</w:t>
            </w:r>
          </w:p>
        </w:tc>
        <w:tc>
          <w:tcPr>
            <w:tcW w:w="2435" w:type="pct"/>
            <w:tcBorders>
              <w:top w:val="single" w:sz="4" w:space="0" w:color="000000"/>
              <w:left w:val="nil"/>
              <w:bottom w:val="single" w:sz="4" w:space="0" w:color="000000"/>
              <w:right w:val="nil"/>
            </w:tcBorders>
            <w:vAlign w:val="center"/>
          </w:tcPr>
          <w:p w14:paraId="2181AD14" w14:textId="77777777" w:rsidR="00B25BC4" w:rsidRDefault="00AF7CC6">
            <w:pPr>
              <w:widowControl/>
              <w:jc w:val="left"/>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1、尺寸：700</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550</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1150mm（</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 xml:space="preserve">5mm）。                          </w:t>
            </w:r>
            <w:r>
              <w:rPr>
                <w:rFonts w:ascii="仿宋_GB2312" w:eastAsia="仿宋_GB2312" w:hAnsi="宋体" w:cs="仿宋_GB2312"/>
                <w:color w:val="000000"/>
                <w:kern w:val="0"/>
                <w:szCs w:val="21"/>
                <w:lang w:bidi="ar"/>
              </w:rPr>
              <w:br/>
              <w:t>2、基材：选用不低于18mm厚E0级中密度纤维板，经过防潮、防虫、防腐、烘干处理，含水率7%-9%甲醛释放量</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0.05mg/m</w:t>
            </w:r>
            <w:r>
              <w:rPr>
                <w:rFonts w:ascii="宋体" w:hAnsi="宋体" w:cs="宋体" w:hint="eastAsia"/>
                <w:color w:val="000000"/>
                <w:kern w:val="0"/>
                <w:szCs w:val="21"/>
                <w:lang w:bidi="ar"/>
              </w:rPr>
              <w:t>³</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br/>
              <w:t>3、面材：采用天然一级胡桃木皮贴面，表面平整干净、无腐料、死结、纹理清晰自然，颜色均匀，无结疤，无瑕疵，厚度平整。</w:t>
            </w:r>
            <w:r>
              <w:rPr>
                <w:rFonts w:ascii="仿宋_GB2312" w:eastAsia="仿宋_GB2312" w:hAnsi="宋体" w:cs="仿宋_GB2312"/>
                <w:color w:val="000000"/>
                <w:kern w:val="0"/>
                <w:szCs w:val="21"/>
                <w:lang w:bidi="ar"/>
              </w:rPr>
              <w:br/>
              <w:t>4、粘合剂：采用优质品牌无苯环保胶水，符合GB 18583-2008检测标准的要求。</w:t>
            </w:r>
            <w:r>
              <w:rPr>
                <w:rFonts w:ascii="仿宋_GB2312" w:eastAsia="仿宋_GB2312" w:hAnsi="宋体" w:cs="仿宋_GB2312"/>
                <w:color w:val="000000"/>
                <w:kern w:val="0"/>
                <w:szCs w:val="21"/>
                <w:lang w:bidi="ar"/>
              </w:rPr>
              <w:br/>
              <w:t>5、漆料：采用高级绿色环保型水性漆，板材两面均衡涂饰。附着力强、流平性高、涂层亮度均匀不褪色漆工</w:t>
            </w:r>
            <w:proofErr w:type="gramStart"/>
            <w:r>
              <w:rPr>
                <w:rFonts w:ascii="仿宋_GB2312" w:eastAsia="仿宋_GB2312" w:hAnsi="宋体" w:cs="仿宋_GB2312"/>
                <w:color w:val="000000"/>
                <w:kern w:val="0"/>
                <w:szCs w:val="21"/>
                <w:lang w:bidi="ar"/>
              </w:rPr>
              <w:t>艺处理</w:t>
            </w:r>
            <w:proofErr w:type="gramEnd"/>
            <w:r>
              <w:rPr>
                <w:rFonts w:ascii="仿宋_GB2312" w:eastAsia="仿宋_GB2312" w:hAnsi="宋体" w:cs="仿宋_GB2312"/>
                <w:color w:val="000000"/>
                <w:kern w:val="0"/>
                <w:szCs w:val="21"/>
                <w:lang w:bidi="ar"/>
              </w:rPr>
              <w:t>符合GB18581-2020验证标准；表面光亮平整，漆面无颗粒、气泡、渣点、颜色均匀；硬度高，耐磨性强，能长久保持漆面效果。</w:t>
            </w:r>
            <w:r>
              <w:rPr>
                <w:rFonts w:ascii="仿宋_GB2312" w:eastAsia="仿宋_GB2312" w:hAnsi="宋体" w:cs="仿宋_GB2312"/>
                <w:color w:val="000000"/>
                <w:kern w:val="0"/>
                <w:szCs w:val="21"/>
                <w:lang w:bidi="ar"/>
              </w:rPr>
              <w:br/>
              <w:t>6、工艺：人造板件</w:t>
            </w:r>
            <w:proofErr w:type="gramStart"/>
            <w:r>
              <w:rPr>
                <w:rFonts w:ascii="仿宋_GB2312" w:eastAsia="仿宋_GB2312" w:hAnsi="宋体" w:cs="仿宋_GB2312"/>
                <w:color w:val="000000"/>
                <w:kern w:val="0"/>
                <w:szCs w:val="21"/>
                <w:lang w:bidi="ar"/>
              </w:rPr>
              <w:t>全部双</w:t>
            </w:r>
            <w:proofErr w:type="gramEnd"/>
            <w:r>
              <w:rPr>
                <w:rFonts w:ascii="仿宋_GB2312" w:eastAsia="仿宋_GB2312" w:hAnsi="宋体" w:cs="仿宋_GB2312"/>
                <w:color w:val="000000"/>
                <w:kern w:val="0"/>
                <w:szCs w:val="21"/>
                <w:lang w:bidi="ar"/>
              </w:rPr>
              <w:t>饰面，四面封边，走线孔内缘及隐蔽部位均做密封处理，台面面板双贴木皮，均衡油饰，油漆表面硬度高。</w:t>
            </w:r>
          </w:p>
        </w:tc>
        <w:tc>
          <w:tcPr>
            <w:tcW w:w="748" w:type="pct"/>
            <w:tcBorders>
              <w:top w:val="single" w:sz="4" w:space="0" w:color="000000"/>
              <w:left w:val="single" w:sz="4" w:space="0" w:color="000000"/>
              <w:bottom w:val="single" w:sz="4" w:space="0" w:color="000000"/>
              <w:right w:val="single" w:sz="4" w:space="0" w:color="000000"/>
            </w:tcBorders>
            <w:noWrap/>
            <w:vAlign w:val="center"/>
          </w:tcPr>
          <w:p w14:paraId="06D990EA" w14:textId="77777777" w:rsidR="00B25BC4" w:rsidRDefault="00AF7CC6">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件</w:t>
            </w:r>
          </w:p>
        </w:tc>
        <w:tc>
          <w:tcPr>
            <w:tcW w:w="449" w:type="pct"/>
            <w:tcBorders>
              <w:top w:val="single" w:sz="4" w:space="0" w:color="000000"/>
              <w:left w:val="single" w:sz="4" w:space="0" w:color="000000"/>
              <w:bottom w:val="single" w:sz="4" w:space="0" w:color="000000"/>
              <w:right w:val="single" w:sz="4" w:space="0" w:color="000000"/>
            </w:tcBorders>
            <w:noWrap/>
            <w:vAlign w:val="center"/>
          </w:tcPr>
          <w:p w14:paraId="639920C5" w14:textId="77777777" w:rsidR="00B25BC4" w:rsidRDefault="00AF7CC6">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8</w:t>
            </w:r>
          </w:p>
        </w:tc>
      </w:tr>
      <w:tr w:rsidR="00B25BC4" w14:paraId="72DBE6F7" w14:textId="77777777">
        <w:trPr>
          <w:trHeight w:val="274"/>
        </w:trPr>
        <w:tc>
          <w:tcPr>
            <w:tcW w:w="504" w:type="pct"/>
            <w:tcBorders>
              <w:top w:val="single" w:sz="4" w:space="0" w:color="000000"/>
              <w:left w:val="single" w:sz="4" w:space="0" w:color="000000"/>
              <w:bottom w:val="single" w:sz="4" w:space="0" w:color="000000"/>
              <w:right w:val="single" w:sz="4" w:space="0" w:color="000000"/>
            </w:tcBorders>
            <w:noWrap/>
            <w:vAlign w:val="center"/>
          </w:tcPr>
          <w:p w14:paraId="66C5044D" w14:textId="77777777" w:rsidR="00B25BC4" w:rsidRDefault="00AF7CC6">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4</w:t>
            </w:r>
          </w:p>
        </w:tc>
        <w:tc>
          <w:tcPr>
            <w:tcW w:w="864" w:type="pct"/>
            <w:tcBorders>
              <w:top w:val="single" w:sz="4" w:space="0" w:color="000000"/>
              <w:left w:val="single" w:sz="4" w:space="0" w:color="000000"/>
              <w:bottom w:val="single" w:sz="4" w:space="0" w:color="000000"/>
              <w:right w:val="single" w:sz="4" w:space="0" w:color="000000"/>
            </w:tcBorders>
            <w:vAlign w:val="center"/>
          </w:tcPr>
          <w:p w14:paraId="2F42E347" w14:textId="77777777" w:rsidR="00B25BC4" w:rsidRDefault="00AF7CC6">
            <w:pPr>
              <w:widowControl/>
              <w:jc w:val="left"/>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观众席条桌1</w:t>
            </w:r>
          </w:p>
        </w:tc>
        <w:tc>
          <w:tcPr>
            <w:tcW w:w="2435" w:type="pct"/>
            <w:tcBorders>
              <w:top w:val="single" w:sz="4" w:space="0" w:color="000000"/>
              <w:left w:val="nil"/>
              <w:bottom w:val="single" w:sz="4" w:space="0" w:color="000000"/>
              <w:right w:val="nil"/>
            </w:tcBorders>
            <w:vAlign w:val="center"/>
          </w:tcPr>
          <w:p w14:paraId="3415E473" w14:textId="77777777" w:rsidR="00B25BC4" w:rsidRDefault="00AF7CC6">
            <w:pPr>
              <w:widowControl/>
              <w:jc w:val="left"/>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1、尺寸：1200</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500</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750mm（</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 xml:space="preserve">5mm）。                       </w:t>
            </w:r>
            <w:r>
              <w:rPr>
                <w:rFonts w:ascii="仿宋_GB2312" w:eastAsia="仿宋_GB2312" w:hAnsi="宋体" w:cs="仿宋_GB2312"/>
                <w:color w:val="000000"/>
                <w:kern w:val="0"/>
                <w:szCs w:val="21"/>
                <w:lang w:bidi="ar"/>
              </w:rPr>
              <w:br/>
              <w:t>2、基材：选用E0级中密度纤维板，经过防潮、防虫、防腐、烘干处理，含水率7%-9%甲醛释放量</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0.05mg/m</w:t>
            </w:r>
            <w:r>
              <w:rPr>
                <w:rFonts w:ascii="宋体" w:hAnsi="宋体" w:cs="宋体" w:hint="eastAsia"/>
                <w:color w:val="000000"/>
                <w:kern w:val="0"/>
                <w:szCs w:val="21"/>
                <w:lang w:bidi="ar"/>
              </w:rPr>
              <w:t>³。</w:t>
            </w:r>
            <w:r>
              <w:rPr>
                <w:rFonts w:ascii="仿宋_GB2312" w:eastAsia="仿宋_GB2312" w:hAnsi="宋体" w:cs="仿宋_GB2312"/>
                <w:color w:val="000000"/>
                <w:kern w:val="0"/>
                <w:szCs w:val="21"/>
                <w:lang w:bidi="ar"/>
              </w:rPr>
              <w:t>桌面厚度不低于60mm，侧板厚度不低于40mm。</w:t>
            </w:r>
            <w:r>
              <w:rPr>
                <w:rFonts w:ascii="仿宋_GB2312" w:eastAsia="仿宋_GB2312" w:hAnsi="宋体" w:cs="仿宋_GB2312"/>
                <w:color w:val="000000"/>
                <w:kern w:val="0"/>
                <w:szCs w:val="21"/>
                <w:lang w:bidi="ar"/>
              </w:rPr>
              <w:br/>
              <w:t>3、面材：采用天然一级胡桃木皮贴面，表面平整干净、无腐料、死结、纹理清晰自然，颜色均匀，无结疤，无瑕疵，厚度平整。</w:t>
            </w:r>
            <w:r>
              <w:rPr>
                <w:rFonts w:ascii="仿宋_GB2312" w:eastAsia="仿宋_GB2312" w:hAnsi="宋体" w:cs="仿宋_GB2312"/>
                <w:color w:val="000000"/>
                <w:kern w:val="0"/>
                <w:szCs w:val="21"/>
                <w:lang w:bidi="ar"/>
              </w:rPr>
              <w:br/>
              <w:t>4、粘合剂：采用优质品牌无苯环保胶水，符合GB 18583-2008检测标准的要求。</w:t>
            </w:r>
            <w:r>
              <w:rPr>
                <w:rFonts w:ascii="仿宋_GB2312" w:eastAsia="仿宋_GB2312" w:hAnsi="宋体" w:cs="仿宋_GB2312"/>
                <w:color w:val="000000"/>
                <w:kern w:val="0"/>
                <w:szCs w:val="21"/>
                <w:lang w:bidi="ar"/>
              </w:rPr>
              <w:br/>
              <w:t>5、漆料：采用高级绿色环保型水性漆，板材两面均衡涂饰。附着力强、流平性高、涂层亮度均匀不褪色漆工</w:t>
            </w:r>
            <w:proofErr w:type="gramStart"/>
            <w:r>
              <w:rPr>
                <w:rFonts w:ascii="仿宋_GB2312" w:eastAsia="仿宋_GB2312" w:hAnsi="宋体" w:cs="仿宋_GB2312"/>
                <w:color w:val="000000"/>
                <w:kern w:val="0"/>
                <w:szCs w:val="21"/>
                <w:lang w:bidi="ar"/>
              </w:rPr>
              <w:t>艺处理</w:t>
            </w:r>
            <w:proofErr w:type="gramEnd"/>
            <w:r>
              <w:rPr>
                <w:rFonts w:ascii="仿宋_GB2312" w:eastAsia="仿宋_GB2312" w:hAnsi="宋体" w:cs="仿宋_GB2312"/>
                <w:color w:val="000000"/>
                <w:kern w:val="0"/>
                <w:szCs w:val="21"/>
                <w:lang w:bidi="ar"/>
              </w:rPr>
              <w:t>符合GB18581-2020验证标准；表面光亮平整，漆面无颗粒、气泡、渣点、颜色均匀；硬度高，耐磨性强，能长久保持漆面效果。</w:t>
            </w:r>
            <w:r>
              <w:rPr>
                <w:rFonts w:ascii="仿宋_GB2312" w:eastAsia="仿宋_GB2312" w:hAnsi="宋体" w:cs="仿宋_GB2312"/>
                <w:color w:val="000000"/>
                <w:kern w:val="0"/>
                <w:szCs w:val="21"/>
                <w:lang w:bidi="ar"/>
              </w:rPr>
              <w:br/>
              <w:t>6、</w:t>
            </w:r>
            <w:proofErr w:type="gramStart"/>
            <w:r>
              <w:rPr>
                <w:rFonts w:ascii="仿宋_GB2312" w:eastAsia="仿宋_GB2312" w:hAnsi="宋体" w:cs="仿宋_GB2312"/>
                <w:color w:val="000000"/>
                <w:kern w:val="0"/>
                <w:szCs w:val="21"/>
                <w:lang w:bidi="ar"/>
              </w:rPr>
              <w:t>桌架采用</w:t>
            </w:r>
            <w:proofErr w:type="gramEnd"/>
            <w:r>
              <w:rPr>
                <w:rFonts w:ascii="仿宋_GB2312" w:eastAsia="仿宋_GB2312" w:hAnsi="宋体" w:cs="仿宋_GB2312"/>
                <w:color w:val="000000"/>
                <w:kern w:val="0"/>
                <w:szCs w:val="21"/>
                <w:lang w:bidi="ar"/>
              </w:rPr>
              <w:t>金属框架焊接，表面静电喷涂，配黑色带刹车活动轮。</w:t>
            </w:r>
          </w:p>
        </w:tc>
        <w:tc>
          <w:tcPr>
            <w:tcW w:w="748" w:type="pct"/>
            <w:tcBorders>
              <w:top w:val="single" w:sz="4" w:space="0" w:color="000000"/>
              <w:left w:val="single" w:sz="4" w:space="0" w:color="000000"/>
              <w:bottom w:val="single" w:sz="4" w:space="0" w:color="000000"/>
              <w:right w:val="single" w:sz="4" w:space="0" w:color="000000"/>
            </w:tcBorders>
            <w:noWrap/>
            <w:vAlign w:val="center"/>
          </w:tcPr>
          <w:p w14:paraId="46E9D875" w14:textId="77777777" w:rsidR="00B25BC4" w:rsidRDefault="00AF7CC6">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件</w:t>
            </w:r>
          </w:p>
        </w:tc>
        <w:tc>
          <w:tcPr>
            <w:tcW w:w="449" w:type="pct"/>
            <w:tcBorders>
              <w:top w:val="single" w:sz="4" w:space="0" w:color="000000"/>
              <w:left w:val="single" w:sz="4" w:space="0" w:color="000000"/>
              <w:bottom w:val="single" w:sz="4" w:space="0" w:color="000000"/>
              <w:right w:val="single" w:sz="4" w:space="0" w:color="000000"/>
            </w:tcBorders>
            <w:noWrap/>
            <w:vAlign w:val="center"/>
          </w:tcPr>
          <w:p w14:paraId="1421E1B0" w14:textId="77777777" w:rsidR="00B25BC4" w:rsidRDefault="00AF7CC6">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11</w:t>
            </w:r>
          </w:p>
        </w:tc>
      </w:tr>
      <w:tr w:rsidR="00B25BC4" w14:paraId="7D0B5866" w14:textId="77777777">
        <w:trPr>
          <w:trHeight w:val="4030"/>
        </w:trPr>
        <w:tc>
          <w:tcPr>
            <w:tcW w:w="504" w:type="pct"/>
            <w:tcBorders>
              <w:top w:val="single" w:sz="4" w:space="0" w:color="000000"/>
              <w:left w:val="single" w:sz="4" w:space="0" w:color="000000"/>
              <w:bottom w:val="single" w:sz="4" w:space="0" w:color="000000"/>
              <w:right w:val="single" w:sz="4" w:space="0" w:color="000000"/>
            </w:tcBorders>
            <w:noWrap/>
            <w:vAlign w:val="center"/>
          </w:tcPr>
          <w:p w14:paraId="79387D40" w14:textId="77777777" w:rsidR="00B25BC4" w:rsidRDefault="00AF7CC6">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lastRenderedPageBreak/>
              <w:t>5</w:t>
            </w:r>
          </w:p>
        </w:tc>
        <w:tc>
          <w:tcPr>
            <w:tcW w:w="864" w:type="pct"/>
            <w:tcBorders>
              <w:top w:val="single" w:sz="4" w:space="0" w:color="000000"/>
              <w:left w:val="single" w:sz="4" w:space="0" w:color="000000"/>
              <w:bottom w:val="single" w:sz="4" w:space="0" w:color="000000"/>
              <w:right w:val="single" w:sz="4" w:space="0" w:color="000000"/>
            </w:tcBorders>
            <w:vAlign w:val="center"/>
          </w:tcPr>
          <w:p w14:paraId="0729F345" w14:textId="77777777" w:rsidR="00B25BC4" w:rsidRDefault="00AF7CC6">
            <w:pPr>
              <w:widowControl/>
              <w:jc w:val="left"/>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观众席条桌2</w:t>
            </w:r>
          </w:p>
        </w:tc>
        <w:tc>
          <w:tcPr>
            <w:tcW w:w="2435" w:type="pct"/>
            <w:tcBorders>
              <w:top w:val="single" w:sz="4" w:space="0" w:color="000000"/>
              <w:left w:val="nil"/>
              <w:bottom w:val="single" w:sz="4" w:space="0" w:color="000000"/>
              <w:right w:val="nil"/>
            </w:tcBorders>
            <w:vAlign w:val="center"/>
          </w:tcPr>
          <w:p w14:paraId="6F664AA5" w14:textId="77777777" w:rsidR="00B25BC4" w:rsidRDefault="00AF7CC6">
            <w:pPr>
              <w:widowControl/>
              <w:jc w:val="left"/>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1、尺寸：1800</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500</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750mm（</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 xml:space="preserve">5mm）。                            </w:t>
            </w:r>
            <w:r>
              <w:rPr>
                <w:rFonts w:ascii="仿宋_GB2312" w:eastAsia="仿宋_GB2312" w:hAnsi="宋体" w:cs="仿宋_GB2312"/>
                <w:color w:val="000000"/>
                <w:kern w:val="0"/>
                <w:szCs w:val="21"/>
                <w:lang w:bidi="ar"/>
              </w:rPr>
              <w:br/>
              <w:t>2、基材：选用E0级中密度纤维板，经过防潮、防虫、防腐、烘干处理，含水率7%-9%甲醛释放量</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0.05mg/m</w:t>
            </w:r>
            <w:r>
              <w:rPr>
                <w:rFonts w:ascii="宋体" w:hAnsi="宋体" w:cs="宋体" w:hint="eastAsia"/>
                <w:color w:val="000000"/>
                <w:kern w:val="0"/>
                <w:szCs w:val="21"/>
                <w:lang w:bidi="ar"/>
              </w:rPr>
              <w:t>³</w:t>
            </w:r>
            <w:r>
              <w:rPr>
                <w:rFonts w:ascii="仿宋_GB2312" w:eastAsia="仿宋_GB2312" w:hAnsi="宋体" w:cs="仿宋_GB2312"/>
                <w:color w:val="000000"/>
                <w:kern w:val="0"/>
                <w:szCs w:val="21"/>
                <w:lang w:bidi="ar"/>
              </w:rPr>
              <w:t>。桌面厚度不低于60mm,侧板厚度不低于40mm。</w:t>
            </w:r>
            <w:r>
              <w:rPr>
                <w:rFonts w:ascii="仿宋_GB2312" w:eastAsia="仿宋_GB2312" w:hAnsi="宋体" w:cs="仿宋_GB2312"/>
                <w:color w:val="000000"/>
                <w:kern w:val="0"/>
                <w:szCs w:val="21"/>
                <w:lang w:bidi="ar"/>
              </w:rPr>
              <w:br/>
              <w:t>3、面材：采用天然一级胡桃木皮贴面，表面平整干净、无腐料、死结、纹理清晰自然，颜色均匀，无结疤，无瑕疵，厚度平整。</w:t>
            </w:r>
            <w:r>
              <w:rPr>
                <w:rFonts w:ascii="仿宋_GB2312" w:eastAsia="仿宋_GB2312" w:hAnsi="宋体" w:cs="仿宋_GB2312"/>
                <w:color w:val="000000"/>
                <w:kern w:val="0"/>
                <w:szCs w:val="21"/>
                <w:lang w:bidi="ar"/>
              </w:rPr>
              <w:br/>
              <w:t>4、粘合剂：采用优质品牌无苯环保胶水，符合GB 18583-2008检测标准的要求。</w:t>
            </w:r>
            <w:r>
              <w:rPr>
                <w:rFonts w:ascii="仿宋_GB2312" w:eastAsia="仿宋_GB2312" w:hAnsi="宋体" w:cs="仿宋_GB2312"/>
                <w:color w:val="000000"/>
                <w:kern w:val="0"/>
                <w:szCs w:val="21"/>
                <w:lang w:bidi="ar"/>
              </w:rPr>
              <w:br/>
              <w:t>5、漆料：采用高级绿色环保型水性漆，板材两面均衡涂饰。附着力强、流平性高、涂层亮度均匀不褪色漆工</w:t>
            </w:r>
            <w:proofErr w:type="gramStart"/>
            <w:r>
              <w:rPr>
                <w:rFonts w:ascii="仿宋_GB2312" w:eastAsia="仿宋_GB2312" w:hAnsi="宋体" w:cs="仿宋_GB2312"/>
                <w:color w:val="000000"/>
                <w:kern w:val="0"/>
                <w:szCs w:val="21"/>
                <w:lang w:bidi="ar"/>
              </w:rPr>
              <w:t>艺处理</w:t>
            </w:r>
            <w:proofErr w:type="gramEnd"/>
            <w:r>
              <w:rPr>
                <w:rFonts w:ascii="仿宋_GB2312" w:eastAsia="仿宋_GB2312" w:hAnsi="宋体" w:cs="仿宋_GB2312"/>
                <w:color w:val="000000"/>
                <w:kern w:val="0"/>
                <w:szCs w:val="21"/>
                <w:lang w:bidi="ar"/>
              </w:rPr>
              <w:t>符合GB18581-2020验证标准；表面光亮平整，漆面无颗粒、气泡、渣点、颜色均匀；硬度高，耐磨性强，能长久保持漆面效果。</w:t>
            </w:r>
            <w:r>
              <w:rPr>
                <w:rFonts w:ascii="仿宋_GB2312" w:eastAsia="仿宋_GB2312" w:hAnsi="宋体" w:cs="仿宋_GB2312"/>
                <w:color w:val="000000"/>
                <w:kern w:val="0"/>
                <w:szCs w:val="21"/>
                <w:lang w:bidi="ar"/>
              </w:rPr>
              <w:br/>
              <w:t>6、</w:t>
            </w:r>
            <w:proofErr w:type="gramStart"/>
            <w:r>
              <w:rPr>
                <w:rFonts w:ascii="仿宋_GB2312" w:eastAsia="仿宋_GB2312" w:hAnsi="宋体" w:cs="仿宋_GB2312"/>
                <w:color w:val="000000"/>
                <w:kern w:val="0"/>
                <w:szCs w:val="21"/>
                <w:lang w:bidi="ar"/>
              </w:rPr>
              <w:t>桌架采用</w:t>
            </w:r>
            <w:proofErr w:type="gramEnd"/>
            <w:r>
              <w:rPr>
                <w:rFonts w:ascii="仿宋_GB2312" w:eastAsia="仿宋_GB2312" w:hAnsi="宋体" w:cs="仿宋_GB2312"/>
                <w:color w:val="000000"/>
                <w:kern w:val="0"/>
                <w:szCs w:val="21"/>
                <w:lang w:bidi="ar"/>
              </w:rPr>
              <w:t>金属框架焊接，表面静电喷涂，配黑色带刹车活动轮。</w:t>
            </w:r>
          </w:p>
        </w:tc>
        <w:tc>
          <w:tcPr>
            <w:tcW w:w="748" w:type="pct"/>
            <w:tcBorders>
              <w:top w:val="single" w:sz="4" w:space="0" w:color="000000"/>
              <w:left w:val="single" w:sz="4" w:space="0" w:color="000000"/>
              <w:bottom w:val="single" w:sz="4" w:space="0" w:color="000000"/>
              <w:right w:val="single" w:sz="4" w:space="0" w:color="000000"/>
            </w:tcBorders>
            <w:noWrap/>
            <w:vAlign w:val="center"/>
          </w:tcPr>
          <w:p w14:paraId="424A9F11" w14:textId="77777777" w:rsidR="00B25BC4" w:rsidRDefault="00AF7CC6">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件</w:t>
            </w:r>
          </w:p>
        </w:tc>
        <w:tc>
          <w:tcPr>
            <w:tcW w:w="449" w:type="pct"/>
            <w:tcBorders>
              <w:top w:val="single" w:sz="4" w:space="0" w:color="000000"/>
              <w:left w:val="single" w:sz="4" w:space="0" w:color="000000"/>
              <w:bottom w:val="single" w:sz="4" w:space="0" w:color="000000"/>
              <w:right w:val="single" w:sz="4" w:space="0" w:color="000000"/>
            </w:tcBorders>
            <w:noWrap/>
            <w:vAlign w:val="center"/>
          </w:tcPr>
          <w:p w14:paraId="43C52438" w14:textId="77777777" w:rsidR="00B25BC4" w:rsidRDefault="00AF7CC6">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8</w:t>
            </w:r>
          </w:p>
        </w:tc>
      </w:tr>
      <w:tr w:rsidR="00B25BC4" w14:paraId="297A6307" w14:textId="77777777">
        <w:trPr>
          <w:trHeight w:val="3534"/>
        </w:trPr>
        <w:tc>
          <w:tcPr>
            <w:tcW w:w="504" w:type="pct"/>
            <w:tcBorders>
              <w:top w:val="single" w:sz="4" w:space="0" w:color="000000"/>
              <w:left w:val="single" w:sz="4" w:space="0" w:color="000000"/>
              <w:bottom w:val="single" w:sz="4" w:space="0" w:color="000000"/>
              <w:right w:val="single" w:sz="4" w:space="0" w:color="000000"/>
            </w:tcBorders>
            <w:noWrap/>
            <w:vAlign w:val="center"/>
          </w:tcPr>
          <w:p w14:paraId="374B3C03" w14:textId="77777777" w:rsidR="00B25BC4" w:rsidRDefault="00AF7CC6">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6</w:t>
            </w:r>
          </w:p>
        </w:tc>
        <w:tc>
          <w:tcPr>
            <w:tcW w:w="864" w:type="pct"/>
            <w:tcBorders>
              <w:top w:val="single" w:sz="4" w:space="0" w:color="000000"/>
              <w:left w:val="single" w:sz="4" w:space="0" w:color="000000"/>
              <w:bottom w:val="single" w:sz="4" w:space="0" w:color="000000"/>
              <w:right w:val="single" w:sz="4" w:space="0" w:color="000000"/>
            </w:tcBorders>
            <w:vAlign w:val="center"/>
          </w:tcPr>
          <w:p w14:paraId="5C4A1BC6" w14:textId="77777777" w:rsidR="00B25BC4" w:rsidRDefault="00AF7CC6">
            <w:pPr>
              <w:widowControl/>
              <w:jc w:val="center"/>
              <w:textAlignment w:val="center"/>
              <w:rPr>
                <w:rFonts w:ascii="仿宋_GB2312" w:eastAsiaTheme="minorEastAsia" w:hAnsi="宋体" w:cs="仿宋_GB2312"/>
                <w:color w:val="000000"/>
                <w:szCs w:val="21"/>
              </w:rPr>
            </w:pPr>
            <w:r>
              <w:rPr>
                <w:rFonts w:asciiTheme="minorEastAsia" w:eastAsiaTheme="minorEastAsia" w:hAnsiTheme="minorEastAsia" w:hint="eastAsia"/>
                <w:sz w:val="24"/>
              </w:rPr>
              <w:t>▲</w:t>
            </w:r>
            <w:proofErr w:type="gramStart"/>
            <w:r>
              <w:rPr>
                <w:rFonts w:ascii="仿宋_GB2312" w:eastAsia="仿宋_GB2312" w:hAnsi="宋体" w:cs="仿宋_GB2312" w:hint="eastAsia"/>
                <w:color w:val="000000"/>
                <w:kern w:val="0"/>
                <w:szCs w:val="21"/>
                <w:lang w:bidi="ar"/>
              </w:rPr>
              <w:t>固定联</w:t>
            </w:r>
            <w:proofErr w:type="gramEnd"/>
            <w:r>
              <w:rPr>
                <w:rFonts w:ascii="仿宋_GB2312" w:eastAsia="仿宋_GB2312" w:hAnsi="宋体" w:cs="仿宋_GB2312" w:hint="eastAsia"/>
                <w:color w:val="000000"/>
                <w:kern w:val="0"/>
                <w:szCs w:val="21"/>
                <w:lang w:bidi="ar"/>
              </w:rPr>
              <w:t>排课桌椅</w:t>
            </w:r>
          </w:p>
        </w:tc>
        <w:tc>
          <w:tcPr>
            <w:tcW w:w="2435" w:type="pct"/>
            <w:tcBorders>
              <w:top w:val="single" w:sz="4" w:space="0" w:color="000000"/>
              <w:left w:val="single" w:sz="4" w:space="0" w:color="000000"/>
              <w:bottom w:val="single" w:sz="4" w:space="0" w:color="000000"/>
              <w:right w:val="single" w:sz="4" w:space="0" w:color="000000"/>
            </w:tcBorders>
            <w:vAlign w:val="center"/>
          </w:tcPr>
          <w:p w14:paraId="22186F38" w14:textId="77777777" w:rsidR="00B25BC4" w:rsidRDefault="00AF7CC6">
            <w:pPr>
              <w:widowControl/>
              <w:jc w:val="left"/>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1、</w:t>
            </w:r>
            <w:proofErr w:type="gramStart"/>
            <w:r>
              <w:rPr>
                <w:rFonts w:ascii="仿宋_GB2312" w:eastAsia="仿宋_GB2312" w:hAnsi="宋体" w:cs="仿宋_GB2312"/>
                <w:color w:val="000000"/>
                <w:kern w:val="0"/>
                <w:szCs w:val="21"/>
                <w:lang w:bidi="ar"/>
              </w:rPr>
              <w:t>规</w:t>
            </w:r>
            <w:proofErr w:type="gramEnd"/>
            <w:r>
              <w:rPr>
                <w:rFonts w:ascii="仿宋_GB2312" w:eastAsia="仿宋_GB2312" w:hAnsi="宋体" w:cs="仿宋_GB2312"/>
                <w:color w:val="000000"/>
                <w:kern w:val="0"/>
                <w:szCs w:val="21"/>
                <w:lang w:bidi="ar"/>
              </w:rPr>
              <w:t xml:space="preserve"> 格:座椅中心距520mm</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2mmm，座高440mm</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10mm，</w:t>
            </w:r>
            <w:proofErr w:type="gramStart"/>
            <w:r>
              <w:rPr>
                <w:rFonts w:ascii="仿宋_GB2312" w:eastAsia="仿宋_GB2312" w:hAnsi="宋体" w:cs="仿宋_GB2312"/>
                <w:color w:val="000000"/>
                <w:kern w:val="0"/>
                <w:szCs w:val="21"/>
                <w:lang w:bidi="ar"/>
              </w:rPr>
              <w:t>座深</w:t>
            </w:r>
            <w:proofErr w:type="gramEnd"/>
            <w:r>
              <w:rPr>
                <w:rFonts w:ascii="仿宋_GB2312" w:eastAsia="仿宋_GB2312" w:hAnsi="宋体" w:cs="仿宋_GB2312"/>
                <w:color w:val="000000"/>
                <w:kern w:val="0"/>
                <w:szCs w:val="21"/>
                <w:lang w:bidi="ar"/>
              </w:rPr>
              <w:t>410mm</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10mm，写字</w:t>
            </w:r>
            <w:proofErr w:type="gramStart"/>
            <w:r>
              <w:rPr>
                <w:rFonts w:ascii="仿宋_GB2312" w:eastAsia="仿宋_GB2312" w:hAnsi="宋体" w:cs="仿宋_GB2312"/>
                <w:color w:val="000000"/>
                <w:kern w:val="0"/>
                <w:szCs w:val="21"/>
                <w:lang w:bidi="ar"/>
              </w:rPr>
              <w:t>板高度</w:t>
            </w:r>
            <w:proofErr w:type="gramEnd"/>
            <w:r>
              <w:rPr>
                <w:rFonts w:ascii="仿宋_GB2312" w:eastAsia="仿宋_GB2312" w:hAnsi="宋体" w:cs="仿宋_GB2312"/>
                <w:color w:val="000000"/>
                <w:kern w:val="0"/>
                <w:szCs w:val="21"/>
                <w:lang w:bidi="ar"/>
              </w:rPr>
              <w:t>根据场地需求可调整到750~980mm。</w:t>
            </w:r>
            <w:r>
              <w:rPr>
                <w:rFonts w:ascii="仿宋_GB2312" w:eastAsia="仿宋_GB2312" w:hAnsi="宋体" w:cs="仿宋_GB2312"/>
                <w:color w:val="000000"/>
                <w:kern w:val="0"/>
                <w:szCs w:val="21"/>
                <w:lang w:bidi="ar"/>
              </w:rPr>
              <w:br/>
              <w:t>2、铝合金脚架：采用铝合金一体压铸成型，净重</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2.7kg。表面作防氧化处理后经高温喷涂处理，扶手宽55</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2mm、脚板长360mm</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2mm，站脚固定安装孔距不小于320mm。部分区域采用活动式一体成型铝合金活动站脚架，脚板长500mm</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2mm，最宽处70mm</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2mm、壁厚</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4.0mm，站脚架安装组合成椅子或连排后可根据场地使用情况任意移动摆放，无需固定。</w:t>
            </w:r>
            <w:r>
              <w:rPr>
                <w:rFonts w:ascii="仿宋_GB2312" w:eastAsia="仿宋_GB2312" w:hAnsi="宋体" w:cs="仿宋_GB2312"/>
                <w:color w:val="000000"/>
                <w:kern w:val="0"/>
                <w:szCs w:val="21"/>
                <w:lang w:bidi="ar"/>
              </w:rPr>
              <w:br/>
              <w:t>3、座板：基材为优质高密度实木多层板，采用多层</w:t>
            </w:r>
            <w:proofErr w:type="gramStart"/>
            <w:r>
              <w:rPr>
                <w:rFonts w:ascii="仿宋_GB2312" w:eastAsia="仿宋_GB2312" w:hAnsi="宋体" w:cs="仿宋_GB2312"/>
                <w:color w:val="000000"/>
                <w:kern w:val="0"/>
                <w:szCs w:val="21"/>
                <w:lang w:bidi="ar"/>
              </w:rPr>
              <w:t>旋切木皮</w:t>
            </w:r>
            <w:proofErr w:type="gramEnd"/>
            <w:r>
              <w:rPr>
                <w:rFonts w:ascii="仿宋_GB2312" w:eastAsia="仿宋_GB2312" w:hAnsi="宋体" w:cs="仿宋_GB2312"/>
                <w:color w:val="000000"/>
                <w:kern w:val="0"/>
                <w:szCs w:val="21"/>
                <w:lang w:bidi="ar"/>
              </w:rPr>
              <w:t>和环保胶粘剂经高频热压一次成型，双面压0.6mm厚环保防火板，座板厚</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15mm，椅座板规格为450mm</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430mm</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15mm（长宽</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5mm），座板与铝合金一体压铸成型的</w:t>
            </w:r>
            <w:proofErr w:type="gramStart"/>
            <w:r>
              <w:rPr>
                <w:rFonts w:ascii="仿宋_GB2312" w:eastAsia="仿宋_GB2312" w:hAnsi="宋体" w:cs="仿宋_GB2312"/>
                <w:color w:val="000000"/>
                <w:kern w:val="0"/>
                <w:szCs w:val="21"/>
                <w:lang w:bidi="ar"/>
              </w:rPr>
              <w:t>座角码采用</w:t>
            </w:r>
            <w:proofErr w:type="gramEnd"/>
            <w:r>
              <w:rPr>
                <w:rFonts w:ascii="仿宋_GB2312" w:eastAsia="仿宋_GB2312" w:hAnsi="宋体" w:cs="仿宋_GB2312"/>
                <w:color w:val="000000"/>
                <w:kern w:val="0"/>
                <w:szCs w:val="21"/>
                <w:lang w:bidi="ar"/>
              </w:rPr>
              <w:t>穿透式连接。</w:t>
            </w:r>
            <w:r>
              <w:rPr>
                <w:rFonts w:ascii="仿宋_GB2312" w:eastAsia="仿宋_GB2312" w:hAnsi="宋体" w:cs="仿宋_GB2312"/>
                <w:color w:val="000000"/>
                <w:kern w:val="0"/>
                <w:szCs w:val="21"/>
                <w:lang w:bidi="ar"/>
              </w:rPr>
              <w:br/>
              <w:t>4、椅座角码：</w:t>
            </w:r>
            <w:proofErr w:type="gramStart"/>
            <w:r>
              <w:rPr>
                <w:rFonts w:ascii="仿宋_GB2312" w:eastAsia="仿宋_GB2312" w:hAnsi="宋体" w:cs="仿宋_GB2312"/>
                <w:color w:val="000000"/>
                <w:kern w:val="0"/>
                <w:szCs w:val="21"/>
                <w:lang w:bidi="ar"/>
              </w:rPr>
              <w:t>角码采用</w:t>
            </w:r>
            <w:proofErr w:type="gramEnd"/>
            <w:r>
              <w:rPr>
                <w:rFonts w:ascii="仿宋_GB2312" w:eastAsia="仿宋_GB2312" w:hAnsi="宋体" w:cs="仿宋_GB2312"/>
                <w:color w:val="000000"/>
                <w:kern w:val="0"/>
                <w:szCs w:val="21"/>
                <w:lang w:bidi="ar"/>
              </w:rPr>
              <w:t>铝合金一体压铸成型，</w:t>
            </w:r>
            <w:proofErr w:type="gramStart"/>
            <w:r>
              <w:rPr>
                <w:rFonts w:ascii="仿宋_GB2312" w:eastAsia="仿宋_GB2312" w:hAnsi="宋体" w:cs="仿宋_GB2312"/>
                <w:color w:val="000000"/>
                <w:kern w:val="0"/>
                <w:szCs w:val="21"/>
                <w:lang w:bidi="ar"/>
              </w:rPr>
              <w:t>角码总长</w:t>
            </w:r>
            <w:proofErr w:type="gramEnd"/>
            <w:r>
              <w:rPr>
                <w:rFonts w:ascii="仿宋_GB2312" w:eastAsia="仿宋_GB2312" w:hAnsi="宋体" w:cs="仿宋_GB2312"/>
                <w:color w:val="000000"/>
                <w:kern w:val="0"/>
                <w:szCs w:val="21"/>
                <w:lang w:bidi="ar"/>
              </w:rPr>
              <w:t>210mm</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2mm，总宽119mm</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2mm,与站脚连接部分为圆形设计，圆饼直径88mm</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2mm，与座板连接部分宽85mm</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1mm，厚17mm</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1mm，内镶六角冷拉圆铁。</w:t>
            </w:r>
            <w:r>
              <w:rPr>
                <w:rFonts w:ascii="仿宋_GB2312" w:eastAsia="仿宋_GB2312" w:hAnsi="宋体" w:cs="仿宋_GB2312"/>
                <w:color w:val="000000"/>
                <w:kern w:val="0"/>
                <w:szCs w:val="21"/>
                <w:lang w:bidi="ar"/>
              </w:rPr>
              <w:br/>
              <w:t>5、背框架：用不低于2mm优质钢板为主骨架，配上1.2mm钢板折弯件横向连接，焊接成框架，表面经打磨、除锈、磷化、静电喷粉、高温锔炉等工序处理。背板尺寸505mm</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375mm（</w:t>
            </w:r>
            <w:proofErr w:type="gramStart"/>
            <w:r>
              <w:rPr>
                <w:rFonts w:ascii="仿宋_GB2312" w:eastAsia="仿宋_GB2312" w:hAnsi="宋体" w:cs="仿宋_GB2312"/>
                <w:color w:val="000000"/>
                <w:kern w:val="0"/>
                <w:szCs w:val="21"/>
                <w:lang w:bidi="ar"/>
              </w:rPr>
              <w:t>椅高</w:t>
            </w:r>
            <w:proofErr w:type="gramEnd"/>
            <w:r>
              <w:rPr>
                <w:rFonts w:ascii="仿宋_GB2312" w:eastAsia="仿宋_GB2312" w:hAnsi="宋体" w:cs="仿宋_GB2312"/>
                <w:color w:val="000000"/>
                <w:kern w:val="0"/>
                <w:szCs w:val="21"/>
                <w:lang w:bidi="ar"/>
              </w:rPr>
              <w:t>900mm）/475mm（</w:t>
            </w:r>
            <w:proofErr w:type="gramStart"/>
            <w:r>
              <w:rPr>
                <w:rFonts w:ascii="仿宋_GB2312" w:eastAsia="仿宋_GB2312" w:hAnsi="宋体" w:cs="仿宋_GB2312"/>
                <w:color w:val="000000"/>
                <w:kern w:val="0"/>
                <w:szCs w:val="21"/>
                <w:lang w:bidi="ar"/>
              </w:rPr>
              <w:t>椅高</w:t>
            </w:r>
            <w:proofErr w:type="gramEnd"/>
            <w:r>
              <w:rPr>
                <w:rFonts w:ascii="仿宋_GB2312" w:eastAsia="仿宋_GB2312" w:hAnsi="宋体" w:cs="仿宋_GB2312"/>
                <w:color w:val="000000"/>
                <w:kern w:val="0"/>
                <w:szCs w:val="21"/>
                <w:lang w:bidi="ar"/>
              </w:rPr>
              <w:t>1000mm）（长宽</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5mm），厚度</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9mm，采用优质木单板经高频热压机一次成型，双面压0.6mm厚环保防火板；</w:t>
            </w:r>
            <w:r>
              <w:rPr>
                <w:rFonts w:ascii="仿宋_GB2312" w:eastAsia="仿宋_GB2312" w:hAnsi="宋体" w:cs="仿宋_GB2312"/>
                <w:color w:val="000000"/>
                <w:kern w:val="0"/>
                <w:szCs w:val="21"/>
                <w:lang w:bidi="ar"/>
              </w:rPr>
              <w:br/>
              <w:t>6、写字板：采用固定式结构，宽度</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300mm，</w:t>
            </w:r>
            <w:r>
              <w:rPr>
                <w:rFonts w:ascii="仿宋_GB2312" w:eastAsia="仿宋_GB2312" w:hAnsi="宋体" w:cs="仿宋_GB2312"/>
                <w:color w:val="000000"/>
                <w:kern w:val="0"/>
                <w:szCs w:val="21"/>
                <w:lang w:bidi="ar"/>
              </w:rPr>
              <w:lastRenderedPageBreak/>
              <w:t>厚度</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25mm，基材采用环保E1级中密度纤维板，桌面贴0.6mm优质防火板面，四周PVC</w:t>
            </w:r>
            <w:proofErr w:type="gramStart"/>
            <w:r>
              <w:rPr>
                <w:rFonts w:ascii="仿宋_GB2312" w:eastAsia="仿宋_GB2312" w:hAnsi="宋体" w:cs="仿宋_GB2312"/>
                <w:color w:val="000000"/>
                <w:kern w:val="0"/>
                <w:szCs w:val="21"/>
                <w:lang w:bidi="ar"/>
              </w:rPr>
              <w:t>封边条</w:t>
            </w:r>
            <w:proofErr w:type="gramEnd"/>
            <w:r>
              <w:rPr>
                <w:rFonts w:ascii="仿宋_GB2312" w:eastAsia="仿宋_GB2312" w:hAnsi="宋体" w:cs="仿宋_GB2312"/>
                <w:color w:val="000000"/>
                <w:kern w:val="0"/>
                <w:szCs w:val="21"/>
                <w:lang w:bidi="ar"/>
              </w:rPr>
              <w:t>。写字板支架采用</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1.8mm厚优质钢板冲压成型。</w:t>
            </w:r>
            <w:r>
              <w:rPr>
                <w:rFonts w:ascii="仿宋_GB2312" w:eastAsia="仿宋_GB2312" w:hAnsi="宋体" w:cs="仿宋_GB2312"/>
                <w:color w:val="000000"/>
                <w:kern w:val="0"/>
                <w:szCs w:val="21"/>
                <w:lang w:bidi="ar"/>
              </w:rPr>
              <w:br/>
              <w:t>7、</w:t>
            </w:r>
            <w:proofErr w:type="gramStart"/>
            <w:r>
              <w:rPr>
                <w:rFonts w:ascii="仿宋_GB2312" w:eastAsia="仿宋_GB2312" w:hAnsi="宋体" w:cs="仿宋_GB2312"/>
                <w:color w:val="000000"/>
                <w:kern w:val="0"/>
                <w:szCs w:val="21"/>
                <w:lang w:bidi="ar"/>
              </w:rPr>
              <w:t>书网</w:t>
            </w:r>
            <w:proofErr w:type="gramEnd"/>
            <w:r>
              <w:rPr>
                <w:rFonts w:ascii="仿宋_GB2312" w:eastAsia="仿宋_GB2312" w:hAnsi="宋体" w:cs="仿宋_GB2312"/>
                <w:color w:val="000000"/>
                <w:kern w:val="0"/>
                <w:szCs w:val="21"/>
                <w:lang w:bidi="ar"/>
              </w:rPr>
              <w:t>: 主管采用优质</w:t>
            </w:r>
            <w:r>
              <w:rPr>
                <w:rFonts w:ascii="仿宋_GB2312" w:eastAsia="仿宋_GB2312" w:hAnsi="宋体" w:cs="仿宋_GB2312"/>
                <w:color w:val="000000"/>
                <w:kern w:val="0"/>
                <w:szCs w:val="21"/>
                <w:lang w:bidi="ar"/>
              </w:rPr>
              <w:t>φ</w:t>
            </w:r>
            <w:r>
              <w:rPr>
                <w:rFonts w:ascii="仿宋_GB2312" w:eastAsia="仿宋_GB2312" w:hAnsi="宋体" w:cs="仿宋_GB2312"/>
                <w:color w:val="000000"/>
                <w:kern w:val="0"/>
                <w:szCs w:val="21"/>
                <w:lang w:bidi="ar"/>
              </w:rPr>
              <w:t>5mm、副管采用</w:t>
            </w:r>
            <w:r>
              <w:rPr>
                <w:rFonts w:ascii="仿宋_GB2312" w:eastAsia="仿宋_GB2312" w:hAnsi="宋体" w:cs="仿宋_GB2312"/>
                <w:color w:val="000000"/>
                <w:kern w:val="0"/>
                <w:szCs w:val="21"/>
                <w:lang w:bidi="ar"/>
              </w:rPr>
              <w:t>φ</w:t>
            </w:r>
            <w:r>
              <w:rPr>
                <w:rFonts w:ascii="仿宋_GB2312" w:eastAsia="仿宋_GB2312" w:hAnsi="宋体" w:cs="仿宋_GB2312"/>
                <w:color w:val="000000"/>
                <w:kern w:val="0"/>
                <w:szCs w:val="21"/>
                <w:lang w:bidi="ar"/>
              </w:rPr>
              <w:t>3mm的实心冷拉钢丝，表面经打磨、除锈、磷化、静电喷粉、高温锔炉等工序处理，书篓内腔不小于100mm。</w:t>
            </w:r>
            <w:r>
              <w:rPr>
                <w:rFonts w:ascii="仿宋_GB2312" w:eastAsia="仿宋_GB2312" w:hAnsi="宋体" w:cs="仿宋_GB2312"/>
                <w:color w:val="000000"/>
                <w:kern w:val="0"/>
                <w:szCs w:val="21"/>
                <w:lang w:bidi="ar"/>
              </w:rPr>
              <w:br/>
              <w:t>8、回复机构：采用阻尼回复机构，与</w:t>
            </w:r>
            <w:proofErr w:type="gramStart"/>
            <w:r>
              <w:rPr>
                <w:rFonts w:ascii="仿宋_GB2312" w:eastAsia="仿宋_GB2312" w:hAnsi="宋体" w:cs="仿宋_GB2312"/>
                <w:color w:val="000000"/>
                <w:kern w:val="0"/>
                <w:szCs w:val="21"/>
                <w:lang w:bidi="ar"/>
              </w:rPr>
              <w:t>椅座角码连接</w:t>
            </w:r>
            <w:proofErr w:type="gramEnd"/>
            <w:r>
              <w:rPr>
                <w:rFonts w:ascii="仿宋_GB2312" w:eastAsia="仿宋_GB2312" w:hAnsi="宋体" w:cs="仿宋_GB2312"/>
                <w:color w:val="000000"/>
                <w:kern w:val="0"/>
                <w:szCs w:val="21"/>
                <w:lang w:bidi="ar"/>
              </w:rPr>
              <w:t>部分配备塑料装饰板套，保证座板在打开及合上时无噪声。</w:t>
            </w:r>
            <w:r>
              <w:rPr>
                <w:rFonts w:ascii="仿宋_GB2312" w:eastAsia="仿宋_GB2312" w:hAnsi="宋体" w:cs="仿宋_GB2312"/>
                <w:color w:val="000000"/>
                <w:kern w:val="0"/>
                <w:szCs w:val="21"/>
                <w:lang w:bidi="ar"/>
              </w:rPr>
              <w:br/>
              <w:t>9、固定方式：课桌通过坚固螺丝将立柱脚与地面连接，稳固结实，不易松动。</w:t>
            </w:r>
          </w:p>
        </w:tc>
        <w:tc>
          <w:tcPr>
            <w:tcW w:w="748" w:type="pct"/>
            <w:tcBorders>
              <w:top w:val="single" w:sz="4" w:space="0" w:color="000000"/>
              <w:left w:val="single" w:sz="4" w:space="0" w:color="000000"/>
              <w:bottom w:val="single" w:sz="4" w:space="0" w:color="000000"/>
              <w:right w:val="single" w:sz="4" w:space="0" w:color="000000"/>
            </w:tcBorders>
            <w:noWrap/>
            <w:vAlign w:val="center"/>
          </w:tcPr>
          <w:p w14:paraId="1E6F8D97" w14:textId="77777777" w:rsidR="00B25BC4" w:rsidRDefault="00AF7CC6">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lastRenderedPageBreak/>
              <w:t>位</w:t>
            </w:r>
          </w:p>
        </w:tc>
        <w:tc>
          <w:tcPr>
            <w:tcW w:w="449" w:type="pct"/>
            <w:tcBorders>
              <w:top w:val="single" w:sz="4" w:space="0" w:color="000000"/>
              <w:left w:val="single" w:sz="4" w:space="0" w:color="000000"/>
              <w:bottom w:val="single" w:sz="4" w:space="0" w:color="000000"/>
              <w:right w:val="single" w:sz="4" w:space="0" w:color="000000"/>
            </w:tcBorders>
            <w:noWrap/>
            <w:vAlign w:val="center"/>
          </w:tcPr>
          <w:p w14:paraId="38978FF4" w14:textId="77777777" w:rsidR="00B25BC4" w:rsidRDefault="00AF7CC6">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902</w:t>
            </w:r>
          </w:p>
        </w:tc>
      </w:tr>
    </w:tbl>
    <w:p w14:paraId="5735BFC9" w14:textId="77777777" w:rsidR="00B25BC4" w:rsidRDefault="00B25BC4"/>
    <w:p w14:paraId="440B5D5B" w14:textId="77777777" w:rsidR="00B25BC4" w:rsidRDefault="00AF7CC6">
      <w:pPr>
        <w:rPr>
          <w:b/>
          <w:sz w:val="24"/>
          <w:szCs w:val="24"/>
        </w:rPr>
      </w:pPr>
      <w:r>
        <w:rPr>
          <w:rFonts w:hint="eastAsia"/>
          <w:b/>
          <w:sz w:val="24"/>
          <w:szCs w:val="24"/>
        </w:rPr>
        <w:t>第四包：窗帘</w:t>
      </w:r>
    </w:p>
    <w:p w14:paraId="03095603" w14:textId="77777777" w:rsidR="00B25BC4" w:rsidRDefault="00AF7CC6">
      <w:pPr>
        <w:jc w:val="center"/>
        <w:rPr>
          <w:b/>
          <w:sz w:val="24"/>
          <w:szCs w:val="24"/>
        </w:rPr>
      </w:pPr>
      <w:r>
        <w:rPr>
          <w:rFonts w:ascii="仿宋_GB2312" w:eastAsia="仿宋_GB2312" w:hAnsi="宋体" w:cs="仿宋_GB2312"/>
          <w:b/>
          <w:bCs/>
          <w:color w:val="000000"/>
          <w:kern w:val="0"/>
          <w:sz w:val="24"/>
          <w:szCs w:val="24"/>
          <w:lang w:bidi="ar"/>
        </w:rPr>
        <w:t>滨海新区塘沽第一中学（本部）窗帘</w:t>
      </w:r>
    </w:p>
    <w:tbl>
      <w:tblPr>
        <w:tblW w:w="5000" w:type="pct"/>
        <w:tblLook w:val="04A0" w:firstRow="1" w:lastRow="0" w:firstColumn="1" w:lastColumn="0" w:noHBand="0" w:noVBand="1"/>
      </w:tblPr>
      <w:tblGrid>
        <w:gridCol w:w="701"/>
        <w:gridCol w:w="1212"/>
        <w:gridCol w:w="4704"/>
        <w:gridCol w:w="647"/>
        <w:gridCol w:w="442"/>
        <w:gridCol w:w="822"/>
      </w:tblGrid>
      <w:tr w:rsidR="00B25BC4" w14:paraId="3C516419" w14:textId="77777777">
        <w:trPr>
          <w:trHeight w:val="580"/>
        </w:trPr>
        <w:tc>
          <w:tcPr>
            <w:tcW w:w="437" w:type="pct"/>
            <w:tcBorders>
              <w:top w:val="single" w:sz="4" w:space="0" w:color="000000"/>
              <w:left w:val="single" w:sz="4" w:space="0" w:color="000000"/>
              <w:bottom w:val="single" w:sz="4" w:space="0" w:color="000000"/>
              <w:right w:val="single" w:sz="4" w:space="0" w:color="000000"/>
            </w:tcBorders>
            <w:noWrap/>
            <w:vAlign w:val="center"/>
          </w:tcPr>
          <w:p w14:paraId="18355E6D" w14:textId="77777777" w:rsidR="00B25BC4" w:rsidRDefault="00AF7CC6">
            <w:pPr>
              <w:widowControl/>
              <w:jc w:val="center"/>
              <w:textAlignment w:val="center"/>
              <w:rPr>
                <w:rFonts w:ascii="仿宋_GB2312" w:eastAsia="仿宋_GB2312" w:hAnsi="宋体" w:cs="仿宋_GB2312"/>
                <w:b/>
                <w:bCs/>
                <w:color w:val="000000"/>
                <w:szCs w:val="21"/>
              </w:rPr>
            </w:pPr>
            <w:r>
              <w:rPr>
                <w:rFonts w:ascii="仿宋_GB2312" w:eastAsia="仿宋_GB2312" w:hAnsi="宋体" w:cs="仿宋_GB2312"/>
                <w:b/>
                <w:bCs/>
                <w:color w:val="000000"/>
                <w:kern w:val="0"/>
                <w:szCs w:val="21"/>
                <w:lang w:bidi="ar"/>
              </w:rPr>
              <w:t>序号</w:t>
            </w:r>
          </w:p>
        </w:tc>
        <w:tc>
          <w:tcPr>
            <w:tcW w:w="582" w:type="pct"/>
            <w:tcBorders>
              <w:top w:val="single" w:sz="4" w:space="0" w:color="000000"/>
              <w:left w:val="single" w:sz="4" w:space="0" w:color="000000"/>
              <w:bottom w:val="single" w:sz="4" w:space="0" w:color="000000"/>
              <w:right w:val="single" w:sz="4" w:space="0" w:color="000000"/>
            </w:tcBorders>
            <w:noWrap/>
            <w:vAlign w:val="center"/>
          </w:tcPr>
          <w:p w14:paraId="52742AF4" w14:textId="77777777" w:rsidR="00B25BC4" w:rsidRDefault="00AF7CC6">
            <w:pPr>
              <w:widowControl/>
              <w:jc w:val="center"/>
              <w:textAlignment w:val="center"/>
              <w:rPr>
                <w:rFonts w:ascii="仿宋_GB2312" w:eastAsia="仿宋_GB2312" w:hAnsi="宋体" w:cs="仿宋_GB2312"/>
                <w:b/>
                <w:bCs/>
                <w:color w:val="000000"/>
                <w:szCs w:val="21"/>
              </w:rPr>
            </w:pPr>
            <w:r>
              <w:rPr>
                <w:rFonts w:ascii="仿宋_GB2312" w:eastAsia="仿宋_GB2312" w:hAnsi="宋体" w:cs="仿宋_GB2312"/>
                <w:b/>
                <w:bCs/>
                <w:color w:val="000000"/>
                <w:kern w:val="0"/>
                <w:szCs w:val="21"/>
                <w:lang w:bidi="ar"/>
              </w:rPr>
              <w:t>标的名称</w:t>
            </w:r>
          </w:p>
        </w:tc>
        <w:tc>
          <w:tcPr>
            <w:tcW w:w="2784" w:type="pct"/>
            <w:tcBorders>
              <w:top w:val="single" w:sz="4" w:space="0" w:color="000000"/>
              <w:left w:val="single" w:sz="4" w:space="0" w:color="000000"/>
              <w:bottom w:val="single" w:sz="4" w:space="0" w:color="000000"/>
              <w:right w:val="single" w:sz="4" w:space="0" w:color="000000"/>
            </w:tcBorders>
            <w:noWrap/>
            <w:vAlign w:val="center"/>
          </w:tcPr>
          <w:p w14:paraId="4DA0BBB1" w14:textId="77777777" w:rsidR="00B25BC4" w:rsidRDefault="00AF7CC6">
            <w:pPr>
              <w:widowControl/>
              <w:jc w:val="center"/>
              <w:textAlignment w:val="center"/>
              <w:rPr>
                <w:rFonts w:ascii="仿宋_GB2312" w:eastAsia="仿宋_GB2312" w:hAnsi="宋体" w:cs="仿宋_GB2312"/>
                <w:b/>
                <w:bCs/>
                <w:color w:val="000000"/>
                <w:szCs w:val="21"/>
              </w:rPr>
            </w:pPr>
            <w:r>
              <w:rPr>
                <w:rFonts w:ascii="仿宋_GB2312" w:eastAsia="仿宋_GB2312" w:hAnsi="宋体" w:cs="仿宋_GB2312"/>
                <w:b/>
                <w:bCs/>
                <w:color w:val="000000"/>
                <w:kern w:val="0"/>
                <w:szCs w:val="21"/>
                <w:lang w:bidi="ar"/>
              </w:rPr>
              <w:t>技术要求</w:t>
            </w:r>
          </w:p>
        </w:tc>
        <w:tc>
          <w:tcPr>
            <w:tcW w:w="405" w:type="pct"/>
            <w:tcBorders>
              <w:top w:val="single" w:sz="4" w:space="0" w:color="000000"/>
              <w:left w:val="single" w:sz="4" w:space="0" w:color="000000"/>
              <w:bottom w:val="single" w:sz="4" w:space="0" w:color="000000"/>
              <w:right w:val="single" w:sz="4" w:space="0" w:color="000000"/>
            </w:tcBorders>
            <w:vAlign w:val="center"/>
          </w:tcPr>
          <w:p w14:paraId="2A4D421B" w14:textId="77777777" w:rsidR="00B25BC4" w:rsidRDefault="00AF7CC6">
            <w:pPr>
              <w:widowControl/>
              <w:jc w:val="center"/>
              <w:textAlignment w:val="center"/>
              <w:rPr>
                <w:rFonts w:ascii="仿宋_GB2312" w:eastAsia="仿宋_GB2312" w:hAnsi="宋体" w:cs="仿宋_GB2312"/>
                <w:b/>
                <w:bCs/>
                <w:color w:val="000000"/>
                <w:szCs w:val="21"/>
              </w:rPr>
            </w:pPr>
            <w:r>
              <w:rPr>
                <w:rFonts w:ascii="仿宋_GB2312" w:eastAsia="仿宋_GB2312" w:hAnsi="宋体" w:cs="仿宋_GB2312"/>
                <w:b/>
                <w:bCs/>
                <w:color w:val="000000"/>
                <w:kern w:val="0"/>
                <w:szCs w:val="21"/>
                <w:lang w:bidi="ar"/>
              </w:rPr>
              <w:t>计量单位</w:t>
            </w:r>
          </w:p>
        </w:tc>
        <w:tc>
          <w:tcPr>
            <w:tcW w:w="285" w:type="pct"/>
            <w:tcBorders>
              <w:top w:val="single" w:sz="4" w:space="0" w:color="000000"/>
              <w:left w:val="single" w:sz="4" w:space="0" w:color="000000"/>
              <w:bottom w:val="single" w:sz="4" w:space="0" w:color="000000"/>
              <w:right w:val="single" w:sz="4" w:space="0" w:color="000000"/>
            </w:tcBorders>
            <w:vAlign w:val="center"/>
          </w:tcPr>
          <w:p w14:paraId="70EDC040" w14:textId="77777777" w:rsidR="00B25BC4" w:rsidRDefault="00AF7CC6">
            <w:pPr>
              <w:widowControl/>
              <w:jc w:val="center"/>
              <w:textAlignment w:val="center"/>
              <w:rPr>
                <w:rFonts w:ascii="仿宋_GB2312" w:eastAsia="仿宋_GB2312" w:hAnsi="宋体" w:cs="仿宋_GB2312"/>
                <w:b/>
                <w:bCs/>
                <w:color w:val="000000"/>
                <w:szCs w:val="21"/>
              </w:rPr>
            </w:pPr>
            <w:r>
              <w:rPr>
                <w:rFonts w:ascii="仿宋_GB2312" w:eastAsia="仿宋_GB2312" w:hAnsi="宋体" w:cs="仿宋_GB2312"/>
                <w:b/>
                <w:bCs/>
                <w:color w:val="000000"/>
                <w:kern w:val="0"/>
                <w:szCs w:val="21"/>
                <w:lang w:bidi="ar"/>
              </w:rPr>
              <w:t>数量</w:t>
            </w:r>
          </w:p>
        </w:tc>
        <w:tc>
          <w:tcPr>
            <w:tcW w:w="507" w:type="pct"/>
            <w:tcBorders>
              <w:top w:val="single" w:sz="4" w:space="0" w:color="000000"/>
              <w:left w:val="single" w:sz="4" w:space="0" w:color="000000"/>
              <w:bottom w:val="single" w:sz="4" w:space="0" w:color="000000"/>
              <w:right w:val="single" w:sz="4" w:space="0" w:color="000000"/>
            </w:tcBorders>
            <w:vAlign w:val="center"/>
          </w:tcPr>
          <w:p w14:paraId="6BF54B29" w14:textId="77777777" w:rsidR="00B25BC4" w:rsidRDefault="00AF7CC6">
            <w:pPr>
              <w:widowControl/>
              <w:jc w:val="center"/>
              <w:textAlignment w:val="center"/>
              <w:rPr>
                <w:rFonts w:ascii="仿宋_GB2312" w:eastAsia="仿宋_GB2312" w:hAnsi="宋体" w:cs="仿宋_GB2312"/>
                <w:b/>
                <w:bCs/>
                <w:color w:val="000000"/>
                <w:szCs w:val="21"/>
              </w:rPr>
            </w:pPr>
            <w:r>
              <w:rPr>
                <w:rFonts w:ascii="仿宋_GB2312" w:eastAsia="仿宋_GB2312" w:hAnsi="宋体" w:cs="仿宋_GB2312" w:hint="eastAsia"/>
                <w:b/>
                <w:bCs/>
                <w:color w:val="000000"/>
                <w:kern w:val="0"/>
                <w:szCs w:val="21"/>
                <w:lang w:bidi="ar"/>
              </w:rPr>
              <w:t>备注</w:t>
            </w:r>
          </w:p>
        </w:tc>
      </w:tr>
      <w:tr w:rsidR="00B25BC4" w14:paraId="76622AD0" w14:textId="77777777">
        <w:trPr>
          <w:trHeight w:val="2160"/>
        </w:trPr>
        <w:tc>
          <w:tcPr>
            <w:tcW w:w="437" w:type="pct"/>
            <w:tcBorders>
              <w:top w:val="single" w:sz="4" w:space="0" w:color="000000"/>
              <w:left w:val="single" w:sz="4" w:space="0" w:color="000000"/>
              <w:bottom w:val="single" w:sz="4" w:space="0" w:color="000000"/>
              <w:right w:val="single" w:sz="4" w:space="0" w:color="000000"/>
            </w:tcBorders>
            <w:noWrap/>
            <w:vAlign w:val="center"/>
          </w:tcPr>
          <w:p w14:paraId="1979E4D5"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1</w:t>
            </w:r>
          </w:p>
        </w:tc>
        <w:tc>
          <w:tcPr>
            <w:tcW w:w="582" w:type="pct"/>
            <w:tcBorders>
              <w:top w:val="nil"/>
              <w:left w:val="nil"/>
              <w:bottom w:val="nil"/>
              <w:right w:val="nil"/>
            </w:tcBorders>
            <w:noWrap/>
            <w:vAlign w:val="center"/>
          </w:tcPr>
          <w:p w14:paraId="744C795F" w14:textId="77777777" w:rsidR="00B25BC4" w:rsidRDefault="00AF7CC6">
            <w:pPr>
              <w:widowControl/>
              <w:jc w:val="center"/>
              <w:textAlignment w:val="center"/>
              <w:rPr>
                <w:rFonts w:ascii="仿宋_GB2312" w:eastAsia="仿宋_GB2312" w:hAnsi="宋体" w:cs="仿宋_GB2312"/>
                <w:color w:val="000000"/>
                <w:szCs w:val="21"/>
              </w:rPr>
            </w:pPr>
            <w:r>
              <w:rPr>
                <w:rFonts w:asciiTheme="minorEastAsia" w:eastAsiaTheme="minorEastAsia" w:hAnsiTheme="minorEastAsia" w:hint="eastAsia"/>
                <w:sz w:val="24"/>
              </w:rPr>
              <w:t>▲</w:t>
            </w:r>
            <w:r>
              <w:rPr>
                <w:rFonts w:ascii="仿宋_GB2312" w:eastAsia="仿宋_GB2312" w:hAnsi="宋体" w:cs="仿宋_GB2312"/>
                <w:color w:val="000000"/>
                <w:kern w:val="0"/>
                <w:szCs w:val="21"/>
                <w:lang w:bidi="ar"/>
              </w:rPr>
              <w:t>遮光布帘</w:t>
            </w:r>
          </w:p>
        </w:tc>
        <w:tc>
          <w:tcPr>
            <w:tcW w:w="2784" w:type="pct"/>
            <w:tcBorders>
              <w:top w:val="single" w:sz="4" w:space="0" w:color="000000"/>
              <w:left w:val="single" w:sz="4" w:space="0" w:color="000000"/>
              <w:bottom w:val="single" w:sz="4" w:space="0" w:color="000000"/>
              <w:right w:val="single" w:sz="4" w:space="0" w:color="000000"/>
            </w:tcBorders>
            <w:vAlign w:val="center"/>
          </w:tcPr>
          <w:p w14:paraId="34D921FB" w14:textId="77777777" w:rsidR="00B25BC4" w:rsidRDefault="00AF7CC6">
            <w:pPr>
              <w:widowControl/>
              <w:jc w:val="left"/>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1、窗帘覆盖面大于窗口见光洞口。</w:t>
            </w:r>
            <w:r>
              <w:rPr>
                <w:rFonts w:ascii="仿宋_GB2312" w:eastAsia="仿宋_GB2312" w:hAnsi="宋体" w:cs="仿宋_GB2312"/>
                <w:color w:val="000000"/>
                <w:kern w:val="0"/>
                <w:szCs w:val="21"/>
                <w:lang w:bidi="ar"/>
              </w:rPr>
              <w:br/>
              <w:t>2、窗帘纺织物的悬挂饱和度达180% (韩式褶):</w:t>
            </w:r>
            <w:proofErr w:type="gramStart"/>
            <w:r>
              <w:rPr>
                <w:rFonts w:ascii="仿宋_GB2312" w:eastAsia="仿宋_GB2312" w:hAnsi="宋体" w:cs="仿宋_GB2312"/>
                <w:color w:val="000000"/>
                <w:kern w:val="0"/>
                <w:szCs w:val="21"/>
                <w:lang w:bidi="ar"/>
              </w:rPr>
              <w:t>衬带使用</w:t>
            </w:r>
            <w:proofErr w:type="gramEnd"/>
            <w:r>
              <w:rPr>
                <w:rFonts w:ascii="仿宋_GB2312" w:eastAsia="仿宋_GB2312" w:hAnsi="宋体" w:cs="仿宋_GB2312"/>
                <w:color w:val="000000"/>
                <w:kern w:val="0"/>
                <w:szCs w:val="21"/>
                <w:lang w:bidi="ar"/>
              </w:rPr>
              <w:t>防氧化材质。</w:t>
            </w:r>
            <w:r>
              <w:rPr>
                <w:rFonts w:ascii="仿宋_GB2312" w:eastAsia="仿宋_GB2312" w:hAnsi="宋体" w:cs="仿宋_GB2312"/>
                <w:color w:val="000000"/>
                <w:kern w:val="0"/>
                <w:szCs w:val="21"/>
                <w:lang w:bidi="ar"/>
              </w:rPr>
              <w:br/>
              <w:t>3、窗帘纺织物顶边打二</w:t>
            </w:r>
            <w:proofErr w:type="gramStart"/>
            <w:r>
              <w:rPr>
                <w:rFonts w:ascii="仿宋_GB2312" w:eastAsia="仿宋_GB2312" w:hAnsi="宋体" w:cs="仿宋_GB2312"/>
                <w:color w:val="000000"/>
                <w:kern w:val="0"/>
                <w:szCs w:val="21"/>
                <w:lang w:bidi="ar"/>
              </w:rPr>
              <w:t>折安全针</w:t>
            </w:r>
            <w:proofErr w:type="gramEnd"/>
            <w:r>
              <w:rPr>
                <w:rFonts w:ascii="仿宋_GB2312" w:eastAsia="仿宋_GB2312" w:hAnsi="宋体" w:cs="仿宋_GB2312"/>
                <w:color w:val="000000"/>
                <w:kern w:val="0"/>
                <w:szCs w:val="21"/>
                <w:lang w:bidi="ar"/>
              </w:rPr>
              <w:t>缝合，做反包100mm水洗尼龙粗硬补头。</w:t>
            </w:r>
            <w:r>
              <w:rPr>
                <w:rFonts w:ascii="仿宋_GB2312" w:eastAsia="仿宋_GB2312" w:hAnsi="宋体" w:cs="仿宋_GB2312"/>
                <w:color w:val="000000"/>
                <w:kern w:val="0"/>
                <w:szCs w:val="21"/>
                <w:lang w:bidi="ar"/>
              </w:rPr>
              <w:br/>
              <w:t>4、窗帘纺织物底边用双层纺织物反包缝合，规格100mm，两侧包边30mm双层织物缝制。</w:t>
            </w:r>
            <w:r>
              <w:rPr>
                <w:rFonts w:ascii="仿宋_GB2312" w:eastAsia="仿宋_GB2312" w:hAnsi="宋体" w:cs="仿宋_GB2312"/>
                <w:color w:val="000000"/>
                <w:kern w:val="0"/>
                <w:szCs w:val="21"/>
                <w:lang w:bidi="ar"/>
              </w:rPr>
              <w:br/>
              <w:t>5、布料成份：100%聚酯纤维，遮光面料（遮光率</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80）。克重</w:t>
            </w:r>
            <w:r>
              <w:rPr>
                <w:rStyle w:val="font01"/>
                <w:rFonts w:hint="default"/>
                <w:sz w:val="21"/>
                <w:szCs w:val="21"/>
                <w:lang w:bidi="ar"/>
              </w:rPr>
              <w:t>≧</w:t>
            </w:r>
            <w:r>
              <w:rPr>
                <w:rFonts w:ascii="仿宋_GB2312" w:eastAsia="仿宋_GB2312" w:hAnsi="宋体" w:cs="仿宋_GB2312"/>
                <w:color w:val="000000"/>
                <w:kern w:val="0"/>
                <w:szCs w:val="21"/>
                <w:lang w:bidi="ar"/>
              </w:rPr>
              <w:t xml:space="preserve">320克/ </w:t>
            </w:r>
            <w:r>
              <w:rPr>
                <w:rStyle w:val="font01"/>
                <w:rFonts w:hint="default"/>
                <w:sz w:val="21"/>
                <w:szCs w:val="21"/>
                <w:lang w:bidi="ar"/>
              </w:rPr>
              <w:t>㎡</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5%。</w:t>
            </w:r>
            <w:r>
              <w:rPr>
                <w:rFonts w:ascii="仿宋_GB2312" w:eastAsia="仿宋_GB2312" w:hAnsi="宋体" w:cs="仿宋_GB2312"/>
                <w:color w:val="000000"/>
                <w:kern w:val="0"/>
                <w:szCs w:val="21"/>
                <w:lang w:bidi="ar"/>
              </w:rPr>
              <w:br/>
              <w:t>6、甲醛含量：</w:t>
            </w:r>
            <w:r>
              <w:rPr>
                <w:rStyle w:val="font01"/>
                <w:rFonts w:hint="default"/>
                <w:sz w:val="21"/>
                <w:szCs w:val="21"/>
                <w:lang w:bidi="ar"/>
              </w:rPr>
              <w:t>≦</w:t>
            </w:r>
            <w:r>
              <w:rPr>
                <w:rFonts w:ascii="仿宋_GB2312" w:eastAsia="仿宋_GB2312" w:hAnsi="宋体" w:cs="仿宋_GB2312"/>
                <w:color w:val="000000"/>
                <w:kern w:val="0"/>
                <w:szCs w:val="21"/>
                <w:lang w:bidi="ar"/>
              </w:rPr>
              <w:t>20 mg/kg，符合GB/T2912.1-2009检测标准。</w:t>
            </w:r>
            <w:r>
              <w:rPr>
                <w:rFonts w:ascii="仿宋_GB2312" w:eastAsia="仿宋_GB2312" w:hAnsi="宋体" w:cs="仿宋_GB2312"/>
                <w:color w:val="000000"/>
                <w:kern w:val="0"/>
                <w:szCs w:val="21"/>
                <w:lang w:bidi="ar"/>
              </w:rPr>
              <w:br/>
              <w:t>7、耐水牢度：</w:t>
            </w:r>
            <w:r>
              <w:rPr>
                <w:rStyle w:val="font01"/>
                <w:rFonts w:hint="default"/>
                <w:sz w:val="21"/>
                <w:szCs w:val="21"/>
                <w:lang w:bidi="ar"/>
              </w:rPr>
              <w:t>≧</w:t>
            </w:r>
            <w:r>
              <w:rPr>
                <w:rFonts w:ascii="仿宋_GB2312" w:eastAsia="仿宋_GB2312" w:hAnsi="宋体" w:cs="仿宋_GB2312"/>
                <w:color w:val="000000"/>
                <w:kern w:val="0"/>
                <w:szCs w:val="21"/>
                <w:lang w:bidi="ar"/>
              </w:rPr>
              <w:t>4 级、耐皂洗色牢度：</w:t>
            </w:r>
            <w:r>
              <w:rPr>
                <w:rStyle w:val="font01"/>
                <w:rFonts w:hint="default"/>
                <w:sz w:val="21"/>
                <w:szCs w:val="21"/>
                <w:lang w:bidi="ar"/>
              </w:rPr>
              <w:t>≧</w:t>
            </w:r>
            <w:r>
              <w:rPr>
                <w:rFonts w:ascii="仿宋_GB2312" w:eastAsia="仿宋_GB2312" w:hAnsi="宋体" w:cs="仿宋_GB2312"/>
                <w:color w:val="000000"/>
                <w:kern w:val="0"/>
                <w:szCs w:val="21"/>
                <w:lang w:bidi="ar"/>
              </w:rPr>
              <w:t>4 级、耐干摩擦色牢度：</w:t>
            </w:r>
            <w:r>
              <w:rPr>
                <w:rStyle w:val="font01"/>
                <w:rFonts w:hint="default"/>
                <w:sz w:val="21"/>
                <w:szCs w:val="21"/>
                <w:lang w:bidi="ar"/>
              </w:rPr>
              <w:t>≧</w:t>
            </w:r>
            <w:r>
              <w:rPr>
                <w:rFonts w:ascii="仿宋_GB2312" w:eastAsia="仿宋_GB2312" w:hAnsi="宋体" w:cs="仿宋_GB2312"/>
                <w:color w:val="000000"/>
                <w:kern w:val="0"/>
                <w:szCs w:val="21"/>
                <w:lang w:bidi="ar"/>
              </w:rPr>
              <w:t>4 级、耐湿摩擦色牢度：</w:t>
            </w:r>
            <w:r>
              <w:rPr>
                <w:rStyle w:val="font01"/>
                <w:rFonts w:hint="default"/>
                <w:sz w:val="21"/>
                <w:szCs w:val="21"/>
                <w:lang w:bidi="ar"/>
              </w:rPr>
              <w:t>≧</w:t>
            </w:r>
            <w:r>
              <w:rPr>
                <w:rFonts w:ascii="仿宋_GB2312" w:eastAsia="仿宋_GB2312" w:hAnsi="宋体" w:cs="仿宋_GB2312"/>
                <w:color w:val="000000"/>
                <w:kern w:val="0"/>
                <w:szCs w:val="21"/>
                <w:lang w:bidi="ar"/>
              </w:rPr>
              <w:t>4 级。</w:t>
            </w:r>
          </w:p>
        </w:tc>
        <w:tc>
          <w:tcPr>
            <w:tcW w:w="405" w:type="pct"/>
            <w:tcBorders>
              <w:top w:val="single" w:sz="4" w:space="0" w:color="000000"/>
              <w:left w:val="single" w:sz="4" w:space="0" w:color="000000"/>
              <w:bottom w:val="single" w:sz="4" w:space="0" w:color="000000"/>
              <w:right w:val="single" w:sz="4" w:space="0" w:color="000000"/>
            </w:tcBorders>
            <w:vAlign w:val="center"/>
          </w:tcPr>
          <w:p w14:paraId="08F96664"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批</w:t>
            </w:r>
          </w:p>
        </w:tc>
        <w:tc>
          <w:tcPr>
            <w:tcW w:w="285" w:type="pct"/>
            <w:tcBorders>
              <w:top w:val="single" w:sz="4" w:space="0" w:color="000000"/>
              <w:left w:val="single" w:sz="4" w:space="0" w:color="000000"/>
              <w:bottom w:val="single" w:sz="4" w:space="0" w:color="000000"/>
              <w:right w:val="single" w:sz="4" w:space="0" w:color="000000"/>
            </w:tcBorders>
            <w:vAlign w:val="center"/>
          </w:tcPr>
          <w:p w14:paraId="62D9B363"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1</w:t>
            </w:r>
          </w:p>
        </w:tc>
        <w:tc>
          <w:tcPr>
            <w:tcW w:w="507" w:type="pct"/>
            <w:tcBorders>
              <w:top w:val="single" w:sz="4" w:space="0" w:color="000000"/>
              <w:left w:val="single" w:sz="4" w:space="0" w:color="000000"/>
              <w:bottom w:val="single" w:sz="4" w:space="0" w:color="000000"/>
              <w:right w:val="single" w:sz="4" w:space="0" w:color="000000"/>
            </w:tcBorders>
            <w:vAlign w:val="center"/>
          </w:tcPr>
          <w:p w14:paraId="54C3CB7C"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具体数量见清单</w:t>
            </w:r>
          </w:p>
        </w:tc>
      </w:tr>
      <w:tr w:rsidR="00B25BC4" w14:paraId="6B8A8F15" w14:textId="77777777">
        <w:trPr>
          <w:trHeight w:val="1890"/>
        </w:trPr>
        <w:tc>
          <w:tcPr>
            <w:tcW w:w="437" w:type="pct"/>
            <w:tcBorders>
              <w:top w:val="single" w:sz="4" w:space="0" w:color="000000"/>
              <w:left w:val="single" w:sz="4" w:space="0" w:color="000000"/>
              <w:bottom w:val="single" w:sz="4" w:space="0" w:color="000000"/>
              <w:right w:val="single" w:sz="4" w:space="0" w:color="000000"/>
            </w:tcBorders>
            <w:noWrap/>
            <w:vAlign w:val="center"/>
          </w:tcPr>
          <w:p w14:paraId="2F115471"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2</w:t>
            </w:r>
          </w:p>
        </w:tc>
        <w:tc>
          <w:tcPr>
            <w:tcW w:w="582" w:type="pct"/>
            <w:tcBorders>
              <w:top w:val="single" w:sz="4" w:space="0" w:color="000000"/>
              <w:left w:val="single" w:sz="4" w:space="0" w:color="000000"/>
              <w:bottom w:val="single" w:sz="4" w:space="0" w:color="000000"/>
              <w:right w:val="single" w:sz="4" w:space="0" w:color="000000"/>
            </w:tcBorders>
            <w:noWrap/>
            <w:vAlign w:val="center"/>
          </w:tcPr>
          <w:p w14:paraId="46E135A9"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纱帘</w:t>
            </w:r>
          </w:p>
        </w:tc>
        <w:tc>
          <w:tcPr>
            <w:tcW w:w="2784" w:type="pct"/>
            <w:tcBorders>
              <w:top w:val="single" w:sz="4" w:space="0" w:color="000000"/>
              <w:left w:val="single" w:sz="4" w:space="0" w:color="000000"/>
              <w:bottom w:val="single" w:sz="4" w:space="0" w:color="000000"/>
              <w:right w:val="single" w:sz="4" w:space="0" w:color="000000"/>
            </w:tcBorders>
            <w:vAlign w:val="center"/>
          </w:tcPr>
          <w:p w14:paraId="48D48097" w14:textId="77777777" w:rsidR="00B25BC4" w:rsidRDefault="00AF7CC6">
            <w:pPr>
              <w:widowControl/>
              <w:jc w:val="left"/>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1、成份：100%聚酯纤维 。</w:t>
            </w:r>
            <w:r>
              <w:rPr>
                <w:rFonts w:ascii="仿宋_GB2312" w:eastAsia="仿宋_GB2312" w:hAnsi="宋体" w:cs="仿宋_GB2312"/>
                <w:color w:val="000000"/>
                <w:kern w:val="0"/>
                <w:szCs w:val="21"/>
                <w:lang w:bidi="ar"/>
              </w:rPr>
              <w:br/>
              <w:t>2、克重：</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100g/m</w:t>
            </w:r>
            <w:r>
              <w:rPr>
                <w:rStyle w:val="font01"/>
                <w:rFonts w:hint="default"/>
                <w:sz w:val="21"/>
                <w:szCs w:val="21"/>
                <w:lang w:bidi="ar"/>
              </w:rPr>
              <w:t>²</w:t>
            </w:r>
            <w:r>
              <w:rPr>
                <w:rFonts w:ascii="仿宋_GB2312" w:eastAsia="仿宋_GB2312" w:hAnsi="宋体" w:cs="仿宋_GB2312"/>
                <w:color w:val="000000"/>
                <w:kern w:val="0"/>
                <w:szCs w:val="21"/>
                <w:lang w:bidi="ar"/>
              </w:rPr>
              <w:t>；测试按照GB/T4669执行。</w:t>
            </w:r>
            <w:r>
              <w:rPr>
                <w:rFonts w:ascii="仿宋_GB2312" w:eastAsia="仿宋_GB2312" w:hAnsi="宋体" w:cs="仿宋_GB2312"/>
                <w:color w:val="000000"/>
                <w:kern w:val="0"/>
                <w:szCs w:val="21"/>
                <w:lang w:bidi="ar"/>
              </w:rPr>
              <w:br/>
              <w:t>3、胀破强度：</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220kPa；测试按照GB/T7742.1实验面积50m</w:t>
            </w:r>
            <w:r>
              <w:rPr>
                <w:rStyle w:val="font01"/>
                <w:rFonts w:hint="default"/>
                <w:sz w:val="21"/>
                <w:szCs w:val="21"/>
                <w:lang w:bidi="ar"/>
              </w:rPr>
              <w:t>²</w:t>
            </w:r>
            <w:r>
              <w:rPr>
                <w:rFonts w:ascii="仿宋_GB2312" w:eastAsia="仿宋_GB2312" w:hAnsi="宋体" w:cs="仿宋_GB2312"/>
                <w:color w:val="000000"/>
                <w:kern w:val="0"/>
                <w:szCs w:val="21"/>
                <w:lang w:bidi="ar"/>
              </w:rPr>
              <w:t xml:space="preserve">执行。  </w:t>
            </w:r>
            <w:r>
              <w:rPr>
                <w:rFonts w:ascii="仿宋_GB2312" w:eastAsia="仿宋_GB2312" w:hAnsi="宋体" w:cs="仿宋_GB2312"/>
                <w:color w:val="000000"/>
                <w:kern w:val="0"/>
                <w:szCs w:val="21"/>
                <w:lang w:bidi="ar"/>
              </w:rPr>
              <w:br/>
              <w:t>4、甲醛含量</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20mg/kg；测试按照GB/T2912.1检测标准。</w:t>
            </w:r>
            <w:r>
              <w:rPr>
                <w:rFonts w:ascii="仿宋_GB2312" w:eastAsia="仿宋_GB2312" w:hAnsi="宋体" w:cs="仿宋_GB2312"/>
                <w:color w:val="000000"/>
                <w:kern w:val="0"/>
                <w:szCs w:val="21"/>
                <w:lang w:bidi="ar"/>
              </w:rPr>
              <w:br/>
              <w:t>5、异味：无异味；测试按照GB18401-2010中6.7条执行。</w:t>
            </w:r>
            <w:r>
              <w:rPr>
                <w:rFonts w:ascii="仿宋_GB2312" w:eastAsia="仿宋_GB2312" w:hAnsi="宋体" w:cs="仿宋_GB2312"/>
                <w:color w:val="000000"/>
                <w:kern w:val="0"/>
                <w:szCs w:val="21"/>
                <w:lang w:bidi="ar"/>
              </w:rPr>
              <w:br/>
              <w:t>6、防污性能：易去污符合FZ/T01118-2012标准要求：耐</w:t>
            </w:r>
            <w:proofErr w:type="gramStart"/>
            <w:r>
              <w:rPr>
                <w:rFonts w:ascii="仿宋_GB2312" w:eastAsia="仿宋_GB2312" w:hAnsi="宋体" w:cs="仿宋_GB2312"/>
                <w:color w:val="000000"/>
                <w:kern w:val="0"/>
                <w:szCs w:val="21"/>
                <w:lang w:bidi="ar"/>
              </w:rPr>
              <w:t>沾污</w:t>
            </w:r>
            <w:proofErr w:type="gramEnd"/>
            <w:r>
              <w:rPr>
                <w:rFonts w:ascii="仿宋_GB2312" w:eastAsia="仿宋_GB2312" w:hAnsi="宋体" w:cs="仿宋_GB2312"/>
                <w:color w:val="000000"/>
                <w:kern w:val="0"/>
                <w:szCs w:val="21"/>
                <w:lang w:bidi="ar"/>
              </w:rPr>
              <w:t>性符合GB/T30159.1-2013标准要求。</w:t>
            </w:r>
          </w:p>
        </w:tc>
        <w:tc>
          <w:tcPr>
            <w:tcW w:w="405" w:type="pct"/>
            <w:tcBorders>
              <w:top w:val="single" w:sz="4" w:space="0" w:color="000000"/>
              <w:left w:val="single" w:sz="4" w:space="0" w:color="000000"/>
              <w:bottom w:val="single" w:sz="4" w:space="0" w:color="000000"/>
              <w:right w:val="single" w:sz="4" w:space="0" w:color="000000"/>
            </w:tcBorders>
            <w:vAlign w:val="center"/>
          </w:tcPr>
          <w:p w14:paraId="1B5605C9"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批</w:t>
            </w:r>
          </w:p>
        </w:tc>
        <w:tc>
          <w:tcPr>
            <w:tcW w:w="285" w:type="pct"/>
            <w:tcBorders>
              <w:top w:val="single" w:sz="4" w:space="0" w:color="000000"/>
              <w:left w:val="single" w:sz="4" w:space="0" w:color="000000"/>
              <w:bottom w:val="single" w:sz="4" w:space="0" w:color="000000"/>
              <w:right w:val="single" w:sz="4" w:space="0" w:color="000000"/>
            </w:tcBorders>
            <w:vAlign w:val="center"/>
          </w:tcPr>
          <w:p w14:paraId="4E28BD32"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2</w:t>
            </w:r>
          </w:p>
        </w:tc>
        <w:tc>
          <w:tcPr>
            <w:tcW w:w="507" w:type="pct"/>
            <w:tcBorders>
              <w:top w:val="single" w:sz="4" w:space="0" w:color="000000"/>
              <w:left w:val="single" w:sz="4" w:space="0" w:color="000000"/>
              <w:bottom w:val="single" w:sz="4" w:space="0" w:color="000000"/>
              <w:right w:val="single" w:sz="4" w:space="0" w:color="000000"/>
            </w:tcBorders>
            <w:vAlign w:val="center"/>
          </w:tcPr>
          <w:p w14:paraId="0BEF0474"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具体数量见清单</w:t>
            </w:r>
          </w:p>
        </w:tc>
      </w:tr>
      <w:tr w:rsidR="00B25BC4" w14:paraId="27EA358D" w14:textId="77777777">
        <w:trPr>
          <w:trHeight w:val="1890"/>
        </w:trPr>
        <w:tc>
          <w:tcPr>
            <w:tcW w:w="437" w:type="pct"/>
            <w:tcBorders>
              <w:top w:val="single" w:sz="4" w:space="0" w:color="000000"/>
              <w:left w:val="single" w:sz="4" w:space="0" w:color="000000"/>
              <w:bottom w:val="single" w:sz="4" w:space="0" w:color="000000"/>
              <w:right w:val="single" w:sz="4" w:space="0" w:color="000000"/>
            </w:tcBorders>
            <w:noWrap/>
            <w:vAlign w:val="center"/>
          </w:tcPr>
          <w:p w14:paraId="3DA01AA1"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lastRenderedPageBreak/>
              <w:t>3</w:t>
            </w:r>
          </w:p>
        </w:tc>
        <w:tc>
          <w:tcPr>
            <w:tcW w:w="582" w:type="pct"/>
            <w:tcBorders>
              <w:top w:val="single" w:sz="4" w:space="0" w:color="000000"/>
              <w:left w:val="single" w:sz="4" w:space="0" w:color="000000"/>
              <w:bottom w:val="single" w:sz="4" w:space="0" w:color="000000"/>
              <w:right w:val="single" w:sz="4" w:space="0" w:color="000000"/>
            </w:tcBorders>
            <w:noWrap/>
            <w:vAlign w:val="center"/>
          </w:tcPr>
          <w:p w14:paraId="422A7206"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窗帘轨道</w:t>
            </w:r>
          </w:p>
        </w:tc>
        <w:tc>
          <w:tcPr>
            <w:tcW w:w="2784" w:type="pct"/>
            <w:tcBorders>
              <w:top w:val="single" w:sz="4" w:space="0" w:color="000000"/>
              <w:left w:val="single" w:sz="4" w:space="0" w:color="000000"/>
              <w:bottom w:val="single" w:sz="4" w:space="0" w:color="000000"/>
              <w:right w:val="single" w:sz="4" w:space="0" w:color="000000"/>
            </w:tcBorders>
            <w:vAlign w:val="center"/>
          </w:tcPr>
          <w:p w14:paraId="71651A5B" w14:textId="77777777" w:rsidR="00B25BC4" w:rsidRDefault="00AF7CC6">
            <w:pPr>
              <w:widowControl/>
              <w:jc w:val="left"/>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1、铝合金轨道，单个吊轮承重</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1.5kg，壁厚</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1.2mm。</w:t>
            </w:r>
            <w:r>
              <w:rPr>
                <w:rFonts w:ascii="仿宋_GB2312" w:eastAsia="仿宋_GB2312" w:hAnsi="宋体" w:cs="仿宋_GB2312"/>
                <w:color w:val="000000"/>
                <w:kern w:val="0"/>
                <w:szCs w:val="21"/>
                <w:lang w:bidi="ar"/>
              </w:rPr>
              <w:br/>
              <w:t>2.硬度(铅笔划痕试验)</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3H检测标准GB/T5237.3- 2017。</w:t>
            </w:r>
            <w:r>
              <w:rPr>
                <w:rFonts w:ascii="仿宋_GB2312" w:eastAsia="仿宋_GB2312" w:hAnsi="宋体" w:cs="仿宋_GB2312"/>
                <w:color w:val="000000"/>
                <w:kern w:val="0"/>
                <w:szCs w:val="21"/>
                <w:lang w:bidi="ar"/>
              </w:rPr>
              <w:br/>
              <w:t>3.平均膜厚</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16um检测标准GB/T5237.3- 2017。</w:t>
            </w:r>
            <w:r>
              <w:rPr>
                <w:rFonts w:ascii="仿宋_GB2312" w:eastAsia="仿宋_GB2312" w:hAnsi="宋体" w:cs="仿宋_GB2312"/>
                <w:color w:val="000000"/>
                <w:kern w:val="0"/>
                <w:szCs w:val="21"/>
                <w:lang w:bidi="ar"/>
              </w:rPr>
              <w:br/>
              <w:t>4.涂层耐磨性</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2000g检测标准GB/T5237.3- 2017。</w:t>
            </w:r>
            <w:r>
              <w:rPr>
                <w:rFonts w:ascii="仿宋_GB2312" w:eastAsia="仿宋_GB2312" w:hAnsi="宋体" w:cs="仿宋_GB2312"/>
                <w:color w:val="000000"/>
                <w:kern w:val="0"/>
                <w:szCs w:val="21"/>
                <w:lang w:bidi="ar"/>
              </w:rPr>
              <w:br/>
              <w:t>5、滑轮：滑轮采用静音耐磨塑料，注塑模块产品。</w:t>
            </w:r>
            <w:r>
              <w:rPr>
                <w:rFonts w:ascii="仿宋_GB2312" w:eastAsia="仿宋_GB2312" w:hAnsi="宋体" w:cs="仿宋_GB2312"/>
                <w:color w:val="000000"/>
                <w:kern w:val="0"/>
                <w:szCs w:val="21"/>
                <w:lang w:bidi="ar"/>
              </w:rPr>
              <w:br/>
              <w:t>6、安装支架：加厚金属支架，表面烤漆工艺，永不掉色。</w:t>
            </w:r>
            <w:r>
              <w:rPr>
                <w:rFonts w:ascii="仿宋_GB2312" w:eastAsia="仿宋_GB2312" w:hAnsi="宋体" w:cs="仿宋_GB2312"/>
                <w:color w:val="000000"/>
                <w:kern w:val="0"/>
                <w:szCs w:val="21"/>
                <w:lang w:bidi="ar"/>
              </w:rPr>
              <w:br/>
              <w:t>7、窗帘挂钩：使用S型镀铜挂钩，加厚钢性材质，经电镀防锈处理，永不生锈。</w:t>
            </w:r>
          </w:p>
        </w:tc>
        <w:tc>
          <w:tcPr>
            <w:tcW w:w="405" w:type="pct"/>
            <w:tcBorders>
              <w:top w:val="single" w:sz="4" w:space="0" w:color="000000"/>
              <w:left w:val="single" w:sz="4" w:space="0" w:color="000000"/>
              <w:bottom w:val="single" w:sz="4" w:space="0" w:color="000000"/>
              <w:right w:val="single" w:sz="4" w:space="0" w:color="000000"/>
            </w:tcBorders>
            <w:vAlign w:val="center"/>
          </w:tcPr>
          <w:p w14:paraId="4EB10E84"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批</w:t>
            </w:r>
          </w:p>
        </w:tc>
        <w:tc>
          <w:tcPr>
            <w:tcW w:w="285" w:type="pct"/>
            <w:tcBorders>
              <w:top w:val="single" w:sz="4" w:space="0" w:color="000000"/>
              <w:left w:val="single" w:sz="4" w:space="0" w:color="000000"/>
              <w:bottom w:val="single" w:sz="4" w:space="0" w:color="000000"/>
              <w:right w:val="single" w:sz="4" w:space="0" w:color="000000"/>
            </w:tcBorders>
            <w:vAlign w:val="center"/>
          </w:tcPr>
          <w:p w14:paraId="7986C8B9"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3</w:t>
            </w:r>
          </w:p>
        </w:tc>
        <w:tc>
          <w:tcPr>
            <w:tcW w:w="507" w:type="pct"/>
            <w:tcBorders>
              <w:top w:val="single" w:sz="4" w:space="0" w:color="000000"/>
              <w:left w:val="single" w:sz="4" w:space="0" w:color="000000"/>
              <w:bottom w:val="single" w:sz="4" w:space="0" w:color="000000"/>
              <w:right w:val="single" w:sz="4" w:space="0" w:color="000000"/>
            </w:tcBorders>
            <w:vAlign w:val="center"/>
          </w:tcPr>
          <w:p w14:paraId="42CF5B31"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具体数量见清单</w:t>
            </w:r>
          </w:p>
        </w:tc>
      </w:tr>
      <w:tr w:rsidR="00B25BC4" w14:paraId="1B0A1E3E" w14:textId="77777777">
        <w:trPr>
          <w:trHeight w:val="3420"/>
        </w:trPr>
        <w:tc>
          <w:tcPr>
            <w:tcW w:w="437" w:type="pct"/>
            <w:tcBorders>
              <w:top w:val="single" w:sz="4" w:space="0" w:color="000000"/>
              <w:left w:val="single" w:sz="4" w:space="0" w:color="000000"/>
              <w:bottom w:val="single" w:sz="4" w:space="0" w:color="000000"/>
              <w:right w:val="single" w:sz="4" w:space="0" w:color="000000"/>
            </w:tcBorders>
            <w:noWrap/>
            <w:vAlign w:val="center"/>
          </w:tcPr>
          <w:p w14:paraId="5F153863"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4</w:t>
            </w:r>
          </w:p>
        </w:tc>
        <w:tc>
          <w:tcPr>
            <w:tcW w:w="582" w:type="pct"/>
            <w:tcBorders>
              <w:top w:val="single" w:sz="4" w:space="0" w:color="000000"/>
              <w:left w:val="single" w:sz="4" w:space="0" w:color="000000"/>
              <w:bottom w:val="single" w:sz="4" w:space="0" w:color="000000"/>
              <w:right w:val="single" w:sz="4" w:space="0" w:color="000000"/>
            </w:tcBorders>
            <w:vAlign w:val="center"/>
          </w:tcPr>
          <w:p w14:paraId="4C2129D2"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电动轨道及</w:t>
            </w:r>
            <w:r>
              <w:rPr>
                <w:rFonts w:ascii="仿宋_GB2312" w:eastAsia="仿宋_GB2312" w:hAnsi="宋体" w:cs="仿宋_GB2312" w:hint="eastAsia"/>
                <w:color w:val="000000"/>
                <w:kern w:val="0"/>
                <w:szCs w:val="21"/>
                <w:lang w:bidi="ar"/>
              </w:rPr>
              <w:t>开合布帘</w:t>
            </w:r>
            <w:r>
              <w:rPr>
                <w:rFonts w:ascii="仿宋_GB2312" w:eastAsia="仿宋_GB2312" w:hAnsi="宋体" w:cs="仿宋_GB2312"/>
                <w:color w:val="000000"/>
                <w:kern w:val="0"/>
                <w:szCs w:val="21"/>
                <w:lang w:bidi="ar"/>
              </w:rPr>
              <w:t>电机参数</w:t>
            </w:r>
          </w:p>
        </w:tc>
        <w:tc>
          <w:tcPr>
            <w:tcW w:w="2784" w:type="pct"/>
            <w:tcBorders>
              <w:top w:val="single" w:sz="4" w:space="0" w:color="000000"/>
              <w:left w:val="single" w:sz="4" w:space="0" w:color="000000"/>
              <w:bottom w:val="single" w:sz="4" w:space="0" w:color="000000"/>
              <w:right w:val="single" w:sz="4" w:space="0" w:color="000000"/>
            </w:tcBorders>
            <w:vAlign w:val="center"/>
          </w:tcPr>
          <w:p w14:paraId="2F4E40CC" w14:textId="77777777" w:rsidR="00B25BC4" w:rsidRDefault="00AF7CC6">
            <w:pPr>
              <w:widowControl/>
              <w:jc w:val="left"/>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1、材质：铝合金型材；</w:t>
            </w:r>
            <w:r>
              <w:rPr>
                <w:rFonts w:ascii="仿宋_GB2312" w:eastAsia="仿宋_GB2312" w:hAnsi="宋体" w:cs="仿宋_GB2312"/>
                <w:color w:val="000000"/>
                <w:kern w:val="0"/>
                <w:szCs w:val="21"/>
                <w:lang w:bidi="ar"/>
              </w:rPr>
              <w:br/>
              <w:t>2、壁厚：轨道壁厚</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1.5mm（32</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26）；吊轮材质：为尼龙材质，要求滚轮静音效果好、顺畅自如，不变形，耐用性高，单个滑轮承重不小于3KG。</w:t>
            </w:r>
            <w:r>
              <w:rPr>
                <w:rFonts w:ascii="仿宋_GB2312" w:eastAsia="仿宋_GB2312" w:hAnsi="宋体" w:cs="仿宋_GB2312"/>
                <w:color w:val="000000"/>
                <w:kern w:val="0"/>
                <w:szCs w:val="21"/>
                <w:lang w:bidi="ar"/>
              </w:rPr>
              <w:br/>
              <w:t>3、滑轮采用原生树脂，滑行性能好，</w:t>
            </w:r>
            <w:proofErr w:type="gramStart"/>
            <w:r>
              <w:rPr>
                <w:rFonts w:ascii="仿宋_GB2312" w:eastAsia="仿宋_GB2312" w:hAnsi="宋体" w:cs="仿宋_GB2312"/>
                <w:color w:val="000000"/>
                <w:kern w:val="0"/>
                <w:szCs w:val="21"/>
                <w:lang w:bidi="ar"/>
              </w:rPr>
              <w:t>拉启帘流畅</w:t>
            </w:r>
            <w:proofErr w:type="gramEnd"/>
            <w:r>
              <w:rPr>
                <w:rFonts w:ascii="仿宋_GB2312" w:eastAsia="仿宋_GB2312" w:hAnsi="宋体" w:cs="仿宋_GB2312"/>
                <w:color w:val="000000"/>
                <w:kern w:val="0"/>
                <w:szCs w:val="21"/>
                <w:lang w:bidi="ar"/>
              </w:rPr>
              <w:t>，滑轮安全负荷3.0KG/</w:t>
            </w:r>
            <w:proofErr w:type="gramStart"/>
            <w:r>
              <w:rPr>
                <w:rFonts w:ascii="仿宋_GB2312" w:eastAsia="仿宋_GB2312" w:hAnsi="宋体" w:cs="仿宋_GB2312"/>
                <w:color w:val="000000"/>
                <w:kern w:val="0"/>
                <w:szCs w:val="21"/>
                <w:lang w:bidi="ar"/>
              </w:rPr>
              <w:t>个</w:t>
            </w:r>
            <w:proofErr w:type="gramEnd"/>
            <w:r>
              <w:rPr>
                <w:rFonts w:ascii="仿宋_GB2312" w:eastAsia="仿宋_GB2312" w:hAnsi="宋体" w:cs="仿宋_GB2312"/>
                <w:color w:val="000000"/>
                <w:kern w:val="0"/>
                <w:szCs w:val="21"/>
                <w:lang w:bidi="ar"/>
              </w:rPr>
              <w:t>，滑轮破坏性负荷25KG/</w:t>
            </w:r>
            <w:proofErr w:type="gramStart"/>
            <w:r>
              <w:rPr>
                <w:rFonts w:ascii="仿宋_GB2312" w:eastAsia="仿宋_GB2312" w:hAnsi="宋体" w:cs="仿宋_GB2312"/>
                <w:color w:val="000000"/>
                <w:kern w:val="0"/>
                <w:szCs w:val="21"/>
                <w:lang w:bidi="ar"/>
              </w:rPr>
              <w:t>个</w:t>
            </w:r>
            <w:proofErr w:type="gramEnd"/>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br/>
              <w:t>4、托架使用没有螺纹的单处式托架，卡扣式安装。</w:t>
            </w:r>
            <w:r>
              <w:rPr>
                <w:rFonts w:ascii="仿宋_GB2312" w:eastAsia="仿宋_GB2312" w:hAnsi="宋体" w:cs="仿宋_GB2312"/>
                <w:color w:val="000000"/>
                <w:kern w:val="0"/>
                <w:szCs w:val="21"/>
                <w:lang w:bidi="ar"/>
              </w:rPr>
              <w:br/>
              <w:t>5、表面工艺：静电喷涂处理</w:t>
            </w:r>
            <w:r>
              <w:rPr>
                <w:rFonts w:ascii="仿宋_GB2312" w:eastAsia="仿宋_GB2312" w:hAnsi="宋体" w:cs="仿宋_GB2312"/>
                <w:color w:val="000000"/>
                <w:kern w:val="0"/>
                <w:szCs w:val="21"/>
                <w:lang w:bidi="ar"/>
              </w:rPr>
              <w:br/>
              <w:t>6、开合</w:t>
            </w:r>
            <w:proofErr w:type="gramStart"/>
            <w:r>
              <w:rPr>
                <w:rFonts w:ascii="仿宋_GB2312" w:eastAsia="仿宋_GB2312" w:hAnsi="宋体" w:cs="仿宋_GB2312"/>
                <w:color w:val="000000"/>
                <w:kern w:val="0"/>
                <w:szCs w:val="21"/>
                <w:lang w:bidi="ar"/>
              </w:rPr>
              <w:t>帘</w:t>
            </w:r>
            <w:proofErr w:type="gramEnd"/>
            <w:r>
              <w:rPr>
                <w:rFonts w:ascii="仿宋_GB2312" w:eastAsia="仿宋_GB2312" w:hAnsi="宋体" w:cs="仿宋_GB2312"/>
                <w:color w:val="000000"/>
                <w:kern w:val="0"/>
                <w:szCs w:val="21"/>
                <w:lang w:bidi="ar"/>
              </w:rPr>
              <w:t>电机额定电压：100-240V；额定频率：50Hz；输入功率：13W；额定扭矩：1.5N. m ；</w:t>
            </w:r>
            <w:r>
              <w:rPr>
                <w:rFonts w:ascii="仿宋_GB2312" w:eastAsia="仿宋_GB2312" w:hAnsi="宋体" w:cs="仿宋_GB2312"/>
                <w:color w:val="000000"/>
                <w:kern w:val="0"/>
                <w:szCs w:val="21"/>
                <w:lang w:bidi="ar"/>
              </w:rPr>
              <w:br/>
              <w:t>打开／关闭速度：14cm/ sec； 转速：21r/ min ；连续工作时间：4min；绝缘等级： A ；</w:t>
            </w:r>
            <w:r>
              <w:rPr>
                <w:rFonts w:ascii="仿宋_GB2312" w:eastAsia="仿宋_GB2312" w:hAnsi="宋体" w:cs="仿宋_GB2312"/>
                <w:color w:val="000000"/>
                <w:kern w:val="0"/>
                <w:szCs w:val="21"/>
                <w:lang w:bidi="ar"/>
              </w:rPr>
              <w:br/>
              <w:t>额定负载：50Kg。</w:t>
            </w:r>
            <w:r>
              <w:rPr>
                <w:rFonts w:ascii="仿宋_GB2312" w:eastAsia="仿宋_GB2312" w:hAnsi="宋体" w:cs="仿宋_GB2312"/>
                <w:color w:val="000000"/>
                <w:kern w:val="0"/>
                <w:szCs w:val="21"/>
                <w:lang w:bidi="ar"/>
              </w:rPr>
              <w:br/>
              <w:t>7、每个电机增加控制系统，可分组控制开合。</w:t>
            </w:r>
          </w:p>
        </w:tc>
        <w:tc>
          <w:tcPr>
            <w:tcW w:w="405" w:type="pct"/>
            <w:tcBorders>
              <w:top w:val="single" w:sz="4" w:space="0" w:color="000000"/>
              <w:left w:val="single" w:sz="4" w:space="0" w:color="000000"/>
              <w:bottom w:val="single" w:sz="4" w:space="0" w:color="000000"/>
              <w:right w:val="single" w:sz="4" w:space="0" w:color="000000"/>
            </w:tcBorders>
            <w:vAlign w:val="center"/>
          </w:tcPr>
          <w:p w14:paraId="68188DFA"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批</w:t>
            </w:r>
          </w:p>
        </w:tc>
        <w:tc>
          <w:tcPr>
            <w:tcW w:w="285" w:type="pct"/>
            <w:tcBorders>
              <w:top w:val="single" w:sz="4" w:space="0" w:color="000000"/>
              <w:left w:val="single" w:sz="4" w:space="0" w:color="000000"/>
              <w:bottom w:val="single" w:sz="4" w:space="0" w:color="000000"/>
              <w:right w:val="single" w:sz="4" w:space="0" w:color="000000"/>
            </w:tcBorders>
            <w:vAlign w:val="center"/>
          </w:tcPr>
          <w:p w14:paraId="110B8EAF"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4</w:t>
            </w:r>
          </w:p>
        </w:tc>
        <w:tc>
          <w:tcPr>
            <w:tcW w:w="507" w:type="pct"/>
            <w:tcBorders>
              <w:top w:val="single" w:sz="4" w:space="0" w:color="000000"/>
              <w:left w:val="single" w:sz="4" w:space="0" w:color="000000"/>
              <w:bottom w:val="single" w:sz="4" w:space="0" w:color="000000"/>
              <w:right w:val="single" w:sz="4" w:space="0" w:color="000000"/>
            </w:tcBorders>
            <w:vAlign w:val="center"/>
          </w:tcPr>
          <w:p w14:paraId="036D8168"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具体数量见清单</w:t>
            </w:r>
          </w:p>
        </w:tc>
      </w:tr>
      <w:tr w:rsidR="00B25BC4" w14:paraId="144816CA" w14:textId="77777777">
        <w:trPr>
          <w:trHeight w:val="2700"/>
        </w:trPr>
        <w:tc>
          <w:tcPr>
            <w:tcW w:w="437" w:type="pct"/>
            <w:tcBorders>
              <w:top w:val="single" w:sz="4" w:space="0" w:color="000000"/>
              <w:left w:val="single" w:sz="4" w:space="0" w:color="000000"/>
              <w:bottom w:val="single" w:sz="4" w:space="0" w:color="000000"/>
              <w:right w:val="single" w:sz="4" w:space="0" w:color="000000"/>
            </w:tcBorders>
            <w:noWrap/>
            <w:vAlign w:val="center"/>
          </w:tcPr>
          <w:p w14:paraId="6E36F17C"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5</w:t>
            </w:r>
          </w:p>
        </w:tc>
        <w:tc>
          <w:tcPr>
            <w:tcW w:w="582" w:type="pct"/>
            <w:tcBorders>
              <w:top w:val="single" w:sz="4" w:space="0" w:color="000000"/>
              <w:left w:val="single" w:sz="4" w:space="0" w:color="000000"/>
              <w:bottom w:val="single" w:sz="4" w:space="0" w:color="000000"/>
              <w:right w:val="single" w:sz="4" w:space="0" w:color="000000"/>
            </w:tcBorders>
            <w:noWrap/>
            <w:vAlign w:val="center"/>
          </w:tcPr>
          <w:p w14:paraId="4CDB0E65"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遮光卷帘</w:t>
            </w:r>
          </w:p>
        </w:tc>
        <w:tc>
          <w:tcPr>
            <w:tcW w:w="2784" w:type="pct"/>
            <w:tcBorders>
              <w:top w:val="single" w:sz="4" w:space="0" w:color="000000"/>
              <w:left w:val="single" w:sz="4" w:space="0" w:color="000000"/>
              <w:bottom w:val="single" w:sz="4" w:space="0" w:color="000000"/>
              <w:right w:val="single" w:sz="4" w:space="0" w:color="000000"/>
            </w:tcBorders>
            <w:vAlign w:val="center"/>
          </w:tcPr>
          <w:p w14:paraId="0AC40559" w14:textId="77777777" w:rsidR="00B25BC4" w:rsidRDefault="00AF7CC6">
            <w:pPr>
              <w:widowControl/>
              <w:jc w:val="left"/>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1、面料：成分：100%聚酯纤维+PVC，厚度：0.32mm</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0.04，克重：350g/</w:t>
            </w:r>
            <w:r>
              <w:rPr>
                <w:rStyle w:val="font01"/>
                <w:rFonts w:hint="default"/>
                <w:sz w:val="21"/>
                <w:szCs w:val="21"/>
                <w:lang w:bidi="ar"/>
              </w:rPr>
              <w:t>㎡</w:t>
            </w:r>
            <w:r>
              <w:rPr>
                <w:rFonts w:ascii="仿宋_GB2312" w:eastAsia="仿宋_GB2312" w:hAnsi="宋体" w:cs="仿宋_GB2312"/>
                <w:color w:val="000000"/>
                <w:kern w:val="0"/>
                <w:szCs w:val="21"/>
                <w:lang w:bidi="ar"/>
              </w:rPr>
              <w:t>±</w:t>
            </w:r>
            <w:r>
              <w:rPr>
                <w:rFonts w:ascii="仿宋_GB2312" w:eastAsia="仿宋_GB2312" w:hAnsi="宋体" w:cs="仿宋_GB2312"/>
                <w:color w:val="000000"/>
                <w:kern w:val="0"/>
                <w:szCs w:val="21"/>
                <w:lang w:bidi="ar"/>
              </w:rPr>
              <w:t xml:space="preserve">30，经线抗拉能力：310/210 </w:t>
            </w:r>
            <w:proofErr w:type="spellStart"/>
            <w:r>
              <w:rPr>
                <w:rFonts w:ascii="仿宋_GB2312" w:eastAsia="仿宋_GB2312" w:hAnsi="宋体" w:cs="仿宋_GB2312"/>
                <w:color w:val="000000"/>
                <w:kern w:val="0"/>
                <w:szCs w:val="21"/>
                <w:lang w:bidi="ar"/>
              </w:rPr>
              <w:t>daN</w:t>
            </w:r>
            <w:proofErr w:type="spellEnd"/>
            <w:r>
              <w:rPr>
                <w:rFonts w:ascii="仿宋_GB2312" w:eastAsia="仿宋_GB2312" w:hAnsi="宋体" w:cs="仿宋_GB2312"/>
                <w:color w:val="000000"/>
                <w:kern w:val="0"/>
                <w:szCs w:val="21"/>
                <w:lang w:bidi="ar"/>
              </w:rPr>
              <w:t xml:space="preserve">/5cm，纬线抗拉能力：40/20 </w:t>
            </w:r>
            <w:proofErr w:type="spellStart"/>
            <w:r>
              <w:rPr>
                <w:rFonts w:ascii="仿宋_GB2312" w:eastAsia="仿宋_GB2312" w:hAnsi="宋体" w:cs="仿宋_GB2312"/>
                <w:color w:val="000000"/>
                <w:kern w:val="0"/>
                <w:szCs w:val="21"/>
                <w:lang w:bidi="ar"/>
              </w:rPr>
              <w:t>daN</w:t>
            </w:r>
            <w:proofErr w:type="spellEnd"/>
            <w:r>
              <w:rPr>
                <w:rFonts w:ascii="仿宋_GB2312" w:eastAsia="仿宋_GB2312" w:hAnsi="宋体" w:cs="仿宋_GB2312"/>
                <w:color w:val="000000"/>
                <w:kern w:val="0"/>
                <w:szCs w:val="21"/>
                <w:lang w:bidi="ar"/>
              </w:rPr>
              <w:t>/5cm，耐光色牢度：＞7级。</w:t>
            </w:r>
            <w:r>
              <w:rPr>
                <w:rFonts w:ascii="仿宋_GB2312" w:eastAsia="仿宋_GB2312" w:hAnsi="宋体" w:cs="仿宋_GB2312"/>
                <w:color w:val="000000"/>
                <w:kern w:val="0"/>
                <w:szCs w:val="21"/>
                <w:lang w:bidi="ar"/>
              </w:rPr>
              <w:br/>
              <w:t>2、甲醛含量：无，可分解芳香</w:t>
            </w:r>
            <w:proofErr w:type="gramStart"/>
            <w:r>
              <w:rPr>
                <w:rFonts w:ascii="仿宋_GB2312" w:eastAsia="仿宋_GB2312" w:hAnsi="宋体" w:cs="仿宋_GB2312"/>
                <w:color w:val="000000"/>
                <w:kern w:val="0"/>
                <w:szCs w:val="21"/>
                <w:lang w:bidi="ar"/>
              </w:rPr>
              <w:t>胺</w:t>
            </w:r>
            <w:proofErr w:type="gramEnd"/>
            <w:r>
              <w:rPr>
                <w:rFonts w:ascii="仿宋_GB2312" w:eastAsia="仿宋_GB2312" w:hAnsi="宋体" w:cs="仿宋_GB2312"/>
                <w:color w:val="000000"/>
                <w:kern w:val="0"/>
                <w:szCs w:val="21"/>
                <w:lang w:bidi="ar"/>
              </w:rPr>
              <w:t>染料：无。</w:t>
            </w:r>
            <w:r>
              <w:rPr>
                <w:rFonts w:ascii="仿宋_GB2312" w:eastAsia="仿宋_GB2312" w:hAnsi="宋体" w:cs="仿宋_GB2312"/>
                <w:color w:val="000000"/>
                <w:kern w:val="0"/>
                <w:szCs w:val="21"/>
                <w:lang w:bidi="ar"/>
              </w:rPr>
              <w:br/>
              <w:t>3、卷管：铝管外径38mm，管材壁厚2.0mm，卷筒内有6道加强筋，增强抗弯曲能力, 管材外表面带插槽，帘布经</w:t>
            </w:r>
            <w:proofErr w:type="gramStart"/>
            <w:r>
              <w:rPr>
                <w:rFonts w:ascii="仿宋_GB2312" w:eastAsia="仿宋_GB2312" w:hAnsi="宋体" w:cs="仿宋_GB2312"/>
                <w:color w:val="000000"/>
                <w:kern w:val="0"/>
                <w:szCs w:val="21"/>
                <w:lang w:bidi="ar"/>
              </w:rPr>
              <w:t>高温烫接插条</w:t>
            </w:r>
            <w:proofErr w:type="gramEnd"/>
            <w:r>
              <w:rPr>
                <w:rFonts w:ascii="仿宋_GB2312" w:eastAsia="仿宋_GB2312" w:hAnsi="宋体" w:cs="仿宋_GB2312"/>
                <w:color w:val="000000"/>
                <w:kern w:val="0"/>
                <w:szCs w:val="21"/>
                <w:lang w:bidi="ar"/>
              </w:rPr>
              <w:t>后，直接插入卷筒表面的凹槽中。</w:t>
            </w:r>
            <w:r>
              <w:rPr>
                <w:rFonts w:ascii="仿宋_GB2312" w:eastAsia="仿宋_GB2312" w:hAnsi="宋体" w:cs="仿宋_GB2312"/>
                <w:color w:val="000000"/>
                <w:kern w:val="0"/>
                <w:szCs w:val="21"/>
                <w:lang w:bidi="ar"/>
              </w:rPr>
              <w:br/>
              <w:t>4、底梁：采用铝合金材质，孔径20mm，壁厚2mm，封口为铝合金材质，符合国家GB\T5237-93标准，帘布底端插到下轨内，采用压条均匀压入的方法，保证底部</w:t>
            </w:r>
            <w:proofErr w:type="gramStart"/>
            <w:r>
              <w:rPr>
                <w:rFonts w:ascii="仿宋_GB2312" w:eastAsia="仿宋_GB2312" w:hAnsi="宋体" w:cs="仿宋_GB2312"/>
                <w:color w:val="000000"/>
                <w:kern w:val="0"/>
                <w:szCs w:val="21"/>
                <w:lang w:bidi="ar"/>
              </w:rPr>
              <w:t>不</w:t>
            </w:r>
            <w:proofErr w:type="gramEnd"/>
            <w:r>
              <w:rPr>
                <w:rFonts w:ascii="仿宋_GB2312" w:eastAsia="仿宋_GB2312" w:hAnsi="宋体" w:cs="仿宋_GB2312"/>
                <w:color w:val="000000"/>
                <w:kern w:val="0"/>
                <w:szCs w:val="21"/>
                <w:lang w:bidi="ar"/>
              </w:rPr>
              <w:t>起皱。</w:t>
            </w:r>
            <w:r>
              <w:rPr>
                <w:rFonts w:ascii="仿宋_GB2312" w:eastAsia="仿宋_GB2312" w:hAnsi="宋体" w:cs="仿宋_GB2312"/>
                <w:color w:val="000000"/>
                <w:kern w:val="0"/>
                <w:szCs w:val="21"/>
                <w:lang w:bidi="ar"/>
              </w:rPr>
              <w:br/>
              <w:t>5、制头：手动卷帘专用制头。适用于38、50的槽管；减速比1：1.75，省力30%；采用金属弹簧芯轴、进口琴钢丝弹簧；适合朝东重载型卷帘；最大承重超过13KG，寿命超过20000次循环试。</w:t>
            </w:r>
          </w:p>
        </w:tc>
        <w:tc>
          <w:tcPr>
            <w:tcW w:w="405" w:type="pct"/>
            <w:tcBorders>
              <w:top w:val="single" w:sz="4" w:space="0" w:color="000000"/>
              <w:left w:val="single" w:sz="4" w:space="0" w:color="000000"/>
              <w:bottom w:val="single" w:sz="4" w:space="0" w:color="000000"/>
              <w:right w:val="single" w:sz="4" w:space="0" w:color="000000"/>
            </w:tcBorders>
            <w:vAlign w:val="center"/>
          </w:tcPr>
          <w:p w14:paraId="1D0DD3D8"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批</w:t>
            </w:r>
          </w:p>
        </w:tc>
        <w:tc>
          <w:tcPr>
            <w:tcW w:w="285" w:type="pct"/>
            <w:tcBorders>
              <w:top w:val="single" w:sz="4" w:space="0" w:color="000000"/>
              <w:left w:val="single" w:sz="4" w:space="0" w:color="000000"/>
              <w:bottom w:val="single" w:sz="4" w:space="0" w:color="000000"/>
              <w:right w:val="single" w:sz="4" w:space="0" w:color="000000"/>
            </w:tcBorders>
            <w:vAlign w:val="center"/>
          </w:tcPr>
          <w:p w14:paraId="3684B4E6"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1</w:t>
            </w:r>
          </w:p>
        </w:tc>
        <w:tc>
          <w:tcPr>
            <w:tcW w:w="507" w:type="pct"/>
            <w:tcBorders>
              <w:top w:val="single" w:sz="4" w:space="0" w:color="000000"/>
              <w:left w:val="single" w:sz="4" w:space="0" w:color="000000"/>
              <w:bottom w:val="single" w:sz="4" w:space="0" w:color="000000"/>
              <w:right w:val="single" w:sz="4" w:space="0" w:color="000000"/>
            </w:tcBorders>
            <w:vAlign w:val="center"/>
          </w:tcPr>
          <w:p w14:paraId="1C1CB492"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具体数量见清单</w:t>
            </w:r>
          </w:p>
        </w:tc>
      </w:tr>
    </w:tbl>
    <w:p w14:paraId="2C9EFD61" w14:textId="77777777" w:rsidR="00B25BC4" w:rsidRDefault="00AF7CC6">
      <w:r>
        <w:rPr>
          <w:rFonts w:hint="eastAsia"/>
        </w:rPr>
        <w:t>窗帘清单</w:t>
      </w:r>
      <w:r>
        <w:rPr>
          <w:rFonts w:hint="eastAsia"/>
        </w:rPr>
        <w:t xml:space="preserve"> </w:t>
      </w:r>
    </w:p>
    <w:tbl>
      <w:tblPr>
        <w:tblW w:w="8196" w:type="dxa"/>
        <w:jc w:val="center"/>
        <w:tblLayout w:type="fixed"/>
        <w:tblLook w:val="04A0" w:firstRow="1" w:lastRow="0" w:firstColumn="1" w:lastColumn="0" w:noHBand="0" w:noVBand="1"/>
      </w:tblPr>
      <w:tblGrid>
        <w:gridCol w:w="785"/>
        <w:gridCol w:w="1192"/>
        <w:gridCol w:w="2304"/>
        <w:gridCol w:w="1725"/>
        <w:gridCol w:w="2190"/>
      </w:tblGrid>
      <w:tr w:rsidR="00B25BC4" w14:paraId="1445312C" w14:textId="77777777">
        <w:trPr>
          <w:trHeight w:val="285"/>
          <w:jc w:val="center"/>
        </w:trPr>
        <w:tc>
          <w:tcPr>
            <w:tcW w:w="785" w:type="dxa"/>
            <w:tcBorders>
              <w:top w:val="single" w:sz="4" w:space="0" w:color="000000"/>
              <w:left w:val="single" w:sz="4" w:space="0" w:color="000000"/>
              <w:bottom w:val="single" w:sz="4" w:space="0" w:color="000000"/>
              <w:right w:val="single" w:sz="4" w:space="0" w:color="000000"/>
            </w:tcBorders>
            <w:noWrap/>
            <w:vAlign w:val="center"/>
          </w:tcPr>
          <w:p w14:paraId="6A6B3C57"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序号</w:t>
            </w:r>
          </w:p>
        </w:tc>
        <w:tc>
          <w:tcPr>
            <w:tcW w:w="1192" w:type="dxa"/>
            <w:tcBorders>
              <w:top w:val="single" w:sz="4" w:space="0" w:color="000000"/>
              <w:left w:val="single" w:sz="4" w:space="0" w:color="000000"/>
              <w:bottom w:val="single" w:sz="4" w:space="0" w:color="000000"/>
              <w:right w:val="single" w:sz="4" w:space="0" w:color="000000"/>
            </w:tcBorders>
            <w:noWrap/>
            <w:vAlign w:val="center"/>
          </w:tcPr>
          <w:p w14:paraId="2EF6C819"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品名</w:t>
            </w:r>
          </w:p>
        </w:tc>
        <w:tc>
          <w:tcPr>
            <w:tcW w:w="230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C672F8A"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规格（宽*高）</w:t>
            </w:r>
          </w:p>
        </w:tc>
        <w:tc>
          <w:tcPr>
            <w:tcW w:w="172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D978D69"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数量（套）</w:t>
            </w:r>
          </w:p>
        </w:tc>
        <w:tc>
          <w:tcPr>
            <w:tcW w:w="2190" w:type="dxa"/>
            <w:tcBorders>
              <w:top w:val="single" w:sz="4" w:space="0" w:color="000000"/>
              <w:left w:val="single" w:sz="4" w:space="0" w:color="000000"/>
              <w:bottom w:val="single" w:sz="4" w:space="0" w:color="000000"/>
              <w:right w:val="single" w:sz="4" w:space="0" w:color="000000"/>
            </w:tcBorders>
            <w:noWrap/>
            <w:vAlign w:val="center"/>
          </w:tcPr>
          <w:p w14:paraId="2A18CB8A"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数量（</w:t>
            </w:r>
            <w:r>
              <w:rPr>
                <w:rFonts w:ascii="Batang" w:eastAsia="Batang" w:hAnsi="Batang" w:cs="Batang" w:hint="eastAsia"/>
                <w:color w:val="000000"/>
                <w:kern w:val="0"/>
                <w:szCs w:val="21"/>
                <w:lang w:bidi="ar"/>
              </w:rPr>
              <w:t>㎡</w:t>
            </w:r>
            <w:r>
              <w:rPr>
                <w:rFonts w:ascii="仿宋_GB2312" w:eastAsia="仿宋_GB2312" w:hAnsi="仿宋_GB2312" w:cs="仿宋_GB2312" w:hint="eastAsia"/>
                <w:color w:val="000000"/>
                <w:kern w:val="0"/>
                <w:szCs w:val="21"/>
                <w:lang w:bidi="ar"/>
              </w:rPr>
              <w:t>）</w:t>
            </w:r>
          </w:p>
        </w:tc>
      </w:tr>
      <w:tr w:rsidR="00B25BC4" w14:paraId="5307D99D" w14:textId="77777777">
        <w:trPr>
          <w:trHeight w:val="285"/>
          <w:jc w:val="center"/>
        </w:trPr>
        <w:tc>
          <w:tcPr>
            <w:tcW w:w="785" w:type="dxa"/>
            <w:tcBorders>
              <w:top w:val="single" w:sz="4" w:space="0" w:color="000000"/>
              <w:left w:val="single" w:sz="4" w:space="0" w:color="000000"/>
              <w:bottom w:val="single" w:sz="4" w:space="0" w:color="000000"/>
              <w:right w:val="single" w:sz="4" w:space="0" w:color="000000"/>
            </w:tcBorders>
            <w:noWrap/>
            <w:vAlign w:val="center"/>
          </w:tcPr>
          <w:p w14:paraId="3D7C15C3"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1</w:t>
            </w:r>
          </w:p>
        </w:tc>
        <w:tc>
          <w:tcPr>
            <w:tcW w:w="1192" w:type="dxa"/>
            <w:vMerge w:val="restart"/>
            <w:tcBorders>
              <w:top w:val="single" w:sz="4" w:space="0" w:color="000000"/>
              <w:left w:val="single" w:sz="4" w:space="0" w:color="000000"/>
              <w:bottom w:val="single" w:sz="4" w:space="0" w:color="000000"/>
              <w:right w:val="single" w:sz="4" w:space="0" w:color="000000"/>
            </w:tcBorders>
            <w:noWrap/>
            <w:vAlign w:val="center"/>
          </w:tcPr>
          <w:p w14:paraId="5C5BBD31"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遮光布帘</w:t>
            </w:r>
          </w:p>
        </w:tc>
        <w:tc>
          <w:tcPr>
            <w:tcW w:w="2304" w:type="dxa"/>
            <w:tcBorders>
              <w:top w:val="single" w:sz="4" w:space="0" w:color="000000"/>
              <w:left w:val="single" w:sz="4" w:space="0" w:color="000000"/>
              <w:bottom w:val="single" w:sz="4" w:space="0" w:color="000000"/>
              <w:right w:val="single" w:sz="4" w:space="0" w:color="000000"/>
            </w:tcBorders>
            <w:vAlign w:val="center"/>
          </w:tcPr>
          <w:p w14:paraId="4675FB75"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0.80*2.65</w:t>
            </w:r>
          </w:p>
        </w:tc>
        <w:tc>
          <w:tcPr>
            <w:tcW w:w="1725" w:type="dxa"/>
            <w:tcBorders>
              <w:top w:val="single" w:sz="4" w:space="0" w:color="000000"/>
              <w:left w:val="single" w:sz="4" w:space="0" w:color="000000"/>
              <w:bottom w:val="single" w:sz="4" w:space="0" w:color="000000"/>
              <w:right w:val="single" w:sz="4" w:space="0" w:color="000000"/>
            </w:tcBorders>
            <w:vAlign w:val="center"/>
          </w:tcPr>
          <w:p w14:paraId="373C9E9B"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7</w:t>
            </w:r>
          </w:p>
        </w:tc>
        <w:tc>
          <w:tcPr>
            <w:tcW w:w="2190" w:type="dxa"/>
            <w:tcBorders>
              <w:top w:val="single" w:sz="4" w:space="0" w:color="000000"/>
              <w:left w:val="single" w:sz="4" w:space="0" w:color="000000"/>
              <w:bottom w:val="single" w:sz="4" w:space="0" w:color="000000"/>
              <w:right w:val="single" w:sz="4" w:space="0" w:color="000000"/>
            </w:tcBorders>
            <w:noWrap/>
            <w:vAlign w:val="center"/>
          </w:tcPr>
          <w:p w14:paraId="2B9D77C0"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14.84</w:t>
            </w:r>
          </w:p>
        </w:tc>
      </w:tr>
      <w:tr w:rsidR="00B25BC4" w14:paraId="4D974EFC" w14:textId="77777777">
        <w:trPr>
          <w:trHeight w:val="285"/>
          <w:jc w:val="center"/>
        </w:trPr>
        <w:tc>
          <w:tcPr>
            <w:tcW w:w="785" w:type="dxa"/>
            <w:tcBorders>
              <w:top w:val="single" w:sz="4" w:space="0" w:color="000000"/>
              <w:left w:val="single" w:sz="4" w:space="0" w:color="000000"/>
              <w:bottom w:val="single" w:sz="4" w:space="0" w:color="000000"/>
              <w:right w:val="single" w:sz="4" w:space="0" w:color="000000"/>
            </w:tcBorders>
            <w:noWrap/>
            <w:vAlign w:val="center"/>
          </w:tcPr>
          <w:p w14:paraId="6F344635"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2</w:t>
            </w:r>
          </w:p>
        </w:tc>
        <w:tc>
          <w:tcPr>
            <w:tcW w:w="1192" w:type="dxa"/>
            <w:vMerge/>
            <w:tcBorders>
              <w:top w:val="single" w:sz="4" w:space="0" w:color="000000"/>
              <w:left w:val="single" w:sz="4" w:space="0" w:color="000000"/>
              <w:bottom w:val="single" w:sz="4" w:space="0" w:color="000000"/>
              <w:right w:val="single" w:sz="4" w:space="0" w:color="000000"/>
            </w:tcBorders>
            <w:noWrap/>
            <w:vAlign w:val="center"/>
          </w:tcPr>
          <w:p w14:paraId="437647DB" w14:textId="77777777" w:rsidR="00B25BC4" w:rsidRDefault="00B25BC4">
            <w:pPr>
              <w:jc w:val="center"/>
              <w:rPr>
                <w:rFonts w:ascii="仿宋_GB2312" w:eastAsia="仿宋_GB2312" w:hAnsi="宋体" w:cs="仿宋_GB2312"/>
                <w:color w:val="000000"/>
                <w:szCs w:val="21"/>
              </w:rPr>
            </w:pPr>
          </w:p>
        </w:tc>
        <w:tc>
          <w:tcPr>
            <w:tcW w:w="2304" w:type="dxa"/>
            <w:tcBorders>
              <w:top w:val="single" w:sz="4" w:space="0" w:color="000000"/>
              <w:left w:val="single" w:sz="4" w:space="0" w:color="000000"/>
              <w:bottom w:val="single" w:sz="4" w:space="0" w:color="000000"/>
              <w:right w:val="single" w:sz="4" w:space="0" w:color="000000"/>
            </w:tcBorders>
            <w:vAlign w:val="center"/>
          </w:tcPr>
          <w:p w14:paraId="2BAF65EA"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0.90*2.65</w:t>
            </w:r>
          </w:p>
        </w:tc>
        <w:tc>
          <w:tcPr>
            <w:tcW w:w="1725" w:type="dxa"/>
            <w:tcBorders>
              <w:top w:val="single" w:sz="4" w:space="0" w:color="000000"/>
              <w:left w:val="single" w:sz="4" w:space="0" w:color="000000"/>
              <w:bottom w:val="single" w:sz="4" w:space="0" w:color="000000"/>
              <w:right w:val="single" w:sz="4" w:space="0" w:color="000000"/>
            </w:tcBorders>
            <w:vAlign w:val="center"/>
          </w:tcPr>
          <w:p w14:paraId="02E5952F"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1</w:t>
            </w:r>
          </w:p>
        </w:tc>
        <w:tc>
          <w:tcPr>
            <w:tcW w:w="2190" w:type="dxa"/>
            <w:tcBorders>
              <w:top w:val="single" w:sz="4" w:space="0" w:color="000000"/>
              <w:left w:val="single" w:sz="4" w:space="0" w:color="000000"/>
              <w:bottom w:val="single" w:sz="4" w:space="0" w:color="000000"/>
              <w:right w:val="single" w:sz="4" w:space="0" w:color="000000"/>
            </w:tcBorders>
            <w:noWrap/>
            <w:vAlign w:val="center"/>
          </w:tcPr>
          <w:p w14:paraId="3C98D104"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2.39</w:t>
            </w:r>
          </w:p>
        </w:tc>
      </w:tr>
      <w:tr w:rsidR="00B25BC4" w14:paraId="4BB8382B" w14:textId="77777777">
        <w:trPr>
          <w:trHeight w:val="285"/>
          <w:jc w:val="center"/>
        </w:trPr>
        <w:tc>
          <w:tcPr>
            <w:tcW w:w="785" w:type="dxa"/>
            <w:tcBorders>
              <w:top w:val="single" w:sz="4" w:space="0" w:color="000000"/>
              <w:left w:val="single" w:sz="4" w:space="0" w:color="000000"/>
              <w:bottom w:val="single" w:sz="4" w:space="0" w:color="000000"/>
              <w:right w:val="single" w:sz="4" w:space="0" w:color="000000"/>
            </w:tcBorders>
            <w:noWrap/>
            <w:vAlign w:val="center"/>
          </w:tcPr>
          <w:p w14:paraId="40BE03CC"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3</w:t>
            </w:r>
          </w:p>
        </w:tc>
        <w:tc>
          <w:tcPr>
            <w:tcW w:w="1192" w:type="dxa"/>
            <w:vMerge/>
            <w:tcBorders>
              <w:top w:val="single" w:sz="4" w:space="0" w:color="000000"/>
              <w:left w:val="single" w:sz="4" w:space="0" w:color="000000"/>
              <w:bottom w:val="single" w:sz="4" w:space="0" w:color="000000"/>
              <w:right w:val="single" w:sz="4" w:space="0" w:color="000000"/>
            </w:tcBorders>
            <w:noWrap/>
            <w:vAlign w:val="center"/>
          </w:tcPr>
          <w:p w14:paraId="54A47250" w14:textId="77777777" w:rsidR="00B25BC4" w:rsidRDefault="00B25BC4">
            <w:pPr>
              <w:jc w:val="center"/>
              <w:rPr>
                <w:rFonts w:ascii="仿宋_GB2312" w:eastAsia="仿宋_GB2312" w:hAnsi="宋体" w:cs="仿宋_GB2312"/>
                <w:color w:val="000000"/>
                <w:szCs w:val="21"/>
              </w:rPr>
            </w:pPr>
          </w:p>
        </w:tc>
        <w:tc>
          <w:tcPr>
            <w:tcW w:w="2304" w:type="dxa"/>
            <w:tcBorders>
              <w:top w:val="single" w:sz="4" w:space="0" w:color="000000"/>
              <w:left w:val="single" w:sz="4" w:space="0" w:color="000000"/>
              <w:bottom w:val="single" w:sz="4" w:space="0" w:color="000000"/>
              <w:right w:val="single" w:sz="4" w:space="0" w:color="000000"/>
            </w:tcBorders>
            <w:vAlign w:val="center"/>
          </w:tcPr>
          <w:p w14:paraId="43C252A9"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1.10*2.65</w:t>
            </w:r>
          </w:p>
        </w:tc>
        <w:tc>
          <w:tcPr>
            <w:tcW w:w="1725" w:type="dxa"/>
            <w:tcBorders>
              <w:top w:val="single" w:sz="4" w:space="0" w:color="000000"/>
              <w:left w:val="single" w:sz="4" w:space="0" w:color="000000"/>
              <w:bottom w:val="single" w:sz="4" w:space="0" w:color="000000"/>
              <w:right w:val="single" w:sz="4" w:space="0" w:color="000000"/>
            </w:tcBorders>
            <w:noWrap/>
            <w:vAlign w:val="center"/>
          </w:tcPr>
          <w:p w14:paraId="10E9F0F1"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6</w:t>
            </w:r>
          </w:p>
        </w:tc>
        <w:tc>
          <w:tcPr>
            <w:tcW w:w="2190" w:type="dxa"/>
            <w:tcBorders>
              <w:top w:val="single" w:sz="4" w:space="0" w:color="000000"/>
              <w:left w:val="single" w:sz="4" w:space="0" w:color="000000"/>
              <w:bottom w:val="single" w:sz="4" w:space="0" w:color="000000"/>
              <w:right w:val="single" w:sz="4" w:space="0" w:color="000000"/>
            </w:tcBorders>
            <w:noWrap/>
            <w:vAlign w:val="center"/>
          </w:tcPr>
          <w:p w14:paraId="79CD1554"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17.49</w:t>
            </w:r>
          </w:p>
        </w:tc>
      </w:tr>
      <w:tr w:rsidR="00B25BC4" w14:paraId="7B90BD0B" w14:textId="77777777">
        <w:trPr>
          <w:trHeight w:val="285"/>
          <w:jc w:val="center"/>
        </w:trPr>
        <w:tc>
          <w:tcPr>
            <w:tcW w:w="785" w:type="dxa"/>
            <w:tcBorders>
              <w:top w:val="single" w:sz="4" w:space="0" w:color="000000"/>
              <w:left w:val="single" w:sz="4" w:space="0" w:color="000000"/>
              <w:bottom w:val="single" w:sz="4" w:space="0" w:color="000000"/>
              <w:right w:val="single" w:sz="4" w:space="0" w:color="000000"/>
            </w:tcBorders>
            <w:noWrap/>
            <w:vAlign w:val="center"/>
          </w:tcPr>
          <w:p w14:paraId="754F9ED0"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4</w:t>
            </w:r>
          </w:p>
        </w:tc>
        <w:tc>
          <w:tcPr>
            <w:tcW w:w="1192" w:type="dxa"/>
            <w:vMerge/>
            <w:tcBorders>
              <w:top w:val="single" w:sz="4" w:space="0" w:color="000000"/>
              <w:left w:val="single" w:sz="4" w:space="0" w:color="000000"/>
              <w:bottom w:val="single" w:sz="4" w:space="0" w:color="000000"/>
              <w:right w:val="single" w:sz="4" w:space="0" w:color="000000"/>
            </w:tcBorders>
            <w:noWrap/>
            <w:vAlign w:val="center"/>
          </w:tcPr>
          <w:p w14:paraId="0A8C7F90" w14:textId="77777777" w:rsidR="00B25BC4" w:rsidRDefault="00B25BC4">
            <w:pPr>
              <w:jc w:val="center"/>
              <w:rPr>
                <w:rFonts w:ascii="仿宋_GB2312" w:eastAsia="仿宋_GB2312" w:hAnsi="宋体" w:cs="仿宋_GB2312"/>
                <w:color w:val="000000"/>
                <w:szCs w:val="21"/>
              </w:rPr>
            </w:pPr>
          </w:p>
        </w:tc>
        <w:tc>
          <w:tcPr>
            <w:tcW w:w="2304" w:type="dxa"/>
            <w:tcBorders>
              <w:top w:val="single" w:sz="4" w:space="0" w:color="000000"/>
              <w:left w:val="single" w:sz="4" w:space="0" w:color="000000"/>
              <w:bottom w:val="single" w:sz="4" w:space="0" w:color="000000"/>
              <w:right w:val="single" w:sz="4" w:space="0" w:color="000000"/>
            </w:tcBorders>
            <w:vAlign w:val="center"/>
          </w:tcPr>
          <w:p w14:paraId="4B065D4D"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1.15*2.65</w:t>
            </w:r>
          </w:p>
        </w:tc>
        <w:tc>
          <w:tcPr>
            <w:tcW w:w="1725" w:type="dxa"/>
            <w:tcBorders>
              <w:top w:val="single" w:sz="4" w:space="0" w:color="000000"/>
              <w:left w:val="single" w:sz="4" w:space="0" w:color="000000"/>
              <w:bottom w:val="single" w:sz="4" w:space="0" w:color="000000"/>
              <w:right w:val="single" w:sz="4" w:space="0" w:color="000000"/>
            </w:tcBorders>
            <w:noWrap/>
            <w:vAlign w:val="center"/>
          </w:tcPr>
          <w:p w14:paraId="4E363055"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23</w:t>
            </w:r>
          </w:p>
        </w:tc>
        <w:tc>
          <w:tcPr>
            <w:tcW w:w="2190" w:type="dxa"/>
            <w:tcBorders>
              <w:top w:val="single" w:sz="4" w:space="0" w:color="000000"/>
              <w:left w:val="single" w:sz="4" w:space="0" w:color="000000"/>
              <w:bottom w:val="single" w:sz="4" w:space="0" w:color="000000"/>
              <w:right w:val="single" w:sz="4" w:space="0" w:color="000000"/>
            </w:tcBorders>
            <w:noWrap/>
            <w:vAlign w:val="center"/>
          </w:tcPr>
          <w:p w14:paraId="0FE91329"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70.09</w:t>
            </w:r>
          </w:p>
        </w:tc>
      </w:tr>
      <w:tr w:rsidR="00B25BC4" w14:paraId="1D5FB27A" w14:textId="77777777">
        <w:trPr>
          <w:trHeight w:val="285"/>
          <w:jc w:val="center"/>
        </w:trPr>
        <w:tc>
          <w:tcPr>
            <w:tcW w:w="785" w:type="dxa"/>
            <w:tcBorders>
              <w:top w:val="single" w:sz="4" w:space="0" w:color="000000"/>
              <w:left w:val="single" w:sz="4" w:space="0" w:color="000000"/>
              <w:bottom w:val="single" w:sz="4" w:space="0" w:color="000000"/>
              <w:right w:val="single" w:sz="4" w:space="0" w:color="000000"/>
            </w:tcBorders>
            <w:noWrap/>
            <w:vAlign w:val="center"/>
          </w:tcPr>
          <w:p w14:paraId="7AB15530"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5</w:t>
            </w:r>
          </w:p>
        </w:tc>
        <w:tc>
          <w:tcPr>
            <w:tcW w:w="1192" w:type="dxa"/>
            <w:vMerge/>
            <w:tcBorders>
              <w:top w:val="single" w:sz="4" w:space="0" w:color="000000"/>
              <w:left w:val="single" w:sz="4" w:space="0" w:color="000000"/>
              <w:bottom w:val="single" w:sz="4" w:space="0" w:color="000000"/>
              <w:right w:val="single" w:sz="4" w:space="0" w:color="000000"/>
            </w:tcBorders>
            <w:noWrap/>
            <w:vAlign w:val="center"/>
          </w:tcPr>
          <w:p w14:paraId="001E1EEF" w14:textId="77777777" w:rsidR="00B25BC4" w:rsidRDefault="00B25BC4">
            <w:pPr>
              <w:jc w:val="center"/>
              <w:rPr>
                <w:rFonts w:ascii="仿宋_GB2312" w:eastAsia="仿宋_GB2312" w:hAnsi="宋体" w:cs="仿宋_GB2312"/>
                <w:color w:val="000000"/>
                <w:szCs w:val="21"/>
              </w:rPr>
            </w:pPr>
          </w:p>
        </w:tc>
        <w:tc>
          <w:tcPr>
            <w:tcW w:w="2304" w:type="dxa"/>
            <w:tcBorders>
              <w:top w:val="single" w:sz="4" w:space="0" w:color="000000"/>
              <w:left w:val="single" w:sz="4" w:space="0" w:color="000000"/>
              <w:bottom w:val="single" w:sz="4" w:space="0" w:color="000000"/>
              <w:right w:val="single" w:sz="4" w:space="0" w:color="000000"/>
            </w:tcBorders>
            <w:vAlign w:val="center"/>
          </w:tcPr>
          <w:p w14:paraId="1E955A1E"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1.20*2.65</w:t>
            </w:r>
          </w:p>
        </w:tc>
        <w:tc>
          <w:tcPr>
            <w:tcW w:w="1725" w:type="dxa"/>
            <w:tcBorders>
              <w:top w:val="single" w:sz="4" w:space="0" w:color="000000"/>
              <w:left w:val="single" w:sz="4" w:space="0" w:color="000000"/>
              <w:bottom w:val="single" w:sz="4" w:space="0" w:color="000000"/>
              <w:right w:val="single" w:sz="4" w:space="0" w:color="000000"/>
            </w:tcBorders>
            <w:noWrap/>
            <w:vAlign w:val="center"/>
          </w:tcPr>
          <w:p w14:paraId="62AEF994"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18</w:t>
            </w:r>
          </w:p>
        </w:tc>
        <w:tc>
          <w:tcPr>
            <w:tcW w:w="2190" w:type="dxa"/>
            <w:tcBorders>
              <w:top w:val="single" w:sz="4" w:space="0" w:color="000000"/>
              <w:left w:val="single" w:sz="4" w:space="0" w:color="000000"/>
              <w:bottom w:val="single" w:sz="4" w:space="0" w:color="000000"/>
              <w:right w:val="single" w:sz="4" w:space="0" w:color="000000"/>
            </w:tcBorders>
            <w:noWrap/>
            <w:vAlign w:val="center"/>
          </w:tcPr>
          <w:p w14:paraId="6DA99255"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57.24</w:t>
            </w:r>
          </w:p>
        </w:tc>
      </w:tr>
      <w:tr w:rsidR="00B25BC4" w14:paraId="5525BF4D" w14:textId="77777777">
        <w:trPr>
          <w:trHeight w:val="285"/>
          <w:jc w:val="center"/>
        </w:trPr>
        <w:tc>
          <w:tcPr>
            <w:tcW w:w="785" w:type="dxa"/>
            <w:tcBorders>
              <w:top w:val="single" w:sz="4" w:space="0" w:color="000000"/>
              <w:left w:val="single" w:sz="4" w:space="0" w:color="000000"/>
              <w:bottom w:val="single" w:sz="4" w:space="0" w:color="000000"/>
              <w:right w:val="single" w:sz="4" w:space="0" w:color="000000"/>
            </w:tcBorders>
            <w:noWrap/>
            <w:vAlign w:val="center"/>
          </w:tcPr>
          <w:p w14:paraId="7B4EC5DD"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6</w:t>
            </w:r>
          </w:p>
        </w:tc>
        <w:tc>
          <w:tcPr>
            <w:tcW w:w="1192" w:type="dxa"/>
            <w:vMerge/>
            <w:tcBorders>
              <w:top w:val="single" w:sz="4" w:space="0" w:color="000000"/>
              <w:left w:val="single" w:sz="4" w:space="0" w:color="000000"/>
              <w:bottom w:val="single" w:sz="4" w:space="0" w:color="000000"/>
              <w:right w:val="single" w:sz="4" w:space="0" w:color="000000"/>
            </w:tcBorders>
            <w:noWrap/>
            <w:vAlign w:val="center"/>
          </w:tcPr>
          <w:p w14:paraId="18099D6F" w14:textId="77777777" w:rsidR="00B25BC4" w:rsidRDefault="00B25BC4">
            <w:pPr>
              <w:jc w:val="center"/>
              <w:rPr>
                <w:rFonts w:ascii="仿宋_GB2312" w:eastAsia="仿宋_GB2312" w:hAnsi="宋体" w:cs="仿宋_GB2312"/>
                <w:color w:val="000000"/>
                <w:szCs w:val="21"/>
              </w:rPr>
            </w:pPr>
          </w:p>
        </w:tc>
        <w:tc>
          <w:tcPr>
            <w:tcW w:w="230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3E95F66"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1.25*2.65</w:t>
            </w:r>
          </w:p>
        </w:tc>
        <w:tc>
          <w:tcPr>
            <w:tcW w:w="1725" w:type="dxa"/>
            <w:tcBorders>
              <w:top w:val="single" w:sz="4" w:space="0" w:color="000000"/>
              <w:left w:val="single" w:sz="4" w:space="0" w:color="000000"/>
              <w:bottom w:val="single" w:sz="4" w:space="0" w:color="000000"/>
              <w:right w:val="single" w:sz="4" w:space="0" w:color="000000"/>
            </w:tcBorders>
            <w:noWrap/>
            <w:vAlign w:val="center"/>
          </w:tcPr>
          <w:p w14:paraId="6AFDAF1C"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4</w:t>
            </w:r>
          </w:p>
        </w:tc>
        <w:tc>
          <w:tcPr>
            <w:tcW w:w="2190" w:type="dxa"/>
            <w:tcBorders>
              <w:top w:val="single" w:sz="4" w:space="0" w:color="000000"/>
              <w:left w:val="single" w:sz="4" w:space="0" w:color="000000"/>
              <w:bottom w:val="single" w:sz="4" w:space="0" w:color="000000"/>
              <w:right w:val="single" w:sz="4" w:space="0" w:color="000000"/>
            </w:tcBorders>
            <w:noWrap/>
            <w:vAlign w:val="center"/>
          </w:tcPr>
          <w:p w14:paraId="2133A3F5"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13.25</w:t>
            </w:r>
          </w:p>
        </w:tc>
      </w:tr>
      <w:tr w:rsidR="00B25BC4" w14:paraId="52DD7ABB" w14:textId="77777777">
        <w:trPr>
          <w:trHeight w:val="285"/>
          <w:jc w:val="center"/>
        </w:trPr>
        <w:tc>
          <w:tcPr>
            <w:tcW w:w="785" w:type="dxa"/>
            <w:tcBorders>
              <w:top w:val="single" w:sz="4" w:space="0" w:color="000000"/>
              <w:left w:val="single" w:sz="4" w:space="0" w:color="000000"/>
              <w:bottom w:val="single" w:sz="4" w:space="0" w:color="000000"/>
              <w:right w:val="single" w:sz="4" w:space="0" w:color="000000"/>
            </w:tcBorders>
            <w:noWrap/>
            <w:vAlign w:val="center"/>
          </w:tcPr>
          <w:p w14:paraId="2428C9E3"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lastRenderedPageBreak/>
              <w:t>7</w:t>
            </w:r>
          </w:p>
        </w:tc>
        <w:tc>
          <w:tcPr>
            <w:tcW w:w="1192" w:type="dxa"/>
            <w:vMerge/>
            <w:tcBorders>
              <w:top w:val="single" w:sz="4" w:space="0" w:color="000000"/>
              <w:left w:val="single" w:sz="4" w:space="0" w:color="000000"/>
              <w:bottom w:val="single" w:sz="4" w:space="0" w:color="000000"/>
              <w:right w:val="single" w:sz="4" w:space="0" w:color="000000"/>
            </w:tcBorders>
            <w:noWrap/>
            <w:vAlign w:val="center"/>
          </w:tcPr>
          <w:p w14:paraId="4BD5C5EE" w14:textId="77777777" w:rsidR="00B25BC4" w:rsidRDefault="00B25BC4">
            <w:pPr>
              <w:jc w:val="center"/>
              <w:rPr>
                <w:rFonts w:ascii="仿宋_GB2312" w:eastAsia="仿宋_GB2312" w:hAnsi="宋体" w:cs="仿宋_GB2312"/>
                <w:color w:val="000000"/>
                <w:szCs w:val="21"/>
              </w:rPr>
            </w:pPr>
          </w:p>
        </w:tc>
        <w:tc>
          <w:tcPr>
            <w:tcW w:w="2304" w:type="dxa"/>
            <w:tcBorders>
              <w:top w:val="single" w:sz="4" w:space="0" w:color="000000"/>
              <w:left w:val="single" w:sz="4" w:space="0" w:color="000000"/>
              <w:bottom w:val="single" w:sz="4" w:space="0" w:color="000000"/>
              <w:right w:val="single" w:sz="4" w:space="0" w:color="000000"/>
            </w:tcBorders>
            <w:vAlign w:val="center"/>
          </w:tcPr>
          <w:p w14:paraId="63172BB4"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1.30*2.65</w:t>
            </w:r>
          </w:p>
        </w:tc>
        <w:tc>
          <w:tcPr>
            <w:tcW w:w="1725" w:type="dxa"/>
            <w:tcBorders>
              <w:top w:val="single" w:sz="4" w:space="0" w:color="000000"/>
              <w:left w:val="single" w:sz="4" w:space="0" w:color="000000"/>
              <w:bottom w:val="single" w:sz="4" w:space="0" w:color="000000"/>
              <w:right w:val="single" w:sz="4" w:space="0" w:color="000000"/>
            </w:tcBorders>
            <w:noWrap/>
            <w:vAlign w:val="center"/>
          </w:tcPr>
          <w:p w14:paraId="0AF475FB"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3</w:t>
            </w:r>
          </w:p>
        </w:tc>
        <w:tc>
          <w:tcPr>
            <w:tcW w:w="2190" w:type="dxa"/>
            <w:tcBorders>
              <w:top w:val="single" w:sz="4" w:space="0" w:color="000000"/>
              <w:left w:val="single" w:sz="4" w:space="0" w:color="000000"/>
              <w:bottom w:val="single" w:sz="4" w:space="0" w:color="000000"/>
              <w:right w:val="single" w:sz="4" w:space="0" w:color="000000"/>
            </w:tcBorders>
            <w:noWrap/>
            <w:vAlign w:val="center"/>
          </w:tcPr>
          <w:p w14:paraId="5F5ECCA3"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10.34</w:t>
            </w:r>
          </w:p>
        </w:tc>
      </w:tr>
      <w:tr w:rsidR="00B25BC4" w14:paraId="2FD0456C" w14:textId="77777777">
        <w:trPr>
          <w:trHeight w:val="285"/>
          <w:jc w:val="center"/>
        </w:trPr>
        <w:tc>
          <w:tcPr>
            <w:tcW w:w="785" w:type="dxa"/>
            <w:tcBorders>
              <w:top w:val="single" w:sz="4" w:space="0" w:color="000000"/>
              <w:left w:val="single" w:sz="4" w:space="0" w:color="000000"/>
              <w:bottom w:val="single" w:sz="4" w:space="0" w:color="000000"/>
              <w:right w:val="single" w:sz="4" w:space="0" w:color="000000"/>
            </w:tcBorders>
            <w:noWrap/>
            <w:vAlign w:val="center"/>
          </w:tcPr>
          <w:p w14:paraId="15BA38E5"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8</w:t>
            </w:r>
          </w:p>
        </w:tc>
        <w:tc>
          <w:tcPr>
            <w:tcW w:w="1192" w:type="dxa"/>
            <w:vMerge/>
            <w:tcBorders>
              <w:top w:val="single" w:sz="4" w:space="0" w:color="000000"/>
              <w:left w:val="single" w:sz="4" w:space="0" w:color="000000"/>
              <w:bottom w:val="single" w:sz="4" w:space="0" w:color="000000"/>
              <w:right w:val="single" w:sz="4" w:space="0" w:color="000000"/>
            </w:tcBorders>
            <w:noWrap/>
            <w:vAlign w:val="center"/>
          </w:tcPr>
          <w:p w14:paraId="24255E51" w14:textId="77777777" w:rsidR="00B25BC4" w:rsidRDefault="00B25BC4">
            <w:pPr>
              <w:jc w:val="center"/>
              <w:rPr>
                <w:rFonts w:ascii="仿宋_GB2312" w:eastAsia="仿宋_GB2312" w:hAnsi="宋体" w:cs="仿宋_GB2312"/>
                <w:color w:val="000000"/>
                <w:szCs w:val="21"/>
              </w:rPr>
            </w:pPr>
          </w:p>
        </w:tc>
        <w:tc>
          <w:tcPr>
            <w:tcW w:w="2304" w:type="dxa"/>
            <w:tcBorders>
              <w:top w:val="single" w:sz="4" w:space="0" w:color="000000"/>
              <w:left w:val="single" w:sz="4" w:space="0" w:color="000000"/>
              <w:bottom w:val="single" w:sz="4" w:space="0" w:color="000000"/>
              <w:right w:val="single" w:sz="4" w:space="0" w:color="000000"/>
            </w:tcBorders>
            <w:vAlign w:val="center"/>
          </w:tcPr>
          <w:p w14:paraId="48A01AF3"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1.35*2.65</w:t>
            </w:r>
          </w:p>
        </w:tc>
        <w:tc>
          <w:tcPr>
            <w:tcW w:w="1725" w:type="dxa"/>
            <w:tcBorders>
              <w:top w:val="single" w:sz="4" w:space="0" w:color="000000"/>
              <w:left w:val="single" w:sz="4" w:space="0" w:color="000000"/>
              <w:bottom w:val="single" w:sz="4" w:space="0" w:color="000000"/>
              <w:right w:val="single" w:sz="4" w:space="0" w:color="000000"/>
            </w:tcBorders>
            <w:noWrap/>
            <w:vAlign w:val="center"/>
          </w:tcPr>
          <w:p w14:paraId="4136A7BB"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20</w:t>
            </w:r>
          </w:p>
        </w:tc>
        <w:tc>
          <w:tcPr>
            <w:tcW w:w="2190" w:type="dxa"/>
            <w:tcBorders>
              <w:top w:val="single" w:sz="4" w:space="0" w:color="000000"/>
              <w:left w:val="single" w:sz="4" w:space="0" w:color="000000"/>
              <w:bottom w:val="single" w:sz="4" w:space="0" w:color="000000"/>
              <w:right w:val="single" w:sz="4" w:space="0" w:color="000000"/>
            </w:tcBorders>
            <w:noWrap/>
            <w:vAlign w:val="center"/>
          </w:tcPr>
          <w:p w14:paraId="68CD8766"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71.55</w:t>
            </w:r>
          </w:p>
        </w:tc>
      </w:tr>
      <w:tr w:rsidR="00B25BC4" w14:paraId="47DE441C" w14:textId="77777777">
        <w:trPr>
          <w:trHeight w:val="285"/>
          <w:jc w:val="center"/>
        </w:trPr>
        <w:tc>
          <w:tcPr>
            <w:tcW w:w="785" w:type="dxa"/>
            <w:tcBorders>
              <w:top w:val="single" w:sz="4" w:space="0" w:color="000000"/>
              <w:left w:val="single" w:sz="4" w:space="0" w:color="000000"/>
              <w:bottom w:val="single" w:sz="4" w:space="0" w:color="000000"/>
              <w:right w:val="single" w:sz="4" w:space="0" w:color="000000"/>
            </w:tcBorders>
            <w:noWrap/>
            <w:vAlign w:val="center"/>
          </w:tcPr>
          <w:p w14:paraId="64041341"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9</w:t>
            </w:r>
          </w:p>
        </w:tc>
        <w:tc>
          <w:tcPr>
            <w:tcW w:w="1192" w:type="dxa"/>
            <w:vMerge/>
            <w:tcBorders>
              <w:top w:val="single" w:sz="4" w:space="0" w:color="000000"/>
              <w:left w:val="single" w:sz="4" w:space="0" w:color="000000"/>
              <w:bottom w:val="single" w:sz="4" w:space="0" w:color="000000"/>
              <w:right w:val="single" w:sz="4" w:space="0" w:color="000000"/>
            </w:tcBorders>
            <w:noWrap/>
            <w:vAlign w:val="center"/>
          </w:tcPr>
          <w:p w14:paraId="0B638859" w14:textId="77777777" w:rsidR="00B25BC4" w:rsidRDefault="00B25BC4">
            <w:pPr>
              <w:jc w:val="center"/>
              <w:rPr>
                <w:rFonts w:ascii="仿宋_GB2312" w:eastAsia="仿宋_GB2312" w:hAnsi="宋体" w:cs="仿宋_GB2312"/>
                <w:color w:val="000000"/>
                <w:szCs w:val="21"/>
              </w:rPr>
            </w:pPr>
          </w:p>
        </w:tc>
        <w:tc>
          <w:tcPr>
            <w:tcW w:w="2304" w:type="dxa"/>
            <w:tcBorders>
              <w:top w:val="single" w:sz="4" w:space="0" w:color="000000"/>
              <w:left w:val="single" w:sz="4" w:space="0" w:color="000000"/>
              <w:bottom w:val="single" w:sz="4" w:space="0" w:color="000000"/>
              <w:right w:val="single" w:sz="4" w:space="0" w:color="000000"/>
            </w:tcBorders>
            <w:vAlign w:val="center"/>
          </w:tcPr>
          <w:p w14:paraId="047268BF"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1.45*2.65</w:t>
            </w:r>
          </w:p>
        </w:tc>
        <w:tc>
          <w:tcPr>
            <w:tcW w:w="1725" w:type="dxa"/>
            <w:tcBorders>
              <w:top w:val="single" w:sz="4" w:space="0" w:color="000000"/>
              <w:left w:val="single" w:sz="4" w:space="0" w:color="000000"/>
              <w:bottom w:val="single" w:sz="4" w:space="0" w:color="000000"/>
              <w:right w:val="single" w:sz="4" w:space="0" w:color="000000"/>
            </w:tcBorders>
            <w:noWrap/>
            <w:vAlign w:val="center"/>
          </w:tcPr>
          <w:p w14:paraId="34291385"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7</w:t>
            </w:r>
          </w:p>
        </w:tc>
        <w:tc>
          <w:tcPr>
            <w:tcW w:w="2190" w:type="dxa"/>
            <w:tcBorders>
              <w:top w:val="single" w:sz="4" w:space="0" w:color="000000"/>
              <w:left w:val="single" w:sz="4" w:space="0" w:color="000000"/>
              <w:bottom w:val="single" w:sz="4" w:space="0" w:color="000000"/>
              <w:right w:val="single" w:sz="4" w:space="0" w:color="000000"/>
            </w:tcBorders>
            <w:noWrap/>
            <w:vAlign w:val="center"/>
          </w:tcPr>
          <w:p w14:paraId="26DEAEA2"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 xml:space="preserve">26.90 </w:t>
            </w:r>
          </w:p>
        </w:tc>
      </w:tr>
      <w:tr w:rsidR="00B25BC4" w14:paraId="30D70919" w14:textId="77777777">
        <w:trPr>
          <w:trHeight w:val="285"/>
          <w:jc w:val="center"/>
        </w:trPr>
        <w:tc>
          <w:tcPr>
            <w:tcW w:w="785" w:type="dxa"/>
            <w:tcBorders>
              <w:top w:val="single" w:sz="4" w:space="0" w:color="000000"/>
              <w:left w:val="single" w:sz="4" w:space="0" w:color="000000"/>
              <w:bottom w:val="single" w:sz="4" w:space="0" w:color="000000"/>
              <w:right w:val="single" w:sz="4" w:space="0" w:color="000000"/>
            </w:tcBorders>
            <w:noWrap/>
            <w:vAlign w:val="center"/>
          </w:tcPr>
          <w:p w14:paraId="34E7B60C"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10</w:t>
            </w:r>
          </w:p>
        </w:tc>
        <w:tc>
          <w:tcPr>
            <w:tcW w:w="1192" w:type="dxa"/>
            <w:vMerge/>
            <w:tcBorders>
              <w:top w:val="single" w:sz="4" w:space="0" w:color="000000"/>
              <w:left w:val="single" w:sz="4" w:space="0" w:color="000000"/>
              <w:bottom w:val="single" w:sz="4" w:space="0" w:color="000000"/>
              <w:right w:val="single" w:sz="4" w:space="0" w:color="000000"/>
            </w:tcBorders>
            <w:noWrap/>
            <w:vAlign w:val="center"/>
          </w:tcPr>
          <w:p w14:paraId="383FB5F6" w14:textId="77777777" w:rsidR="00B25BC4" w:rsidRDefault="00B25BC4">
            <w:pPr>
              <w:jc w:val="center"/>
              <w:rPr>
                <w:rFonts w:ascii="仿宋_GB2312" w:eastAsia="仿宋_GB2312" w:hAnsi="宋体" w:cs="仿宋_GB2312"/>
                <w:color w:val="000000"/>
                <w:szCs w:val="21"/>
              </w:rPr>
            </w:pPr>
          </w:p>
        </w:tc>
        <w:tc>
          <w:tcPr>
            <w:tcW w:w="2304" w:type="dxa"/>
            <w:tcBorders>
              <w:top w:val="single" w:sz="4" w:space="0" w:color="000000"/>
              <w:left w:val="single" w:sz="4" w:space="0" w:color="000000"/>
              <w:bottom w:val="single" w:sz="4" w:space="0" w:color="000000"/>
              <w:right w:val="single" w:sz="4" w:space="0" w:color="000000"/>
            </w:tcBorders>
            <w:vAlign w:val="center"/>
          </w:tcPr>
          <w:p w14:paraId="7F3482C4"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1.90*2.65</w:t>
            </w:r>
          </w:p>
        </w:tc>
        <w:tc>
          <w:tcPr>
            <w:tcW w:w="1725" w:type="dxa"/>
            <w:tcBorders>
              <w:top w:val="single" w:sz="4" w:space="0" w:color="000000"/>
              <w:left w:val="single" w:sz="4" w:space="0" w:color="000000"/>
              <w:bottom w:val="single" w:sz="4" w:space="0" w:color="000000"/>
              <w:right w:val="single" w:sz="4" w:space="0" w:color="000000"/>
            </w:tcBorders>
            <w:noWrap/>
            <w:vAlign w:val="center"/>
          </w:tcPr>
          <w:p w14:paraId="1C89A8B1"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65</w:t>
            </w:r>
          </w:p>
        </w:tc>
        <w:tc>
          <w:tcPr>
            <w:tcW w:w="2190" w:type="dxa"/>
            <w:tcBorders>
              <w:top w:val="single" w:sz="4" w:space="0" w:color="000000"/>
              <w:left w:val="single" w:sz="4" w:space="0" w:color="000000"/>
              <w:bottom w:val="single" w:sz="4" w:space="0" w:color="000000"/>
              <w:right w:val="single" w:sz="4" w:space="0" w:color="000000"/>
            </w:tcBorders>
            <w:noWrap/>
            <w:vAlign w:val="center"/>
          </w:tcPr>
          <w:p w14:paraId="68196225"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327.28</w:t>
            </w:r>
          </w:p>
        </w:tc>
      </w:tr>
      <w:tr w:rsidR="00B25BC4" w14:paraId="1C42CA83" w14:textId="77777777">
        <w:trPr>
          <w:trHeight w:val="285"/>
          <w:jc w:val="center"/>
        </w:trPr>
        <w:tc>
          <w:tcPr>
            <w:tcW w:w="785" w:type="dxa"/>
            <w:tcBorders>
              <w:top w:val="single" w:sz="4" w:space="0" w:color="000000"/>
              <w:left w:val="single" w:sz="4" w:space="0" w:color="000000"/>
              <w:bottom w:val="single" w:sz="4" w:space="0" w:color="000000"/>
              <w:right w:val="single" w:sz="4" w:space="0" w:color="000000"/>
            </w:tcBorders>
            <w:noWrap/>
            <w:vAlign w:val="center"/>
          </w:tcPr>
          <w:p w14:paraId="4484CDE3"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11</w:t>
            </w:r>
          </w:p>
        </w:tc>
        <w:tc>
          <w:tcPr>
            <w:tcW w:w="1192" w:type="dxa"/>
            <w:vMerge/>
            <w:tcBorders>
              <w:top w:val="single" w:sz="4" w:space="0" w:color="000000"/>
              <w:left w:val="single" w:sz="4" w:space="0" w:color="000000"/>
              <w:bottom w:val="single" w:sz="4" w:space="0" w:color="000000"/>
              <w:right w:val="single" w:sz="4" w:space="0" w:color="000000"/>
            </w:tcBorders>
            <w:noWrap/>
            <w:vAlign w:val="center"/>
          </w:tcPr>
          <w:p w14:paraId="35DB5415" w14:textId="77777777" w:rsidR="00B25BC4" w:rsidRDefault="00B25BC4">
            <w:pPr>
              <w:jc w:val="center"/>
              <w:rPr>
                <w:rFonts w:ascii="仿宋_GB2312" w:eastAsia="仿宋_GB2312" w:hAnsi="宋体" w:cs="仿宋_GB2312"/>
                <w:color w:val="000000"/>
                <w:szCs w:val="21"/>
              </w:rPr>
            </w:pPr>
          </w:p>
        </w:tc>
        <w:tc>
          <w:tcPr>
            <w:tcW w:w="2304" w:type="dxa"/>
            <w:tcBorders>
              <w:top w:val="single" w:sz="4" w:space="0" w:color="000000"/>
              <w:left w:val="single" w:sz="4" w:space="0" w:color="000000"/>
              <w:bottom w:val="single" w:sz="4" w:space="0" w:color="000000"/>
              <w:right w:val="single" w:sz="4" w:space="0" w:color="000000"/>
            </w:tcBorders>
            <w:vAlign w:val="center"/>
          </w:tcPr>
          <w:p w14:paraId="3A358292"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1.95*2.65</w:t>
            </w:r>
          </w:p>
        </w:tc>
        <w:tc>
          <w:tcPr>
            <w:tcW w:w="1725" w:type="dxa"/>
            <w:tcBorders>
              <w:top w:val="single" w:sz="4" w:space="0" w:color="000000"/>
              <w:left w:val="single" w:sz="4" w:space="0" w:color="000000"/>
              <w:bottom w:val="single" w:sz="4" w:space="0" w:color="000000"/>
              <w:right w:val="single" w:sz="4" w:space="0" w:color="000000"/>
            </w:tcBorders>
            <w:noWrap/>
            <w:vAlign w:val="center"/>
          </w:tcPr>
          <w:p w14:paraId="31DEE5D2"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68</w:t>
            </w:r>
          </w:p>
        </w:tc>
        <w:tc>
          <w:tcPr>
            <w:tcW w:w="2190" w:type="dxa"/>
            <w:tcBorders>
              <w:top w:val="single" w:sz="4" w:space="0" w:color="000000"/>
              <w:left w:val="single" w:sz="4" w:space="0" w:color="000000"/>
              <w:bottom w:val="single" w:sz="4" w:space="0" w:color="000000"/>
              <w:right w:val="single" w:sz="4" w:space="0" w:color="000000"/>
            </w:tcBorders>
            <w:noWrap/>
            <w:vAlign w:val="center"/>
          </w:tcPr>
          <w:p w14:paraId="4F236767"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351.39</w:t>
            </w:r>
          </w:p>
        </w:tc>
      </w:tr>
      <w:tr w:rsidR="00B25BC4" w14:paraId="18727A54" w14:textId="77777777">
        <w:trPr>
          <w:trHeight w:val="285"/>
          <w:jc w:val="center"/>
        </w:trPr>
        <w:tc>
          <w:tcPr>
            <w:tcW w:w="785" w:type="dxa"/>
            <w:tcBorders>
              <w:top w:val="single" w:sz="4" w:space="0" w:color="000000"/>
              <w:left w:val="single" w:sz="4" w:space="0" w:color="000000"/>
              <w:bottom w:val="single" w:sz="4" w:space="0" w:color="000000"/>
              <w:right w:val="single" w:sz="4" w:space="0" w:color="000000"/>
            </w:tcBorders>
            <w:noWrap/>
            <w:vAlign w:val="center"/>
          </w:tcPr>
          <w:p w14:paraId="495FD33D"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12</w:t>
            </w:r>
          </w:p>
        </w:tc>
        <w:tc>
          <w:tcPr>
            <w:tcW w:w="1192" w:type="dxa"/>
            <w:vMerge/>
            <w:tcBorders>
              <w:top w:val="single" w:sz="4" w:space="0" w:color="000000"/>
              <w:left w:val="single" w:sz="4" w:space="0" w:color="000000"/>
              <w:bottom w:val="single" w:sz="4" w:space="0" w:color="000000"/>
              <w:right w:val="single" w:sz="4" w:space="0" w:color="000000"/>
            </w:tcBorders>
            <w:noWrap/>
            <w:vAlign w:val="center"/>
          </w:tcPr>
          <w:p w14:paraId="7C37A838" w14:textId="77777777" w:rsidR="00B25BC4" w:rsidRDefault="00B25BC4">
            <w:pPr>
              <w:jc w:val="center"/>
              <w:rPr>
                <w:rFonts w:ascii="仿宋_GB2312" w:eastAsia="仿宋_GB2312" w:hAnsi="宋体" w:cs="仿宋_GB2312"/>
                <w:color w:val="000000"/>
                <w:szCs w:val="21"/>
              </w:rPr>
            </w:pPr>
          </w:p>
        </w:tc>
        <w:tc>
          <w:tcPr>
            <w:tcW w:w="2304" w:type="dxa"/>
            <w:tcBorders>
              <w:top w:val="single" w:sz="4" w:space="0" w:color="000000"/>
              <w:left w:val="single" w:sz="4" w:space="0" w:color="000000"/>
              <w:bottom w:val="single" w:sz="4" w:space="0" w:color="000000"/>
              <w:right w:val="single" w:sz="4" w:space="0" w:color="000000"/>
            </w:tcBorders>
            <w:vAlign w:val="center"/>
          </w:tcPr>
          <w:p w14:paraId="7E3D5D1B"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2.0*2.65</w:t>
            </w:r>
          </w:p>
        </w:tc>
        <w:tc>
          <w:tcPr>
            <w:tcW w:w="1725" w:type="dxa"/>
            <w:tcBorders>
              <w:top w:val="single" w:sz="4" w:space="0" w:color="000000"/>
              <w:left w:val="single" w:sz="4" w:space="0" w:color="000000"/>
              <w:bottom w:val="single" w:sz="4" w:space="0" w:color="000000"/>
              <w:right w:val="single" w:sz="4" w:space="0" w:color="000000"/>
            </w:tcBorders>
            <w:noWrap/>
            <w:vAlign w:val="center"/>
          </w:tcPr>
          <w:p w14:paraId="1329E340"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3</w:t>
            </w:r>
          </w:p>
        </w:tc>
        <w:tc>
          <w:tcPr>
            <w:tcW w:w="2190" w:type="dxa"/>
            <w:tcBorders>
              <w:top w:val="single" w:sz="4" w:space="0" w:color="000000"/>
              <w:left w:val="single" w:sz="4" w:space="0" w:color="000000"/>
              <w:bottom w:val="single" w:sz="4" w:space="0" w:color="000000"/>
              <w:right w:val="single" w:sz="4" w:space="0" w:color="000000"/>
            </w:tcBorders>
            <w:noWrap/>
            <w:vAlign w:val="center"/>
          </w:tcPr>
          <w:p w14:paraId="48FFCD44"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15.9</w:t>
            </w:r>
          </w:p>
        </w:tc>
      </w:tr>
      <w:tr w:rsidR="00B25BC4" w14:paraId="0700881F" w14:textId="77777777">
        <w:trPr>
          <w:trHeight w:val="285"/>
          <w:jc w:val="center"/>
        </w:trPr>
        <w:tc>
          <w:tcPr>
            <w:tcW w:w="785" w:type="dxa"/>
            <w:tcBorders>
              <w:top w:val="single" w:sz="4" w:space="0" w:color="000000"/>
              <w:left w:val="single" w:sz="4" w:space="0" w:color="000000"/>
              <w:bottom w:val="single" w:sz="4" w:space="0" w:color="000000"/>
              <w:right w:val="single" w:sz="4" w:space="0" w:color="000000"/>
            </w:tcBorders>
            <w:noWrap/>
            <w:vAlign w:val="center"/>
          </w:tcPr>
          <w:p w14:paraId="7ACBAD12"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13</w:t>
            </w:r>
          </w:p>
        </w:tc>
        <w:tc>
          <w:tcPr>
            <w:tcW w:w="1192" w:type="dxa"/>
            <w:vMerge/>
            <w:tcBorders>
              <w:top w:val="single" w:sz="4" w:space="0" w:color="000000"/>
              <w:left w:val="single" w:sz="4" w:space="0" w:color="000000"/>
              <w:bottom w:val="single" w:sz="4" w:space="0" w:color="000000"/>
              <w:right w:val="single" w:sz="4" w:space="0" w:color="000000"/>
            </w:tcBorders>
            <w:noWrap/>
            <w:vAlign w:val="center"/>
          </w:tcPr>
          <w:p w14:paraId="72BB9375" w14:textId="77777777" w:rsidR="00B25BC4" w:rsidRDefault="00B25BC4">
            <w:pPr>
              <w:jc w:val="center"/>
              <w:rPr>
                <w:rFonts w:ascii="仿宋_GB2312" w:eastAsia="仿宋_GB2312" w:hAnsi="宋体" w:cs="仿宋_GB2312"/>
                <w:color w:val="000000"/>
                <w:szCs w:val="21"/>
              </w:rPr>
            </w:pPr>
          </w:p>
        </w:tc>
        <w:tc>
          <w:tcPr>
            <w:tcW w:w="2304" w:type="dxa"/>
            <w:tcBorders>
              <w:top w:val="single" w:sz="4" w:space="0" w:color="000000"/>
              <w:left w:val="single" w:sz="4" w:space="0" w:color="000000"/>
              <w:bottom w:val="single" w:sz="4" w:space="0" w:color="000000"/>
              <w:right w:val="single" w:sz="4" w:space="0" w:color="000000"/>
            </w:tcBorders>
            <w:vAlign w:val="center"/>
          </w:tcPr>
          <w:p w14:paraId="2114DC87"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2.05*2.65</w:t>
            </w:r>
          </w:p>
        </w:tc>
        <w:tc>
          <w:tcPr>
            <w:tcW w:w="1725" w:type="dxa"/>
            <w:tcBorders>
              <w:top w:val="single" w:sz="4" w:space="0" w:color="000000"/>
              <w:left w:val="single" w:sz="4" w:space="0" w:color="000000"/>
              <w:bottom w:val="single" w:sz="4" w:space="0" w:color="000000"/>
              <w:right w:val="single" w:sz="4" w:space="0" w:color="000000"/>
            </w:tcBorders>
            <w:noWrap/>
            <w:vAlign w:val="center"/>
          </w:tcPr>
          <w:p w14:paraId="385CE59C"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27</w:t>
            </w:r>
          </w:p>
        </w:tc>
        <w:tc>
          <w:tcPr>
            <w:tcW w:w="2190" w:type="dxa"/>
            <w:tcBorders>
              <w:top w:val="single" w:sz="4" w:space="0" w:color="000000"/>
              <w:left w:val="single" w:sz="4" w:space="0" w:color="000000"/>
              <w:bottom w:val="single" w:sz="4" w:space="0" w:color="000000"/>
              <w:right w:val="single" w:sz="4" w:space="0" w:color="000000"/>
            </w:tcBorders>
            <w:noWrap/>
            <w:vAlign w:val="center"/>
          </w:tcPr>
          <w:p w14:paraId="5EE15ED9"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146.68</w:t>
            </w:r>
          </w:p>
        </w:tc>
      </w:tr>
      <w:tr w:rsidR="00B25BC4" w14:paraId="61C24425" w14:textId="77777777">
        <w:trPr>
          <w:trHeight w:val="285"/>
          <w:jc w:val="center"/>
        </w:trPr>
        <w:tc>
          <w:tcPr>
            <w:tcW w:w="785" w:type="dxa"/>
            <w:tcBorders>
              <w:top w:val="single" w:sz="4" w:space="0" w:color="000000"/>
              <w:left w:val="single" w:sz="4" w:space="0" w:color="000000"/>
              <w:bottom w:val="single" w:sz="4" w:space="0" w:color="000000"/>
              <w:right w:val="single" w:sz="4" w:space="0" w:color="000000"/>
            </w:tcBorders>
            <w:noWrap/>
            <w:vAlign w:val="center"/>
          </w:tcPr>
          <w:p w14:paraId="3A72C635"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14</w:t>
            </w:r>
          </w:p>
        </w:tc>
        <w:tc>
          <w:tcPr>
            <w:tcW w:w="1192" w:type="dxa"/>
            <w:vMerge/>
            <w:tcBorders>
              <w:top w:val="single" w:sz="4" w:space="0" w:color="000000"/>
              <w:left w:val="single" w:sz="4" w:space="0" w:color="000000"/>
              <w:bottom w:val="single" w:sz="4" w:space="0" w:color="000000"/>
              <w:right w:val="single" w:sz="4" w:space="0" w:color="000000"/>
            </w:tcBorders>
            <w:noWrap/>
            <w:vAlign w:val="center"/>
          </w:tcPr>
          <w:p w14:paraId="602ABAE4" w14:textId="77777777" w:rsidR="00B25BC4" w:rsidRDefault="00B25BC4">
            <w:pPr>
              <w:jc w:val="center"/>
              <w:rPr>
                <w:rFonts w:ascii="仿宋_GB2312" w:eastAsia="仿宋_GB2312" w:hAnsi="宋体" w:cs="仿宋_GB2312"/>
                <w:color w:val="000000"/>
                <w:szCs w:val="21"/>
              </w:rPr>
            </w:pPr>
          </w:p>
        </w:tc>
        <w:tc>
          <w:tcPr>
            <w:tcW w:w="2304" w:type="dxa"/>
            <w:tcBorders>
              <w:top w:val="single" w:sz="4" w:space="0" w:color="000000"/>
              <w:left w:val="single" w:sz="4" w:space="0" w:color="000000"/>
              <w:bottom w:val="single" w:sz="4" w:space="0" w:color="000000"/>
              <w:right w:val="single" w:sz="4" w:space="0" w:color="000000"/>
            </w:tcBorders>
            <w:vAlign w:val="center"/>
          </w:tcPr>
          <w:p w14:paraId="62509C49"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2.10*2.65</w:t>
            </w:r>
          </w:p>
        </w:tc>
        <w:tc>
          <w:tcPr>
            <w:tcW w:w="1725" w:type="dxa"/>
            <w:tcBorders>
              <w:top w:val="single" w:sz="4" w:space="0" w:color="000000"/>
              <w:left w:val="single" w:sz="4" w:space="0" w:color="000000"/>
              <w:bottom w:val="single" w:sz="4" w:space="0" w:color="000000"/>
              <w:right w:val="single" w:sz="4" w:space="0" w:color="000000"/>
            </w:tcBorders>
            <w:noWrap/>
            <w:vAlign w:val="center"/>
          </w:tcPr>
          <w:p w14:paraId="49888618"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10</w:t>
            </w:r>
          </w:p>
        </w:tc>
        <w:tc>
          <w:tcPr>
            <w:tcW w:w="2190" w:type="dxa"/>
            <w:tcBorders>
              <w:top w:val="single" w:sz="4" w:space="0" w:color="000000"/>
              <w:left w:val="single" w:sz="4" w:space="0" w:color="000000"/>
              <w:bottom w:val="single" w:sz="4" w:space="0" w:color="000000"/>
              <w:right w:val="single" w:sz="4" w:space="0" w:color="000000"/>
            </w:tcBorders>
            <w:noWrap/>
            <w:vAlign w:val="center"/>
          </w:tcPr>
          <w:p w14:paraId="158D1DF0"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55.65</w:t>
            </w:r>
          </w:p>
        </w:tc>
      </w:tr>
      <w:tr w:rsidR="00B25BC4" w14:paraId="1A37A61C" w14:textId="77777777">
        <w:trPr>
          <w:trHeight w:val="285"/>
          <w:jc w:val="center"/>
        </w:trPr>
        <w:tc>
          <w:tcPr>
            <w:tcW w:w="785" w:type="dxa"/>
            <w:tcBorders>
              <w:top w:val="single" w:sz="4" w:space="0" w:color="000000"/>
              <w:left w:val="single" w:sz="4" w:space="0" w:color="000000"/>
              <w:bottom w:val="single" w:sz="4" w:space="0" w:color="000000"/>
              <w:right w:val="single" w:sz="4" w:space="0" w:color="000000"/>
            </w:tcBorders>
            <w:noWrap/>
            <w:vAlign w:val="center"/>
          </w:tcPr>
          <w:p w14:paraId="74BD35FA"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15</w:t>
            </w:r>
          </w:p>
        </w:tc>
        <w:tc>
          <w:tcPr>
            <w:tcW w:w="1192" w:type="dxa"/>
            <w:vMerge/>
            <w:tcBorders>
              <w:top w:val="single" w:sz="4" w:space="0" w:color="000000"/>
              <w:left w:val="single" w:sz="4" w:space="0" w:color="000000"/>
              <w:bottom w:val="single" w:sz="4" w:space="0" w:color="000000"/>
              <w:right w:val="single" w:sz="4" w:space="0" w:color="000000"/>
            </w:tcBorders>
            <w:noWrap/>
            <w:vAlign w:val="center"/>
          </w:tcPr>
          <w:p w14:paraId="19CC9F4D" w14:textId="77777777" w:rsidR="00B25BC4" w:rsidRDefault="00B25BC4">
            <w:pPr>
              <w:jc w:val="center"/>
              <w:rPr>
                <w:rFonts w:ascii="仿宋_GB2312" w:eastAsia="仿宋_GB2312" w:hAnsi="宋体" w:cs="仿宋_GB2312"/>
                <w:color w:val="000000"/>
                <w:szCs w:val="21"/>
              </w:rPr>
            </w:pPr>
          </w:p>
        </w:tc>
        <w:tc>
          <w:tcPr>
            <w:tcW w:w="2304" w:type="dxa"/>
            <w:tcBorders>
              <w:top w:val="single" w:sz="4" w:space="0" w:color="000000"/>
              <w:left w:val="single" w:sz="4" w:space="0" w:color="000000"/>
              <w:bottom w:val="single" w:sz="4" w:space="0" w:color="000000"/>
              <w:right w:val="single" w:sz="4" w:space="0" w:color="000000"/>
            </w:tcBorders>
            <w:noWrap/>
            <w:vAlign w:val="center"/>
          </w:tcPr>
          <w:p w14:paraId="5A07FA9A"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2.15*2.65</w:t>
            </w:r>
          </w:p>
        </w:tc>
        <w:tc>
          <w:tcPr>
            <w:tcW w:w="1725" w:type="dxa"/>
            <w:tcBorders>
              <w:top w:val="single" w:sz="4" w:space="0" w:color="000000"/>
              <w:left w:val="single" w:sz="4" w:space="0" w:color="000000"/>
              <w:bottom w:val="single" w:sz="4" w:space="0" w:color="000000"/>
              <w:right w:val="single" w:sz="4" w:space="0" w:color="000000"/>
            </w:tcBorders>
            <w:noWrap/>
            <w:vAlign w:val="center"/>
          </w:tcPr>
          <w:p w14:paraId="7F25D788"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87</w:t>
            </w:r>
          </w:p>
        </w:tc>
        <w:tc>
          <w:tcPr>
            <w:tcW w:w="2190" w:type="dxa"/>
            <w:tcBorders>
              <w:top w:val="single" w:sz="4" w:space="0" w:color="000000"/>
              <w:left w:val="single" w:sz="4" w:space="0" w:color="000000"/>
              <w:bottom w:val="single" w:sz="4" w:space="0" w:color="000000"/>
              <w:right w:val="single" w:sz="4" w:space="0" w:color="000000"/>
            </w:tcBorders>
            <w:noWrap/>
            <w:vAlign w:val="center"/>
          </w:tcPr>
          <w:p w14:paraId="69CA8AB1"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495.68</w:t>
            </w:r>
          </w:p>
        </w:tc>
      </w:tr>
      <w:tr w:rsidR="00B25BC4" w14:paraId="689847E6" w14:textId="77777777">
        <w:trPr>
          <w:trHeight w:val="285"/>
          <w:jc w:val="center"/>
        </w:trPr>
        <w:tc>
          <w:tcPr>
            <w:tcW w:w="785" w:type="dxa"/>
            <w:tcBorders>
              <w:top w:val="single" w:sz="4" w:space="0" w:color="000000"/>
              <w:left w:val="single" w:sz="4" w:space="0" w:color="000000"/>
              <w:bottom w:val="single" w:sz="4" w:space="0" w:color="000000"/>
              <w:right w:val="single" w:sz="4" w:space="0" w:color="000000"/>
            </w:tcBorders>
            <w:noWrap/>
            <w:vAlign w:val="center"/>
          </w:tcPr>
          <w:p w14:paraId="63EC32AC"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16</w:t>
            </w:r>
          </w:p>
        </w:tc>
        <w:tc>
          <w:tcPr>
            <w:tcW w:w="1192" w:type="dxa"/>
            <w:vMerge/>
            <w:tcBorders>
              <w:top w:val="single" w:sz="4" w:space="0" w:color="000000"/>
              <w:left w:val="single" w:sz="4" w:space="0" w:color="000000"/>
              <w:bottom w:val="single" w:sz="4" w:space="0" w:color="000000"/>
              <w:right w:val="single" w:sz="4" w:space="0" w:color="000000"/>
            </w:tcBorders>
            <w:noWrap/>
            <w:vAlign w:val="center"/>
          </w:tcPr>
          <w:p w14:paraId="7760DAA8" w14:textId="77777777" w:rsidR="00B25BC4" w:rsidRDefault="00B25BC4">
            <w:pPr>
              <w:jc w:val="center"/>
              <w:rPr>
                <w:rFonts w:ascii="仿宋_GB2312" w:eastAsia="仿宋_GB2312" w:hAnsi="宋体" w:cs="仿宋_GB2312"/>
                <w:color w:val="000000"/>
                <w:szCs w:val="21"/>
              </w:rPr>
            </w:pPr>
          </w:p>
        </w:tc>
        <w:tc>
          <w:tcPr>
            <w:tcW w:w="2304" w:type="dxa"/>
            <w:tcBorders>
              <w:top w:val="single" w:sz="4" w:space="0" w:color="000000"/>
              <w:left w:val="single" w:sz="4" w:space="0" w:color="000000"/>
              <w:bottom w:val="single" w:sz="4" w:space="0" w:color="000000"/>
              <w:right w:val="single" w:sz="4" w:space="0" w:color="000000"/>
            </w:tcBorders>
            <w:vAlign w:val="center"/>
          </w:tcPr>
          <w:p w14:paraId="59B147A1"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2.20*2.65</w:t>
            </w:r>
          </w:p>
        </w:tc>
        <w:tc>
          <w:tcPr>
            <w:tcW w:w="1725" w:type="dxa"/>
            <w:tcBorders>
              <w:top w:val="single" w:sz="4" w:space="0" w:color="000000"/>
              <w:left w:val="single" w:sz="4" w:space="0" w:color="000000"/>
              <w:bottom w:val="single" w:sz="4" w:space="0" w:color="000000"/>
              <w:right w:val="single" w:sz="4" w:space="0" w:color="000000"/>
            </w:tcBorders>
            <w:noWrap/>
            <w:vAlign w:val="center"/>
          </w:tcPr>
          <w:p w14:paraId="0115DB36"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18</w:t>
            </w:r>
          </w:p>
        </w:tc>
        <w:tc>
          <w:tcPr>
            <w:tcW w:w="2190" w:type="dxa"/>
            <w:tcBorders>
              <w:top w:val="single" w:sz="4" w:space="0" w:color="000000"/>
              <w:left w:val="single" w:sz="4" w:space="0" w:color="000000"/>
              <w:bottom w:val="single" w:sz="4" w:space="0" w:color="000000"/>
              <w:right w:val="single" w:sz="4" w:space="0" w:color="000000"/>
            </w:tcBorders>
            <w:noWrap/>
            <w:vAlign w:val="center"/>
          </w:tcPr>
          <w:p w14:paraId="3E87536D"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104.94</w:t>
            </w:r>
          </w:p>
        </w:tc>
      </w:tr>
      <w:tr w:rsidR="00B25BC4" w14:paraId="5082D7E7" w14:textId="77777777">
        <w:trPr>
          <w:trHeight w:val="285"/>
          <w:jc w:val="center"/>
        </w:trPr>
        <w:tc>
          <w:tcPr>
            <w:tcW w:w="785" w:type="dxa"/>
            <w:tcBorders>
              <w:top w:val="single" w:sz="4" w:space="0" w:color="000000"/>
              <w:left w:val="single" w:sz="4" w:space="0" w:color="000000"/>
              <w:bottom w:val="single" w:sz="4" w:space="0" w:color="000000"/>
              <w:right w:val="single" w:sz="4" w:space="0" w:color="000000"/>
            </w:tcBorders>
            <w:noWrap/>
            <w:vAlign w:val="center"/>
          </w:tcPr>
          <w:p w14:paraId="350B3CEA"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17</w:t>
            </w:r>
          </w:p>
        </w:tc>
        <w:tc>
          <w:tcPr>
            <w:tcW w:w="1192" w:type="dxa"/>
            <w:vMerge/>
            <w:tcBorders>
              <w:top w:val="single" w:sz="4" w:space="0" w:color="000000"/>
              <w:left w:val="single" w:sz="4" w:space="0" w:color="000000"/>
              <w:bottom w:val="single" w:sz="4" w:space="0" w:color="000000"/>
              <w:right w:val="single" w:sz="4" w:space="0" w:color="000000"/>
            </w:tcBorders>
            <w:noWrap/>
            <w:vAlign w:val="center"/>
          </w:tcPr>
          <w:p w14:paraId="0B2CA83D" w14:textId="77777777" w:rsidR="00B25BC4" w:rsidRDefault="00B25BC4">
            <w:pPr>
              <w:jc w:val="center"/>
              <w:rPr>
                <w:rFonts w:ascii="仿宋_GB2312" w:eastAsia="仿宋_GB2312" w:hAnsi="宋体" w:cs="仿宋_GB2312"/>
                <w:color w:val="000000"/>
                <w:szCs w:val="21"/>
              </w:rPr>
            </w:pPr>
          </w:p>
        </w:tc>
        <w:tc>
          <w:tcPr>
            <w:tcW w:w="2304" w:type="dxa"/>
            <w:tcBorders>
              <w:top w:val="single" w:sz="4" w:space="0" w:color="000000"/>
              <w:left w:val="single" w:sz="4" w:space="0" w:color="000000"/>
              <w:bottom w:val="single" w:sz="4" w:space="0" w:color="000000"/>
              <w:right w:val="single" w:sz="4" w:space="0" w:color="000000"/>
            </w:tcBorders>
            <w:vAlign w:val="center"/>
          </w:tcPr>
          <w:p w14:paraId="4B3EEDB9"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2.25*2.65</w:t>
            </w:r>
          </w:p>
        </w:tc>
        <w:tc>
          <w:tcPr>
            <w:tcW w:w="1725" w:type="dxa"/>
            <w:tcBorders>
              <w:top w:val="single" w:sz="4" w:space="0" w:color="000000"/>
              <w:left w:val="single" w:sz="4" w:space="0" w:color="000000"/>
              <w:bottom w:val="single" w:sz="4" w:space="0" w:color="000000"/>
              <w:right w:val="single" w:sz="4" w:space="0" w:color="000000"/>
            </w:tcBorders>
            <w:noWrap/>
            <w:vAlign w:val="center"/>
          </w:tcPr>
          <w:p w14:paraId="4832A993"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14</w:t>
            </w:r>
          </w:p>
        </w:tc>
        <w:tc>
          <w:tcPr>
            <w:tcW w:w="2190" w:type="dxa"/>
            <w:tcBorders>
              <w:top w:val="single" w:sz="4" w:space="0" w:color="000000"/>
              <w:left w:val="single" w:sz="4" w:space="0" w:color="000000"/>
              <w:bottom w:val="single" w:sz="4" w:space="0" w:color="000000"/>
              <w:right w:val="single" w:sz="4" w:space="0" w:color="000000"/>
            </w:tcBorders>
            <w:noWrap/>
            <w:vAlign w:val="center"/>
          </w:tcPr>
          <w:p w14:paraId="5AA03E4C"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83.48</w:t>
            </w:r>
          </w:p>
        </w:tc>
      </w:tr>
      <w:tr w:rsidR="00B25BC4" w14:paraId="374578B8" w14:textId="77777777">
        <w:trPr>
          <w:trHeight w:val="285"/>
          <w:jc w:val="center"/>
        </w:trPr>
        <w:tc>
          <w:tcPr>
            <w:tcW w:w="785" w:type="dxa"/>
            <w:tcBorders>
              <w:top w:val="single" w:sz="4" w:space="0" w:color="000000"/>
              <w:left w:val="single" w:sz="4" w:space="0" w:color="000000"/>
              <w:bottom w:val="single" w:sz="4" w:space="0" w:color="000000"/>
              <w:right w:val="single" w:sz="4" w:space="0" w:color="000000"/>
            </w:tcBorders>
            <w:noWrap/>
            <w:vAlign w:val="center"/>
          </w:tcPr>
          <w:p w14:paraId="46A1A125"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18</w:t>
            </w:r>
          </w:p>
        </w:tc>
        <w:tc>
          <w:tcPr>
            <w:tcW w:w="1192" w:type="dxa"/>
            <w:vMerge/>
            <w:tcBorders>
              <w:top w:val="single" w:sz="4" w:space="0" w:color="000000"/>
              <w:left w:val="single" w:sz="4" w:space="0" w:color="000000"/>
              <w:bottom w:val="single" w:sz="4" w:space="0" w:color="000000"/>
              <w:right w:val="single" w:sz="4" w:space="0" w:color="000000"/>
            </w:tcBorders>
            <w:noWrap/>
            <w:vAlign w:val="center"/>
          </w:tcPr>
          <w:p w14:paraId="41AFD551" w14:textId="77777777" w:rsidR="00B25BC4" w:rsidRDefault="00B25BC4">
            <w:pPr>
              <w:jc w:val="center"/>
              <w:rPr>
                <w:rFonts w:ascii="仿宋_GB2312" w:eastAsia="仿宋_GB2312" w:hAnsi="宋体" w:cs="仿宋_GB2312"/>
                <w:color w:val="000000"/>
                <w:szCs w:val="21"/>
              </w:rPr>
            </w:pPr>
          </w:p>
        </w:tc>
        <w:tc>
          <w:tcPr>
            <w:tcW w:w="2304" w:type="dxa"/>
            <w:tcBorders>
              <w:top w:val="single" w:sz="4" w:space="0" w:color="000000"/>
              <w:left w:val="single" w:sz="4" w:space="0" w:color="000000"/>
              <w:bottom w:val="single" w:sz="4" w:space="0" w:color="000000"/>
              <w:right w:val="single" w:sz="4" w:space="0" w:color="000000"/>
            </w:tcBorders>
            <w:vAlign w:val="center"/>
          </w:tcPr>
          <w:p w14:paraId="11976C34"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2.30*2.65</w:t>
            </w:r>
          </w:p>
        </w:tc>
        <w:tc>
          <w:tcPr>
            <w:tcW w:w="1725" w:type="dxa"/>
            <w:tcBorders>
              <w:top w:val="single" w:sz="4" w:space="0" w:color="000000"/>
              <w:left w:val="single" w:sz="4" w:space="0" w:color="000000"/>
              <w:bottom w:val="single" w:sz="4" w:space="0" w:color="000000"/>
              <w:right w:val="single" w:sz="4" w:space="0" w:color="000000"/>
            </w:tcBorders>
            <w:noWrap/>
            <w:vAlign w:val="center"/>
          </w:tcPr>
          <w:p w14:paraId="791ED051"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33</w:t>
            </w:r>
          </w:p>
        </w:tc>
        <w:tc>
          <w:tcPr>
            <w:tcW w:w="2190" w:type="dxa"/>
            <w:tcBorders>
              <w:top w:val="single" w:sz="4" w:space="0" w:color="000000"/>
              <w:left w:val="single" w:sz="4" w:space="0" w:color="000000"/>
              <w:bottom w:val="single" w:sz="4" w:space="0" w:color="000000"/>
              <w:right w:val="single" w:sz="4" w:space="0" w:color="000000"/>
            </w:tcBorders>
            <w:noWrap/>
            <w:vAlign w:val="center"/>
          </w:tcPr>
          <w:p w14:paraId="2E2AB3EE"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201.14</w:t>
            </w:r>
          </w:p>
        </w:tc>
      </w:tr>
      <w:tr w:rsidR="00B25BC4" w14:paraId="14FF5CAA" w14:textId="77777777">
        <w:trPr>
          <w:trHeight w:val="285"/>
          <w:jc w:val="center"/>
        </w:trPr>
        <w:tc>
          <w:tcPr>
            <w:tcW w:w="785" w:type="dxa"/>
            <w:tcBorders>
              <w:top w:val="single" w:sz="4" w:space="0" w:color="000000"/>
              <w:left w:val="single" w:sz="4" w:space="0" w:color="000000"/>
              <w:bottom w:val="single" w:sz="4" w:space="0" w:color="000000"/>
              <w:right w:val="single" w:sz="4" w:space="0" w:color="000000"/>
            </w:tcBorders>
            <w:noWrap/>
            <w:vAlign w:val="center"/>
          </w:tcPr>
          <w:p w14:paraId="7F34FAB7"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19</w:t>
            </w:r>
          </w:p>
        </w:tc>
        <w:tc>
          <w:tcPr>
            <w:tcW w:w="1192" w:type="dxa"/>
            <w:vMerge/>
            <w:tcBorders>
              <w:top w:val="single" w:sz="4" w:space="0" w:color="000000"/>
              <w:left w:val="single" w:sz="4" w:space="0" w:color="000000"/>
              <w:bottom w:val="single" w:sz="4" w:space="0" w:color="000000"/>
              <w:right w:val="single" w:sz="4" w:space="0" w:color="000000"/>
            </w:tcBorders>
            <w:noWrap/>
            <w:vAlign w:val="center"/>
          </w:tcPr>
          <w:p w14:paraId="2E833073" w14:textId="77777777" w:rsidR="00B25BC4" w:rsidRDefault="00B25BC4">
            <w:pPr>
              <w:jc w:val="center"/>
              <w:rPr>
                <w:rFonts w:ascii="仿宋_GB2312" w:eastAsia="仿宋_GB2312" w:hAnsi="宋体" w:cs="仿宋_GB2312"/>
                <w:color w:val="000000"/>
                <w:szCs w:val="21"/>
              </w:rPr>
            </w:pPr>
          </w:p>
        </w:tc>
        <w:tc>
          <w:tcPr>
            <w:tcW w:w="2304" w:type="dxa"/>
            <w:tcBorders>
              <w:top w:val="single" w:sz="4" w:space="0" w:color="000000"/>
              <w:left w:val="single" w:sz="4" w:space="0" w:color="000000"/>
              <w:bottom w:val="single" w:sz="4" w:space="0" w:color="000000"/>
              <w:right w:val="single" w:sz="4" w:space="0" w:color="000000"/>
            </w:tcBorders>
            <w:vAlign w:val="center"/>
          </w:tcPr>
          <w:p w14:paraId="79E669E4"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2.35*2.65</w:t>
            </w:r>
          </w:p>
        </w:tc>
        <w:tc>
          <w:tcPr>
            <w:tcW w:w="1725" w:type="dxa"/>
            <w:tcBorders>
              <w:top w:val="single" w:sz="4" w:space="0" w:color="000000"/>
              <w:left w:val="single" w:sz="4" w:space="0" w:color="000000"/>
              <w:bottom w:val="single" w:sz="4" w:space="0" w:color="000000"/>
              <w:right w:val="single" w:sz="4" w:space="0" w:color="000000"/>
            </w:tcBorders>
            <w:noWrap/>
            <w:vAlign w:val="center"/>
          </w:tcPr>
          <w:p w14:paraId="17793FEC"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8</w:t>
            </w:r>
          </w:p>
        </w:tc>
        <w:tc>
          <w:tcPr>
            <w:tcW w:w="2190" w:type="dxa"/>
            <w:tcBorders>
              <w:top w:val="single" w:sz="4" w:space="0" w:color="000000"/>
              <w:left w:val="single" w:sz="4" w:space="0" w:color="000000"/>
              <w:bottom w:val="single" w:sz="4" w:space="0" w:color="000000"/>
              <w:right w:val="single" w:sz="4" w:space="0" w:color="000000"/>
            </w:tcBorders>
            <w:noWrap/>
            <w:vAlign w:val="center"/>
          </w:tcPr>
          <w:p w14:paraId="21961063"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49.82</w:t>
            </w:r>
          </w:p>
        </w:tc>
      </w:tr>
      <w:tr w:rsidR="00B25BC4" w14:paraId="619FDAEC" w14:textId="77777777">
        <w:trPr>
          <w:trHeight w:val="285"/>
          <w:jc w:val="center"/>
        </w:trPr>
        <w:tc>
          <w:tcPr>
            <w:tcW w:w="785" w:type="dxa"/>
            <w:tcBorders>
              <w:top w:val="single" w:sz="4" w:space="0" w:color="000000"/>
              <w:left w:val="single" w:sz="4" w:space="0" w:color="000000"/>
              <w:bottom w:val="single" w:sz="4" w:space="0" w:color="000000"/>
              <w:right w:val="single" w:sz="4" w:space="0" w:color="000000"/>
            </w:tcBorders>
            <w:noWrap/>
            <w:vAlign w:val="center"/>
          </w:tcPr>
          <w:p w14:paraId="2392B02A"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20</w:t>
            </w:r>
          </w:p>
        </w:tc>
        <w:tc>
          <w:tcPr>
            <w:tcW w:w="1192" w:type="dxa"/>
            <w:vMerge/>
            <w:tcBorders>
              <w:top w:val="single" w:sz="4" w:space="0" w:color="000000"/>
              <w:left w:val="single" w:sz="4" w:space="0" w:color="000000"/>
              <w:bottom w:val="single" w:sz="4" w:space="0" w:color="000000"/>
              <w:right w:val="single" w:sz="4" w:space="0" w:color="000000"/>
            </w:tcBorders>
            <w:noWrap/>
            <w:vAlign w:val="center"/>
          </w:tcPr>
          <w:p w14:paraId="4D7CFCE5" w14:textId="77777777" w:rsidR="00B25BC4" w:rsidRDefault="00B25BC4">
            <w:pPr>
              <w:jc w:val="center"/>
              <w:rPr>
                <w:rFonts w:ascii="仿宋_GB2312" w:eastAsia="仿宋_GB2312" w:hAnsi="宋体" w:cs="仿宋_GB2312"/>
                <w:color w:val="000000"/>
                <w:szCs w:val="21"/>
              </w:rPr>
            </w:pPr>
          </w:p>
        </w:tc>
        <w:tc>
          <w:tcPr>
            <w:tcW w:w="2304" w:type="dxa"/>
            <w:tcBorders>
              <w:top w:val="single" w:sz="4" w:space="0" w:color="000000"/>
              <w:left w:val="single" w:sz="4" w:space="0" w:color="000000"/>
              <w:bottom w:val="single" w:sz="4" w:space="0" w:color="000000"/>
              <w:right w:val="single" w:sz="4" w:space="0" w:color="000000"/>
            </w:tcBorders>
            <w:vAlign w:val="center"/>
          </w:tcPr>
          <w:p w14:paraId="4EFEBB87"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2.40*2.65</w:t>
            </w:r>
          </w:p>
        </w:tc>
        <w:tc>
          <w:tcPr>
            <w:tcW w:w="1725" w:type="dxa"/>
            <w:tcBorders>
              <w:top w:val="single" w:sz="4" w:space="0" w:color="000000"/>
              <w:left w:val="single" w:sz="4" w:space="0" w:color="000000"/>
              <w:bottom w:val="single" w:sz="4" w:space="0" w:color="000000"/>
              <w:right w:val="single" w:sz="4" w:space="0" w:color="000000"/>
            </w:tcBorders>
            <w:noWrap/>
            <w:vAlign w:val="center"/>
          </w:tcPr>
          <w:p w14:paraId="1D6CF7D2"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8</w:t>
            </w:r>
          </w:p>
        </w:tc>
        <w:tc>
          <w:tcPr>
            <w:tcW w:w="2190" w:type="dxa"/>
            <w:tcBorders>
              <w:top w:val="single" w:sz="4" w:space="0" w:color="000000"/>
              <w:left w:val="single" w:sz="4" w:space="0" w:color="000000"/>
              <w:bottom w:val="single" w:sz="4" w:space="0" w:color="000000"/>
              <w:right w:val="single" w:sz="4" w:space="0" w:color="000000"/>
            </w:tcBorders>
            <w:noWrap/>
            <w:vAlign w:val="center"/>
          </w:tcPr>
          <w:p w14:paraId="786BFB97"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50.88</w:t>
            </w:r>
          </w:p>
        </w:tc>
      </w:tr>
      <w:tr w:rsidR="00B25BC4" w14:paraId="3E4CC9FF" w14:textId="77777777">
        <w:trPr>
          <w:trHeight w:val="285"/>
          <w:jc w:val="center"/>
        </w:trPr>
        <w:tc>
          <w:tcPr>
            <w:tcW w:w="785" w:type="dxa"/>
            <w:tcBorders>
              <w:top w:val="single" w:sz="4" w:space="0" w:color="000000"/>
              <w:left w:val="single" w:sz="4" w:space="0" w:color="000000"/>
              <w:bottom w:val="single" w:sz="4" w:space="0" w:color="000000"/>
              <w:right w:val="single" w:sz="4" w:space="0" w:color="000000"/>
            </w:tcBorders>
            <w:noWrap/>
            <w:vAlign w:val="center"/>
          </w:tcPr>
          <w:p w14:paraId="4C9E6E5E"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21</w:t>
            </w:r>
          </w:p>
        </w:tc>
        <w:tc>
          <w:tcPr>
            <w:tcW w:w="1192" w:type="dxa"/>
            <w:vMerge/>
            <w:tcBorders>
              <w:top w:val="single" w:sz="4" w:space="0" w:color="000000"/>
              <w:left w:val="single" w:sz="4" w:space="0" w:color="000000"/>
              <w:bottom w:val="single" w:sz="4" w:space="0" w:color="000000"/>
              <w:right w:val="single" w:sz="4" w:space="0" w:color="000000"/>
            </w:tcBorders>
            <w:noWrap/>
            <w:vAlign w:val="center"/>
          </w:tcPr>
          <w:p w14:paraId="74FCF5CB" w14:textId="77777777" w:rsidR="00B25BC4" w:rsidRDefault="00B25BC4">
            <w:pPr>
              <w:jc w:val="center"/>
              <w:rPr>
                <w:rFonts w:ascii="仿宋_GB2312" w:eastAsia="仿宋_GB2312" w:hAnsi="宋体" w:cs="仿宋_GB2312"/>
                <w:color w:val="000000"/>
                <w:szCs w:val="21"/>
              </w:rPr>
            </w:pPr>
          </w:p>
        </w:tc>
        <w:tc>
          <w:tcPr>
            <w:tcW w:w="2304" w:type="dxa"/>
            <w:tcBorders>
              <w:top w:val="single" w:sz="4" w:space="0" w:color="000000"/>
              <w:left w:val="single" w:sz="4" w:space="0" w:color="000000"/>
              <w:bottom w:val="single" w:sz="4" w:space="0" w:color="000000"/>
              <w:right w:val="single" w:sz="4" w:space="0" w:color="000000"/>
            </w:tcBorders>
            <w:vAlign w:val="center"/>
          </w:tcPr>
          <w:p w14:paraId="276E714C"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2.45*2.65</w:t>
            </w:r>
          </w:p>
        </w:tc>
        <w:tc>
          <w:tcPr>
            <w:tcW w:w="1725" w:type="dxa"/>
            <w:tcBorders>
              <w:top w:val="single" w:sz="4" w:space="0" w:color="000000"/>
              <w:left w:val="single" w:sz="4" w:space="0" w:color="000000"/>
              <w:bottom w:val="single" w:sz="4" w:space="0" w:color="000000"/>
              <w:right w:val="single" w:sz="4" w:space="0" w:color="000000"/>
            </w:tcBorders>
            <w:noWrap/>
            <w:vAlign w:val="center"/>
          </w:tcPr>
          <w:p w14:paraId="52FD3086"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3</w:t>
            </w:r>
          </w:p>
        </w:tc>
        <w:tc>
          <w:tcPr>
            <w:tcW w:w="2190" w:type="dxa"/>
            <w:tcBorders>
              <w:top w:val="single" w:sz="4" w:space="0" w:color="000000"/>
              <w:left w:val="single" w:sz="4" w:space="0" w:color="000000"/>
              <w:bottom w:val="single" w:sz="4" w:space="0" w:color="000000"/>
              <w:right w:val="single" w:sz="4" w:space="0" w:color="000000"/>
            </w:tcBorders>
            <w:noWrap/>
            <w:vAlign w:val="center"/>
          </w:tcPr>
          <w:p w14:paraId="563B5C32"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19.48</w:t>
            </w:r>
          </w:p>
        </w:tc>
      </w:tr>
      <w:tr w:rsidR="00B25BC4" w14:paraId="379408B3" w14:textId="77777777">
        <w:trPr>
          <w:trHeight w:val="285"/>
          <w:jc w:val="center"/>
        </w:trPr>
        <w:tc>
          <w:tcPr>
            <w:tcW w:w="785" w:type="dxa"/>
            <w:tcBorders>
              <w:top w:val="single" w:sz="4" w:space="0" w:color="000000"/>
              <w:left w:val="single" w:sz="4" w:space="0" w:color="000000"/>
              <w:bottom w:val="single" w:sz="4" w:space="0" w:color="000000"/>
              <w:right w:val="single" w:sz="4" w:space="0" w:color="000000"/>
            </w:tcBorders>
            <w:noWrap/>
            <w:vAlign w:val="center"/>
          </w:tcPr>
          <w:p w14:paraId="22EE21B1"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22</w:t>
            </w:r>
          </w:p>
        </w:tc>
        <w:tc>
          <w:tcPr>
            <w:tcW w:w="1192" w:type="dxa"/>
            <w:vMerge/>
            <w:tcBorders>
              <w:top w:val="single" w:sz="4" w:space="0" w:color="000000"/>
              <w:left w:val="single" w:sz="4" w:space="0" w:color="000000"/>
              <w:bottom w:val="single" w:sz="4" w:space="0" w:color="000000"/>
              <w:right w:val="single" w:sz="4" w:space="0" w:color="000000"/>
            </w:tcBorders>
            <w:noWrap/>
            <w:vAlign w:val="center"/>
          </w:tcPr>
          <w:p w14:paraId="248F45EA" w14:textId="77777777" w:rsidR="00B25BC4" w:rsidRDefault="00B25BC4">
            <w:pPr>
              <w:jc w:val="center"/>
              <w:rPr>
                <w:rFonts w:ascii="仿宋_GB2312" w:eastAsia="仿宋_GB2312" w:hAnsi="宋体" w:cs="仿宋_GB2312"/>
                <w:color w:val="000000"/>
                <w:szCs w:val="21"/>
              </w:rPr>
            </w:pPr>
          </w:p>
        </w:tc>
        <w:tc>
          <w:tcPr>
            <w:tcW w:w="230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779E7D8"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2.50*2.65</w:t>
            </w:r>
          </w:p>
        </w:tc>
        <w:tc>
          <w:tcPr>
            <w:tcW w:w="1725" w:type="dxa"/>
            <w:tcBorders>
              <w:top w:val="single" w:sz="4" w:space="0" w:color="000000"/>
              <w:left w:val="single" w:sz="4" w:space="0" w:color="000000"/>
              <w:bottom w:val="single" w:sz="4" w:space="0" w:color="000000"/>
              <w:right w:val="single" w:sz="4" w:space="0" w:color="000000"/>
            </w:tcBorders>
            <w:noWrap/>
            <w:vAlign w:val="center"/>
          </w:tcPr>
          <w:p w14:paraId="0AC0080A"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2</w:t>
            </w:r>
          </w:p>
        </w:tc>
        <w:tc>
          <w:tcPr>
            <w:tcW w:w="2190" w:type="dxa"/>
            <w:tcBorders>
              <w:top w:val="single" w:sz="4" w:space="0" w:color="000000"/>
              <w:left w:val="single" w:sz="4" w:space="0" w:color="000000"/>
              <w:bottom w:val="single" w:sz="4" w:space="0" w:color="000000"/>
              <w:right w:val="single" w:sz="4" w:space="0" w:color="000000"/>
            </w:tcBorders>
            <w:noWrap/>
            <w:vAlign w:val="center"/>
          </w:tcPr>
          <w:p w14:paraId="04010E73"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13.25</w:t>
            </w:r>
          </w:p>
        </w:tc>
      </w:tr>
      <w:tr w:rsidR="00B25BC4" w14:paraId="020BE2B4" w14:textId="77777777">
        <w:trPr>
          <w:trHeight w:val="285"/>
          <w:jc w:val="center"/>
        </w:trPr>
        <w:tc>
          <w:tcPr>
            <w:tcW w:w="785" w:type="dxa"/>
            <w:tcBorders>
              <w:top w:val="single" w:sz="4" w:space="0" w:color="000000"/>
              <w:left w:val="single" w:sz="4" w:space="0" w:color="000000"/>
              <w:bottom w:val="single" w:sz="4" w:space="0" w:color="000000"/>
              <w:right w:val="single" w:sz="4" w:space="0" w:color="000000"/>
            </w:tcBorders>
            <w:noWrap/>
            <w:vAlign w:val="center"/>
          </w:tcPr>
          <w:p w14:paraId="451E9A56"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23</w:t>
            </w:r>
          </w:p>
        </w:tc>
        <w:tc>
          <w:tcPr>
            <w:tcW w:w="1192" w:type="dxa"/>
            <w:vMerge/>
            <w:tcBorders>
              <w:top w:val="single" w:sz="4" w:space="0" w:color="000000"/>
              <w:left w:val="single" w:sz="4" w:space="0" w:color="000000"/>
              <w:bottom w:val="single" w:sz="4" w:space="0" w:color="000000"/>
              <w:right w:val="single" w:sz="4" w:space="0" w:color="000000"/>
            </w:tcBorders>
            <w:noWrap/>
            <w:vAlign w:val="center"/>
          </w:tcPr>
          <w:p w14:paraId="4213B0E1" w14:textId="77777777" w:rsidR="00B25BC4" w:rsidRDefault="00B25BC4">
            <w:pPr>
              <w:jc w:val="center"/>
              <w:rPr>
                <w:rFonts w:ascii="仿宋_GB2312" w:eastAsia="仿宋_GB2312" w:hAnsi="宋体" w:cs="仿宋_GB2312"/>
                <w:color w:val="000000"/>
                <w:szCs w:val="21"/>
              </w:rPr>
            </w:pPr>
          </w:p>
        </w:tc>
        <w:tc>
          <w:tcPr>
            <w:tcW w:w="2304" w:type="dxa"/>
            <w:tcBorders>
              <w:top w:val="single" w:sz="4" w:space="0" w:color="000000"/>
              <w:left w:val="single" w:sz="4" w:space="0" w:color="000000"/>
              <w:bottom w:val="single" w:sz="4" w:space="0" w:color="000000"/>
              <w:right w:val="single" w:sz="4" w:space="0" w:color="000000"/>
            </w:tcBorders>
            <w:vAlign w:val="center"/>
          </w:tcPr>
          <w:p w14:paraId="08758733"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2.55*2.65</w:t>
            </w:r>
          </w:p>
        </w:tc>
        <w:tc>
          <w:tcPr>
            <w:tcW w:w="1725" w:type="dxa"/>
            <w:tcBorders>
              <w:top w:val="single" w:sz="4" w:space="0" w:color="000000"/>
              <w:left w:val="single" w:sz="4" w:space="0" w:color="000000"/>
              <w:bottom w:val="single" w:sz="4" w:space="0" w:color="000000"/>
              <w:right w:val="single" w:sz="4" w:space="0" w:color="000000"/>
            </w:tcBorders>
            <w:noWrap/>
            <w:vAlign w:val="center"/>
          </w:tcPr>
          <w:p w14:paraId="1FD072BE"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10</w:t>
            </w:r>
          </w:p>
        </w:tc>
        <w:tc>
          <w:tcPr>
            <w:tcW w:w="2190" w:type="dxa"/>
            <w:tcBorders>
              <w:top w:val="single" w:sz="4" w:space="0" w:color="000000"/>
              <w:left w:val="single" w:sz="4" w:space="0" w:color="000000"/>
              <w:bottom w:val="single" w:sz="4" w:space="0" w:color="000000"/>
              <w:right w:val="single" w:sz="4" w:space="0" w:color="000000"/>
            </w:tcBorders>
            <w:noWrap/>
            <w:vAlign w:val="center"/>
          </w:tcPr>
          <w:p w14:paraId="1ACE93E1"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67.58</w:t>
            </w:r>
          </w:p>
        </w:tc>
      </w:tr>
      <w:tr w:rsidR="00B25BC4" w14:paraId="3EB38FD9" w14:textId="77777777">
        <w:trPr>
          <w:trHeight w:val="285"/>
          <w:jc w:val="center"/>
        </w:trPr>
        <w:tc>
          <w:tcPr>
            <w:tcW w:w="785" w:type="dxa"/>
            <w:tcBorders>
              <w:top w:val="single" w:sz="4" w:space="0" w:color="000000"/>
              <w:left w:val="single" w:sz="4" w:space="0" w:color="000000"/>
              <w:bottom w:val="single" w:sz="4" w:space="0" w:color="000000"/>
              <w:right w:val="single" w:sz="4" w:space="0" w:color="000000"/>
            </w:tcBorders>
            <w:noWrap/>
            <w:vAlign w:val="center"/>
          </w:tcPr>
          <w:p w14:paraId="1D04BD34"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24</w:t>
            </w:r>
          </w:p>
        </w:tc>
        <w:tc>
          <w:tcPr>
            <w:tcW w:w="1192" w:type="dxa"/>
            <w:vMerge/>
            <w:tcBorders>
              <w:top w:val="single" w:sz="4" w:space="0" w:color="000000"/>
              <w:left w:val="single" w:sz="4" w:space="0" w:color="000000"/>
              <w:bottom w:val="single" w:sz="4" w:space="0" w:color="000000"/>
              <w:right w:val="single" w:sz="4" w:space="0" w:color="000000"/>
            </w:tcBorders>
            <w:noWrap/>
            <w:vAlign w:val="center"/>
          </w:tcPr>
          <w:p w14:paraId="59DB3501" w14:textId="77777777" w:rsidR="00B25BC4" w:rsidRDefault="00B25BC4">
            <w:pPr>
              <w:jc w:val="center"/>
              <w:rPr>
                <w:rFonts w:ascii="仿宋_GB2312" w:eastAsia="仿宋_GB2312" w:hAnsi="宋体" w:cs="仿宋_GB2312"/>
                <w:color w:val="000000"/>
                <w:szCs w:val="21"/>
              </w:rPr>
            </w:pPr>
          </w:p>
        </w:tc>
        <w:tc>
          <w:tcPr>
            <w:tcW w:w="2304" w:type="dxa"/>
            <w:tcBorders>
              <w:top w:val="single" w:sz="4" w:space="0" w:color="000000"/>
              <w:left w:val="single" w:sz="4" w:space="0" w:color="000000"/>
              <w:bottom w:val="single" w:sz="4" w:space="0" w:color="000000"/>
              <w:right w:val="single" w:sz="4" w:space="0" w:color="000000"/>
            </w:tcBorders>
            <w:vAlign w:val="center"/>
          </w:tcPr>
          <w:p w14:paraId="498D5249"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2.75*2.65</w:t>
            </w:r>
          </w:p>
        </w:tc>
        <w:tc>
          <w:tcPr>
            <w:tcW w:w="1725" w:type="dxa"/>
            <w:tcBorders>
              <w:top w:val="single" w:sz="4" w:space="0" w:color="000000"/>
              <w:left w:val="single" w:sz="4" w:space="0" w:color="000000"/>
              <w:bottom w:val="single" w:sz="4" w:space="0" w:color="000000"/>
              <w:right w:val="single" w:sz="4" w:space="0" w:color="000000"/>
            </w:tcBorders>
            <w:noWrap/>
            <w:vAlign w:val="center"/>
          </w:tcPr>
          <w:p w14:paraId="4D9A9C13"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5</w:t>
            </w:r>
          </w:p>
        </w:tc>
        <w:tc>
          <w:tcPr>
            <w:tcW w:w="2190" w:type="dxa"/>
            <w:tcBorders>
              <w:top w:val="single" w:sz="4" w:space="0" w:color="000000"/>
              <w:left w:val="single" w:sz="4" w:space="0" w:color="000000"/>
              <w:bottom w:val="single" w:sz="4" w:space="0" w:color="000000"/>
              <w:right w:val="single" w:sz="4" w:space="0" w:color="000000"/>
            </w:tcBorders>
            <w:noWrap/>
            <w:vAlign w:val="center"/>
          </w:tcPr>
          <w:p w14:paraId="3F6271C6"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36.44</w:t>
            </w:r>
          </w:p>
        </w:tc>
      </w:tr>
      <w:tr w:rsidR="00B25BC4" w14:paraId="2ECC2776" w14:textId="77777777">
        <w:trPr>
          <w:trHeight w:val="285"/>
          <w:jc w:val="center"/>
        </w:trPr>
        <w:tc>
          <w:tcPr>
            <w:tcW w:w="785" w:type="dxa"/>
            <w:tcBorders>
              <w:top w:val="single" w:sz="4" w:space="0" w:color="000000"/>
              <w:left w:val="single" w:sz="4" w:space="0" w:color="000000"/>
              <w:bottom w:val="single" w:sz="4" w:space="0" w:color="000000"/>
              <w:right w:val="single" w:sz="4" w:space="0" w:color="000000"/>
            </w:tcBorders>
            <w:noWrap/>
            <w:vAlign w:val="center"/>
          </w:tcPr>
          <w:p w14:paraId="09A24649"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25</w:t>
            </w:r>
          </w:p>
        </w:tc>
        <w:tc>
          <w:tcPr>
            <w:tcW w:w="1192" w:type="dxa"/>
            <w:vMerge/>
            <w:tcBorders>
              <w:top w:val="single" w:sz="4" w:space="0" w:color="000000"/>
              <w:left w:val="single" w:sz="4" w:space="0" w:color="000000"/>
              <w:bottom w:val="single" w:sz="4" w:space="0" w:color="000000"/>
              <w:right w:val="single" w:sz="4" w:space="0" w:color="000000"/>
            </w:tcBorders>
            <w:noWrap/>
            <w:vAlign w:val="center"/>
          </w:tcPr>
          <w:p w14:paraId="316F18D1" w14:textId="77777777" w:rsidR="00B25BC4" w:rsidRDefault="00B25BC4">
            <w:pPr>
              <w:jc w:val="center"/>
              <w:rPr>
                <w:rFonts w:ascii="仿宋_GB2312" w:eastAsia="仿宋_GB2312" w:hAnsi="宋体" w:cs="仿宋_GB2312"/>
                <w:color w:val="000000"/>
                <w:szCs w:val="21"/>
              </w:rPr>
            </w:pPr>
          </w:p>
        </w:tc>
        <w:tc>
          <w:tcPr>
            <w:tcW w:w="2304" w:type="dxa"/>
            <w:tcBorders>
              <w:top w:val="single" w:sz="4" w:space="0" w:color="000000"/>
              <w:left w:val="single" w:sz="4" w:space="0" w:color="000000"/>
              <w:bottom w:val="single" w:sz="4" w:space="0" w:color="000000"/>
              <w:right w:val="single" w:sz="4" w:space="0" w:color="000000"/>
            </w:tcBorders>
            <w:vAlign w:val="center"/>
          </w:tcPr>
          <w:p w14:paraId="0E17C98B"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3.20*3.20</w:t>
            </w:r>
          </w:p>
        </w:tc>
        <w:tc>
          <w:tcPr>
            <w:tcW w:w="1725" w:type="dxa"/>
            <w:tcBorders>
              <w:top w:val="single" w:sz="4" w:space="0" w:color="000000"/>
              <w:left w:val="single" w:sz="4" w:space="0" w:color="000000"/>
              <w:bottom w:val="single" w:sz="4" w:space="0" w:color="000000"/>
              <w:right w:val="single" w:sz="4" w:space="0" w:color="000000"/>
            </w:tcBorders>
            <w:noWrap/>
            <w:vAlign w:val="center"/>
          </w:tcPr>
          <w:p w14:paraId="419B9524"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1</w:t>
            </w:r>
          </w:p>
        </w:tc>
        <w:tc>
          <w:tcPr>
            <w:tcW w:w="2190" w:type="dxa"/>
            <w:tcBorders>
              <w:top w:val="single" w:sz="4" w:space="0" w:color="000000"/>
              <w:left w:val="single" w:sz="4" w:space="0" w:color="000000"/>
              <w:bottom w:val="single" w:sz="4" w:space="0" w:color="000000"/>
              <w:right w:val="single" w:sz="4" w:space="0" w:color="000000"/>
            </w:tcBorders>
            <w:noWrap/>
            <w:vAlign w:val="center"/>
          </w:tcPr>
          <w:p w14:paraId="08B55009"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10.24</w:t>
            </w:r>
          </w:p>
        </w:tc>
      </w:tr>
      <w:tr w:rsidR="00B25BC4" w14:paraId="78EF5CFB" w14:textId="77777777">
        <w:trPr>
          <w:trHeight w:val="285"/>
          <w:jc w:val="center"/>
        </w:trPr>
        <w:tc>
          <w:tcPr>
            <w:tcW w:w="785" w:type="dxa"/>
            <w:tcBorders>
              <w:top w:val="single" w:sz="4" w:space="0" w:color="000000"/>
              <w:left w:val="single" w:sz="4" w:space="0" w:color="000000"/>
              <w:bottom w:val="single" w:sz="4" w:space="0" w:color="000000"/>
              <w:right w:val="single" w:sz="4" w:space="0" w:color="000000"/>
            </w:tcBorders>
            <w:noWrap/>
            <w:vAlign w:val="center"/>
          </w:tcPr>
          <w:p w14:paraId="6912AA90"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26</w:t>
            </w:r>
          </w:p>
        </w:tc>
        <w:tc>
          <w:tcPr>
            <w:tcW w:w="1192" w:type="dxa"/>
            <w:vMerge/>
            <w:tcBorders>
              <w:top w:val="single" w:sz="4" w:space="0" w:color="000000"/>
              <w:left w:val="single" w:sz="4" w:space="0" w:color="000000"/>
              <w:bottom w:val="single" w:sz="4" w:space="0" w:color="000000"/>
              <w:right w:val="single" w:sz="4" w:space="0" w:color="000000"/>
            </w:tcBorders>
            <w:noWrap/>
            <w:vAlign w:val="center"/>
          </w:tcPr>
          <w:p w14:paraId="0C264835" w14:textId="77777777" w:rsidR="00B25BC4" w:rsidRDefault="00B25BC4">
            <w:pPr>
              <w:jc w:val="center"/>
              <w:rPr>
                <w:rFonts w:ascii="仿宋_GB2312" w:eastAsia="仿宋_GB2312" w:hAnsi="宋体" w:cs="仿宋_GB2312"/>
                <w:color w:val="000000"/>
                <w:szCs w:val="21"/>
              </w:rPr>
            </w:pPr>
          </w:p>
        </w:tc>
        <w:tc>
          <w:tcPr>
            <w:tcW w:w="2304" w:type="dxa"/>
            <w:tcBorders>
              <w:top w:val="single" w:sz="4" w:space="0" w:color="000000"/>
              <w:left w:val="single" w:sz="4" w:space="0" w:color="000000"/>
              <w:bottom w:val="single" w:sz="4" w:space="0" w:color="000000"/>
              <w:right w:val="single" w:sz="4" w:space="0" w:color="000000"/>
            </w:tcBorders>
            <w:vAlign w:val="center"/>
          </w:tcPr>
          <w:p w14:paraId="33ACD054"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4.0*2.65</w:t>
            </w:r>
          </w:p>
        </w:tc>
        <w:tc>
          <w:tcPr>
            <w:tcW w:w="1725" w:type="dxa"/>
            <w:tcBorders>
              <w:top w:val="single" w:sz="4" w:space="0" w:color="000000"/>
              <w:left w:val="single" w:sz="4" w:space="0" w:color="000000"/>
              <w:bottom w:val="single" w:sz="4" w:space="0" w:color="000000"/>
              <w:right w:val="single" w:sz="4" w:space="0" w:color="000000"/>
            </w:tcBorders>
            <w:noWrap/>
            <w:vAlign w:val="center"/>
          </w:tcPr>
          <w:p w14:paraId="07C0ED67"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4</w:t>
            </w:r>
          </w:p>
        </w:tc>
        <w:tc>
          <w:tcPr>
            <w:tcW w:w="2190" w:type="dxa"/>
            <w:tcBorders>
              <w:top w:val="single" w:sz="4" w:space="0" w:color="000000"/>
              <w:left w:val="single" w:sz="4" w:space="0" w:color="000000"/>
              <w:bottom w:val="single" w:sz="4" w:space="0" w:color="000000"/>
              <w:right w:val="single" w:sz="4" w:space="0" w:color="000000"/>
            </w:tcBorders>
            <w:noWrap/>
            <w:vAlign w:val="center"/>
          </w:tcPr>
          <w:p w14:paraId="0F603574"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 xml:space="preserve">42.40 </w:t>
            </w:r>
          </w:p>
        </w:tc>
      </w:tr>
      <w:tr w:rsidR="00B25BC4" w14:paraId="3E2D822C" w14:textId="77777777">
        <w:trPr>
          <w:trHeight w:val="285"/>
          <w:jc w:val="center"/>
        </w:trPr>
        <w:tc>
          <w:tcPr>
            <w:tcW w:w="785" w:type="dxa"/>
            <w:tcBorders>
              <w:top w:val="single" w:sz="4" w:space="0" w:color="000000"/>
              <w:left w:val="single" w:sz="4" w:space="0" w:color="000000"/>
              <w:bottom w:val="single" w:sz="4" w:space="0" w:color="000000"/>
              <w:right w:val="single" w:sz="4" w:space="0" w:color="000000"/>
            </w:tcBorders>
            <w:noWrap/>
            <w:vAlign w:val="center"/>
          </w:tcPr>
          <w:p w14:paraId="11CF1215"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27</w:t>
            </w:r>
          </w:p>
        </w:tc>
        <w:tc>
          <w:tcPr>
            <w:tcW w:w="1192" w:type="dxa"/>
            <w:vMerge/>
            <w:tcBorders>
              <w:top w:val="single" w:sz="4" w:space="0" w:color="000000"/>
              <w:left w:val="single" w:sz="4" w:space="0" w:color="000000"/>
              <w:bottom w:val="single" w:sz="4" w:space="0" w:color="000000"/>
              <w:right w:val="single" w:sz="4" w:space="0" w:color="000000"/>
            </w:tcBorders>
            <w:noWrap/>
            <w:vAlign w:val="center"/>
          </w:tcPr>
          <w:p w14:paraId="4FF55DB6" w14:textId="77777777" w:rsidR="00B25BC4" w:rsidRDefault="00B25BC4">
            <w:pPr>
              <w:jc w:val="center"/>
              <w:rPr>
                <w:rFonts w:ascii="仿宋_GB2312" w:eastAsia="仿宋_GB2312" w:hAnsi="宋体" w:cs="仿宋_GB2312"/>
                <w:color w:val="000000"/>
                <w:szCs w:val="21"/>
              </w:rPr>
            </w:pPr>
          </w:p>
        </w:tc>
        <w:tc>
          <w:tcPr>
            <w:tcW w:w="2304" w:type="dxa"/>
            <w:tcBorders>
              <w:top w:val="single" w:sz="4" w:space="0" w:color="000000"/>
              <w:left w:val="single" w:sz="4" w:space="0" w:color="000000"/>
              <w:bottom w:val="single" w:sz="4" w:space="0" w:color="000000"/>
              <w:right w:val="single" w:sz="4" w:space="0" w:color="000000"/>
            </w:tcBorders>
            <w:vAlign w:val="center"/>
          </w:tcPr>
          <w:p w14:paraId="1318DDCC"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4.30*2.65</w:t>
            </w:r>
          </w:p>
        </w:tc>
        <w:tc>
          <w:tcPr>
            <w:tcW w:w="1725" w:type="dxa"/>
            <w:tcBorders>
              <w:top w:val="single" w:sz="4" w:space="0" w:color="000000"/>
              <w:left w:val="single" w:sz="4" w:space="0" w:color="000000"/>
              <w:bottom w:val="single" w:sz="4" w:space="0" w:color="000000"/>
              <w:right w:val="single" w:sz="4" w:space="0" w:color="000000"/>
            </w:tcBorders>
            <w:noWrap/>
            <w:vAlign w:val="center"/>
          </w:tcPr>
          <w:p w14:paraId="3C0183F2"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4</w:t>
            </w:r>
          </w:p>
        </w:tc>
        <w:tc>
          <w:tcPr>
            <w:tcW w:w="2190" w:type="dxa"/>
            <w:tcBorders>
              <w:top w:val="single" w:sz="4" w:space="0" w:color="000000"/>
              <w:left w:val="single" w:sz="4" w:space="0" w:color="000000"/>
              <w:bottom w:val="single" w:sz="4" w:space="0" w:color="000000"/>
              <w:right w:val="single" w:sz="4" w:space="0" w:color="000000"/>
            </w:tcBorders>
            <w:noWrap/>
            <w:vAlign w:val="center"/>
          </w:tcPr>
          <w:p w14:paraId="212FB488"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45.58</w:t>
            </w:r>
          </w:p>
        </w:tc>
      </w:tr>
      <w:tr w:rsidR="00B25BC4" w14:paraId="373ED9AC" w14:textId="77777777">
        <w:trPr>
          <w:trHeight w:val="285"/>
          <w:jc w:val="center"/>
        </w:trPr>
        <w:tc>
          <w:tcPr>
            <w:tcW w:w="785" w:type="dxa"/>
            <w:tcBorders>
              <w:top w:val="single" w:sz="4" w:space="0" w:color="000000"/>
              <w:left w:val="single" w:sz="4" w:space="0" w:color="000000"/>
              <w:bottom w:val="single" w:sz="4" w:space="0" w:color="000000"/>
              <w:right w:val="single" w:sz="4" w:space="0" w:color="000000"/>
            </w:tcBorders>
            <w:noWrap/>
            <w:vAlign w:val="center"/>
          </w:tcPr>
          <w:p w14:paraId="72E7B7BC"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28</w:t>
            </w:r>
          </w:p>
        </w:tc>
        <w:tc>
          <w:tcPr>
            <w:tcW w:w="1192" w:type="dxa"/>
            <w:vMerge/>
            <w:tcBorders>
              <w:top w:val="single" w:sz="4" w:space="0" w:color="000000"/>
              <w:left w:val="single" w:sz="4" w:space="0" w:color="000000"/>
              <w:bottom w:val="single" w:sz="4" w:space="0" w:color="000000"/>
              <w:right w:val="single" w:sz="4" w:space="0" w:color="000000"/>
            </w:tcBorders>
            <w:noWrap/>
            <w:vAlign w:val="center"/>
          </w:tcPr>
          <w:p w14:paraId="3E809AC3" w14:textId="77777777" w:rsidR="00B25BC4" w:rsidRDefault="00B25BC4">
            <w:pPr>
              <w:jc w:val="center"/>
              <w:rPr>
                <w:rFonts w:ascii="仿宋_GB2312" w:eastAsia="仿宋_GB2312" w:hAnsi="宋体" w:cs="仿宋_GB2312"/>
                <w:color w:val="000000"/>
                <w:szCs w:val="21"/>
              </w:rPr>
            </w:pPr>
          </w:p>
        </w:tc>
        <w:tc>
          <w:tcPr>
            <w:tcW w:w="230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6BE013B"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4.35*2.65</w:t>
            </w:r>
          </w:p>
        </w:tc>
        <w:tc>
          <w:tcPr>
            <w:tcW w:w="1725" w:type="dxa"/>
            <w:tcBorders>
              <w:top w:val="single" w:sz="4" w:space="0" w:color="000000"/>
              <w:left w:val="single" w:sz="4" w:space="0" w:color="000000"/>
              <w:bottom w:val="single" w:sz="4" w:space="0" w:color="000000"/>
              <w:right w:val="single" w:sz="4" w:space="0" w:color="000000"/>
            </w:tcBorders>
            <w:noWrap/>
            <w:vAlign w:val="center"/>
          </w:tcPr>
          <w:p w14:paraId="22421ED5"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2</w:t>
            </w:r>
          </w:p>
        </w:tc>
        <w:tc>
          <w:tcPr>
            <w:tcW w:w="2190" w:type="dxa"/>
            <w:tcBorders>
              <w:top w:val="single" w:sz="4" w:space="0" w:color="000000"/>
              <w:left w:val="single" w:sz="4" w:space="0" w:color="000000"/>
              <w:bottom w:val="single" w:sz="4" w:space="0" w:color="000000"/>
              <w:right w:val="single" w:sz="4" w:space="0" w:color="000000"/>
            </w:tcBorders>
            <w:noWrap/>
            <w:vAlign w:val="center"/>
          </w:tcPr>
          <w:p w14:paraId="5DA5A885"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23.06</w:t>
            </w:r>
          </w:p>
        </w:tc>
      </w:tr>
      <w:tr w:rsidR="00B25BC4" w14:paraId="163E790B" w14:textId="77777777">
        <w:trPr>
          <w:trHeight w:val="285"/>
          <w:jc w:val="center"/>
        </w:trPr>
        <w:tc>
          <w:tcPr>
            <w:tcW w:w="785" w:type="dxa"/>
            <w:tcBorders>
              <w:top w:val="single" w:sz="4" w:space="0" w:color="000000"/>
              <w:left w:val="single" w:sz="4" w:space="0" w:color="000000"/>
              <w:bottom w:val="single" w:sz="4" w:space="0" w:color="000000"/>
              <w:right w:val="single" w:sz="4" w:space="0" w:color="000000"/>
            </w:tcBorders>
            <w:noWrap/>
            <w:vAlign w:val="center"/>
          </w:tcPr>
          <w:p w14:paraId="01316FC8"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29</w:t>
            </w:r>
          </w:p>
        </w:tc>
        <w:tc>
          <w:tcPr>
            <w:tcW w:w="1192" w:type="dxa"/>
            <w:vMerge/>
            <w:tcBorders>
              <w:top w:val="single" w:sz="4" w:space="0" w:color="000000"/>
              <w:left w:val="single" w:sz="4" w:space="0" w:color="000000"/>
              <w:bottom w:val="single" w:sz="4" w:space="0" w:color="000000"/>
              <w:right w:val="single" w:sz="4" w:space="0" w:color="000000"/>
            </w:tcBorders>
            <w:noWrap/>
            <w:vAlign w:val="center"/>
          </w:tcPr>
          <w:p w14:paraId="609A0C65" w14:textId="77777777" w:rsidR="00B25BC4" w:rsidRDefault="00B25BC4">
            <w:pPr>
              <w:jc w:val="center"/>
              <w:rPr>
                <w:rFonts w:ascii="仿宋_GB2312" w:eastAsia="仿宋_GB2312" w:hAnsi="宋体" w:cs="仿宋_GB2312"/>
                <w:color w:val="000000"/>
                <w:szCs w:val="21"/>
              </w:rPr>
            </w:pPr>
          </w:p>
        </w:tc>
        <w:tc>
          <w:tcPr>
            <w:tcW w:w="2304" w:type="dxa"/>
            <w:tcBorders>
              <w:top w:val="single" w:sz="4" w:space="0" w:color="000000"/>
              <w:left w:val="single" w:sz="4" w:space="0" w:color="000000"/>
              <w:bottom w:val="single" w:sz="4" w:space="0" w:color="000000"/>
              <w:right w:val="single" w:sz="4" w:space="0" w:color="000000"/>
            </w:tcBorders>
            <w:vAlign w:val="center"/>
          </w:tcPr>
          <w:p w14:paraId="10DA5623"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6.35*2.65</w:t>
            </w:r>
          </w:p>
        </w:tc>
        <w:tc>
          <w:tcPr>
            <w:tcW w:w="1725" w:type="dxa"/>
            <w:tcBorders>
              <w:top w:val="single" w:sz="4" w:space="0" w:color="000000"/>
              <w:left w:val="single" w:sz="4" w:space="0" w:color="000000"/>
              <w:bottom w:val="single" w:sz="4" w:space="0" w:color="000000"/>
              <w:right w:val="single" w:sz="4" w:space="0" w:color="000000"/>
            </w:tcBorders>
            <w:noWrap/>
            <w:vAlign w:val="center"/>
          </w:tcPr>
          <w:p w14:paraId="23273AAF"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8</w:t>
            </w:r>
          </w:p>
        </w:tc>
        <w:tc>
          <w:tcPr>
            <w:tcW w:w="2190" w:type="dxa"/>
            <w:tcBorders>
              <w:top w:val="single" w:sz="4" w:space="0" w:color="000000"/>
              <w:left w:val="single" w:sz="4" w:space="0" w:color="000000"/>
              <w:bottom w:val="single" w:sz="4" w:space="0" w:color="000000"/>
              <w:right w:val="single" w:sz="4" w:space="0" w:color="000000"/>
            </w:tcBorders>
            <w:noWrap/>
            <w:vAlign w:val="center"/>
          </w:tcPr>
          <w:p w14:paraId="3303075E"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134.62</w:t>
            </w:r>
          </w:p>
        </w:tc>
      </w:tr>
      <w:tr w:rsidR="00B25BC4" w14:paraId="0EC5B0E7" w14:textId="77777777">
        <w:trPr>
          <w:trHeight w:val="285"/>
          <w:jc w:val="center"/>
        </w:trPr>
        <w:tc>
          <w:tcPr>
            <w:tcW w:w="785" w:type="dxa"/>
            <w:tcBorders>
              <w:top w:val="single" w:sz="4" w:space="0" w:color="000000"/>
              <w:left w:val="single" w:sz="4" w:space="0" w:color="000000"/>
              <w:bottom w:val="single" w:sz="4" w:space="0" w:color="000000"/>
              <w:right w:val="single" w:sz="4" w:space="0" w:color="000000"/>
            </w:tcBorders>
            <w:noWrap/>
            <w:vAlign w:val="center"/>
          </w:tcPr>
          <w:p w14:paraId="75B650F1"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30</w:t>
            </w:r>
          </w:p>
        </w:tc>
        <w:tc>
          <w:tcPr>
            <w:tcW w:w="1192" w:type="dxa"/>
            <w:vMerge/>
            <w:tcBorders>
              <w:top w:val="single" w:sz="4" w:space="0" w:color="000000"/>
              <w:left w:val="single" w:sz="4" w:space="0" w:color="000000"/>
              <w:bottom w:val="single" w:sz="4" w:space="0" w:color="000000"/>
              <w:right w:val="single" w:sz="4" w:space="0" w:color="000000"/>
            </w:tcBorders>
            <w:noWrap/>
            <w:vAlign w:val="center"/>
          </w:tcPr>
          <w:p w14:paraId="6E4C255C" w14:textId="77777777" w:rsidR="00B25BC4" w:rsidRDefault="00B25BC4">
            <w:pPr>
              <w:jc w:val="center"/>
              <w:rPr>
                <w:rFonts w:ascii="仿宋_GB2312" w:eastAsia="仿宋_GB2312" w:hAnsi="宋体" w:cs="仿宋_GB2312"/>
                <w:color w:val="000000"/>
                <w:szCs w:val="21"/>
              </w:rPr>
            </w:pPr>
          </w:p>
        </w:tc>
        <w:tc>
          <w:tcPr>
            <w:tcW w:w="230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A422557"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10.10*2.65</w:t>
            </w:r>
          </w:p>
        </w:tc>
        <w:tc>
          <w:tcPr>
            <w:tcW w:w="1725" w:type="dxa"/>
            <w:tcBorders>
              <w:top w:val="single" w:sz="4" w:space="0" w:color="000000"/>
              <w:left w:val="single" w:sz="4" w:space="0" w:color="000000"/>
              <w:bottom w:val="single" w:sz="4" w:space="0" w:color="000000"/>
              <w:right w:val="single" w:sz="4" w:space="0" w:color="000000"/>
            </w:tcBorders>
            <w:noWrap/>
            <w:vAlign w:val="center"/>
          </w:tcPr>
          <w:p w14:paraId="569F8299"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3</w:t>
            </w:r>
          </w:p>
        </w:tc>
        <w:tc>
          <w:tcPr>
            <w:tcW w:w="2190" w:type="dxa"/>
            <w:tcBorders>
              <w:top w:val="single" w:sz="4" w:space="0" w:color="000000"/>
              <w:left w:val="single" w:sz="4" w:space="0" w:color="000000"/>
              <w:bottom w:val="single" w:sz="4" w:space="0" w:color="000000"/>
              <w:right w:val="single" w:sz="4" w:space="0" w:color="000000"/>
            </w:tcBorders>
            <w:noWrap/>
            <w:vAlign w:val="center"/>
          </w:tcPr>
          <w:p w14:paraId="40621B7F"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 xml:space="preserve">80.30 </w:t>
            </w:r>
          </w:p>
        </w:tc>
      </w:tr>
      <w:tr w:rsidR="00B25BC4" w14:paraId="6BB9B081" w14:textId="77777777">
        <w:trPr>
          <w:trHeight w:val="285"/>
          <w:jc w:val="center"/>
        </w:trPr>
        <w:tc>
          <w:tcPr>
            <w:tcW w:w="785" w:type="dxa"/>
            <w:tcBorders>
              <w:top w:val="single" w:sz="4" w:space="0" w:color="000000"/>
              <w:left w:val="single" w:sz="4" w:space="0" w:color="000000"/>
              <w:bottom w:val="single" w:sz="4" w:space="0" w:color="000000"/>
              <w:right w:val="single" w:sz="4" w:space="0" w:color="000000"/>
            </w:tcBorders>
            <w:noWrap/>
            <w:vAlign w:val="center"/>
          </w:tcPr>
          <w:p w14:paraId="5120589F"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31</w:t>
            </w:r>
          </w:p>
        </w:tc>
        <w:tc>
          <w:tcPr>
            <w:tcW w:w="1192" w:type="dxa"/>
            <w:vMerge/>
            <w:tcBorders>
              <w:top w:val="single" w:sz="4" w:space="0" w:color="000000"/>
              <w:left w:val="single" w:sz="4" w:space="0" w:color="000000"/>
              <w:bottom w:val="single" w:sz="4" w:space="0" w:color="000000"/>
              <w:right w:val="single" w:sz="4" w:space="0" w:color="000000"/>
            </w:tcBorders>
            <w:noWrap/>
            <w:vAlign w:val="center"/>
          </w:tcPr>
          <w:p w14:paraId="60F4A945" w14:textId="77777777" w:rsidR="00B25BC4" w:rsidRDefault="00B25BC4">
            <w:pPr>
              <w:jc w:val="center"/>
              <w:rPr>
                <w:rFonts w:ascii="仿宋_GB2312" w:eastAsia="仿宋_GB2312" w:hAnsi="宋体" w:cs="仿宋_GB2312"/>
                <w:color w:val="000000"/>
                <w:szCs w:val="21"/>
              </w:rPr>
            </w:pPr>
          </w:p>
        </w:tc>
        <w:tc>
          <w:tcPr>
            <w:tcW w:w="2304" w:type="dxa"/>
            <w:tcBorders>
              <w:top w:val="single" w:sz="4" w:space="0" w:color="000000"/>
              <w:left w:val="single" w:sz="4" w:space="0" w:color="000000"/>
              <w:bottom w:val="single" w:sz="4" w:space="0" w:color="000000"/>
              <w:right w:val="single" w:sz="4" w:space="0" w:color="000000"/>
            </w:tcBorders>
            <w:vAlign w:val="center"/>
          </w:tcPr>
          <w:p w14:paraId="250EB048"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4.30*2.80</w:t>
            </w:r>
          </w:p>
        </w:tc>
        <w:tc>
          <w:tcPr>
            <w:tcW w:w="1725" w:type="dxa"/>
            <w:tcBorders>
              <w:top w:val="single" w:sz="4" w:space="0" w:color="000000"/>
              <w:left w:val="single" w:sz="4" w:space="0" w:color="000000"/>
              <w:bottom w:val="single" w:sz="4" w:space="0" w:color="000000"/>
              <w:right w:val="single" w:sz="4" w:space="0" w:color="000000"/>
            </w:tcBorders>
            <w:noWrap/>
            <w:vAlign w:val="center"/>
          </w:tcPr>
          <w:p w14:paraId="3F8D896E"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6</w:t>
            </w:r>
          </w:p>
        </w:tc>
        <w:tc>
          <w:tcPr>
            <w:tcW w:w="2190" w:type="dxa"/>
            <w:tcBorders>
              <w:top w:val="single" w:sz="4" w:space="0" w:color="000000"/>
              <w:left w:val="single" w:sz="4" w:space="0" w:color="000000"/>
              <w:bottom w:val="single" w:sz="4" w:space="0" w:color="000000"/>
              <w:right w:val="single" w:sz="4" w:space="0" w:color="000000"/>
            </w:tcBorders>
            <w:noWrap/>
            <w:vAlign w:val="center"/>
          </w:tcPr>
          <w:p w14:paraId="33DE218B"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72.24</w:t>
            </w:r>
          </w:p>
        </w:tc>
      </w:tr>
      <w:tr w:rsidR="00B25BC4" w14:paraId="4B1145AC" w14:textId="77777777">
        <w:trPr>
          <w:trHeight w:val="285"/>
          <w:jc w:val="center"/>
        </w:trPr>
        <w:tc>
          <w:tcPr>
            <w:tcW w:w="785" w:type="dxa"/>
            <w:tcBorders>
              <w:top w:val="single" w:sz="4" w:space="0" w:color="000000"/>
              <w:left w:val="single" w:sz="4" w:space="0" w:color="000000"/>
              <w:bottom w:val="single" w:sz="4" w:space="0" w:color="000000"/>
              <w:right w:val="single" w:sz="4" w:space="0" w:color="000000"/>
            </w:tcBorders>
            <w:noWrap/>
            <w:vAlign w:val="center"/>
          </w:tcPr>
          <w:p w14:paraId="4DB52AFD"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32</w:t>
            </w:r>
          </w:p>
        </w:tc>
        <w:tc>
          <w:tcPr>
            <w:tcW w:w="1192" w:type="dxa"/>
            <w:vMerge/>
            <w:tcBorders>
              <w:top w:val="single" w:sz="4" w:space="0" w:color="000000"/>
              <w:left w:val="single" w:sz="4" w:space="0" w:color="000000"/>
              <w:bottom w:val="single" w:sz="4" w:space="0" w:color="000000"/>
              <w:right w:val="single" w:sz="4" w:space="0" w:color="000000"/>
            </w:tcBorders>
            <w:noWrap/>
            <w:vAlign w:val="center"/>
          </w:tcPr>
          <w:p w14:paraId="3A3F1BEE" w14:textId="77777777" w:rsidR="00B25BC4" w:rsidRDefault="00B25BC4">
            <w:pPr>
              <w:jc w:val="center"/>
              <w:rPr>
                <w:rFonts w:ascii="仿宋_GB2312" w:eastAsia="仿宋_GB2312" w:hAnsi="宋体" w:cs="仿宋_GB2312"/>
                <w:color w:val="000000"/>
                <w:szCs w:val="21"/>
              </w:rPr>
            </w:pPr>
          </w:p>
        </w:tc>
        <w:tc>
          <w:tcPr>
            <w:tcW w:w="2304" w:type="dxa"/>
            <w:tcBorders>
              <w:top w:val="single" w:sz="4" w:space="0" w:color="000000"/>
              <w:left w:val="single" w:sz="4" w:space="0" w:color="000000"/>
              <w:bottom w:val="single" w:sz="4" w:space="0" w:color="000000"/>
              <w:right w:val="single" w:sz="4" w:space="0" w:color="000000"/>
            </w:tcBorders>
            <w:vAlign w:val="center"/>
          </w:tcPr>
          <w:p w14:paraId="221F4225"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8.30*2.80</w:t>
            </w:r>
          </w:p>
        </w:tc>
        <w:tc>
          <w:tcPr>
            <w:tcW w:w="1725" w:type="dxa"/>
            <w:tcBorders>
              <w:top w:val="single" w:sz="4" w:space="0" w:color="000000"/>
              <w:left w:val="single" w:sz="4" w:space="0" w:color="000000"/>
              <w:bottom w:val="single" w:sz="4" w:space="0" w:color="000000"/>
              <w:right w:val="single" w:sz="4" w:space="0" w:color="000000"/>
            </w:tcBorders>
            <w:noWrap/>
            <w:vAlign w:val="center"/>
          </w:tcPr>
          <w:p w14:paraId="24394043"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6</w:t>
            </w:r>
          </w:p>
        </w:tc>
        <w:tc>
          <w:tcPr>
            <w:tcW w:w="2190" w:type="dxa"/>
            <w:tcBorders>
              <w:top w:val="single" w:sz="4" w:space="0" w:color="000000"/>
              <w:left w:val="single" w:sz="4" w:space="0" w:color="000000"/>
              <w:bottom w:val="single" w:sz="4" w:space="0" w:color="000000"/>
              <w:right w:val="single" w:sz="4" w:space="0" w:color="000000"/>
            </w:tcBorders>
            <w:noWrap/>
            <w:vAlign w:val="center"/>
          </w:tcPr>
          <w:p w14:paraId="4363145E"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139.44</w:t>
            </w:r>
          </w:p>
        </w:tc>
      </w:tr>
      <w:tr w:rsidR="00B25BC4" w14:paraId="139D209C" w14:textId="77777777">
        <w:trPr>
          <w:trHeight w:val="285"/>
          <w:jc w:val="center"/>
        </w:trPr>
        <w:tc>
          <w:tcPr>
            <w:tcW w:w="785" w:type="dxa"/>
            <w:tcBorders>
              <w:top w:val="single" w:sz="4" w:space="0" w:color="000000"/>
              <w:left w:val="single" w:sz="4" w:space="0" w:color="000000"/>
              <w:bottom w:val="single" w:sz="4" w:space="0" w:color="000000"/>
              <w:right w:val="single" w:sz="4" w:space="0" w:color="000000"/>
            </w:tcBorders>
            <w:noWrap/>
            <w:vAlign w:val="center"/>
          </w:tcPr>
          <w:p w14:paraId="70AAA40F"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33</w:t>
            </w:r>
          </w:p>
        </w:tc>
        <w:tc>
          <w:tcPr>
            <w:tcW w:w="1192" w:type="dxa"/>
            <w:vMerge/>
            <w:tcBorders>
              <w:top w:val="single" w:sz="4" w:space="0" w:color="000000"/>
              <w:left w:val="single" w:sz="4" w:space="0" w:color="000000"/>
              <w:bottom w:val="single" w:sz="4" w:space="0" w:color="000000"/>
              <w:right w:val="single" w:sz="4" w:space="0" w:color="000000"/>
            </w:tcBorders>
            <w:noWrap/>
            <w:vAlign w:val="center"/>
          </w:tcPr>
          <w:p w14:paraId="5D64C5B7" w14:textId="77777777" w:rsidR="00B25BC4" w:rsidRDefault="00B25BC4">
            <w:pPr>
              <w:jc w:val="center"/>
              <w:rPr>
                <w:rFonts w:ascii="仿宋_GB2312" w:eastAsia="仿宋_GB2312" w:hAnsi="宋体" w:cs="仿宋_GB2312"/>
                <w:color w:val="000000"/>
                <w:szCs w:val="21"/>
              </w:rPr>
            </w:pPr>
          </w:p>
        </w:tc>
        <w:tc>
          <w:tcPr>
            <w:tcW w:w="2304" w:type="dxa"/>
            <w:tcBorders>
              <w:top w:val="single" w:sz="4" w:space="0" w:color="000000"/>
              <w:left w:val="single" w:sz="4" w:space="0" w:color="000000"/>
              <w:bottom w:val="single" w:sz="4" w:space="0" w:color="000000"/>
              <w:right w:val="single" w:sz="4" w:space="0" w:color="000000"/>
            </w:tcBorders>
            <w:vAlign w:val="center"/>
          </w:tcPr>
          <w:p w14:paraId="7E01D777"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2.70*3.10</w:t>
            </w:r>
          </w:p>
        </w:tc>
        <w:tc>
          <w:tcPr>
            <w:tcW w:w="1725" w:type="dxa"/>
            <w:tcBorders>
              <w:top w:val="single" w:sz="4" w:space="0" w:color="000000"/>
              <w:left w:val="single" w:sz="4" w:space="0" w:color="000000"/>
              <w:bottom w:val="single" w:sz="4" w:space="0" w:color="000000"/>
              <w:right w:val="single" w:sz="4" w:space="0" w:color="000000"/>
            </w:tcBorders>
            <w:noWrap/>
            <w:vAlign w:val="center"/>
          </w:tcPr>
          <w:p w14:paraId="27B3F634"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1</w:t>
            </w:r>
          </w:p>
        </w:tc>
        <w:tc>
          <w:tcPr>
            <w:tcW w:w="2190" w:type="dxa"/>
            <w:tcBorders>
              <w:top w:val="single" w:sz="4" w:space="0" w:color="000000"/>
              <w:left w:val="single" w:sz="4" w:space="0" w:color="000000"/>
              <w:bottom w:val="single" w:sz="4" w:space="0" w:color="000000"/>
              <w:right w:val="single" w:sz="4" w:space="0" w:color="000000"/>
            </w:tcBorders>
            <w:noWrap/>
            <w:vAlign w:val="center"/>
          </w:tcPr>
          <w:p w14:paraId="3DF8FA0A"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8.37</w:t>
            </w:r>
          </w:p>
        </w:tc>
      </w:tr>
      <w:tr w:rsidR="00B25BC4" w14:paraId="149AC0AB" w14:textId="77777777">
        <w:trPr>
          <w:trHeight w:val="285"/>
          <w:jc w:val="center"/>
        </w:trPr>
        <w:tc>
          <w:tcPr>
            <w:tcW w:w="785" w:type="dxa"/>
            <w:tcBorders>
              <w:top w:val="single" w:sz="4" w:space="0" w:color="000000"/>
              <w:left w:val="single" w:sz="4" w:space="0" w:color="000000"/>
              <w:bottom w:val="single" w:sz="4" w:space="0" w:color="000000"/>
              <w:right w:val="single" w:sz="4" w:space="0" w:color="000000"/>
            </w:tcBorders>
            <w:noWrap/>
            <w:vAlign w:val="center"/>
          </w:tcPr>
          <w:p w14:paraId="0DF8C562"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34</w:t>
            </w:r>
          </w:p>
        </w:tc>
        <w:tc>
          <w:tcPr>
            <w:tcW w:w="1192" w:type="dxa"/>
            <w:vMerge/>
            <w:tcBorders>
              <w:top w:val="single" w:sz="4" w:space="0" w:color="000000"/>
              <w:left w:val="single" w:sz="4" w:space="0" w:color="000000"/>
              <w:bottom w:val="single" w:sz="4" w:space="0" w:color="000000"/>
              <w:right w:val="single" w:sz="4" w:space="0" w:color="000000"/>
            </w:tcBorders>
            <w:noWrap/>
            <w:vAlign w:val="center"/>
          </w:tcPr>
          <w:p w14:paraId="1BB909BC" w14:textId="77777777" w:rsidR="00B25BC4" w:rsidRDefault="00B25BC4">
            <w:pPr>
              <w:jc w:val="center"/>
              <w:rPr>
                <w:rFonts w:ascii="仿宋_GB2312" w:eastAsia="仿宋_GB2312" w:hAnsi="宋体" w:cs="仿宋_GB2312"/>
                <w:color w:val="000000"/>
                <w:szCs w:val="21"/>
              </w:rPr>
            </w:pPr>
          </w:p>
        </w:tc>
        <w:tc>
          <w:tcPr>
            <w:tcW w:w="2304" w:type="dxa"/>
            <w:tcBorders>
              <w:top w:val="single" w:sz="4" w:space="0" w:color="000000"/>
              <w:left w:val="single" w:sz="4" w:space="0" w:color="000000"/>
              <w:bottom w:val="single" w:sz="4" w:space="0" w:color="000000"/>
              <w:right w:val="single" w:sz="4" w:space="0" w:color="000000"/>
            </w:tcBorders>
            <w:vAlign w:val="center"/>
          </w:tcPr>
          <w:p w14:paraId="24B72F90"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3.90*3.10</w:t>
            </w:r>
          </w:p>
        </w:tc>
        <w:tc>
          <w:tcPr>
            <w:tcW w:w="1725" w:type="dxa"/>
            <w:tcBorders>
              <w:top w:val="single" w:sz="4" w:space="0" w:color="000000"/>
              <w:left w:val="single" w:sz="4" w:space="0" w:color="000000"/>
              <w:bottom w:val="single" w:sz="4" w:space="0" w:color="000000"/>
              <w:right w:val="single" w:sz="4" w:space="0" w:color="000000"/>
            </w:tcBorders>
            <w:noWrap/>
            <w:vAlign w:val="center"/>
          </w:tcPr>
          <w:p w14:paraId="22A87EFB"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1</w:t>
            </w:r>
          </w:p>
        </w:tc>
        <w:tc>
          <w:tcPr>
            <w:tcW w:w="2190" w:type="dxa"/>
            <w:tcBorders>
              <w:top w:val="single" w:sz="4" w:space="0" w:color="000000"/>
              <w:left w:val="single" w:sz="4" w:space="0" w:color="000000"/>
              <w:bottom w:val="single" w:sz="4" w:space="0" w:color="000000"/>
              <w:right w:val="single" w:sz="4" w:space="0" w:color="000000"/>
            </w:tcBorders>
            <w:noWrap/>
            <w:vAlign w:val="center"/>
          </w:tcPr>
          <w:p w14:paraId="351C2A97"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12.09</w:t>
            </w:r>
          </w:p>
        </w:tc>
      </w:tr>
      <w:tr w:rsidR="00B25BC4" w14:paraId="4405DDD1" w14:textId="77777777">
        <w:trPr>
          <w:trHeight w:val="285"/>
          <w:jc w:val="center"/>
        </w:trPr>
        <w:tc>
          <w:tcPr>
            <w:tcW w:w="785" w:type="dxa"/>
            <w:tcBorders>
              <w:top w:val="single" w:sz="4" w:space="0" w:color="000000"/>
              <w:left w:val="single" w:sz="4" w:space="0" w:color="000000"/>
              <w:bottom w:val="single" w:sz="4" w:space="0" w:color="000000"/>
              <w:right w:val="single" w:sz="4" w:space="0" w:color="000000"/>
            </w:tcBorders>
            <w:noWrap/>
            <w:vAlign w:val="center"/>
          </w:tcPr>
          <w:p w14:paraId="0FDE237C"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35</w:t>
            </w:r>
          </w:p>
        </w:tc>
        <w:tc>
          <w:tcPr>
            <w:tcW w:w="1192" w:type="dxa"/>
            <w:vMerge/>
            <w:tcBorders>
              <w:top w:val="single" w:sz="4" w:space="0" w:color="000000"/>
              <w:left w:val="single" w:sz="4" w:space="0" w:color="000000"/>
              <w:bottom w:val="single" w:sz="4" w:space="0" w:color="000000"/>
              <w:right w:val="single" w:sz="4" w:space="0" w:color="000000"/>
            </w:tcBorders>
            <w:noWrap/>
            <w:vAlign w:val="center"/>
          </w:tcPr>
          <w:p w14:paraId="58040AD6" w14:textId="77777777" w:rsidR="00B25BC4" w:rsidRDefault="00B25BC4">
            <w:pPr>
              <w:jc w:val="center"/>
              <w:rPr>
                <w:rFonts w:ascii="仿宋_GB2312" w:eastAsia="仿宋_GB2312" w:hAnsi="宋体" w:cs="仿宋_GB2312"/>
                <w:color w:val="000000"/>
                <w:szCs w:val="21"/>
              </w:rPr>
            </w:pPr>
          </w:p>
        </w:tc>
        <w:tc>
          <w:tcPr>
            <w:tcW w:w="2304" w:type="dxa"/>
            <w:tcBorders>
              <w:top w:val="single" w:sz="4" w:space="0" w:color="000000"/>
              <w:left w:val="single" w:sz="4" w:space="0" w:color="000000"/>
              <w:bottom w:val="single" w:sz="4" w:space="0" w:color="000000"/>
              <w:right w:val="single" w:sz="4" w:space="0" w:color="000000"/>
            </w:tcBorders>
            <w:vAlign w:val="center"/>
          </w:tcPr>
          <w:p w14:paraId="2E2095D3"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1.20*3.20</w:t>
            </w:r>
          </w:p>
        </w:tc>
        <w:tc>
          <w:tcPr>
            <w:tcW w:w="1725" w:type="dxa"/>
            <w:tcBorders>
              <w:top w:val="single" w:sz="4" w:space="0" w:color="000000"/>
              <w:left w:val="single" w:sz="4" w:space="0" w:color="000000"/>
              <w:bottom w:val="single" w:sz="4" w:space="0" w:color="000000"/>
              <w:right w:val="single" w:sz="4" w:space="0" w:color="000000"/>
            </w:tcBorders>
            <w:noWrap/>
            <w:vAlign w:val="center"/>
          </w:tcPr>
          <w:p w14:paraId="33209093"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2</w:t>
            </w:r>
          </w:p>
        </w:tc>
        <w:tc>
          <w:tcPr>
            <w:tcW w:w="2190" w:type="dxa"/>
            <w:tcBorders>
              <w:top w:val="single" w:sz="4" w:space="0" w:color="000000"/>
              <w:left w:val="single" w:sz="4" w:space="0" w:color="000000"/>
              <w:bottom w:val="single" w:sz="4" w:space="0" w:color="000000"/>
              <w:right w:val="single" w:sz="4" w:space="0" w:color="000000"/>
            </w:tcBorders>
            <w:noWrap/>
            <w:vAlign w:val="center"/>
          </w:tcPr>
          <w:p w14:paraId="035737D7"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7.68</w:t>
            </w:r>
          </w:p>
        </w:tc>
      </w:tr>
      <w:tr w:rsidR="00B25BC4" w14:paraId="62ACCAB9" w14:textId="77777777">
        <w:trPr>
          <w:trHeight w:val="285"/>
          <w:jc w:val="center"/>
        </w:trPr>
        <w:tc>
          <w:tcPr>
            <w:tcW w:w="785" w:type="dxa"/>
            <w:tcBorders>
              <w:top w:val="single" w:sz="4" w:space="0" w:color="000000"/>
              <w:left w:val="single" w:sz="4" w:space="0" w:color="000000"/>
              <w:bottom w:val="single" w:sz="4" w:space="0" w:color="000000"/>
              <w:right w:val="single" w:sz="4" w:space="0" w:color="000000"/>
            </w:tcBorders>
            <w:noWrap/>
            <w:vAlign w:val="center"/>
          </w:tcPr>
          <w:p w14:paraId="301B62EF"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36</w:t>
            </w:r>
          </w:p>
        </w:tc>
        <w:tc>
          <w:tcPr>
            <w:tcW w:w="1192" w:type="dxa"/>
            <w:vMerge/>
            <w:tcBorders>
              <w:top w:val="single" w:sz="4" w:space="0" w:color="000000"/>
              <w:left w:val="single" w:sz="4" w:space="0" w:color="000000"/>
              <w:bottom w:val="single" w:sz="4" w:space="0" w:color="000000"/>
              <w:right w:val="single" w:sz="4" w:space="0" w:color="000000"/>
            </w:tcBorders>
            <w:noWrap/>
            <w:vAlign w:val="center"/>
          </w:tcPr>
          <w:p w14:paraId="25AF33A8" w14:textId="77777777" w:rsidR="00B25BC4" w:rsidRDefault="00B25BC4">
            <w:pPr>
              <w:jc w:val="center"/>
              <w:rPr>
                <w:rFonts w:ascii="仿宋_GB2312" w:eastAsia="仿宋_GB2312" w:hAnsi="宋体" w:cs="仿宋_GB2312"/>
                <w:color w:val="000000"/>
                <w:szCs w:val="21"/>
              </w:rPr>
            </w:pPr>
          </w:p>
        </w:tc>
        <w:tc>
          <w:tcPr>
            <w:tcW w:w="230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D5D7CC9"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1.90*3.20</w:t>
            </w:r>
          </w:p>
        </w:tc>
        <w:tc>
          <w:tcPr>
            <w:tcW w:w="1725" w:type="dxa"/>
            <w:tcBorders>
              <w:top w:val="single" w:sz="4" w:space="0" w:color="000000"/>
              <w:left w:val="single" w:sz="4" w:space="0" w:color="000000"/>
              <w:bottom w:val="single" w:sz="4" w:space="0" w:color="000000"/>
              <w:right w:val="single" w:sz="4" w:space="0" w:color="000000"/>
            </w:tcBorders>
            <w:noWrap/>
            <w:vAlign w:val="center"/>
          </w:tcPr>
          <w:p w14:paraId="1689132C"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10</w:t>
            </w:r>
          </w:p>
        </w:tc>
        <w:tc>
          <w:tcPr>
            <w:tcW w:w="2190" w:type="dxa"/>
            <w:tcBorders>
              <w:top w:val="single" w:sz="4" w:space="0" w:color="000000"/>
              <w:left w:val="single" w:sz="4" w:space="0" w:color="000000"/>
              <w:bottom w:val="single" w:sz="4" w:space="0" w:color="000000"/>
              <w:right w:val="single" w:sz="4" w:space="0" w:color="000000"/>
            </w:tcBorders>
            <w:noWrap/>
            <w:vAlign w:val="center"/>
          </w:tcPr>
          <w:p w14:paraId="23B144E5"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 xml:space="preserve">60.80 </w:t>
            </w:r>
          </w:p>
        </w:tc>
      </w:tr>
      <w:tr w:rsidR="00B25BC4" w14:paraId="381BE62B" w14:textId="77777777">
        <w:trPr>
          <w:trHeight w:val="285"/>
          <w:jc w:val="center"/>
        </w:trPr>
        <w:tc>
          <w:tcPr>
            <w:tcW w:w="785" w:type="dxa"/>
            <w:tcBorders>
              <w:top w:val="single" w:sz="4" w:space="0" w:color="000000"/>
              <w:left w:val="single" w:sz="4" w:space="0" w:color="000000"/>
              <w:bottom w:val="single" w:sz="4" w:space="0" w:color="000000"/>
              <w:right w:val="single" w:sz="4" w:space="0" w:color="000000"/>
            </w:tcBorders>
            <w:noWrap/>
            <w:vAlign w:val="center"/>
          </w:tcPr>
          <w:p w14:paraId="19EA0AA1"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37</w:t>
            </w:r>
          </w:p>
        </w:tc>
        <w:tc>
          <w:tcPr>
            <w:tcW w:w="1192" w:type="dxa"/>
            <w:vMerge/>
            <w:tcBorders>
              <w:top w:val="single" w:sz="4" w:space="0" w:color="000000"/>
              <w:left w:val="single" w:sz="4" w:space="0" w:color="000000"/>
              <w:bottom w:val="single" w:sz="4" w:space="0" w:color="000000"/>
              <w:right w:val="single" w:sz="4" w:space="0" w:color="000000"/>
            </w:tcBorders>
            <w:noWrap/>
            <w:vAlign w:val="center"/>
          </w:tcPr>
          <w:p w14:paraId="42A679C9" w14:textId="77777777" w:rsidR="00B25BC4" w:rsidRDefault="00B25BC4">
            <w:pPr>
              <w:jc w:val="center"/>
              <w:rPr>
                <w:rFonts w:ascii="仿宋_GB2312" w:eastAsia="仿宋_GB2312" w:hAnsi="宋体" w:cs="仿宋_GB2312"/>
                <w:color w:val="000000"/>
                <w:szCs w:val="21"/>
              </w:rPr>
            </w:pPr>
          </w:p>
        </w:tc>
        <w:tc>
          <w:tcPr>
            <w:tcW w:w="2304" w:type="dxa"/>
            <w:tcBorders>
              <w:top w:val="single" w:sz="4" w:space="0" w:color="000000"/>
              <w:left w:val="single" w:sz="4" w:space="0" w:color="000000"/>
              <w:bottom w:val="single" w:sz="4" w:space="0" w:color="000000"/>
              <w:right w:val="single" w:sz="4" w:space="0" w:color="000000"/>
            </w:tcBorders>
            <w:vAlign w:val="center"/>
          </w:tcPr>
          <w:p w14:paraId="079AEFCF"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1.95*3.20</w:t>
            </w:r>
          </w:p>
        </w:tc>
        <w:tc>
          <w:tcPr>
            <w:tcW w:w="1725" w:type="dxa"/>
            <w:tcBorders>
              <w:top w:val="single" w:sz="4" w:space="0" w:color="000000"/>
              <w:left w:val="single" w:sz="4" w:space="0" w:color="000000"/>
              <w:bottom w:val="single" w:sz="4" w:space="0" w:color="000000"/>
              <w:right w:val="single" w:sz="4" w:space="0" w:color="000000"/>
            </w:tcBorders>
            <w:noWrap/>
            <w:vAlign w:val="center"/>
          </w:tcPr>
          <w:p w14:paraId="5DEE9F3B"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8</w:t>
            </w:r>
          </w:p>
        </w:tc>
        <w:tc>
          <w:tcPr>
            <w:tcW w:w="2190" w:type="dxa"/>
            <w:tcBorders>
              <w:top w:val="single" w:sz="4" w:space="0" w:color="000000"/>
              <w:left w:val="single" w:sz="4" w:space="0" w:color="000000"/>
              <w:bottom w:val="single" w:sz="4" w:space="0" w:color="000000"/>
              <w:right w:val="single" w:sz="4" w:space="0" w:color="000000"/>
            </w:tcBorders>
            <w:noWrap/>
            <w:vAlign w:val="center"/>
          </w:tcPr>
          <w:p w14:paraId="265F7BC4"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49.92</w:t>
            </w:r>
          </w:p>
        </w:tc>
      </w:tr>
      <w:tr w:rsidR="00B25BC4" w14:paraId="1FC5DD76" w14:textId="77777777">
        <w:trPr>
          <w:trHeight w:val="285"/>
          <w:jc w:val="center"/>
        </w:trPr>
        <w:tc>
          <w:tcPr>
            <w:tcW w:w="785" w:type="dxa"/>
            <w:tcBorders>
              <w:top w:val="single" w:sz="4" w:space="0" w:color="000000"/>
              <w:left w:val="single" w:sz="4" w:space="0" w:color="000000"/>
              <w:bottom w:val="single" w:sz="4" w:space="0" w:color="000000"/>
              <w:right w:val="single" w:sz="4" w:space="0" w:color="000000"/>
            </w:tcBorders>
            <w:noWrap/>
            <w:vAlign w:val="center"/>
          </w:tcPr>
          <w:p w14:paraId="2159E2E7"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38</w:t>
            </w:r>
          </w:p>
        </w:tc>
        <w:tc>
          <w:tcPr>
            <w:tcW w:w="1192" w:type="dxa"/>
            <w:vMerge/>
            <w:tcBorders>
              <w:top w:val="single" w:sz="4" w:space="0" w:color="000000"/>
              <w:left w:val="single" w:sz="4" w:space="0" w:color="000000"/>
              <w:bottom w:val="single" w:sz="4" w:space="0" w:color="000000"/>
              <w:right w:val="single" w:sz="4" w:space="0" w:color="000000"/>
            </w:tcBorders>
            <w:noWrap/>
            <w:vAlign w:val="center"/>
          </w:tcPr>
          <w:p w14:paraId="1062853F" w14:textId="77777777" w:rsidR="00B25BC4" w:rsidRDefault="00B25BC4">
            <w:pPr>
              <w:jc w:val="center"/>
              <w:rPr>
                <w:rFonts w:ascii="仿宋_GB2312" w:eastAsia="仿宋_GB2312" w:hAnsi="宋体" w:cs="仿宋_GB2312"/>
                <w:color w:val="000000"/>
                <w:szCs w:val="21"/>
              </w:rPr>
            </w:pPr>
          </w:p>
        </w:tc>
        <w:tc>
          <w:tcPr>
            <w:tcW w:w="230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E9E86BF"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2.0*3.20</w:t>
            </w:r>
          </w:p>
        </w:tc>
        <w:tc>
          <w:tcPr>
            <w:tcW w:w="1725" w:type="dxa"/>
            <w:tcBorders>
              <w:top w:val="single" w:sz="4" w:space="0" w:color="000000"/>
              <w:left w:val="single" w:sz="4" w:space="0" w:color="000000"/>
              <w:bottom w:val="single" w:sz="4" w:space="0" w:color="000000"/>
              <w:right w:val="single" w:sz="4" w:space="0" w:color="000000"/>
            </w:tcBorders>
            <w:noWrap/>
            <w:vAlign w:val="center"/>
          </w:tcPr>
          <w:p w14:paraId="12A42475"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7</w:t>
            </w:r>
          </w:p>
        </w:tc>
        <w:tc>
          <w:tcPr>
            <w:tcW w:w="2190" w:type="dxa"/>
            <w:tcBorders>
              <w:top w:val="single" w:sz="4" w:space="0" w:color="000000"/>
              <w:left w:val="single" w:sz="4" w:space="0" w:color="000000"/>
              <w:bottom w:val="single" w:sz="4" w:space="0" w:color="000000"/>
              <w:right w:val="single" w:sz="4" w:space="0" w:color="000000"/>
            </w:tcBorders>
            <w:noWrap/>
            <w:vAlign w:val="center"/>
          </w:tcPr>
          <w:p w14:paraId="3E175287"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 xml:space="preserve">44.80 </w:t>
            </w:r>
          </w:p>
        </w:tc>
      </w:tr>
      <w:tr w:rsidR="00B25BC4" w14:paraId="4C1D2961" w14:textId="77777777">
        <w:trPr>
          <w:trHeight w:val="285"/>
          <w:jc w:val="center"/>
        </w:trPr>
        <w:tc>
          <w:tcPr>
            <w:tcW w:w="785" w:type="dxa"/>
            <w:tcBorders>
              <w:top w:val="single" w:sz="4" w:space="0" w:color="000000"/>
              <w:left w:val="single" w:sz="4" w:space="0" w:color="000000"/>
              <w:bottom w:val="single" w:sz="4" w:space="0" w:color="000000"/>
              <w:right w:val="single" w:sz="4" w:space="0" w:color="000000"/>
            </w:tcBorders>
            <w:noWrap/>
            <w:vAlign w:val="center"/>
          </w:tcPr>
          <w:p w14:paraId="04CDB83C"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39</w:t>
            </w:r>
          </w:p>
        </w:tc>
        <w:tc>
          <w:tcPr>
            <w:tcW w:w="1192" w:type="dxa"/>
            <w:vMerge/>
            <w:tcBorders>
              <w:top w:val="single" w:sz="4" w:space="0" w:color="000000"/>
              <w:left w:val="single" w:sz="4" w:space="0" w:color="000000"/>
              <w:bottom w:val="single" w:sz="4" w:space="0" w:color="000000"/>
              <w:right w:val="single" w:sz="4" w:space="0" w:color="000000"/>
            </w:tcBorders>
            <w:noWrap/>
            <w:vAlign w:val="center"/>
          </w:tcPr>
          <w:p w14:paraId="63218A65" w14:textId="77777777" w:rsidR="00B25BC4" w:rsidRDefault="00B25BC4">
            <w:pPr>
              <w:jc w:val="center"/>
              <w:rPr>
                <w:rFonts w:ascii="仿宋_GB2312" w:eastAsia="仿宋_GB2312" w:hAnsi="宋体" w:cs="仿宋_GB2312"/>
                <w:color w:val="000000"/>
                <w:szCs w:val="21"/>
              </w:rPr>
            </w:pPr>
          </w:p>
        </w:tc>
        <w:tc>
          <w:tcPr>
            <w:tcW w:w="2304" w:type="dxa"/>
            <w:tcBorders>
              <w:top w:val="single" w:sz="4" w:space="0" w:color="000000"/>
              <w:left w:val="single" w:sz="4" w:space="0" w:color="000000"/>
              <w:bottom w:val="single" w:sz="4" w:space="0" w:color="000000"/>
              <w:right w:val="single" w:sz="4" w:space="0" w:color="000000"/>
            </w:tcBorders>
            <w:vAlign w:val="center"/>
          </w:tcPr>
          <w:p w14:paraId="18C7322A"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2.05*3.20</w:t>
            </w:r>
          </w:p>
        </w:tc>
        <w:tc>
          <w:tcPr>
            <w:tcW w:w="1725" w:type="dxa"/>
            <w:tcBorders>
              <w:top w:val="single" w:sz="4" w:space="0" w:color="000000"/>
              <w:left w:val="single" w:sz="4" w:space="0" w:color="000000"/>
              <w:bottom w:val="single" w:sz="4" w:space="0" w:color="000000"/>
              <w:right w:val="single" w:sz="4" w:space="0" w:color="000000"/>
            </w:tcBorders>
            <w:noWrap/>
            <w:vAlign w:val="center"/>
          </w:tcPr>
          <w:p w14:paraId="2CDC3732"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5</w:t>
            </w:r>
          </w:p>
        </w:tc>
        <w:tc>
          <w:tcPr>
            <w:tcW w:w="2190" w:type="dxa"/>
            <w:tcBorders>
              <w:top w:val="single" w:sz="4" w:space="0" w:color="000000"/>
              <w:left w:val="single" w:sz="4" w:space="0" w:color="000000"/>
              <w:bottom w:val="single" w:sz="4" w:space="0" w:color="000000"/>
              <w:right w:val="single" w:sz="4" w:space="0" w:color="000000"/>
            </w:tcBorders>
            <w:noWrap/>
            <w:vAlign w:val="center"/>
          </w:tcPr>
          <w:p w14:paraId="173E4D03"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 xml:space="preserve">32.80 </w:t>
            </w:r>
          </w:p>
        </w:tc>
      </w:tr>
      <w:tr w:rsidR="00B25BC4" w14:paraId="324441A4" w14:textId="77777777">
        <w:trPr>
          <w:trHeight w:val="285"/>
          <w:jc w:val="center"/>
        </w:trPr>
        <w:tc>
          <w:tcPr>
            <w:tcW w:w="785" w:type="dxa"/>
            <w:tcBorders>
              <w:top w:val="single" w:sz="4" w:space="0" w:color="000000"/>
              <w:left w:val="single" w:sz="4" w:space="0" w:color="000000"/>
              <w:bottom w:val="single" w:sz="4" w:space="0" w:color="000000"/>
              <w:right w:val="single" w:sz="4" w:space="0" w:color="000000"/>
            </w:tcBorders>
            <w:noWrap/>
            <w:vAlign w:val="center"/>
          </w:tcPr>
          <w:p w14:paraId="15C95E69"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40</w:t>
            </w:r>
          </w:p>
        </w:tc>
        <w:tc>
          <w:tcPr>
            <w:tcW w:w="1192" w:type="dxa"/>
            <w:vMerge/>
            <w:tcBorders>
              <w:top w:val="single" w:sz="4" w:space="0" w:color="000000"/>
              <w:left w:val="single" w:sz="4" w:space="0" w:color="000000"/>
              <w:bottom w:val="single" w:sz="4" w:space="0" w:color="000000"/>
              <w:right w:val="single" w:sz="4" w:space="0" w:color="000000"/>
            </w:tcBorders>
            <w:noWrap/>
            <w:vAlign w:val="center"/>
          </w:tcPr>
          <w:p w14:paraId="69379265" w14:textId="77777777" w:rsidR="00B25BC4" w:rsidRDefault="00B25BC4">
            <w:pPr>
              <w:jc w:val="center"/>
              <w:rPr>
                <w:rFonts w:ascii="仿宋_GB2312" w:eastAsia="仿宋_GB2312" w:hAnsi="宋体" w:cs="仿宋_GB2312"/>
                <w:color w:val="000000"/>
                <w:szCs w:val="21"/>
              </w:rPr>
            </w:pPr>
          </w:p>
        </w:tc>
        <w:tc>
          <w:tcPr>
            <w:tcW w:w="2304" w:type="dxa"/>
            <w:tcBorders>
              <w:top w:val="single" w:sz="4" w:space="0" w:color="000000"/>
              <w:left w:val="single" w:sz="4" w:space="0" w:color="000000"/>
              <w:bottom w:val="single" w:sz="4" w:space="0" w:color="000000"/>
              <w:right w:val="single" w:sz="4" w:space="0" w:color="000000"/>
            </w:tcBorders>
            <w:vAlign w:val="center"/>
          </w:tcPr>
          <w:p w14:paraId="13F82BFF"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2.10*3.20</w:t>
            </w:r>
          </w:p>
        </w:tc>
        <w:tc>
          <w:tcPr>
            <w:tcW w:w="1725" w:type="dxa"/>
            <w:tcBorders>
              <w:top w:val="single" w:sz="4" w:space="0" w:color="000000"/>
              <w:left w:val="single" w:sz="4" w:space="0" w:color="000000"/>
              <w:bottom w:val="single" w:sz="4" w:space="0" w:color="000000"/>
              <w:right w:val="single" w:sz="4" w:space="0" w:color="000000"/>
            </w:tcBorders>
            <w:noWrap/>
            <w:vAlign w:val="center"/>
          </w:tcPr>
          <w:p w14:paraId="32BCA06B"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2</w:t>
            </w:r>
          </w:p>
        </w:tc>
        <w:tc>
          <w:tcPr>
            <w:tcW w:w="2190" w:type="dxa"/>
            <w:tcBorders>
              <w:top w:val="single" w:sz="4" w:space="0" w:color="000000"/>
              <w:left w:val="single" w:sz="4" w:space="0" w:color="000000"/>
              <w:bottom w:val="single" w:sz="4" w:space="0" w:color="000000"/>
              <w:right w:val="single" w:sz="4" w:space="0" w:color="000000"/>
            </w:tcBorders>
            <w:noWrap/>
            <w:vAlign w:val="center"/>
          </w:tcPr>
          <w:p w14:paraId="0962E6FE"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13.44</w:t>
            </w:r>
          </w:p>
        </w:tc>
      </w:tr>
      <w:tr w:rsidR="00B25BC4" w14:paraId="37D64332" w14:textId="77777777">
        <w:trPr>
          <w:trHeight w:val="285"/>
          <w:jc w:val="center"/>
        </w:trPr>
        <w:tc>
          <w:tcPr>
            <w:tcW w:w="785" w:type="dxa"/>
            <w:tcBorders>
              <w:top w:val="single" w:sz="4" w:space="0" w:color="000000"/>
              <w:left w:val="single" w:sz="4" w:space="0" w:color="000000"/>
              <w:bottom w:val="single" w:sz="4" w:space="0" w:color="000000"/>
              <w:right w:val="single" w:sz="4" w:space="0" w:color="000000"/>
            </w:tcBorders>
            <w:noWrap/>
            <w:vAlign w:val="center"/>
          </w:tcPr>
          <w:p w14:paraId="7F970039"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41</w:t>
            </w:r>
          </w:p>
        </w:tc>
        <w:tc>
          <w:tcPr>
            <w:tcW w:w="1192" w:type="dxa"/>
            <w:vMerge/>
            <w:tcBorders>
              <w:top w:val="single" w:sz="4" w:space="0" w:color="000000"/>
              <w:left w:val="single" w:sz="4" w:space="0" w:color="000000"/>
              <w:bottom w:val="single" w:sz="4" w:space="0" w:color="000000"/>
              <w:right w:val="single" w:sz="4" w:space="0" w:color="000000"/>
            </w:tcBorders>
            <w:noWrap/>
            <w:vAlign w:val="center"/>
          </w:tcPr>
          <w:p w14:paraId="5EF08E21" w14:textId="77777777" w:rsidR="00B25BC4" w:rsidRDefault="00B25BC4">
            <w:pPr>
              <w:jc w:val="center"/>
              <w:rPr>
                <w:rFonts w:ascii="仿宋_GB2312" w:eastAsia="仿宋_GB2312" w:hAnsi="宋体" w:cs="仿宋_GB2312"/>
                <w:color w:val="000000"/>
                <w:szCs w:val="21"/>
              </w:rPr>
            </w:pPr>
          </w:p>
        </w:tc>
        <w:tc>
          <w:tcPr>
            <w:tcW w:w="2304" w:type="dxa"/>
            <w:tcBorders>
              <w:top w:val="single" w:sz="4" w:space="0" w:color="000000"/>
              <w:left w:val="single" w:sz="4" w:space="0" w:color="000000"/>
              <w:bottom w:val="single" w:sz="4" w:space="0" w:color="000000"/>
              <w:right w:val="single" w:sz="4" w:space="0" w:color="000000"/>
            </w:tcBorders>
            <w:vAlign w:val="center"/>
          </w:tcPr>
          <w:p w14:paraId="4D8978E8"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2.15*3.20</w:t>
            </w:r>
          </w:p>
        </w:tc>
        <w:tc>
          <w:tcPr>
            <w:tcW w:w="1725" w:type="dxa"/>
            <w:tcBorders>
              <w:top w:val="single" w:sz="4" w:space="0" w:color="000000"/>
              <w:left w:val="single" w:sz="4" w:space="0" w:color="000000"/>
              <w:bottom w:val="single" w:sz="4" w:space="0" w:color="000000"/>
              <w:right w:val="single" w:sz="4" w:space="0" w:color="000000"/>
            </w:tcBorders>
            <w:noWrap/>
            <w:vAlign w:val="center"/>
          </w:tcPr>
          <w:p w14:paraId="2DF02BDB"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13</w:t>
            </w:r>
          </w:p>
        </w:tc>
        <w:tc>
          <w:tcPr>
            <w:tcW w:w="2190" w:type="dxa"/>
            <w:tcBorders>
              <w:top w:val="single" w:sz="4" w:space="0" w:color="000000"/>
              <w:left w:val="single" w:sz="4" w:space="0" w:color="000000"/>
              <w:bottom w:val="single" w:sz="4" w:space="0" w:color="000000"/>
              <w:right w:val="single" w:sz="4" w:space="0" w:color="000000"/>
            </w:tcBorders>
            <w:noWrap/>
            <w:vAlign w:val="center"/>
          </w:tcPr>
          <w:p w14:paraId="71CF46A6"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89.44</w:t>
            </w:r>
          </w:p>
        </w:tc>
      </w:tr>
      <w:tr w:rsidR="00B25BC4" w14:paraId="761D6581" w14:textId="77777777">
        <w:trPr>
          <w:trHeight w:val="285"/>
          <w:jc w:val="center"/>
        </w:trPr>
        <w:tc>
          <w:tcPr>
            <w:tcW w:w="785" w:type="dxa"/>
            <w:tcBorders>
              <w:top w:val="single" w:sz="4" w:space="0" w:color="000000"/>
              <w:left w:val="single" w:sz="4" w:space="0" w:color="000000"/>
              <w:bottom w:val="single" w:sz="4" w:space="0" w:color="000000"/>
              <w:right w:val="single" w:sz="4" w:space="0" w:color="000000"/>
            </w:tcBorders>
            <w:noWrap/>
            <w:vAlign w:val="center"/>
          </w:tcPr>
          <w:p w14:paraId="31DC966E"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42</w:t>
            </w:r>
          </w:p>
        </w:tc>
        <w:tc>
          <w:tcPr>
            <w:tcW w:w="1192" w:type="dxa"/>
            <w:vMerge/>
            <w:tcBorders>
              <w:top w:val="single" w:sz="4" w:space="0" w:color="000000"/>
              <w:left w:val="single" w:sz="4" w:space="0" w:color="000000"/>
              <w:bottom w:val="single" w:sz="4" w:space="0" w:color="000000"/>
              <w:right w:val="single" w:sz="4" w:space="0" w:color="000000"/>
            </w:tcBorders>
            <w:noWrap/>
            <w:vAlign w:val="center"/>
          </w:tcPr>
          <w:p w14:paraId="7683B573" w14:textId="77777777" w:rsidR="00B25BC4" w:rsidRDefault="00B25BC4">
            <w:pPr>
              <w:jc w:val="center"/>
              <w:rPr>
                <w:rFonts w:ascii="仿宋_GB2312" w:eastAsia="仿宋_GB2312" w:hAnsi="宋体" w:cs="仿宋_GB2312"/>
                <w:color w:val="000000"/>
                <w:szCs w:val="21"/>
              </w:rPr>
            </w:pPr>
          </w:p>
        </w:tc>
        <w:tc>
          <w:tcPr>
            <w:tcW w:w="2304" w:type="dxa"/>
            <w:tcBorders>
              <w:top w:val="single" w:sz="4" w:space="0" w:color="000000"/>
              <w:left w:val="single" w:sz="4" w:space="0" w:color="000000"/>
              <w:bottom w:val="single" w:sz="4" w:space="0" w:color="000000"/>
              <w:right w:val="single" w:sz="4" w:space="0" w:color="000000"/>
            </w:tcBorders>
            <w:vAlign w:val="center"/>
          </w:tcPr>
          <w:p w14:paraId="35D50586"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2.25*3.20</w:t>
            </w:r>
          </w:p>
        </w:tc>
        <w:tc>
          <w:tcPr>
            <w:tcW w:w="1725" w:type="dxa"/>
            <w:tcBorders>
              <w:top w:val="single" w:sz="4" w:space="0" w:color="000000"/>
              <w:left w:val="single" w:sz="4" w:space="0" w:color="000000"/>
              <w:bottom w:val="single" w:sz="4" w:space="0" w:color="000000"/>
              <w:right w:val="single" w:sz="4" w:space="0" w:color="000000"/>
            </w:tcBorders>
            <w:noWrap/>
            <w:vAlign w:val="center"/>
          </w:tcPr>
          <w:p w14:paraId="4841AC30"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3</w:t>
            </w:r>
          </w:p>
        </w:tc>
        <w:tc>
          <w:tcPr>
            <w:tcW w:w="2190" w:type="dxa"/>
            <w:tcBorders>
              <w:top w:val="single" w:sz="4" w:space="0" w:color="000000"/>
              <w:left w:val="single" w:sz="4" w:space="0" w:color="000000"/>
              <w:bottom w:val="single" w:sz="4" w:space="0" w:color="000000"/>
              <w:right w:val="single" w:sz="4" w:space="0" w:color="000000"/>
            </w:tcBorders>
            <w:noWrap/>
            <w:vAlign w:val="center"/>
          </w:tcPr>
          <w:p w14:paraId="1A77845B"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 xml:space="preserve">21.60 </w:t>
            </w:r>
          </w:p>
        </w:tc>
      </w:tr>
      <w:tr w:rsidR="00B25BC4" w14:paraId="08DB85F9" w14:textId="77777777">
        <w:trPr>
          <w:trHeight w:val="285"/>
          <w:jc w:val="center"/>
        </w:trPr>
        <w:tc>
          <w:tcPr>
            <w:tcW w:w="785" w:type="dxa"/>
            <w:tcBorders>
              <w:top w:val="single" w:sz="4" w:space="0" w:color="000000"/>
              <w:left w:val="single" w:sz="4" w:space="0" w:color="000000"/>
              <w:bottom w:val="single" w:sz="4" w:space="0" w:color="000000"/>
              <w:right w:val="single" w:sz="4" w:space="0" w:color="000000"/>
            </w:tcBorders>
            <w:noWrap/>
            <w:vAlign w:val="center"/>
          </w:tcPr>
          <w:p w14:paraId="60CC0CE2"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43</w:t>
            </w:r>
          </w:p>
        </w:tc>
        <w:tc>
          <w:tcPr>
            <w:tcW w:w="1192" w:type="dxa"/>
            <w:vMerge/>
            <w:tcBorders>
              <w:top w:val="single" w:sz="4" w:space="0" w:color="000000"/>
              <w:left w:val="single" w:sz="4" w:space="0" w:color="000000"/>
              <w:bottom w:val="single" w:sz="4" w:space="0" w:color="000000"/>
              <w:right w:val="single" w:sz="4" w:space="0" w:color="000000"/>
            </w:tcBorders>
            <w:noWrap/>
            <w:vAlign w:val="center"/>
          </w:tcPr>
          <w:p w14:paraId="0F17203B" w14:textId="77777777" w:rsidR="00B25BC4" w:rsidRDefault="00B25BC4">
            <w:pPr>
              <w:jc w:val="center"/>
              <w:rPr>
                <w:rFonts w:ascii="仿宋_GB2312" w:eastAsia="仿宋_GB2312" w:hAnsi="宋体" w:cs="仿宋_GB2312"/>
                <w:color w:val="000000"/>
                <w:szCs w:val="21"/>
              </w:rPr>
            </w:pPr>
          </w:p>
        </w:tc>
        <w:tc>
          <w:tcPr>
            <w:tcW w:w="2304" w:type="dxa"/>
            <w:tcBorders>
              <w:top w:val="single" w:sz="4" w:space="0" w:color="000000"/>
              <w:left w:val="single" w:sz="4" w:space="0" w:color="000000"/>
              <w:bottom w:val="single" w:sz="4" w:space="0" w:color="000000"/>
              <w:right w:val="single" w:sz="4" w:space="0" w:color="000000"/>
            </w:tcBorders>
            <w:vAlign w:val="center"/>
          </w:tcPr>
          <w:p w14:paraId="053C4104"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2.30*3.20</w:t>
            </w:r>
          </w:p>
        </w:tc>
        <w:tc>
          <w:tcPr>
            <w:tcW w:w="1725" w:type="dxa"/>
            <w:tcBorders>
              <w:top w:val="single" w:sz="4" w:space="0" w:color="000000"/>
              <w:left w:val="single" w:sz="4" w:space="0" w:color="000000"/>
              <w:bottom w:val="single" w:sz="4" w:space="0" w:color="000000"/>
              <w:right w:val="single" w:sz="4" w:space="0" w:color="000000"/>
            </w:tcBorders>
            <w:noWrap/>
            <w:vAlign w:val="center"/>
          </w:tcPr>
          <w:p w14:paraId="7396F82A"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1</w:t>
            </w:r>
          </w:p>
        </w:tc>
        <w:tc>
          <w:tcPr>
            <w:tcW w:w="2190" w:type="dxa"/>
            <w:tcBorders>
              <w:top w:val="single" w:sz="4" w:space="0" w:color="000000"/>
              <w:left w:val="single" w:sz="4" w:space="0" w:color="000000"/>
              <w:bottom w:val="single" w:sz="4" w:space="0" w:color="000000"/>
              <w:right w:val="single" w:sz="4" w:space="0" w:color="000000"/>
            </w:tcBorders>
            <w:noWrap/>
            <w:vAlign w:val="center"/>
          </w:tcPr>
          <w:p w14:paraId="01BB4891"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7.36</w:t>
            </w:r>
          </w:p>
        </w:tc>
      </w:tr>
      <w:tr w:rsidR="00B25BC4" w14:paraId="50D6CDFA" w14:textId="77777777">
        <w:trPr>
          <w:trHeight w:val="285"/>
          <w:jc w:val="center"/>
        </w:trPr>
        <w:tc>
          <w:tcPr>
            <w:tcW w:w="785" w:type="dxa"/>
            <w:tcBorders>
              <w:top w:val="single" w:sz="4" w:space="0" w:color="000000"/>
              <w:left w:val="single" w:sz="4" w:space="0" w:color="000000"/>
              <w:bottom w:val="single" w:sz="4" w:space="0" w:color="000000"/>
              <w:right w:val="single" w:sz="4" w:space="0" w:color="000000"/>
            </w:tcBorders>
            <w:noWrap/>
            <w:vAlign w:val="center"/>
          </w:tcPr>
          <w:p w14:paraId="68AF43C6"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44</w:t>
            </w:r>
          </w:p>
        </w:tc>
        <w:tc>
          <w:tcPr>
            <w:tcW w:w="1192" w:type="dxa"/>
            <w:vMerge/>
            <w:tcBorders>
              <w:top w:val="single" w:sz="4" w:space="0" w:color="000000"/>
              <w:left w:val="single" w:sz="4" w:space="0" w:color="000000"/>
              <w:bottom w:val="single" w:sz="4" w:space="0" w:color="000000"/>
              <w:right w:val="single" w:sz="4" w:space="0" w:color="000000"/>
            </w:tcBorders>
            <w:noWrap/>
            <w:vAlign w:val="center"/>
          </w:tcPr>
          <w:p w14:paraId="26C7FB1B" w14:textId="77777777" w:rsidR="00B25BC4" w:rsidRDefault="00B25BC4">
            <w:pPr>
              <w:jc w:val="center"/>
              <w:rPr>
                <w:rFonts w:ascii="仿宋_GB2312" w:eastAsia="仿宋_GB2312" w:hAnsi="宋体" w:cs="仿宋_GB2312"/>
                <w:color w:val="000000"/>
                <w:szCs w:val="21"/>
              </w:rPr>
            </w:pPr>
          </w:p>
        </w:tc>
        <w:tc>
          <w:tcPr>
            <w:tcW w:w="2304" w:type="dxa"/>
            <w:tcBorders>
              <w:top w:val="single" w:sz="4" w:space="0" w:color="000000"/>
              <w:left w:val="single" w:sz="4" w:space="0" w:color="000000"/>
              <w:bottom w:val="single" w:sz="4" w:space="0" w:color="000000"/>
              <w:right w:val="single" w:sz="4" w:space="0" w:color="000000"/>
            </w:tcBorders>
            <w:vAlign w:val="center"/>
          </w:tcPr>
          <w:p w14:paraId="60F912D9"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2.50*3.20</w:t>
            </w:r>
          </w:p>
        </w:tc>
        <w:tc>
          <w:tcPr>
            <w:tcW w:w="1725" w:type="dxa"/>
            <w:tcBorders>
              <w:top w:val="single" w:sz="4" w:space="0" w:color="000000"/>
              <w:left w:val="single" w:sz="4" w:space="0" w:color="000000"/>
              <w:bottom w:val="single" w:sz="4" w:space="0" w:color="000000"/>
              <w:right w:val="single" w:sz="4" w:space="0" w:color="000000"/>
            </w:tcBorders>
            <w:noWrap/>
            <w:vAlign w:val="center"/>
          </w:tcPr>
          <w:p w14:paraId="4E54F914"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16</w:t>
            </w:r>
          </w:p>
        </w:tc>
        <w:tc>
          <w:tcPr>
            <w:tcW w:w="2190" w:type="dxa"/>
            <w:tcBorders>
              <w:top w:val="single" w:sz="4" w:space="0" w:color="000000"/>
              <w:left w:val="single" w:sz="4" w:space="0" w:color="000000"/>
              <w:bottom w:val="single" w:sz="4" w:space="0" w:color="000000"/>
              <w:right w:val="single" w:sz="4" w:space="0" w:color="000000"/>
            </w:tcBorders>
            <w:noWrap/>
            <w:vAlign w:val="center"/>
          </w:tcPr>
          <w:p w14:paraId="2CE463D6"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128</w:t>
            </w:r>
          </w:p>
        </w:tc>
      </w:tr>
      <w:tr w:rsidR="00B25BC4" w14:paraId="53501815" w14:textId="77777777">
        <w:trPr>
          <w:trHeight w:val="285"/>
          <w:jc w:val="center"/>
        </w:trPr>
        <w:tc>
          <w:tcPr>
            <w:tcW w:w="785" w:type="dxa"/>
            <w:tcBorders>
              <w:top w:val="single" w:sz="4" w:space="0" w:color="000000"/>
              <w:left w:val="single" w:sz="4" w:space="0" w:color="000000"/>
              <w:bottom w:val="single" w:sz="4" w:space="0" w:color="000000"/>
              <w:right w:val="single" w:sz="4" w:space="0" w:color="000000"/>
            </w:tcBorders>
            <w:noWrap/>
            <w:vAlign w:val="center"/>
          </w:tcPr>
          <w:p w14:paraId="5BA8C35D"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45</w:t>
            </w:r>
          </w:p>
        </w:tc>
        <w:tc>
          <w:tcPr>
            <w:tcW w:w="1192" w:type="dxa"/>
            <w:vMerge/>
            <w:tcBorders>
              <w:top w:val="single" w:sz="4" w:space="0" w:color="000000"/>
              <w:left w:val="single" w:sz="4" w:space="0" w:color="000000"/>
              <w:bottom w:val="single" w:sz="4" w:space="0" w:color="000000"/>
              <w:right w:val="single" w:sz="4" w:space="0" w:color="000000"/>
            </w:tcBorders>
            <w:noWrap/>
            <w:vAlign w:val="center"/>
          </w:tcPr>
          <w:p w14:paraId="745BB4ED" w14:textId="77777777" w:rsidR="00B25BC4" w:rsidRDefault="00B25BC4">
            <w:pPr>
              <w:jc w:val="center"/>
              <w:rPr>
                <w:rFonts w:ascii="仿宋_GB2312" w:eastAsia="仿宋_GB2312" w:hAnsi="宋体" w:cs="仿宋_GB2312"/>
                <w:color w:val="000000"/>
                <w:szCs w:val="21"/>
              </w:rPr>
            </w:pPr>
          </w:p>
        </w:tc>
        <w:tc>
          <w:tcPr>
            <w:tcW w:w="2304" w:type="dxa"/>
            <w:tcBorders>
              <w:top w:val="single" w:sz="4" w:space="0" w:color="000000"/>
              <w:left w:val="single" w:sz="4" w:space="0" w:color="000000"/>
              <w:bottom w:val="single" w:sz="4" w:space="0" w:color="000000"/>
              <w:right w:val="single" w:sz="4" w:space="0" w:color="000000"/>
            </w:tcBorders>
            <w:vAlign w:val="center"/>
          </w:tcPr>
          <w:p w14:paraId="7D38E8BF"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4.30*3.20</w:t>
            </w:r>
          </w:p>
        </w:tc>
        <w:tc>
          <w:tcPr>
            <w:tcW w:w="1725" w:type="dxa"/>
            <w:tcBorders>
              <w:top w:val="single" w:sz="4" w:space="0" w:color="000000"/>
              <w:left w:val="single" w:sz="4" w:space="0" w:color="000000"/>
              <w:bottom w:val="single" w:sz="4" w:space="0" w:color="000000"/>
              <w:right w:val="single" w:sz="4" w:space="0" w:color="000000"/>
            </w:tcBorders>
            <w:noWrap/>
            <w:vAlign w:val="center"/>
          </w:tcPr>
          <w:p w14:paraId="0B45E2F2"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6</w:t>
            </w:r>
          </w:p>
        </w:tc>
        <w:tc>
          <w:tcPr>
            <w:tcW w:w="2190" w:type="dxa"/>
            <w:tcBorders>
              <w:top w:val="single" w:sz="4" w:space="0" w:color="000000"/>
              <w:left w:val="single" w:sz="4" w:space="0" w:color="000000"/>
              <w:bottom w:val="single" w:sz="4" w:space="0" w:color="000000"/>
              <w:right w:val="single" w:sz="4" w:space="0" w:color="000000"/>
            </w:tcBorders>
            <w:noWrap/>
            <w:vAlign w:val="center"/>
          </w:tcPr>
          <w:p w14:paraId="132025A0"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82.56</w:t>
            </w:r>
          </w:p>
        </w:tc>
      </w:tr>
      <w:tr w:rsidR="00B25BC4" w14:paraId="3177D7D9" w14:textId="77777777">
        <w:trPr>
          <w:trHeight w:val="285"/>
          <w:jc w:val="center"/>
        </w:trPr>
        <w:tc>
          <w:tcPr>
            <w:tcW w:w="785" w:type="dxa"/>
            <w:tcBorders>
              <w:top w:val="single" w:sz="4" w:space="0" w:color="000000"/>
              <w:left w:val="single" w:sz="4" w:space="0" w:color="000000"/>
              <w:bottom w:val="single" w:sz="4" w:space="0" w:color="000000"/>
              <w:right w:val="single" w:sz="4" w:space="0" w:color="000000"/>
            </w:tcBorders>
            <w:noWrap/>
            <w:vAlign w:val="center"/>
          </w:tcPr>
          <w:p w14:paraId="42B8B6DE"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46</w:t>
            </w:r>
          </w:p>
        </w:tc>
        <w:tc>
          <w:tcPr>
            <w:tcW w:w="1192" w:type="dxa"/>
            <w:vMerge/>
            <w:tcBorders>
              <w:top w:val="single" w:sz="4" w:space="0" w:color="000000"/>
              <w:left w:val="single" w:sz="4" w:space="0" w:color="000000"/>
              <w:bottom w:val="single" w:sz="4" w:space="0" w:color="000000"/>
              <w:right w:val="single" w:sz="4" w:space="0" w:color="000000"/>
            </w:tcBorders>
            <w:noWrap/>
            <w:vAlign w:val="center"/>
          </w:tcPr>
          <w:p w14:paraId="434C494D" w14:textId="77777777" w:rsidR="00B25BC4" w:rsidRDefault="00B25BC4">
            <w:pPr>
              <w:jc w:val="center"/>
              <w:rPr>
                <w:rFonts w:ascii="仿宋_GB2312" w:eastAsia="仿宋_GB2312" w:hAnsi="宋体" w:cs="仿宋_GB2312"/>
                <w:color w:val="000000"/>
                <w:szCs w:val="21"/>
              </w:rPr>
            </w:pPr>
          </w:p>
        </w:tc>
        <w:tc>
          <w:tcPr>
            <w:tcW w:w="2304" w:type="dxa"/>
            <w:tcBorders>
              <w:top w:val="single" w:sz="4" w:space="0" w:color="000000"/>
              <w:left w:val="single" w:sz="4" w:space="0" w:color="000000"/>
              <w:bottom w:val="single" w:sz="4" w:space="0" w:color="000000"/>
              <w:right w:val="single" w:sz="4" w:space="0" w:color="000000"/>
            </w:tcBorders>
            <w:vAlign w:val="center"/>
          </w:tcPr>
          <w:p w14:paraId="60A4E2F7"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8.30*3.20</w:t>
            </w:r>
          </w:p>
        </w:tc>
        <w:tc>
          <w:tcPr>
            <w:tcW w:w="1725" w:type="dxa"/>
            <w:tcBorders>
              <w:top w:val="single" w:sz="4" w:space="0" w:color="000000"/>
              <w:left w:val="single" w:sz="4" w:space="0" w:color="000000"/>
              <w:bottom w:val="single" w:sz="4" w:space="0" w:color="000000"/>
              <w:right w:val="single" w:sz="4" w:space="0" w:color="000000"/>
            </w:tcBorders>
            <w:noWrap/>
            <w:vAlign w:val="center"/>
          </w:tcPr>
          <w:p w14:paraId="30A40F53"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6</w:t>
            </w:r>
          </w:p>
        </w:tc>
        <w:tc>
          <w:tcPr>
            <w:tcW w:w="2190" w:type="dxa"/>
            <w:tcBorders>
              <w:top w:val="single" w:sz="4" w:space="0" w:color="000000"/>
              <w:left w:val="single" w:sz="4" w:space="0" w:color="000000"/>
              <w:bottom w:val="single" w:sz="4" w:space="0" w:color="000000"/>
              <w:right w:val="single" w:sz="4" w:space="0" w:color="000000"/>
            </w:tcBorders>
            <w:noWrap/>
            <w:vAlign w:val="center"/>
          </w:tcPr>
          <w:p w14:paraId="20ECA4B8"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159.36</w:t>
            </w:r>
          </w:p>
        </w:tc>
      </w:tr>
      <w:tr w:rsidR="00B25BC4" w14:paraId="371D9F0C" w14:textId="77777777">
        <w:trPr>
          <w:trHeight w:val="285"/>
          <w:jc w:val="center"/>
        </w:trPr>
        <w:tc>
          <w:tcPr>
            <w:tcW w:w="785" w:type="dxa"/>
            <w:tcBorders>
              <w:top w:val="single" w:sz="4" w:space="0" w:color="000000"/>
              <w:left w:val="single" w:sz="4" w:space="0" w:color="000000"/>
              <w:bottom w:val="single" w:sz="4" w:space="0" w:color="000000"/>
              <w:right w:val="single" w:sz="4" w:space="0" w:color="000000"/>
            </w:tcBorders>
            <w:noWrap/>
            <w:vAlign w:val="center"/>
          </w:tcPr>
          <w:p w14:paraId="5DA071BA"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47</w:t>
            </w:r>
          </w:p>
        </w:tc>
        <w:tc>
          <w:tcPr>
            <w:tcW w:w="1192" w:type="dxa"/>
            <w:vMerge/>
            <w:tcBorders>
              <w:top w:val="single" w:sz="4" w:space="0" w:color="000000"/>
              <w:left w:val="single" w:sz="4" w:space="0" w:color="000000"/>
              <w:bottom w:val="single" w:sz="4" w:space="0" w:color="000000"/>
              <w:right w:val="single" w:sz="4" w:space="0" w:color="000000"/>
            </w:tcBorders>
            <w:noWrap/>
            <w:vAlign w:val="center"/>
          </w:tcPr>
          <w:p w14:paraId="6F37DADD" w14:textId="77777777" w:rsidR="00B25BC4" w:rsidRDefault="00B25BC4">
            <w:pPr>
              <w:jc w:val="center"/>
              <w:rPr>
                <w:rFonts w:ascii="仿宋_GB2312" w:eastAsia="仿宋_GB2312" w:hAnsi="宋体" w:cs="仿宋_GB2312"/>
                <w:color w:val="000000"/>
                <w:szCs w:val="21"/>
              </w:rPr>
            </w:pPr>
          </w:p>
        </w:tc>
        <w:tc>
          <w:tcPr>
            <w:tcW w:w="2304" w:type="dxa"/>
            <w:tcBorders>
              <w:top w:val="single" w:sz="4" w:space="0" w:color="000000"/>
              <w:left w:val="single" w:sz="4" w:space="0" w:color="000000"/>
              <w:bottom w:val="single" w:sz="4" w:space="0" w:color="000000"/>
              <w:right w:val="single" w:sz="4" w:space="0" w:color="000000"/>
            </w:tcBorders>
            <w:vAlign w:val="center"/>
          </w:tcPr>
          <w:p w14:paraId="4CD43883"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8.50*3.20</w:t>
            </w:r>
          </w:p>
        </w:tc>
        <w:tc>
          <w:tcPr>
            <w:tcW w:w="1725" w:type="dxa"/>
            <w:tcBorders>
              <w:top w:val="single" w:sz="4" w:space="0" w:color="000000"/>
              <w:left w:val="single" w:sz="4" w:space="0" w:color="000000"/>
              <w:bottom w:val="single" w:sz="4" w:space="0" w:color="000000"/>
              <w:right w:val="single" w:sz="4" w:space="0" w:color="000000"/>
            </w:tcBorders>
            <w:vAlign w:val="center"/>
          </w:tcPr>
          <w:p w14:paraId="0488C68C"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1</w:t>
            </w:r>
          </w:p>
        </w:tc>
        <w:tc>
          <w:tcPr>
            <w:tcW w:w="2190" w:type="dxa"/>
            <w:tcBorders>
              <w:top w:val="single" w:sz="4" w:space="0" w:color="000000"/>
              <w:left w:val="single" w:sz="4" w:space="0" w:color="000000"/>
              <w:bottom w:val="single" w:sz="4" w:space="0" w:color="000000"/>
              <w:right w:val="single" w:sz="4" w:space="0" w:color="000000"/>
            </w:tcBorders>
            <w:noWrap/>
            <w:vAlign w:val="center"/>
          </w:tcPr>
          <w:p w14:paraId="0E358AE1"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27.2</w:t>
            </w:r>
          </w:p>
        </w:tc>
      </w:tr>
      <w:tr w:rsidR="00B25BC4" w14:paraId="2F502761" w14:textId="77777777">
        <w:trPr>
          <w:trHeight w:val="285"/>
          <w:jc w:val="center"/>
        </w:trPr>
        <w:tc>
          <w:tcPr>
            <w:tcW w:w="785" w:type="dxa"/>
            <w:tcBorders>
              <w:top w:val="single" w:sz="4" w:space="0" w:color="000000"/>
              <w:left w:val="single" w:sz="4" w:space="0" w:color="000000"/>
              <w:bottom w:val="single" w:sz="4" w:space="0" w:color="000000"/>
              <w:right w:val="single" w:sz="4" w:space="0" w:color="000000"/>
            </w:tcBorders>
            <w:noWrap/>
            <w:vAlign w:val="center"/>
          </w:tcPr>
          <w:p w14:paraId="066B69E0"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48</w:t>
            </w:r>
          </w:p>
        </w:tc>
        <w:tc>
          <w:tcPr>
            <w:tcW w:w="1192" w:type="dxa"/>
            <w:vMerge/>
            <w:tcBorders>
              <w:top w:val="single" w:sz="4" w:space="0" w:color="000000"/>
              <w:left w:val="single" w:sz="4" w:space="0" w:color="000000"/>
              <w:bottom w:val="single" w:sz="4" w:space="0" w:color="000000"/>
              <w:right w:val="single" w:sz="4" w:space="0" w:color="000000"/>
            </w:tcBorders>
            <w:noWrap/>
            <w:vAlign w:val="center"/>
          </w:tcPr>
          <w:p w14:paraId="61C97A09" w14:textId="77777777" w:rsidR="00B25BC4" w:rsidRDefault="00B25BC4">
            <w:pPr>
              <w:jc w:val="center"/>
              <w:rPr>
                <w:rFonts w:ascii="仿宋_GB2312" w:eastAsia="仿宋_GB2312" w:hAnsi="宋体" w:cs="仿宋_GB2312"/>
                <w:color w:val="000000"/>
                <w:szCs w:val="21"/>
              </w:rPr>
            </w:pPr>
          </w:p>
        </w:tc>
        <w:tc>
          <w:tcPr>
            <w:tcW w:w="2304" w:type="dxa"/>
            <w:tcBorders>
              <w:top w:val="single" w:sz="4" w:space="0" w:color="000000"/>
              <w:left w:val="single" w:sz="4" w:space="0" w:color="000000"/>
              <w:bottom w:val="single" w:sz="4" w:space="0" w:color="000000"/>
              <w:right w:val="single" w:sz="4" w:space="0" w:color="000000"/>
            </w:tcBorders>
            <w:vAlign w:val="center"/>
          </w:tcPr>
          <w:p w14:paraId="095B85F0"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8.60*3.20</w:t>
            </w:r>
          </w:p>
        </w:tc>
        <w:tc>
          <w:tcPr>
            <w:tcW w:w="1725" w:type="dxa"/>
            <w:tcBorders>
              <w:top w:val="single" w:sz="4" w:space="0" w:color="000000"/>
              <w:left w:val="single" w:sz="4" w:space="0" w:color="000000"/>
              <w:bottom w:val="single" w:sz="4" w:space="0" w:color="000000"/>
              <w:right w:val="single" w:sz="4" w:space="0" w:color="000000"/>
            </w:tcBorders>
            <w:vAlign w:val="center"/>
          </w:tcPr>
          <w:p w14:paraId="172DF36D"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2</w:t>
            </w:r>
          </w:p>
        </w:tc>
        <w:tc>
          <w:tcPr>
            <w:tcW w:w="2190" w:type="dxa"/>
            <w:tcBorders>
              <w:top w:val="single" w:sz="4" w:space="0" w:color="000000"/>
              <w:left w:val="single" w:sz="4" w:space="0" w:color="000000"/>
              <w:bottom w:val="single" w:sz="4" w:space="0" w:color="000000"/>
              <w:right w:val="single" w:sz="4" w:space="0" w:color="000000"/>
            </w:tcBorders>
            <w:noWrap/>
            <w:vAlign w:val="center"/>
          </w:tcPr>
          <w:p w14:paraId="58E048A8"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55.04</w:t>
            </w:r>
          </w:p>
        </w:tc>
      </w:tr>
      <w:tr w:rsidR="00B25BC4" w14:paraId="6A7CBC93" w14:textId="77777777">
        <w:trPr>
          <w:trHeight w:val="285"/>
          <w:jc w:val="center"/>
        </w:trPr>
        <w:tc>
          <w:tcPr>
            <w:tcW w:w="785" w:type="dxa"/>
            <w:tcBorders>
              <w:top w:val="single" w:sz="4" w:space="0" w:color="000000"/>
              <w:left w:val="single" w:sz="4" w:space="0" w:color="000000"/>
              <w:bottom w:val="single" w:sz="4" w:space="0" w:color="000000"/>
              <w:right w:val="single" w:sz="4" w:space="0" w:color="000000"/>
            </w:tcBorders>
            <w:noWrap/>
            <w:vAlign w:val="center"/>
          </w:tcPr>
          <w:p w14:paraId="31037F9E"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49</w:t>
            </w:r>
          </w:p>
        </w:tc>
        <w:tc>
          <w:tcPr>
            <w:tcW w:w="1192" w:type="dxa"/>
            <w:vMerge w:val="restart"/>
            <w:tcBorders>
              <w:top w:val="single" w:sz="4" w:space="0" w:color="000000"/>
              <w:left w:val="single" w:sz="4" w:space="0" w:color="000000"/>
              <w:bottom w:val="nil"/>
              <w:right w:val="single" w:sz="4" w:space="0" w:color="000000"/>
            </w:tcBorders>
            <w:noWrap/>
            <w:vAlign w:val="center"/>
          </w:tcPr>
          <w:p w14:paraId="6E439FE5"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纱帘</w:t>
            </w:r>
          </w:p>
        </w:tc>
        <w:tc>
          <w:tcPr>
            <w:tcW w:w="230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35A09AE"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6.70*4.0</w:t>
            </w:r>
          </w:p>
        </w:tc>
        <w:tc>
          <w:tcPr>
            <w:tcW w:w="1725" w:type="dxa"/>
            <w:tcBorders>
              <w:top w:val="single" w:sz="4" w:space="0" w:color="000000"/>
              <w:left w:val="single" w:sz="4" w:space="0" w:color="000000"/>
              <w:bottom w:val="single" w:sz="4" w:space="0" w:color="000000"/>
              <w:right w:val="single" w:sz="4" w:space="0" w:color="000000"/>
            </w:tcBorders>
            <w:noWrap/>
            <w:vAlign w:val="center"/>
          </w:tcPr>
          <w:p w14:paraId="20322ADC"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4</w:t>
            </w:r>
          </w:p>
        </w:tc>
        <w:tc>
          <w:tcPr>
            <w:tcW w:w="2190" w:type="dxa"/>
            <w:tcBorders>
              <w:top w:val="single" w:sz="4" w:space="0" w:color="000000"/>
              <w:left w:val="single" w:sz="4" w:space="0" w:color="000000"/>
              <w:bottom w:val="single" w:sz="4" w:space="0" w:color="000000"/>
              <w:right w:val="single" w:sz="4" w:space="0" w:color="000000"/>
            </w:tcBorders>
            <w:noWrap/>
            <w:vAlign w:val="center"/>
          </w:tcPr>
          <w:p w14:paraId="3FA2FACF"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107.2</w:t>
            </w:r>
          </w:p>
        </w:tc>
      </w:tr>
      <w:tr w:rsidR="00B25BC4" w14:paraId="5E860A02" w14:textId="77777777">
        <w:trPr>
          <w:trHeight w:val="285"/>
          <w:jc w:val="center"/>
        </w:trPr>
        <w:tc>
          <w:tcPr>
            <w:tcW w:w="785" w:type="dxa"/>
            <w:tcBorders>
              <w:top w:val="single" w:sz="4" w:space="0" w:color="000000"/>
              <w:left w:val="single" w:sz="4" w:space="0" w:color="000000"/>
              <w:bottom w:val="single" w:sz="4" w:space="0" w:color="000000"/>
              <w:right w:val="single" w:sz="4" w:space="0" w:color="000000"/>
            </w:tcBorders>
            <w:noWrap/>
            <w:vAlign w:val="center"/>
          </w:tcPr>
          <w:p w14:paraId="4E5B4A63"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50</w:t>
            </w:r>
          </w:p>
        </w:tc>
        <w:tc>
          <w:tcPr>
            <w:tcW w:w="1192" w:type="dxa"/>
            <w:vMerge/>
            <w:tcBorders>
              <w:top w:val="single" w:sz="4" w:space="0" w:color="000000"/>
              <w:left w:val="single" w:sz="4" w:space="0" w:color="000000"/>
              <w:bottom w:val="nil"/>
              <w:right w:val="single" w:sz="4" w:space="0" w:color="000000"/>
            </w:tcBorders>
            <w:noWrap/>
            <w:vAlign w:val="center"/>
          </w:tcPr>
          <w:p w14:paraId="1F41A2E4" w14:textId="77777777" w:rsidR="00B25BC4" w:rsidRDefault="00B25BC4">
            <w:pPr>
              <w:jc w:val="center"/>
              <w:rPr>
                <w:rFonts w:ascii="仿宋_GB2312" w:eastAsia="仿宋_GB2312" w:hAnsi="宋体" w:cs="仿宋_GB2312"/>
                <w:color w:val="000000"/>
                <w:szCs w:val="21"/>
              </w:rPr>
            </w:pPr>
          </w:p>
        </w:tc>
        <w:tc>
          <w:tcPr>
            <w:tcW w:w="2304" w:type="dxa"/>
            <w:tcBorders>
              <w:top w:val="single" w:sz="4" w:space="0" w:color="000000"/>
              <w:left w:val="single" w:sz="4" w:space="0" w:color="000000"/>
              <w:bottom w:val="single" w:sz="4" w:space="0" w:color="000000"/>
              <w:right w:val="single" w:sz="4" w:space="0" w:color="000000"/>
            </w:tcBorders>
            <w:vAlign w:val="center"/>
          </w:tcPr>
          <w:p w14:paraId="3412C006"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8.50*4.0</w:t>
            </w:r>
          </w:p>
        </w:tc>
        <w:tc>
          <w:tcPr>
            <w:tcW w:w="1725" w:type="dxa"/>
            <w:tcBorders>
              <w:top w:val="single" w:sz="4" w:space="0" w:color="000000"/>
              <w:left w:val="single" w:sz="4" w:space="0" w:color="000000"/>
              <w:bottom w:val="single" w:sz="4" w:space="0" w:color="000000"/>
              <w:right w:val="single" w:sz="4" w:space="0" w:color="000000"/>
            </w:tcBorders>
            <w:vAlign w:val="center"/>
          </w:tcPr>
          <w:p w14:paraId="4E5D6CB0"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2</w:t>
            </w:r>
          </w:p>
        </w:tc>
        <w:tc>
          <w:tcPr>
            <w:tcW w:w="2190" w:type="dxa"/>
            <w:tcBorders>
              <w:top w:val="single" w:sz="4" w:space="0" w:color="000000"/>
              <w:left w:val="single" w:sz="4" w:space="0" w:color="000000"/>
              <w:bottom w:val="single" w:sz="4" w:space="0" w:color="000000"/>
              <w:right w:val="single" w:sz="4" w:space="0" w:color="000000"/>
            </w:tcBorders>
            <w:noWrap/>
            <w:vAlign w:val="center"/>
          </w:tcPr>
          <w:p w14:paraId="711F72DA"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68</w:t>
            </w:r>
          </w:p>
        </w:tc>
      </w:tr>
      <w:tr w:rsidR="00B25BC4" w14:paraId="72602AA2" w14:textId="77777777">
        <w:trPr>
          <w:trHeight w:val="285"/>
          <w:jc w:val="center"/>
        </w:trPr>
        <w:tc>
          <w:tcPr>
            <w:tcW w:w="785" w:type="dxa"/>
            <w:tcBorders>
              <w:top w:val="single" w:sz="4" w:space="0" w:color="000000"/>
              <w:left w:val="single" w:sz="4" w:space="0" w:color="000000"/>
              <w:bottom w:val="single" w:sz="4" w:space="0" w:color="000000"/>
              <w:right w:val="single" w:sz="4" w:space="0" w:color="000000"/>
            </w:tcBorders>
            <w:noWrap/>
            <w:vAlign w:val="center"/>
          </w:tcPr>
          <w:p w14:paraId="573ACF75"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51</w:t>
            </w:r>
          </w:p>
        </w:tc>
        <w:tc>
          <w:tcPr>
            <w:tcW w:w="1192" w:type="dxa"/>
            <w:vMerge/>
            <w:tcBorders>
              <w:top w:val="single" w:sz="4" w:space="0" w:color="000000"/>
              <w:left w:val="single" w:sz="4" w:space="0" w:color="000000"/>
              <w:bottom w:val="nil"/>
              <w:right w:val="single" w:sz="4" w:space="0" w:color="000000"/>
            </w:tcBorders>
            <w:noWrap/>
            <w:vAlign w:val="center"/>
          </w:tcPr>
          <w:p w14:paraId="0635A874" w14:textId="77777777" w:rsidR="00B25BC4" w:rsidRDefault="00B25BC4">
            <w:pPr>
              <w:jc w:val="center"/>
              <w:rPr>
                <w:rFonts w:ascii="仿宋_GB2312" w:eastAsia="仿宋_GB2312" w:hAnsi="宋体" w:cs="仿宋_GB2312"/>
                <w:color w:val="000000"/>
                <w:szCs w:val="21"/>
              </w:rPr>
            </w:pPr>
          </w:p>
        </w:tc>
        <w:tc>
          <w:tcPr>
            <w:tcW w:w="2304" w:type="dxa"/>
            <w:tcBorders>
              <w:top w:val="single" w:sz="4" w:space="0" w:color="000000"/>
              <w:left w:val="single" w:sz="4" w:space="0" w:color="000000"/>
              <w:bottom w:val="single" w:sz="4" w:space="0" w:color="000000"/>
              <w:right w:val="single" w:sz="4" w:space="0" w:color="000000"/>
            </w:tcBorders>
            <w:vAlign w:val="center"/>
          </w:tcPr>
          <w:p w14:paraId="538C21A9"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3.20*3.20</w:t>
            </w:r>
          </w:p>
        </w:tc>
        <w:tc>
          <w:tcPr>
            <w:tcW w:w="1725" w:type="dxa"/>
            <w:tcBorders>
              <w:top w:val="single" w:sz="4" w:space="0" w:color="000000"/>
              <w:left w:val="single" w:sz="4" w:space="0" w:color="000000"/>
              <w:bottom w:val="single" w:sz="4" w:space="0" w:color="000000"/>
              <w:right w:val="single" w:sz="4" w:space="0" w:color="000000"/>
            </w:tcBorders>
            <w:noWrap/>
            <w:vAlign w:val="center"/>
          </w:tcPr>
          <w:p w14:paraId="41F44116"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1</w:t>
            </w:r>
          </w:p>
        </w:tc>
        <w:tc>
          <w:tcPr>
            <w:tcW w:w="2190" w:type="dxa"/>
            <w:tcBorders>
              <w:top w:val="single" w:sz="4" w:space="0" w:color="000000"/>
              <w:left w:val="single" w:sz="4" w:space="0" w:color="000000"/>
              <w:bottom w:val="single" w:sz="4" w:space="0" w:color="000000"/>
              <w:right w:val="single" w:sz="4" w:space="0" w:color="000000"/>
            </w:tcBorders>
            <w:noWrap/>
            <w:vAlign w:val="center"/>
          </w:tcPr>
          <w:p w14:paraId="5271CA06"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10.24</w:t>
            </w:r>
          </w:p>
        </w:tc>
      </w:tr>
      <w:tr w:rsidR="00B25BC4" w14:paraId="6FB2E411" w14:textId="77777777">
        <w:trPr>
          <w:trHeight w:val="285"/>
          <w:jc w:val="center"/>
        </w:trPr>
        <w:tc>
          <w:tcPr>
            <w:tcW w:w="785" w:type="dxa"/>
            <w:tcBorders>
              <w:top w:val="single" w:sz="4" w:space="0" w:color="000000"/>
              <w:left w:val="single" w:sz="4" w:space="0" w:color="000000"/>
              <w:bottom w:val="single" w:sz="4" w:space="0" w:color="000000"/>
              <w:right w:val="single" w:sz="4" w:space="0" w:color="000000"/>
            </w:tcBorders>
            <w:noWrap/>
            <w:vAlign w:val="center"/>
          </w:tcPr>
          <w:p w14:paraId="6E507C9D"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52</w:t>
            </w:r>
          </w:p>
        </w:tc>
        <w:tc>
          <w:tcPr>
            <w:tcW w:w="1192" w:type="dxa"/>
            <w:vMerge w:val="restart"/>
            <w:tcBorders>
              <w:top w:val="single" w:sz="4" w:space="0" w:color="000000"/>
              <w:left w:val="single" w:sz="4" w:space="0" w:color="000000"/>
              <w:bottom w:val="nil"/>
              <w:right w:val="single" w:sz="4" w:space="0" w:color="000000"/>
            </w:tcBorders>
            <w:noWrap/>
            <w:vAlign w:val="center"/>
          </w:tcPr>
          <w:p w14:paraId="20C9854E"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电动遮光布帘</w:t>
            </w:r>
          </w:p>
        </w:tc>
        <w:tc>
          <w:tcPr>
            <w:tcW w:w="2304" w:type="dxa"/>
            <w:tcBorders>
              <w:top w:val="single" w:sz="4" w:space="0" w:color="000000"/>
              <w:left w:val="single" w:sz="4" w:space="0" w:color="000000"/>
              <w:bottom w:val="single" w:sz="4" w:space="0" w:color="000000"/>
              <w:right w:val="single" w:sz="4" w:space="0" w:color="000000"/>
            </w:tcBorders>
            <w:vAlign w:val="center"/>
          </w:tcPr>
          <w:p w14:paraId="6E0BB4F6"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8.20*3.60</w:t>
            </w:r>
          </w:p>
        </w:tc>
        <w:tc>
          <w:tcPr>
            <w:tcW w:w="1725" w:type="dxa"/>
            <w:tcBorders>
              <w:top w:val="single" w:sz="4" w:space="0" w:color="000000"/>
              <w:left w:val="single" w:sz="4" w:space="0" w:color="000000"/>
              <w:bottom w:val="single" w:sz="4" w:space="0" w:color="000000"/>
              <w:right w:val="single" w:sz="4" w:space="0" w:color="000000"/>
            </w:tcBorders>
            <w:noWrap/>
            <w:vAlign w:val="center"/>
          </w:tcPr>
          <w:p w14:paraId="522A20FA"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14</w:t>
            </w:r>
          </w:p>
        </w:tc>
        <w:tc>
          <w:tcPr>
            <w:tcW w:w="2190" w:type="dxa"/>
            <w:tcBorders>
              <w:top w:val="single" w:sz="4" w:space="0" w:color="000000"/>
              <w:left w:val="single" w:sz="4" w:space="0" w:color="000000"/>
              <w:bottom w:val="single" w:sz="4" w:space="0" w:color="000000"/>
              <w:right w:val="single" w:sz="4" w:space="0" w:color="000000"/>
            </w:tcBorders>
            <w:noWrap/>
            <w:vAlign w:val="center"/>
          </w:tcPr>
          <w:p w14:paraId="353FE7F8"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413.28</w:t>
            </w:r>
          </w:p>
        </w:tc>
      </w:tr>
      <w:tr w:rsidR="00B25BC4" w14:paraId="5C798E8F" w14:textId="77777777">
        <w:trPr>
          <w:trHeight w:val="285"/>
          <w:jc w:val="center"/>
        </w:trPr>
        <w:tc>
          <w:tcPr>
            <w:tcW w:w="785" w:type="dxa"/>
            <w:tcBorders>
              <w:top w:val="single" w:sz="4" w:space="0" w:color="000000"/>
              <w:left w:val="single" w:sz="4" w:space="0" w:color="000000"/>
              <w:bottom w:val="single" w:sz="4" w:space="0" w:color="000000"/>
              <w:right w:val="single" w:sz="4" w:space="0" w:color="000000"/>
            </w:tcBorders>
            <w:noWrap/>
            <w:vAlign w:val="center"/>
          </w:tcPr>
          <w:p w14:paraId="3CE44B40"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53</w:t>
            </w:r>
          </w:p>
        </w:tc>
        <w:tc>
          <w:tcPr>
            <w:tcW w:w="1192" w:type="dxa"/>
            <w:vMerge/>
            <w:tcBorders>
              <w:top w:val="single" w:sz="4" w:space="0" w:color="000000"/>
              <w:left w:val="single" w:sz="4" w:space="0" w:color="000000"/>
              <w:bottom w:val="nil"/>
              <w:right w:val="single" w:sz="4" w:space="0" w:color="000000"/>
            </w:tcBorders>
            <w:noWrap/>
            <w:vAlign w:val="center"/>
          </w:tcPr>
          <w:p w14:paraId="1D279F75" w14:textId="77777777" w:rsidR="00B25BC4" w:rsidRDefault="00B25BC4">
            <w:pPr>
              <w:jc w:val="center"/>
              <w:rPr>
                <w:rFonts w:ascii="仿宋_GB2312" w:eastAsia="仿宋_GB2312" w:hAnsi="宋体" w:cs="仿宋_GB2312"/>
                <w:color w:val="000000"/>
                <w:szCs w:val="21"/>
              </w:rPr>
            </w:pPr>
          </w:p>
        </w:tc>
        <w:tc>
          <w:tcPr>
            <w:tcW w:w="2304" w:type="dxa"/>
            <w:tcBorders>
              <w:top w:val="single" w:sz="4" w:space="0" w:color="000000"/>
              <w:left w:val="single" w:sz="4" w:space="0" w:color="000000"/>
              <w:bottom w:val="single" w:sz="4" w:space="0" w:color="000000"/>
              <w:right w:val="single" w:sz="4" w:space="0" w:color="000000"/>
            </w:tcBorders>
            <w:vAlign w:val="center"/>
          </w:tcPr>
          <w:p w14:paraId="141D10BE"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10.0*3.80</w:t>
            </w:r>
          </w:p>
        </w:tc>
        <w:tc>
          <w:tcPr>
            <w:tcW w:w="1725" w:type="dxa"/>
            <w:tcBorders>
              <w:top w:val="single" w:sz="4" w:space="0" w:color="000000"/>
              <w:left w:val="single" w:sz="4" w:space="0" w:color="000000"/>
              <w:bottom w:val="single" w:sz="4" w:space="0" w:color="000000"/>
              <w:right w:val="single" w:sz="4" w:space="0" w:color="000000"/>
            </w:tcBorders>
            <w:noWrap/>
            <w:vAlign w:val="center"/>
          </w:tcPr>
          <w:p w14:paraId="3A17F635"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2</w:t>
            </w:r>
          </w:p>
        </w:tc>
        <w:tc>
          <w:tcPr>
            <w:tcW w:w="2190" w:type="dxa"/>
            <w:tcBorders>
              <w:top w:val="single" w:sz="4" w:space="0" w:color="000000"/>
              <w:left w:val="single" w:sz="4" w:space="0" w:color="000000"/>
              <w:bottom w:val="single" w:sz="4" w:space="0" w:color="000000"/>
              <w:right w:val="single" w:sz="4" w:space="0" w:color="000000"/>
            </w:tcBorders>
            <w:noWrap/>
            <w:vAlign w:val="center"/>
          </w:tcPr>
          <w:p w14:paraId="444D1709"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76</w:t>
            </w:r>
          </w:p>
        </w:tc>
      </w:tr>
      <w:tr w:rsidR="00B25BC4" w14:paraId="7E3129E7" w14:textId="77777777">
        <w:trPr>
          <w:trHeight w:val="285"/>
          <w:jc w:val="center"/>
        </w:trPr>
        <w:tc>
          <w:tcPr>
            <w:tcW w:w="785" w:type="dxa"/>
            <w:tcBorders>
              <w:top w:val="single" w:sz="4" w:space="0" w:color="000000"/>
              <w:left w:val="single" w:sz="4" w:space="0" w:color="000000"/>
              <w:bottom w:val="single" w:sz="4" w:space="0" w:color="000000"/>
              <w:right w:val="single" w:sz="4" w:space="0" w:color="000000"/>
            </w:tcBorders>
            <w:noWrap/>
            <w:vAlign w:val="center"/>
          </w:tcPr>
          <w:p w14:paraId="3E5ED911"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lastRenderedPageBreak/>
              <w:t>54</w:t>
            </w:r>
          </w:p>
        </w:tc>
        <w:tc>
          <w:tcPr>
            <w:tcW w:w="1192" w:type="dxa"/>
            <w:vMerge/>
            <w:tcBorders>
              <w:top w:val="single" w:sz="4" w:space="0" w:color="000000"/>
              <w:left w:val="single" w:sz="4" w:space="0" w:color="000000"/>
              <w:bottom w:val="nil"/>
              <w:right w:val="single" w:sz="4" w:space="0" w:color="000000"/>
            </w:tcBorders>
            <w:noWrap/>
            <w:vAlign w:val="center"/>
          </w:tcPr>
          <w:p w14:paraId="57BA4833" w14:textId="77777777" w:rsidR="00B25BC4" w:rsidRDefault="00B25BC4">
            <w:pPr>
              <w:jc w:val="center"/>
              <w:rPr>
                <w:rFonts w:ascii="仿宋_GB2312" w:eastAsia="仿宋_GB2312" w:hAnsi="宋体" w:cs="仿宋_GB2312"/>
                <w:color w:val="000000"/>
                <w:szCs w:val="21"/>
              </w:rPr>
            </w:pPr>
          </w:p>
        </w:tc>
        <w:tc>
          <w:tcPr>
            <w:tcW w:w="2304" w:type="dxa"/>
            <w:tcBorders>
              <w:top w:val="single" w:sz="4" w:space="0" w:color="000000"/>
              <w:left w:val="single" w:sz="4" w:space="0" w:color="000000"/>
              <w:bottom w:val="single" w:sz="4" w:space="0" w:color="000000"/>
              <w:right w:val="single" w:sz="4" w:space="0" w:color="000000"/>
            </w:tcBorders>
            <w:vAlign w:val="center"/>
          </w:tcPr>
          <w:p w14:paraId="2070C35E"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11.0*3.80</w:t>
            </w:r>
          </w:p>
        </w:tc>
        <w:tc>
          <w:tcPr>
            <w:tcW w:w="1725" w:type="dxa"/>
            <w:tcBorders>
              <w:top w:val="single" w:sz="4" w:space="0" w:color="000000"/>
              <w:left w:val="single" w:sz="4" w:space="0" w:color="000000"/>
              <w:bottom w:val="single" w:sz="4" w:space="0" w:color="000000"/>
              <w:right w:val="single" w:sz="4" w:space="0" w:color="000000"/>
            </w:tcBorders>
            <w:noWrap/>
            <w:vAlign w:val="center"/>
          </w:tcPr>
          <w:p w14:paraId="2103A3C6"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1</w:t>
            </w:r>
          </w:p>
        </w:tc>
        <w:tc>
          <w:tcPr>
            <w:tcW w:w="2190" w:type="dxa"/>
            <w:tcBorders>
              <w:top w:val="single" w:sz="4" w:space="0" w:color="000000"/>
              <w:left w:val="single" w:sz="4" w:space="0" w:color="000000"/>
              <w:bottom w:val="single" w:sz="4" w:space="0" w:color="000000"/>
              <w:right w:val="single" w:sz="4" w:space="0" w:color="000000"/>
            </w:tcBorders>
            <w:noWrap/>
            <w:vAlign w:val="center"/>
          </w:tcPr>
          <w:p w14:paraId="23AEA65E"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41.8</w:t>
            </w:r>
          </w:p>
        </w:tc>
      </w:tr>
      <w:tr w:rsidR="00B25BC4" w14:paraId="04F92B4D" w14:textId="77777777">
        <w:trPr>
          <w:trHeight w:val="285"/>
          <w:jc w:val="center"/>
        </w:trPr>
        <w:tc>
          <w:tcPr>
            <w:tcW w:w="785" w:type="dxa"/>
            <w:tcBorders>
              <w:top w:val="single" w:sz="4" w:space="0" w:color="000000"/>
              <w:left w:val="single" w:sz="4" w:space="0" w:color="000000"/>
              <w:bottom w:val="single" w:sz="4" w:space="0" w:color="000000"/>
              <w:right w:val="single" w:sz="4" w:space="0" w:color="000000"/>
            </w:tcBorders>
            <w:noWrap/>
            <w:vAlign w:val="center"/>
          </w:tcPr>
          <w:p w14:paraId="3F21873E"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55</w:t>
            </w:r>
          </w:p>
        </w:tc>
        <w:tc>
          <w:tcPr>
            <w:tcW w:w="1192" w:type="dxa"/>
            <w:vMerge/>
            <w:tcBorders>
              <w:top w:val="single" w:sz="4" w:space="0" w:color="000000"/>
              <w:left w:val="single" w:sz="4" w:space="0" w:color="000000"/>
              <w:bottom w:val="nil"/>
              <w:right w:val="single" w:sz="4" w:space="0" w:color="000000"/>
            </w:tcBorders>
            <w:noWrap/>
            <w:vAlign w:val="center"/>
          </w:tcPr>
          <w:p w14:paraId="044E26F9" w14:textId="77777777" w:rsidR="00B25BC4" w:rsidRDefault="00B25BC4">
            <w:pPr>
              <w:jc w:val="center"/>
              <w:rPr>
                <w:rFonts w:ascii="仿宋_GB2312" w:eastAsia="仿宋_GB2312" w:hAnsi="宋体" w:cs="仿宋_GB2312"/>
                <w:color w:val="000000"/>
                <w:szCs w:val="21"/>
              </w:rPr>
            </w:pPr>
          </w:p>
        </w:tc>
        <w:tc>
          <w:tcPr>
            <w:tcW w:w="2304" w:type="dxa"/>
            <w:tcBorders>
              <w:top w:val="single" w:sz="4" w:space="0" w:color="000000"/>
              <w:left w:val="single" w:sz="4" w:space="0" w:color="000000"/>
              <w:bottom w:val="single" w:sz="4" w:space="0" w:color="000000"/>
              <w:right w:val="single" w:sz="4" w:space="0" w:color="000000"/>
            </w:tcBorders>
            <w:vAlign w:val="center"/>
          </w:tcPr>
          <w:p w14:paraId="4539E2F1"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8.20*5.0</w:t>
            </w:r>
          </w:p>
        </w:tc>
        <w:tc>
          <w:tcPr>
            <w:tcW w:w="1725" w:type="dxa"/>
            <w:tcBorders>
              <w:top w:val="single" w:sz="4" w:space="0" w:color="000000"/>
              <w:left w:val="single" w:sz="4" w:space="0" w:color="000000"/>
              <w:bottom w:val="single" w:sz="4" w:space="0" w:color="000000"/>
              <w:right w:val="single" w:sz="4" w:space="0" w:color="000000"/>
            </w:tcBorders>
            <w:noWrap/>
            <w:vAlign w:val="center"/>
          </w:tcPr>
          <w:p w14:paraId="58C41223"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8</w:t>
            </w:r>
          </w:p>
        </w:tc>
        <w:tc>
          <w:tcPr>
            <w:tcW w:w="2190" w:type="dxa"/>
            <w:tcBorders>
              <w:top w:val="single" w:sz="4" w:space="0" w:color="000000"/>
              <w:left w:val="single" w:sz="4" w:space="0" w:color="000000"/>
              <w:bottom w:val="single" w:sz="4" w:space="0" w:color="000000"/>
              <w:right w:val="single" w:sz="4" w:space="0" w:color="000000"/>
            </w:tcBorders>
            <w:noWrap/>
            <w:vAlign w:val="center"/>
          </w:tcPr>
          <w:p w14:paraId="74F8B9B4"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328</w:t>
            </w:r>
          </w:p>
        </w:tc>
      </w:tr>
      <w:tr w:rsidR="00B25BC4" w14:paraId="021A9AF7" w14:textId="77777777">
        <w:trPr>
          <w:trHeight w:val="285"/>
          <w:jc w:val="center"/>
        </w:trPr>
        <w:tc>
          <w:tcPr>
            <w:tcW w:w="785" w:type="dxa"/>
            <w:tcBorders>
              <w:top w:val="single" w:sz="4" w:space="0" w:color="000000"/>
              <w:left w:val="single" w:sz="4" w:space="0" w:color="000000"/>
              <w:bottom w:val="single" w:sz="4" w:space="0" w:color="000000"/>
              <w:right w:val="single" w:sz="4" w:space="0" w:color="000000"/>
            </w:tcBorders>
            <w:noWrap/>
            <w:vAlign w:val="center"/>
          </w:tcPr>
          <w:p w14:paraId="65FED4A7"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56</w:t>
            </w:r>
          </w:p>
        </w:tc>
        <w:tc>
          <w:tcPr>
            <w:tcW w:w="1192" w:type="dxa"/>
            <w:vMerge/>
            <w:tcBorders>
              <w:top w:val="single" w:sz="4" w:space="0" w:color="000000"/>
              <w:left w:val="single" w:sz="4" w:space="0" w:color="000000"/>
              <w:bottom w:val="nil"/>
              <w:right w:val="single" w:sz="4" w:space="0" w:color="000000"/>
            </w:tcBorders>
            <w:noWrap/>
            <w:vAlign w:val="center"/>
          </w:tcPr>
          <w:p w14:paraId="7C3106E5" w14:textId="77777777" w:rsidR="00B25BC4" w:rsidRDefault="00B25BC4">
            <w:pPr>
              <w:jc w:val="center"/>
              <w:rPr>
                <w:rFonts w:ascii="仿宋_GB2312" w:eastAsia="仿宋_GB2312" w:hAnsi="宋体" w:cs="仿宋_GB2312"/>
                <w:color w:val="000000"/>
                <w:szCs w:val="21"/>
              </w:rPr>
            </w:pPr>
          </w:p>
        </w:tc>
        <w:tc>
          <w:tcPr>
            <w:tcW w:w="2304" w:type="dxa"/>
            <w:tcBorders>
              <w:top w:val="single" w:sz="4" w:space="0" w:color="000000"/>
              <w:left w:val="single" w:sz="4" w:space="0" w:color="000000"/>
              <w:bottom w:val="single" w:sz="4" w:space="0" w:color="000000"/>
              <w:right w:val="single" w:sz="4" w:space="0" w:color="000000"/>
            </w:tcBorders>
            <w:vAlign w:val="center"/>
          </w:tcPr>
          <w:p w14:paraId="7FE28589"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10.0*5.0</w:t>
            </w:r>
          </w:p>
        </w:tc>
        <w:tc>
          <w:tcPr>
            <w:tcW w:w="1725" w:type="dxa"/>
            <w:tcBorders>
              <w:top w:val="single" w:sz="4" w:space="0" w:color="000000"/>
              <w:left w:val="single" w:sz="4" w:space="0" w:color="000000"/>
              <w:bottom w:val="single" w:sz="4" w:space="0" w:color="000000"/>
              <w:right w:val="single" w:sz="4" w:space="0" w:color="000000"/>
            </w:tcBorders>
            <w:noWrap/>
            <w:vAlign w:val="center"/>
          </w:tcPr>
          <w:p w14:paraId="3029CCD6"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2</w:t>
            </w:r>
          </w:p>
        </w:tc>
        <w:tc>
          <w:tcPr>
            <w:tcW w:w="2190" w:type="dxa"/>
            <w:tcBorders>
              <w:top w:val="single" w:sz="4" w:space="0" w:color="000000"/>
              <w:left w:val="single" w:sz="4" w:space="0" w:color="000000"/>
              <w:bottom w:val="single" w:sz="4" w:space="0" w:color="000000"/>
              <w:right w:val="single" w:sz="4" w:space="0" w:color="000000"/>
            </w:tcBorders>
            <w:noWrap/>
            <w:vAlign w:val="center"/>
          </w:tcPr>
          <w:p w14:paraId="4EA3EF27"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100</w:t>
            </w:r>
          </w:p>
        </w:tc>
      </w:tr>
      <w:tr w:rsidR="00B25BC4" w14:paraId="71C9C118" w14:textId="77777777">
        <w:trPr>
          <w:trHeight w:val="285"/>
          <w:jc w:val="center"/>
        </w:trPr>
        <w:tc>
          <w:tcPr>
            <w:tcW w:w="785" w:type="dxa"/>
            <w:tcBorders>
              <w:top w:val="single" w:sz="4" w:space="0" w:color="000000"/>
              <w:left w:val="single" w:sz="4" w:space="0" w:color="000000"/>
              <w:bottom w:val="single" w:sz="4" w:space="0" w:color="000000"/>
              <w:right w:val="single" w:sz="4" w:space="0" w:color="000000"/>
            </w:tcBorders>
            <w:noWrap/>
            <w:vAlign w:val="center"/>
          </w:tcPr>
          <w:p w14:paraId="51B7A981"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57</w:t>
            </w:r>
          </w:p>
        </w:tc>
        <w:tc>
          <w:tcPr>
            <w:tcW w:w="1192" w:type="dxa"/>
            <w:vMerge/>
            <w:tcBorders>
              <w:top w:val="single" w:sz="4" w:space="0" w:color="000000"/>
              <w:left w:val="single" w:sz="4" w:space="0" w:color="000000"/>
              <w:bottom w:val="nil"/>
              <w:right w:val="single" w:sz="4" w:space="0" w:color="000000"/>
            </w:tcBorders>
            <w:noWrap/>
            <w:vAlign w:val="center"/>
          </w:tcPr>
          <w:p w14:paraId="0DEEA76A" w14:textId="77777777" w:rsidR="00B25BC4" w:rsidRDefault="00B25BC4">
            <w:pPr>
              <w:jc w:val="center"/>
              <w:rPr>
                <w:rFonts w:ascii="仿宋_GB2312" w:eastAsia="仿宋_GB2312" w:hAnsi="宋体" w:cs="仿宋_GB2312"/>
                <w:color w:val="000000"/>
                <w:szCs w:val="21"/>
              </w:rPr>
            </w:pPr>
          </w:p>
        </w:tc>
        <w:tc>
          <w:tcPr>
            <w:tcW w:w="2304" w:type="dxa"/>
            <w:tcBorders>
              <w:top w:val="single" w:sz="4" w:space="0" w:color="000000"/>
              <w:left w:val="single" w:sz="4" w:space="0" w:color="000000"/>
              <w:bottom w:val="single" w:sz="4" w:space="0" w:color="000000"/>
              <w:right w:val="single" w:sz="4" w:space="0" w:color="000000"/>
            </w:tcBorders>
            <w:vAlign w:val="center"/>
          </w:tcPr>
          <w:p w14:paraId="1799470E"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11.0*5.0</w:t>
            </w:r>
          </w:p>
        </w:tc>
        <w:tc>
          <w:tcPr>
            <w:tcW w:w="1725" w:type="dxa"/>
            <w:tcBorders>
              <w:top w:val="single" w:sz="4" w:space="0" w:color="000000"/>
              <w:left w:val="single" w:sz="4" w:space="0" w:color="000000"/>
              <w:bottom w:val="single" w:sz="4" w:space="0" w:color="000000"/>
              <w:right w:val="single" w:sz="4" w:space="0" w:color="000000"/>
            </w:tcBorders>
            <w:noWrap/>
            <w:vAlign w:val="center"/>
          </w:tcPr>
          <w:p w14:paraId="6E47AABE"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1</w:t>
            </w:r>
          </w:p>
        </w:tc>
        <w:tc>
          <w:tcPr>
            <w:tcW w:w="2190" w:type="dxa"/>
            <w:tcBorders>
              <w:top w:val="single" w:sz="4" w:space="0" w:color="000000"/>
              <w:left w:val="single" w:sz="4" w:space="0" w:color="000000"/>
              <w:bottom w:val="single" w:sz="4" w:space="0" w:color="000000"/>
              <w:right w:val="single" w:sz="4" w:space="0" w:color="000000"/>
            </w:tcBorders>
            <w:noWrap/>
            <w:vAlign w:val="center"/>
          </w:tcPr>
          <w:p w14:paraId="4E6E1FE0"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55</w:t>
            </w:r>
          </w:p>
        </w:tc>
      </w:tr>
      <w:tr w:rsidR="00B25BC4" w14:paraId="32539147" w14:textId="77777777">
        <w:trPr>
          <w:trHeight w:val="285"/>
          <w:jc w:val="center"/>
        </w:trPr>
        <w:tc>
          <w:tcPr>
            <w:tcW w:w="785" w:type="dxa"/>
            <w:tcBorders>
              <w:top w:val="single" w:sz="4" w:space="0" w:color="000000"/>
              <w:left w:val="single" w:sz="4" w:space="0" w:color="000000"/>
              <w:bottom w:val="single" w:sz="4" w:space="0" w:color="000000"/>
              <w:right w:val="single" w:sz="4" w:space="0" w:color="000000"/>
            </w:tcBorders>
            <w:noWrap/>
            <w:vAlign w:val="center"/>
          </w:tcPr>
          <w:p w14:paraId="6401A50F"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58</w:t>
            </w:r>
          </w:p>
        </w:tc>
        <w:tc>
          <w:tcPr>
            <w:tcW w:w="1192" w:type="dxa"/>
            <w:vMerge w:val="restart"/>
            <w:tcBorders>
              <w:top w:val="single" w:sz="4" w:space="0" w:color="000000"/>
              <w:left w:val="single" w:sz="4" w:space="0" w:color="000000"/>
              <w:bottom w:val="single" w:sz="4" w:space="0" w:color="000000"/>
              <w:right w:val="single" w:sz="4" w:space="0" w:color="000000"/>
            </w:tcBorders>
            <w:noWrap/>
            <w:vAlign w:val="center"/>
          </w:tcPr>
          <w:p w14:paraId="2E262DA8"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遮光卷帘</w:t>
            </w:r>
          </w:p>
        </w:tc>
        <w:tc>
          <w:tcPr>
            <w:tcW w:w="2304" w:type="dxa"/>
            <w:tcBorders>
              <w:top w:val="single" w:sz="4" w:space="0" w:color="000000"/>
              <w:left w:val="single" w:sz="4" w:space="0" w:color="000000"/>
              <w:bottom w:val="single" w:sz="4" w:space="0" w:color="000000"/>
              <w:right w:val="single" w:sz="4" w:space="0" w:color="000000"/>
            </w:tcBorders>
            <w:vAlign w:val="center"/>
          </w:tcPr>
          <w:p w14:paraId="09B24D84"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1.60*3.85</w:t>
            </w:r>
          </w:p>
        </w:tc>
        <w:tc>
          <w:tcPr>
            <w:tcW w:w="1725" w:type="dxa"/>
            <w:tcBorders>
              <w:top w:val="single" w:sz="4" w:space="0" w:color="000000"/>
              <w:left w:val="single" w:sz="4" w:space="0" w:color="000000"/>
              <w:bottom w:val="single" w:sz="4" w:space="0" w:color="000000"/>
              <w:right w:val="single" w:sz="4" w:space="0" w:color="000000"/>
            </w:tcBorders>
            <w:noWrap/>
            <w:vAlign w:val="center"/>
          </w:tcPr>
          <w:p w14:paraId="18547F5F"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2</w:t>
            </w:r>
          </w:p>
        </w:tc>
        <w:tc>
          <w:tcPr>
            <w:tcW w:w="2190" w:type="dxa"/>
            <w:tcBorders>
              <w:top w:val="single" w:sz="4" w:space="0" w:color="000000"/>
              <w:left w:val="single" w:sz="4" w:space="0" w:color="000000"/>
              <w:bottom w:val="single" w:sz="4" w:space="0" w:color="000000"/>
              <w:right w:val="single" w:sz="4" w:space="0" w:color="000000"/>
            </w:tcBorders>
            <w:noWrap/>
            <w:vAlign w:val="center"/>
          </w:tcPr>
          <w:p w14:paraId="7CA71EBF"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12.32</w:t>
            </w:r>
          </w:p>
        </w:tc>
      </w:tr>
      <w:tr w:rsidR="00B25BC4" w14:paraId="77041EFE" w14:textId="77777777">
        <w:trPr>
          <w:trHeight w:val="285"/>
          <w:jc w:val="center"/>
        </w:trPr>
        <w:tc>
          <w:tcPr>
            <w:tcW w:w="785" w:type="dxa"/>
            <w:tcBorders>
              <w:top w:val="single" w:sz="4" w:space="0" w:color="000000"/>
              <w:left w:val="single" w:sz="4" w:space="0" w:color="000000"/>
              <w:bottom w:val="single" w:sz="4" w:space="0" w:color="000000"/>
              <w:right w:val="single" w:sz="4" w:space="0" w:color="000000"/>
            </w:tcBorders>
            <w:noWrap/>
            <w:vAlign w:val="center"/>
          </w:tcPr>
          <w:p w14:paraId="4AF92F6D"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59</w:t>
            </w:r>
          </w:p>
        </w:tc>
        <w:tc>
          <w:tcPr>
            <w:tcW w:w="1192" w:type="dxa"/>
            <w:vMerge/>
            <w:tcBorders>
              <w:top w:val="single" w:sz="4" w:space="0" w:color="000000"/>
              <w:left w:val="single" w:sz="4" w:space="0" w:color="000000"/>
              <w:bottom w:val="single" w:sz="4" w:space="0" w:color="000000"/>
              <w:right w:val="single" w:sz="4" w:space="0" w:color="000000"/>
            </w:tcBorders>
            <w:noWrap/>
            <w:vAlign w:val="center"/>
          </w:tcPr>
          <w:p w14:paraId="549D523F" w14:textId="77777777" w:rsidR="00B25BC4" w:rsidRDefault="00B25BC4">
            <w:pPr>
              <w:jc w:val="center"/>
              <w:rPr>
                <w:rFonts w:ascii="仿宋_GB2312" w:eastAsia="仿宋_GB2312" w:hAnsi="宋体" w:cs="仿宋_GB2312"/>
                <w:color w:val="000000"/>
                <w:szCs w:val="21"/>
              </w:rPr>
            </w:pPr>
          </w:p>
        </w:tc>
        <w:tc>
          <w:tcPr>
            <w:tcW w:w="2304" w:type="dxa"/>
            <w:tcBorders>
              <w:top w:val="single" w:sz="4" w:space="0" w:color="000000"/>
              <w:left w:val="single" w:sz="4" w:space="0" w:color="000000"/>
              <w:bottom w:val="single" w:sz="4" w:space="0" w:color="000000"/>
              <w:right w:val="single" w:sz="4" w:space="0" w:color="000000"/>
            </w:tcBorders>
            <w:vAlign w:val="center"/>
          </w:tcPr>
          <w:p w14:paraId="32691913"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1.80*3.85</w:t>
            </w:r>
          </w:p>
        </w:tc>
        <w:tc>
          <w:tcPr>
            <w:tcW w:w="1725" w:type="dxa"/>
            <w:tcBorders>
              <w:top w:val="single" w:sz="4" w:space="0" w:color="000000"/>
              <w:left w:val="single" w:sz="4" w:space="0" w:color="000000"/>
              <w:bottom w:val="single" w:sz="4" w:space="0" w:color="000000"/>
              <w:right w:val="single" w:sz="4" w:space="0" w:color="000000"/>
            </w:tcBorders>
            <w:noWrap/>
            <w:vAlign w:val="center"/>
          </w:tcPr>
          <w:p w14:paraId="04F3ADBF"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4</w:t>
            </w:r>
          </w:p>
        </w:tc>
        <w:tc>
          <w:tcPr>
            <w:tcW w:w="2190" w:type="dxa"/>
            <w:tcBorders>
              <w:top w:val="single" w:sz="4" w:space="0" w:color="000000"/>
              <w:left w:val="single" w:sz="4" w:space="0" w:color="000000"/>
              <w:bottom w:val="single" w:sz="4" w:space="0" w:color="000000"/>
              <w:right w:val="single" w:sz="4" w:space="0" w:color="000000"/>
            </w:tcBorders>
            <w:noWrap/>
            <w:vAlign w:val="center"/>
          </w:tcPr>
          <w:p w14:paraId="135D2293"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27.72</w:t>
            </w:r>
          </w:p>
        </w:tc>
      </w:tr>
      <w:tr w:rsidR="00B25BC4" w14:paraId="2139C889" w14:textId="77777777">
        <w:trPr>
          <w:trHeight w:val="285"/>
          <w:jc w:val="center"/>
        </w:trPr>
        <w:tc>
          <w:tcPr>
            <w:tcW w:w="785" w:type="dxa"/>
            <w:tcBorders>
              <w:top w:val="single" w:sz="4" w:space="0" w:color="000000"/>
              <w:left w:val="single" w:sz="4" w:space="0" w:color="000000"/>
              <w:bottom w:val="single" w:sz="4" w:space="0" w:color="000000"/>
              <w:right w:val="single" w:sz="4" w:space="0" w:color="000000"/>
            </w:tcBorders>
            <w:noWrap/>
            <w:vAlign w:val="center"/>
          </w:tcPr>
          <w:p w14:paraId="7425DBF3"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60</w:t>
            </w:r>
          </w:p>
        </w:tc>
        <w:tc>
          <w:tcPr>
            <w:tcW w:w="1192" w:type="dxa"/>
            <w:vMerge/>
            <w:tcBorders>
              <w:top w:val="single" w:sz="4" w:space="0" w:color="000000"/>
              <w:left w:val="single" w:sz="4" w:space="0" w:color="000000"/>
              <w:bottom w:val="single" w:sz="4" w:space="0" w:color="000000"/>
              <w:right w:val="single" w:sz="4" w:space="0" w:color="000000"/>
            </w:tcBorders>
            <w:noWrap/>
            <w:vAlign w:val="center"/>
          </w:tcPr>
          <w:p w14:paraId="6B73E5D9" w14:textId="77777777" w:rsidR="00B25BC4" w:rsidRDefault="00B25BC4">
            <w:pPr>
              <w:jc w:val="center"/>
              <w:rPr>
                <w:rFonts w:ascii="仿宋_GB2312" w:eastAsia="仿宋_GB2312" w:hAnsi="宋体" w:cs="仿宋_GB2312"/>
                <w:color w:val="000000"/>
                <w:szCs w:val="21"/>
              </w:rPr>
            </w:pPr>
          </w:p>
        </w:tc>
        <w:tc>
          <w:tcPr>
            <w:tcW w:w="2304" w:type="dxa"/>
            <w:tcBorders>
              <w:top w:val="single" w:sz="4" w:space="0" w:color="000000"/>
              <w:left w:val="single" w:sz="4" w:space="0" w:color="000000"/>
              <w:bottom w:val="single" w:sz="4" w:space="0" w:color="000000"/>
              <w:right w:val="single" w:sz="4" w:space="0" w:color="000000"/>
            </w:tcBorders>
            <w:vAlign w:val="center"/>
          </w:tcPr>
          <w:p w14:paraId="58459750"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1.95*3.85</w:t>
            </w:r>
          </w:p>
        </w:tc>
        <w:tc>
          <w:tcPr>
            <w:tcW w:w="1725" w:type="dxa"/>
            <w:tcBorders>
              <w:top w:val="single" w:sz="4" w:space="0" w:color="000000"/>
              <w:left w:val="single" w:sz="4" w:space="0" w:color="000000"/>
              <w:bottom w:val="single" w:sz="4" w:space="0" w:color="000000"/>
              <w:right w:val="single" w:sz="4" w:space="0" w:color="000000"/>
            </w:tcBorders>
            <w:noWrap/>
            <w:vAlign w:val="center"/>
          </w:tcPr>
          <w:p w14:paraId="00CABE0B"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19</w:t>
            </w:r>
          </w:p>
        </w:tc>
        <w:tc>
          <w:tcPr>
            <w:tcW w:w="2190" w:type="dxa"/>
            <w:tcBorders>
              <w:top w:val="single" w:sz="4" w:space="0" w:color="000000"/>
              <w:left w:val="single" w:sz="4" w:space="0" w:color="000000"/>
              <w:bottom w:val="single" w:sz="4" w:space="0" w:color="000000"/>
              <w:right w:val="single" w:sz="4" w:space="0" w:color="000000"/>
            </w:tcBorders>
            <w:noWrap/>
            <w:vAlign w:val="center"/>
          </w:tcPr>
          <w:p w14:paraId="7CE967A3"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142.64</w:t>
            </w:r>
          </w:p>
        </w:tc>
      </w:tr>
      <w:tr w:rsidR="00B25BC4" w14:paraId="06A27C74" w14:textId="77777777">
        <w:trPr>
          <w:trHeight w:val="285"/>
          <w:jc w:val="center"/>
        </w:trPr>
        <w:tc>
          <w:tcPr>
            <w:tcW w:w="785" w:type="dxa"/>
            <w:tcBorders>
              <w:top w:val="single" w:sz="4" w:space="0" w:color="000000"/>
              <w:left w:val="single" w:sz="4" w:space="0" w:color="000000"/>
              <w:bottom w:val="single" w:sz="4" w:space="0" w:color="000000"/>
              <w:right w:val="single" w:sz="4" w:space="0" w:color="000000"/>
            </w:tcBorders>
            <w:noWrap/>
            <w:vAlign w:val="center"/>
          </w:tcPr>
          <w:p w14:paraId="40CEF993"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61</w:t>
            </w:r>
          </w:p>
        </w:tc>
        <w:tc>
          <w:tcPr>
            <w:tcW w:w="1192" w:type="dxa"/>
            <w:vMerge/>
            <w:tcBorders>
              <w:top w:val="single" w:sz="4" w:space="0" w:color="000000"/>
              <w:left w:val="single" w:sz="4" w:space="0" w:color="000000"/>
              <w:bottom w:val="single" w:sz="4" w:space="0" w:color="000000"/>
              <w:right w:val="single" w:sz="4" w:space="0" w:color="000000"/>
            </w:tcBorders>
            <w:noWrap/>
            <w:vAlign w:val="center"/>
          </w:tcPr>
          <w:p w14:paraId="5F495305" w14:textId="77777777" w:rsidR="00B25BC4" w:rsidRDefault="00B25BC4">
            <w:pPr>
              <w:jc w:val="center"/>
              <w:rPr>
                <w:rFonts w:ascii="仿宋_GB2312" w:eastAsia="仿宋_GB2312" w:hAnsi="宋体" w:cs="仿宋_GB2312"/>
                <w:color w:val="000000"/>
                <w:szCs w:val="21"/>
              </w:rPr>
            </w:pPr>
          </w:p>
        </w:tc>
        <w:tc>
          <w:tcPr>
            <w:tcW w:w="2304" w:type="dxa"/>
            <w:tcBorders>
              <w:top w:val="single" w:sz="4" w:space="0" w:color="000000"/>
              <w:left w:val="single" w:sz="4" w:space="0" w:color="000000"/>
              <w:bottom w:val="single" w:sz="4" w:space="0" w:color="000000"/>
              <w:right w:val="single" w:sz="4" w:space="0" w:color="000000"/>
            </w:tcBorders>
            <w:vAlign w:val="center"/>
          </w:tcPr>
          <w:p w14:paraId="1B02BFC2"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2.20*3.85</w:t>
            </w:r>
          </w:p>
        </w:tc>
        <w:tc>
          <w:tcPr>
            <w:tcW w:w="1725" w:type="dxa"/>
            <w:tcBorders>
              <w:top w:val="single" w:sz="4" w:space="0" w:color="000000"/>
              <w:left w:val="single" w:sz="4" w:space="0" w:color="000000"/>
              <w:bottom w:val="single" w:sz="4" w:space="0" w:color="000000"/>
              <w:right w:val="single" w:sz="4" w:space="0" w:color="000000"/>
            </w:tcBorders>
            <w:noWrap/>
            <w:vAlign w:val="center"/>
          </w:tcPr>
          <w:p w14:paraId="53834041"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13</w:t>
            </w:r>
          </w:p>
        </w:tc>
        <w:tc>
          <w:tcPr>
            <w:tcW w:w="2190" w:type="dxa"/>
            <w:tcBorders>
              <w:top w:val="single" w:sz="4" w:space="0" w:color="000000"/>
              <w:left w:val="single" w:sz="4" w:space="0" w:color="000000"/>
              <w:bottom w:val="single" w:sz="4" w:space="0" w:color="000000"/>
              <w:right w:val="single" w:sz="4" w:space="0" w:color="000000"/>
            </w:tcBorders>
            <w:noWrap/>
            <w:vAlign w:val="center"/>
          </w:tcPr>
          <w:p w14:paraId="6D44E217" w14:textId="77777777" w:rsidR="00B25BC4" w:rsidRDefault="00AF7CC6">
            <w:pPr>
              <w:widowControl/>
              <w:jc w:val="center"/>
              <w:textAlignment w:val="center"/>
              <w:rPr>
                <w:rFonts w:ascii="仿宋_GB2312" w:eastAsia="仿宋_GB2312" w:hAnsi="宋体" w:cs="仿宋_GB2312"/>
                <w:color w:val="000000"/>
                <w:szCs w:val="21"/>
              </w:rPr>
            </w:pPr>
            <w:r>
              <w:rPr>
                <w:rFonts w:ascii="仿宋_GB2312" w:eastAsia="仿宋_GB2312" w:hAnsi="宋体" w:cs="仿宋_GB2312"/>
                <w:color w:val="000000"/>
                <w:kern w:val="0"/>
                <w:szCs w:val="21"/>
                <w:lang w:bidi="ar"/>
              </w:rPr>
              <w:t>110.11</w:t>
            </w:r>
          </w:p>
        </w:tc>
      </w:tr>
    </w:tbl>
    <w:p w14:paraId="228D176E" w14:textId="77777777" w:rsidR="00B25BC4" w:rsidRDefault="00AF7CC6">
      <w:pPr>
        <w:spacing w:line="360" w:lineRule="auto"/>
        <w:ind w:firstLineChars="200" w:firstLine="446"/>
        <w:outlineLvl w:val="0"/>
        <w:rPr>
          <w:rFonts w:asciiTheme="minorEastAsia" w:eastAsiaTheme="minorEastAsia" w:hAnsiTheme="minorEastAsia"/>
          <w:sz w:val="24"/>
        </w:rPr>
      </w:pPr>
      <w:r>
        <w:rPr>
          <w:rFonts w:asciiTheme="minorEastAsia" w:eastAsiaTheme="minorEastAsia" w:hAnsiTheme="minorEastAsia" w:hint="eastAsia"/>
          <w:sz w:val="24"/>
        </w:rPr>
        <w:t>注：</w:t>
      </w:r>
    </w:p>
    <w:p w14:paraId="19C88DA9" w14:textId="77777777" w:rsidR="00B25BC4" w:rsidRDefault="00AF7CC6">
      <w:pPr>
        <w:spacing w:line="360" w:lineRule="auto"/>
        <w:ind w:firstLineChars="200" w:firstLine="446"/>
        <w:outlineLvl w:val="0"/>
        <w:rPr>
          <w:rFonts w:asciiTheme="minorEastAsia" w:eastAsiaTheme="minorEastAsia" w:hAnsiTheme="minorEastAsia"/>
          <w:sz w:val="24"/>
        </w:rPr>
      </w:pPr>
      <w:r>
        <w:rPr>
          <w:rFonts w:asciiTheme="minorEastAsia" w:eastAsiaTheme="minorEastAsia" w:hAnsiTheme="minorEastAsia" w:hint="eastAsia"/>
          <w:sz w:val="24"/>
        </w:rPr>
        <w:t>加注“★”号条款为实质性条款，不得出现负偏离，发生负偏离即做无效标处理。</w:t>
      </w:r>
    </w:p>
    <w:p w14:paraId="3DEF56CC" w14:textId="77777777" w:rsidR="00B25BC4" w:rsidRDefault="00AF7CC6">
      <w:pPr>
        <w:spacing w:line="360" w:lineRule="auto"/>
        <w:ind w:firstLineChars="200" w:firstLine="446"/>
        <w:outlineLvl w:val="0"/>
        <w:rPr>
          <w:rFonts w:asciiTheme="minorEastAsia" w:eastAsiaTheme="minorEastAsia" w:hAnsiTheme="minorEastAsia"/>
          <w:sz w:val="24"/>
        </w:rPr>
      </w:pPr>
      <w:r>
        <w:rPr>
          <w:rFonts w:asciiTheme="minorEastAsia" w:eastAsiaTheme="minorEastAsia" w:hAnsiTheme="minorEastAsia" w:hint="eastAsia"/>
          <w:sz w:val="24"/>
        </w:rPr>
        <w:t>加注“▲”号的产品为核心产品（如项目需求书中未明确核心产品，则视为全部产品均为核心产品），任意一种核心产品为同一品牌时，按照第三部分第32.4条款执行。</w:t>
      </w:r>
    </w:p>
    <w:p w14:paraId="21E1B81D" w14:textId="77777777" w:rsidR="00B25BC4" w:rsidRDefault="00B25BC4">
      <w:pPr>
        <w:spacing w:line="360" w:lineRule="auto"/>
        <w:outlineLvl w:val="0"/>
        <w:rPr>
          <w:rFonts w:asciiTheme="minorEastAsia" w:eastAsiaTheme="minorEastAsia" w:hAnsiTheme="minorEastAsia"/>
          <w:sz w:val="24"/>
        </w:rPr>
      </w:pPr>
    </w:p>
    <w:p w14:paraId="6B60E881" w14:textId="77777777" w:rsidR="00B25BC4" w:rsidRDefault="00B25BC4">
      <w:pPr>
        <w:spacing w:line="360" w:lineRule="auto"/>
        <w:ind w:firstLineChars="200" w:firstLine="446"/>
        <w:outlineLvl w:val="0"/>
        <w:rPr>
          <w:rFonts w:asciiTheme="minorEastAsia" w:eastAsiaTheme="minorEastAsia" w:hAnsiTheme="minorEastAsia"/>
          <w:sz w:val="24"/>
        </w:rPr>
      </w:pPr>
    </w:p>
    <w:p w14:paraId="7FC49100" w14:textId="77777777" w:rsidR="00B25BC4" w:rsidRDefault="00B25BC4">
      <w:pPr>
        <w:spacing w:line="360" w:lineRule="auto"/>
        <w:ind w:firstLineChars="200" w:firstLine="446"/>
        <w:outlineLvl w:val="0"/>
        <w:rPr>
          <w:rFonts w:asciiTheme="minorEastAsia" w:eastAsiaTheme="minorEastAsia" w:hAnsiTheme="minorEastAsia"/>
          <w:sz w:val="24"/>
        </w:rPr>
      </w:pPr>
    </w:p>
    <w:p w14:paraId="32FB9BD2" w14:textId="77777777" w:rsidR="00B25BC4" w:rsidRDefault="00B25BC4">
      <w:pPr>
        <w:spacing w:line="360" w:lineRule="auto"/>
        <w:ind w:firstLineChars="200" w:firstLine="446"/>
        <w:outlineLvl w:val="0"/>
        <w:rPr>
          <w:rFonts w:asciiTheme="minorEastAsia" w:eastAsiaTheme="minorEastAsia" w:hAnsiTheme="minorEastAsia"/>
          <w:sz w:val="24"/>
        </w:rPr>
      </w:pPr>
    </w:p>
    <w:p w14:paraId="799593A3" w14:textId="77777777" w:rsidR="00B25BC4" w:rsidRDefault="00AF7CC6">
      <w:pPr>
        <w:widowControl/>
        <w:jc w:val="left"/>
        <w:rPr>
          <w:rFonts w:asciiTheme="minorEastAsia" w:eastAsiaTheme="minorEastAsia" w:hAnsiTheme="minorEastAsia"/>
          <w:sz w:val="24"/>
        </w:rPr>
      </w:pPr>
      <w:r>
        <w:rPr>
          <w:rFonts w:asciiTheme="minorEastAsia" w:eastAsiaTheme="minorEastAsia" w:hAnsiTheme="minorEastAsia"/>
          <w:sz w:val="24"/>
        </w:rPr>
        <w:br w:type="page"/>
      </w:r>
    </w:p>
    <w:p w14:paraId="7A4DD7F0" w14:textId="77777777" w:rsidR="00B25BC4" w:rsidRDefault="00B25BC4">
      <w:pPr>
        <w:pStyle w:val="aa"/>
        <w:rPr>
          <w:rFonts w:asciiTheme="minorEastAsia" w:eastAsiaTheme="minorEastAsia" w:hAnsiTheme="minorEastAsia"/>
        </w:rPr>
        <w:sectPr w:rsidR="00B25BC4">
          <w:pgSz w:w="11906" w:h="16838"/>
          <w:pgMar w:top="1440" w:right="1797" w:bottom="1440" w:left="1797" w:header="851" w:footer="992" w:gutter="0"/>
          <w:cols w:space="425"/>
          <w:docGrid w:type="linesAndChars" w:linePitch="286" w:charSpace="-3449"/>
        </w:sectPr>
      </w:pPr>
    </w:p>
    <w:p w14:paraId="1761F89E" w14:textId="77777777" w:rsidR="00B25BC4" w:rsidRDefault="00AF7CC6">
      <w:pPr>
        <w:pStyle w:val="aa"/>
        <w:rPr>
          <w:rFonts w:asciiTheme="minorEastAsia" w:eastAsiaTheme="minorEastAsia" w:hAnsiTheme="minorEastAsia"/>
        </w:rPr>
      </w:pPr>
      <w:r>
        <w:rPr>
          <w:rFonts w:asciiTheme="minorEastAsia" w:eastAsiaTheme="minorEastAsia" w:hAnsiTheme="minorEastAsia" w:hint="eastAsia"/>
        </w:rPr>
        <w:lastRenderedPageBreak/>
        <w:t>第三部分投标须知</w:t>
      </w:r>
    </w:p>
    <w:p w14:paraId="248B8491" w14:textId="77777777" w:rsidR="00B25BC4" w:rsidRDefault="00AF7CC6">
      <w:pPr>
        <w:pStyle w:val="Default"/>
        <w:spacing w:line="360" w:lineRule="auto"/>
        <w:jc w:val="center"/>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A  说明</w:t>
      </w:r>
    </w:p>
    <w:p w14:paraId="176966E0" w14:textId="77777777" w:rsidR="00B25BC4" w:rsidRDefault="00AF7CC6">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1. 概述</w:t>
      </w:r>
    </w:p>
    <w:p w14:paraId="419C5BB1" w14:textId="77777777" w:rsidR="00B25BC4" w:rsidRDefault="00AF7CC6">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1.1 根据《中华人民共和国政府采购法》、《中华人民共和国政府采购法实施条例》等有关法律、法规和规章的规定，本采购项目已具备招标条件。</w:t>
      </w:r>
    </w:p>
    <w:p w14:paraId="2676779C" w14:textId="77777777" w:rsidR="00B25BC4" w:rsidRDefault="00AF7CC6">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1.2 本招标文件仅适用于投标邀请函中所叙述项目货物和服务的采购。</w:t>
      </w:r>
    </w:p>
    <w:p w14:paraId="29D75B23" w14:textId="77777777" w:rsidR="00B25BC4" w:rsidRDefault="00AF7CC6">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1.3 参与招标投标活动的所有各方，对在参与招标投标过程中获悉的国家、商业和技术秘密以及其它依法应当保密的内容，均负有保密义务，违者应对由此造成的后果承担全部法律责任。</w:t>
      </w:r>
    </w:p>
    <w:p w14:paraId="45D021C9" w14:textId="77777777" w:rsidR="00B25BC4" w:rsidRDefault="00AF7CC6">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2. 定义</w:t>
      </w:r>
    </w:p>
    <w:p w14:paraId="5CACEE37" w14:textId="77777777" w:rsidR="00B25BC4" w:rsidRDefault="00AF7CC6">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2.1 “采购人”系指本次招标活动的采购单位。“采购代理机构”系指组织本次招标活动的机构，即“天津市滨海新区政府采购中心”。</w:t>
      </w:r>
    </w:p>
    <w:p w14:paraId="713B97C8" w14:textId="77777777" w:rsidR="00B25BC4" w:rsidRDefault="00AF7CC6">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2.2 “投标人”系指响应招标、参加投标竞争的法人、其他组织或者自然人。</w:t>
      </w:r>
    </w:p>
    <w:p w14:paraId="163AD1C3" w14:textId="77777777" w:rsidR="00B25BC4" w:rsidRDefault="00AF7CC6">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2.3 “货物”系指投标人按招标文件规定，须向采购人提供的各种形态和种类的物品（包括原材料、燃料、设备、产品等）、备品备件、工具、手册及其它有关技术资料和材料。</w:t>
      </w:r>
    </w:p>
    <w:p w14:paraId="698DF44A" w14:textId="77777777" w:rsidR="00B25BC4" w:rsidRDefault="00AF7CC6">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2.4 “服务”系指招标文件规定投标人须承担的运输、安装、调试、技术协助、校准、培训、维修以及其它类似的义务。</w:t>
      </w:r>
    </w:p>
    <w:p w14:paraId="05E19B8B" w14:textId="77777777" w:rsidR="00B25BC4" w:rsidRDefault="00AF7CC6">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3. 解释权</w:t>
      </w:r>
    </w:p>
    <w:p w14:paraId="3B18E31C" w14:textId="77777777" w:rsidR="00B25BC4" w:rsidRDefault="00AF7CC6">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3.1 本次招投标的最终解释权归为采购人、采购代理机构。</w:t>
      </w:r>
    </w:p>
    <w:p w14:paraId="44CD8B2E" w14:textId="77777777" w:rsidR="00B25BC4" w:rsidRDefault="00AF7CC6">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3.2 本文件未作须知明示，而又有相关法律、法规规定的，采购人、采购代理机构将对此解释为依据有关法律、法规的规定。</w:t>
      </w:r>
    </w:p>
    <w:p w14:paraId="1C612DAB" w14:textId="77777777" w:rsidR="00B25BC4" w:rsidRDefault="00AF7CC6">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4. 合格的投标人</w:t>
      </w:r>
    </w:p>
    <w:p w14:paraId="5721B74F" w14:textId="77777777" w:rsidR="00B25BC4" w:rsidRDefault="00AF7CC6">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4.1 符合《中华人民共和国政府采购法》第二十二条供应商参加政府采购活动应</w:t>
      </w:r>
      <w:r>
        <w:rPr>
          <w:rFonts w:asciiTheme="minorEastAsia" w:eastAsiaTheme="minorEastAsia" w:hAnsiTheme="minorEastAsia" w:cs="Times New Roman" w:hint="eastAsia"/>
          <w:color w:val="auto"/>
        </w:rPr>
        <w:lastRenderedPageBreak/>
        <w:t>当具备的条件及其他有关法律、法规关于供应商的有关规定，有能力提供招标采购货物及服务的供应商。</w:t>
      </w:r>
    </w:p>
    <w:p w14:paraId="438248C3" w14:textId="77777777" w:rsidR="00B25BC4" w:rsidRDefault="00AF7CC6">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4.2 符合《投标邀请函》中关于供应商资格要求（实质性要求）的规定。</w:t>
      </w:r>
    </w:p>
    <w:p w14:paraId="782E2C5D" w14:textId="77777777" w:rsidR="00B25BC4" w:rsidRDefault="00AF7CC6">
      <w:pPr>
        <w:pStyle w:val="Default"/>
        <w:spacing w:line="360" w:lineRule="auto"/>
        <w:ind w:firstLineChars="200" w:firstLine="446"/>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4.3 关于联合体投标</w:t>
      </w:r>
    </w:p>
    <w:p w14:paraId="1E68EF96" w14:textId="77777777" w:rsidR="00B25BC4" w:rsidRDefault="00AF7CC6">
      <w:pPr>
        <w:pStyle w:val="Default"/>
        <w:spacing w:line="360" w:lineRule="auto"/>
        <w:ind w:firstLineChars="200" w:firstLine="446"/>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若《投标邀请函》接受联合体投标的：</w:t>
      </w:r>
    </w:p>
    <w:p w14:paraId="3ABC1473" w14:textId="77777777" w:rsidR="00B25BC4" w:rsidRDefault="00AF7CC6">
      <w:pPr>
        <w:pStyle w:val="Default"/>
        <w:spacing w:line="360" w:lineRule="auto"/>
        <w:ind w:firstLineChars="200" w:firstLine="446"/>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（1）两个以上的自然人、法人或者其他组织可以组成一个联合体，以一个供应商的身份共同参加政府采购。</w:t>
      </w:r>
    </w:p>
    <w:p w14:paraId="5C695A24" w14:textId="77777777" w:rsidR="00B25BC4" w:rsidRDefault="00AF7CC6">
      <w:pPr>
        <w:pStyle w:val="Default"/>
        <w:spacing w:line="360" w:lineRule="auto"/>
        <w:ind w:firstLineChars="200" w:firstLine="446"/>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2）联合体各方均应当符合《政府采购法》第二十二条第一款规定的条件，根据采购项目的特殊要求规定投标人特定条件的，联合体各方中至少应当有一方符合《投标邀请函》规定的供应商资格条件（实质性要求）。</w:t>
      </w:r>
    </w:p>
    <w:p w14:paraId="50B3F32A" w14:textId="77777777" w:rsidR="00B25BC4" w:rsidRDefault="00AF7CC6">
      <w:pPr>
        <w:pStyle w:val="Default"/>
        <w:spacing w:line="360" w:lineRule="auto"/>
        <w:ind w:firstLineChars="200" w:firstLine="446"/>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（3）</w:t>
      </w:r>
      <w:r>
        <w:rPr>
          <w:rFonts w:asciiTheme="minorEastAsia" w:eastAsiaTheme="minorEastAsia" w:hAnsiTheme="minorEastAsia" w:cs="Times New Roman"/>
          <w:color w:val="auto"/>
        </w:rPr>
        <w:t>联合体各方之间应当签订共同投标协议并在投标文件内提交，明确约定联合体主体及联合体各方承担的工作和相应的责任。</w:t>
      </w:r>
      <w:r>
        <w:rPr>
          <w:rFonts w:asciiTheme="minorEastAsia" w:eastAsiaTheme="minorEastAsia" w:hAnsiTheme="minorEastAsia" w:cs="Times New Roman" w:hint="eastAsia"/>
          <w:color w:val="auto"/>
        </w:rPr>
        <w:t>联合体各方签订共同投标协议后，</w:t>
      </w:r>
      <w:r>
        <w:rPr>
          <w:rFonts w:asciiTheme="minorEastAsia" w:eastAsiaTheme="minorEastAsia" w:hAnsiTheme="minorEastAsia" w:cs="Times New Roman"/>
          <w:color w:val="auto"/>
        </w:rPr>
        <w:t>不得再以自己名义单独在</w:t>
      </w:r>
      <w:r>
        <w:rPr>
          <w:rFonts w:asciiTheme="minorEastAsia" w:eastAsiaTheme="minorEastAsia" w:hAnsiTheme="minorEastAsia" w:cs="Times New Roman" w:hint="eastAsia"/>
          <w:color w:val="auto"/>
        </w:rPr>
        <w:t>同一合同项下</w:t>
      </w:r>
      <w:r>
        <w:rPr>
          <w:rFonts w:asciiTheme="minorEastAsia" w:eastAsiaTheme="minorEastAsia" w:hAnsiTheme="minorEastAsia" w:cs="Times New Roman"/>
          <w:color w:val="auto"/>
        </w:rPr>
        <w:t>投标，也不得组成新的联合体参加同一</w:t>
      </w:r>
      <w:r>
        <w:rPr>
          <w:rFonts w:asciiTheme="minorEastAsia" w:eastAsiaTheme="minorEastAsia" w:hAnsiTheme="minorEastAsia" w:cs="Times New Roman" w:hint="eastAsia"/>
          <w:color w:val="auto"/>
        </w:rPr>
        <w:t>合同</w:t>
      </w:r>
      <w:r>
        <w:rPr>
          <w:rFonts w:asciiTheme="minorEastAsia" w:eastAsiaTheme="minorEastAsia" w:hAnsiTheme="minorEastAsia" w:cs="Times New Roman"/>
          <w:color w:val="auto"/>
        </w:rPr>
        <w:t>项下的投标。</w:t>
      </w:r>
    </w:p>
    <w:p w14:paraId="2284752A" w14:textId="77777777" w:rsidR="00B25BC4" w:rsidRDefault="00AF7CC6">
      <w:pPr>
        <w:pStyle w:val="Default"/>
        <w:spacing w:line="360" w:lineRule="auto"/>
        <w:ind w:firstLineChars="200" w:firstLine="446"/>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（4）投标报名时，应以联合体协议中确定的主体方名义报名。</w:t>
      </w:r>
    </w:p>
    <w:p w14:paraId="4E8F9D1B" w14:textId="77777777" w:rsidR="00B25BC4" w:rsidRDefault="00AF7CC6">
      <w:pPr>
        <w:pStyle w:val="Default"/>
        <w:spacing w:line="360" w:lineRule="auto"/>
        <w:ind w:firstLineChars="200" w:firstLine="446"/>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（5）联合体投标的，应以主体方名义提交投标保证金（如有），对联合体各方均具有约束力。</w:t>
      </w:r>
    </w:p>
    <w:p w14:paraId="768AEE45" w14:textId="77777777" w:rsidR="00B25BC4" w:rsidRDefault="00AF7CC6">
      <w:pPr>
        <w:pStyle w:val="Default"/>
        <w:spacing w:line="360" w:lineRule="auto"/>
        <w:ind w:firstLineChars="200" w:firstLine="446"/>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6）由同一专业的单位组成的联合体，按照同一项资质等级较低的单位确定资质等级。业绩等有关打分内容根据共同投标协议约定的各方承担的工作和相应责任，确定一方打分，不累加打分；评审标准无明确或难以明确</w:t>
      </w:r>
      <w:proofErr w:type="gramStart"/>
      <w:r>
        <w:rPr>
          <w:rFonts w:asciiTheme="minorEastAsia" w:eastAsiaTheme="minorEastAsia" w:hAnsiTheme="minorEastAsia" w:cs="Times New Roman" w:hint="eastAsia"/>
          <w:color w:val="auto"/>
        </w:rPr>
        <w:t>对应哪</w:t>
      </w:r>
      <w:proofErr w:type="gramEnd"/>
      <w:r>
        <w:rPr>
          <w:rFonts w:asciiTheme="minorEastAsia" w:eastAsiaTheme="minorEastAsia" w:hAnsiTheme="minorEastAsia" w:cs="Times New Roman" w:hint="eastAsia"/>
          <w:color w:val="auto"/>
        </w:rPr>
        <w:t>一方的打分内容按主体方打分。</w:t>
      </w:r>
    </w:p>
    <w:p w14:paraId="4AE3C89F" w14:textId="77777777" w:rsidR="00B25BC4" w:rsidRDefault="00AF7CC6">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7</w:t>
      </w:r>
      <w:r>
        <w:rPr>
          <w:rFonts w:ascii="Times New Roman" w:eastAsia="宋体" w:hAnsi="Times New Roman" w:cs="Times New Roman" w:hint="eastAsia"/>
          <w:color w:val="auto"/>
        </w:rPr>
        <w:t>）联合体中任意一方为中小企业的，该方应提供《中小企业声明函》。</w:t>
      </w:r>
    </w:p>
    <w:p w14:paraId="1F9469D5" w14:textId="77777777" w:rsidR="00B25BC4" w:rsidRDefault="00AF7CC6">
      <w:pPr>
        <w:pStyle w:val="Default"/>
        <w:spacing w:line="360" w:lineRule="auto"/>
        <w:ind w:firstLineChars="200" w:firstLine="446"/>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（8）联合体各方应当共同与采购人签订采购合同，就采购合同约定的事项对采购人承担连带责任。</w:t>
      </w:r>
    </w:p>
    <w:p w14:paraId="1BACE3B4" w14:textId="77777777" w:rsidR="00B25BC4" w:rsidRDefault="00AF7CC6">
      <w:pPr>
        <w:pStyle w:val="Default"/>
        <w:spacing w:line="360" w:lineRule="auto"/>
        <w:ind w:firstLineChars="200" w:firstLine="446"/>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lastRenderedPageBreak/>
        <w:t>4.4 关于关联企业</w:t>
      </w:r>
    </w:p>
    <w:p w14:paraId="52A82344" w14:textId="77777777" w:rsidR="00B25BC4" w:rsidRDefault="00AF7CC6">
      <w:pPr>
        <w:pStyle w:val="Default"/>
        <w:spacing w:line="360" w:lineRule="auto"/>
        <w:ind w:firstLineChars="200" w:firstLine="446"/>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除联合体外，法定代表人或单位负责人为同一个人或者存在直接控股、管理关系的不同供应商，不得同时参加同一项目或同一子项目的投标。如同时参加，则评审时将同时被拒绝。</w:t>
      </w:r>
    </w:p>
    <w:p w14:paraId="175DCE5C" w14:textId="77777777" w:rsidR="00B25BC4" w:rsidRDefault="00AF7CC6">
      <w:pPr>
        <w:pStyle w:val="Default"/>
        <w:spacing w:line="360" w:lineRule="auto"/>
        <w:ind w:firstLineChars="200" w:firstLine="446"/>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4.5 关于分公司投标</w:t>
      </w:r>
    </w:p>
    <w:p w14:paraId="04C24D0F" w14:textId="77777777" w:rsidR="00B25BC4" w:rsidRDefault="00AF7CC6">
      <w:pPr>
        <w:pStyle w:val="Default"/>
        <w:spacing w:line="360" w:lineRule="auto"/>
        <w:ind w:firstLineChars="200" w:firstLine="446"/>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分公司作为投标人参与本项目政府采购活动的，应提供具有法人资格的总公司的营业执照副本电子件及法人企业授权书，法人企业授权书须加盖总公司公章。总公司可就本项目或此类项目在一定范围或时间内出具法人企业授权书。已由总公司授权的，总公司取得的相关资质证书对分公司有效，法律法规或者行业另有规定的除外。</w:t>
      </w:r>
    </w:p>
    <w:p w14:paraId="2D12DD51" w14:textId="77777777" w:rsidR="00B25BC4" w:rsidRDefault="00AF7CC6">
      <w:pPr>
        <w:pStyle w:val="Default"/>
        <w:spacing w:line="360" w:lineRule="auto"/>
        <w:ind w:firstLineChars="200" w:firstLine="446"/>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4.6 关于提供前期服务的供应商</w:t>
      </w:r>
    </w:p>
    <w:p w14:paraId="47C12DFD" w14:textId="77777777" w:rsidR="00B25BC4" w:rsidRDefault="00AF7CC6">
      <w:pPr>
        <w:pStyle w:val="Default"/>
        <w:spacing w:line="360" w:lineRule="auto"/>
        <w:ind w:firstLineChars="200" w:firstLine="446"/>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为采购项目提供整体设计、规范编制或者项目管理、监理、检测等服务的供应商，不得再参加该采购项目的其他采购活动。</w:t>
      </w:r>
    </w:p>
    <w:p w14:paraId="590E1A46" w14:textId="77777777" w:rsidR="00B25BC4" w:rsidRDefault="00AF7CC6">
      <w:pPr>
        <w:pStyle w:val="Default"/>
        <w:spacing w:line="360" w:lineRule="auto"/>
        <w:ind w:firstLineChars="200" w:firstLine="446"/>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4.7 关于中小</w:t>
      </w:r>
      <w:proofErr w:type="gramStart"/>
      <w:r>
        <w:rPr>
          <w:rFonts w:asciiTheme="minorEastAsia" w:eastAsiaTheme="minorEastAsia" w:hAnsiTheme="minorEastAsia" w:cs="Times New Roman" w:hint="eastAsia"/>
          <w:color w:val="auto"/>
        </w:rPr>
        <w:t>微企业</w:t>
      </w:r>
      <w:proofErr w:type="gramEnd"/>
      <w:r>
        <w:rPr>
          <w:rFonts w:asciiTheme="minorEastAsia" w:eastAsiaTheme="minorEastAsia" w:hAnsiTheme="minorEastAsia" w:cs="Times New Roman" w:hint="eastAsia"/>
          <w:color w:val="auto"/>
        </w:rPr>
        <w:t>投标</w:t>
      </w:r>
    </w:p>
    <w:p w14:paraId="0D12E7B1" w14:textId="77777777" w:rsidR="00B25BC4" w:rsidRDefault="00AF7CC6">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中小</w:t>
      </w:r>
      <w:proofErr w:type="gramStart"/>
      <w:r>
        <w:rPr>
          <w:rFonts w:ascii="Times New Roman" w:eastAsia="宋体" w:hAnsi="Times New Roman" w:cs="Times New Roman" w:hint="eastAsia"/>
          <w:color w:val="auto"/>
        </w:rPr>
        <w:t>微企业</w:t>
      </w:r>
      <w:proofErr w:type="gramEnd"/>
      <w:r>
        <w:rPr>
          <w:rFonts w:ascii="Times New Roman" w:eastAsia="宋体" w:hAnsi="Times New Roman" w:cs="Times New Roman" w:hint="eastAsia"/>
          <w:color w:val="auto"/>
        </w:rPr>
        <w:t>是指符合《政府采购促进中小企业发展管理办法》（财库</w:t>
      </w:r>
      <w:r>
        <w:rPr>
          <w:rFonts w:ascii="Times New Roman" w:eastAsia="宋体" w:hAnsi="Times New Roman" w:cs="Times New Roman"/>
          <w:color w:val="auto"/>
        </w:rPr>
        <w:t>[2020]46</w:t>
      </w:r>
      <w:r>
        <w:rPr>
          <w:rFonts w:ascii="Times New Roman" w:eastAsia="宋体" w:hAnsi="Times New Roman" w:cs="Times New Roman" w:hint="eastAsia"/>
          <w:color w:val="auto"/>
        </w:rPr>
        <w:t>号）规定的供应商。中小</w:t>
      </w:r>
      <w:proofErr w:type="gramStart"/>
      <w:r>
        <w:rPr>
          <w:rFonts w:ascii="Times New Roman" w:eastAsia="宋体" w:hAnsi="Times New Roman" w:cs="Times New Roman" w:hint="eastAsia"/>
          <w:color w:val="auto"/>
        </w:rPr>
        <w:t>微企业</w:t>
      </w:r>
      <w:proofErr w:type="gramEnd"/>
      <w:r>
        <w:rPr>
          <w:rFonts w:ascii="Times New Roman" w:eastAsia="宋体" w:hAnsi="Times New Roman" w:cs="Times New Roman" w:hint="eastAsia"/>
          <w:color w:val="auto"/>
        </w:rPr>
        <w:t>参与投标应提供《中小企业声明函》。</w:t>
      </w:r>
    </w:p>
    <w:p w14:paraId="294F393C" w14:textId="77777777" w:rsidR="00B25BC4" w:rsidRDefault="00AF7CC6">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根据财库〔2014〕68号《财政部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监狱企业投标时，提供由省级以上监狱管理局、戒毒管理局（含新疆生产建设兵团）出具的属于监狱企业的证明文件，不再提供《中小企业声明函》。</w:t>
      </w:r>
    </w:p>
    <w:p w14:paraId="5F5374A8" w14:textId="77777777" w:rsidR="00B25BC4" w:rsidRDefault="00AF7CC6">
      <w:pPr>
        <w:pStyle w:val="Default"/>
        <w:spacing w:line="360" w:lineRule="auto"/>
        <w:ind w:firstLineChars="200" w:firstLine="446"/>
        <w:jc w:val="both"/>
        <w:rPr>
          <w:rFonts w:asciiTheme="minorEastAsia" w:eastAsiaTheme="minorEastAsia" w:hAnsiTheme="minorEastAsia" w:cs="Times New Roman"/>
          <w:color w:val="auto"/>
          <w:szCs w:val="21"/>
        </w:rPr>
      </w:pPr>
      <w:r>
        <w:rPr>
          <w:rFonts w:asciiTheme="minorEastAsia" w:eastAsiaTheme="minorEastAsia" w:hAnsiTheme="minorEastAsia" w:cs="Times New Roman"/>
          <w:color w:val="auto"/>
          <w:szCs w:val="21"/>
        </w:rPr>
        <w:t>根据《财政部民政部中国残疾人联合会关于促进残疾人就业政府采购政策的通知》（财库〔2017〕141号）的规定，残疾人福利性单位视同为小型、微型企业。</w:t>
      </w:r>
    </w:p>
    <w:p w14:paraId="1FAF4446" w14:textId="77777777" w:rsidR="00B25BC4" w:rsidRDefault="00AF7CC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lastRenderedPageBreak/>
        <w:t xml:space="preserve">4.8 </w:t>
      </w:r>
      <w:r>
        <w:rPr>
          <w:rFonts w:ascii="Times New Roman" w:eastAsia="宋体" w:hAnsi="Times New Roman" w:cs="Times New Roman" w:hint="eastAsia"/>
          <w:color w:val="auto"/>
        </w:rPr>
        <w:t>中国境内生产的组件成本核算基本规则</w:t>
      </w:r>
    </w:p>
    <w:p w14:paraId="21DAF2D8" w14:textId="77777777" w:rsidR="00B25BC4" w:rsidRDefault="00AF7CC6">
      <w:pPr>
        <w:pStyle w:val="Default"/>
        <w:spacing w:line="360" w:lineRule="auto"/>
        <w:ind w:firstLineChars="200" w:firstLine="446"/>
        <w:rPr>
          <w:rFonts w:ascii="Times New Roman" w:eastAsia="宋体" w:hAnsiTheme="minorEastAsia" w:cs="Times New Roman"/>
          <w:color w:val="auto"/>
        </w:rPr>
      </w:pPr>
      <w:r>
        <w:rPr>
          <w:rFonts w:ascii="Times New Roman" w:eastAsia="宋体" w:hAnsiTheme="minorEastAsia" w:cs="Times New Roman" w:hint="eastAsia"/>
          <w:color w:val="auto"/>
        </w:rPr>
        <w:t>产品在中国境内生产的组件成本，一般按照其二级组件的相关成本进行核算。按照产品的一级组件进行成本核算能够满足中国境内生产的组件成本判定需求的，可以按照一级组件的相关成本进行核算。</w:t>
      </w:r>
    </w:p>
    <w:p w14:paraId="67A311E5" w14:textId="77777777" w:rsidR="00B25BC4" w:rsidRDefault="00AF7CC6">
      <w:pPr>
        <w:pStyle w:val="Default"/>
        <w:spacing w:line="360" w:lineRule="auto"/>
        <w:ind w:firstLineChars="200" w:firstLine="446"/>
        <w:rPr>
          <w:rFonts w:ascii="Times New Roman" w:eastAsia="宋体" w:hAnsiTheme="minorEastAsia" w:cs="Times New Roman"/>
          <w:color w:val="auto"/>
        </w:rPr>
      </w:pPr>
      <w:r>
        <w:rPr>
          <w:rFonts w:ascii="Times New Roman" w:eastAsia="宋体" w:hAnsiTheme="minorEastAsia" w:cs="Times New Roman" w:hint="eastAsia"/>
          <w:color w:val="auto"/>
        </w:rPr>
        <w:t>一、产品的一级组件是指直接组成产品的组件。产品的二级组件是指直接组成产品一级组件的组件。一级组件不可分解的，视同二级组件。</w:t>
      </w:r>
    </w:p>
    <w:p w14:paraId="75F27EB1" w14:textId="77777777" w:rsidR="00B25BC4" w:rsidRDefault="00AF7CC6">
      <w:pPr>
        <w:pStyle w:val="Default"/>
        <w:spacing w:line="360" w:lineRule="auto"/>
        <w:ind w:firstLineChars="200" w:firstLine="446"/>
        <w:rPr>
          <w:rFonts w:ascii="Times New Roman" w:eastAsia="宋体" w:hAnsiTheme="minorEastAsia" w:cs="Times New Roman"/>
          <w:color w:val="auto"/>
        </w:rPr>
      </w:pPr>
      <w:r>
        <w:rPr>
          <w:rFonts w:ascii="Times New Roman" w:eastAsia="宋体" w:hAnsiTheme="minorEastAsia" w:cs="Times New Roman" w:hint="eastAsia"/>
          <w:color w:val="auto"/>
        </w:rPr>
        <w:t>二、二级组件在中国境内生产的，其全部成本计入中国境内生产的组件成本；二级组件不在中国境内生产的，其成本不计入中国境内生产的组件成本。</w:t>
      </w:r>
    </w:p>
    <w:p w14:paraId="72F339D8" w14:textId="77777777" w:rsidR="00B25BC4" w:rsidRDefault="00AF7CC6">
      <w:pPr>
        <w:pStyle w:val="Default"/>
        <w:spacing w:line="360" w:lineRule="auto"/>
        <w:ind w:firstLineChars="200" w:firstLine="446"/>
        <w:rPr>
          <w:rFonts w:ascii="Times New Roman" w:eastAsia="宋体" w:hAnsiTheme="minorEastAsia" w:cs="Times New Roman"/>
          <w:color w:val="auto"/>
        </w:rPr>
      </w:pPr>
      <w:r>
        <w:rPr>
          <w:rFonts w:ascii="Times New Roman" w:eastAsia="宋体" w:hAnsiTheme="minorEastAsia" w:cs="Times New Roman" w:hint="eastAsia"/>
          <w:color w:val="auto"/>
        </w:rPr>
        <w:t>三、产品总成本和组件成本以相关会计核算数据、采购合同、进货记录等为基础进行计算。</w:t>
      </w:r>
    </w:p>
    <w:p w14:paraId="77FF02E2" w14:textId="77777777" w:rsidR="00B25BC4" w:rsidRDefault="00AF7CC6">
      <w:pPr>
        <w:pStyle w:val="Default"/>
        <w:spacing w:line="360" w:lineRule="auto"/>
        <w:ind w:firstLineChars="200" w:firstLine="446"/>
        <w:rPr>
          <w:rFonts w:ascii="Times New Roman" w:eastAsia="宋体" w:hAnsiTheme="minorEastAsia" w:cs="Times New Roman"/>
          <w:color w:val="auto"/>
        </w:rPr>
      </w:pPr>
      <w:r>
        <w:rPr>
          <w:rFonts w:ascii="Times New Roman" w:eastAsia="宋体" w:hAnsiTheme="minorEastAsia" w:cs="Times New Roman" w:hint="eastAsia"/>
          <w:color w:val="auto"/>
        </w:rPr>
        <w:t>四、需要对成本核算规则予以进一步明确的其他有关事项，由财政部会同有关部门另行规定。</w:t>
      </w:r>
    </w:p>
    <w:p w14:paraId="0D1E9C34" w14:textId="77777777" w:rsidR="00B25BC4" w:rsidRDefault="00AF7CC6">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5. 合格的货物和相关服务</w:t>
      </w:r>
    </w:p>
    <w:p w14:paraId="6A5B335B" w14:textId="77777777" w:rsidR="00B25BC4" w:rsidRDefault="00AF7CC6">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5.1 投标人对所提供的货物应当享有合法的所有权，没有侵犯任何第三方的知识产权、技术秘密等权利，而且不存在任何抵押、留置、查封等产权瑕疵。如有第三方向采购人提出侵犯其专利权、商标权或其它知识产权的主张，该责任应由投标人承担。</w:t>
      </w:r>
    </w:p>
    <w:p w14:paraId="47CE1A4D" w14:textId="77777777" w:rsidR="00B25BC4" w:rsidRDefault="00AF7CC6">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5.2投标人提供的货物质量应当完全符合现行的国家标准、行业标准或地方标准。除《招标项目需求》有特殊规定外，投标人提供的货物应当是全新的、未使用过的，货物和相关服务应当符合招标文件的要求。</w:t>
      </w:r>
    </w:p>
    <w:p w14:paraId="48D3D98F" w14:textId="77777777" w:rsidR="00B25BC4" w:rsidRDefault="00AF7CC6">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5.3 投标人应当说明投标货物的来源地，如投标的货物非投标人生产或制造的，则交货时有义务提供其从合法途径获得该货物的相关证明。</w:t>
      </w:r>
    </w:p>
    <w:p w14:paraId="024E17C6" w14:textId="77777777" w:rsidR="00B25BC4" w:rsidRDefault="00AF7CC6">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5.4 系统软件、通用软件必须是具有在中国境内的合法使用权或版权的正版软件，涉及到第三方提出侵权或知识产权的起诉及支付版税等费用由投标人承担所有责任及费用。</w:t>
      </w:r>
    </w:p>
    <w:p w14:paraId="08F2ABB9" w14:textId="77777777" w:rsidR="00B25BC4" w:rsidRDefault="00AF7CC6">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lastRenderedPageBreak/>
        <w:t>6. 投标费用</w:t>
      </w:r>
    </w:p>
    <w:p w14:paraId="60B292CD" w14:textId="77777777" w:rsidR="00B25BC4" w:rsidRDefault="00AF7CC6">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6.1 本项目不收取招标代理服务费。</w:t>
      </w:r>
    </w:p>
    <w:p w14:paraId="3DB6B4F4" w14:textId="77777777" w:rsidR="00B25BC4" w:rsidRDefault="00AF7CC6">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6.2 无论投标过程中的做法和结果如何，投标人自行承担所有与参加投标有关的费用。</w:t>
      </w:r>
    </w:p>
    <w:p w14:paraId="2548D42D" w14:textId="77777777" w:rsidR="00B25BC4" w:rsidRDefault="00AF7CC6">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7. 信息发布</w:t>
      </w:r>
    </w:p>
    <w:p w14:paraId="76008C86" w14:textId="77777777" w:rsidR="00B25BC4" w:rsidRDefault="00AF7CC6">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本项目需要公开的有关信息，包括招标公告、更正公告、中标公告、终止公告等与招标活动有关的通知，采购人、采购代理机构均将通过</w:t>
      </w:r>
      <w:r>
        <w:rPr>
          <w:rFonts w:ascii="Times New Roman" w:eastAsia="宋体" w:hAnsi="Times New Roman" w:cs="Times New Roman" w:hint="eastAsia"/>
          <w:color w:val="auto"/>
        </w:rPr>
        <w:t>“</w:t>
      </w:r>
      <w:r>
        <w:rPr>
          <w:rFonts w:ascii="Times New Roman" w:eastAsia="宋体" w:hAnsiTheme="minorEastAsia" w:cs="Times New Roman"/>
          <w:color w:val="auto"/>
        </w:rPr>
        <w:t>天津政府采购网（</w:t>
      </w:r>
      <w:hyperlink r:id="rId12" w:history="1">
        <w:r>
          <w:rPr>
            <w:rStyle w:val="af1"/>
            <w:rFonts w:ascii="Times New Roman" w:eastAsia="宋体" w:hAnsi="Times New Roman" w:cs="Times New Roman"/>
          </w:rPr>
          <w:t>http://tjgp.cz.tj.gov.cn</w:t>
        </w:r>
      </w:hyperlink>
      <w:r>
        <w:rPr>
          <w:rFonts w:ascii="Times New Roman" w:eastAsia="宋体" w:hAnsiTheme="minorEastAsia" w:cs="Times New Roman"/>
          <w:color w:val="auto"/>
        </w:rPr>
        <w:t>）</w:t>
      </w:r>
      <w:r>
        <w:rPr>
          <w:rFonts w:ascii="Times New Roman" w:eastAsia="宋体" w:hAnsi="Times New Roman" w:cs="Times New Roman" w:hint="eastAsia"/>
          <w:color w:val="auto"/>
        </w:rPr>
        <w:t>”</w:t>
      </w:r>
      <w:r>
        <w:rPr>
          <w:rFonts w:ascii="Times New Roman" w:eastAsia="宋体" w:hAnsiTheme="minorEastAsia" w:cs="Times New Roman" w:hint="eastAsia"/>
          <w:color w:val="auto"/>
        </w:rPr>
        <w:t>和</w:t>
      </w:r>
      <w:r>
        <w:rPr>
          <w:rFonts w:ascii="Times New Roman" w:eastAsia="宋体" w:hAnsi="Times New Roman" w:cs="Times New Roman" w:hint="eastAsia"/>
          <w:color w:val="auto"/>
        </w:rPr>
        <w:t>“</w:t>
      </w:r>
      <w:r>
        <w:rPr>
          <w:rFonts w:ascii="Times New Roman" w:eastAsia="宋体" w:hAnsiTheme="minorEastAsia" w:cs="Times New Roman"/>
          <w:color w:val="auto"/>
        </w:rPr>
        <w:t>天津政府采购</w:t>
      </w:r>
      <w:r>
        <w:rPr>
          <w:rFonts w:ascii="Times New Roman" w:eastAsia="宋体" w:hAnsiTheme="minorEastAsia" w:cs="Times New Roman" w:hint="eastAsia"/>
          <w:color w:val="auto"/>
        </w:rPr>
        <w:t>中心</w:t>
      </w:r>
      <w:r>
        <w:rPr>
          <w:rFonts w:ascii="Times New Roman" w:eastAsia="宋体" w:hAnsiTheme="minorEastAsia" w:cs="Times New Roman"/>
          <w:color w:val="auto"/>
        </w:rPr>
        <w:t>网（</w:t>
      </w:r>
      <w:hyperlink r:id="rId13" w:history="1">
        <w:r>
          <w:rPr>
            <w:rStyle w:val="af1"/>
            <w:rFonts w:ascii="Times New Roman" w:eastAsia="宋体" w:hAnsi="Times New Roman" w:cs="Times New Roman"/>
          </w:rPr>
          <w:t>http://tjgpc.zwfwb.tj.gov.cn/</w:t>
        </w:r>
      </w:hyperlink>
      <w:r>
        <w:rPr>
          <w:rFonts w:ascii="Times New Roman" w:eastAsia="宋体" w:hAnsiTheme="minorEastAsia" w:cs="Times New Roman"/>
          <w:color w:val="auto"/>
        </w:rPr>
        <w:t>）</w:t>
      </w:r>
      <w:r>
        <w:rPr>
          <w:rFonts w:ascii="Times New Roman" w:eastAsia="宋体" w:hAnsi="Times New Roman" w:cs="Times New Roman" w:hint="eastAsia"/>
          <w:color w:val="auto"/>
        </w:rPr>
        <w:t>”</w:t>
      </w:r>
      <w:r>
        <w:rPr>
          <w:rFonts w:asciiTheme="minorEastAsia" w:eastAsiaTheme="minorEastAsia" w:hAnsiTheme="minorEastAsia" w:cs="Times New Roman" w:hint="eastAsia"/>
          <w:color w:val="auto"/>
        </w:rPr>
        <w:t>公开发布。投标人在参与本采购项目招投标活动期间，请及时关注上述媒体和天津市政府采购中心招投标系统“查看项目文件”的相关信息。因没有及时关注而未能如期获取相关信息，投标人自行</w:t>
      </w:r>
      <w:r>
        <w:rPr>
          <w:rFonts w:asciiTheme="minorEastAsia" w:eastAsiaTheme="minorEastAsia" w:hAnsiTheme="minorEastAsia" w:cs="Times New Roman"/>
          <w:color w:val="auto"/>
        </w:rPr>
        <w:t>承担由此可能产生的风险。</w:t>
      </w:r>
    </w:p>
    <w:p w14:paraId="0E1BEA24" w14:textId="77777777" w:rsidR="00B25BC4" w:rsidRDefault="00AF7CC6">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8. 询问与质疑</w:t>
      </w:r>
    </w:p>
    <w:p w14:paraId="5FF22B7C" w14:textId="77777777" w:rsidR="00B25BC4" w:rsidRDefault="00AF7CC6">
      <w:pPr>
        <w:pStyle w:val="Default"/>
        <w:spacing w:line="360" w:lineRule="auto"/>
        <w:ind w:firstLineChars="200" w:firstLine="446"/>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8.1 根据《政府采购质疑和投诉办法》（财政部令第94号）、《天津市财政局关于转发&lt;财政部关于进一步加强政府采购需求和履约验收管理的指导意见&gt;的通知》（</w:t>
      </w:r>
      <w:proofErr w:type="gramStart"/>
      <w:r>
        <w:rPr>
          <w:rFonts w:asciiTheme="minorEastAsia" w:eastAsiaTheme="minorEastAsia" w:hAnsiTheme="minorEastAsia" w:cs="Times New Roman" w:hint="eastAsia"/>
          <w:color w:val="auto"/>
        </w:rPr>
        <w:t>津财采</w:t>
      </w:r>
      <w:proofErr w:type="gramEnd"/>
      <w:r>
        <w:rPr>
          <w:rFonts w:asciiTheme="minorEastAsia" w:eastAsiaTheme="minorEastAsia" w:hAnsiTheme="minorEastAsia" w:cs="Times New Roman" w:hint="eastAsia"/>
          <w:color w:val="auto"/>
        </w:rPr>
        <w:t>[2017]4号）的要求及委托代理协议的授权范围，针对采购文件的询问、质疑应当向采购人提出；针对采购过程、采购结果的询问、质疑应当向天津市滨海新区政府采购中心提出。</w:t>
      </w:r>
    </w:p>
    <w:p w14:paraId="687B2E07" w14:textId="77777777" w:rsidR="00B25BC4" w:rsidRDefault="00AF7CC6">
      <w:pPr>
        <w:pStyle w:val="Default"/>
        <w:spacing w:line="360" w:lineRule="auto"/>
        <w:ind w:firstLineChars="200" w:firstLine="446"/>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8.2 询问</w:t>
      </w:r>
    </w:p>
    <w:p w14:paraId="58A1B7A8" w14:textId="77777777" w:rsidR="00B25BC4" w:rsidRDefault="00AF7CC6">
      <w:pPr>
        <w:pStyle w:val="Default"/>
        <w:spacing w:line="360" w:lineRule="auto"/>
        <w:ind w:firstLineChars="200" w:firstLine="446"/>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（1）询问可以采取电话、当面或书面等形式。</w:t>
      </w:r>
    </w:p>
    <w:p w14:paraId="4F0F7E33" w14:textId="77777777" w:rsidR="00B25BC4" w:rsidRDefault="00AF7CC6">
      <w:pPr>
        <w:pStyle w:val="Default"/>
        <w:spacing w:line="360" w:lineRule="auto"/>
        <w:ind w:firstLineChars="200" w:firstLine="446"/>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（2）采购人应当自收到供应商询问之日起3个工作日内</w:t>
      </w:r>
      <w:proofErr w:type="gramStart"/>
      <w:r>
        <w:rPr>
          <w:rFonts w:asciiTheme="minorEastAsia" w:eastAsiaTheme="minorEastAsia" w:hAnsiTheme="minorEastAsia" w:cs="Times New Roman" w:hint="eastAsia"/>
          <w:color w:val="auto"/>
        </w:rPr>
        <w:t>作出</w:t>
      </w:r>
      <w:proofErr w:type="gramEnd"/>
      <w:r>
        <w:rPr>
          <w:rFonts w:asciiTheme="minorEastAsia" w:eastAsiaTheme="minorEastAsia" w:hAnsiTheme="minorEastAsia" w:cs="Times New Roman" w:hint="eastAsia"/>
          <w:color w:val="auto"/>
        </w:rPr>
        <w:t>答复，但答复的内容不得涉及商业秘密或者依法应当保密的内容。</w:t>
      </w:r>
    </w:p>
    <w:p w14:paraId="20694006" w14:textId="77777777" w:rsidR="00B25BC4" w:rsidRDefault="00AF7CC6">
      <w:pPr>
        <w:pStyle w:val="Default"/>
        <w:spacing w:line="360" w:lineRule="auto"/>
        <w:ind w:firstLineChars="200" w:firstLine="446"/>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8.3 质疑</w:t>
      </w:r>
    </w:p>
    <w:p w14:paraId="00C9E353" w14:textId="77777777" w:rsidR="00B25BC4" w:rsidRDefault="00AF7CC6">
      <w:pPr>
        <w:pStyle w:val="Default"/>
        <w:spacing w:line="360" w:lineRule="auto"/>
        <w:ind w:firstLineChars="200" w:firstLine="446"/>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（1）提出质疑的供应商应当是参与所质疑项目采购活动的供应商。</w:t>
      </w:r>
    </w:p>
    <w:p w14:paraId="5C22A305" w14:textId="77777777" w:rsidR="00B25BC4" w:rsidRDefault="00AF7CC6">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）供应商认为采购文件、采购过程和采购结果使自己的权益受到损害的，可以</w:t>
      </w:r>
      <w:r>
        <w:rPr>
          <w:rFonts w:ascii="Times New Roman" w:eastAsia="宋体" w:hAnsi="Times New Roman" w:cs="Times New Roman" w:hint="eastAsia"/>
          <w:color w:val="auto"/>
        </w:rPr>
        <w:lastRenderedPageBreak/>
        <w:t>在知道或者应知其权益受到损害之日起七个工作日内，以书面原件形式针对同一采购程序环节一次性向采购人提出质疑，否则不予受理。</w:t>
      </w:r>
    </w:p>
    <w:p w14:paraId="37D4D5AD" w14:textId="77777777" w:rsidR="00B25BC4" w:rsidRDefault="00AF7CC6">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针对采购结果的质疑，供应商可通过天津市政府采购中心招投标系统“质疑”模块在线提出。</w:t>
      </w:r>
    </w:p>
    <w:p w14:paraId="7B163180" w14:textId="77777777" w:rsidR="00B25BC4" w:rsidRDefault="00AF7CC6">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）质疑</w:t>
      </w:r>
      <w:proofErr w:type="gramStart"/>
      <w:r>
        <w:rPr>
          <w:rFonts w:ascii="Times New Roman" w:eastAsia="宋体" w:hAnsi="Times New Roman" w:cs="Times New Roman" w:hint="eastAsia"/>
          <w:color w:val="auto"/>
        </w:rPr>
        <w:t>函应当</w:t>
      </w:r>
      <w:proofErr w:type="gramEnd"/>
      <w:r>
        <w:rPr>
          <w:rFonts w:ascii="Times New Roman" w:eastAsia="宋体" w:hAnsi="Times New Roman" w:cs="Times New Roman" w:hint="eastAsia"/>
          <w:color w:val="auto"/>
        </w:rPr>
        <w:t>符合《政府采购质疑和投诉办法》（财政部令第</w:t>
      </w:r>
      <w:r>
        <w:rPr>
          <w:rFonts w:ascii="Times New Roman" w:eastAsia="宋体" w:hAnsi="Times New Roman" w:cs="Times New Roman" w:hint="eastAsia"/>
          <w:color w:val="auto"/>
        </w:rPr>
        <w:t>94</w:t>
      </w:r>
      <w:r>
        <w:rPr>
          <w:rFonts w:ascii="Times New Roman" w:eastAsia="宋体" w:hAnsi="Times New Roman" w:cs="Times New Roman" w:hint="eastAsia"/>
          <w:color w:val="auto"/>
        </w:rPr>
        <w:t>号）第十二条的规定，并按照统一格式提出（具体格式可参照天津市政府采购网（</w:t>
      </w:r>
      <w:r>
        <w:rPr>
          <w:rFonts w:hint="eastAsia"/>
        </w:rPr>
        <w:fldChar w:fldCharType="begin"/>
      </w:r>
      <w:r>
        <w:instrText xml:space="preserve"> HYPERLINK "http://tjgp.cz.tj.gov.cn" </w:instrText>
      </w:r>
      <w:r>
        <w:rPr>
          <w:rFonts w:hint="eastAsia"/>
        </w:rPr>
        <w:fldChar w:fldCharType="separate"/>
      </w:r>
      <w:r>
        <w:rPr>
          <w:rStyle w:val="af1"/>
          <w:rFonts w:ascii="Times New Roman" w:eastAsia="宋体" w:hAnsi="Times New Roman" w:cs="Times New Roman" w:hint="eastAsia"/>
        </w:rPr>
        <w:t>http://tjgp.cz.tj.gov.cn</w:t>
      </w:r>
      <w:r>
        <w:rPr>
          <w:rStyle w:val="af1"/>
          <w:rFonts w:ascii="Times New Roman" w:eastAsia="宋体" w:hAnsi="Times New Roman" w:cs="Times New Roman" w:hint="eastAsia"/>
        </w:rPr>
        <w:fldChar w:fldCharType="end"/>
      </w:r>
      <w:r>
        <w:rPr>
          <w:rFonts w:ascii="Times New Roman" w:eastAsia="宋体" w:hAnsi="Times New Roman" w:cs="Times New Roman" w:hint="eastAsia"/>
          <w:color w:val="auto"/>
        </w:rPr>
        <w:t>）“下载专区”中的“质疑函格式文本”）。质疑</w:t>
      </w:r>
      <w:proofErr w:type="gramStart"/>
      <w:r>
        <w:rPr>
          <w:rFonts w:ascii="Times New Roman" w:eastAsia="宋体" w:hAnsi="Times New Roman" w:cs="Times New Roman" w:hint="eastAsia"/>
          <w:color w:val="auto"/>
        </w:rPr>
        <w:t>函应当</w:t>
      </w:r>
      <w:proofErr w:type="gramEnd"/>
      <w:r>
        <w:rPr>
          <w:rFonts w:ascii="Times New Roman" w:eastAsia="宋体" w:hAnsi="Times New Roman" w:cs="Times New Roman" w:hint="eastAsia"/>
          <w:color w:val="auto"/>
        </w:rPr>
        <w:t>明确阐述采购文件、采购过程、采购结果使自己的合法权益受到损害的法律依据、事实依据、相关证明材料及证据来源，以便于有关单位调查、答复和处理。</w:t>
      </w:r>
    </w:p>
    <w:p w14:paraId="1D75EBAC" w14:textId="77777777" w:rsidR="00B25BC4" w:rsidRDefault="00AF7CC6">
      <w:pPr>
        <w:pStyle w:val="Default"/>
        <w:spacing w:line="360" w:lineRule="auto"/>
        <w:ind w:firstLineChars="200" w:firstLine="446"/>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4）供应商质疑应当有明确的请求和必要的证明材料。质疑内容不得含有虚假、恶意成份。依照谁主张谁举证的原则，提出质疑者必须同时提交相关确凿的证据材料和注明证据的确切来源，证据来源必须合法，采购人或天津市滨海新区政府采购中心有权将质疑函转发质疑事项各关联方，请其</w:t>
      </w:r>
      <w:proofErr w:type="gramStart"/>
      <w:r>
        <w:rPr>
          <w:rFonts w:asciiTheme="minorEastAsia" w:eastAsiaTheme="minorEastAsia" w:hAnsiTheme="minorEastAsia" w:cs="Times New Roman" w:hint="eastAsia"/>
          <w:color w:val="auto"/>
        </w:rPr>
        <w:t>作出</w:t>
      </w:r>
      <w:proofErr w:type="gramEnd"/>
      <w:r>
        <w:rPr>
          <w:rFonts w:asciiTheme="minorEastAsia" w:eastAsiaTheme="minorEastAsia" w:hAnsiTheme="minorEastAsia" w:cs="Times New Roman" w:hint="eastAsia"/>
          <w:color w:val="auto"/>
        </w:rPr>
        <w:t>解释说明。对捏造事实、滥用维权扰乱采购秩序的恶意质疑者，将上报天津市滨海新区财政局政府采购办公室依法处理。</w:t>
      </w:r>
    </w:p>
    <w:p w14:paraId="4FDED5D0" w14:textId="77777777" w:rsidR="00B25BC4" w:rsidRDefault="00AF7CC6">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8.4 针对询问或质疑的答复内容需要修改采购文件的，其修改内容应当以天津市政府采购网发布的更正公告为准。</w:t>
      </w:r>
    </w:p>
    <w:p w14:paraId="32BD6C79" w14:textId="77777777" w:rsidR="00B25BC4" w:rsidRDefault="00AF7CC6">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9. 其他</w:t>
      </w:r>
    </w:p>
    <w:p w14:paraId="27F7249E" w14:textId="77777777" w:rsidR="00B25BC4" w:rsidRDefault="00AF7CC6">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本《投标须知》的条款如与《投标邀请函》、《招标项目需求》就同一内容的表述不一致的，以《投标邀请函》、《招标项目需求》中规定的内容为准。</w:t>
      </w:r>
    </w:p>
    <w:p w14:paraId="4F447FE3" w14:textId="77777777" w:rsidR="00B25BC4" w:rsidRDefault="00B25BC4">
      <w:pPr>
        <w:pStyle w:val="Default"/>
        <w:spacing w:line="360" w:lineRule="auto"/>
        <w:ind w:firstLineChars="200" w:firstLine="446"/>
        <w:jc w:val="both"/>
        <w:rPr>
          <w:rFonts w:asciiTheme="minorEastAsia" w:eastAsiaTheme="minorEastAsia" w:hAnsiTheme="minorEastAsia" w:cs="Times New Roman"/>
          <w:color w:val="auto"/>
        </w:rPr>
      </w:pPr>
    </w:p>
    <w:p w14:paraId="11EB140A" w14:textId="77777777" w:rsidR="00B25BC4" w:rsidRDefault="00AF7CC6">
      <w:pPr>
        <w:pStyle w:val="Default"/>
        <w:spacing w:line="360" w:lineRule="auto"/>
        <w:ind w:firstLineChars="200" w:firstLine="446"/>
        <w:jc w:val="center"/>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B  招标文件说明</w:t>
      </w:r>
    </w:p>
    <w:p w14:paraId="026C7EAE" w14:textId="77777777" w:rsidR="00B25BC4" w:rsidRDefault="00AF7CC6">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10. 招标文件的构成</w:t>
      </w:r>
    </w:p>
    <w:p w14:paraId="174491C9" w14:textId="77777777" w:rsidR="00B25BC4" w:rsidRDefault="00AF7CC6">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10.1 招标文件由下述部分组成：</w:t>
      </w:r>
    </w:p>
    <w:p w14:paraId="3C9984D1" w14:textId="77777777" w:rsidR="00B25BC4" w:rsidRDefault="00AF7CC6">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（1）投标邀请函</w:t>
      </w:r>
    </w:p>
    <w:p w14:paraId="68892AA1" w14:textId="77777777" w:rsidR="00B25BC4" w:rsidRDefault="00AF7CC6">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lastRenderedPageBreak/>
        <w:t>（2）招标项目需求</w:t>
      </w:r>
    </w:p>
    <w:p w14:paraId="7135411F" w14:textId="77777777" w:rsidR="00B25BC4" w:rsidRDefault="00AF7CC6">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（3）投标须知</w:t>
      </w:r>
    </w:p>
    <w:p w14:paraId="23102BEA" w14:textId="77777777" w:rsidR="00B25BC4" w:rsidRDefault="00AF7CC6">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（4）合同条款</w:t>
      </w:r>
    </w:p>
    <w:p w14:paraId="3E7167FB" w14:textId="77777777" w:rsidR="00B25BC4" w:rsidRDefault="00AF7CC6">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（5）投标文件格式</w:t>
      </w:r>
    </w:p>
    <w:p w14:paraId="1FAED5F6" w14:textId="77777777" w:rsidR="00B25BC4" w:rsidRDefault="00AF7CC6">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（6）本项目招标文件的更正公告内容（如有）</w:t>
      </w:r>
    </w:p>
    <w:p w14:paraId="115306AD" w14:textId="77777777" w:rsidR="00B25BC4" w:rsidRDefault="00AF7CC6">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10.2 除非有特殊要求，招标文件不单独提供招标项目使用地的自然环境、气候条件、公用设施等情况，投标人被视为熟悉上述与履行合同有关的一切情况。</w:t>
      </w:r>
    </w:p>
    <w:p w14:paraId="3933D930" w14:textId="77777777" w:rsidR="00B25BC4" w:rsidRDefault="00AF7CC6">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10.3 加注“★”号条款为实质性条款，不得出现负偏离，发生负偏离即做无效标处理。加注“▲”号的产品为核心产品（如项目需求书中未明确核心产品，则视为全部产品均为核心产品），任意一种核心产品为同一品牌时，按照本部分第</w:t>
      </w:r>
      <w:r>
        <w:rPr>
          <w:rFonts w:asciiTheme="minorEastAsia" w:eastAsiaTheme="minorEastAsia" w:hAnsiTheme="minorEastAsia" w:cs="Times New Roman"/>
          <w:color w:val="auto"/>
        </w:rPr>
        <w:t>32.4</w:t>
      </w:r>
      <w:r>
        <w:rPr>
          <w:rFonts w:asciiTheme="minorEastAsia" w:eastAsiaTheme="minorEastAsia" w:hAnsiTheme="minorEastAsia" w:cs="Times New Roman" w:hint="eastAsia"/>
          <w:color w:val="auto"/>
        </w:rPr>
        <w:t>条款执行。</w:t>
      </w:r>
    </w:p>
    <w:p w14:paraId="151FE513" w14:textId="77777777" w:rsidR="00B25BC4" w:rsidRDefault="00AF7CC6">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10.4 招标文件中涉及的参照品牌、型号仅</w:t>
      </w:r>
      <w:proofErr w:type="gramStart"/>
      <w:r>
        <w:rPr>
          <w:rFonts w:asciiTheme="minorEastAsia" w:eastAsiaTheme="minorEastAsia" w:hAnsiTheme="minorEastAsia" w:cs="Times New Roman" w:hint="eastAsia"/>
          <w:color w:val="auto"/>
        </w:rPr>
        <w:t>起说明</w:t>
      </w:r>
      <w:proofErr w:type="gramEnd"/>
      <w:r>
        <w:rPr>
          <w:rFonts w:asciiTheme="minorEastAsia" w:eastAsiaTheme="minorEastAsia" w:hAnsiTheme="minorEastAsia" w:cs="Times New Roman" w:hint="eastAsia"/>
          <w:color w:val="auto"/>
        </w:rPr>
        <w:t>作用，并没有任何限制性，投标人在投标中可以选用其他替代品牌或型号，但这些替代要实质上优于或相当于招标要求。</w:t>
      </w:r>
    </w:p>
    <w:p w14:paraId="03A3CD31" w14:textId="77777777" w:rsidR="00B25BC4" w:rsidRDefault="00AF7CC6">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10.5 除招标文件另有规定外，招标文件中要求的每一项产品只允许一种产品投标，每一项产品的采购数量不允许变更。</w:t>
      </w:r>
    </w:p>
    <w:p w14:paraId="3E03889F" w14:textId="77777777" w:rsidR="00B25BC4" w:rsidRDefault="00AF7CC6">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11. 招标文件的澄清和修改</w:t>
      </w:r>
    </w:p>
    <w:p w14:paraId="289D21F7" w14:textId="77777777" w:rsidR="00B25BC4" w:rsidRDefault="00AF7CC6">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11.1 投标截止前，采购人、采购代理机构需要对招标文件进行补充或修改的，采购人、采购代理机构将会通过“天津市政府采购网”、“天津市政府采购中心网”以更正公告形式发布。</w:t>
      </w:r>
    </w:p>
    <w:p w14:paraId="2F2CD148" w14:textId="77777777" w:rsidR="00B25BC4" w:rsidRDefault="00AF7CC6">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11.2 更正公告一经在“天津市政府采购网”、“天津市政府采购中心网”发布，天津市政府采购中心招投标系统将自动发送通知至已报名供应商的“查看项目文件”，视同已书面通知所有招标文件的收受人。请参与项目的供应商及时关注更正公告，由此导致的风险由投标人自行承担，采购人、采购代理机构不承担任何责任。</w:t>
      </w:r>
    </w:p>
    <w:p w14:paraId="656574BF" w14:textId="77777777" w:rsidR="00B25BC4" w:rsidRDefault="00AF7CC6">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lastRenderedPageBreak/>
        <w:t>11.3 更正公告的内容为招标文件的组成部分。当招标文件与更正公告就同一内容的表述不一致时，以最后发出的更正公告内容为准。</w:t>
      </w:r>
    </w:p>
    <w:p w14:paraId="003CA912" w14:textId="77777777" w:rsidR="00B25BC4" w:rsidRDefault="00AF7CC6">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11.4 招标文件的澄清、答复、修改或补充都应由采购代理机构以更正公告形式发布，除此以外的其他任何澄清、修改方式及澄清、修改内容均属无效，不得作为投标的依据，由此导致的风险由投标人自行承担，采购人、采购代理机构不承担任何责任。</w:t>
      </w:r>
    </w:p>
    <w:p w14:paraId="322EB74F" w14:textId="77777777" w:rsidR="00B25BC4" w:rsidRDefault="00AF7CC6">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12. 答疑会和踏勘现场</w:t>
      </w:r>
    </w:p>
    <w:p w14:paraId="453B2C24" w14:textId="77777777" w:rsidR="00B25BC4" w:rsidRDefault="00AF7CC6">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12.1 采购人、采购代理机构召开答疑会的，所有投标人应按《投标邀请函》规定的时间、地点参加答疑会。投标人如不参加，其风险由投标人自行承担，采购人、采购代理机构不承担任何责任。</w:t>
      </w:r>
    </w:p>
    <w:p w14:paraId="0A192C29" w14:textId="77777777" w:rsidR="00B25BC4" w:rsidRDefault="00AF7CC6">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12.2 采购人、采购代理机构组织踏勘现场的，所有投标人按《投标邀请函》规定的时间、地点参加踏勘现场活动。投标人如不参加，其风险由投标人自行承担，采购人、采购代理机构不承担任何责任。</w:t>
      </w:r>
    </w:p>
    <w:p w14:paraId="02BFD486" w14:textId="77777777" w:rsidR="00B25BC4" w:rsidRDefault="00AF7CC6">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12.3 采购人、采购代理机构在答疑会或踏勘现场中口头介绍的情况，除经“天津市政府采购网”、“天津市政府采购中心网”以更正公告的形式发布外，不构成对招标文件的修改，不作为投标人编制投标文件的依据。</w:t>
      </w:r>
    </w:p>
    <w:p w14:paraId="1448D1EE" w14:textId="77777777" w:rsidR="00B25BC4" w:rsidRDefault="00B25BC4">
      <w:pPr>
        <w:pStyle w:val="Default"/>
        <w:spacing w:line="360" w:lineRule="auto"/>
        <w:ind w:firstLineChars="200" w:firstLine="446"/>
        <w:jc w:val="both"/>
        <w:rPr>
          <w:rFonts w:asciiTheme="minorEastAsia" w:eastAsiaTheme="minorEastAsia" w:hAnsiTheme="minorEastAsia" w:cs="Times New Roman"/>
          <w:color w:val="auto"/>
        </w:rPr>
      </w:pPr>
    </w:p>
    <w:p w14:paraId="48AA423F" w14:textId="77777777" w:rsidR="00B25BC4" w:rsidRDefault="00AF7CC6">
      <w:pPr>
        <w:pStyle w:val="Default"/>
        <w:spacing w:line="360" w:lineRule="auto"/>
        <w:ind w:firstLineChars="200" w:firstLine="446"/>
        <w:jc w:val="center"/>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C  投标文件的编制</w:t>
      </w:r>
    </w:p>
    <w:p w14:paraId="46BC50DD" w14:textId="77777777" w:rsidR="00B25BC4" w:rsidRDefault="00AF7CC6">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13. 要求</w:t>
      </w:r>
    </w:p>
    <w:p w14:paraId="4177104B" w14:textId="77777777" w:rsidR="00B25BC4" w:rsidRDefault="00AF7CC6">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13.1 投标人应仔细阅读招标文件的所有内容，按招标文件要求编制投标文件，以使其投标对招标文件做出实质性响应。否则，其投标文件可能被拒绝，投标人须自行承担由此引起的风险和责任。</w:t>
      </w:r>
    </w:p>
    <w:p w14:paraId="0FB8D734" w14:textId="77777777" w:rsidR="00B25BC4" w:rsidRDefault="00AF7CC6">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13.2 投标人应根据招标项目需求和投标文件格式编制投标文件，保证其真实有效，并承担相应的法律责任。</w:t>
      </w:r>
    </w:p>
    <w:p w14:paraId="4124A415" w14:textId="77777777" w:rsidR="00B25BC4" w:rsidRDefault="00AF7CC6">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13.3 投标人应对投标文件所提供的全部资料的真实性承担法律责任，并无条件接</w:t>
      </w:r>
      <w:r>
        <w:rPr>
          <w:rFonts w:asciiTheme="minorEastAsia" w:eastAsiaTheme="minorEastAsia" w:hAnsiTheme="minorEastAsia" w:cs="Times New Roman" w:hint="eastAsia"/>
          <w:color w:val="auto"/>
        </w:rPr>
        <w:lastRenderedPageBreak/>
        <w:t>受采购人、采购代理机构对其中任何资料进行核实（核对原件）的要求。采购人、采购代理机构核对发现有不一致或</w:t>
      </w:r>
      <w:proofErr w:type="gramStart"/>
      <w:r>
        <w:rPr>
          <w:rFonts w:asciiTheme="minorEastAsia" w:eastAsiaTheme="minorEastAsia" w:hAnsiTheme="minorEastAsia" w:cs="Times New Roman" w:hint="eastAsia"/>
          <w:color w:val="auto"/>
        </w:rPr>
        <w:t>供应商无正当</w:t>
      </w:r>
      <w:proofErr w:type="gramEnd"/>
      <w:r>
        <w:rPr>
          <w:rFonts w:asciiTheme="minorEastAsia" w:eastAsiaTheme="minorEastAsia" w:hAnsiTheme="minorEastAsia" w:cs="Times New Roman" w:hint="eastAsia"/>
          <w:color w:val="auto"/>
        </w:rPr>
        <w:t>理由不按时提供原件的，按有关规定执行。</w:t>
      </w:r>
    </w:p>
    <w:p w14:paraId="35B78A54" w14:textId="77777777" w:rsidR="00B25BC4" w:rsidRDefault="00AF7CC6">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14. 投标语言及计量单位</w:t>
      </w:r>
    </w:p>
    <w:p w14:paraId="5D42840B" w14:textId="77777777" w:rsidR="00B25BC4" w:rsidRDefault="00AF7CC6">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14.1 投标人和采购代理机构就投标交换的文件和来往信件，应以中文书写，全部辅助材料及证明材料均应有中文文本，并以中文文本为准。外文资料必须提供中文译文，并保证与原文内容一致，否则投标人将承担相应法律责任。除签名、盖章、专用名称等特殊情形外，以中文以外的文字表述的投标文件，评审委员会有权拒绝其投标。</w:t>
      </w:r>
    </w:p>
    <w:p w14:paraId="5BD0776E" w14:textId="77777777" w:rsidR="00B25BC4" w:rsidRDefault="00AF7CC6">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14.2 除招标文件中另有规定外，投标文件所使用的计量单位均应使用中华人民共和国法定计量单位。</w:t>
      </w:r>
    </w:p>
    <w:p w14:paraId="6782A434" w14:textId="77777777" w:rsidR="00B25BC4" w:rsidRDefault="00AF7CC6">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15. 投标文件格式</w:t>
      </w:r>
    </w:p>
    <w:p w14:paraId="19E258A7" w14:textId="77777777" w:rsidR="00B25BC4" w:rsidRDefault="00AF7CC6">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15.1 投标人应按招标文件中提供的投标文件格式完整填写。因不按要求编制而引起系统无法检索、读取相关信息时，其后果由投标人自行承担。</w:t>
      </w:r>
    </w:p>
    <w:p w14:paraId="1B6FB884" w14:textId="77777777" w:rsidR="00B25BC4" w:rsidRDefault="00AF7CC6">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15.2 投标人可对本招标文件“招标项目要求”所列的所有货物进行投标，也可只对其中一包或几包的货物投标；若无特殊说明，每一包的内容不得分项投标，采购人原则上按照整包确定中标供应商。</w:t>
      </w:r>
    </w:p>
    <w:p w14:paraId="28065C1F" w14:textId="77777777" w:rsidR="00B25BC4" w:rsidRDefault="00AF7CC6">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15.3 投标人根据招标文件的规定和采购项目的实际情况，拟在中标后将中标项目的非主体、非关键性工作分包的，应当在投标文件中载明分包承担主体，分包承担主体应当具备相应资质条件且不得再次分包。</w:t>
      </w:r>
    </w:p>
    <w:p w14:paraId="1708E5A2" w14:textId="77777777" w:rsidR="00B25BC4" w:rsidRDefault="00AF7CC6">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15.4如投标多个包的，要求</w:t>
      </w:r>
      <w:proofErr w:type="gramStart"/>
      <w:r>
        <w:rPr>
          <w:rFonts w:asciiTheme="minorEastAsia" w:eastAsiaTheme="minorEastAsia" w:hAnsiTheme="minorEastAsia" w:cs="Times New Roman" w:hint="eastAsia"/>
          <w:color w:val="auto"/>
        </w:rPr>
        <w:t>按包分别</w:t>
      </w:r>
      <w:proofErr w:type="gramEnd"/>
      <w:r>
        <w:rPr>
          <w:rFonts w:asciiTheme="minorEastAsia" w:eastAsiaTheme="minorEastAsia" w:hAnsiTheme="minorEastAsia" w:cs="Times New Roman" w:hint="eastAsia"/>
          <w:color w:val="auto"/>
        </w:rPr>
        <w:t>独立制作投标文件。</w:t>
      </w:r>
    </w:p>
    <w:p w14:paraId="4B5E3F8F" w14:textId="77777777" w:rsidR="00B25BC4" w:rsidRDefault="00AF7CC6">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15.5投标文件（包括封面和目录）的每一页，从封面开始按阿拉伯数字1、2、3…顺序编制页码。</w:t>
      </w:r>
    </w:p>
    <w:p w14:paraId="79B92444" w14:textId="77777777" w:rsidR="00B25BC4" w:rsidRDefault="00AF7CC6">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16. 投标报价</w:t>
      </w:r>
    </w:p>
    <w:p w14:paraId="4EB1444E" w14:textId="77777777" w:rsidR="00B25BC4" w:rsidRDefault="00AF7CC6">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16.1 投标书、开标一览表等各表中的报价，若无特殊说明应采用人民币填报。</w:t>
      </w:r>
    </w:p>
    <w:p w14:paraId="01964B11" w14:textId="77777777" w:rsidR="00B25BC4" w:rsidRDefault="00AF7CC6">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lastRenderedPageBreak/>
        <w:t>16.2 投标报价是</w:t>
      </w:r>
      <w:r>
        <w:rPr>
          <w:rFonts w:asciiTheme="minorEastAsia" w:eastAsiaTheme="minorEastAsia" w:hAnsiTheme="minorEastAsia" w:hint="eastAsia"/>
          <w:color w:val="auto"/>
        </w:rPr>
        <w:t>为完成招标文件规定的一切工作所需的全部费用的最终优惠价格。</w:t>
      </w:r>
    </w:p>
    <w:p w14:paraId="7DCA7FC6" w14:textId="77777777" w:rsidR="00B25BC4" w:rsidRDefault="00AF7CC6">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16.3 除《招标项目需求》中说明并允许外，投标的每一个货物、服务的单项报价以及采购项目的投标总价均只允许有一个报价，任何有选择的报价，采购人、采购代理机构均将予以拒绝。</w:t>
      </w:r>
    </w:p>
    <w:p w14:paraId="5C94BC66" w14:textId="77777777" w:rsidR="00B25BC4" w:rsidRDefault="00AF7CC6">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17. 投标人资格证明文件</w:t>
      </w:r>
    </w:p>
    <w:p w14:paraId="510C88F8" w14:textId="77777777" w:rsidR="00B25BC4" w:rsidRDefault="00AF7CC6">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投标人必须提交证明其有资格进行投标和有能力履行合同的文件，作为投标文件的一部分。</w:t>
      </w:r>
    </w:p>
    <w:p w14:paraId="68EF6BDB" w14:textId="77777777" w:rsidR="00B25BC4" w:rsidRDefault="00AF7CC6">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（1）《投标邀请函》中规定的供应商资格要求（实质性要求）证明文件；</w:t>
      </w:r>
    </w:p>
    <w:p w14:paraId="4409A1A0" w14:textId="77777777" w:rsidR="00B25BC4" w:rsidRDefault="00AF7CC6">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（2）若国家及行业对投标项目有特殊资格要求的，还须提供特殊资格证明文件；</w:t>
      </w:r>
    </w:p>
    <w:p w14:paraId="408A54A3" w14:textId="77777777" w:rsidR="00B25BC4" w:rsidRDefault="00AF7CC6">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（3）涉及本须知中“4. 合格的投标人”相关要求的，按其要求执行。</w:t>
      </w:r>
    </w:p>
    <w:p w14:paraId="15DDBF11" w14:textId="77777777" w:rsidR="00B25BC4" w:rsidRDefault="00AF7CC6">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18. 技术响应文件</w:t>
      </w:r>
    </w:p>
    <w:p w14:paraId="76F7BE72" w14:textId="77777777" w:rsidR="00B25BC4" w:rsidRDefault="00AF7CC6">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18.1 投标人须提交证明其拟供货物符合招标文件规定的技术响应文件，作为投标文件的一部分。</w:t>
      </w:r>
    </w:p>
    <w:p w14:paraId="1952225D" w14:textId="77777777" w:rsidR="00B25BC4" w:rsidRDefault="00AF7CC6">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18.2 上述文件可以是文字资料、图纸或数据，并须提供：</w:t>
      </w:r>
    </w:p>
    <w:p w14:paraId="7EFD0281" w14:textId="77777777" w:rsidR="00B25BC4" w:rsidRDefault="00AF7CC6">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（1）货物主要技术性能的详细描述；</w:t>
      </w:r>
    </w:p>
    <w:p w14:paraId="4B55FBF5" w14:textId="77777777" w:rsidR="00B25BC4" w:rsidRDefault="00AF7CC6">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（2）保证货物从采购人开始使用至招标文件规定的保修期内正常和连续运转期间所需要的所有备件和专用工具的详细清单，包括其现行价格和供货来源资料；</w:t>
      </w:r>
    </w:p>
    <w:p w14:paraId="3CAFD1D4" w14:textId="77777777" w:rsidR="00B25BC4" w:rsidRDefault="00AF7CC6">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（3）逐条对招标文件要求的技术规格进行评议，并按招标文件所附格式完整地填写《技术要求点对点应答表》，说明自己所投标的货物和相关服务内容与采购人、采购代理机构相应要求的偏离情况。</w:t>
      </w:r>
    </w:p>
    <w:p w14:paraId="4011741A" w14:textId="77777777" w:rsidR="00B25BC4" w:rsidRDefault="00AF7CC6">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18.3 投标文件中设备的性能指标应达到或优于招标文件中所列技术指标。投标人应注意招标文件中所列技术指标仅列出了最低限度。投标人在《技术要求点对点应答表》“项目需求书要求”的投标应答中必须列出具体数值或内容。如投标人未应答或</w:t>
      </w:r>
      <w:r>
        <w:rPr>
          <w:rFonts w:asciiTheme="minorEastAsia" w:eastAsiaTheme="minorEastAsia" w:hAnsiTheme="minorEastAsia" w:cs="Times New Roman" w:hint="eastAsia"/>
          <w:color w:val="auto"/>
        </w:rPr>
        <w:lastRenderedPageBreak/>
        <w:t>只注明“符合”、“满足”等类似无具体内容的表述，将被视为不符合招标文件要求。投标人自行承担由此造成的一切后果。</w:t>
      </w:r>
    </w:p>
    <w:p w14:paraId="789FEB39" w14:textId="77777777" w:rsidR="00B25BC4" w:rsidRDefault="00AF7CC6">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19. 投标保证金</w:t>
      </w:r>
    </w:p>
    <w:p w14:paraId="2A0FEB7C" w14:textId="77777777" w:rsidR="00B25BC4" w:rsidRDefault="00AF7CC6">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19.1 按照《招标项目要求》要求执行。</w:t>
      </w:r>
    </w:p>
    <w:p w14:paraId="3FC9BE9A" w14:textId="77777777" w:rsidR="00B25BC4" w:rsidRDefault="00AF7CC6">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19.2 符合《政府采购货物和服务招标投标管理办法》和《政府采购法实施条例》相关规定。</w:t>
      </w:r>
    </w:p>
    <w:p w14:paraId="39A1E985" w14:textId="77777777" w:rsidR="00B25BC4" w:rsidRDefault="00AF7CC6">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20. 投标有效期</w:t>
      </w:r>
    </w:p>
    <w:p w14:paraId="13886969" w14:textId="77777777" w:rsidR="00B25BC4" w:rsidRDefault="00AF7CC6">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20.1 投标有效期为提交投标文件的截止之日起60天。投标书中规定的有效期短于招标文件规定的，其投标将被拒绝。</w:t>
      </w:r>
    </w:p>
    <w:p w14:paraId="7340AFAB" w14:textId="77777777" w:rsidR="00B25BC4" w:rsidRDefault="00AF7CC6">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20.2 特殊情况下，采购代理机构可于投标有效期满之前，向投标人提出延长投标有效期的要求。答复应以书面形式进行。投标人可以拒绝上述要求，但不被没收投标保证金。对于同意该要求的投标人，既不要求也不允许其修改投标文件，但将要求其延长投标保证金的有效期。</w:t>
      </w:r>
    </w:p>
    <w:p w14:paraId="13A01AC0" w14:textId="77777777" w:rsidR="00B25BC4" w:rsidRDefault="00AF7CC6">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21. 投标文件的签署及规定</w:t>
      </w:r>
    </w:p>
    <w:p w14:paraId="002EF352" w14:textId="77777777" w:rsidR="00B25BC4" w:rsidRDefault="00AF7CC6">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21.1 投标文件应按《招标项目要求》和《投标文件格式》如实编写，未尽事宜可自行补充。投标文件内容不完整、格式不符合导致投标文件被误读、漏读或者查找不到相关内容的，投标人自行承担由此产生的风险。</w:t>
      </w:r>
    </w:p>
    <w:p w14:paraId="243953C7" w14:textId="77777777" w:rsidR="00B25BC4" w:rsidRDefault="00AF7CC6">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21.2 投标人按照《投标邀请函》的要求提交网上应答并</w:t>
      </w:r>
      <w:r>
        <w:rPr>
          <w:rFonts w:asciiTheme="minorEastAsia" w:eastAsiaTheme="minorEastAsia" w:hAnsiTheme="minorEastAsia" w:cs="Times New Roman" w:hint="eastAsia"/>
          <w:color w:val="auto"/>
          <w:szCs w:val="32"/>
        </w:rPr>
        <w:t>上传</w:t>
      </w:r>
      <w:r>
        <w:rPr>
          <w:rFonts w:asciiTheme="minorEastAsia" w:eastAsiaTheme="minorEastAsia" w:hAnsiTheme="minorEastAsia" w:cs="Times New Roman" w:hint="eastAsia"/>
          <w:color w:val="auto"/>
        </w:rPr>
        <w:t>加盖投标人电子签章的电子投标文件（以通过天津公共资源电子签章客户端正确读取签章信息为准）。</w:t>
      </w:r>
    </w:p>
    <w:p w14:paraId="464FBB9B" w14:textId="77777777" w:rsidR="00B25BC4" w:rsidRDefault="00AF7CC6">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21.3 若上传加盖投标人电子签章的电子投标文件有修改，须于规定时间内重新提交电子投标文件。电子投标文件因模糊不清或表达不清所引起的后果由投标人自负。</w:t>
      </w:r>
    </w:p>
    <w:p w14:paraId="7BDD0804" w14:textId="77777777" w:rsidR="00B25BC4" w:rsidRDefault="00AF7CC6">
      <w:pPr>
        <w:widowControl/>
        <w:autoSpaceDE w:val="0"/>
        <w:autoSpaceDN w:val="0"/>
        <w:adjustRightInd w:val="0"/>
        <w:spacing w:line="360" w:lineRule="auto"/>
        <w:ind w:firstLineChars="200" w:firstLine="446"/>
        <w:rPr>
          <w:rFonts w:cs="......."/>
          <w:kern w:val="0"/>
          <w:sz w:val="24"/>
          <w:szCs w:val="24"/>
        </w:rPr>
      </w:pPr>
      <w:r>
        <w:rPr>
          <w:rFonts w:asciiTheme="minorEastAsia" w:eastAsiaTheme="minorEastAsia" w:hAnsiTheme="minorEastAsia"/>
          <w:kern w:val="0"/>
          <w:sz w:val="24"/>
          <w:szCs w:val="24"/>
        </w:rPr>
        <w:t>21.4</w:t>
      </w:r>
      <w:r>
        <w:rPr>
          <w:rFonts w:asciiTheme="minorEastAsia" w:eastAsiaTheme="minorEastAsia" w:hAnsiTheme="minorEastAsia" w:hint="eastAsia"/>
          <w:kern w:val="0"/>
          <w:sz w:val="24"/>
          <w:szCs w:val="24"/>
        </w:rPr>
        <w:t xml:space="preserve"> 文件中的</w:t>
      </w:r>
      <w:proofErr w:type="gramStart"/>
      <w:r>
        <w:rPr>
          <w:rFonts w:asciiTheme="minorEastAsia" w:eastAsiaTheme="minorEastAsia" w:hAnsiTheme="minorEastAsia" w:hint="eastAsia"/>
          <w:kern w:val="0"/>
          <w:sz w:val="24"/>
          <w:szCs w:val="24"/>
        </w:rPr>
        <w:t>电子件指扫描</w:t>
      </w:r>
      <w:proofErr w:type="gramEnd"/>
      <w:r>
        <w:rPr>
          <w:rFonts w:asciiTheme="minorEastAsia" w:eastAsiaTheme="minorEastAsia" w:hAnsiTheme="minorEastAsia" w:hint="eastAsia"/>
          <w:kern w:val="0"/>
          <w:sz w:val="24"/>
          <w:szCs w:val="24"/>
        </w:rPr>
        <w:t>件、电子证照、照片等形式电子文件；要求第三方出</w:t>
      </w:r>
      <w:r>
        <w:rPr>
          <w:rFonts w:hint="eastAsia"/>
          <w:kern w:val="0"/>
          <w:sz w:val="24"/>
          <w:szCs w:val="24"/>
        </w:rPr>
        <w:t>具的盖章件原件（如联合协议、分包意向协议、制造商授权书等），投标文件中应使用原件的电子件。</w:t>
      </w:r>
    </w:p>
    <w:p w14:paraId="69897211" w14:textId="77777777" w:rsidR="00B25BC4" w:rsidRDefault="00AF7CC6">
      <w:pPr>
        <w:pStyle w:val="Default"/>
        <w:spacing w:line="360" w:lineRule="auto"/>
        <w:jc w:val="center"/>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lastRenderedPageBreak/>
        <w:t>D  投标文件的网上应答和提交</w:t>
      </w:r>
    </w:p>
    <w:p w14:paraId="58E9F6AD" w14:textId="77777777" w:rsidR="00B25BC4" w:rsidRDefault="00AF7CC6">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22. 投标人须按《投标邀请函》规定提交网上应答并上传加盖投标人电子签章的电子投标文件（以通过天津公共资源电子签章客户端正确读取签章信息为准）。具体方式：</w:t>
      </w:r>
      <w:r>
        <w:rPr>
          <w:rFonts w:asciiTheme="minorEastAsia" w:eastAsiaTheme="minorEastAsia" w:hAnsiTheme="minorEastAsia" w:cs="Times New Roman"/>
          <w:color w:val="auto"/>
        </w:rPr>
        <w:t>使用天津数字认证有限公司发出的CA数字证书（原天津市电子认证中心发出尚在有效期内的CA数字证书仍可使用）登陆</w:t>
      </w:r>
      <w:r>
        <w:rPr>
          <w:rFonts w:asciiTheme="minorEastAsia" w:eastAsiaTheme="minorEastAsia" w:hAnsiTheme="minorEastAsia" w:cs="Times New Roman" w:hint="eastAsia"/>
          <w:color w:val="auto"/>
        </w:rPr>
        <w:t>天津市政府采购中心网（网址：</w:t>
      </w:r>
      <w:r>
        <w:fldChar w:fldCharType="begin"/>
      </w:r>
      <w:r>
        <w:instrText xml:space="preserve"> HYPERLINK "http://tjgpc.cz.tj.gov.cn/" </w:instrText>
      </w:r>
      <w:r>
        <w:fldChar w:fldCharType="separate"/>
      </w:r>
      <w:r>
        <w:rPr>
          <w:rStyle w:val="af1"/>
          <w:rFonts w:ascii="Times New Roman" w:eastAsia="宋体" w:hAnsi="Times New Roman" w:cs="Times New Roman"/>
        </w:rPr>
        <w:t>http://tjgpc.zwfwb.tj.gov.cn/</w:t>
      </w:r>
      <w:r>
        <w:rPr>
          <w:rStyle w:val="af1"/>
          <w:rFonts w:ascii="Times New Roman" w:eastAsia="宋体" w:hAnsi="Times New Roman" w:cs="Times New Roman"/>
        </w:rPr>
        <w:fldChar w:fldCharType="end"/>
      </w:r>
      <w:r>
        <w:rPr>
          <w:rFonts w:asciiTheme="minorEastAsia" w:eastAsiaTheme="minorEastAsia" w:hAnsiTheme="minorEastAsia" w:cs="Times New Roman" w:hint="eastAsia"/>
          <w:color w:val="auto"/>
        </w:rPr>
        <w:t>）-“网上招投标”-“供应商登录”-“区级集采机构入口”提交网上应答并上传加盖投标人电子签章的电子投标文件（以通过天津公共资源电子签章客户端正确读取签章信息为准）。如有需要，投标人可于工作时间且在招标文件规定的截止时间前到天津市河东区红星路79号天津市政府采购中心窗口完成上述操作。</w:t>
      </w:r>
    </w:p>
    <w:p w14:paraId="22A93865" w14:textId="77777777" w:rsidR="00B25BC4" w:rsidRDefault="00AF7CC6">
      <w:pPr>
        <w:pStyle w:val="Default"/>
        <w:spacing w:line="360" w:lineRule="auto"/>
        <w:ind w:firstLineChars="200" w:firstLine="446"/>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23. 制作和上传电子投标文件要求</w:t>
      </w:r>
    </w:p>
    <w:p w14:paraId="50E54399" w14:textId="77777777" w:rsidR="00B25BC4" w:rsidRDefault="00AF7CC6">
      <w:pPr>
        <w:pStyle w:val="Default"/>
        <w:spacing w:line="360" w:lineRule="auto"/>
        <w:ind w:firstLineChars="200" w:firstLine="446"/>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23.1 投标人须下载天津市政府采购中心网-下载中心-《天津公共资源电子签章客户</w:t>
      </w:r>
      <w:proofErr w:type="gramStart"/>
      <w:r>
        <w:rPr>
          <w:rFonts w:asciiTheme="minorEastAsia" w:eastAsiaTheme="minorEastAsia" w:hAnsiTheme="minorEastAsia" w:cs="Times New Roman" w:hint="eastAsia"/>
          <w:color w:val="auto"/>
        </w:rPr>
        <w:t>端安</w:t>
      </w:r>
      <w:proofErr w:type="gramEnd"/>
      <w:r>
        <w:rPr>
          <w:rFonts w:asciiTheme="minorEastAsia" w:eastAsiaTheme="minorEastAsia" w:hAnsiTheme="minorEastAsia" w:cs="Times New Roman" w:hint="eastAsia"/>
          <w:color w:val="auto"/>
        </w:rPr>
        <w:t>装包及使用说明》。</w:t>
      </w:r>
    </w:p>
    <w:p w14:paraId="065F144F" w14:textId="77777777" w:rsidR="00B25BC4" w:rsidRDefault="00AF7CC6">
      <w:pPr>
        <w:pStyle w:val="Default"/>
        <w:spacing w:line="360" w:lineRule="auto"/>
        <w:ind w:firstLineChars="200" w:firstLine="446"/>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23.2 投标人须按照招标文件的规定制作电子投标文件，对所需提供的一切纸质材料进行扫描后加入电子投标文件，按照《天津公共资源电子签章客户</w:t>
      </w:r>
      <w:proofErr w:type="gramStart"/>
      <w:r>
        <w:rPr>
          <w:rFonts w:asciiTheme="minorEastAsia" w:eastAsiaTheme="minorEastAsia" w:hAnsiTheme="minorEastAsia" w:cs="Times New Roman" w:hint="eastAsia"/>
          <w:color w:val="auto"/>
        </w:rPr>
        <w:t>端安</w:t>
      </w:r>
      <w:proofErr w:type="gramEnd"/>
      <w:r>
        <w:rPr>
          <w:rFonts w:asciiTheme="minorEastAsia" w:eastAsiaTheme="minorEastAsia" w:hAnsiTheme="minorEastAsia" w:cs="Times New Roman" w:hint="eastAsia"/>
          <w:color w:val="auto"/>
        </w:rPr>
        <w:t>装包及使用说明》规定的要求制作加盖投标人电子签章的电子投标文件（以通过天津公共资源电子签章客户端正确读取签章信息为准），并于投标截止时间前上传至天津市政府采购中心招投标系统。</w:t>
      </w:r>
    </w:p>
    <w:p w14:paraId="089AD85E" w14:textId="77777777" w:rsidR="00B25BC4" w:rsidRDefault="00AF7CC6">
      <w:pPr>
        <w:pStyle w:val="Default"/>
        <w:spacing w:line="360" w:lineRule="auto"/>
        <w:ind w:firstLineChars="200" w:firstLine="446"/>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特别提醒：</w:t>
      </w:r>
    </w:p>
    <w:p w14:paraId="376B546F" w14:textId="77777777" w:rsidR="00B25BC4" w:rsidRDefault="00AF7CC6">
      <w:pPr>
        <w:pStyle w:val="Default"/>
        <w:spacing w:line="360" w:lineRule="auto"/>
        <w:ind w:firstLineChars="200" w:firstLine="446"/>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1）由于投标人网络接入速率不可控等网络传输风险，建议投标人在网上应答上传加盖电子签章的电子投标文件后，对上传文件进行下载，核对文件完整性，如是否缺页少页、图片是否显示完整、签章是否有效等，并按照《天津公共资源电子签章客户</w:t>
      </w:r>
      <w:proofErr w:type="gramStart"/>
      <w:r>
        <w:rPr>
          <w:rFonts w:asciiTheme="minorEastAsia" w:eastAsiaTheme="minorEastAsia" w:hAnsiTheme="minorEastAsia" w:cs="Times New Roman" w:hint="eastAsia"/>
          <w:color w:val="auto"/>
        </w:rPr>
        <w:t>端安</w:t>
      </w:r>
      <w:proofErr w:type="gramEnd"/>
      <w:r>
        <w:rPr>
          <w:rFonts w:asciiTheme="minorEastAsia" w:eastAsiaTheme="minorEastAsia" w:hAnsiTheme="minorEastAsia" w:cs="Times New Roman" w:hint="eastAsia"/>
          <w:color w:val="auto"/>
        </w:rPr>
        <w:t>装包及使用说明》要求的文件检查方法进行检查，确保投标文件上传准确、有效。</w:t>
      </w:r>
    </w:p>
    <w:p w14:paraId="2B92E856" w14:textId="77777777" w:rsidR="00B25BC4" w:rsidRDefault="00AF7CC6">
      <w:pPr>
        <w:pStyle w:val="Default"/>
        <w:spacing w:line="360" w:lineRule="auto"/>
        <w:ind w:firstLineChars="200" w:firstLine="446"/>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（2）投标人应当按照天津公共资源电子签章客户端使用说明的要求使用电子签章</w:t>
      </w:r>
      <w:r>
        <w:rPr>
          <w:rFonts w:asciiTheme="minorEastAsia" w:eastAsiaTheme="minorEastAsia" w:hAnsiTheme="minorEastAsia" w:cs="Times New Roman" w:hint="eastAsia"/>
          <w:color w:val="auto"/>
        </w:rPr>
        <w:lastRenderedPageBreak/>
        <w:t>客户端软件。不按</w:t>
      </w:r>
      <w:proofErr w:type="gramStart"/>
      <w:r>
        <w:rPr>
          <w:rFonts w:asciiTheme="minorEastAsia" w:eastAsiaTheme="minorEastAsia" w:hAnsiTheme="minorEastAsia" w:cs="Times New Roman" w:hint="eastAsia"/>
          <w:color w:val="auto"/>
        </w:rPr>
        <w:t>本使用</w:t>
      </w:r>
      <w:proofErr w:type="gramEnd"/>
      <w:r>
        <w:rPr>
          <w:rFonts w:asciiTheme="minorEastAsia" w:eastAsiaTheme="minorEastAsia" w:hAnsiTheme="minorEastAsia" w:cs="Times New Roman" w:hint="eastAsia"/>
          <w:color w:val="auto"/>
        </w:rPr>
        <w:t>说明使用电子签章客户端软件，或使用word等其它软件进行签章工作，将会造成天津公共资源电子签章客户端无法读取签章信息，并导致投标无效。</w:t>
      </w:r>
    </w:p>
    <w:p w14:paraId="3DE8060E" w14:textId="77777777" w:rsidR="00B25BC4" w:rsidRDefault="00AF7CC6">
      <w:pPr>
        <w:pStyle w:val="Default"/>
        <w:spacing w:line="360" w:lineRule="auto"/>
        <w:ind w:firstLineChars="200" w:firstLine="446"/>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23.3 投标人须保证电子投标文件清晰，便于识别，如因上传、扫描、格式等原因导致评审时受到影响，由投标人自行承担相应责任。</w:t>
      </w:r>
    </w:p>
    <w:p w14:paraId="093D26A0" w14:textId="77777777" w:rsidR="00B25BC4" w:rsidRDefault="00AF7CC6">
      <w:pPr>
        <w:pStyle w:val="Default"/>
        <w:spacing w:line="360" w:lineRule="auto"/>
        <w:ind w:firstLineChars="200" w:firstLine="446"/>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24. 投标人须承诺接受电子投标的方式，并自行承担由此带来的废标、无效投标的风险。</w:t>
      </w:r>
    </w:p>
    <w:p w14:paraId="09FF6BF2" w14:textId="77777777" w:rsidR="00B25BC4" w:rsidRDefault="00AF7CC6">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25. 未按招标文件的规定提交网上应答和上传加盖投标人电子签章的电子投标文件（以通过天津公共资源电子签章客户端正确读取签章信息为准）的投标将被拒绝。</w:t>
      </w:r>
    </w:p>
    <w:p w14:paraId="26DCCFA6" w14:textId="77777777" w:rsidR="00B25BC4" w:rsidRDefault="00AF7CC6">
      <w:pPr>
        <w:pStyle w:val="Default"/>
        <w:spacing w:line="360" w:lineRule="auto"/>
        <w:ind w:firstLineChars="200" w:firstLine="446"/>
        <w:jc w:val="center"/>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E  开标和评标</w:t>
      </w:r>
    </w:p>
    <w:p w14:paraId="0016D7A5" w14:textId="77777777" w:rsidR="00B25BC4" w:rsidRDefault="00AF7CC6">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26. 开标解密和资格审查</w:t>
      </w:r>
    </w:p>
    <w:p w14:paraId="075B7B3C" w14:textId="77777777" w:rsidR="00B25BC4" w:rsidRDefault="00AF7CC6">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26.1 投标人须于《投标邀请函》中规定的时间内使用天津数字认证有限公司发出的CA数字证书（原天津市电子认证中心发出尚在有效期内的CA数字证书仍可使用）登陆天津市政府采购中心网（网址：</w:t>
      </w:r>
      <w:r>
        <w:fldChar w:fldCharType="begin"/>
      </w:r>
      <w:r>
        <w:instrText xml:space="preserve"> HYPERLINK "http://tjgpc.cz.tj.gov.cn/" </w:instrText>
      </w:r>
      <w:r>
        <w:fldChar w:fldCharType="separate"/>
      </w:r>
      <w:r>
        <w:rPr>
          <w:rStyle w:val="af1"/>
          <w:rFonts w:ascii="Times New Roman" w:eastAsia="宋体" w:hAnsi="Times New Roman" w:cs="Times New Roman"/>
        </w:rPr>
        <w:t>http://tjgpc.zwfwb.tj.gov.cn/</w:t>
      </w:r>
      <w:r>
        <w:rPr>
          <w:rStyle w:val="af1"/>
          <w:rFonts w:ascii="Times New Roman" w:eastAsia="宋体" w:hAnsi="Times New Roman" w:cs="Times New Roman"/>
        </w:rPr>
        <w:fldChar w:fldCharType="end"/>
      </w:r>
      <w:r>
        <w:rPr>
          <w:rFonts w:asciiTheme="minorEastAsia" w:eastAsiaTheme="minorEastAsia" w:hAnsiTheme="minorEastAsia" w:cs="Times New Roman" w:hint="eastAsia"/>
          <w:color w:val="auto"/>
        </w:rPr>
        <w:t>）-“网上招投标”-“供应商登录”-“区级集采机构入口”完成开标解密。</w:t>
      </w:r>
    </w:p>
    <w:p w14:paraId="5B93594E" w14:textId="77777777" w:rsidR="00B25BC4" w:rsidRDefault="00AF7CC6">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26.2 由于投标人原因，没有在规定时间内进行网上开标解密，视为无效投标。</w:t>
      </w:r>
    </w:p>
    <w:p w14:paraId="3ED5E8C9" w14:textId="77777777" w:rsidR="00B25BC4" w:rsidRDefault="00AF7CC6">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26.3 开标解密后，对开标结果进行网上公示，投标人报价为空、为零的将被视为无效投标。</w:t>
      </w:r>
    </w:p>
    <w:p w14:paraId="2F503A6B" w14:textId="77777777" w:rsidR="00B25BC4" w:rsidRDefault="00AF7CC6">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26.4 开标解密后，投标代表人应保持电话畅通并具备相应的网络环境，随时准备接受评委的网上询标。</w:t>
      </w:r>
    </w:p>
    <w:p w14:paraId="33DDD4B8" w14:textId="77777777" w:rsidR="00B25BC4" w:rsidRDefault="00AF7CC6">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26.5 投标人须于规定时间内通过天津市政府采购中心招投标系统“询标解答”对评委的网上询标予以解答。如投标代表人被要求到评审现场答疑时，须携带身份证等有效证件原件，以备查验。</w:t>
      </w:r>
    </w:p>
    <w:p w14:paraId="60365302" w14:textId="77777777" w:rsidR="00B25BC4" w:rsidRDefault="00AF7CC6">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26.6 投标截止时间后，投标人不足3家的，不得开标。</w:t>
      </w:r>
    </w:p>
    <w:p w14:paraId="1F1B6E76" w14:textId="77777777" w:rsidR="00B25BC4" w:rsidRDefault="00AF7CC6">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lastRenderedPageBreak/>
        <w:t>26.7 开标解密后，采购人或采购代理机构应当依法对投标人的资格进行审查。资格审查合格的投标人不足3家的，不得评标。</w:t>
      </w:r>
    </w:p>
    <w:p w14:paraId="7A696C92" w14:textId="77777777" w:rsidR="00B25BC4" w:rsidRDefault="00AF7CC6">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27. 评审委员会</w:t>
      </w:r>
    </w:p>
    <w:p w14:paraId="397716B9" w14:textId="77777777" w:rsidR="00B25BC4" w:rsidRDefault="00AF7CC6">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27.1 评审委员会成员由采购人代表和评审专家组成，成员人数应当为5人以上单数，其中评审专家不得少于成员总数的三分之二。</w:t>
      </w:r>
    </w:p>
    <w:p w14:paraId="28AF9073" w14:textId="77777777" w:rsidR="00B25BC4" w:rsidRDefault="00AF7CC6">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27.2 评审委员会负责审查投标文件是否符合招标文件的要求，并进行审查、询标、评估和比较。评审委员会认为必要时，可向投标人进行询标。</w:t>
      </w:r>
    </w:p>
    <w:p w14:paraId="72454C10" w14:textId="77777777" w:rsidR="00B25BC4" w:rsidRDefault="00AF7CC6">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27.3 出现符合专业条件的供应商或者对招标文件作实质性响应的供应商不足三家，或投标人的报价均超过了采购预算，采购人不能支付的情况时，或出现影响采购公正的违法、违规行为时，评审委员会有权宣布废标。</w:t>
      </w:r>
    </w:p>
    <w:p w14:paraId="6783FC2B" w14:textId="77777777" w:rsidR="00B25BC4" w:rsidRDefault="00AF7CC6">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27.4 评审委员会负责完成全部评标工作，向采购人提出经评审委员会签字的书面评标报告。</w:t>
      </w:r>
    </w:p>
    <w:p w14:paraId="4D6DEF49" w14:textId="77777777" w:rsidR="00B25BC4" w:rsidRDefault="00AF7CC6">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28. 对投标文件的审查和响应性的确定</w:t>
      </w:r>
    </w:p>
    <w:p w14:paraId="0D81B26B" w14:textId="77777777" w:rsidR="00B25BC4" w:rsidRDefault="00AF7CC6">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28.1 符合性检查。评审委员会依据法律法规和招标文件的规定，对投标文件的内容是否完整、有无计算错误、要求的保证金是否已提供、文件签署是否正确、实质性要求等进行审查，确定每份投标文件是否实质上响应了招标文件的要求。</w:t>
      </w:r>
    </w:p>
    <w:p w14:paraId="43A65FC1" w14:textId="77777777" w:rsidR="00B25BC4" w:rsidRDefault="00AF7CC6">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28.2 投标截止时间后，除评审委员会要求提供外，不接受投标人及与投标人有关的任何一方递交的材料。</w:t>
      </w:r>
    </w:p>
    <w:p w14:paraId="60B44162" w14:textId="77777777" w:rsidR="00B25BC4" w:rsidRDefault="00AF7CC6">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28.3 实质上没有响应招标文件要求的投标文件，将被拒绝。投标人不得通过修改或撤回不符合要求的内容而使其投标成为响应性的投标。如出现下列情况之一的，其投标将被拒绝或中标无效：</w:t>
      </w:r>
    </w:p>
    <w:p w14:paraId="7E3D375F" w14:textId="77777777" w:rsidR="00B25BC4" w:rsidRDefault="00AF7CC6">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（1）投标文件未按招标文件的要求加盖电子签章的；</w:t>
      </w:r>
    </w:p>
    <w:p w14:paraId="0D823180" w14:textId="77777777" w:rsidR="00B25BC4" w:rsidRDefault="00AF7CC6">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（2）投标有效期短于招标文件要求的；</w:t>
      </w:r>
    </w:p>
    <w:p w14:paraId="56B1A3E3" w14:textId="77777777" w:rsidR="00B25BC4" w:rsidRDefault="00AF7CC6">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（3）投标文件中提供虚假或失实资料的；</w:t>
      </w:r>
    </w:p>
    <w:p w14:paraId="77E911A1" w14:textId="77777777" w:rsidR="00B25BC4" w:rsidRDefault="00AF7CC6">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lastRenderedPageBreak/>
        <w:t>（4）不能满足招标文件中全部实质性要求，或加注“★”号条款出现负偏离，或经评审委员会认定未实质性响应招标文件要求，或投标内容不符合相关政策性规定的；</w:t>
      </w:r>
    </w:p>
    <w:p w14:paraId="43564958" w14:textId="77777777" w:rsidR="00B25BC4" w:rsidRDefault="00AF7CC6">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（5）未按时进行网上解密或电子投标文件损坏、无效的；</w:t>
      </w:r>
    </w:p>
    <w:p w14:paraId="6048988C" w14:textId="77777777" w:rsidR="00B25BC4" w:rsidRDefault="00AF7CC6">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（6）投标报价超出采购预算或最高限价；</w:t>
      </w:r>
    </w:p>
    <w:p w14:paraId="5C111C0F" w14:textId="77777777" w:rsidR="00B25BC4" w:rsidRDefault="00AF7CC6">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（7）存在串通情形的；</w:t>
      </w:r>
    </w:p>
    <w:p w14:paraId="176E4631" w14:textId="77777777" w:rsidR="00B25BC4" w:rsidRDefault="00AF7CC6">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（8） 单位负责人或法定代表人为同一人，或者存在控股、管理关系的不同供应商，参加同一包或者未划分包的同一项目投标的，相关投标均无效；</w:t>
      </w:r>
    </w:p>
    <w:p w14:paraId="7C877800" w14:textId="77777777" w:rsidR="00B25BC4" w:rsidRDefault="00AF7CC6">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（9）未按照招标文件要求递交全部样品的；</w:t>
      </w:r>
    </w:p>
    <w:p w14:paraId="74138CA9" w14:textId="77777777" w:rsidR="00B25BC4" w:rsidRDefault="00AF7CC6">
      <w:pPr>
        <w:pStyle w:val="Default"/>
        <w:spacing w:line="360" w:lineRule="auto"/>
        <w:ind w:firstLineChars="200" w:firstLine="446"/>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（10）根据《关于推动解决政府采购异常低价问题的通知》（财库〔2026〕2号）的规定被判定为异常低价，供应商在合理的时间内又不能提供书面说明和必要的证明材料并对投标价格</w:t>
      </w:r>
      <w:proofErr w:type="gramStart"/>
      <w:r>
        <w:rPr>
          <w:rFonts w:asciiTheme="minorEastAsia" w:eastAsiaTheme="minorEastAsia" w:hAnsiTheme="minorEastAsia" w:cs="Times New Roman" w:hint="eastAsia"/>
          <w:color w:val="auto"/>
        </w:rPr>
        <w:t>作出</w:t>
      </w:r>
      <w:proofErr w:type="gramEnd"/>
      <w:r>
        <w:rPr>
          <w:rFonts w:asciiTheme="minorEastAsia" w:eastAsiaTheme="minorEastAsia" w:hAnsiTheme="minorEastAsia" w:cs="Times New Roman" w:hint="eastAsia"/>
          <w:color w:val="auto"/>
        </w:rPr>
        <w:t>解释的。</w:t>
      </w:r>
    </w:p>
    <w:p w14:paraId="2D08288E" w14:textId="77777777" w:rsidR="00B25BC4" w:rsidRDefault="00AF7CC6">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（11）其他法定投标无效的情形。</w:t>
      </w:r>
    </w:p>
    <w:p w14:paraId="2D089E7D" w14:textId="77777777" w:rsidR="00B25BC4" w:rsidRDefault="00AF7CC6">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28.4 评审委员会对确定为实质上响应的投标进行审核，</w:t>
      </w:r>
      <w:r>
        <w:rPr>
          <w:rFonts w:asciiTheme="minorEastAsia" w:eastAsiaTheme="minorEastAsia" w:hAnsiTheme="minorEastAsia" w:cs="Times New Roman"/>
          <w:color w:val="auto"/>
        </w:rPr>
        <w:t>投标文件报价出现前后不一致的</w:t>
      </w:r>
      <w:r>
        <w:rPr>
          <w:rFonts w:asciiTheme="minorEastAsia" w:eastAsiaTheme="minorEastAsia" w:hAnsiTheme="minorEastAsia" w:cs="Times New Roman" w:hint="eastAsia"/>
          <w:color w:val="auto"/>
        </w:rPr>
        <w:t>，修改错误的原则如下：</w:t>
      </w:r>
    </w:p>
    <w:p w14:paraId="3EB4DF27" w14:textId="77777777" w:rsidR="00B25BC4" w:rsidRDefault="00AF7CC6">
      <w:pPr>
        <w:pStyle w:val="Default"/>
        <w:spacing w:line="360" w:lineRule="auto"/>
        <w:ind w:firstLineChars="200" w:firstLine="446"/>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（1）投标文件中开标一览表（报价表）内容与投标文件中相应内容不一致的，以开标一览表（报价表）为准；</w:t>
      </w:r>
    </w:p>
    <w:p w14:paraId="3BE1A86B" w14:textId="77777777" w:rsidR="00B25BC4" w:rsidRDefault="00AF7CC6">
      <w:pPr>
        <w:pStyle w:val="Default"/>
        <w:spacing w:line="360" w:lineRule="auto"/>
        <w:ind w:firstLineChars="200" w:firstLine="446"/>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（2）大写金额和小写金额不一致的，以大写金额为准；</w:t>
      </w:r>
    </w:p>
    <w:p w14:paraId="5B06F520" w14:textId="77777777" w:rsidR="00B25BC4" w:rsidRDefault="00AF7CC6">
      <w:pPr>
        <w:pStyle w:val="Default"/>
        <w:spacing w:line="360" w:lineRule="auto"/>
        <w:ind w:firstLineChars="200" w:firstLine="446"/>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（3）单价金额小数点或者百分比有明显错位的，以开标一览表的总价为准，并修改单价；</w:t>
      </w:r>
    </w:p>
    <w:p w14:paraId="34F6A7D0" w14:textId="77777777" w:rsidR="00B25BC4" w:rsidRDefault="00AF7CC6">
      <w:pPr>
        <w:pStyle w:val="Default"/>
        <w:spacing w:line="360" w:lineRule="auto"/>
        <w:ind w:firstLineChars="200" w:firstLine="446"/>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（4）总价金额与按单价汇总金额不一致的，以单价金额计算结果为准。</w:t>
      </w:r>
    </w:p>
    <w:p w14:paraId="7590B292" w14:textId="77777777" w:rsidR="00B25BC4" w:rsidRDefault="00AF7CC6">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（5）同时出现两种以上不一致的，按照前款规定的顺序修正。修正后的报价经投标人确认后产生约束力，投标人不确认的，其投标无效。</w:t>
      </w:r>
    </w:p>
    <w:p w14:paraId="4B1F8D57" w14:textId="77777777" w:rsidR="00B25BC4" w:rsidRDefault="00AF7CC6">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28.5 评审委员会将要求投标人按上述修改错误的方法调整投标报价，投标人同意后，调整后的报价对投标人起约束作用。如果投标人不接受修改后的报价，其投标将</w:t>
      </w:r>
      <w:r>
        <w:rPr>
          <w:rFonts w:asciiTheme="minorEastAsia" w:eastAsiaTheme="minorEastAsia" w:hAnsiTheme="minorEastAsia" w:cs="Times New Roman" w:hint="eastAsia"/>
          <w:color w:val="auto"/>
        </w:rPr>
        <w:lastRenderedPageBreak/>
        <w:t>被拒绝。</w:t>
      </w:r>
    </w:p>
    <w:p w14:paraId="147E17A7" w14:textId="77777777" w:rsidR="00B25BC4" w:rsidRDefault="00AF7CC6">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29. 投标文件的澄清</w:t>
      </w:r>
    </w:p>
    <w:p w14:paraId="445E1B5D" w14:textId="77777777" w:rsidR="00B25BC4" w:rsidRDefault="00AF7CC6">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29.1 澄清有关问题。为了有助于对投标文件进行审查、评估和比较，评审委员会有权要求投标人对投标文件中含义不明确、同类问题表述不一致或者有明显文字和计算错误的内容</w:t>
      </w:r>
      <w:proofErr w:type="gramStart"/>
      <w:r>
        <w:rPr>
          <w:rFonts w:asciiTheme="minorEastAsia" w:eastAsiaTheme="minorEastAsia" w:hAnsiTheme="minorEastAsia" w:cs="Times New Roman" w:hint="eastAsia"/>
          <w:color w:val="auto"/>
        </w:rPr>
        <w:t>作出</w:t>
      </w:r>
      <w:proofErr w:type="gramEnd"/>
      <w:r>
        <w:rPr>
          <w:rFonts w:asciiTheme="minorEastAsia" w:eastAsiaTheme="minorEastAsia" w:hAnsiTheme="minorEastAsia" w:cs="Times New Roman" w:hint="eastAsia"/>
          <w:color w:val="auto"/>
        </w:rPr>
        <w:t>必要的澄清、说明或者纠正。投标人有义务按照评审委员会通知的时间、地点指派投标代表人就相关问题进行澄清。</w:t>
      </w:r>
    </w:p>
    <w:p w14:paraId="694C9361" w14:textId="77777777" w:rsidR="00B25BC4" w:rsidRDefault="00AF7CC6">
      <w:pPr>
        <w:pStyle w:val="Default"/>
        <w:spacing w:line="360" w:lineRule="auto"/>
        <w:ind w:firstLineChars="200" w:firstLine="446"/>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29.2 投标人澄清、说明、答复或者补充的内容须为并加盖电子签章后上传至天津市政府采购中心招投标系统。</w:t>
      </w:r>
    </w:p>
    <w:p w14:paraId="39BECCDA" w14:textId="77777777" w:rsidR="00B25BC4" w:rsidRDefault="00AF7CC6">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29.3 投标人的澄清、说明、答复或者补充应在规定的时间内完成，并不得超出投标文件的范围或对投标内容进行实质性的修改。</w:t>
      </w:r>
    </w:p>
    <w:p w14:paraId="67C58E26" w14:textId="77777777" w:rsidR="00B25BC4" w:rsidRDefault="00AF7CC6">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29.4 澄清文件将作为投标文件的一部分，与投标文件具有同等的法律效力。</w:t>
      </w:r>
    </w:p>
    <w:p w14:paraId="20EB4889" w14:textId="77777777" w:rsidR="00B25BC4" w:rsidRDefault="00AF7CC6">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30. 投标的评估和比较</w:t>
      </w:r>
    </w:p>
    <w:p w14:paraId="7D4A657D" w14:textId="77777777" w:rsidR="00B25BC4" w:rsidRDefault="00AF7CC6">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评审委员会将根据招标文件确定的评标原则和评标方法对确定为实质上响应招标文件要求的投标进行评估和比较。</w:t>
      </w:r>
    </w:p>
    <w:p w14:paraId="2A2475AE" w14:textId="77777777" w:rsidR="00B25BC4" w:rsidRDefault="00AF7CC6">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31. 评标原则和评标方法</w:t>
      </w:r>
    </w:p>
    <w:p w14:paraId="53C3650F" w14:textId="77777777" w:rsidR="00B25BC4" w:rsidRDefault="00AF7CC6">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31.1 评标原则</w:t>
      </w:r>
    </w:p>
    <w:p w14:paraId="0A08C9EB" w14:textId="77777777" w:rsidR="00B25BC4" w:rsidRDefault="00AF7CC6">
      <w:pPr>
        <w:pStyle w:val="Default"/>
        <w:spacing w:line="360" w:lineRule="auto"/>
        <w:ind w:firstLineChars="200" w:firstLine="446"/>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（1）评审委员会应当按照客观、公正、审慎的原则，根据招标文件规定的评审程序、评审方法和评审标准进行独立评审。</w:t>
      </w:r>
    </w:p>
    <w:p w14:paraId="0E36EB34" w14:textId="77777777" w:rsidR="00B25BC4" w:rsidRDefault="00AF7CC6">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（2）</w:t>
      </w:r>
      <w:r>
        <w:rPr>
          <w:rFonts w:asciiTheme="minorEastAsia" w:eastAsiaTheme="minorEastAsia" w:hAnsiTheme="minorEastAsia" w:cs="Times New Roman"/>
          <w:color w:val="auto"/>
        </w:rPr>
        <w:t>评审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14:paraId="6BE9F185" w14:textId="77777777" w:rsidR="00B25BC4" w:rsidRDefault="00AF7CC6">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（3）对招标文件中描述有歧义或前后不一致的地方，但不影响项目评审的，评审委员会有权进行评判，但对同一条款的评判应适用于每个投标人。</w:t>
      </w:r>
    </w:p>
    <w:p w14:paraId="08E36E09" w14:textId="77777777" w:rsidR="00B25BC4" w:rsidRDefault="00AF7CC6">
      <w:pPr>
        <w:pStyle w:val="Default"/>
        <w:spacing w:line="360" w:lineRule="auto"/>
        <w:ind w:firstLineChars="200" w:firstLine="446"/>
        <w:rPr>
          <w:rFonts w:ascii="Times New Roman" w:eastAsia="宋体" w:hAnsiTheme="minorEastAsia" w:cs="Times New Roman"/>
          <w:color w:val="000000" w:themeColor="text1"/>
        </w:rPr>
      </w:pPr>
      <w:r>
        <w:rPr>
          <w:rFonts w:ascii="Times New Roman" w:eastAsia="宋体" w:hAnsiTheme="minorEastAsia" w:cs="Times New Roman" w:hint="eastAsia"/>
          <w:color w:val="auto"/>
        </w:rPr>
        <w:lastRenderedPageBreak/>
        <w:t>（</w:t>
      </w:r>
      <w:r>
        <w:rPr>
          <w:rFonts w:ascii="Times New Roman" w:eastAsia="宋体" w:hAnsi="Times New Roman" w:cs="Times New Roman" w:hint="eastAsia"/>
          <w:color w:val="auto"/>
        </w:rPr>
        <w:t>4</w:t>
      </w:r>
      <w:r>
        <w:rPr>
          <w:rFonts w:ascii="Times New Roman" w:eastAsia="宋体" w:hAnsiTheme="minorEastAsia" w:cs="Times New Roman" w:hint="eastAsia"/>
          <w:color w:val="auto"/>
        </w:rPr>
        <w:t>）</w:t>
      </w:r>
      <w:r>
        <w:rPr>
          <w:rFonts w:ascii="Times New Roman" w:eastAsia="宋体" w:hAnsi="Times New Roman" w:cs="Times New Roman" w:hint="eastAsia"/>
          <w:color w:val="auto"/>
        </w:rPr>
        <w:t>政府采购评审中出现下列情形之一的，评审委员会应当启动异常低价投标审查程序：</w:t>
      </w:r>
      <w:r>
        <w:rPr>
          <w:rFonts w:ascii="Times New Roman" w:eastAsia="宋体" w:hAnsi="Times New Roman" w:cs="Times New Roman" w:hint="eastAsia"/>
          <w:color w:val="auto"/>
        </w:rPr>
        <w:t>1.</w:t>
      </w:r>
      <w:r>
        <w:rPr>
          <w:rFonts w:ascii="Times New Roman" w:eastAsia="宋体" w:hAnsi="Times New Roman" w:cs="Times New Roman" w:hint="eastAsia"/>
          <w:color w:val="auto"/>
        </w:rPr>
        <w:t>投标报价低于全部通过符合性审查供应商投标报价平均值</w:t>
      </w:r>
      <w:r>
        <w:rPr>
          <w:rFonts w:ascii="Times New Roman" w:eastAsia="宋体" w:hAnsi="Times New Roman" w:cs="Times New Roman" w:hint="eastAsia"/>
          <w:color w:val="auto"/>
        </w:rPr>
        <w:t>50%</w:t>
      </w:r>
      <w:r>
        <w:rPr>
          <w:rFonts w:ascii="Times New Roman" w:eastAsia="宋体" w:hAnsi="Times New Roman" w:cs="Times New Roman" w:hint="eastAsia"/>
          <w:color w:val="auto"/>
        </w:rPr>
        <w:t>的，即投标报价</w:t>
      </w:r>
      <w:r>
        <w:rPr>
          <w:rFonts w:ascii="Times New Roman" w:eastAsia="宋体" w:hAnsi="Times New Roman" w:cs="Times New Roman" w:hint="eastAsia"/>
          <w:color w:val="auto"/>
        </w:rPr>
        <w:t>&lt;</w:t>
      </w:r>
      <w:r>
        <w:rPr>
          <w:rFonts w:ascii="Times New Roman" w:eastAsia="宋体" w:hAnsi="Times New Roman" w:cs="Times New Roman" w:hint="eastAsia"/>
          <w:color w:val="auto"/>
        </w:rPr>
        <w:t>全部通过符合性审查供应商投标报价平均值×</w:t>
      </w:r>
      <w:r>
        <w:rPr>
          <w:rFonts w:ascii="Times New Roman" w:eastAsia="宋体" w:hAnsi="Times New Roman" w:cs="Times New Roman" w:hint="eastAsia"/>
          <w:color w:val="auto"/>
        </w:rPr>
        <w:t>50%</w:t>
      </w: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投标报价低于通过符合性审查的次低报价供应商投标报价</w:t>
      </w:r>
      <w:r>
        <w:rPr>
          <w:rFonts w:ascii="Times New Roman" w:eastAsia="宋体" w:hAnsi="Times New Roman" w:cs="Times New Roman" w:hint="eastAsia"/>
          <w:color w:val="auto"/>
        </w:rPr>
        <w:t>50%</w:t>
      </w:r>
      <w:r>
        <w:rPr>
          <w:rFonts w:ascii="Times New Roman" w:eastAsia="宋体" w:hAnsi="Times New Roman" w:cs="Times New Roman" w:hint="eastAsia"/>
          <w:color w:val="auto"/>
        </w:rPr>
        <w:t>的，即投标报价</w:t>
      </w:r>
      <w:r>
        <w:rPr>
          <w:rFonts w:ascii="Times New Roman" w:eastAsia="宋体" w:hAnsi="Times New Roman" w:cs="Times New Roman" w:hint="eastAsia"/>
          <w:color w:val="auto"/>
        </w:rPr>
        <w:t>&lt;</w:t>
      </w:r>
      <w:r>
        <w:rPr>
          <w:rFonts w:ascii="Times New Roman" w:eastAsia="宋体" w:hAnsi="Times New Roman" w:cs="Times New Roman" w:hint="eastAsia"/>
          <w:color w:val="auto"/>
        </w:rPr>
        <w:t>通过符合性审查的次低报价供应商投标报价×</w:t>
      </w:r>
      <w:r>
        <w:rPr>
          <w:rFonts w:ascii="Times New Roman" w:eastAsia="宋体" w:hAnsi="Times New Roman" w:cs="Times New Roman" w:hint="eastAsia"/>
          <w:color w:val="auto"/>
        </w:rPr>
        <w:t>50%</w:t>
      </w: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投标报价低于采购项目最高限价</w:t>
      </w:r>
      <w:r>
        <w:rPr>
          <w:rFonts w:ascii="Times New Roman" w:eastAsia="宋体" w:hAnsi="Times New Roman" w:cs="Times New Roman" w:hint="eastAsia"/>
          <w:color w:val="auto"/>
        </w:rPr>
        <w:t>45%</w:t>
      </w:r>
      <w:r>
        <w:rPr>
          <w:rFonts w:ascii="Times New Roman" w:eastAsia="宋体" w:hAnsi="Times New Roman" w:cs="Times New Roman" w:hint="eastAsia"/>
          <w:color w:val="auto"/>
        </w:rPr>
        <w:t>的，即投标报价</w:t>
      </w:r>
      <w:r>
        <w:rPr>
          <w:rFonts w:ascii="Times New Roman" w:eastAsia="宋体" w:hAnsi="Times New Roman" w:cs="Times New Roman" w:hint="eastAsia"/>
          <w:color w:val="auto"/>
        </w:rPr>
        <w:t>&lt;</w:t>
      </w:r>
      <w:r>
        <w:rPr>
          <w:rFonts w:ascii="Times New Roman" w:eastAsia="宋体" w:hAnsi="Times New Roman" w:cs="Times New Roman" w:hint="eastAsia"/>
          <w:color w:val="auto"/>
        </w:rPr>
        <w:t>采购项目最高限价×</w:t>
      </w:r>
      <w:r>
        <w:rPr>
          <w:rFonts w:ascii="Times New Roman" w:eastAsia="宋体" w:hAnsi="Times New Roman" w:cs="Times New Roman" w:hint="eastAsia"/>
          <w:color w:val="auto"/>
        </w:rPr>
        <w:t>45%</w:t>
      </w: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评审委员会基于专业判断，认为供应商报价过低，有可能影响产品质量或者不能诚信履约的其他情形。采购人可以结合具体项目实际情况，提高上述第</w:t>
      </w:r>
      <w:r>
        <w:rPr>
          <w:rFonts w:ascii="Times New Roman" w:eastAsia="宋体" w:hAnsi="Times New Roman" w:cs="Times New Roman" w:hint="eastAsia"/>
          <w:color w:val="auto"/>
        </w:rPr>
        <w:t>1</w:t>
      </w:r>
      <w:r>
        <w:rPr>
          <w:rFonts w:ascii="Times New Roman" w:eastAsia="宋体" w:hAnsi="Times New Roman" w:cs="Times New Roman" w:hint="eastAsia"/>
          <w:color w:val="auto"/>
        </w:rPr>
        <w:t>项至第</w:t>
      </w:r>
      <w:r>
        <w:rPr>
          <w:rFonts w:ascii="Times New Roman" w:eastAsia="宋体" w:hAnsi="Times New Roman" w:cs="Times New Roman" w:hint="eastAsia"/>
          <w:color w:val="auto"/>
        </w:rPr>
        <w:t>3</w:t>
      </w:r>
      <w:r>
        <w:rPr>
          <w:rFonts w:ascii="Times New Roman" w:eastAsia="宋体" w:hAnsi="Times New Roman" w:cs="Times New Roman" w:hint="eastAsia"/>
          <w:color w:val="auto"/>
        </w:rPr>
        <w:t>项中启动异常低价投标审查的数值标准，但是最高不得超过</w:t>
      </w:r>
      <w:r>
        <w:rPr>
          <w:rFonts w:ascii="Times New Roman" w:eastAsia="宋体" w:hAnsi="Times New Roman" w:cs="Times New Roman" w:hint="eastAsia"/>
          <w:color w:val="auto"/>
        </w:rPr>
        <w:t>65%</w:t>
      </w:r>
      <w:r>
        <w:rPr>
          <w:rFonts w:ascii="Times New Roman" w:eastAsia="宋体" w:hAnsi="Times New Roman" w:cs="Times New Roman" w:hint="eastAsia"/>
          <w:color w:val="auto"/>
        </w:rPr>
        <w:t>。相关法律法规对供应商报价有规定的，从其规定。</w:t>
      </w:r>
    </w:p>
    <w:p w14:paraId="18010658" w14:textId="77777777" w:rsidR="00B25BC4" w:rsidRDefault="00AF7CC6">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评审委员会启动异常低价投标审查后，属于前述第</w:t>
      </w:r>
      <w:r>
        <w:rPr>
          <w:rFonts w:ascii="Times New Roman" w:eastAsia="宋体" w:hAnsi="Times New Roman" w:cs="Times New Roman" w:hint="eastAsia"/>
          <w:color w:val="auto"/>
        </w:rPr>
        <w:t>1</w:t>
      </w:r>
      <w:r>
        <w:rPr>
          <w:rFonts w:ascii="Times New Roman" w:eastAsia="宋体" w:hAnsi="Times New Roman" w:cs="Times New Roman" w:hint="eastAsia"/>
          <w:color w:val="auto"/>
        </w:rPr>
        <w:t>项至第</w:t>
      </w:r>
      <w:r>
        <w:rPr>
          <w:rFonts w:ascii="Times New Roman" w:eastAsia="宋体" w:hAnsi="Times New Roman" w:cs="Times New Roman" w:hint="eastAsia"/>
          <w:color w:val="auto"/>
        </w:rPr>
        <w:t>4</w:t>
      </w:r>
      <w:r>
        <w:rPr>
          <w:rFonts w:ascii="Times New Roman" w:eastAsia="宋体" w:hAnsi="Times New Roman" w:cs="Times New Roman" w:hint="eastAsia"/>
          <w:color w:val="auto"/>
        </w:rPr>
        <w:t>项情形的，应当要求相关供应商在评审现场合理的时间内对投标价格</w:t>
      </w:r>
      <w:proofErr w:type="gramStart"/>
      <w:r>
        <w:rPr>
          <w:rFonts w:ascii="Times New Roman" w:eastAsia="宋体" w:hAnsi="Times New Roman" w:cs="Times New Roman" w:hint="eastAsia"/>
          <w:color w:val="auto"/>
        </w:rPr>
        <w:t>作出</w:t>
      </w:r>
      <w:proofErr w:type="gramEnd"/>
      <w:r>
        <w:rPr>
          <w:rFonts w:ascii="Times New Roman" w:eastAsia="宋体" w:hAnsi="Times New Roman" w:cs="Times New Roman" w:hint="eastAsia"/>
          <w:color w:val="auto"/>
        </w:rPr>
        <w:t>解释，提供项目具体成本测算等与报价合理性相关的书面说明及必要的证明材料，包括但不限于原材料成本、人工成本、制造费用等，给予相关供应商的合理时间一般不少于</w:t>
      </w:r>
      <w:r>
        <w:rPr>
          <w:rFonts w:ascii="Times New Roman" w:eastAsia="宋体" w:hAnsi="Times New Roman" w:cs="Times New Roman" w:hint="eastAsia"/>
          <w:color w:val="auto"/>
        </w:rPr>
        <w:t>30</w:t>
      </w:r>
      <w:r>
        <w:rPr>
          <w:rFonts w:ascii="Times New Roman" w:eastAsia="宋体" w:hAnsi="Times New Roman" w:cs="Times New Roman" w:hint="eastAsia"/>
          <w:color w:val="auto"/>
        </w:rPr>
        <w:t>分钟。其中，属于第</w:t>
      </w:r>
      <w:r>
        <w:rPr>
          <w:rFonts w:ascii="Times New Roman" w:eastAsia="宋体" w:hAnsi="Times New Roman" w:cs="Times New Roman" w:hint="eastAsia"/>
          <w:color w:val="auto"/>
        </w:rPr>
        <w:t>3</w:t>
      </w:r>
      <w:r>
        <w:rPr>
          <w:rFonts w:ascii="Times New Roman" w:eastAsia="宋体" w:hAnsi="Times New Roman" w:cs="Times New Roman" w:hint="eastAsia"/>
          <w:color w:val="auto"/>
        </w:rPr>
        <w:t>项情形，供应商已随投标文件一并提交相关书面说明及必要的证明材料的，在评审现场可不再重复提交。</w:t>
      </w:r>
    </w:p>
    <w:p w14:paraId="7A5D24D9" w14:textId="77777777" w:rsidR="00B25BC4" w:rsidRDefault="00AF7CC6">
      <w:pPr>
        <w:pStyle w:val="Default"/>
        <w:spacing w:line="360" w:lineRule="auto"/>
        <w:ind w:firstLineChars="200" w:firstLine="446"/>
        <w:jc w:val="both"/>
        <w:rPr>
          <w:rFonts w:asciiTheme="minorEastAsia" w:eastAsiaTheme="minorEastAsia" w:hAnsiTheme="minorEastAsia" w:cs="Times New Roman"/>
          <w:color w:val="auto"/>
        </w:rPr>
      </w:pPr>
      <w:r>
        <w:rPr>
          <w:rFonts w:ascii="Times New Roman" w:eastAsia="宋体" w:hAnsi="Times New Roman" w:cs="Times New Roman" w:hint="eastAsia"/>
          <w:color w:val="auto"/>
        </w:rPr>
        <w:t>评审委员会依据专业经验，参考同类项目中标价格、类似产品市场价格水平、行业人工费用标准、国家有关部门指导行业协会发布的行业平均成本等情况，对报价合理性进行判断。投标供应商不能提供书面说明、证明材料，或者提供的书面说明、证明材料不能证明其报价合理性的，评审委员会应当将其作为无效投标处理。</w:t>
      </w:r>
    </w:p>
    <w:p w14:paraId="625B9297" w14:textId="77777777" w:rsidR="00B25BC4" w:rsidRDefault="00AF7CC6">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31.2 评标方法</w:t>
      </w:r>
    </w:p>
    <w:p w14:paraId="6E138B23" w14:textId="77777777" w:rsidR="00B25BC4" w:rsidRDefault="00AF7CC6">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1）采用“综合评分法”的评标方法，具体评审因素详见《招标项目需求》。评标采用百分制，各评委独立分别对实质上响应招标文件的投标进行逐项打分，对评审委员会各成员每一因素的打分汇总后取算术平均分，</w:t>
      </w:r>
      <w:proofErr w:type="gramStart"/>
      <w:r>
        <w:rPr>
          <w:rFonts w:asciiTheme="minorEastAsia" w:eastAsiaTheme="minorEastAsia" w:hAnsiTheme="minorEastAsia" w:cs="Times New Roman" w:hint="eastAsia"/>
          <w:color w:val="auto"/>
        </w:rPr>
        <w:t>该平均</w:t>
      </w:r>
      <w:proofErr w:type="gramEnd"/>
      <w:r>
        <w:rPr>
          <w:rFonts w:asciiTheme="minorEastAsia" w:eastAsiaTheme="minorEastAsia" w:hAnsiTheme="minorEastAsia" w:cs="Times New Roman" w:hint="eastAsia"/>
          <w:color w:val="auto"/>
        </w:rPr>
        <w:t>分为供应商的得分。</w:t>
      </w:r>
    </w:p>
    <w:p w14:paraId="7ECDA736" w14:textId="77777777" w:rsidR="00B25BC4" w:rsidRDefault="00AF7CC6">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（2）根据《中华人民共和国政府采购法实施条例》和《关于进一步规范政府采购</w:t>
      </w:r>
      <w:r>
        <w:rPr>
          <w:rFonts w:asciiTheme="minorEastAsia" w:eastAsiaTheme="minorEastAsia" w:hAnsiTheme="minorEastAsia" w:cs="Times New Roman" w:hint="eastAsia"/>
          <w:color w:val="auto"/>
        </w:rPr>
        <w:lastRenderedPageBreak/>
        <w:t>评审工作有关问题的通知》（财库〔2012〕69号）的规定，评审委员会成员要依法独立评审，并对评审意见承担个人责任。评审委员会成员对需要共同认定的事项存在争议的，按照少数服从多数的原则做出结论。持不同意见的评审委员会成员应当在评审报告上签署不同意见并说明理由，否则视为同意。</w:t>
      </w:r>
    </w:p>
    <w:p w14:paraId="3294B93B" w14:textId="77777777" w:rsidR="00B25BC4" w:rsidRDefault="00AF7CC6">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（3）</w:t>
      </w:r>
      <w:r>
        <w:rPr>
          <w:rFonts w:asciiTheme="minorEastAsia" w:eastAsiaTheme="minorEastAsia" w:hAnsiTheme="minorEastAsia" w:hint="eastAsia"/>
          <w:color w:val="auto"/>
        </w:rPr>
        <w:t>按照《关于调整优化节能产品、环境标志产品政府采购执行机制的通知》（财库〔2019〕9号）文件要求，对</w:t>
      </w:r>
      <w:r>
        <w:rPr>
          <w:rFonts w:asciiTheme="minorEastAsia" w:eastAsiaTheme="minorEastAsia" w:hAnsiTheme="minorEastAsia" w:cs="Times New Roman"/>
          <w:color w:val="auto"/>
        </w:rPr>
        <w:t>政府采购节能、环境标志品目清单</w:t>
      </w:r>
      <w:r>
        <w:rPr>
          <w:rFonts w:asciiTheme="minorEastAsia" w:eastAsiaTheme="minorEastAsia" w:hAnsiTheme="minorEastAsia" w:cs="Times New Roman" w:hint="eastAsia"/>
          <w:color w:val="auto"/>
        </w:rPr>
        <w:t>内的产品实施</w:t>
      </w:r>
      <w:r>
        <w:rPr>
          <w:rFonts w:asciiTheme="minorEastAsia" w:eastAsiaTheme="minorEastAsia" w:hAnsiTheme="minorEastAsia" w:hint="eastAsia"/>
          <w:color w:val="auto"/>
        </w:rPr>
        <w:t>优先采购和强制采购的评标方法。</w:t>
      </w:r>
    </w:p>
    <w:p w14:paraId="0E92D498" w14:textId="77777777" w:rsidR="00B25BC4" w:rsidRDefault="00AF7CC6">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（4）评审委员会审查产品资质或检测报告等相关文件符合性时，应综合考虑行业特点、交易习惯、采购需求</w:t>
      </w:r>
      <w:proofErr w:type="gramStart"/>
      <w:r>
        <w:rPr>
          <w:rFonts w:asciiTheme="minorEastAsia" w:eastAsiaTheme="minorEastAsia" w:hAnsiTheme="minorEastAsia" w:cs="Times New Roman" w:hint="eastAsia"/>
          <w:color w:val="auto"/>
        </w:rPr>
        <w:t>最</w:t>
      </w:r>
      <w:proofErr w:type="gramEnd"/>
      <w:r>
        <w:rPr>
          <w:rFonts w:asciiTheme="minorEastAsia" w:eastAsiaTheme="minorEastAsia" w:hAnsiTheme="minorEastAsia" w:cs="Times New Roman" w:hint="eastAsia"/>
          <w:color w:val="auto"/>
        </w:rPr>
        <w:t>本质原义等情况，而不应以投标文件中产品名称与招标文件产品名称是否一致作为审查的标准。</w:t>
      </w:r>
    </w:p>
    <w:p w14:paraId="31F27BA0" w14:textId="77777777" w:rsidR="00B25BC4" w:rsidRDefault="00AF7CC6">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（5）中标候选供应</w:t>
      </w:r>
      <w:proofErr w:type="gramStart"/>
      <w:r>
        <w:rPr>
          <w:rFonts w:asciiTheme="minorEastAsia" w:eastAsiaTheme="minorEastAsia" w:hAnsiTheme="minorEastAsia" w:cs="Times New Roman" w:hint="eastAsia"/>
          <w:color w:val="auto"/>
        </w:rPr>
        <w:t>商产生</w:t>
      </w:r>
      <w:proofErr w:type="gramEnd"/>
      <w:r>
        <w:rPr>
          <w:rFonts w:asciiTheme="minorEastAsia" w:eastAsiaTheme="minorEastAsia" w:hAnsiTheme="minorEastAsia" w:cs="Times New Roman" w:hint="eastAsia"/>
          <w:color w:val="auto"/>
        </w:rPr>
        <w:t>办法：按得分由高到低顺序确定中标候选供应商；得分相同的，按投标报价由低到高顺序确定中标候选供应商；得分且投标报价相同的，按技术指标优劣顺序确定中标候选供应商。</w:t>
      </w:r>
      <w:r>
        <w:rPr>
          <w:rFonts w:asciiTheme="minorEastAsia" w:eastAsiaTheme="minorEastAsia" w:hAnsiTheme="minorEastAsia" w:cs="Times New Roman"/>
          <w:color w:val="auto"/>
        </w:rPr>
        <w:t>采购人按中标候选供应商顺序确定中标供应商。</w:t>
      </w:r>
    </w:p>
    <w:p w14:paraId="3E7D69A4" w14:textId="77777777" w:rsidR="00B25BC4" w:rsidRDefault="00AF7CC6">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注：中标候选供应商为以上办法中排名前两名的供应商。</w:t>
      </w:r>
    </w:p>
    <w:p w14:paraId="6C4A7B1D" w14:textId="77777777" w:rsidR="00B25BC4" w:rsidRDefault="00AF7CC6">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（6）根据《政府采购货物和服务招标投标管理办法》（财政部令第87号）第43条规定，如评审现场经财政部门批准本项目转为其他采购方式的，按相应采购方式程序执行。</w:t>
      </w:r>
    </w:p>
    <w:p w14:paraId="0061ECC4" w14:textId="77777777" w:rsidR="00B25BC4" w:rsidRDefault="00AF7CC6">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32. 其他注意事项</w:t>
      </w:r>
    </w:p>
    <w:p w14:paraId="47C4DDF7" w14:textId="77777777" w:rsidR="00B25BC4" w:rsidRDefault="00AF7CC6">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32.1 在开标、投标期间，投标人不得向评审委员会成员或采购代理机构询问评标情况、施加任何影响，不得进行旨在影响评标结果的活动。</w:t>
      </w:r>
    </w:p>
    <w:p w14:paraId="66842080" w14:textId="77777777" w:rsidR="00B25BC4" w:rsidRDefault="00AF7CC6">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32.2 为保证定标的公正性，在评标过程中，评审委员会成员不得与投标人私下交换意见。在开、评标期间及招标工作结束后，凡与评标情况有接触的任何人不得透露审查、澄清、评价和比较等投标的有关资料以及授标建议等评标情况。</w:t>
      </w:r>
    </w:p>
    <w:p w14:paraId="75DFB992" w14:textId="77777777" w:rsidR="00B25BC4" w:rsidRDefault="00AF7CC6">
      <w:pPr>
        <w:pStyle w:val="Default"/>
        <w:spacing w:line="360" w:lineRule="auto"/>
        <w:ind w:firstLineChars="200" w:firstLine="446"/>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lastRenderedPageBreak/>
        <w:t>32.3 本项目不接受赠品、回扣或者与采购无关的其他商品、服务。</w:t>
      </w:r>
    </w:p>
    <w:p w14:paraId="22DF0589" w14:textId="77777777" w:rsidR="00B25BC4" w:rsidRDefault="00AF7CC6">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32.4 不同投标人所投产品均为同一品牌或任</w:t>
      </w:r>
      <w:proofErr w:type="gramStart"/>
      <w:r>
        <w:rPr>
          <w:rFonts w:asciiTheme="minorEastAsia" w:eastAsiaTheme="minorEastAsia" w:hAnsiTheme="minorEastAsia" w:cs="Times New Roman" w:hint="eastAsia"/>
          <w:color w:val="auto"/>
        </w:rPr>
        <w:t>一</w:t>
      </w:r>
      <w:proofErr w:type="gramEnd"/>
      <w:r>
        <w:rPr>
          <w:rFonts w:asciiTheme="minorEastAsia" w:eastAsiaTheme="minorEastAsia" w:hAnsiTheme="minorEastAsia" w:cs="Times New Roman" w:hint="eastAsia"/>
          <w:color w:val="auto"/>
        </w:rPr>
        <w:t>核心产品为同一品牌时，按以下原则处理：</w:t>
      </w:r>
    </w:p>
    <w:p w14:paraId="60E41709" w14:textId="77777777" w:rsidR="00B25BC4" w:rsidRDefault="00AF7CC6">
      <w:pPr>
        <w:spacing w:line="360" w:lineRule="auto"/>
        <w:ind w:firstLineChars="200" w:firstLine="446"/>
        <w:jc w:val="left"/>
        <w:rPr>
          <w:rFonts w:asciiTheme="minorEastAsia" w:eastAsiaTheme="minorEastAsia" w:hAnsiTheme="minorEastAsia"/>
          <w:sz w:val="24"/>
          <w:szCs w:val="24"/>
        </w:rPr>
      </w:pPr>
      <w:r>
        <w:rPr>
          <w:rFonts w:asciiTheme="minorEastAsia" w:eastAsiaTheme="minorEastAsia" w:hAnsiTheme="minorEastAsia" w:hint="eastAsia"/>
          <w:sz w:val="24"/>
          <w:szCs w:val="24"/>
        </w:rPr>
        <w:t>（1）</w:t>
      </w:r>
      <w:r>
        <w:rPr>
          <w:rFonts w:asciiTheme="minorEastAsia" w:eastAsiaTheme="minorEastAsia" w:hAnsiTheme="minorEastAsia"/>
          <w:sz w:val="24"/>
          <w:szCs w:val="24"/>
        </w:rPr>
        <w:t>采用最低评标价法的采购项目，提供相同品牌产品的不同投标人参加同一合同项下投标的，以其中通过资格审查、符合性审查且报价最低的参加评标；报价相同的，由采购人</w:t>
      </w:r>
      <w:r>
        <w:rPr>
          <w:rFonts w:asciiTheme="minorEastAsia" w:eastAsiaTheme="minorEastAsia" w:hAnsiTheme="minorEastAsia" w:hint="eastAsia"/>
          <w:sz w:val="24"/>
          <w:szCs w:val="24"/>
        </w:rPr>
        <w:t>自行选取一个投标人参加评标</w:t>
      </w:r>
      <w:r>
        <w:rPr>
          <w:rFonts w:asciiTheme="minorEastAsia" w:eastAsiaTheme="minorEastAsia" w:hAnsiTheme="minorEastAsia"/>
          <w:sz w:val="24"/>
          <w:szCs w:val="24"/>
        </w:rPr>
        <w:t>，其他投标无效。</w:t>
      </w:r>
    </w:p>
    <w:p w14:paraId="29548BF0" w14:textId="77777777" w:rsidR="00B25BC4" w:rsidRDefault="00AF7CC6">
      <w:pPr>
        <w:spacing w:line="360" w:lineRule="auto"/>
        <w:ind w:firstLineChars="200" w:firstLine="446"/>
        <w:jc w:val="left"/>
        <w:rPr>
          <w:rFonts w:asciiTheme="minorEastAsia" w:eastAsiaTheme="minorEastAsia" w:hAnsiTheme="minorEastAsia"/>
          <w:sz w:val="24"/>
          <w:szCs w:val="24"/>
        </w:rPr>
      </w:pPr>
      <w:r>
        <w:rPr>
          <w:rFonts w:asciiTheme="minorEastAsia" w:eastAsiaTheme="minorEastAsia" w:hAnsiTheme="minorEastAsia" w:hint="eastAsia"/>
          <w:sz w:val="24"/>
          <w:szCs w:val="24"/>
        </w:rPr>
        <w:t>（2）</w:t>
      </w:r>
      <w:r>
        <w:rPr>
          <w:rFonts w:asciiTheme="minorEastAsia" w:eastAsiaTheme="minorEastAsia" w:hAnsiTheme="minorEastAsia"/>
          <w:sz w:val="24"/>
          <w:szCs w:val="24"/>
        </w:rPr>
        <w:t>使用综合评分法的采购项目，提供相同品牌产品且通过资格审查、符合性审查的不同投标人参加同一合同项下投标的，按一家投标人计算，评审后得分最高的同品牌投标人获得中标人推荐资格；评审得分相同的，由采购人</w:t>
      </w:r>
      <w:r>
        <w:rPr>
          <w:rFonts w:asciiTheme="minorEastAsia" w:eastAsiaTheme="minorEastAsia" w:hAnsiTheme="minorEastAsia" w:hint="eastAsia"/>
          <w:sz w:val="24"/>
          <w:szCs w:val="24"/>
        </w:rPr>
        <w:t>自行选取</w:t>
      </w:r>
      <w:r>
        <w:rPr>
          <w:rFonts w:asciiTheme="minorEastAsia" w:eastAsiaTheme="minorEastAsia" w:hAnsiTheme="minorEastAsia"/>
          <w:sz w:val="24"/>
          <w:szCs w:val="24"/>
        </w:rPr>
        <w:t>一个投标人获得中标人推荐资格，其他同品牌投标人不作为中标候选人。</w:t>
      </w:r>
    </w:p>
    <w:p w14:paraId="2B893D99" w14:textId="77777777" w:rsidR="00B25BC4" w:rsidRDefault="00B25BC4">
      <w:pPr>
        <w:pStyle w:val="Default"/>
        <w:spacing w:line="360" w:lineRule="auto"/>
        <w:ind w:firstLineChars="200" w:firstLine="446"/>
        <w:jc w:val="both"/>
        <w:rPr>
          <w:rFonts w:asciiTheme="minorEastAsia" w:eastAsiaTheme="minorEastAsia" w:hAnsiTheme="minorEastAsia" w:cs="Times New Roman"/>
          <w:color w:val="auto"/>
        </w:rPr>
      </w:pPr>
    </w:p>
    <w:p w14:paraId="4B0CCE07" w14:textId="77777777" w:rsidR="00B25BC4" w:rsidRDefault="00AF7CC6">
      <w:pPr>
        <w:pStyle w:val="Default"/>
        <w:spacing w:line="360" w:lineRule="auto"/>
        <w:ind w:firstLineChars="200" w:firstLine="446"/>
        <w:jc w:val="center"/>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F  授予合同</w:t>
      </w:r>
    </w:p>
    <w:p w14:paraId="4548CC44" w14:textId="77777777" w:rsidR="00B25BC4" w:rsidRDefault="00AF7CC6">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33. 中标供应商的产生</w:t>
      </w:r>
    </w:p>
    <w:p w14:paraId="14D131DC" w14:textId="77777777" w:rsidR="00B25BC4" w:rsidRDefault="00AF7CC6">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33.1 采购人可以事先授权评审委员会直接确定中标供应商。</w:t>
      </w:r>
    </w:p>
    <w:p w14:paraId="387280A4" w14:textId="77777777" w:rsidR="00B25BC4" w:rsidRDefault="00AF7CC6">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33.2 采购人也可以按照《政府采购法》及其实施条例等法律法规的规定和招标文件的要求确认中标供应商。</w:t>
      </w:r>
    </w:p>
    <w:p w14:paraId="1BBDE481" w14:textId="77777777" w:rsidR="00B25BC4" w:rsidRDefault="00AF7CC6">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34. 中标通知</w:t>
      </w:r>
    </w:p>
    <w:p w14:paraId="5EF3E2EE" w14:textId="77777777" w:rsidR="00B25BC4" w:rsidRDefault="00AF7CC6">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34.1 中标公告发布同时，采购代理机构将通过天津市政府采购中心招投标系统以电子形式向中标供应商发出《中标通知书》（请使用天津数字认证有限公司发出的CA数字证书（原天津市电子认证中心发出尚在有效期内的CA数字证书仍可使用）登陆天津市政府采购中心网（网址：</w:t>
      </w:r>
      <w:r>
        <w:fldChar w:fldCharType="begin"/>
      </w:r>
      <w:r>
        <w:instrText xml:space="preserve"> HYPERLINK "http://tjgpc.cz.tj.gov.cn/" </w:instrText>
      </w:r>
      <w:r>
        <w:fldChar w:fldCharType="separate"/>
      </w:r>
      <w:r>
        <w:rPr>
          <w:rStyle w:val="af1"/>
          <w:rFonts w:ascii="Times New Roman" w:eastAsia="宋体" w:hAnsi="Times New Roman" w:cs="Times New Roman"/>
        </w:rPr>
        <w:t>http://tjgpc.zwfwb.tj.gov.cn/</w:t>
      </w:r>
      <w:r>
        <w:rPr>
          <w:rStyle w:val="af1"/>
          <w:rFonts w:ascii="Times New Roman" w:eastAsia="宋体" w:hAnsi="Times New Roman" w:cs="Times New Roman"/>
        </w:rPr>
        <w:fldChar w:fldCharType="end"/>
      </w:r>
      <w:r>
        <w:rPr>
          <w:rFonts w:asciiTheme="minorEastAsia" w:eastAsiaTheme="minorEastAsia" w:hAnsiTheme="minorEastAsia" w:cs="Times New Roman" w:hint="eastAsia"/>
          <w:color w:val="auto"/>
        </w:rPr>
        <w:t>）-“网上招投标”-“供应商登录”-“区级集采机构入口”，并从“供应商系统”的“查看项目文件”中获取）。《中标通知书》一经发出即发生法律效力。</w:t>
      </w:r>
    </w:p>
    <w:p w14:paraId="4D55BBE5" w14:textId="77777777" w:rsidR="00B25BC4" w:rsidRDefault="00AF7CC6">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35. 投标人可使用天津数字认证有限公司发出的CA数字证书（原天津市电子认证</w:t>
      </w:r>
      <w:r>
        <w:rPr>
          <w:rFonts w:asciiTheme="minorEastAsia" w:eastAsiaTheme="minorEastAsia" w:hAnsiTheme="minorEastAsia" w:cs="Times New Roman" w:hint="eastAsia"/>
          <w:color w:val="auto"/>
        </w:rPr>
        <w:lastRenderedPageBreak/>
        <w:t>中心发出尚在有效期内的CA数字证书仍可使用）登陆天津市政府采购中心网（网址：</w:t>
      </w:r>
      <w:r>
        <w:fldChar w:fldCharType="begin"/>
      </w:r>
      <w:r>
        <w:instrText xml:space="preserve"> HYPERLINK "http://tjgpc.cz.tj.gov.cn/" </w:instrText>
      </w:r>
      <w:r>
        <w:fldChar w:fldCharType="separate"/>
      </w:r>
      <w:r>
        <w:rPr>
          <w:rStyle w:val="af1"/>
          <w:rFonts w:ascii="Times New Roman" w:eastAsia="宋体" w:hAnsi="Times New Roman" w:cs="Times New Roman"/>
        </w:rPr>
        <w:t>http://tjgpc.zwfwb.tj.gov.cn/</w:t>
      </w:r>
      <w:r>
        <w:rPr>
          <w:rStyle w:val="af1"/>
          <w:rFonts w:ascii="Times New Roman" w:eastAsia="宋体" w:hAnsi="Times New Roman" w:cs="Times New Roman"/>
        </w:rPr>
        <w:fldChar w:fldCharType="end"/>
      </w:r>
      <w:r>
        <w:rPr>
          <w:rFonts w:asciiTheme="minorEastAsia" w:eastAsiaTheme="minorEastAsia" w:hAnsiTheme="minorEastAsia" w:cs="Times New Roman" w:hint="eastAsia"/>
          <w:color w:val="auto"/>
        </w:rPr>
        <w:t>）-“网上招投标”-“供应商登录”-“区级集采机构入口”，并从“供应商系统”的“项目资审情况”中获取未通过资格审查的原因或从“供应商系统”的“综合得分及排名”中获取未中标人本人的评审得分与排序。</w:t>
      </w:r>
    </w:p>
    <w:p w14:paraId="6D162E8F" w14:textId="77777777" w:rsidR="00B25BC4" w:rsidRDefault="00AF7CC6">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36. 签订合同</w:t>
      </w:r>
    </w:p>
    <w:p w14:paraId="07051326" w14:textId="77777777" w:rsidR="00B25BC4" w:rsidRDefault="00AF7CC6">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36.1 采购人与中标供应商应当在中标通知书发出之日起三十日内，按照招标文件确定的事项签订政府采购合同。合同文本请使用天津数字认证有限公司发出的CA数字证书（原天津市电子认证中心发出尚在有效期内的CA数字证书仍可使用）登陆天津市政府采购中心网（网址：</w:t>
      </w:r>
      <w:r>
        <w:fldChar w:fldCharType="begin"/>
      </w:r>
      <w:r>
        <w:instrText xml:space="preserve"> HYPERLINK "http://tjgpc.cz.tj.gov.cn/" </w:instrText>
      </w:r>
      <w:r>
        <w:fldChar w:fldCharType="separate"/>
      </w:r>
      <w:r>
        <w:rPr>
          <w:rStyle w:val="af1"/>
          <w:rFonts w:ascii="Times New Roman" w:eastAsia="宋体" w:hAnsi="Times New Roman" w:cs="Times New Roman"/>
        </w:rPr>
        <w:t>http://tjgpc.zwfwb.tj.gov.cn/</w:t>
      </w:r>
      <w:r>
        <w:rPr>
          <w:rStyle w:val="af1"/>
          <w:rFonts w:ascii="Times New Roman" w:eastAsia="宋体" w:hAnsi="Times New Roman" w:cs="Times New Roman"/>
        </w:rPr>
        <w:fldChar w:fldCharType="end"/>
      </w:r>
      <w:r>
        <w:rPr>
          <w:rFonts w:asciiTheme="minorEastAsia" w:eastAsiaTheme="minorEastAsia" w:hAnsiTheme="minorEastAsia" w:cs="Times New Roman" w:hint="eastAsia"/>
          <w:color w:val="auto"/>
        </w:rPr>
        <w:t>）-“网上招投标”-“供应商登录”-“区级集采机构入口”，并从“供应商系统”的“合同”中获取。</w:t>
      </w:r>
    </w:p>
    <w:p w14:paraId="68BC3B32" w14:textId="77777777" w:rsidR="00B25BC4" w:rsidRDefault="00AF7CC6">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36.2 招标文件、中标供应商的投标文件及其澄清文件等，均为签订合同的依据，且为合同的组成部分。</w:t>
      </w:r>
    </w:p>
    <w:p w14:paraId="1837D551" w14:textId="77777777" w:rsidR="00B25BC4" w:rsidRDefault="00AF7CC6">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37. 履约保证金</w:t>
      </w:r>
    </w:p>
    <w:p w14:paraId="30FF4A56" w14:textId="77777777" w:rsidR="00B25BC4" w:rsidRDefault="00AF7CC6">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37.1 若《招标项目要求》规定须提交履约保证金的，合同签订前，中标供应商须按照规定要求提交履约保证金，履约保证金的</w:t>
      </w:r>
      <w:proofErr w:type="gramStart"/>
      <w:r>
        <w:rPr>
          <w:rFonts w:asciiTheme="minorEastAsia" w:eastAsiaTheme="minorEastAsia" w:hAnsiTheme="minorEastAsia" w:cs="Times New Roman" w:hint="eastAsia"/>
          <w:color w:val="auto"/>
        </w:rPr>
        <w:t>有效期至货到</w:t>
      </w:r>
      <w:proofErr w:type="gramEnd"/>
      <w:r>
        <w:rPr>
          <w:rFonts w:asciiTheme="minorEastAsia" w:eastAsiaTheme="minorEastAsia" w:hAnsiTheme="minorEastAsia" w:cs="Times New Roman" w:hint="eastAsia"/>
          <w:color w:val="auto"/>
        </w:rPr>
        <w:t>并最终验收合格之日。</w:t>
      </w:r>
    </w:p>
    <w:p w14:paraId="4CD38AC6" w14:textId="77777777" w:rsidR="00B25BC4" w:rsidRDefault="00AF7CC6">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37.2 中标供应</w:t>
      </w:r>
      <w:proofErr w:type="gramStart"/>
      <w:r>
        <w:rPr>
          <w:rFonts w:asciiTheme="minorEastAsia" w:eastAsiaTheme="minorEastAsia" w:hAnsiTheme="minorEastAsia" w:cs="Times New Roman" w:hint="eastAsia"/>
          <w:color w:val="auto"/>
        </w:rPr>
        <w:t>商未能</w:t>
      </w:r>
      <w:proofErr w:type="gramEnd"/>
      <w:r>
        <w:rPr>
          <w:rFonts w:asciiTheme="minorEastAsia" w:eastAsiaTheme="minorEastAsia" w:hAnsiTheme="minorEastAsia" w:cs="Times New Roman" w:hint="eastAsia"/>
          <w:color w:val="auto"/>
        </w:rPr>
        <w:t>按合同规定履行其义务，采购人有权没收其履约保证金。</w:t>
      </w:r>
    </w:p>
    <w:p w14:paraId="6A7FBD59" w14:textId="77777777" w:rsidR="00B25BC4" w:rsidRDefault="00AF7CC6">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38. 中标供应</w:t>
      </w:r>
      <w:proofErr w:type="gramStart"/>
      <w:r>
        <w:rPr>
          <w:rFonts w:asciiTheme="minorEastAsia" w:eastAsiaTheme="minorEastAsia" w:hAnsiTheme="minorEastAsia" w:cs="Times New Roman" w:hint="eastAsia"/>
          <w:color w:val="auto"/>
        </w:rPr>
        <w:t>商拒绝</w:t>
      </w:r>
      <w:proofErr w:type="gramEnd"/>
      <w:r>
        <w:rPr>
          <w:rFonts w:asciiTheme="minorEastAsia" w:eastAsiaTheme="minorEastAsia" w:hAnsiTheme="minorEastAsia" w:cs="Times New Roman" w:hint="eastAsia"/>
          <w:color w:val="auto"/>
        </w:rPr>
        <w:t>与采购人签订合同的，采购人可以按照评审报告推荐的中标候选人名单排序，确定下一候选人为中标供应商，也可以重新开展政府采购活动。</w:t>
      </w:r>
    </w:p>
    <w:p w14:paraId="418FDCFE" w14:textId="77777777" w:rsidR="00B25BC4" w:rsidRDefault="00AF7CC6">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39. 合同分包</w:t>
      </w:r>
    </w:p>
    <w:p w14:paraId="471DD80F" w14:textId="77777777" w:rsidR="00B25BC4" w:rsidRDefault="00AF7CC6">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39.1 未经采购人同意，中标供应商不得分包合同。</w:t>
      </w:r>
    </w:p>
    <w:p w14:paraId="5EF6A4D8" w14:textId="77777777" w:rsidR="00B25BC4" w:rsidRDefault="00AF7CC6">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39.2 政府采购合同分包履行的，中标供应商就采购项目和分包项目向采购人负责，分包供应商就分包项目承担责任。</w:t>
      </w:r>
    </w:p>
    <w:p w14:paraId="371ED3CD" w14:textId="77777777" w:rsidR="00B25BC4" w:rsidRDefault="00AF7CC6">
      <w:pPr>
        <w:pStyle w:val="Default"/>
        <w:spacing w:line="360" w:lineRule="auto"/>
        <w:ind w:firstLineChars="200" w:firstLine="446"/>
        <w:jc w:val="center"/>
        <w:rPr>
          <w:rFonts w:ascii="Times New Roman" w:eastAsia="宋体" w:hAnsiTheme="minorEastAsia" w:cs="Times New Roman"/>
          <w:color w:val="auto"/>
        </w:rPr>
      </w:pPr>
      <w:r>
        <w:rPr>
          <w:rFonts w:ascii="Times New Roman" w:eastAsia="宋体" w:hAnsiTheme="minorEastAsia" w:cs="Times New Roman" w:hint="eastAsia"/>
          <w:color w:val="auto"/>
        </w:rPr>
        <w:t xml:space="preserve">G </w:t>
      </w:r>
      <w:r>
        <w:rPr>
          <w:rFonts w:ascii="Times New Roman" w:eastAsia="宋体" w:hAnsiTheme="minorEastAsia" w:cs="Times New Roman" w:hint="eastAsia"/>
          <w:color w:val="auto"/>
        </w:rPr>
        <w:t>政府采购“明白纸”</w:t>
      </w:r>
    </w:p>
    <w:p w14:paraId="34B03771" w14:textId="77777777" w:rsidR="00B25BC4" w:rsidRDefault="00AF7CC6">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hint="eastAsia"/>
          <w:color w:val="auto"/>
        </w:rPr>
        <w:t>40.1</w:t>
      </w:r>
      <w:r>
        <w:rPr>
          <w:rFonts w:ascii="Times New Roman" w:eastAsia="宋体" w:hAnsiTheme="minorEastAsia" w:cs="Times New Roman" w:hint="eastAsia"/>
          <w:color w:val="auto"/>
        </w:rPr>
        <w:t>政府采购支持中小企业政策“明白纸”</w:t>
      </w:r>
    </w:p>
    <w:p w14:paraId="674BA6F7" w14:textId="77777777" w:rsidR="00B25BC4" w:rsidRDefault="00AF7CC6">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color w:val="auto"/>
        </w:rPr>
        <w:lastRenderedPageBreak/>
        <w:t>（</w:t>
      </w:r>
      <w:r>
        <w:rPr>
          <w:rFonts w:ascii="Times New Roman" w:eastAsia="宋体" w:hAnsi="Times New Roman" w:cs="Times New Roman"/>
          <w:color w:val="auto"/>
        </w:rPr>
        <w:t>1</w:t>
      </w:r>
      <w:r>
        <w:rPr>
          <w:rFonts w:ascii="Times New Roman" w:eastAsia="宋体" w:hAnsiTheme="minorEastAsia" w:cs="Times New Roman"/>
          <w:color w:val="auto"/>
        </w:rPr>
        <w:t>）《区财政局区发展改革委区住房建设委区交通运输局区水务局区政务服务办关于进一步贯彻落实政府采购支持中小企业政策的通知》（津</w:t>
      </w:r>
      <w:proofErr w:type="gramStart"/>
      <w:r>
        <w:rPr>
          <w:rFonts w:ascii="Times New Roman" w:eastAsia="宋体" w:hAnsiTheme="minorEastAsia" w:cs="Times New Roman"/>
          <w:color w:val="auto"/>
        </w:rPr>
        <w:t>滨财采</w:t>
      </w:r>
      <w:proofErr w:type="gramEnd"/>
      <w:r>
        <w:rPr>
          <w:rFonts w:ascii="Times New Roman" w:eastAsia="宋体" w:hAnsiTheme="minorEastAsia" w:cs="Times New Roman"/>
          <w:color w:val="auto"/>
        </w:rPr>
        <w:t>[2022]8</w:t>
      </w:r>
      <w:r>
        <w:rPr>
          <w:rFonts w:ascii="Times New Roman" w:eastAsia="宋体" w:hAnsiTheme="minorEastAsia" w:cs="Times New Roman"/>
          <w:color w:val="auto"/>
        </w:rPr>
        <w:t>号）（以下简称通知）提出了哪些进一步支持中小企业的措施？</w:t>
      </w:r>
    </w:p>
    <w:p w14:paraId="5C51456B" w14:textId="77777777" w:rsidR="00B25BC4" w:rsidRDefault="00AF7CC6">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color w:val="auto"/>
        </w:rPr>
        <w:t>一是阶段性提高政府采购工程面向中小企业预留份额。</w:t>
      </w:r>
      <w:r>
        <w:rPr>
          <w:rFonts w:ascii="Times New Roman" w:eastAsia="宋体" w:hAnsiTheme="minorEastAsia" w:cs="Times New Roman"/>
          <w:color w:val="auto"/>
        </w:rPr>
        <w:t>400</w:t>
      </w:r>
      <w:r>
        <w:rPr>
          <w:rFonts w:ascii="Times New Roman" w:eastAsia="宋体" w:hAnsiTheme="minorEastAsia" w:cs="Times New Roman"/>
          <w:color w:val="auto"/>
        </w:rPr>
        <w:t>万元以下的工程采购项目适宜由中小企业提供的应专门面向中小企业采购。超过</w:t>
      </w:r>
      <w:r>
        <w:rPr>
          <w:rFonts w:ascii="Times New Roman" w:eastAsia="宋体" w:hAnsiTheme="minorEastAsia" w:cs="Times New Roman"/>
          <w:color w:val="auto"/>
        </w:rPr>
        <w:t>400</w:t>
      </w:r>
      <w:r>
        <w:rPr>
          <w:rFonts w:ascii="Times New Roman" w:eastAsia="宋体" w:hAnsiTheme="minorEastAsia" w:cs="Times New Roman"/>
          <w:color w:val="auto"/>
        </w:rPr>
        <w:t>万元的工程采购项目中适宜由中小企业提供的，</w:t>
      </w:r>
      <w:r>
        <w:rPr>
          <w:rFonts w:ascii="Times New Roman" w:eastAsia="宋体" w:hAnsiTheme="minorEastAsia" w:cs="Times New Roman"/>
          <w:color w:val="auto"/>
        </w:rPr>
        <w:t>2022</w:t>
      </w:r>
      <w:r>
        <w:rPr>
          <w:rFonts w:ascii="Times New Roman" w:eastAsia="宋体" w:hAnsiTheme="minorEastAsia" w:cs="Times New Roman"/>
          <w:color w:val="auto"/>
        </w:rPr>
        <w:t>年下半年面向中小企业的预留份额由</w:t>
      </w:r>
      <w:r>
        <w:rPr>
          <w:rFonts w:ascii="Times New Roman" w:eastAsia="宋体" w:hAnsiTheme="minorEastAsia" w:cs="Times New Roman"/>
          <w:color w:val="auto"/>
        </w:rPr>
        <w:t>30%</w:t>
      </w:r>
      <w:r>
        <w:rPr>
          <w:rFonts w:ascii="Times New Roman" w:eastAsia="宋体" w:hAnsiTheme="minorEastAsia" w:cs="Times New Roman"/>
          <w:color w:val="auto"/>
        </w:rPr>
        <w:t>以上阶段性提高至</w:t>
      </w:r>
      <w:r>
        <w:rPr>
          <w:rFonts w:ascii="Times New Roman" w:eastAsia="宋体" w:hAnsiTheme="minorEastAsia" w:cs="Times New Roman"/>
          <w:color w:val="auto"/>
        </w:rPr>
        <w:t>40%</w:t>
      </w:r>
      <w:r>
        <w:rPr>
          <w:rFonts w:ascii="Times New Roman" w:eastAsia="宋体" w:hAnsiTheme="minorEastAsia" w:cs="Times New Roman"/>
          <w:color w:val="auto"/>
        </w:rPr>
        <w:t>以上。</w:t>
      </w:r>
    </w:p>
    <w:p w14:paraId="34E10518" w14:textId="77777777" w:rsidR="00B25BC4" w:rsidRDefault="00AF7CC6">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color w:val="auto"/>
        </w:rPr>
        <w:t>二是调整对小</w:t>
      </w:r>
      <w:proofErr w:type="gramStart"/>
      <w:r>
        <w:rPr>
          <w:rFonts w:ascii="Times New Roman" w:eastAsia="宋体" w:hAnsiTheme="minorEastAsia" w:cs="Times New Roman"/>
          <w:color w:val="auto"/>
        </w:rPr>
        <w:t>微企业</w:t>
      </w:r>
      <w:proofErr w:type="gramEnd"/>
      <w:r>
        <w:rPr>
          <w:rFonts w:ascii="Times New Roman" w:eastAsia="宋体" w:hAnsiTheme="minorEastAsia" w:cs="Times New Roman"/>
          <w:color w:val="auto"/>
        </w:rPr>
        <w:t>的价格评审优惠幅度。货物服务采购项目给予小</w:t>
      </w:r>
      <w:proofErr w:type="gramStart"/>
      <w:r>
        <w:rPr>
          <w:rFonts w:ascii="Times New Roman" w:eastAsia="宋体" w:hAnsiTheme="minorEastAsia" w:cs="Times New Roman"/>
          <w:color w:val="auto"/>
        </w:rPr>
        <w:t>微企业</w:t>
      </w:r>
      <w:proofErr w:type="gramEnd"/>
      <w:r>
        <w:rPr>
          <w:rFonts w:ascii="Times New Roman" w:eastAsia="宋体" w:hAnsiTheme="minorEastAsia" w:cs="Times New Roman"/>
          <w:color w:val="auto"/>
        </w:rPr>
        <w:t>的价格扣除优惠，由</w:t>
      </w:r>
      <w:r>
        <w:rPr>
          <w:rFonts w:ascii="Times New Roman" w:eastAsia="宋体" w:hAnsiTheme="minorEastAsia" w:cs="Times New Roman"/>
          <w:color w:val="auto"/>
        </w:rPr>
        <w:t>6%-10%</w:t>
      </w:r>
      <w:r>
        <w:rPr>
          <w:rFonts w:ascii="Times New Roman" w:eastAsia="宋体" w:hAnsiTheme="minorEastAsia" w:cs="Times New Roman"/>
          <w:color w:val="auto"/>
        </w:rPr>
        <w:t>提高至</w:t>
      </w:r>
      <w:r>
        <w:rPr>
          <w:rFonts w:ascii="Times New Roman" w:eastAsia="宋体" w:hAnsiTheme="minorEastAsia" w:cs="Times New Roman"/>
          <w:color w:val="auto"/>
        </w:rPr>
        <w:t>10-%20%</w:t>
      </w:r>
      <w:r>
        <w:rPr>
          <w:rFonts w:ascii="Times New Roman" w:eastAsia="宋体" w:hAnsiTheme="minorEastAsia" w:cs="Times New Roman"/>
          <w:color w:val="auto"/>
        </w:rPr>
        <w:t>。大中型企业与小</w:t>
      </w:r>
      <w:proofErr w:type="gramStart"/>
      <w:r>
        <w:rPr>
          <w:rFonts w:ascii="Times New Roman" w:eastAsia="宋体" w:hAnsiTheme="minorEastAsia" w:cs="Times New Roman"/>
          <w:color w:val="auto"/>
        </w:rPr>
        <w:t>微企业</w:t>
      </w:r>
      <w:proofErr w:type="gramEnd"/>
      <w:r>
        <w:rPr>
          <w:rFonts w:ascii="Times New Roman" w:eastAsia="宋体" w:hAnsiTheme="minorEastAsia" w:cs="Times New Roman"/>
          <w:color w:val="auto"/>
        </w:rPr>
        <w:t>组成联合体或者大中型企业向小</w:t>
      </w:r>
      <w:proofErr w:type="gramStart"/>
      <w:r>
        <w:rPr>
          <w:rFonts w:ascii="Times New Roman" w:eastAsia="宋体" w:hAnsiTheme="minorEastAsia" w:cs="Times New Roman"/>
          <w:color w:val="auto"/>
        </w:rPr>
        <w:t>微企业</w:t>
      </w:r>
      <w:proofErr w:type="gramEnd"/>
      <w:r>
        <w:rPr>
          <w:rFonts w:ascii="Times New Roman" w:eastAsia="宋体" w:hAnsiTheme="minorEastAsia" w:cs="Times New Roman"/>
          <w:color w:val="auto"/>
        </w:rPr>
        <w:t>分包的，评审优惠幅度由</w:t>
      </w:r>
      <w:r>
        <w:rPr>
          <w:rFonts w:ascii="Times New Roman" w:eastAsia="宋体" w:hAnsiTheme="minorEastAsia" w:cs="Times New Roman"/>
          <w:color w:val="auto"/>
        </w:rPr>
        <w:t>2%-3%</w:t>
      </w:r>
      <w:r>
        <w:rPr>
          <w:rFonts w:ascii="Times New Roman" w:eastAsia="宋体" w:hAnsiTheme="minorEastAsia" w:cs="Times New Roman"/>
          <w:color w:val="auto"/>
        </w:rPr>
        <w:t>提高至</w:t>
      </w:r>
      <w:r>
        <w:rPr>
          <w:rFonts w:ascii="Times New Roman" w:eastAsia="宋体" w:hAnsiTheme="minorEastAsia" w:cs="Times New Roman"/>
          <w:color w:val="auto"/>
        </w:rPr>
        <w:t>4%-6%</w:t>
      </w:r>
      <w:r>
        <w:rPr>
          <w:rFonts w:ascii="Times New Roman" w:eastAsia="宋体" w:hAnsiTheme="minorEastAsia" w:cs="Times New Roman"/>
          <w:color w:val="auto"/>
        </w:rPr>
        <w:t>。货物、服务采购项目适宜由中小企业提供的，以及大中型企业与小</w:t>
      </w:r>
      <w:proofErr w:type="gramStart"/>
      <w:r>
        <w:rPr>
          <w:rFonts w:ascii="Times New Roman" w:eastAsia="宋体" w:hAnsiTheme="minorEastAsia" w:cs="Times New Roman"/>
          <w:color w:val="auto"/>
        </w:rPr>
        <w:t>微企业</w:t>
      </w:r>
      <w:proofErr w:type="gramEnd"/>
      <w:r>
        <w:rPr>
          <w:rFonts w:ascii="Times New Roman" w:eastAsia="宋体" w:hAnsiTheme="minorEastAsia" w:cs="Times New Roman"/>
          <w:color w:val="auto"/>
        </w:rPr>
        <w:t>组成联合体或者大中型企业向小</w:t>
      </w:r>
      <w:proofErr w:type="gramStart"/>
      <w:r>
        <w:rPr>
          <w:rFonts w:ascii="Times New Roman" w:eastAsia="宋体" w:hAnsiTheme="minorEastAsia" w:cs="Times New Roman"/>
          <w:color w:val="auto"/>
        </w:rPr>
        <w:t>微企业</w:t>
      </w:r>
      <w:proofErr w:type="gramEnd"/>
      <w:r>
        <w:rPr>
          <w:rFonts w:ascii="Times New Roman" w:eastAsia="宋体" w:hAnsiTheme="minorEastAsia" w:cs="Times New Roman"/>
          <w:color w:val="auto"/>
        </w:rPr>
        <w:t>分包的，对小</w:t>
      </w:r>
      <w:proofErr w:type="gramStart"/>
      <w:r>
        <w:rPr>
          <w:rFonts w:ascii="Times New Roman" w:eastAsia="宋体" w:hAnsiTheme="minorEastAsia" w:cs="Times New Roman"/>
          <w:color w:val="auto"/>
        </w:rPr>
        <w:t>微企业</w:t>
      </w:r>
      <w:proofErr w:type="gramEnd"/>
      <w:r>
        <w:rPr>
          <w:rFonts w:ascii="Times New Roman" w:eastAsia="宋体" w:hAnsiTheme="minorEastAsia" w:cs="Times New Roman"/>
          <w:color w:val="auto"/>
        </w:rPr>
        <w:t>给予价格扣除优惠时按照上述比例区间上限执行。</w:t>
      </w:r>
    </w:p>
    <w:p w14:paraId="378D40C9" w14:textId="77777777" w:rsidR="00B25BC4" w:rsidRDefault="00AF7CC6">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color w:val="auto"/>
        </w:rPr>
        <w:t>（</w:t>
      </w:r>
      <w:r>
        <w:rPr>
          <w:rFonts w:ascii="Times New Roman" w:eastAsia="宋体" w:hAnsi="Times New Roman" w:cs="Times New Roman" w:hint="eastAsia"/>
          <w:color w:val="auto"/>
        </w:rPr>
        <w:t>2</w:t>
      </w:r>
      <w:r>
        <w:rPr>
          <w:rFonts w:ascii="Times New Roman" w:eastAsia="宋体" w:hAnsiTheme="minorEastAsia" w:cs="Times New Roman"/>
          <w:color w:val="auto"/>
        </w:rPr>
        <w:t>）《通知》是如何降低中小企业参与政府采购成本的？</w:t>
      </w:r>
    </w:p>
    <w:p w14:paraId="40FB3B68" w14:textId="77777777" w:rsidR="00B25BC4" w:rsidRDefault="00AF7CC6">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color w:val="auto"/>
        </w:rPr>
        <w:t>《通知》在保证金收取、资金支付、合同融资等方面对支持中小企业也</w:t>
      </w:r>
      <w:proofErr w:type="gramStart"/>
      <w:r>
        <w:rPr>
          <w:rFonts w:ascii="Times New Roman" w:eastAsia="宋体" w:hAnsiTheme="minorEastAsia" w:cs="Times New Roman"/>
          <w:color w:val="auto"/>
        </w:rPr>
        <w:t>作出</w:t>
      </w:r>
      <w:proofErr w:type="gramEnd"/>
      <w:r>
        <w:rPr>
          <w:rFonts w:ascii="Times New Roman" w:eastAsia="宋体" w:hAnsiTheme="minorEastAsia" w:cs="Times New Roman"/>
          <w:color w:val="auto"/>
        </w:rPr>
        <w:t>了规定，多</w:t>
      </w:r>
      <w:proofErr w:type="gramStart"/>
      <w:r>
        <w:rPr>
          <w:rFonts w:ascii="Times New Roman" w:eastAsia="宋体" w:hAnsiTheme="minorEastAsia" w:cs="Times New Roman"/>
          <w:color w:val="auto"/>
        </w:rPr>
        <w:t>措</w:t>
      </w:r>
      <w:proofErr w:type="gramEnd"/>
      <w:r>
        <w:rPr>
          <w:rFonts w:ascii="Times New Roman" w:eastAsia="宋体" w:hAnsiTheme="minorEastAsia" w:cs="Times New Roman"/>
          <w:color w:val="auto"/>
        </w:rPr>
        <w:t>并举降低中小企业参与政府采购成本。</w:t>
      </w:r>
    </w:p>
    <w:p w14:paraId="0122DD33" w14:textId="77777777" w:rsidR="00B25BC4" w:rsidRDefault="00AF7CC6">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color w:val="auto"/>
        </w:rPr>
        <w:t>一是明确政府采购项目不得在法律法规允许的收费项目及收费幅度之外收取任何保证金及其他费用。依法收取的保证金，应当允许以支票、汇票、本票、保函等非现金形式缴纳或提交。二是鼓励采购人、代理机构向供应商免费提供采购文件，政府集中采购机构应当免费提供采购文件。三是要求采购人严格按照合同约定和有关规定及时支付采购资金。四是鼓励建立预付款制度并提高预付款比例。五是要求采购人按照规定及时完整准确公开政府采购合同，积极配合中小企业开展合同融资。</w:t>
      </w:r>
    </w:p>
    <w:p w14:paraId="318CADE4" w14:textId="77777777" w:rsidR="00B25BC4" w:rsidRDefault="00AF7CC6">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color w:val="auto"/>
        </w:rPr>
        <w:t>（</w:t>
      </w:r>
      <w:r>
        <w:rPr>
          <w:rFonts w:ascii="Times New Roman" w:eastAsia="宋体" w:hAnsi="Times New Roman" w:cs="Times New Roman" w:hint="eastAsia"/>
          <w:color w:val="auto"/>
        </w:rPr>
        <w:t>3</w:t>
      </w:r>
      <w:r>
        <w:rPr>
          <w:rFonts w:ascii="Times New Roman" w:eastAsia="宋体" w:hAnsiTheme="minorEastAsia" w:cs="Times New Roman"/>
          <w:color w:val="auto"/>
        </w:rPr>
        <w:t>）怎样确保政策落实到位？</w:t>
      </w:r>
    </w:p>
    <w:p w14:paraId="7CF7DECA" w14:textId="77777777" w:rsidR="00B25BC4" w:rsidRDefault="00AF7CC6">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color w:val="auto"/>
        </w:rPr>
        <w:t>一是强化政策宣传。政策印发后，新区财政局制定政府采购支持中小企业政策“明白纸”，细致解读政策内容，通过开展线上腾讯会议营商环境大讲堂对政策进行宣讲</w:t>
      </w:r>
      <w:r>
        <w:rPr>
          <w:rFonts w:ascii="Times New Roman" w:eastAsia="宋体" w:hAnsiTheme="minorEastAsia" w:cs="Times New Roman"/>
          <w:color w:val="auto"/>
        </w:rPr>
        <w:lastRenderedPageBreak/>
        <w:t>解读，提高中小企业政策知晓率。</w:t>
      </w:r>
    </w:p>
    <w:p w14:paraId="4C2AE45B" w14:textId="77777777" w:rsidR="00B25BC4" w:rsidRDefault="00AF7CC6">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color w:val="auto"/>
        </w:rPr>
        <w:t>二是形成监督合力，新区财政、发展改革、住房城乡建设、交通运输、水务、政务服务等部门根据各自职责分工，积极调整</w:t>
      </w:r>
      <w:proofErr w:type="gramStart"/>
      <w:r>
        <w:rPr>
          <w:rFonts w:ascii="Times New Roman" w:eastAsia="宋体" w:hAnsiTheme="minorEastAsia" w:cs="Times New Roman"/>
          <w:color w:val="auto"/>
        </w:rPr>
        <w:t>完善执行</w:t>
      </w:r>
      <w:proofErr w:type="gramEnd"/>
      <w:r>
        <w:rPr>
          <w:rFonts w:ascii="Times New Roman" w:eastAsia="宋体" w:hAnsiTheme="minorEastAsia" w:cs="Times New Roman"/>
          <w:color w:val="auto"/>
        </w:rPr>
        <w:t>工程招投标领域有关标准文本、评标制度等规定和做法，广泛开展政策宣贯，确保预留份额、评审优惠等政策措施在全口径政府采购工程项目中得到有效贯彻执行，提高中小企业合同规模。</w:t>
      </w:r>
    </w:p>
    <w:p w14:paraId="248747C2" w14:textId="77777777" w:rsidR="00B25BC4" w:rsidRDefault="00AF7CC6">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color w:val="auto"/>
        </w:rPr>
        <w:t>（</w:t>
      </w:r>
      <w:r>
        <w:rPr>
          <w:rFonts w:ascii="Times New Roman" w:eastAsia="宋体" w:hAnsi="Times New Roman" w:cs="Times New Roman" w:hint="eastAsia"/>
          <w:color w:val="auto"/>
        </w:rPr>
        <w:t>4</w:t>
      </w:r>
      <w:r>
        <w:rPr>
          <w:rFonts w:ascii="Times New Roman" w:eastAsia="宋体" w:hAnsiTheme="minorEastAsia" w:cs="Times New Roman"/>
          <w:color w:val="auto"/>
        </w:rPr>
        <w:t>）中小企业怎样知晓采购项目是否面向中小企业？</w:t>
      </w:r>
    </w:p>
    <w:p w14:paraId="74D8A900" w14:textId="77777777" w:rsidR="00B25BC4" w:rsidRDefault="00AF7CC6">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color w:val="auto"/>
        </w:rPr>
        <w:t>《政府采购促进中小企业发展管理办法》明确采购项目涉及中小企业采购的，预留份额、价格扣除比例或价格加分比例等内容应当在采购文件中明确。因此，中小企业可在采购文件中获取相关信息。</w:t>
      </w:r>
    </w:p>
    <w:p w14:paraId="36D868CD" w14:textId="77777777" w:rsidR="00B25BC4" w:rsidRDefault="00AF7CC6">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color w:val="auto"/>
        </w:rPr>
        <w:t>（</w:t>
      </w:r>
      <w:r>
        <w:rPr>
          <w:rFonts w:ascii="Times New Roman" w:eastAsia="宋体" w:hAnsi="Times New Roman" w:cs="Times New Roman" w:hint="eastAsia"/>
          <w:color w:val="auto"/>
        </w:rPr>
        <w:t>5</w:t>
      </w:r>
      <w:r>
        <w:rPr>
          <w:rFonts w:ascii="Times New Roman" w:eastAsia="宋体" w:hAnsiTheme="minorEastAsia" w:cs="Times New Roman"/>
          <w:color w:val="auto"/>
        </w:rPr>
        <w:t>）中小企业享受扶持政策应提供什么</w:t>
      </w:r>
      <w:proofErr w:type="gramStart"/>
      <w:r>
        <w:rPr>
          <w:rFonts w:ascii="Times New Roman" w:eastAsia="宋体" w:hAnsiTheme="minorEastAsia" w:cs="Times New Roman"/>
          <w:color w:val="auto"/>
        </w:rPr>
        <w:t>份证明</w:t>
      </w:r>
      <w:proofErr w:type="gramEnd"/>
      <w:r>
        <w:rPr>
          <w:rFonts w:ascii="Times New Roman" w:eastAsia="宋体" w:hAnsiTheme="minorEastAsia" w:cs="Times New Roman"/>
          <w:color w:val="auto"/>
        </w:rPr>
        <w:t>材料？</w:t>
      </w:r>
    </w:p>
    <w:p w14:paraId="2739476E" w14:textId="77777777" w:rsidR="00B25BC4" w:rsidRDefault="00AF7CC6">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color w:val="auto"/>
        </w:rPr>
        <w:t>中小企业参与政府采购活动、享受扶持政策，只需要出具《中小企业声明函》作为中小企业身份证明文件，任何单位和个人不得要求中小企业供应商提交《中小企业声明函》之外的证明文件，或事先获得认定及进入名录库等。中小企业对其声明内容的真实性负责，声明</w:t>
      </w:r>
      <w:proofErr w:type="gramStart"/>
      <w:r>
        <w:rPr>
          <w:rFonts w:ascii="Times New Roman" w:eastAsia="宋体" w:hAnsiTheme="minorEastAsia" w:cs="Times New Roman"/>
          <w:color w:val="auto"/>
        </w:rPr>
        <w:t>函内容</w:t>
      </w:r>
      <w:proofErr w:type="gramEnd"/>
      <w:r>
        <w:rPr>
          <w:rFonts w:ascii="Times New Roman" w:eastAsia="宋体" w:hAnsiTheme="minorEastAsia" w:cs="Times New Roman"/>
          <w:color w:val="auto"/>
        </w:rPr>
        <w:t>不实的，属于提供虚假材料谋取中标、成交，依照《中华人民共和国政府采购法》等国家有关规定追究相应责任。</w:t>
      </w:r>
    </w:p>
    <w:p w14:paraId="5B762153" w14:textId="77777777" w:rsidR="00B25BC4" w:rsidRDefault="00AF7CC6">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color w:val="auto"/>
        </w:rPr>
        <w:t>（</w:t>
      </w:r>
      <w:r>
        <w:rPr>
          <w:rFonts w:ascii="Times New Roman" w:eastAsia="宋体" w:hAnsi="Times New Roman" w:cs="Times New Roman" w:hint="eastAsia"/>
          <w:color w:val="auto"/>
        </w:rPr>
        <w:t>6</w:t>
      </w:r>
      <w:r>
        <w:rPr>
          <w:rFonts w:ascii="Times New Roman" w:eastAsia="宋体" w:hAnsiTheme="minorEastAsia" w:cs="Times New Roman"/>
          <w:color w:val="auto"/>
        </w:rPr>
        <w:t>）企业不清楚自身是否为中小企业，怎么办？</w:t>
      </w:r>
    </w:p>
    <w:p w14:paraId="5DE9493D" w14:textId="77777777" w:rsidR="00B25BC4" w:rsidRDefault="00AF7CC6">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color w:val="auto"/>
        </w:rPr>
        <w:t>关于企业标准的判定，参与政府采购的企业可根据《中小企业划型标准规定》（工信部联企业〔</w:t>
      </w:r>
      <w:r>
        <w:rPr>
          <w:rFonts w:ascii="Times New Roman" w:eastAsia="宋体" w:hAnsiTheme="minorEastAsia" w:cs="Times New Roman"/>
          <w:color w:val="auto"/>
        </w:rPr>
        <w:t>2011</w:t>
      </w:r>
      <w:r>
        <w:rPr>
          <w:rFonts w:ascii="Times New Roman" w:eastAsia="宋体" w:hAnsiTheme="minorEastAsia" w:cs="Times New Roman"/>
          <w:color w:val="auto"/>
        </w:rPr>
        <w:t>〕</w:t>
      </w:r>
      <w:r>
        <w:rPr>
          <w:rFonts w:ascii="Times New Roman" w:eastAsia="宋体" w:hAnsiTheme="minorEastAsia" w:cs="Times New Roman"/>
          <w:color w:val="auto"/>
        </w:rPr>
        <w:t>300</w:t>
      </w:r>
      <w:r>
        <w:rPr>
          <w:rFonts w:ascii="Times New Roman" w:eastAsia="宋体" w:hAnsiTheme="minorEastAsia" w:cs="Times New Roman"/>
          <w:color w:val="auto"/>
        </w:rPr>
        <w:t>号）要求判定是否为中小企业。此外，为方便广大中小企业、政府部门和社会公众识别企业规模类型，工业和信息化部组织开发了中小企业规模类型自测小程序，并于</w:t>
      </w:r>
      <w:r>
        <w:rPr>
          <w:rFonts w:ascii="Times New Roman" w:eastAsia="宋体" w:hAnsiTheme="minorEastAsia" w:cs="Times New Roman"/>
          <w:color w:val="auto"/>
        </w:rPr>
        <w:t>2020</w:t>
      </w:r>
      <w:r>
        <w:rPr>
          <w:rFonts w:ascii="Times New Roman" w:eastAsia="宋体" w:hAnsiTheme="minorEastAsia" w:cs="Times New Roman"/>
          <w:color w:val="auto"/>
        </w:rPr>
        <w:t>年</w:t>
      </w:r>
      <w:r>
        <w:rPr>
          <w:rFonts w:ascii="Times New Roman" w:eastAsia="宋体" w:hAnsiTheme="minorEastAsia" w:cs="Times New Roman"/>
          <w:color w:val="auto"/>
        </w:rPr>
        <w:t>2</w:t>
      </w:r>
      <w:r>
        <w:rPr>
          <w:rFonts w:ascii="Times New Roman" w:eastAsia="宋体" w:hAnsiTheme="minorEastAsia" w:cs="Times New Roman"/>
          <w:color w:val="auto"/>
        </w:rPr>
        <w:t>月</w:t>
      </w:r>
      <w:r>
        <w:rPr>
          <w:rFonts w:ascii="Times New Roman" w:eastAsia="宋体" w:hAnsiTheme="minorEastAsia" w:cs="Times New Roman"/>
          <w:color w:val="auto"/>
        </w:rPr>
        <w:t>27</w:t>
      </w:r>
      <w:r>
        <w:rPr>
          <w:rFonts w:ascii="Times New Roman" w:eastAsia="宋体" w:hAnsiTheme="minorEastAsia" w:cs="Times New Roman"/>
          <w:color w:val="auto"/>
        </w:rPr>
        <w:t>日上线运行，在国务院客户端和工业和信息化部网站上均有链接，广大中小企业和各类社会机构填写企业所属的行业和指标数据自动生成企业规模类型测试结果。</w:t>
      </w:r>
    </w:p>
    <w:p w14:paraId="59AB8C10" w14:textId="77777777" w:rsidR="00B25BC4" w:rsidRDefault="00AF7CC6">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hint="eastAsia"/>
          <w:color w:val="auto"/>
        </w:rPr>
        <w:t xml:space="preserve">40.2 </w:t>
      </w:r>
      <w:r>
        <w:rPr>
          <w:rFonts w:ascii="Times New Roman" w:eastAsia="宋体" w:hAnsiTheme="minorEastAsia" w:cs="Times New Roman" w:hint="eastAsia"/>
          <w:color w:val="auto"/>
        </w:rPr>
        <w:t>滨海新区财政局</w:t>
      </w:r>
      <w:r>
        <w:rPr>
          <w:rFonts w:ascii="Times New Roman" w:eastAsia="宋体" w:hAnsi="Times New Roman" w:cs="Times New Roman" w:hint="eastAsia"/>
          <w:color w:val="auto"/>
        </w:rPr>
        <w:t>“政采贷”</w:t>
      </w:r>
      <w:r>
        <w:rPr>
          <w:rFonts w:ascii="Times New Roman" w:eastAsia="宋体" w:hAnsiTheme="minorEastAsia" w:cs="Times New Roman" w:hint="eastAsia"/>
          <w:color w:val="auto"/>
        </w:rPr>
        <w:t>明白纸</w:t>
      </w:r>
    </w:p>
    <w:p w14:paraId="25293906" w14:textId="77777777" w:rsidR="00B25BC4" w:rsidRDefault="00AF7CC6">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hint="eastAsia"/>
          <w:color w:val="auto"/>
        </w:rPr>
        <w:t>中小企业是建设现代化经济体系、实现经济高质量发展的重要基础，财政部、市</w:t>
      </w:r>
      <w:r>
        <w:rPr>
          <w:rFonts w:ascii="Times New Roman" w:eastAsia="宋体" w:hAnsiTheme="minorEastAsia" w:cs="Times New Roman" w:hint="eastAsia"/>
          <w:color w:val="auto"/>
        </w:rPr>
        <w:lastRenderedPageBreak/>
        <w:t>财政局及新区财政局先后出台多项政府采购政策、办法扶持中小企业。为进一步支持中小企业参与政府采购活动，促进中小企业良性发展，新区财政局印发了《滨海新区财政局关于进一步优化政府采购营商环境的通知》，鼓励中小企业在签署政府采购合同前明确融资需求，在采购合同中细化收款账号等融资信息，切实缓解参与政府采购活动的中小企业资金周转压力。本“政采贷”明白纸遵循“市场主导、银企自愿、风险自担”原则，旨在向政府采购中有融资需求的潜在中标、成交供应商介绍“政采贷”业务。</w:t>
      </w:r>
    </w:p>
    <w:p w14:paraId="397D74A5" w14:textId="77777777" w:rsidR="00B25BC4" w:rsidRDefault="00AF7CC6">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hint="eastAsia"/>
          <w:color w:val="auto"/>
        </w:rPr>
        <w:t>一、“政采贷”概念</w:t>
      </w:r>
    </w:p>
    <w:p w14:paraId="1CF0B323" w14:textId="77777777" w:rsidR="00B25BC4" w:rsidRDefault="00AF7CC6">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hint="eastAsia"/>
          <w:color w:val="auto"/>
        </w:rPr>
        <w:t>“政采贷”即政府采购合同融资的简称，是金融机构以中小企业的诚信</w:t>
      </w:r>
      <w:proofErr w:type="gramStart"/>
      <w:r>
        <w:rPr>
          <w:rFonts w:ascii="Times New Roman" w:eastAsia="宋体" w:hAnsiTheme="minorEastAsia" w:cs="Times New Roman" w:hint="eastAsia"/>
          <w:color w:val="auto"/>
        </w:rPr>
        <w:t>考量</w:t>
      </w:r>
      <w:proofErr w:type="gramEnd"/>
      <w:r>
        <w:rPr>
          <w:rFonts w:ascii="Times New Roman" w:eastAsia="宋体" w:hAnsiTheme="minorEastAsia" w:cs="Times New Roman" w:hint="eastAsia"/>
          <w:color w:val="auto"/>
        </w:rPr>
        <w:t>和信用审查为基础，基于其取得并提供的政府采购合同，按优惠贷款利率直接向中小企业发放贷款的一种融资方式。</w:t>
      </w:r>
      <w:proofErr w:type="gramStart"/>
      <w:r>
        <w:rPr>
          <w:rFonts w:ascii="Times New Roman" w:eastAsia="宋体" w:hAnsiTheme="minorEastAsia" w:cs="Times New Roman" w:hint="eastAsia"/>
          <w:color w:val="auto"/>
        </w:rPr>
        <w:t>政采贷能</w:t>
      </w:r>
      <w:proofErr w:type="gramEnd"/>
      <w:r>
        <w:rPr>
          <w:rFonts w:ascii="Times New Roman" w:eastAsia="宋体" w:hAnsiTheme="minorEastAsia" w:cs="Times New Roman" w:hint="eastAsia"/>
          <w:color w:val="auto"/>
        </w:rPr>
        <w:t>有效减轻企业融资成本和负担，助力解决民营企业、中小企业“融资难、融资贵、资金不足”的困难。</w:t>
      </w:r>
    </w:p>
    <w:p w14:paraId="59150D58" w14:textId="77777777" w:rsidR="00B25BC4" w:rsidRDefault="00AF7CC6">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hint="eastAsia"/>
          <w:color w:val="auto"/>
        </w:rPr>
        <w:t>二、“政采贷”基本流程介绍</w:t>
      </w:r>
    </w:p>
    <w:p w14:paraId="17ADDBB0" w14:textId="77777777" w:rsidR="00B25BC4" w:rsidRDefault="00AF7CC6">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hint="eastAsia"/>
          <w:color w:val="auto"/>
        </w:rPr>
        <w:t>“企业申请”</w:t>
      </w:r>
      <w:r>
        <w:rPr>
          <w:rFonts w:ascii="Times New Roman" w:eastAsia="宋体" w:hAnsiTheme="minorEastAsia" w:cs="Times New Roman" w:hint="eastAsia"/>
          <w:color w:val="auto"/>
        </w:rPr>
        <w:t>-</w:t>
      </w:r>
      <w:r>
        <w:rPr>
          <w:rFonts w:ascii="Times New Roman" w:eastAsia="宋体" w:hAnsiTheme="minorEastAsia" w:cs="Times New Roman" w:hint="eastAsia"/>
          <w:color w:val="auto"/>
        </w:rPr>
        <w:t>“银行接受申请”</w:t>
      </w:r>
      <w:r>
        <w:rPr>
          <w:rFonts w:ascii="Times New Roman" w:eastAsia="宋体" w:hAnsiTheme="minorEastAsia" w:cs="Times New Roman" w:hint="eastAsia"/>
          <w:color w:val="auto"/>
        </w:rPr>
        <w:t>-</w:t>
      </w:r>
      <w:r>
        <w:rPr>
          <w:rFonts w:ascii="Times New Roman" w:eastAsia="宋体" w:hAnsiTheme="minorEastAsia" w:cs="Times New Roman" w:hint="eastAsia"/>
          <w:color w:val="auto"/>
        </w:rPr>
        <w:t>“获取政采业务数据、订单信息、合同信息等”</w:t>
      </w:r>
      <w:r>
        <w:rPr>
          <w:rFonts w:ascii="Times New Roman" w:eastAsia="宋体" w:hAnsiTheme="minorEastAsia" w:cs="Times New Roman" w:hint="eastAsia"/>
          <w:color w:val="auto"/>
        </w:rPr>
        <w:t>-</w:t>
      </w:r>
      <w:r>
        <w:rPr>
          <w:rFonts w:ascii="Times New Roman" w:eastAsia="宋体" w:hAnsiTheme="minorEastAsia" w:cs="Times New Roman" w:hint="eastAsia"/>
          <w:color w:val="auto"/>
        </w:rPr>
        <w:t>“线下尽调、审核资质”</w:t>
      </w:r>
      <w:r>
        <w:rPr>
          <w:rFonts w:ascii="Times New Roman" w:eastAsia="宋体" w:hAnsiTheme="minorEastAsia" w:cs="Times New Roman" w:hint="eastAsia"/>
          <w:color w:val="auto"/>
        </w:rPr>
        <w:t>-</w:t>
      </w:r>
      <w:r>
        <w:rPr>
          <w:rFonts w:ascii="Times New Roman" w:eastAsia="宋体" w:hAnsiTheme="minorEastAsia" w:cs="Times New Roman" w:hint="eastAsia"/>
          <w:color w:val="auto"/>
        </w:rPr>
        <w:t>“银行风控评估”</w:t>
      </w:r>
      <w:r>
        <w:rPr>
          <w:rFonts w:ascii="Times New Roman" w:eastAsia="宋体" w:hAnsiTheme="minorEastAsia" w:cs="Times New Roman" w:hint="eastAsia"/>
          <w:color w:val="auto"/>
        </w:rPr>
        <w:t>-</w:t>
      </w:r>
      <w:r>
        <w:rPr>
          <w:rFonts w:ascii="Times New Roman" w:eastAsia="宋体" w:hAnsiTheme="minorEastAsia" w:cs="Times New Roman" w:hint="eastAsia"/>
          <w:color w:val="auto"/>
        </w:rPr>
        <w:t>“预授信”</w:t>
      </w:r>
      <w:r>
        <w:rPr>
          <w:rFonts w:ascii="Times New Roman" w:eastAsia="宋体" w:hAnsiTheme="minorEastAsia" w:cs="Times New Roman" w:hint="eastAsia"/>
          <w:color w:val="auto"/>
        </w:rPr>
        <w:t>-</w:t>
      </w:r>
      <w:r>
        <w:rPr>
          <w:rFonts w:ascii="Times New Roman" w:eastAsia="宋体" w:hAnsiTheme="minorEastAsia" w:cs="Times New Roman" w:hint="eastAsia"/>
          <w:color w:val="auto"/>
        </w:rPr>
        <w:t>“放款、提款”</w:t>
      </w:r>
    </w:p>
    <w:p w14:paraId="03D1A5F0" w14:textId="77777777" w:rsidR="00B25BC4" w:rsidRDefault="00AF7CC6">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hint="eastAsia"/>
          <w:color w:val="auto"/>
        </w:rPr>
        <w:t>三、我市主要金融机构开通“政采贷”情况</w:t>
      </w:r>
    </w:p>
    <w:p w14:paraId="1CD7A81B" w14:textId="77777777" w:rsidR="00B25BC4" w:rsidRDefault="00AF7CC6">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hint="eastAsia"/>
          <w:color w:val="auto"/>
        </w:rPr>
        <w:t>目前“政采贷”业务已经逐步在各大商业金融机构上线，未来我市主要金融机构“政采贷”业务将实现全覆盖，中标供应商可以根据自身情况自行选择。其中部分金融机构及咨询电话见下表</w:t>
      </w:r>
      <w:r>
        <w:rPr>
          <w:rFonts w:ascii="Times New Roman" w:eastAsia="宋体" w:hAnsiTheme="minorEastAsia" w:cs="Times New Roman" w:hint="eastAsia"/>
          <w:color w:val="auto"/>
        </w:rPr>
        <w:t>(</w:t>
      </w:r>
      <w:r>
        <w:rPr>
          <w:rFonts w:ascii="Times New Roman" w:eastAsia="宋体" w:hAnsiTheme="minorEastAsia" w:cs="Times New Roman" w:hint="eastAsia"/>
          <w:color w:val="auto"/>
        </w:rPr>
        <w:t>后续将持续更新</w:t>
      </w:r>
      <w:r>
        <w:rPr>
          <w:rFonts w:ascii="Times New Roman" w:eastAsia="宋体" w:hAnsiTheme="minorEastAsia" w:cs="Times New Roman" w:hint="eastAsia"/>
          <w:color w:val="auto"/>
        </w:rPr>
        <w:t>)</w:t>
      </w:r>
      <w:r>
        <w:rPr>
          <w:rFonts w:ascii="Times New Roman" w:eastAsia="宋体" w:hAnsiTheme="minorEastAsia" w:cs="Times New Roman" w:hint="eastAsia"/>
          <w:color w:val="auto"/>
        </w:rPr>
        <w:t>：</w:t>
      </w:r>
    </w:p>
    <w:tbl>
      <w:tblPr>
        <w:tblW w:w="8519" w:type="dxa"/>
        <w:tblInd w:w="93" w:type="dxa"/>
        <w:tblLayout w:type="fixed"/>
        <w:tblLook w:val="04A0" w:firstRow="1" w:lastRow="0" w:firstColumn="1" w:lastColumn="0" w:noHBand="0" w:noVBand="1"/>
      </w:tblPr>
      <w:tblGrid>
        <w:gridCol w:w="492"/>
        <w:gridCol w:w="1001"/>
        <w:gridCol w:w="1292"/>
        <w:gridCol w:w="964"/>
        <w:gridCol w:w="3384"/>
        <w:gridCol w:w="1386"/>
      </w:tblGrid>
      <w:tr w:rsidR="00B25BC4" w14:paraId="7BD38995" w14:textId="77777777">
        <w:trPr>
          <w:trHeight w:val="480"/>
        </w:trPr>
        <w:tc>
          <w:tcPr>
            <w:tcW w:w="492" w:type="dxa"/>
            <w:tcBorders>
              <w:top w:val="single" w:sz="4" w:space="0" w:color="000000"/>
              <w:left w:val="single" w:sz="4" w:space="0" w:color="000000"/>
              <w:bottom w:val="single" w:sz="4" w:space="0" w:color="000000"/>
              <w:right w:val="single" w:sz="4" w:space="0" w:color="000000"/>
            </w:tcBorders>
            <w:vAlign w:val="center"/>
          </w:tcPr>
          <w:p w14:paraId="1858C4F7" w14:textId="77777777" w:rsidR="00B25BC4" w:rsidRDefault="00AF7CC6">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序号</w:t>
            </w:r>
          </w:p>
        </w:tc>
        <w:tc>
          <w:tcPr>
            <w:tcW w:w="1001" w:type="dxa"/>
            <w:tcBorders>
              <w:top w:val="single" w:sz="4" w:space="0" w:color="000000"/>
              <w:left w:val="single" w:sz="4" w:space="0" w:color="000000"/>
              <w:bottom w:val="single" w:sz="4" w:space="0" w:color="000000"/>
              <w:right w:val="single" w:sz="4" w:space="0" w:color="000000"/>
            </w:tcBorders>
            <w:vAlign w:val="center"/>
          </w:tcPr>
          <w:p w14:paraId="2088F134" w14:textId="77777777" w:rsidR="00B25BC4" w:rsidRDefault="00AF7CC6">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金融机构名称</w:t>
            </w:r>
          </w:p>
        </w:tc>
        <w:tc>
          <w:tcPr>
            <w:tcW w:w="1292" w:type="dxa"/>
            <w:tcBorders>
              <w:top w:val="single" w:sz="4" w:space="0" w:color="000000"/>
              <w:left w:val="single" w:sz="4" w:space="0" w:color="000000"/>
              <w:bottom w:val="single" w:sz="4" w:space="0" w:color="000000"/>
              <w:right w:val="single" w:sz="4" w:space="0" w:color="000000"/>
            </w:tcBorders>
            <w:vAlign w:val="center"/>
          </w:tcPr>
          <w:p w14:paraId="409A1794" w14:textId="77777777" w:rsidR="00B25BC4" w:rsidRDefault="00AF7CC6">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参考利率及额度</w:t>
            </w:r>
          </w:p>
        </w:tc>
        <w:tc>
          <w:tcPr>
            <w:tcW w:w="964" w:type="dxa"/>
            <w:tcBorders>
              <w:top w:val="single" w:sz="4" w:space="0" w:color="000000"/>
              <w:left w:val="single" w:sz="4" w:space="0" w:color="000000"/>
              <w:bottom w:val="single" w:sz="4" w:space="0" w:color="000000"/>
              <w:right w:val="single" w:sz="4" w:space="0" w:color="000000"/>
            </w:tcBorders>
            <w:vAlign w:val="center"/>
          </w:tcPr>
          <w:p w14:paraId="728771BD" w14:textId="77777777" w:rsidR="00B25BC4" w:rsidRDefault="00AF7CC6">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现阶段面向范围</w:t>
            </w:r>
          </w:p>
        </w:tc>
        <w:tc>
          <w:tcPr>
            <w:tcW w:w="3384" w:type="dxa"/>
            <w:tcBorders>
              <w:top w:val="single" w:sz="4" w:space="0" w:color="000000"/>
              <w:left w:val="single" w:sz="4" w:space="0" w:color="000000"/>
              <w:bottom w:val="single" w:sz="4" w:space="0" w:color="000000"/>
              <w:right w:val="single" w:sz="4" w:space="0" w:color="000000"/>
            </w:tcBorders>
            <w:vAlign w:val="center"/>
          </w:tcPr>
          <w:p w14:paraId="51234BDB" w14:textId="77777777" w:rsidR="00B25BC4" w:rsidRDefault="00AF7CC6">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申请条件</w:t>
            </w:r>
          </w:p>
        </w:tc>
        <w:tc>
          <w:tcPr>
            <w:tcW w:w="1386" w:type="dxa"/>
            <w:tcBorders>
              <w:top w:val="single" w:sz="4" w:space="0" w:color="000000"/>
              <w:left w:val="single" w:sz="4" w:space="0" w:color="000000"/>
              <w:bottom w:val="single" w:sz="4" w:space="0" w:color="000000"/>
              <w:right w:val="single" w:sz="4" w:space="0" w:color="000000"/>
            </w:tcBorders>
            <w:vAlign w:val="center"/>
          </w:tcPr>
          <w:p w14:paraId="5221F57C" w14:textId="77777777" w:rsidR="00B25BC4" w:rsidRDefault="00AF7CC6">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咨询电话</w:t>
            </w:r>
          </w:p>
        </w:tc>
      </w:tr>
      <w:tr w:rsidR="00B25BC4" w14:paraId="76917BD7" w14:textId="77777777">
        <w:trPr>
          <w:trHeight w:val="3120"/>
        </w:trPr>
        <w:tc>
          <w:tcPr>
            <w:tcW w:w="492" w:type="dxa"/>
            <w:tcBorders>
              <w:top w:val="single" w:sz="4" w:space="0" w:color="000000"/>
              <w:left w:val="single" w:sz="4" w:space="0" w:color="000000"/>
              <w:bottom w:val="single" w:sz="4" w:space="0" w:color="000000"/>
              <w:right w:val="single" w:sz="4" w:space="0" w:color="000000"/>
            </w:tcBorders>
            <w:vAlign w:val="center"/>
          </w:tcPr>
          <w:p w14:paraId="7D521CC6" w14:textId="77777777" w:rsidR="00B25BC4" w:rsidRDefault="00AF7CC6">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lastRenderedPageBreak/>
              <w:t>1</w:t>
            </w:r>
          </w:p>
        </w:tc>
        <w:tc>
          <w:tcPr>
            <w:tcW w:w="1001" w:type="dxa"/>
            <w:tcBorders>
              <w:top w:val="single" w:sz="4" w:space="0" w:color="000000"/>
              <w:left w:val="single" w:sz="4" w:space="0" w:color="000000"/>
              <w:bottom w:val="single" w:sz="4" w:space="0" w:color="000000"/>
              <w:right w:val="single" w:sz="4" w:space="0" w:color="000000"/>
            </w:tcBorders>
            <w:vAlign w:val="center"/>
          </w:tcPr>
          <w:p w14:paraId="5226DDAD" w14:textId="77777777" w:rsidR="00B25BC4" w:rsidRDefault="00AF7CC6">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中国银行</w:t>
            </w:r>
          </w:p>
        </w:tc>
        <w:tc>
          <w:tcPr>
            <w:tcW w:w="1292" w:type="dxa"/>
            <w:tcBorders>
              <w:top w:val="single" w:sz="4" w:space="0" w:color="000000"/>
              <w:left w:val="single" w:sz="4" w:space="0" w:color="000000"/>
              <w:bottom w:val="single" w:sz="4" w:space="0" w:color="000000"/>
              <w:right w:val="single" w:sz="4" w:space="0" w:color="000000"/>
            </w:tcBorders>
            <w:vAlign w:val="bottom"/>
          </w:tcPr>
          <w:p w14:paraId="38131887" w14:textId="77777777" w:rsidR="00B25BC4" w:rsidRDefault="00AF7CC6">
            <w:pPr>
              <w:widowControl/>
              <w:textAlignment w:val="center"/>
              <w:rPr>
                <w:rFonts w:ascii="宋体" w:hAnsi="宋体" w:cs="宋体"/>
                <w:color w:val="000000"/>
                <w:kern w:val="0"/>
                <w:sz w:val="19"/>
                <w:szCs w:val="19"/>
              </w:rPr>
            </w:pPr>
            <w:r>
              <w:rPr>
                <w:rFonts w:ascii="宋体" w:hAnsi="宋体" w:cs="宋体" w:hint="eastAsia"/>
                <w:color w:val="000000"/>
                <w:kern w:val="0"/>
                <w:sz w:val="19"/>
                <w:szCs w:val="19"/>
              </w:rPr>
              <w:t>参考利率：</w:t>
            </w:r>
          </w:p>
          <w:p w14:paraId="4FA0D559" w14:textId="77777777" w:rsidR="00B25BC4" w:rsidRDefault="00AF7CC6">
            <w:pPr>
              <w:widowControl/>
              <w:textAlignment w:val="center"/>
              <w:rPr>
                <w:rFonts w:ascii="宋体" w:hAnsi="宋体" w:cs="宋体"/>
                <w:color w:val="000000"/>
                <w:kern w:val="0"/>
                <w:sz w:val="19"/>
                <w:szCs w:val="19"/>
              </w:rPr>
            </w:pPr>
            <w:r>
              <w:rPr>
                <w:rFonts w:ascii="宋体" w:hAnsi="宋体" w:cs="宋体" w:hint="eastAsia"/>
                <w:color w:val="000000"/>
                <w:kern w:val="0"/>
                <w:sz w:val="19"/>
                <w:szCs w:val="19"/>
              </w:rPr>
              <w:t>根据当期</w:t>
            </w:r>
            <w:proofErr w:type="spellStart"/>
            <w:r>
              <w:rPr>
                <w:rFonts w:ascii="宋体" w:hAnsi="宋体" w:cs="宋体" w:hint="eastAsia"/>
                <w:color w:val="000000"/>
                <w:kern w:val="0"/>
                <w:sz w:val="19"/>
                <w:szCs w:val="19"/>
              </w:rPr>
              <w:t>lpr</w:t>
            </w:r>
            <w:proofErr w:type="spellEnd"/>
            <w:r>
              <w:rPr>
                <w:rFonts w:ascii="宋体" w:hAnsi="宋体" w:cs="宋体" w:hint="eastAsia"/>
                <w:color w:val="000000"/>
                <w:kern w:val="0"/>
                <w:sz w:val="19"/>
                <w:szCs w:val="19"/>
              </w:rPr>
              <w:t>进行综合核定，原则上不3.85%</w:t>
            </w:r>
            <w:r>
              <w:rPr>
                <w:rFonts w:ascii="宋体" w:hAnsi="宋体" w:cs="宋体" w:hint="eastAsia"/>
                <w:color w:val="000000"/>
                <w:kern w:val="0"/>
                <w:sz w:val="19"/>
                <w:szCs w:val="19"/>
              </w:rPr>
              <w:br/>
              <w:t>融资额度：</w:t>
            </w:r>
          </w:p>
          <w:p w14:paraId="68259D28" w14:textId="77777777" w:rsidR="00B25BC4" w:rsidRDefault="00AF7CC6">
            <w:pPr>
              <w:widowControl/>
              <w:textAlignment w:val="center"/>
              <w:rPr>
                <w:rFonts w:ascii="宋体" w:hAnsi="宋体" w:cs="宋体"/>
                <w:color w:val="000000"/>
                <w:sz w:val="19"/>
                <w:szCs w:val="19"/>
              </w:rPr>
            </w:pPr>
            <w:r>
              <w:rPr>
                <w:rFonts w:ascii="宋体" w:hAnsi="宋体" w:cs="宋体" w:hint="eastAsia"/>
                <w:color w:val="000000"/>
                <w:kern w:val="0"/>
                <w:sz w:val="19"/>
                <w:szCs w:val="19"/>
              </w:rPr>
              <w:t>小</w:t>
            </w:r>
            <w:proofErr w:type="gramStart"/>
            <w:r>
              <w:rPr>
                <w:rFonts w:ascii="宋体" w:hAnsi="宋体" w:cs="宋体" w:hint="eastAsia"/>
                <w:color w:val="000000"/>
                <w:kern w:val="0"/>
                <w:sz w:val="19"/>
                <w:szCs w:val="19"/>
              </w:rPr>
              <w:t>微企业</w:t>
            </w:r>
            <w:proofErr w:type="gramEnd"/>
            <w:r>
              <w:rPr>
                <w:rFonts w:ascii="宋体" w:hAnsi="宋体" w:cs="宋体" w:hint="eastAsia"/>
                <w:color w:val="000000"/>
                <w:kern w:val="0"/>
                <w:sz w:val="19"/>
                <w:szCs w:val="19"/>
              </w:rPr>
              <w:t>不超过1000万元,大中型企业具体以政府采购金额为测算依据，无金额限制</w:t>
            </w:r>
          </w:p>
        </w:tc>
        <w:tc>
          <w:tcPr>
            <w:tcW w:w="964" w:type="dxa"/>
            <w:tcBorders>
              <w:top w:val="single" w:sz="4" w:space="0" w:color="000000"/>
              <w:left w:val="single" w:sz="4" w:space="0" w:color="000000"/>
              <w:bottom w:val="single" w:sz="4" w:space="0" w:color="000000"/>
              <w:right w:val="single" w:sz="4" w:space="0" w:color="000000"/>
            </w:tcBorders>
            <w:vAlign w:val="center"/>
          </w:tcPr>
          <w:p w14:paraId="060B01F8" w14:textId="77777777" w:rsidR="00B25BC4" w:rsidRDefault="00AF7CC6">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p w14:paraId="6F5732ED" w14:textId="77777777" w:rsidR="00B25BC4" w:rsidRDefault="00AF7CC6">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1、在政府采购中无不良履约记录；</w:t>
            </w:r>
            <w:r>
              <w:rPr>
                <w:rFonts w:ascii="宋体" w:hAnsi="宋体" w:cs="宋体" w:hint="eastAsia"/>
                <w:color w:val="000000"/>
                <w:kern w:val="0"/>
                <w:sz w:val="19"/>
                <w:szCs w:val="19"/>
              </w:rPr>
              <w:br/>
              <w:t>2、企业及其实际控制人、法定代表人、受益所有人等关联人员不存在涉及洗钱、恐怖融资、金融诈骗、偷逃税、侵犯知识产权等违法犯罪行为或违反制裁规定的行为；</w:t>
            </w:r>
            <w:r>
              <w:rPr>
                <w:rFonts w:ascii="宋体" w:hAnsi="宋体" w:cs="宋体" w:hint="eastAsia"/>
                <w:color w:val="000000"/>
                <w:kern w:val="0"/>
                <w:sz w:val="19"/>
                <w:szCs w:val="19"/>
              </w:rPr>
              <w:br/>
              <w:t>3、政府采购的参与主体、内容、程序、实施和管理机制及相关合同应符合国务院、财政部、银保监会等相关部门对于政府债务、融资平台、政府采购、政府预算管理等相关法律法规要求。</w:t>
            </w:r>
          </w:p>
        </w:tc>
        <w:tc>
          <w:tcPr>
            <w:tcW w:w="1386" w:type="dxa"/>
            <w:tcBorders>
              <w:top w:val="single" w:sz="4" w:space="0" w:color="000000"/>
              <w:left w:val="single" w:sz="4" w:space="0" w:color="000000"/>
              <w:bottom w:val="single" w:sz="4" w:space="0" w:color="000000"/>
              <w:right w:val="single" w:sz="4" w:space="0" w:color="000000"/>
            </w:tcBorders>
            <w:vAlign w:val="center"/>
          </w:tcPr>
          <w:p w14:paraId="7F4991E6" w14:textId="77777777" w:rsidR="00B25BC4" w:rsidRDefault="00AF7CC6">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 xml:space="preserve">27106030 </w:t>
            </w:r>
          </w:p>
          <w:p w14:paraId="446F22A9" w14:textId="77777777" w:rsidR="00B25BC4" w:rsidRDefault="00AF7CC6">
            <w:pPr>
              <w:widowControl/>
              <w:jc w:val="center"/>
              <w:textAlignment w:val="center"/>
              <w:rPr>
                <w:rFonts w:ascii="宋体" w:hAnsi="宋体" w:cs="宋体"/>
                <w:color w:val="000000"/>
                <w:sz w:val="19"/>
                <w:szCs w:val="19"/>
              </w:rPr>
            </w:pPr>
            <w:proofErr w:type="gramStart"/>
            <w:r>
              <w:rPr>
                <w:rFonts w:ascii="宋体" w:hAnsi="宋体" w:cs="宋体" w:hint="eastAsia"/>
                <w:color w:val="000000"/>
                <w:kern w:val="0"/>
                <w:sz w:val="19"/>
                <w:szCs w:val="19"/>
              </w:rPr>
              <w:t>吴楠</w:t>
            </w:r>
            <w:proofErr w:type="gramEnd"/>
          </w:p>
        </w:tc>
      </w:tr>
      <w:tr w:rsidR="00B25BC4" w14:paraId="7077745E" w14:textId="77777777">
        <w:trPr>
          <w:trHeight w:val="1440"/>
        </w:trPr>
        <w:tc>
          <w:tcPr>
            <w:tcW w:w="492" w:type="dxa"/>
            <w:tcBorders>
              <w:top w:val="single" w:sz="4" w:space="0" w:color="000000"/>
              <w:left w:val="single" w:sz="4" w:space="0" w:color="000000"/>
              <w:bottom w:val="single" w:sz="4" w:space="0" w:color="000000"/>
              <w:right w:val="single" w:sz="4" w:space="0" w:color="000000"/>
            </w:tcBorders>
            <w:vAlign w:val="center"/>
          </w:tcPr>
          <w:p w14:paraId="4648EE20" w14:textId="77777777" w:rsidR="00B25BC4" w:rsidRDefault="00AF7CC6">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2</w:t>
            </w:r>
          </w:p>
        </w:tc>
        <w:tc>
          <w:tcPr>
            <w:tcW w:w="1001" w:type="dxa"/>
            <w:tcBorders>
              <w:top w:val="single" w:sz="4" w:space="0" w:color="000000"/>
              <w:left w:val="single" w:sz="4" w:space="0" w:color="000000"/>
              <w:bottom w:val="single" w:sz="4" w:space="0" w:color="000000"/>
              <w:right w:val="single" w:sz="4" w:space="0" w:color="000000"/>
            </w:tcBorders>
            <w:vAlign w:val="center"/>
          </w:tcPr>
          <w:p w14:paraId="76E427C0" w14:textId="77777777" w:rsidR="00B25BC4" w:rsidRDefault="00AF7CC6">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邮储银行</w:t>
            </w:r>
          </w:p>
        </w:tc>
        <w:tc>
          <w:tcPr>
            <w:tcW w:w="1292" w:type="dxa"/>
            <w:tcBorders>
              <w:top w:val="single" w:sz="4" w:space="0" w:color="000000"/>
              <w:left w:val="single" w:sz="4" w:space="0" w:color="000000"/>
              <w:bottom w:val="single" w:sz="4" w:space="0" w:color="000000"/>
              <w:right w:val="single" w:sz="4" w:space="0" w:color="000000"/>
            </w:tcBorders>
            <w:vAlign w:val="center"/>
          </w:tcPr>
          <w:p w14:paraId="29D5E0B2" w14:textId="77777777" w:rsidR="00B25BC4" w:rsidRDefault="00AF7CC6">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参考利率：</w:t>
            </w:r>
          </w:p>
          <w:p w14:paraId="0D19CE88" w14:textId="77777777" w:rsidR="00B25BC4" w:rsidRDefault="00AF7CC6">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约4.95%</w:t>
            </w:r>
            <w:r>
              <w:rPr>
                <w:rFonts w:ascii="宋体" w:hAnsi="宋体" w:cs="宋体" w:hint="eastAsia"/>
                <w:color w:val="000000"/>
                <w:kern w:val="0"/>
                <w:sz w:val="19"/>
                <w:szCs w:val="19"/>
              </w:rPr>
              <w:br/>
              <w:t>融资额度：</w:t>
            </w:r>
          </w:p>
          <w:p w14:paraId="3214DDEC" w14:textId="77777777" w:rsidR="00B25BC4" w:rsidRDefault="00AF7CC6">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不超过200万元</w:t>
            </w:r>
          </w:p>
        </w:tc>
        <w:tc>
          <w:tcPr>
            <w:tcW w:w="964" w:type="dxa"/>
            <w:tcBorders>
              <w:top w:val="single" w:sz="4" w:space="0" w:color="000000"/>
              <w:left w:val="single" w:sz="4" w:space="0" w:color="000000"/>
              <w:bottom w:val="single" w:sz="4" w:space="0" w:color="000000"/>
              <w:right w:val="single" w:sz="4" w:space="0" w:color="000000"/>
            </w:tcBorders>
            <w:vAlign w:val="center"/>
          </w:tcPr>
          <w:p w14:paraId="65926825" w14:textId="77777777" w:rsidR="00B25BC4" w:rsidRDefault="00AF7CC6">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p w14:paraId="3CB2433C" w14:textId="77777777" w:rsidR="00B25BC4" w:rsidRDefault="00AF7CC6">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企业经营满一年以上，有一年以上政府中标历史记录，当前有生效政府中标订单，企业及法定代表人征信记录良好</w:t>
            </w:r>
          </w:p>
        </w:tc>
        <w:tc>
          <w:tcPr>
            <w:tcW w:w="1386" w:type="dxa"/>
            <w:tcBorders>
              <w:top w:val="single" w:sz="4" w:space="0" w:color="000000"/>
              <w:left w:val="single" w:sz="4" w:space="0" w:color="000000"/>
              <w:bottom w:val="single" w:sz="4" w:space="0" w:color="000000"/>
              <w:right w:val="single" w:sz="4" w:space="0" w:color="000000"/>
            </w:tcBorders>
            <w:vAlign w:val="center"/>
          </w:tcPr>
          <w:p w14:paraId="1DCA2EF0" w14:textId="77777777" w:rsidR="00B25BC4" w:rsidRDefault="00AF7CC6">
            <w:pPr>
              <w:widowControl/>
              <w:jc w:val="center"/>
              <w:textAlignment w:val="center"/>
              <w:rPr>
                <w:rFonts w:ascii="宋体" w:hAnsi="宋体" w:cs="宋体"/>
                <w:color w:val="000000"/>
                <w:kern w:val="0"/>
                <w:sz w:val="19"/>
                <w:szCs w:val="19"/>
              </w:rPr>
            </w:pPr>
            <w:r>
              <w:rPr>
                <w:rFonts w:ascii="宋体" w:hAnsi="宋体" w:cs="宋体"/>
                <w:color w:val="000000"/>
                <w:kern w:val="0"/>
                <w:sz w:val="19"/>
                <w:szCs w:val="19"/>
              </w:rPr>
              <w:t>13820988723</w:t>
            </w:r>
            <w:r>
              <w:rPr>
                <w:rFonts w:ascii="宋体" w:hAnsi="宋体" w:cs="宋体" w:hint="eastAsia"/>
                <w:color w:val="000000"/>
                <w:kern w:val="0"/>
                <w:sz w:val="19"/>
                <w:szCs w:val="19"/>
              </w:rPr>
              <w:t>张日超</w:t>
            </w:r>
          </w:p>
        </w:tc>
      </w:tr>
      <w:tr w:rsidR="00B25BC4" w14:paraId="5C86A1A9" w14:textId="77777777">
        <w:trPr>
          <w:trHeight w:val="90"/>
        </w:trPr>
        <w:tc>
          <w:tcPr>
            <w:tcW w:w="492" w:type="dxa"/>
            <w:tcBorders>
              <w:top w:val="single" w:sz="4" w:space="0" w:color="000000"/>
              <w:left w:val="single" w:sz="4" w:space="0" w:color="000000"/>
              <w:bottom w:val="single" w:sz="4" w:space="0" w:color="000000"/>
              <w:right w:val="single" w:sz="4" w:space="0" w:color="000000"/>
            </w:tcBorders>
            <w:vAlign w:val="center"/>
          </w:tcPr>
          <w:p w14:paraId="31B8296B" w14:textId="77777777" w:rsidR="00B25BC4" w:rsidRDefault="00AF7CC6">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3</w:t>
            </w:r>
          </w:p>
        </w:tc>
        <w:tc>
          <w:tcPr>
            <w:tcW w:w="1001" w:type="dxa"/>
            <w:tcBorders>
              <w:top w:val="single" w:sz="4" w:space="0" w:color="000000"/>
              <w:left w:val="single" w:sz="4" w:space="0" w:color="000000"/>
              <w:bottom w:val="single" w:sz="4" w:space="0" w:color="000000"/>
              <w:right w:val="single" w:sz="4" w:space="0" w:color="000000"/>
            </w:tcBorders>
            <w:vAlign w:val="center"/>
          </w:tcPr>
          <w:p w14:paraId="0119BDAD" w14:textId="77777777" w:rsidR="00B25BC4" w:rsidRDefault="00AF7CC6">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光大银行</w:t>
            </w:r>
          </w:p>
        </w:tc>
        <w:tc>
          <w:tcPr>
            <w:tcW w:w="1292" w:type="dxa"/>
            <w:tcBorders>
              <w:top w:val="single" w:sz="4" w:space="0" w:color="000000"/>
              <w:left w:val="single" w:sz="4" w:space="0" w:color="000000"/>
              <w:bottom w:val="single" w:sz="4" w:space="0" w:color="000000"/>
              <w:right w:val="single" w:sz="4" w:space="0" w:color="000000"/>
            </w:tcBorders>
            <w:vAlign w:val="center"/>
          </w:tcPr>
          <w:p w14:paraId="538E341E" w14:textId="77777777" w:rsidR="00B25BC4" w:rsidRDefault="00AF7CC6">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参考利率：</w:t>
            </w:r>
          </w:p>
          <w:p w14:paraId="11724B6E" w14:textId="77777777" w:rsidR="00B25BC4" w:rsidRDefault="00AF7CC6">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约4%</w:t>
            </w:r>
            <w:r>
              <w:rPr>
                <w:rFonts w:ascii="宋体" w:hAnsi="宋体" w:cs="宋体" w:hint="eastAsia"/>
                <w:color w:val="000000"/>
                <w:kern w:val="0"/>
                <w:sz w:val="19"/>
                <w:szCs w:val="19"/>
              </w:rPr>
              <w:br/>
              <w:t>融资额度：</w:t>
            </w:r>
          </w:p>
          <w:p w14:paraId="68C46272" w14:textId="77777777" w:rsidR="00B25BC4" w:rsidRDefault="00AF7CC6">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不超过1000万</w:t>
            </w:r>
          </w:p>
        </w:tc>
        <w:tc>
          <w:tcPr>
            <w:tcW w:w="964" w:type="dxa"/>
            <w:tcBorders>
              <w:top w:val="single" w:sz="4" w:space="0" w:color="000000"/>
              <w:left w:val="single" w:sz="4" w:space="0" w:color="000000"/>
              <w:bottom w:val="single" w:sz="4" w:space="0" w:color="000000"/>
              <w:right w:val="single" w:sz="4" w:space="0" w:color="000000"/>
            </w:tcBorders>
            <w:vAlign w:val="center"/>
          </w:tcPr>
          <w:p w14:paraId="5101A50D" w14:textId="77777777" w:rsidR="00B25BC4" w:rsidRDefault="00AF7CC6">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p w14:paraId="4725C44E" w14:textId="77777777" w:rsidR="00B25BC4" w:rsidRDefault="00AF7CC6">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1.具有独立承担民事责任的能力，有固定经营场所，将我行账户作为政府采购合同唯一回款账户。</w:t>
            </w:r>
            <w:r>
              <w:rPr>
                <w:rFonts w:ascii="宋体" w:hAnsi="宋体" w:cs="宋体" w:hint="eastAsia"/>
                <w:color w:val="000000"/>
                <w:kern w:val="0"/>
                <w:sz w:val="19"/>
                <w:szCs w:val="19"/>
              </w:rPr>
              <w:br/>
              <w:t>2.企业成立1年以上，且实际控制人具有3年以上的实际行业经验，具有良好的纳税记录、工商登记记录；</w:t>
            </w:r>
            <w:r>
              <w:rPr>
                <w:rFonts w:ascii="宋体" w:hAnsi="宋体" w:cs="宋体" w:hint="eastAsia"/>
                <w:color w:val="000000"/>
                <w:kern w:val="0"/>
                <w:sz w:val="19"/>
                <w:szCs w:val="19"/>
              </w:rPr>
              <w:br/>
              <w:t>3.企业具有履行合同所必须的设备和服务能力；</w:t>
            </w:r>
            <w:r>
              <w:rPr>
                <w:rFonts w:ascii="宋体" w:hAnsi="宋体" w:cs="宋体" w:hint="eastAsia"/>
                <w:color w:val="000000"/>
                <w:kern w:val="0"/>
                <w:sz w:val="19"/>
                <w:szCs w:val="19"/>
              </w:rPr>
              <w:br/>
              <w:t>4.生产经营符合国家法律法规，产业政策和环境保护要求，符合我行信贷政策；</w:t>
            </w:r>
            <w:r>
              <w:rPr>
                <w:rFonts w:ascii="宋体" w:hAnsi="宋体" w:cs="宋体" w:hint="eastAsia"/>
                <w:color w:val="000000"/>
                <w:kern w:val="0"/>
                <w:sz w:val="19"/>
                <w:szCs w:val="19"/>
              </w:rPr>
              <w:br/>
              <w:t>5.人行征信信息查询系统查询显示借款人、实际控制人无重大不良记录，政府采购履约无不良记录。</w:t>
            </w:r>
          </w:p>
        </w:tc>
        <w:tc>
          <w:tcPr>
            <w:tcW w:w="1386" w:type="dxa"/>
            <w:tcBorders>
              <w:top w:val="single" w:sz="4" w:space="0" w:color="000000"/>
              <w:left w:val="single" w:sz="4" w:space="0" w:color="000000"/>
              <w:bottom w:val="single" w:sz="4" w:space="0" w:color="000000"/>
              <w:right w:val="single" w:sz="4" w:space="0" w:color="000000"/>
            </w:tcBorders>
            <w:vAlign w:val="center"/>
          </w:tcPr>
          <w:p w14:paraId="0EE8C359" w14:textId="77777777" w:rsidR="00B25BC4" w:rsidRDefault="00AF7CC6">
            <w:pPr>
              <w:widowControl/>
              <w:jc w:val="center"/>
              <w:textAlignment w:val="center"/>
              <w:rPr>
                <w:rFonts w:ascii="宋体" w:hAnsi="宋体" w:cs="宋体"/>
                <w:color w:val="000000"/>
                <w:kern w:val="0"/>
                <w:sz w:val="19"/>
                <w:szCs w:val="19"/>
              </w:rPr>
            </w:pPr>
            <w:r>
              <w:rPr>
                <w:rFonts w:ascii="宋体" w:hAnsi="宋体" w:cs="宋体"/>
                <w:color w:val="000000"/>
                <w:kern w:val="0"/>
                <w:sz w:val="19"/>
                <w:szCs w:val="19"/>
              </w:rPr>
              <w:t>18722110192</w:t>
            </w:r>
            <w:proofErr w:type="gramStart"/>
            <w:r>
              <w:rPr>
                <w:rFonts w:ascii="宋体" w:hAnsi="宋体" w:cs="宋体"/>
                <w:color w:val="000000"/>
                <w:kern w:val="0"/>
                <w:sz w:val="19"/>
                <w:szCs w:val="19"/>
              </w:rPr>
              <w:t>谢凝</w:t>
            </w:r>
            <w:proofErr w:type="gramEnd"/>
            <w:r>
              <w:rPr>
                <w:rFonts w:ascii="宋体" w:hAnsi="宋体" w:cs="宋体" w:hint="eastAsia"/>
                <w:color w:val="000000"/>
                <w:kern w:val="0"/>
                <w:sz w:val="19"/>
                <w:szCs w:val="19"/>
              </w:rPr>
              <w:t>18622858578</w:t>
            </w:r>
          </w:p>
          <w:p w14:paraId="129AED19" w14:textId="77777777" w:rsidR="00B25BC4" w:rsidRDefault="00AF7CC6">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马嵘</w:t>
            </w:r>
          </w:p>
        </w:tc>
      </w:tr>
      <w:tr w:rsidR="00B25BC4" w14:paraId="125B01C0" w14:textId="77777777">
        <w:trPr>
          <w:trHeight w:val="720"/>
        </w:trPr>
        <w:tc>
          <w:tcPr>
            <w:tcW w:w="492" w:type="dxa"/>
            <w:tcBorders>
              <w:top w:val="single" w:sz="4" w:space="0" w:color="000000"/>
              <w:left w:val="single" w:sz="4" w:space="0" w:color="000000"/>
              <w:bottom w:val="single" w:sz="4" w:space="0" w:color="000000"/>
              <w:right w:val="single" w:sz="4" w:space="0" w:color="000000"/>
            </w:tcBorders>
            <w:vAlign w:val="center"/>
          </w:tcPr>
          <w:p w14:paraId="33F4B879" w14:textId="77777777" w:rsidR="00B25BC4" w:rsidRDefault="00AF7CC6">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4</w:t>
            </w:r>
          </w:p>
        </w:tc>
        <w:tc>
          <w:tcPr>
            <w:tcW w:w="1001" w:type="dxa"/>
            <w:tcBorders>
              <w:top w:val="single" w:sz="4" w:space="0" w:color="000000"/>
              <w:left w:val="single" w:sz="4" w:space="0" w:color="000000"/>
              <w:bottom w:val="single" w:sz="4" w:space="0" w:color="000000"/>
              <w:right w:val="single" w:sz="4" w:space="0" w:color="000000"/>
            </w:tcBorders>
            <w:vAlign w:val="center"/>
          </w:tcPr>
          <w:p w14:paraId="4E55B8E5" w14:textId="77777777" w:rsidR="00B25BC4" w:rsidRDefault="00AF7CC6">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浦发银行</w:t>
            </w:r>
          </w:p>
        </w:tc>
        <w:tc>
          <w:tcPr>
            <w:tcW w:w="1292" w:type="dxa"/>
            <w:tcBorders>
              <w:top w:val="single" w:sz="4" w:space="0" w:color="000000"/>
              <w:left w:val="single" w:sz="4" w:space="0" w:color="000000"/>
              <w:bottom w:val="single" w:sz="4" w:space="0" w:color="000000"/>
              <w:right w:val="single" w:sz="4" w:space="0" w:color="000000"/>
            </w:tcBorders>
            <w:vAlign w:val="center"/>
          </w:tcPr>
          <w:p w14:paraId="49A31935" w14:textId="77777777" w:rsidR="00B25BC4" w:rsidRDefault="00AF7CC6">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参考利率：</w:t>
            </w:r>
          </w:p>
          <w:p w14:paraId="110AF54D" w14:textId="77777777" w:rsidR="00B25BC4" w:rsidRDefault="00AF7CC6">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约3.8%</w:t>
            </w:r>
            <w:r>
              <w:rPr>
                <w:rFonts w:ascii="宋体" w:hAnsi="宋体" w:cs="宋体" w:hint="eastAsia"/>
                <w:color w:val="000000"/>
                <w:kern w:val="0"/>
                <w:sz w:val="19"/>
                <w:szCs w:val="19"/>
              </w:rPr>
              <w:br/>
              <w:t>融资额度：不超过500万</w:t>
            </w:r>
          </w:p>
        </w:tc>
        <w:tc>
          <w:tcPr>
            <w:tcW w:w="964" w:type="dxa"/>
            <w:tcBorders>
              <w:top w:val="single" w:sz="4" w:space="0" w:color="000000"/>
              <w:left w:val="single" w:sz="4" w:space="0" w:color="000000"/>
              <w:bottom w:val="single" w:sz="4" w:space="0" w:color="000000"/>
              <w:right w:val="single" w:sz="4" w:space="0" w:color="000000"/>
            </w:tcBorders>
            <w:vAlign w:val="center"/>
          </w:tcPr>
          <w:p w14:paraId="6C7145CA" w14:textId="77777777" w:rsidR="00B25BC4" w:rsidRDefault="00AF7CC6">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中小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p w14:paraId="508F46C6" w14:textId="77777777" w:rsidR="00B25BC4" w:rsidRDefault="00AF7CC6">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1、申请人不得有失信记录；</w:t>
            </w:r>
            <w:r>
              <w:rPr>
                <w:rFonts w:ascii="宋体" w:hAnsi="宋体" w:cs="宋体" w:hint="eastAsia"/>
                <w:color w:val="000000"/>
                <w:kern w:val="0"/>
                <w:sz w:val="19"/>
                <w:szCs w:val="19"/>
              </w:rPr>
              <w:br/>
              <w:t>2、订单对应的政府采购部门在天津市，中标企业注册地在天津。</w:t>
            </w:r>
          </w:p>
        </w:tc>
        <w:tc>
          <w:tcPr>
            <w:tcW w:w="1386" w:type="dxa"/>
            <w:tcBorders>
              <w:top w:val="single" w:sz="4" w:space="0" w:color="000000"/>
              <w:left w:val="single" w:sz="4" w:space="0" w:color="000000"/>
              <w:bottom w:val="single" w:sz="4" w:space="0" w:color="000000"/>
              <w:right w:val="single" w:sz="4" w:space="0" w:color="000000"/>
            </w:tcBorders>
            <w:vAlign w:val="center"/>
          </w:tcPr>
          <w:p w14:paraId="239B0574" w14:textId="77777777" w:rsidR="00B25BC4" w:rsidRDefault="00AF7CC6">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13612152218</w:t>
            </w:r>
          </w:p>
          <w:p w14:paraId="0D2CFFB9" w14:textId="77777777" w:rsidR="00B25BC4" w:rsidRDefault="00AF7CC6">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刘扬</w:t>
            </w:r>
          </w:p>
        </w:tc>
      </w:tr>
      <w:tr w:rsidR="00B25BC4" w14:paraId="54F3AA5D" w14:textId="77777777">
        <w:trPr>
          <w:trHeight w:val="1920"/>
        </w:trPr>
        <w:tc>
          <w:tcPr>
            <w:tcW w:w="492" w:type="dxa"/>
            <w:tcBorders>
              <w:top w:val="single" w:sz="4" w:space="0" w:color="000000"/>
              <w:left w:val="single" w:sz="4" w:space="0" w:color="000000"/>
              <w:bottom w:val="single" w:sz="4" w:space="0" w:color="000000"/>
              <w:right w:val="single" w:sz="4" w:space="0" w:color="000000"/>
            </w:tcBorders>
            <w:vAlign w:val="center"/>
          </w:tcPr>
          <w:p w14:paraId="485ED64D" w14:textId="77777777" w:rsidR="00B25BC4" w:rsidRDefault="00AF7CC6">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5</w:t>
            </w:r>
          </w:p>
        </w:tc>
        <w:tc>
          <w:tcPr>
            <w:tcW w:w="1001" w:type="dxa"/>
            <w:tcBorders>
              <w:top w:val="single" w:sz="4" w:space="0" w:color="000000"/>
              <w:left w:val="single" w:sz="4" w:space="0" w:color="000000"/>
              <w:bottom w:val="single" w:sz="4" w:space="0" w:color="000000"/>
              <w:right w:val="single" w:sz="4" w:space="0" w:color="000000"/>
            </w:tcBorders>
            <w:vAlign w:val="center"/>
          </w:tcPr>
          <w:p w14:paraId="7950209C" w14:textId="77777777" w:rsidR="00B25BC4" w:rsidRDefault="00AF7CC6">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齐鲁银行</w:t>
            </w:r>
          </w:p>
        </w:tc>
        <w:tc>
          <w:tcPr>
            <w:tcW w:w="1292" w:type="dxa"/>
            <w:tcBorders>
              <w:top w:val="single" w:sz="4" w:space="0" w:color="000000"/>
              <w:left w:val="single" w:sz="4" w:space="0" w:color="000000"/>
              <w:bottom w:val="single" w:sz="4" w:space="0" w:color="000000"/>
              <w:right w:val="single" w:sz="4" w:space="0" w:color="000000"/>
            </w:tcBorders>
            <w:vAlign w:val="center"/>
          </w:tcPr>
          <w:p w14:paraId="11FFFC4F" w14:textId="77777777" w:rsidR="00B25BC4" w:rsidRDefault="00AF7CC6">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参考利率：</w:t>
            </w:r>
          </w:p>
          <w:p w14:paraId="247F0B16" w14:textId="77777777" w:rsidR="00B25BC4" w:rsidRDefault="00AF7CC6">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4.50%起</w:t>
            </w:r>
          </w:p>
          <w:p w14:paraId="38D92129" w14:textId="77777777" w:rsidR="00B25BC4" w:rsidRDefault="00AF7CC6">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融资额度：</w:t>
            </w:r>
          </w:p>
          <w:p w14:paraId="7CD9F762" w14:textId="77777777" w:rsidR="00B25BC4" w:rsidRDefault="00AF7CC6">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不超过1000万</w:t>
            </w:r>
          </w:p>
        </w:tc>
        <w:tc>
          <w:tcPr>
            <w:tcW w:w="964" w:type="dxa"/>
            <w:tcBorders>
              <w:top w:val="single" w:sz="4" w:space="0" w:color="000000"/>
              <w:left w:val="single" w:sz="4" w:space="0" w:color="000000"/>
              <w:bottom w:val="single" w:sz="4" w:space="0" w:color="000000"/>
              <w:right w:val="single" w:sz="4" w:space="0" w:color="000000"/>
            </w:tcBorders>
            <w:vAlign w:val="center"/>
          </w:tcPr>
          <w:p w14:paraId="50F47478" w14:textId="77777777" w:rsidR="00B25BC4" w:rsidRDefault="00AF7CC6">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大中小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p w14:paraId="4D2501D3" w14:textId="77777777" w:rsidR="00B25BC4" w:rsidRDefault="00AF7CC6">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1、获得政府采购订单，中标信息可在公开网站查询。如无法查询，可出示国家扶持政策内不公开中标信息文件。</w:t>
            </w:r>
          </w:p>
          <w:p w14:paraId="1FC3DA84" w14:textId="77777777" w:rsidR="00B25BC4" w:rsidRDefault="00AF7CC6">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2、采购合同回款账户为齐鲁银行，并做质押登记。</w:t>
            </w:r>
          </w:p>
          <w:p w14:paraId="37A2ABC8" w14:textId="77777777" w:rsidR="00B25BC4" w:rsidRDefault="00AF7CC6">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3、符合我行客户准入要求（同上一条）。</w:t>
            </w:r>
          </w:p>
        </w:tc>
        <w:tc>
          <w:tcPr>
            <w:tcW w:w="1386" w:type="dxa"/>
            <w:tcBorders>
              <w:top w:val="single" w:sz="4" w:space="0" w:color="000000"/>
              <w:left w:val="single" w:sz="4" w:space="0" w:color="000000"/>
              <w:bottom w:val="single" w:sz="4" w:space="0" w:color="000000"/>
              <w:right w:val="single" w:sz="4" w:space="0" w:color="000000"/>
            </w:tcBorders>
            <w:vAlign w:val="center"/>
          </w:tcPr>
          <w:p w14:paraId="76A4E97A" w14:textId="77777777" w:rsidR="00B25BC4" w:rsidRDefault="00AF7CC6">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022-23271885</w:t>
            </w:r>
          </w:p>
          <w:p w14:paraId="2F9DD4A6" w14:textId="77777777" w:rsidR="00B25BC4" w:rsidRDefault="00AF7CC6">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朱怡璇</w:t>
            </w:r>
          </w:p>
        </w:tc>
      </w:tr>
      <w:tr w:rsidR="00B25BC4" w14:paraId="4D1C80C7" w14:textId="77777777">
        <w:trPr>
          <w:trHeight w:val="1440"/>
        </w:trPr>
        <w:tc>
          <w:tcPr>
            <w:tcW w:w="492" w:type="dxa"/>
            <w:tcBorders>
              <w:top w:val="single" w:sz="4" w:space="0" w:color="000000"/>
              <w:left w:val="single" w:sz="4" w:space="0" w:color="000000"/>
              <w:bottom w:val="single" w:sz="4" w:space="0" w:color="000000"/>
              <w:right w:val="single" w:sz="4" w:space="0" w:color="000000"/>
            </w:tcBorders>
            <w:vAlign w:val="center"/>
          </w:tcPr>
          <w:p w14:paraId="22DB8542" w14:textId="77777777" w:rsidR="00B25BC4" w:rsidRDefault="00AF7CC6">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6</w:t>
            </w:r>
          </w:p>
        </w:tc>
        <w:tc>
          <w:tcPr>
            <w:tcW w:w="1001" w:type="dxa"/>
            <w:tcBorders>
              <w:top w:val="single" w:sz="4" w:space="0" w:color="000000"/>
              <w:left w:val="single" w:sz="4" w:space="0" w:color="000000"/>
              <w:bottom w:val="single" w:sz="4" w:space="0" w:color="000000"/>
              <w:right w:val="single" w:sz="4" w:space="0" w:color="000000"/>
            </w:tcBorders>
            <w:vAlign w:val="center"/>
          </w:tcPr>
          <w:p w14:paraId="5A93F5CA" w14:textId="77777777" w:rsidR="00B25BC4" w:rsidRDefault="00AF7CC6">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天津银行</w:t>
            </w:r>
          </w:p>
        </w:tc>
        <w:tc>
          <w:tcPr>
            <w:tcW w:w="1292" w:type="dxa"/>
            <w:tcBorders>
              <w:top w:val="single" w:sz="4" w:space="0" w:color="000000"/>
              <w:left w:val="single" w:sz="4" w:space="0" w:color="000000"/>
              <w:bottom w:val="single" w:sz="4" w:space="0" w:color="000000"/>
              <w:right w:val="single" w:sz="4" w:space="0" w:color="000000"/>
            </w:tcBorders>
            <w:vAlign w:val="center"/>
          </w:tcPr>
          <w:p w14:paraId="794924CA" w14:textId="77777777" w:rsidR="00B25BC4" w:rsidRDefault="00AF7CC6">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参考利率：</w:t>
            </w:r>
          </w:p>
          <w:p w14:paraId="0615547E" w14:textId="77777777" w:rsidR="00B25BC4" w:rsidRDefault="00AF7CC6">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不低于3.85%</w:t>
            </w:r>
            <w:r>
              <w:rPr>
                <w:rFonts w:ascii="宋体" w:hAnsi="宋体" w:cs="宋体" w:hint="eastAsia"/>
                <w:color w:val="000000"/>
                <w:kern w:val="0"/>
                <w:sz w:val="19"/>
                <w:szCs w:val="19"/>
              </w:rPr>
              <w:br/>
              <w:t>融资额度：</w:t>
            </w:r>
          </w:p>
          <w:p w14:paraId="7B572A08" w14:textId="77777777" w:rsidR="00B25BC4" w:rsidRDefault="00AF7CC6">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不超过1000万</w:t>
            </w:r>
          </w:p>
        </w:tc>
        <w:tc>
          <w:tcPr>
            <w:tcW w:w="964" w:type="dxa"/>
            <w:tcBorders>
              <w:top w:val="single" w:sz="4" w:space="0" w:color="000000"/>
              <w:left w:val="single" w:sz="4" w:space="0" w:color="000000"/>
              <w:bottom w:val="single" w:sz="4" w:space="0" w:color="000000"/>
              <w:right w:val="single" w:sz="4" w:space="0" w:color="000000"/>
            </w:tcBorders>
            <w:vAlign w:val="center"/>
          </w:tcPr>
          <w:p w14:paraId="59F460F4" w14:textId="77777777" w:rsidR="00B25BC4" w:rsidRDefault="00AF7CC6">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中小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p w14:paraId="0F3847C9" w14:textId="77777777" w:rsidR="00B25BC4" w:rsidRDefault="00AF7CC6">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1、连续从事政府采购活动一年以上，或主要股东从事政府采购活动两年以上，且交易及信用记录良好；</w:t>
            </w:r>
            <w:r>
              <w:rPr>
                <w:rFonts w:ascii="宋体" w:hAnsi="宋体" w:cs="宋体" w:hint="eastAsia"/>
                <w:color w:val="000000"/>
                <w:kern w:val="0"/>
                <w:sz w:val="19"/>
                <w:szCs w:val="19"/>
              </w:rPr>
              <w:br/>
              <w:t>2、持有政府采购中标通知书、签订政府采购合同等资料。</w:t>
            </w:r>
          </w:p>
        </w:tc>
        <w:tc>
          <w:tcPr>
            <w:tcW w:w="1386" w:type="dxa"/>
            <w:tcBorders>
              <w:top w:val="single" w:sz="4" w:space="0" w:color="000000"/>
              <w:left w:val="single" w:sz="4" w:space="0" w:color="000000"/>
              <w:bottom w:val="single" w:sz="4" w:space="0" w:color="000000"/>
              <w:right w:val="single" w:sz="4" w:space="0" w:color="000000"/>
            </w:tcBorders>
            <w:vAlign w:val="center"/>
          </w:tcPr>
          <w:p w14:paraId="7D26A702" w14:textId="77777777" w:rsidR="00B25BC4" w:rsidRDefault="00AF7CC6">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28405397</w:t>
            </w:r>
          </w:p>
          <w:p w14:paraId="4EE1F262" w14:textId="77777777" w:rsidR="00B25BC4" w:rsidRDefault="00AF7CC6">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王小</w:t>
            </w:r>
            <w:proofErr w:type="gramStart"/>
            <w:r>
              <w:rPr>
                <w:rFonts w:ascii="宋体" w:hAnsi="宋体" w:cs="宋体" w:hint="eastAsia"/>
                <w:color w:val="000000"/>
                <w:kern w:val="0"/>
                <w:sz w:val="19"/>
                <w:szCs w:val="19"/>
              </w:rPr>
              <w:t>一</w:t>
            </w:r>
            <w:proofErr w:type="gramEnd"/>
          </w:p>
        </w:tc>
      </w:tr>
      <w:tr w:rsidR="00B25BC4" w14:paraId="6F3E7DED" w14:textId="77777777">
        <w:trPr>
          <w:trHeight w:val="2160"/>
        </w:trPr>
        <w:tc>
          <w:tcPr>
            <w:tcW w:w="492" w:type="dxa"/>
            <w:tcBorders>
              <w:top w:val="single" w:sz="4" w:space="0" w:color="000000"/>
              <w:left w:val="single" w:sz="4" w:space="0" w:color="000000"/>
              <w:bottom w:val="single" w:sz="4" w:space="0" w:color="000000"/>
              <w:right w:val="single" w:sz="4" w:space="0" w:color="000000"/>
            </w:tcBorders>
            <w:vAlign w:val="center"/>
          </w:tcPr>
          <w:p w14:paraId="598530B4" w14:textId="77777777" w:rsidR="00B25BC4" w:rsidRDefault="00AF7CC6">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lastRenderedPageBreak/>
              <w:t>7</w:t>
            </w:r>
          </w:p>
        </w:tc>
        <w:tc>
          <w:tcPr>
            <w:tcW w:w="1001" w:type="dxa"/>
            <w:tcBorders>
              <w:top w:val="single" w:sz="4" w:space="0" w:color="000000"/>
              <w:left w:val="single" w:sz="4" w:space="0" w:color="000000"/>
              <w:bottom w:val="single" w:sz="4" w:space="0" w:color="000000"/>
              <w:right w:val="single" w:sz="4" w:space="0" w:color="000000"/>
            </w:tcBorders>
            <w:vAlign w:val="center"/>
          </w:tcPr>
          <w:p w14:paraId="65AA3E22" w14:textId="77777777" w:rsidR="00B25BC4" w:rsidRDefault="00AF7CC6">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天津农商银行</w:t>
            </w:r>
          </w:p>
        </w:tc>
        <w:tc>
          <w:tcPr>
            <w:tcW w:w="1292" w:type="dxa"/>
            <w:tcBorders>
              <w:top w:val="single" w:sz="4" w:space="0" w:color="000000"/>
              <w:left w:val="single" w:sz="4" w:space="0" w:color="000000"/>
              <w:bottom w:val="single" w:sz="4" w:space="0" w:color="000000"/>
              <w:right w:val="single" w:sz="4" w:space="0" w:color="000000"/>
            </w:tcBorders>
            <w:vAlign w:val="center"/>
          </w:tcPr>
          <w:p w14:paraId="4F1E88E6" w14:textId="77777777" w:rsidR="00B25BC4" w:rsidRDefault="00AF7CC6">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参考利率：</w:t>
            </w:r>
          </w:p>
          <w:p w14:paraId="6176C4A2" w14:textId="77777777" w:rsidR="00B25BC4" w:rsidRDefault="00AF7CC6">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结合借款人经营规模、偿债能力、营运效率等因素合理确定</w:t>
            </w:r>
            <w:r>
              <w:rPr>
                <w:rFonts w:ascii="宋体" w:hAnsi="宋体" w:cs="宋体" w:hint="eastAsia"/>
                <w:color w:val="000000"/>
                <w:kern w:val="0"/>
                <w:sz w:val="19"/>
                <w:szCs w:val="19"/>
              </w:rPr>
              <w:br/>
              <w:t>融资额度：</w:t>
            </w:r>
          </w:p>
          <w:p w14:paraId="246255F7" w14:textId="77777777" w:rsidR="00B25BC4" w:rsidRDefault="00AF7CC6">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不超过5000万</w:t>
            </w:r>
          </w:p>
        </w:tc>
        <w:tc>
          <w:tcPr>
            <w:tcW w:w="964" w:type="dxa"/>
            <w:tcBorders>
              <w:top w:val="single" w:sz="4" w:space="0" w:color="000000"/>
              <w:left w:val="single" w:sz="4" w:space="0" w:color="000000"/>
              <w:bottom w:val="single" w:sz="4" w:space="0" w:color="000000"/>
              <w:right w:val="single" w:sz="4" w:space="0" w:color="000000"/>
            </w:tcBorders>
            <w:vAlign w:val="center"/>
          </w:tcPr>
          <w:p w14:paraId="6B88B9C6" w14:textId="77777777" w:rsidR="00B25BC4" w:rsidRDefault="00AF7CC6">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大中小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p w14:paraId="774BC0FC" w14:textId="77777777" w:rsidR="00B25BC4" w:rsidRDefault="00AF7CC6">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1、中标供应商财务状况良好，记录良好，有资质且具有1年(含)以上与天津市各类政府采购成功经验；</w:t>
            </w:r>
            <w:r>
              <w:rPr>
                <w:rFonts w:ascii="宋体" w:hAnsi="宋体" w:cs="宋体" w:hint="eastAsia"/>
                <w:color w:val="000000"/>
                <w:kern w:val="0"/>
                <w:sz w:val="19"/>
                <w:szCs w:val="19"/>
              </w:rPr>
              <w:br/>
              <w:t>2、生产经营符合国家政策；</w:t>
            </w:r>
            <w:r>
              <w:rPr>
                <w:rFonts w:ascii="宋体" w:hAnsi="宋体" w:cs="宋体" w:hint="eastAsia"/>
                <w:color w:val="000000"/>
                <w:kern w:val="0"/>
                <w:sz w:val="19"/>
                <w:szCs w:val="19"/>
              </w:rPr>
              <w:br/>
              <w:t>3、无违法、违约、不良信用记录，未发生过政府采购业务纠纷等；</w:t>
            </w:r>
            <w:r>
              <w:rPr>
                <w:rFonts w:ascii="宋体" w:hAnsi="宋体" w:cs="宋体" w:hint="eastAsia"/>
                <w:color w:val="000000"/>
                <w:kern w:val="0"/>
                <w:sz w:val="19"/>
                <w:szCs w:val="19"/>
              </w:rPr>
              <w:br/>
              <w:t>4、银行要求的其他条件。</w:t>
            </w:r>
          </w:p>
        </w:tc>
        <w:tc>
          <w:tcPr>
            <w:tcW w:w="1386" w:type="dxa"/>
            <w:tcBorders>
              <w:top w:val="single" w:sz="4" w:space="0" w:color="000000"/>
              <w:left w:val="single" w:sz="4" w:space="0" w:color="000000"/>
              <w:bottom w:val="single" w:sz="4" w:space="0" w:color="000000"/>
              <w:right w:val="single" w:sz="4" w:space="0" w:color="000000"/>
            </w:tcBorders>
            <w:vAlign w:val="center"/>
          </w:tcPr>
          <w:p w14:paraId="30377EA8" w14:textId="77777777" w:rsidR="00B25BC4" w:rsidRDefault="00AF7CC6">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022-83872249</w:t>
            </w:r>
          </w:p>
          <w:p w14:paraId="5C02B74A" w14:textId="77777777" w:rsidR="00B25BC4" w:rsidRDefault="00AF7CC6">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林向宇</w:t>
            </w:r>
          </w:p>
        </w:tc>
      </w:tr>
      <w:tr w:rsidR="00B25BC4" w14:paraId="615150BA" w14:textId="77777777">
        <w:trPr>
          <w:trHeight w:val="960"/>
        </w:trPr>
        <w:tc>
          <w:tcPr>
            <w:tcW w:w="492" w:type="dxa"/>
            <w:tcBorders>
              <w:top w:val="single" w:sz="4" w:space="0" w:color="000000"/>
              <w:left w:val="single" w:sz="4" w:space="0" w:color="000000"/>
              <w:bottom w:val="single" w:sz="4" w:space="0" w:color="000000"/>
              <w:right w:val="single" w:sz="4" w:space="0" w:color="000000"/>
            </w:tcBorders>
            <w:vAlign w:val="center"/>
          </w:tcPr>
          <w:p w14:paraId="4B71EA74" w14:textId="77777777" w:rsidR="00B25BC4" w:rsidRDefault="00AF7CC6">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8</w:t>
            </w:r>
          </w:p>
        </w:tc>
        <w:tc>
          <w:tcPr>
            <w:tcW w:w="1001" w:type="dxa"/>
            <w:tcBorders>
              <w:top w:val="single" w:sz="4" w:space="0" w:color="000000"/>
              <w:left w:val="single" w:sz="4" w:space="0" w:color="000000"/>
              <w:bottom w:val="single" w:sz="4" w:space="0" w:color="000000"/>
              <w:right w:val="single" w:sz="4" w:space="0" w:color="000000"/>
            </w:tcBorders>
            <w:vAlign w:val="center"/>
          </w:tcPr>
          <w:p w14:paraId="6C3C39A2" w14:textId="77777777" w:rsidR="00B25BC4" w:rsidRDefault="00AF7CC6">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天津滨海农商银行</w:t>
            </w:r>
          </w:p>
        </w:tc>
        <w:tc>
          <w:tcPr>
            <w:tcW w:w="1292" w:type="dxa"/>
            <w:tcBorders>
              <w:top w:val="single" w:sz="4" w:space="0" w:color="000000"/>
              <w:left w:val="single" w:sz="4" w:space="0" w:color="000000"/>
              <w:bottom w:val="single" w:sz="4" w:space="0" w:color="000000"/>
              <w:right w:val="single" w:sz="4" w:space="0" w:color="000000"/>
            </w:tcBorders>
            <w:vAlign w:val="center"/>
          </w:tcPr>
          <w:p w14:paraId="5D7BDF5B" w14:textId="77777777" w:rsidR="00B25BC4" w:rsidRDefault="00AF7CC6">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参考利率：</w:t>
            </w:r>
          </w:p>
          <w:p w14:paraId="74348849" w14:textId="77777777" w:rsidR="00B25BC4" w:rsidRDefault="00AF7CC6">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致电咨询</w:t>
            </w:r>
            <w:r>
              <w:rPr>
                <w:rFonts w:ascii="宋体" w:hAnsi="宋体" w:cs="宋体" w:hint="eastAsia"/>
                <w:color w:val="000000"/>
                <w:kern w:val="0"/>
                <w:sz w:val="19"/>
                <w:szCs w:val="19"/>
              </w:rPr>
              <w:br/>
              <w:t>融资额度：100-5000万</w:t>
            </w:r>
          </w:p>
        </w:tc>
        <w:tc>
          <w:tcPr>
            <w:tcW w:w="964" w:type="dxa"/>
            <w:tcBorders>
              <w:top w:val="single" w:sz="4" w:space="0" w:color="000000"/>
              <w:left w:val="single" w:sz="4" w:space="0" w:color="000000"/>
              <w:bottom w:val="single" w:sz="4" w:space="0" w:color="000000"/>
              <w:right w:val="single" w:sz="4" w:space="0" w:color="000000"/>
            </w:tcBorders>
            <w:vAlign w:val="center"/>
          </w:tcPr>
          <w:p w14:paraId="1E5D5DBF" w14:textId="77777777" w:rsidR="00B25BC4" w:rsidRDefault="00AF7CC6">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大中小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p w14:paraId="7EE21A5C" w14:textId="77777777" w:rsidR="00B25BC4" w:rsidRDefault="00AF7CC6">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1、具有2年(含)以上连续经营记录；</w:t>
            </w:r>
            <w:r>
              <w:rPr>
                <w:rFonts w:ascii="宋体" w:hAnsi="宋体" w:cs="宋体" w:hint="eastAsia"/>
                <w:color w:val="000000"/>
                <w:kern w:val="0"/>
                <w:sz w:val="19"/>
                <w:szCs w:val="19"/>
              </w:rPr>
              <w:br/>
              <w:t>2、有固定生产经营场所；本行要求的其他条件。</w:t>
            </w:r>
          </w:p>
        </w:tc>
        <w:tc>
          <w:tcPr>
            <w:tcW w:w="1386" w:type="dxa"/>
            <w:tcBorders>
              <w:top w:val="single" w:sz="4" w:space="0" w:color="000000"/>
              <w:left w:val="single" w:sz="4" w:space="0" w:color="000000"/>
              <w:bottom w:val="single" w:sz="4" w:space="0" w:color="000000"/>
              <w:right w:val="single" w:sz="4" w:space="0" w:color="000000"/>
            </w:tcBorders>
            <w:vAlign w:val="center"/>
          </w:tcPr>
          <w:p w14:paraId="431A418B" w14:textId="77777777" w:rsidR="00B25BC4" w:rsidRDefault="00AF7CC6">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 xml:space="preserve">13612141823高飞     </w:t>
            </w:r>
          </w:p>
        </w:tc>
      </w:tr>
      <w:tr w:rsidR="00B25BC4" w14:paraId="32D64CCC" w14:textId="77777777">
        <w:trPr>
          <w:trHeight w:val="3542"/>
        </w:trPr>
        <w:tc>
          <w:tcPr>
            <w:tcW w:w="492" w:type="dxa"/>
            <w:tcBorders>
              <w:top w:val="single" w:sz="4" w:space="0" w:color="000000"/>
              <w:left w:val="single" w:sz="4" w:space="0" w:color="000000"/>
              <w:bottom w:val="single" w:sz="4" w:space="0" w:color="000000"/>
              <w:right w:val="single" w:sz="4" w:space="0" w:color="000000"/>
            </w:tcBorders>
            <w:vAlign w:val="center"/>
          </w:tcPr>
          <w:p w14:paraId="0792EA9B" w14:textId="77777777" w:rsidR="00B25BC4" w:rsidRDefault="00AF7CC6">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9</w:t>
            </w:r>
          </w:p>
        </w:tc>
        <w:tc>
          <w:tcPr>
            <w:tcW w:w="1001" w:type="dxa"/>
            <w:tcBorders>
              <w:top w:val="single" w:sz="4" w:space="0" w:color="000000"/>
              <w:left w:val="single" w:sz="4" w:space="0" w:color="000000"/>
              <w:bottom w:val="single" w:sz="4" w:space="0" w:color="000000"/>
              <w:right w:val="single" w:sz="4" w:space="0" w:color="000000"/>
            </w:tcBorders>
            <w:vAlign w:val="center"/>
          </w:tcPr>
          <w:p w14:paraId="2A3EF987" w14:textId="77777777" w:rsidR="00B25BC4" w:rsidRDefault="00AF7CC6">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民生银行</w:t>
            </w:r>
          </w:p>
        </w:tc>
        <w:tc>
          <w:tcPr>
            <w:tcW w:w="1292" w:type="dxa"/>
            <w:tcBorders>
              <w:top w:val="single" w:sz="4" w:space="0" w:color="000000"/>
              <w:left w:val="single" w:sz="4" w:space="0" w:color="000000"/>
              <w:bottom w:val="single" w:sz="4" w:space="0" w:color="000000"/>
              <w:right w:val="single" w:sz="4" w:space="0" w:color="000000"/>
            </w:tcBorders>
            <w:vAlign w:val="center"/>
          </w:tcPr>
          <w:p w14:paraId="4CF772E1" w14:textId="77777777" w:rsidR="00B25BC4" w:rsidRDefault="00AF7CC6">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参考利率：</w:t>
            </w:r>
          </w:p>
          <w:p w14:paraId="4BFEFC7A" w14:textId="77777777" w:rsidR="00B25BC4" w:rsidRDefault="00AF7CC6">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最低4%</w:t>
            </w:r>
            <w:r>
              <w:rPr>
                <w:rFonts w:ascii="宋体" w:hAnsi="宋体" w:cs="宋体" w:hint="eastAsia"/>
                <w:color w:val="000000"/>
                <w:kern w:val="0"/>
                <w:sz w:val="19"/>
                <w:szCs w:val="19"/>
              </w:rPr>
              <w:br/>
              <w:t>融资额度：</w:t>
            </w:r>
          </w:p>
          <w:p w14:paraId="1028ACE4" w14:textId="77777777" w:rsidR="00B25BC4" w:rsidRDefault="00AF7CC6">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信用额度最高1000万</w:t>
            </w:r>
          </w:p>
          <w:p w14:paraId="037D4EC5" w14:textId="77777777" w:rsidR="00B25BC4" w:rsidRDefault="00AF7CC6">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信用+担保额度最高3000万</w:t>
            </w:r>
          </w:p>
        </w:tc>
        <w:tc>
          <w:tcPr>
            <w:tcW w:w="964" w:type="dxa"/>
            <w:tcBorders>
              <w:top w:val="single" w:sz="4" w:space="0" w:color="000000"/>
              <w:left w:val="single" w:sz="4" w:space="0" w:color="000000"/>
              <w:bottom w:val="single" w:sz="4" w:space="0" w:color="000000"/>
              <w:right w:val="single" w:sz="4" w:space="0" w:color="000000"/>
            </w:tcBorders>
            <w:vAlign w:val="center"/>
          </w:tcPr>
          <w:p w14:paraId="794387EC" w14:textId="77777777" w:rsidR="00B25BC4" w:rsidRDefault="00AF7CC6">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中小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p w14:paraId="2EC256F5" w14:textId="77777777" w:rsidR="00B25BC4" w:rsidRDefault="00AF7CC6">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1、企业成立满一年，经营良好、征信良好；</w:t>
            </w:r>
          </w:p>
          <w:p w14:paraId="708EAFF8" w14:textId="77777777" w:rsidR="00B25BC4" w:rsidRDefault="00AF7CC6">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2、</w:t>
            </w:r>
            <w:proofErr w:type="gramStart"/>
            <w:r>
              <w:rPr>
                <w:rFonts w:ascii="宋体" w:hAnsi="宋体" w:cs="宋体" w:hint="eastAsia"/>
                <w:color w:val="000000"/>
                <w:kern w:val="0"/>
                <w:sz w:val="19"/>
                <w:szCs w:val="19"/>
              </w:rPr>
              <w:t>实控人</w:t>
            </w:r>
            <w:proofErr w:type="gramEnd"/>
            <w:r>
              <w:rPr>
                <w:rFonts w:ascii="宋体" w:hAnsi="宋体" w:cs="宋体" w:hint="eastAsia"/>
                <w:color w:val="000000"/>
                <w:kern w:val="0"/>
                <w:sz w:val="19"/>
                <w:szCs w:val="19"/>
              </w:rPr>
              <w:t>25-65周岁，征信良好；</w:t>
            </w:r>
          </w:p>
          <w:p w14:paraId="2D01BB6D" w14:textId="77777777" w:rsidR="00B25BC4" w:rsidRDefault="00AF7CC6">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3、近12个月有政府采购中标</w:t>
            </w:r>
            <w:proofErr w:type="gramStart"/>
            <w:r>
              <w:rPr>
                <w:rFonts w:ascii="宋体" w:hAnsi="宋体" w:cs="宋体" w:hint="eastAsia"/>
                <w:color w:val="000000"/>
                <w:kern w:val="0"/>
                <w:sz w:val="19"/>
                <w:szCs w:val="19"/>
              </w:rPr>
              <w:t>且正常</w:t>
            </w:r>
            <w:proofErr w:type="gramEnd"/>
            <w:r>
              <w:rPr>
                <w:rFonts w:ascii="宋体" w:hAnsi="宋体" w:cs="宋体" w:hint="eastAsia"/>
                <w:color w:val="000000"/>
                <w:kern w:val="0"/>
                <w:sz w:val="19"/>
                <w:szCs w:val="19"/>
              </w:rPr>
              <w:t>履约、回款</w:t>
            </w:r>
          </w:p>
        </w:tc>
        <w:tc>
          <w:tcPr>
            <w:tcW w:w="1386" w:type="dxa"/>
            <w:tcBorders>
              <w:top w:val="single" w:sz="4" w:space="0" w:color="000000"/>
              <w:left w:val="single" w:sz="4" w:space="0" w:color="000000"/>
              <w:bottom w:val="single" w:sz="4" w:space="0" w:color="000000"/>
              <w:right w:val="single" w:sz="4" w:space="0" w:color="000000"/>
            </w:tcBorders>
            <w:vAlign w:val="center"/>
          </w:tcPr>
          <w:p w14:paraId="368001AA" w14:textId="77777777" w:rsidR="00B25BC4" w:rsidRDefault="00AF7CC6">
            <w:pPr>
              <w:widowControl/>
              <w:jc w:val="center"/>
              <w:textAlignment w:val="center"/>
              <w:rPr>
                <w:rFonts w:ascii="宋体" w:hAnsi="宋体" w:cs="宋体"/>
                <w:color w:val="000000"/>
                <w:kern w:val="0"/>
                <w:sz w:val="19"/>
                <w:szCs w:val="19"/>
              </w:rPr>
            </w:pPr>
            <w:r>
              <w:rPr>
                <w:rFonts w:ascii="宋体" w:hAnsi="宋体" w:cs="宋体"/>
                <w:color w:val="000000"/>
                <w:kern w:val="0"/>
                <w:sz w:val="19"/>
                <w:szCs w:val="19"/>
              </w:rPr>
              <w:t>18102027371</w:t>
            </w:r>
          </w:p>
          <w:p w14:paraId="67CCB205" w14:textId="77777777" w:rsidR="00B25BC4" w:rsidRDefault="00AF7CC6">
            <w:pPr>
              <w:widowControl/>
              <w:jc w:val="center"/>
              <w:textAlignment w:val="center"/>
              <w:rPr>
                <w:rFonts w:ascii="宋体" w:hAnsi="宋体" w:cs="宋体"/>
                <w:color w:val="000000"/>
                <w:kern w:val="0"/>
                <w:sz w:val="19"/>
                <w:szCs w:val="19"/>
              </w:rPr>
            </w:pPr>
            <w:r>
              <w:rPr>
                <w:rFonts w:ascii="宋体" w:hAnsi="宋体" w:cs="宋体"/>
                <w:color w:val="000000"/>
                <w:kern w:val="0"/>
                <w:sz w:val="19"/>
                <w:szCs w:val="19"/>
              </w:rPr>
              <w:t xml:space="preserve">陈宗山 </w:t>
            </w:r>
          </w:p>
        </w:tc>
      </w:tr>
      <w:tr w:rsidR="00B25BC4" w14:paraId="17B183C6" w14:textId="77777777">
        <w:trPr>
          <w:trHeight w:val="2938"/>
        </w:trPr>
        <w:tc>
          <w:tcPr>
            <w:tcW w:w="492" w:type="dxa"/>
            <w:tcBorders>
              <w:top w:val="single" w:sz="4" w:space="0" w:color="000000"/>
              <w:left w:val="single" w:sz="4" w:space="0" w:color="000000"/>
              <w:bottom w:val="single" w:sz="4" w:space="0" w:color="000000"/>
              <w:right w:val="single" w:sz="4" w:space="0" w:color="000000"/>
            </w:tcBorders>
            <w:vAlign w:val="center"/>
          </w:tcPr>
          <w:p w14:paraId="624D05EC" w14:textId="77777777" w:rsidR="00B25BC4" w:rsidRDefault="00AF7CC6">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10</w:t>
            </w:r>
          </w:p>
        </w:tc>
        <w:tc>
          <w:tcPr>
            <w:tcW w:w="1001" w:type="dxa"/>
            <w:tcBorders>
              <w:top w:val="single" w:sz="4" w:space="0" w:color="000000"/>
              <w:left w:val="single" w:sz="4" w:space="0" w:color="000000"/>
              <w:bottom w:val="single" w:sz="4" w:space="0" w:color="000000"/>
              <w:right w:val="single" w:sz="4" w:space="0" w:color="000000"/>
            </w:tcBorders>
            <w:vAlign w:val="center"/>
          </w:tcPr>
          <w:p w14:paraId="3FE92A71" w14:textId="77777777" w:rsidR="00B25BC4" w:rsidRDefault="00AF7CC6">
            <w:pPr>
              <w:widowControl/>
              <w:textAlignment w:val="center"/>
              <w:rPr>
                <w:rFonts w:ascii="宋体" w:hAnsi="宋体" w:cs="宋体"/>
                <w:color w:val="000000"/>
                <w:sz w:val="19"/>
                <w:szCs w:val="19"/>
              </w:rPr>
            </w:pPr>
            <w:r>
              <w:rPr>
                <w:rFonts w:ascii="宋体" w:hAnsi="宋体" w:cs="宋体" w:hint="eastAsia"/>
                <w:color w:val="000000"/>
                <w:kern w:val="0"/>
                <w:sz w:val="19"/>
                <w:szCs w:val="19"/>
              </w:rPr>
              <w:t>平安银行</w:t>
            </w:r>
          </w:p>
        </w:tc>
        <w:tc>
          <w:tcPr>
            <w:tcW w:w="1292" w:type="dxa"/>
            <w:tcBorders>
              <w:top w:val="single" w:sz="4" w:space="0" w:color="000000"/>
              <w:left w:val="single" w:sz="4" w:space="0" w:color="000000"/>
              <w:bottom w:val="single" w:sz="4" w:space="0" w:color="000000"/>
              <w:right w:val="single" w:sz="4" w:space="0" w:color="000000"/>
            </w:tcBorders>
            <w:vAlign w:val="center"/>
          </w:tcPr>
          <w:p w14:paraId="6F0E069E" w14:textId="77777777" w:rsidR="00B25BC4" w:rsidRDefault="00AF7CC6">
            <w:pPr>
              <w:jc w:val="left"/>
              <w:rPr>
                <w:rFonts w:ascii="宋体" w:hAnsi="宋体" w:cs="宋体"/>
                <w:color w:val="000000"/>
                <w:kern w:val="0"/>
                <w:sz w:val="19"/>
                <w:szCs w:val="19"/>
              </w:rPr>
            </w:pPr>
            <w:r>
              <w:rPr>
                <w:rFonts w:ascii="宋体" w:hAnsi="宋体" w:cs="宋体" w:hint="eastAsia"/>
                <w:color w:val="000000"/>
                <w:kern w:val="0"/>
                <w:sz w:val="19"/>
                <w:szCs w:val="19"/>
              </w:rPr>
              <w:t>参考利率：</w:t>
            </w:r>
          </w:p>
          <w:p w14:paraId="0820C5E0" w14:textId="77777777" w:rsidR="00B25BC4" w:rsidRDefault="00AF7CC6">
            <w:pPr>
              <w:jc w:val="left"/>
              <w:rPr>
                <w:rFonts w:ascii="宋体" w:hAnsi="宋体" w:cs="宋体"/>
                <w:color w:val="000000"/>
                <w:kern w:val="0"/>
                <w:sz w:val="19"/>
                <w:szCs w:val="19"/>
              </w:rPr>
            </w:pPr>
            <w:r>
              <w:rPr>
                <w:rFonts w:ascii="宋体" w:hAnsi="宋体" w:cs="宋体" w:hint="eastAsia"/>
                <w:color w:val="000000"/>
                <w:kern w:val="0"/>
                <w:sz w:val="19"/>
                <w:szCs w:val="19"/>
              </w:rPr>
              <w:t>约6.00%</w:t>
            </w:r>
            <w:r>
              <w:rPr>
                <w:rFonts w:ascii="宋体" w:hAnsi="宋体" w:cs="宋体" w:hint="eastAsia"/>
                <w:color w:val="000000"/>
                <w:kern w:val="0"/>
                <w:sz w:val="19"/>
                <w:szCs w:val="19"/>
              </w:rPr>
              <w:br/>
              <w:t>融资额度：</w:t>
            </w:r>
          </w:p>
          <w:p w14:paraId="6C53DA32" w14:textId="77777777" w:rsidR="00B25BC4" w:rsidRDefault="00AF7CC6">
            <w:pPr>
              <w:jc w:val="left"/>
              <w:rPr>
                <w:rFonts w:ascii="宋体" w:hAnsi="宋体" w:cs="宋体"/>
                <w:color w:val="000000"/>
                <w:sz w:val="19"/>
                <w:szCs w:val="19"/>
              </w:rPr>
            </w:pPr>
            <w:r>
              <w:rPr>
                <w:rFonts w:ascii="宋体" w:hAnsi="宋体" w:cs="宋体" w:hint="eastAsia"/>
                <w:color w:val="000000"/>
                <w:kern w:val="0"/>
                <w:sz w:val="19"/>
                <w:szCs w:val="19"/>
              </w:rPr>
              <w:t>最高200万元</w:t>
            </w:r>
          </w:p>
        </w:tc>
        <w:tc>
          <w:tcPr>
            <w:tcW w:w="964" w:type="dxa"/>
            <w:tcBorders>
              <w:top w:val="single" w:sz="4" w:space="0" w:color="000000"/>
              <w:left w:val="single" w:sz="4" w:space="0" w:color="000000"/>
              <w:bottom w:val="single" w:sz="4" w:space="0" w:color="000000"/>
              <w:right w:val="single" w:sz="4" w:space="0" w:color="000000"/>
            </w:tcBorders>
            <w:vAlign w:val="center"/>
          </w:tcPr>
          <w:p w14:paraId="67E6965D" w14:textId="77777777" w:rsidR="00B25BC4" w:rsidRDefault="00AF7CC6">
            <w:pPr>
              <w:jc w:val="center"/>
              <w:rPr>
                <w:rFonts w:ascii="宋体" w:hAnsi="宋体" w:cs="宋体"/>
                <w:color w:val="000000"/>
                <w:sz w:val="19"/>
                <w:szCs w:val="19"/>
              </w:rPr>
            </w:pPr>
            <w:r>
              <w:rPr>
                <w:rFonts w:ascii="宋体" w:hAnsi="宋体" w:cs="宋体" w:hint="eastAsia"/>
                <w:color w:val="000000"/>
                <w:kern w:val="0"/>
                <w:sz w:val="19"/>
                <w:szCs w:val="19"/>
              </w:rPr>
              <w:t>大中小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tbl>
            <w:tblPr>
              <w:tblW w:w="5000" w:type="pct"/>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3168"/>
            </w:tblGrid>
            <w:tr w:rsidR="00B25BC4" w14:paraId="12B9937F" w14:textId="77777777">
              <w:tc>
                <w:tcPr>
                  <w:tcW w:w="2632" w:type="dxa"/>
                  <w:shd w:val="clear" w:color="auto" w:fill="FFFFFF"/>
                  <w:tcMar>
                    <w:top w:w="150" w:type="dxa"/>
                    <w:left w:w="0" w:type="dxa"/>
                    <w:bottom w:w="150" w:type="dxa"/>
                    <w:right w:w="0" w:type="dxa"/>
                  </w:tcMar>
                </w:tcPr>
                <w:p w14:paraId="142364B3" w14:textId="77777777" w:rsidR="00B25BC4" w:rsidRDefault="00AF7CC6">
                  <w:pPr>
                    <w:widowControl/>
                    <w:numPr>
                      <w:ilvl w:val="0"/>
                      <w:numId w:val="6"/>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申请人为企业法定代表人或第一大自然人股东，</w:t>
                  </w:r>
                  <w:proofErr w:type="gramStart"/>
                  <w:r>
                    <w:rPr>
                      <w:rFonts w:ascii="宋体" w:hAnsi="宋体" w:cs="宋体" w:hint="eastAsia"/>
                      <w:color w:val="000000"/>
                      <w:kern w:val="0"/>
                      <w:sz w:val="19"/>
                      <w:szCs w:val="19"/>
                    </w:rPr>
                    <w:t>通过微信申请</w:t>
                  </w:r>
                  <w:proofErr w:type="gramEnd"/>
                  <w:r>
                    <w:rPr>
                      <w:rFonts w:ascii="宋体" w:hAnsi="宋体" w:cs="宋体" w:hint="eastAsia"/>
                      <w:color w:val="000000"/>
                      <w:kern w:val="0"/>
                      <w:sz w:val="19"/>
                      <w:szCs w:val="19"/>
                    </w:rPr>
                    <w:t xml:space="preserve">； </w:t>
                  </w:r>
                </w:p>
                <w:p w14:paraId="2CDAE49F" w14:textId="77777777" w:rsidR="00B25BC4" w:rsidRDefault="00AF7CC6">
                  <w:pPr>
                    <w:widowControl/>
                    <w:numPr>
                      <w:ilvl w:val="0"/>
                      <w:numId w:val="6"/>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 xml:space="preserve">企业及申请人信用记录良好，无不良、违法行为； </w:t>
                  </w:r>
                </w:p>
                <w:p w14:paraId="64816713" w14:textId="77777777" w:rsidR="00B25BC4" w:rsidRDefault="00AF7CC6">
                  <w:pPr>
                    <w:widowControl/>
                    <w:numPr>
                      <w:ilvl w:val="0"/>
                      <w:numId w:val="6"/>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 xml:space="preserve">企业为天津市政府部门、事业单位的供应商； </w:t>
                  </w:r>
                </w:p>
                <w:p w14:paraId="535C3066" w14:textId="77777777" w:rsidR="00B25BC4" w:rsidRDefault="00AF7CC6">
                  <w:pPr>
                    <w:widowControl/>
                    <w:jc w:val="left"/>
                    <w:textAlignment w:val="top"/>
                    <w:rPr>
                      <w:rFonts w:ascii="����" w:eastAsia="����" w:hAnsi="����" w:cs="����"/>
                      <w:color w:val="333333"/>
                      <w:sz w:val="24"/>
                      <w:szCs w:val="24"/>
                    </w:rPr>
                  </w:pPr>
                  <w:r>
                    <w:rPr>
                      <w:rFonts w:ascii="宋体" w:hAnsi="宋体" w:cs="宋体" w:hint="eastAsia"/>
                      <w:color w:val="000000"/>
                      <w:kern w:val="0"/>
                      <w:sz w:val="19"/>
                      <w:szCs w:val="19"/>
                    </w:rPr>
                    <w:t>4、企业有政府采购历史合作记录（近24个月2次，合计50万以上订单记录）且交易记录良好</w:t>
                  </w:r>
                </w:p>
              </w:tc>
            </w:tr>
          </w:tbl>
          <w:p w14:paraId="745C2BD3" w14:textId="77777777" w:rsidR="00B25BC4" w:rsidRDefault="00B25BC4">
            <w:pPr>
              <w:jc w:val="left"/>
              <w:rPr>
                <w:rFonts w:ascii="宋体" w:hAnsi="宋体" w:cs="宋体"/>
                <w:color w:val="000000"/>
                <w:sz w:val="19"/>
                <w:szCs w:val="19"/>
              </w:rPr>
            </w:pPr>
          </w:p>
        </w:tc>
        <w:tc>
          <w:tcPr>
            <w:tcW w:w="1386" w:type="dxa"/>
            <w:tcBorders>
              <w:top w:val="single" w:sz="4" w:space="0" w:color="000000"/>
              <w:left w:val="single" w:sz="4" w:space="0" w:color="000000"/>
              <w:bottom w:val="single" w:sz="4" w:space="0" w:color="000000"/>
              <w:right w:val="single" w:sz="4" w:space="0" w:color="000000"/>
            </w:tcBorders>
            <w:noWrap/>
            <w:vAlign w:val="center"/>
          </w:tcPr>
          <w:p w14:paraId="0F0A42CE" w14:textId="77777777" w:rsidR="00B25BC4" w:rsidRDefault="00AF7CC6">
            <w:pPr>
              <w:jc w:val="center"/>
              <w:rPr>
                <w:rFonts w:ascii="宋体" w:hAnsi="宋体" w:cs="宋体"/>
                <w:color w:val="000000"/>
                <w:sz w:val="24"/>
                <w:szCs w:val="24"/>
              </w:rPr>
            </w:pPr>
            <w:r>
              <w:rPr>
                <w:rFonts w:ascii="宋体" w:hAnsi="宋体" w:cs="宋体" w:hint="eastAsia"/>
                <w:color w:val="000000"/>
                <w:kern w:val="0"/>
                <w:sz w:val="19"/>
                <w:szCs w:val="19"/>
              </w:rPr>
              <w:t xml:space="preserve">18698167095张伟 </w:t>
            </w:r>
          </w:p>
        </w:tc>
      </w:tr>
      <w:tr w:rsidR="00B25BC4" w14:paraId="59281EDE" w14:textId="77777777">
        <w:trPr>
          <w:trHeight w:val="2730"/>
        </w:trPr>
        <w:tc>
          <w:tcPr>
            <w:tcW w:w="492" w:type="dxa"/>
            <w:tcBorders>
              <w:top w:val="single" w:sz="4" w:space="0" w:color="000000"/>
              <w:left w:val="single" w:sz="4" w:space="0" w:color="000000"/>
              <w:bottom w:val="single" w:sz="4" w:space="0" w:color="000000"/>
              <w:right w:val="single" w:sz="4" w:space="0" w:color="000000"/>
            </w:tcBorders>
            <w:vAlign w:val="center"/>
          </w:tcPr>
          <w:p w14:paraId="1018F97B" w14:textId="77777777" w:rsidR="00B25BC4" w:rsidRDefault="00AF7CC6">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11</w:t>
            </w:r>
          </w:p>
        </w:tc>
        <w:tc>
          <w:tcPr>
            <w:tcW w:w="1001" w:type="dxa"/>
            <w:tcBorders>
              <w:top w:val="single" w:sz="4" w:space="0" w:color="000000"/>
              <w:left w:val="single" w:sz="4" w:space="0" w:color="000000"/>
              <w:bottom w:val="single" w:sz="4" w:space="0" w:color="000000"/>
              <w:right w:val="single" w:sz="4" w:space="0" w:color="000000"/>
            </w:tcBorders>
            <w:vAlign w:val="center"/>
          </w:tcPr>
          <w:p w14:paraId="2927A027" w14:textId="77777777" w:rsidR="00B25BC4" w:rsidRDefault="00AF7CC6">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渤海银行</w:t>
            </w:r>
          </w:p>
        </w:tc>
        <w:tc>
          <w:tcPr>
            <w:tcW w:w="1292" w:type="dxa"/>
            <w:tcBorders>
              <w:top w:val="single" w:sz="4" w:space="0" w:color="000000"/>
              <w:left w:val="single" w:sz="4" w:space="0" w:color="000000"/>
              <w:bottom w:val="single" w:sz="4" w:space="0" w:color="000000"/>
              <w:right w:val="single" w:sz="4" w:space="0" w:color="000000"/>
            </w:tcBorders>
            <w:vAlign w:val="center"/>
          </w:tcPr>
          <w:p w14:paraId="7037C20B" w14:textId="77777777" w:rsidR="00B25BC4" w:rsidRDefault="00AF7CC6">
            <w:pPr>
              <w:jc w:val="left"/>
              <w:rPr>
                <w:rFonts w:ascii="宋体" w:hAnsi="宋体" w:cs="宋体"/>
                <w:color w:val="000000"/>
                <w:kern w:val="0"/>
                <w:sz w:val="19"/>
                <w:szCs w:val="19"/>
              </w:rPr>
            </w:pPr>
            <w:r>
              <w:rPr>
                <w:rFonts w:ascii="宋体" w:hAnsi="宋体" w:cs="宋体" w:hint="eastAsia"/>
                <w:color w:val="000000"/>
                <w:kern w:val="0"/>
                <w:sz w:val="19"/>
                <w:szCs w:val="19"/>
              </w:rPr>
              <w:t>参考利率：</w:t>
            </w:r>
          </w:p>
          <w:p w14:paraId="261C23F2" w14:textId="77777777" w:rsidR="00B25BC4" w:rsidRDefault="00AF7CC6">
            <w:pPr>
              <w:jc w:val="left"/>
              <w:rPr>
                <w:rFonts w:ascii="宋体" w:hAnsi="宋体" w:cs="宋体"/>
                <w:color w:val="000000"/>
                <w:kern w:val="0"/>
                <w:sz w:val="19"/>
                <w:szCs w:val="19"/>
              </w:rPr>
            </w:pPr>
            <w:proofErr w:type="gramStart"/>
            <w:r>
              <w:rPr>
                <w:rFonts w:ascii="宋体" w:hAnsi="宋体" w:cs="宋体" w:hint="eastAsia"/>
                <w:color w:val="000000"/>
                <w:kern w:val="0"/>
                <w:sz w:val="19"/>
                <w:szCs w:val="19"/>
              </w:rPr>
              <w:t>年化约</w:t>
            </w:r>
            <w:proofErr w:type="gramEnd"/>
            <w:r>
              <w:rPr>
                <w:rFonts w:ascii="宋体" w:hAnsi="宋体" w:cs="宋体" w:hint="eastAsia"/>
                <w:color w:val="000000"/>
                <w:kern w:val="0"/>
                <w:sz w:val="19"/>
                <w:szCs w:val="19"/>
              </w:rPr>
              <w:t>3.85%</w:t>
            </w:r>
            <w:r>
              <w:rPr>
                <w:rFonts w:ascii="宋体" w:hAnsi="宋体" w:cs="宋体" w:hint="eastAsia"/>
                <w:color w:val="000000"/>
                <w:kern w:val="0"/>
                <w:sz w:val="19"/>
                <w:szCs w:val="19"/>
              </w:rPr>
              <w:br/>
              <w:t>融资额度：</w:t>
            </w:r>
          </w:p>
          <w:p w14:paraId="209BCFCF" w14:textId="77777777" w:rsidR="00B25BC4" w:rsidRDefault="00AF7CC6">
            <w:pPr>
              <w:jc w:val="left"/>
              <w:rPr>
                <w:rFonts w:ascii="宋体" w:hAnsi="宋体" w:cs="宋体"/>
                <w:color w:val="000000"/>
                <w:sz w:val="19"/>
                <w:szCs w:val="19"/>
              </w:rPr>
            </w:pPr>
            <w:r>
              <w:rPr>
                <w:rFonts w:ascii="宋体" w:hAnsi="宋体" w:cs="宋体" w:hint="eastAsia"/>
                <w:color w:val="000000"/>
                <w:kern w:val="0"/>
                <w:sz w:val="19"/>
                <w:szCs w:val="19"/>
              </w:rPr>
              <w:t>最高1000万元</w:t>
            </w:r>
          </w:p>
        </w:tc>
        <w:tc>
          <w:tcPr>
            <w:tcW w:w="964" w:type="dxa"/>
            <w:tcBorders>
              <w:top w:val="single" w:sz="4" w:space="0" w:color="000000"/>
              <w:left w:val="single" w:sz="4" w:space="0" w:color="000000"/>
              <w:bottom w:val="single" w:sz="4" w:space="0" w:color="000000"/>
              <w:right w:val="single" w:sz="4" w:space="0" w:color="000000"/>
            </w:tcBorders>
            <w:vAlign w:val="center"/>
          </w:tcPr>
          <w:p w14:paraId="14800A53" w14:textId="77777777" w:rsidR="00B25BC4" w:rsidRDefault="00AF7CC6">
            <w:pPr>
              <w:widowControl/>
              <w:jc w:val="left"/>
              <w:textAlignment w:val="top"/>
              <w:rPr>
                <w:rFonts w:ascii="宋体" w:hAnsi="宋体" w:cs="宋体"/>
                <w:color w:val="000000"/>
                <w:kern w:val="0"/>
                <w:sz w:val="19"/>
                <w:szCs w:val="19"/>
              </w:rPr>
            </w:pPr>
            <w:r>
              <w:rPr>
                <w:rFonts w:ascii="宋体" w:hAnsi="宋体" w:cs="宋体" w:hint="eastAsia"/>
                <w:color w:val="000000"/>
                <w:kern w:val="0"/>
                <w:sz w:val="19"/>
                <w:szCs w:val="19"/>
              </w:rPr>
              <w:t>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tbl>
            <w:tblPr>
              <w:tblW w:w="5000" w:type="pct"/>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3168"/>
            </w:tblGrid>
            <w:tr w:rsidR="00B25BC4" w14:paraId="10D314E7" w14:textId="77777777">
              <w:tc>
                <w:tcPr>
                  <w:tcW w:w="2632" w:type="dxa"/>
                  <w:shd w:val="clear" w:color="auto" w:fill="FFFFFF"/>
                  <w:tcMar>
                    <w:top w:w="150" w:type="dxa"/>
                    <w:left w:w="0" w:type="dxa"/>
                    <w:bottom w:w="150" w:type="dxa"/>
                    <w:right w:w="0" w:type="dxa"/>
                  </w:tcMar>
                </w:tcPr>
                <w:p w14:paraId="0F18C8A1" w14:textId="77777777" w:rsidR="00B25BC4" w:rsidRDefault="00AF7CC6">
                  <w:pPr>
                    <w:widowControl/>
                    <w:numPr>
                      <w:ilvl w:val="0"/>
                      <w:numId w:val="7"/>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 xml:space="preserve">有固定的经营场所，企业划型符合小微企业； </w:t>
                  </w:r>
                </w:p>
                <w:p w14:paraId="44D57DFD" w14:textId="77777777" w:rsidR="00B25BC4" w:rsidRDefault="00AF7CC6">
                  <w:pPr>
                    <w:widowControl/>
                    <w:numPr>
                      <w:ilvl w:val="0"/>
                      <w:numId w:val="7"/>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 xml:space="preserve">信用记录良好，无不良、违法行为； </w:t>
                  </w:r>
                </w:p>
                <w:p w14:paraId="4D4F20E9" w14:textId="77777777" w:rsidR="00B25BC4" w:rsidRDefault="00AF7CC6">
                  <w:pPr>
                    <w:widowControl/>
                    <w:numPr>
                      <w:ilvl w:val="0"/>
                      <w:numId w:val="7"/>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 xml:space="preserve">持续经营2年以上或实际控制人从业3年以上； 具备政府采购投标资格且交易记录良好； </w:t>
                  </w:r>
                </w:p>
                <w:p w14:paraId="6FAE67DA" w14:textId="77777777" w:rsidR="00B25BC4" w:rsidRDefault="00AF7CC6">
                  <w:pPr>
                    <w:widowControl/>
                    <w:numPr>
                      <w:ilvl w:val="0"/>
                      <w:numId w:val="7"/>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采购项目符合国家产业政策和资源环保政策要求；</w:t>
                  </w:r>
                </w:p>
              </w:tc>
            </w:tr>
          </w:tbl>
          <w:p w14:paraId="0CD59B64" w14:textId="77777777" w:rsidR="00B25BC4" w:rsidRDefault="00B25BC4">
            <w:pPr>
              <w:widowControl/>
              <w:jc w:val="left"/>
              <w:textAlignment w:val="top"/>
              <w:rPr>
                <w:rFonts w:ascii="宋体" w:hAnsi="宋体" w:cs="宋体"/>
                <w:color w:val="000000"/>
                <w:kern w:val="0"/>
                <w:sz w:val="19"/>
                <w:szCs w:val="19"/>
              </w:rPr>
            </w:pPr>
          </w:p>
        </w:tc>
        <w:tc>
          <w:tcPr>
            <w:tcW w:w="1386" w:type="dxa"/>
            <w:tcBorders>
              <w:top w:val="single" w:sz="4" w:space="0" w:color="000000"/>
              <w:left w:val="single" w:sz="4" w:space="0" w:color="000000"/>
              <w:bottom w:val="single" w:sz="4" w:space="0" w:color="000000"/>
              <w:right w:val="single" w:sz="4" w:space="0" w:color="000000"/>
            </w:tcBorders>
            <w:noWrap/>
            <w:vAlign w:val="center"/>
          </w:tcPr>
          <w:p w14:paraId="79B70B04" w14:textId="77777777" w:rsidR="00B25BC4" w:rsidRDefault="00AF7CC6">
            <w:pPr>
              <w:jc w:val="left"/>
              <w:rPr>
                <w:rFonts w:ascii="宋体" w:hAnsi="宋体" w:cs="宋体"/>
                <w:color w:val="000000"/>
                <w:kern w:val="0"/>
                <w:sz w:val="19"/>
                <w:szCs w:val="19"/>
              </w:rPr>
            </w:pPr>
            <w:r>
              <w:rPr>
                <w:rFonts w:ascii="宋体" w:hAnsi="宋体" w:cs="宋体" w:hint="eastAsia"/>
                <w:color w:val="000000"/>
                <w:kern w:val="0"/>
                <w:sz w:val="19"/>
                <w:szCs w:val="19"/>
              </w:rPr>
              <w:t>022-58879322</w:t>
            </w:r>
          </w:p>
          <w:p w14:paraId="7E2E816D" w14:textId="77777777" w:rsidR="00B25BC4" w:rsidRDefault="00AF7CC6">
            <w:pPr>
              <w:ind w:firstLineChars="100" w:firstLine="173"/>
              <w:jc w:val="left"/>
              <w:rPr>
                <w:rFonts w:ascii="宋体" w:hAnsi="宋体" w:cs="宋体"/>
                <w:color w:val="000000"/>
                <w:kern w:val="0"/>
                <w:sz w:val="19"/>
                <w:szCs w:val="19"/>
              </w:rPr>
            </w:pPr>
            <w:r>
              <w:rPr>
                <w:rFonts w:ascii="宋体" w:hAnsi="宋体" w:cs="宋体" w:hint="eastAsia"/>
                <w:color w:val="000000"/>
                <w:kern w:val="0"/>
                <w:sz w:val="19"/>
                <w:szCs w:val="19"/>
              </w:rPr>
              <w:t xml:space="preserve">  姚斌 </w:t>
            </w:r>
          </w:p>
        </w:tc>
      </w:tr>
      <w:tr w:rsidR="00B25BC4" w14:paraId="2FB5900F" w14:textId="77777777">
        <w:trPr>
          <w:trHeight w:val="480"/>
        </w:trPr>
        <w:tc>
          <w:tcPr>
            <w:tcW w:w="492" w:type="dxa"/>
            <w:tcBorders>
              <w:top w:val="single" w:sz="4" w:space="0" w:color="000000"/>
              <w:left w:val="single" w:sz="4" w:space="0" w:color="000000"/>
              <w:bottom w:val="single" w:sz="4" w:space="0" w:color="000000"/>
              <w:right w:val="single" w:sz="4" w:space="0" w:color="000000"/>
            </w:tcBorders>
            <w:vAlign w:val="center"/>
          </w:tcPr>
          <w:p w14:paraId="7335169E" w14:textId="77777777" w:rsidR="00B25BC4" w:rsidRDefault="00AF7CC6">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12</w:t>
            </w:r>
          </w:p>
        </w:tc>
        <w:tc>
          <w:tcPr>
            <w:tcW w:w="1001" w:type="dxa"/>
            <w:tcBorders>
              <w:top w:val="single" w:sz="4" w:space="0" w:color="000000"/>
              <w:left w:val="single" w:sz="4" w:space="0" w:color="000000"/>
              <w:bottom w:val="single" w:sz="4" w:space="0" w:color="000000"/>
              <w:right w:val="single" w:sz="4" w:space="0" w:color="000000"/>
            </w:tcBorders>
            <w:vAlign w:val="center"/>
          </w:tcPr>
          <w:p w14:paraId="56B1A1C9" w14:textId="77777777" w:rsidR="00B25BC4" w:rsidRDefault="00AF7CC6">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中国建设银行</w:t>
            </w:r>
          </w:p>
        </w:tc>
        <w:tc>
          <w:tcPr>
            <w:tcW w:w="1292" w:type="dxa"/>
            <w:tcBorders>
              <w:top w:val="single" w:sz="4" w:space="0" w:color="000000"/>
              <w:left w:val="single" w:sz="4" w:space="0" w:color="000000"/>
              <w:bottom w:val="single" w:sz="4" w:space="0" w:color="000000"/>
              <w:right w:val="single" w:sz="4" w:space="0" w:color="000000"/>
            </w:tcBorders>
            <w:vAlign w:val="center"/>
          </w:tcPr>
          <w:p w14:paraId="7798758E" w14:textId="77777777" w:rsidR="00B25BC4" w:rsidRDefault="00AF7CC6">
            <w:pPr>
              <w:jc w:val="left"/>
              <w:rPr>
                <w:rFonts w:ascii="宋体" w:hAnsi="宋体" w:cs="宋体"/>
                <w:color w:val="000000"/>
                <w:kern w:val="0"/>
                <w:sz w:val="19"/>
                <w:szCs w:val="19"/>
              </w:rPr>
            </w:pPr>
            <w:r>
              <w:rPr>
                <w:rFonts w:ascii="宋体" w:hAnsi="宋体" w:cs="宋体" w:hint="eastAsia"/>
                <w:color w:val="000000"/>
                <w:kern w:val="0"/>
                <w:sz w:val="19"/>
                <w:szCs w:val="19"/>
              </w:rPr>
              <w:t>参考利率：4.00%-5.00%</w:t>
            </w:r>
            <w:r>
              <w:rPr>
                <w:rFonts w:ascii="宋体" w:hAnsi="宋体" w:cs="宋体" w:hint="eastAsia"/>
                <w:color w:val="000000"/>
                <w:kern w:val="0"/>
                <w:sz w:val="19"/>
                <w:szCs w:val="19"/>
              </w:rPr>
              <w:br/>
              <w:t>融资额度：</w:t>
            </w:r>
          </w:p>
          <w:p w14:paraId="2EE2CB1D" w14:textId="77777777" w:rsidR="00B25BC4" w:rsidRDefault="00AF7CC6">
            <w:pPr>
              <w:jc w:val="left"/>
              <w:rPr>
                <w:rFonts w:ascii="宋体" w:hAnsi="宋体" w:cs="宋体"/>
                <w:color w:val="000000"/>
                <w:kern w:val="0"/>
                <w:sz w:val="19"/>
                <w:szCs w:val="19"/>
              </w:rPr>
            </w:pPr>
            <w:r>
              <w:rPr>
                <w:rFonts w:ascii="宋体" w:hAnsi="宋体" w:cs="宋体" w:hint="eastAsia"/>
                <w:color w:val="000000"/>
                <w:kern w:val="0"/>
                <w:sz w:val="19"/>
                <w:szCs w:val="19"/>
              </w:rPr>
              <w:lastRenderedPageBreak/>
              <w:t>最高2000万元</w:t>
            </w:r>
          </w:p>
        </w:tc>
        <w:tc>
          <w:tcPr>
            <w:tcW w:w="964" w:type="dxa"/>
            <w:tcBorders>
              <w:top w:val="single" w:sz="4" w:space="0" w:color="000000"/>
              <w:left w:val="single" w:sz="4" w:space="0" w:color="000000"/>
              <w:bottom w:val="single" w:sz="4" w:space="0" w:color="000000"/>
              <w:right w:val="single" w:sz="4" w:space="0" w:color="000000"/>
            </w:tcBorders>
            <w:vAlign w:val="center"/>
          </w:tcPr>
          <w:p w14:paraId="4D96DB32" w14:textId="77777777" w:rsidR="00B25BC4" w:rsidRDefault="00AF7CC6">
            <w:pPr>
              <w:widowControl/>
              <w:jc w:val="left"/>
              <w:textAlignment w:val="top"/>
              <w:rPr>
                <w:rFonts w:ascii="宋体" w:hAnsi="宋体" w:cs="宋体"/>
                <w:color w:val="000000"/>
                <w:kern w:val="0"/>
                <w:sz w:val="19"/>
                <w:szCs w:val="19"/>
              </w:rPr>
            </w:pPr>
            <w:r>
              <w:rPr>
                <w:rFonts w:ascii="宋体" w:hAnsi="宋体" w:cs="宋体" w:hint="eastAsia"/>
                <w:color w:val="000000"/>
                <w:kern w:val="0"/>
                <w:sz w:val="19"/>
                <w:szCs w:val="19"/>
              </w:rPr>
              <w:lastRenderedPageBreak/>
              <w:t>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tbl>
            <w:tblPr>
              <w:tblW w:w="5000" w:type="pct"/>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3168"/>
            </w:tblGrid>
            <w:tr w:rsidR="00B25BC4" w14:paraId="445E8E93" w14:textId="77777777">
              <w:tc>
                <w:tcPr>
                  <w:tcW w:w="2632" w:type="dxa"/>
                  <w:shd w:val="clear" w:color="auto" w:fill="FFFFFF"/>
                  <w:tcMar>
                    <w:top w:w="150" w:type="dxa"/>
                    <w:left w:w="0" w:type="dxa"/>
                    <w:bottom w:w="150" w:type="dxa"/>
                    <w:right w:w="0" w:type="dxa"/>
                  </w:tcMar>
                </w:tcPr>
                <w:p w14:paraId="2F63E7D4" w14:textId="77777777" w:rsidR="00B25BC4" w:rsidRDefault="00AF7CC6">
                  <w:pPr>
                    <w:widowControl/>
                    <w:numPr>
                      <w:ilvl w:val="0"/>
                      <w:numId w:val="8"/>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企业已获得政府采购中标通知，并与集中采购机构、采购代理机构或采购人签订</w:t>
                  </w:r>
                  <w:r>
                    <w:rPr>
                      <w:rFonts w:ascii="宋体" w:hAnsi="宋体" w:cs="宋体" w:hint="eastAsia"/>
                      <w:color w:val="000000"/>
                      <w:kern w:val="0"/>
                      <w:sz w:val="19"/>
                      <w:szCs w:val="19"/>
                    </w:rPr>
                    <w:lastRenderedPageBreak/>
                    <w:t>采购合同，企业不得采用分包或转包方式履行政府采购合同。政府采购合同明确了《民法典》规定的基本要素并符合商业惯例和行业规范，政府采购履约期限和付款期限</w:t>
                  </w:r>
                  <w:proofErr w:type="gramStart"/>
                  <w:r>
                    <w:rPr>
                      <w:rFonts w:ascii="宋体" w:hAnsi="宋体" w:cs="宋体" w:hint="eastAsia"/>
                      <w:color w:val="000000"/>
                      <w:kern w:val="0"/>
                      <w:sz w:val="19"/>
                      <w:szCs w:val="19"/>
                    </w:rPr>
                    <w:t>距贷款</w:t>
                  </w:r>
                  <w:proofErr w:type="gramEnd"/>
                  <w:r>
                    <w:rPr>
                      <w:rFonts w:ascii="宋体" w:hAnsi="宋体" w:cs="宋体" w:hint="eastAsia"/>
                      <w:color w:val="000000"/>
                      <w:kern w:val="0"/>
                      <w:sz w:val="19"/>
                      <w:szCs w:val="19"/>
                    </w:rPr>
                    <w:t xml:space="preserve">申请日均在1年（含）以内。 </w:t>
                  </w:r>
                </w:p>
                <w:p w14:paraId="26C1819D" w14:textId="77777777" w:rsidR="00B25BC4" w:rsidRDefault="00AF7CC6">
                  <w:pPr>
                    <w:widowControl/>
                    <w:numPr>
                      <w:ilvl w:val="0"/>
                      <w:numId w:val="8"/>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 xml:space="preserve">应收账款融资模式下，企业已按政府采购合同的约定履行了交货、工程施工或提供服务等主要义务并且无任何违约行为。 </w:t>
                  </w:r>
                </w:p>
                <w:p w14:paraId="68963674" w14:textId="77777777" w:rsidR="00B25BC4" w:rsidRDefault="00AF7CC6">
                  <w:pPr>
                    <w:widowControl/>
                    <w:numPr>
                      <w:ilvl w:val="0"/>
                      <w:numId w:val="8"/>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 xml:space="preserve">采购合同融资模式下，企业在政府采购活动中与政府成功合作2年（含）以上，且近2年政府采购供应量、工程量或服务量均不低于100万元（含）。 </w:t>
                  </w:r>
                </w:p>
                <w:p w14:paraId="65B3F8D9" w14:textId="77777777" w:rsidR="00B25BC4" w:rsidRDefault="00AF7CC6">
                  <w:pPr>
                    <w:widowControl/>
                    <w:jc w:val="left"/>
                    <w:textAlignment w:val="top"/>
                    <w:rPr>
                      <w:rFonts w:ascii="����" w:eastAsia="����" w:hAnsi="����" w:cs="����"/>
                      <w:color w:val="333333"/>
                      <w:sz w:val="24"/>
                      <w:szCs w:val="24"/>
                    </w:rPr>
                  </w:pPr>
                  <w:r>
                    <w:rPr>
                      <w:rFonts w:ascii="宋体" w:hAnsi="宋体" w:cs="宋体" w:hint="eastAsia"/>
                      <w:color w:val="000000"/>
                      <w:kern w:val="0"/>
                      <w:sz w:val="19"/>
                      <w:szCs w:val="19"/>
                    </w:rPr>
                    <w:t>4、（四）企业向政府提供的货物、工程或服务质量稳定，与政府合作历史中未产生纠纷，与上、下游客户未发生重大债权、债务纠纷，近三年未被政府采购部门列入不良记录名单</w:t>
                  </w:r>
                </w:p>
              </w:tc>
            </w:tr>
          </w:tbl>
          <w:p w14:paraId="7A906CE6" w14:textId="77777777" w:rsidR="00B25BC4" w:rsidRDefault="00B25BC4">
            <w:pPr>
              <w:widowControl/>
              <w:jc w:val="left"/>
              <w:textAlignment w:val="top"/>
              <w:rPr>
                <w:rFonts w:ascii="宋体" w:hAnsi="宋体" w:cs="宋体"/>
                <w:color w:val="000000"/>
                <w:kern w:val="0"/>
                <w:sz w:val="19"/>
                <w:szCs w:val="19"/>
              </w:rPr>
            </w:pPr>
          </w:p>
        </w:tc>
        <w:tc>
          <w:tcPr>
            <w:tcW w:w="1386" w:type="dxa"/>
            <w:tcBorders>
              <w:top w:val="single" w:sz="4" w:space="0" w:color="000000"/>
              <w:left w:val="single" w:sz="4" w:space="0" w:color="000000"/>
              <w:bottom w:val="single" w:sz="4" w:space="0" w:color="000000"/>
              <w:right w:val="single" w:sz="4" w:space="0" w:color="000000"/>
            </w:tcBorders>
            <w:noWrap/>
            <w:vAlign w:val="center"/>
          </w:tcPr>
          <w:p w14:paraId="11AEA90C" w14:textId="77777777" w:rsidR="00B25BC4" w:rsidRDefault="00AF7CC6">
            <w:pPr>
              <w:jc w:val="center"/>
              <w:rPr>
                <w:rFonts w:ascii="宋体" w:hAnsi="宋体" w:cs="宋体"/>
                <w:color w:val="000000"/>
                <w:kern w:val="0"/>
                <w:sz w:val="19"/>
                <w:szCs w:val="19"/>
              </w:rPr>
            </w:pPr>
            <w:r>
              <w:rPr>
                <w:rFonts w:ascii="宋体" w:hAnsi="宋体" w:cs="宋体" w:hint="eastAsia"/>
                <w:color w:val="000000"/>
                <w:kern w:val="0"/>
                <w:sz w:val="19"/>
                <w:szCs w:val="19"/>
              </w:rPr>
              <w:lastRenderedPageBreak/>
              <w:t xml:space="preserve">58751595 </w:t>
            </w:r>
          </w:p>
          <w:p w14:paraId="7497DDA4" w14:textId="77777777" w:rsidR="00B25BC4" w:rsidRDefault="00AF7CC6">
            <w:pPr>
              <w:jc w:val="center"/>
              <w:rPr>
                <w:rFonts w:ascii="宋体" w:hAnsi="宋体" w:cs="宋体"/>
                <w:color w:val="000000"/>
                <w:kern w:val="0"/>
                <w:sz w:val="19"/>
                <w:szCs w:val="19"/>
              </w:rPr>
            </w:pPr>
            <w:proofErr w:type="gramStart"/>
            <w:r>
              <w:rPr>
                <w:rFonts w:ascii="宋体" w:hAnsi="宋体" w:cs="宋体" w:hint="eastAsia"/>
                <w:color w:val="000000"/>
                <w:kern w:val="0"/>
                <w:sz w:val="19"/>
                <w:szCs w:val="19"/>
              </w:rPr>
              <w:t>赵望宇</w:t>
            </w:r>
            <w:proofErr w:type="gramEnd"/>
          </w:p>
          <w:p w14:paraId="011EC3D5" w14:textId="77777777" w:rsidR="00B25BC4" w:rsidRDefault="00AF7CC6">
            <w:pPr>
              <w:jc w:val="center"/>
              <w:rPr>
                <w:rFonts w:ascii="宋体" w:hAnsi="宋体" w:cs="宋体"/>
                <w:color w:val="000000"/>
                <w:kern w:val="0"/>
                <w:sz w:val="19"/>
                <w:szCs w:val="19"/>
              </w:rPr>
            </w:pPr>
            <w:r>
              <w:rPr>
                <w:rFonts w:ascii="宋体" w:hAnsi="宋体" w:cs="宋体" w:hint="eastAsia"/>
                <w:color w:val="000000"/>
                <w:kern w:val="0"/>
                <w:sz w:val="19"/>
                <w:szCs w:val="19"/>
              </w:rPr>
              <w:t>58750209</w:t>
            </w:r>
          </w:p>
          <w:p w14:paraId="144B818C" w14:textId="77777777" w:rsidR="00B25BC4" w:rsidRDefault="00AF7CC6">
            <w:pPr>
              <w:jc w:val="center"/>
              <w:rPr>
                <w:rFonts w:ascii="宋体" w:hAnsi="宋体" w:cs="宋体"/>
                <w:color w:val="000000"/>
                <w:kern w:val="0"/>
                <w:sz w:val="19"/>
                <w:szCs w:val="19"/>
              </w:rPr>
            </w:pPr>
            <w:r>
              <w:rPr>
                <w:rFonts w:ascii="宋体" w:hAnsi="宋体" w:cs="宋体" w:hint="eastAsia"/>
                <w:color w:val="000000"/>
                <w:kern w:val="0"/>
                <w:sz w:val="19"/>
                <w:szCs w:val="19"/>
              </w:rPr>
              <w:lastRenderedPageBreak/>
              <w:t xml:space="preserve">肖毅 </w:t>
            </w:r>
          </w:p>
        </w:tc>
      </w:tr>
      <w:tr w:rsidR="00B25BC4" w14:paraId="08C03640" w14:textId="77777777">
        <w:trPr>
          <w:trHeight w:val="480"/>
        </w:trPr>
        <w:tc>
          <w:tcPr>
            <w:tcW w:w="492" w:type="dxa"/>
            <w:tcBorders>
              <w:top w:val="single" w:sz="4" w:space="0" w:color="000000"/>
              <w:left w:val="single" w:sz="4" w:space="0" w:color="000000"/>
              <w:bottom w:val="single" w:sz="4" w:space="0" w:color="000000"/>
              <w:right w:val="single" w:sz="4" w:space="0" w:color="000000"/>
            </w:tcBorders>
            <w:vAlign w:val="center"/>
          </w:tcPr>
          <w:p w14:paraId="63645744" w14:textId="77777777" w:rsidR="00B25BC4" w:rsidRDefault="00AF7CC6">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lastRenderedPageBreak/>
              <w:t>13</w:t>
            </w:r>
          </w:p>
        </w:tc>
        <w:tc>
          <w:tcPr>
            <w:tcW w:w="1001" w:type="dxa"/>
            <w:tcBorders>
              <w:top w:val="single" w:sz="4" w:space="0" w:color="000000"/>
              <w:left w:val="single" w:sz="4" w:space="0" w:color="000000"/>
              <w:bottom w:val="single" w:sz="4" w:space="0" w:color="000000"/>
              <w:right w:val="single" w:sz="4" w:space="0" w:color="000000"/>
            </w:tcBorders>
            <w:vAlign w:val="center"/>
          </w:tcPr>
          <w:p w14:paraId="1B74BCA9" w14:textId="77777777" w:rsidR="00B25BC4" w:rsidRDefault="00AF7CC6">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中国农业银行</w:t>
            </w:r>
          </w:p>
        </w:tc>
        <w:tc>
          <w:tcPr>
            <w:tcW w:w="1292" w:type="dxa"/>
            <w:tcBorders>
              <w:top w:val="single" w:sz="4" w:space="0" w:color="000000"/>
              <w:left w:val="single" w:sz="4" w:space="0" w:color="000000"/>
              <w:bottom w:val="single" w:sz="4" w:space="0" w:color="000000"/>
              <w:right w:val="single" w:sz="4" w:space="0" w:color="000000"/>
            </w:tcBorders>
            <w:vAlign w:val="center"/>
          </w:tcPr>
          <w:p w14:paraId="68765F3B" w14:textId="77777777" w:rsidR="00B25BC4" w:rsidRDefault="00AF7CC6">
            <w:pPr>
              <w:jc w:val="left"/>
              <w:rPr>
                <w:rFonts w:ascii="宋体" w:hAnsi="宋体" w:cs="宋体"/>
                <w:color w:val="000000"/>
                <w:kern w:val="0"/>
                <w:sz w:val="19"/>
                <w:szCs w:val="19"/>
              </w:rPr>
            </w:pPr>
            <w:r>
              <w:rPr>
                <w:rFonts w:ascii="宋体" w:hAnsi="宋体" w:cs="宋体" w:hint="eastAsia"/>
                <w:color w:val="000000"/>
                <w:kern w:val="0"/>
                <w:sz w:val="19"/>
                <w:szCs w:val="19"/>
              </w:rPr>
              <w:t>参考利率：</w:t>
            </w:r>
          </w:p>
          <w:p w14:paraId="20305159" w14:textId="77777777" w:rsidR="00B25BC4" w:rsidRDefault="00AF7CC6">
            <w:pPr>
              <w:jc w:val="left"/>
              <w:rPr>
                <w:rFonts w:ascii="宋体" w:hAnsi="宋体" w:cs="宋体"/>
                <w:color w:val="000000"/>
                <w:kern w:val="0"/>
                <w:sz w:val="19"/>
                <w:szCs w:val="19"/>
              </w:rPr>
            </w:pPr>
            <w:r>
              <w:rPr>
                <w:rFonts w:ascii="宋体" w:hAnsi="宋体" w:cs="宋体" w:hint="eastAsia"/>
                <w:color w:val="000000"/>
                <w:kern w:val="0"/>
                <w:sz w:val="19"/>
                <w:szCs w:val="19"/>
              </w:rPr>
              <w:t>约4%</w:t>
            </w:r>
          </w:p>
          <w:p w14:paraId="78AD80EC" w14:textId="77777777" w:rsidR="00B25BC4" w:rsidRDefault="00AF7CC6">
            <w:pPr>
              <w:jc w:val="left"/>
              <w:rPr>
                <w:rFonts w:ascii="宋体" w:hAnsi="宋体" w:cs="宋体"/>
                <w:color w:val="000000"/>
                <w:kern w:val="0"/>
                <w:sz w:val="19"/>
                <w:szCs w:val="19"/>
              </w:rPr>
            </w:pPr>
            <w:r>
              <w:rPr>
                <w:rFonts w:ascii="宋体" w:hAnsi="宋体" w:cs="宋体" w:hint="eastAsia"/>
                <w:color w:val="000000"/>
                <w:kern w:val="0"/>
                <w:sz w:val="19"/>
                <w:szCs w:val="19"/>
              </w:rPr>
              <w:t>融资额度：最高1000万元</w:t>
            </w:r>
          </w:p>
        </w:tc>
        <w:tc>
          <w:tcPr>
            <w:tcW w:w="964" w:type="dxa"/>
            <w:tcBorders>
              <w:top w:val="single" w:sz="4" w:space="0" w:color="000000"/>
              <w:left w:val="single" w:sz="4" w:space="0" w:color="000000"/>
              <w:bottom w:val="single" w:sz="4" w:space="0" w:color="000000"/>
              <w:right w:val="single" w:sz="4" w:space="0" w:color="000000"/>
            </w:tcBorders>
            <w:vAlign w:val="center"/>
          </w:tcPr>
          <w:p w14:paraId="3337C36A" w14:textId="77777777" w:rsidR="00B25BC4" w:rsidRDefault="00AF7CC6">
            <w:pPr>
              <w:widowControl/>
              <w:textAlignment w:val="top"/>
              <w:rPr>
                <w:rFonts w:ascii="宋体" w:hAnsi="宋体" w:cs="宋体"/>
                <w:color w:val="000000"/>
                <w:kern w:val="0"/>
                <w:sz w:val="19"/>
                <w:szCs w:val="19"/>
              </w:rPr>
            </w:pPr>
            <w:r>
              <w:rPr>
                <w:rFonts w:ascii="宋体" w:hAnsi="宋体" w:cs="宋体" w:hint="eastAsia"/>
                <w:color w:val="000000"/>
                <w:kern w:val="0"/>
                <w:sz w:val="19"/>
                <w:szCs w:val="19"/>
              </w:rPr>
              <w:t>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tbl>
            <w:tblPr>
              <w:tblW w:w="5000" w:type="pct"/>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3168"/>
            </w:tblGrid>
            <w:tr w:rsidR="00B25BC4" w14:paraId="7A1E8F36" w14:textId="77777777">
              <w:tc>
                <w:tcPr>
                  <w:tcW w:w="3007" w:type="dxa"/>
                  <w:shd w:val="clear" w:color="auto" w:fill="FFFFFF"/>
                  <w:tcMar>
                    <w:top w:w="150" w:type="dxa"/>
                    <w:left w:w="0" w:type="dxa"/>
                    <w:bottom w:w="150" w:type="dxa"/>
                    <w:right w:w="0" w:type="dxa"/>
                  </w:tcMar>
                </w:tcPr>
                <w:p w14:paraId="7D507FB6" w14:textId="77777777" w:rsidR="00B25BC4" w:rsidRDefault="00AF7CC6">
                  <w:pPr>
                    <w:widowControl/>
                    <w:jc w:val="left"/>
                    <w:textAlignment w:val="top"/>
                    <w:rPr>
                      <w:rFonts w:ascii="宋体" w:hAnsi="宋体" w:cs="宋体"/>
                      <w:color w:val="000000"/>
                      <w:kern w:val="0"/>
                      <w:sz w:val="19"/>
                      <w:szCs w:val="19"/>
                    </w:rPr>
                  </w:pPr>
                  <w:r>
                    <w:rPr>
                      <w:rFonts w:ascii="宋体" w:hAnsi="宋体" w:cs="宋体" w:hint="eastAsia"/>
                      <w:color w:val="000000"/>
                      <w:kern w:val="0"/>
                      <w:sz w:val="19"/>
                      <w:szCs w:val="19"/>
                    </w:rPr>
                    <w:t>1、公司成立1年（含）以上，</w:t>
                  </w:r>
                  <w:proofErr w:type="gramStart"/>
                  <w:r>
                    <w:rPr>
                      <w:rFonts w:ascii="宋体" w:hAnsi="宋体" w:cs="宋体" w:hint="eastAsia"/>
                      <w:color w:val="000000"/>
                      <w:kern w:val="0"/>
                      <w:sz w:val="19"/>
                      <w:szCs w:val="19"/>
                    </w:rPr>
                    <w:t>属于政采中标</w:t>
                  </w:r>
                  <w:proofErr w:type="gramEnd"/>
                  <w:r>
                    <w:rPr>
                      <w:rFonts w:ascii="宋体" w:hAnsi="宋体" w:cs="宋体" w:hint="eastAsia"/>
                      <w:color w:val="000000"/>
                      <w:kern w:val="0"/>
                      <w:sz w:val="19"/>
                      <w:szCs w:val="19"/>
                    </w:rPr>
                    <w:t xml:space="preserve">供应商,履约记录良好。 </w:t>
                  </w:r>
                </w:p>
                <w:p w14:paraId="144070E4" w14:textId="77777777" w:rsidR="00B25BC4" w:rsidRDefault="00AF7CC6">
                  <w:pPr>
                    <w:widowControl/>
                    <w:numPr>
                      <w:ilvl w:val="0"/>
                      <w:numId w:val="9"/>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 xml:space="preserve">在我行开立账户，自愿接受农业银行信用监督和结算监管。 </w:t>
                  </w:r>
                </w:p>
                <w:p w14:paraId="07379367" w14:textId="77777777" w:rsidR="00B25BC4" w:rsidRDefault="00AF7CC6">
                  <w:pPr>
                    <w:widowControl/>
                    <w:jc w:val="left"/>
                    <w:textAlignment w:val="top"/>
                    <w:rPr>
                      <w:rFonts w:ascii="����" w:eastAsia="����" w:hAnsi="����" w:cs="����"/>
                      <w:color w:val="333333"/>
                      <w:sz w:val="24"/>
                      <w:szCs w:val="24"/>
                    </w:rPr>
                  </w:pPr>
                  <w:r>
                    <w:rPr>
                      <w:rFonts w:ascii="宋体" w:hAnsi="宋体" w:cs="宋体" w:hint="eastAsia"/>
                      <w:color w:val="000000"/>
                      <w:kern w:val="0"/>
                      <w:sz w:val="19"/>
                      <w:szCs w:val="19"/>
                    </w:rPr>
                    <w:t>3、法定代表人年满18周岁且不超过65周岁，非港、澳、台及外籍人士。 注：具体开办的业务种类及办理程序、办理条件等以中国农业银行当地分行有关规定为准。</w:t>
                  </w:r>
                </w:p>
              </w:tc>
            </w:tr>
          </w:tbl>
          <w:p w14:paraId="0168FEAF" w14:textId="77777777" w:rsidR="00B25BC4" w:rsidRDefault="00B25BC4">
            <w:pPr>
              <w:widowControl/>
              <w:jc w:val="left"/>
              <w:textAlignment w:val="top"/>
              <w:rPr>
                <w:rFonts w:ascii="宋体" w:hAnsi="宋体" w:cs="宋体"/>
                <w:color w:val="000000"/>
                <w:kern w:val="0"/>
                <w:sz w:val="19"/>
                <w:szCs w:val="19"/>
              </w:rPr>
            </w:pPr>
          </w:p>
        </w:tc>
        <w:tc>
          <w:tcPr>
            <w:tcW w:w="1386" w:type="dxa"/>
            <w:tcBorders>
              <w:top w:val="single" w:sz="4" w:space="0" w:color="000000"/>
              <w:left w:val="single" w:sz="4" w:space="0" w:color="000000"/>
              <w:bottom w:val="single" w:sz="4" w:space="0" w:color="000000"/>
              <w:right w:val="single" w:sz="4" w:space="0" w:color="000000"/>
            </w:tcBorders>
            <w:noWrap/>
            <w:vAlign w:val="center"/>
          </w:tcPr>
          <w:p w14:paraId="33FF40FD" w14:textId="77777777" w:rsidR="00B25BC4" w:rsidRDefault="00AF7CC6">
            <w:pPr>
              <w:widowControl/>
              <w:jc w:val="center"/>
              <w:textAlignment w:val="top"/>
              <w:rPr>
                <w:rFonts w:ascii="宋体" w:hAnsi="宋体" w:cs="宋体"/>
                <w:color w:val="000000"/>
                <w:kern w:val="0"/>
                <w:sz w:val="19"/>
                <w:szCs w:val="19"/>
              </w:rPr>
            </w:pPr>
            <w:r>
              <w:rPr>
                <w:rFonts w:ascii="宋体" w:hAnsi="宋体" w:cs="宋体" w:hint="eastAsia"/>
                <w:color w:val="000000"/>
                <w:kern w:val="0"/>
                <w:sz w:val="19"/>
                <w:szCs w:val="19"/>
              </w:rPr>
              <w:t>13920727755</w:t>
            </w:r>
          </w:p>
          <w:p w14:paraId="626CF357" w14:textId="77777777" w:rsidR="00B25BC4" w:rsidRDefault="00AF7CC6">
            <w:pPr>
              <w:jc w:val="center"/>
              <w:rPr>
                <w:rFonts w:ascii="宋体" w:hAnsi="宋体" w:cs="宋体"/>
                <w:color w:val="000000"/>
                <w:kern w:val="0"/>
                <w:sz w:val="19"/>
                <w:szCs w:val="19"/>
              </w:rPr>
            </w:pPr>
            <w:r>
              <w:rPr>
                <w:rFonts w:ascii="宋体" w:hAnsi="宋体" w:cs="宋体" w:hint="eastAsia"/>
                <w:color w:val="000000"/>
                <w:kern w:val="0"/>
                <w:sz w:val="19"/>
                <w:szCs w:val="19"/>
              </w:rPr>
              <w:t>李倩</w:t>
            </w:r>
          </w:p>
        </w:tc>
      </w:tr>
      <w:tr w:rsidR="00B25BC4" w14:paraId="14D5E8BB" w14:textId="77777777">
        <w:trPr>
          <w:trHeight w:val="480"/>
        </w:trPr>
        <w:tc>
          <w:tcPr>
            <w:tcW w:w="492" w:type="dxa"/>
            <w:tcBorders>
              <w:top w:val="single" w:sz="4" w:space="0" w:color="000000"/>
              <w:left w:val="single" w:sz="4" w:space="0" w:color="000000"/>
              <w:bottom w:val="single" w:sz="4" w:space="0" w:color="000000"/>
              <w:right w:val="single" w:sz="4" w:space="0" w:color="000000"/>
            </w:tcBorders>
            <w:vAlign w:val="center"/>
          </w:tcPr>
          <w:p w14:paraId="50EDE4C1" w14:textId="77777777" w:rsidR="00B25BC4" w:rsidRDefault="00AF7CC6">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14</w:t>
            </w:r>
          </w:p>
        </w:tc>
        <w:tc>
          <w:tcPr>
            <w:tcW w:w="1001" w:type="dxa"/>
            <w:tcBorders>
              <w:top w:val="single" w:sz="4" w:space="0" w:color="000000"/>
              <w:left w:val="single" w:sz="4" w:space="0" w:color="000000"/>
              <w:bottom w:val="single" w:sz="4" w:space="0" w:color="000000"/>
              <w:right w:val="single" w:sz="4" w:space="0" w:color="000000"/>
            </w:tcBorders>
            <w:vAlign w:val="center"/>
          </w:tcPr>
          <w:p w14:paraId="516DA018" w14:textId="77777777" w:rsidR="00B25BC4" w:rsidRDefault="00AF7CC6">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招商银行</w:t>
            </w:r>
          </w:p>
        </w:tc>
        <w:tc>
          <w:tcPr>
            <w:tcW w:w="1292" w:type="dxa"/>
            <w:tcBorders>
              <w:top w:val="single" w:sz="4" w:space="0" w:color="000000"/>
              <w:left w:val="single" w:sz="4" w:space="0" w:color="000000"/>
              <w:bottom w:val="single" w:sz="4" w:space="0" w:color="000000"/>
              <w:right w:val="single" w:sz="4" w:space="0" w:color="000000"/>
            </w:tcBorders>
            <w:vAlign w:val="center"/>
          </w:tcPr>
          <w:p w14:paraId="75A3ACB4" w14:textId="77777777" w:rsidR="00B25BC4" w:rsidRDefault="00AF7CC6">
            <w:pPr>
              <w:jc w:val="left"/>
              <w:rPr>
                <w:rFonts w:ascii="宋体" w:hAnsi="宋体" w:cs="宋体"/>
                <w:color w:val="000000"/>
                <w:kern w:val="0"/>
                <w:sz w:val="19"/>
                <w:szCs w:val="19"/>
              </w:rPr>
            </w:pPr>
            <w:r>
              <w:rPr>
                <w:rFonts w:ascii="宋体" w:hAnsi="宋体" w:cs="宋体" w:hint="eastAsia"/>
                <w:color w:val="000000"/>
                <w:kern w:val="0"/>
                <w:sz w:val="19"/>
                <w:szCs w:val="19"/>
              </w:rPr>
              <w:t>参考利率：</w:t>
            </w:r>
          </w:p>
          <w:p w14:paraId="23257C7D" w14:textId="77777777" w:rsidR="00B25BC4" w:rsidRDefault="00AF7CC6">
            <w:pPr>
              <w:jc w:val="left"/>
              <w:rPr>
                <w:rFonts w:ascii="宋体" w:hAnsi="宋体" w:cs="宋体"/>
                <w:color w:val="000000"/>
                <w:kern w:val="0"/>
                <w:sz w:val="19"/>
                <w:szCs w:val="19"/>
              </w:rPr>
            </w:pPr>
            <w:r>
              <w:rPr>
                <w:rFonts w:ascii="宋体" w:hAnsi="宋体" w:cs="宋体" w:hint="eastAsia"/>
                <w:color w:val="000000"/>
                <w:kern w:val="0"/>
                <w:sz w:val="19"/>
                <w:szCs w:val="19"/>
              </w:rPr>
              <w:t>一般性贷款利率</w:t>
            </w:r>
            <w:r>
              <w:rPr>
                <w:rFonts w:ascii="宋体" w:hAnsi="宋体" w:cs="宋体" w:hint="eastAsia"/>
                <w:color w:val="000000"/>
                <w:kern w:val="0"/>
                <w:sz w:val="19"/>
                <w:szCs w:val="19"/>
              </w:rPr>
              <w:br/>
              <w:t>融资额度：最高3000万元</w:t>
            </w:r>
          </w:p>
        </w:tc>
        <w:tc>
          <w:tcPr>
            <w:tcW w:w="964" w:type="dxa"/>
            <w:tcBorders>
              <w:top w:val="single" w:sz="4" w:space="0" w:color="000000"/>
              <w:left w:val="single" w:sz="4" w:space="0" w:color="000000"/>
              <w:bottom w:val="single" w:sz="4" w:space="0" w:color="000000"/>
              <w:right w:val="single" w:sz="4" w:space="0" w:color="000000"/>
            </w:tcBorders>
            <w:vAlign w:val="center"/>
          </w:tcPr>
          <w:p w14:paraId="70258E11" w14:textId="77777777" w:rsidR="00B25BC4" w:rsidRDefault="00AF7CC6">
            <w:pPr>
              <w:widowControl/>
              <w:jc w:val="center"/>
              <w:textAlignment w:val="top"/>
              <w:rPr>
                <w:rFonts w:ascii="宋体" w:hAnsi="宋体" w:cs="宋体"/>
                <w:color w:val="000000"/>
                <w:kern w:val="0"/>
                <w:sz w:val="19"/>
                <w:szCs w:val="19"/>
              </w:rPr>
            </w:pPr>
            <w:r>
              <w:rPr>
                <w:rFonts w:ascii="宋体" w:hAnsi="宋体" w:cs="宋体" w:hint="eastAsia"/>
                <w:color w:val="000000"/>
                <w:kern w:val="0"/>
                <w:sz w:val="19"/>
                <w:szCs w:val="19"/>
              </w:rPr>
              <w:t>大中小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tbl>
            <w:tblPr>
              <w:tblW w:w="5000" w:type="pct"/>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3168"/>
            </w:tblGrid>
            <w:tr w:rsidR="00B25BC4" w14:paraId="56A60936" w14:textId="77777777">
              <w:tc>
                <w:tcPr>
                  <w:tcW w:w="3007" w:type="dxa"/>
                  <w:shd w:val="clear" w:color="auto" w:fill="FFFFFF"/>
                  <w:tcMar>
                    <w:top w:w="150" w:type="dxa"/>
                    <w:left w:w="0" w:type="dxa"/>
                    <w:bottom w:w="150" w:type="dxa"/>
                    <w:right w:w="0" w:type="dxa"/>
                  </w:tcMar>
                </w:tcPr>
                <w:p w14:paraId="6BC80707" w14:textId="77777777" w:rsidR="00B25BC4" w:rsidRDefault="00AF7CC6">
                  <w:pPr>
                    <w:widowControl/>
                    <w:jc w:val="left"/>
                    <w:textAlignment w:val="top"/>
                    <w:rPr>
                      <w:rFonts w:ascii="����" w:eastAsia="����" w:hAnsi="����" w:cs="����"/>
                      <w:color w:val="333333"/>
                      <w:sz w:val="24"/>
                      <w:szCs w:val="24"/>
                    </w:rPr>
                  </w:pPr>
                  <w:r>
                    <w:rPr>
                      <w:rFonts w:ascii="宋体" w:hAnsi="宋体" w:cs="宋体" w:hint="eastAsia"/>
                      <w:color w:val="000000"/>
                      <w:kern w:val="0"/>
                      <w:sz w:val="19"/>
                      <w:szCs w:val="19"/>
                    </w:rPr>
                    <w:t>1、企业及实际控制人征信及各项社会记录较好。</w:t>
                  </w:r>
                </w:p>
                <w:p w14:paraId="73C28443" w14:textId="77777777" w:rsidR="00B25BC4" w:rsidRDefault="00AF7CC6">
                  <w:pPr>
                    <w:widowControl/>
                    <w:jc w:val="left"/>
                    <w:textAlignment w:val="top"/>
                    <w:rPr>
                      <w:rFonts w:ascii="宋体" w:hAnsi="宋体" w:cs="宋体"/>
                      <w:color w:val="000000"/>
                      <w:kern w:val="0"/>
                      <w:sz w:val="19"/>
                      <w:szCs w:val="19"/>
                    </w:rPr>
                  </w:pPr>
                  <w:r>
                    <w:rPr>
                      <w:rFonts w:ascii="宋体" w:hAnsi="宋体" w:cs="宋体" w:hint="eastAsia"/>
                      <w:color w:val="000000"/>
                      <w:kern w:val="0"/>
                      <w:sz w:val="19"/>
                      <w:szCs w:val="19"/>
                    </w:rPr>
                    <w:t>2、企业成立两年以上或实际控制人本行业经营两年以上。</w:t>
                  </w:r>
                </w:p>
                <w:p w14:paraId="0858EDC3" w14:textId="77777777" w:rsidR="00B25BC4" w:rsidRDefault="00AF7CC6">
                  <w:pPr>
                    <w:widowControl/>
                    <w:jc w:val="left"/>
                    <w:textAlignment w:val="top"/>
                    <w:rPr>
                      <w:rFonts w:ascii="����" w:eastAsia="����" w:hAnsi="����" w:cs="����"/>
                      <w:color w:val="333333"/>
                      <w:sz w:val="24"/>
                      <w:szCs w:val="24"/>
                    </w:rPr>
                  </w:pPr>
                  <w:r>
                    <w:rPr>
                      <w:rFonts w:ascii="宋体" w:hAnsi="宋体" w:cs="宋体" w:hint="eastAsia"/>
                      <w:color w:val="000000"/>
                      <w:kern w:val="0"/>
                      <w:sz w:val="19"/>
                      <w:szCs w:val="19"/>
                    </w:rPr>
                    <w:t>3、财务报表未出现连续两年经营亏损。</w:t>
                  </w:r>
                </w:p>
              </w:tc>
            </w:tr>
          </w:tbl>
          <w:p w14:paraId="3ABC3F60" w14:textId="77777777" w:rsidR="00B25BC4" w:rsidRDefault="00B25BC4">
            <w:pPr>
              <w:widowControl/>
              <w:jc w:val="left"/>
              <w:textAlignment w:val="top"/>
              <w:rPr>
                <w:rFonts w:ascii="宋体" w:hAnsi="宋体" w:cs="宋体"/>
                <w:color w:val="000000"/>
                <w:kern w:val="0"/>
                <w:sz w:val="19"/>
                <w:szCs w:val="19"/>
              </w:rPr>
            </w:pPr>
          </w:p>
        </w:tc>
        <w:tc>
          <w:tcPr>
            <w:tcW w:w="1386" w:type="dxa"/>
            <w:tcBorders>
              <w:top w:val="single" w:sz="4" w:space="0" w:color="000000"/>
              <w:left w:val="single" w:sz="4" w:space="0" w:color="000000"/>
              <w:bottom w:val="single" w:sz="4" w:space="0" w:color="000000"/>
              <w:right w:val="single" w:sz="4" w:space="0" w:color="000000"/>
            </w:tcBorders>
            <w:noWrap/>
            <w:vAlign w:val="center"/>
          </w:tcPr>
          <w:p w14:paraId="62D808C9" w14:textId="77777777" w:rsidR="00B25BC4" w:rsidRDefault="00AF7CC6">
            <w:pPr>
              <w:jc w:val="center"/>
              <w:rPr>
                <w:rFonts w:ascii="宋体" w:hAnsi="宋体" w:cs="宋体"/>
                <w:color w:val="000000"/>
                <w:kern w:val="0"/>
                <w:sz w:val="19"/>
                <w:szCs w:val="19"/>
              </w:rPr>
            </w:pPr>
            <w:r>
              <w:rPr>
                <w:rFonts w:ascii="宋体" w:hAnsi="宋体" w:cs="宋体" w:hint="eastAsia"/>
                <w:color w:val="000000"/>
                <w:kern w:val="0"/>
                <w:sz w:val="19"/>
                <w:szCs w:val="19"/>
              </w:rPr>
              <w:t>28301244</w:t>
            </w:r>
          </w:p>
        </w:tc>
      </w:tr>
      <w:tr w:rsidR="00B25BC4" w14:paraId="473A0093" w14:textId="77777777">
        <w:trPr>
          <w:trHeight w:val="480"/>
        </w:trPr>
        <w:tc>
          <w:tcPr>
            <w:tcW w:w="492" w:type="dxa"/>
            <w:tcBorders>
              <w:top w:val="single" w:sz="4" w:space="0" w:color="000000"/>
              <w:left w:val="single" w:sz="4" w:space="0" w:color="000000"/>
              <w:bottom w:val="single" w:sz="4" w:space="0" w:color="000000"/>
              <w:right w:val="single" w:sz="4" w:space="0" w:color="000000"/>
            </w:tcBorders>
            <w:vAlign w:val="center"/>
          </w:tcPr>
          <w:p w14:paraId="6D4DFC03" w14:textId="77777777" w:rsidR="00B25BC4" w:rsidRDefault="00AF7CC6">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15</w:t>
            </w:r>
          </w:p>
        </w:tc>
        <w:tc>
          <w:tcPr>
            <w:tcW w:w="1001" w:type="dxa"/>
            <w:tcBorders>
              <w:top w:val="single" w:sz="4" w:space="0" w:color="000000"/>
              <w:left w:val="single" w:sz="4" w:space="0" w:color="000000"/>
              <w:bottom w:val="single" w:sz="4" w:space="0" w:color="000000"/>
              <w:right w:val="single" w:sz="4" w:space="0" w:color="000000"/>
            </w:tcBorders>
            <w:vAlign w:val="center"/>
          </w:tcPr>
          <w:p w14:paraId="63C9F420" w14:textId="77777777" w:rsidR="00B25BC4" w:rsidRDefault="00AF7CC6">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兴业银行</w:t>
            </w:r>
          </w:p>
        </w:tc>
        <w:tc>
          <w:tcPr>
            <w:tcW w:w="1292" w:type="dxa"/>
            <w:tcBorders>
              <w:top w:val="single" w:sz="4" w:space="0" w:color="000000"/>
              <w:left w:val="single" w:sz="4" w:space="0" w:color="000000"/>
              <w:bottom w:val="single" w:sz="4" w:space="0" w:color="000000"/>
              <w:right w:val="single" w:sz="4" w:space="0" w:color="000000"/>
            </w:tcBorders>
            <w:vAlign w:val="center"/>
          </w:tcPr>
          <w:p w14:paraId="55A76556" w14:textId="77777777" w:rsidR="00B25BC4" w:rsidRDefault="00AF7CC6">
            <w:pPr>
              <w:jc w:val="left"/>
              <w:rPr>
                <w:rFonts w:ascii="宋体" w:hAnsi="宋体" w:cs="宋体"/>
                <w:color w:val="000000"/>
                <w:kern w:val="0"/>
                <w:sz w:val="19"/>
                <w:szCs w:val="19"/>
              </w:rPr>
            </w:pPr>
            <w:r>
              <w:rPr>
                <w:rFonts w:ascii="宋体" w:hAnsi="宋体" w:cs="宋体" w:hint="eastAsia"/>
                <w:color w:val="000000"/>
                <w:kern w:val="0"/>
                <w:sz w:val="19"/>
                <w:szCs w:val="19"/>
              </w:rPr>
              <w:t>参考利率：</w:t>
            </w:r>
          </w:p>
          <w:p w14:paraId="11E77BCC" w14:textId="77777777" w:rsidR="00B25BC4" w:rsidRDefault="00AF7CC6">
            <w:pPr>
              <w:jc w:val="left"/>
              <w:rPr>
                <w:rFonts w:ascii="宋体" w:hAnsi="宋体" w:cs="宋体"/>
                <w:color w:val="000000"/>
                <w:kern w:val="0"/>
                <w:sz w:val="19"/>
                <w:szCs w:val="19"/>
              </w:rPr>
            </w:pPr>
            <w:r>
              <w:rPr>
                <w:rFonts w:ascii="宋体" w:hAnsi="宋体" w:cs="宋体" w:hint="eastAsia"/>
                <w:color w:val="000000"/>
                <w:kern w:val="0"/>
                <w:sz w:val="19"/>
                <w:szCs w:val="19"/>
              </w:rPr>
              <w:t>利率3.7%起</w:t>
            </w:r>
            <w:r>
              <w:rPr>
                <w:rFonts w:ascii="宋体" w:hAnsi="宋体" w:cs="宋体" w:hint="eastAsia"/>
                <w:color w:val="000000"/>
                <w:kern w:val="0"/>
                <w:sz w:val="19"/>
                <w:szCs w:val="19"/>
              </w:rPr>
              <w:br/>
              <w:t>融资额度：</w:t>
            </w:r>
          </w:p>
          <w:p w14:paraId="7884F5A2" w14:textId="77777777" w:rsidR="00B25BC4" w:rsidRDefault="00AF7CC6">
            <w:pPr>
              <w:jc w:val="left"/>
              <w:rPr>
                <w:rFonts w:ascii="宋体" w:hAnsi="宋体" w:cs="宋体"/>
                <w:color w:val="000000"/>
                <w:kern w:val="0"/>
                <w:sz w:val="19"/>
                <w:szCs w:val="19"/>
              </w:rPr>
            </w:pPr>
            <w:r>
              <w:rPr>
                <w:rFonts w:ascii="宋体" w:hAnsi="宋体" w:cs="宋体" w:hint="eastAsia"/>
                <w:color w:val="000000"/>
                <w:kern w:val="0"/>
                <w:sz w:val="19"/>
                <w:szCs w:val="19"/>
              </w:rPr>
              <w:t>最高1000万元</w:t>
            </w:r>
          </w:p>
        </w:tc>
        <w:tc>
          <w:tcPr>
            <w:tcW w:w="964" w:type="dxa"/>
            <w:tcBorders>
              <w:top w:val="single" w:sz="4" w:space="0" w:color="000000"/>
              <w:left w:val="single" w:sz="4" w:space="0" w:color="000000"/>
              <w:bottom w:val="single" w:sz="4" w:space="0" w:color="000000"/>
              <w:right w:val="single" w:sz="4" w:space="0" w:color="000000"/>
            </w:tcBorders>
            <w:vAlign w:val="center"/>
          </w:tcPr>
          <w:p w14:paraId="1FD02E5B" w14:textId="77777777" w:rsidR="00B25BC4" w:rsidRDefault="00AF7CC6">
            <w:pPr>
              <w:widowControl/>
              <w:jc w:val="left"/>
              <w:textAlignment w:val="top"/>
              <w:rPr>
                <w:rFonts w:ascii="宋体" w:hAnsi="宋体" w:cs="宋体"/>
                <w:color w:val="000000"/>
                <w:kern w:val="0"/>
                <w:sz w:val="19"/>
                <w:szCs w:val="19"/>
              </w:rPr>
            </w:pPr>
            <w:r>
              <w:rPr>
                <w:rFonts w:ascii="宋体" w:hAnsi="宋体" w:cs="宋体" w:hint="eastAsia"/>
                <w:color w:val="000000"/>
                <w:kern w:val="0"/>
                <w:sz w:val="19"/>
                <w:szCs w:val="19"/>
              </w:rPr>
              <w:t>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tbl>
            <w:tblPr>
              <w:tblW w:w="5000" w:type="pct"/>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3168"/>
            </w:tblGrid>
            <w:tr w:rsidR="00B25BC4" w14:paraId="5DA9955E" w14:textId="77777777">
              <w:tc>
                <w:tcPr>
                  <w:tcW w:w="3017" w:type="dxa"/>
                  <w:shd w:val="clear" w:color="auto" w:fill="FFFFFF"/>
                  <w:tcMar>
                    <w:top w:w="150" w:type="dxa"/>
                    <w:left w:w="0" w:type="dxa"/>
                    <w:bottom w:w="150" w:type="dxa"/>
                    <w:right w:w="0" w:type="dxa"/>
                  </w:tcMar>
                </w:tcPr>
                <w:p w14:paraId="108F1F1F" w14:textId="77777777" w:rsidR="00B25BC4" w:rsidRDefault="00AF7CC6">
                  <w:pPr>
                    <w:widowControl/>
                    <w:jc w:val="left"/>
                    <w:textAlignment w:val="top"/>
                    <w:rPr>
                      <w:rFonts w:ascii="����" w:eastAsia="����" w:hAnsi="����" w:cs="����"/>
                      <w:color w:val="333333"/>
                      <w:sz w:val="24"/>
                      <w:szCs w:val="24"/>
                    </w:rPr>
                  </w:pPr>
                  <w:r>
                    <w:rPr>
                      <w:rFonts w:ascii="����" w:eastAsia="����" w:hAnsi="����" w:cs="����"/>
                      <w:color w:val="333333"/>
                      <w:kern w:val="0"/>
                      <w:sz w:val="24"/>
                      <w:szCs w:val="24"/>
                    </w:rPr>
                    <w:br/>
                  </w:r>
                  <w:r>
                    <w:rPr>
                      <w:rFonts w:ascii="宋体" w:hAnsi="宋体" w:cs="宋体" w:hint="eastAsia"/>
                      <w:color w:val="000000"/>
                      <w:kern w:val="0"/>
                      <w:sz w:val="19"/>
                      <w:szCs w:val="19"/>
                    </w:rPr>
                    <w:t>合法合</w:t>
                  </w:r>
                  <w:proofErr w:type="gramStart"/>
                  <w:r>
                    <w:rPr>
                      <w:rFonts w:ascii="宋体" w:hAnsi="宋体" w:cs="宋体" w:hint="eastAsia"/>
                      <w:color w:val="000000"/>
                      <w:kern w:val="0"/>
                      <w:sz w:val="19"/>
                      <w:szCs w:val="19"/>
                    </w:rPr>
                    <w:t>规</w:t>
                  </w:r>
                  <w:proofErr w:type="gramEnd"/>
                  <w:r>
                    <w:rPr>
                      <w:rFonts w:ascii="宋体" w:hAnsi="宋体" w:cs="宋体" w:hint="eastAsia"/>
                      <w:color w:val="000000"/>
                      <w:kern w:val="0"/>
                      <w:sz w:val="19"/>
                      <w:szCs w:val="19"/>
                    </w:rPr>
                    <w:t>经营、符合本行授信要求、无不利诉讼纠纷、存在政府采购项目且履约记录良好</w:t>
                  </w:r>
                </w:p>
              </w:tc>
            </w:tr>
            <w:tr w:rsidR="00B25BC4" w14:paraId="5D9C348F" w14:textId="77777777">
              <w:tc>
                <w:tcPr>
                  <w:tcW w:w="3017" w:type="dxa"/>
                  <w:shd w:val="clear" w:color="auto" w:fill="FFFFFF"/>
                  <w:tcMar>
                    <w:top w:w="150" w:type="dxa"/>
                    <w:left w:w="0" w:type="dxa"/>
                    <w:bottom w:w="150" w:type="dxa"/>
                    <w:right w:w="0" w:type="dxa"/>
                  </w:tcMar>
                </w:tcPr>
                <w:p w14:paraId="4DD41E53" w14:textId="77777777" w:rsidR="00B25BC4" w:rsidRDefault="00B25BC4">
                  <w:pPr>
                    <w:widowControl/>
                    <w:jc w:val="left"/>
                    <w:textAlignment w:val="top"/>
                    <w:rPr>
                      <w:rFonts w:ascii="����" w:eastAsia="����" w:hAnsi="����" w:cs="����"/>
                      <w:color w:val="333333"/>
                      <w:kern w:val="0"/>
                      <w:sz w:val="24"/>
                      <w:szCs w:val="24"/>
                    </w:rPr>
                  </w:pPr>
                </w:p>
              </w:tc>
            </w:tr>
          </w:tbl>
          <w:p w14:paraId="4C994D0E" w14:textId="77777777" w:rsidR="00B25BC4" w:rsidRDefault="00B25BC4">
            <w:pPr>
              <w:widowControl/>
              <w:jc w:val="left"/>
              <w:textAlignment w:val="top"/>
              <w:rPr>
                <w:rFonts w:ascii="宋体" w:hAnsi="宋体" w:cs="宋体"/>
                <w:color w:val="000000"/>
                <w:kern w:val="0"/>
                <w:sz w:val="19"/>
                <w:szCs w:val="19"/>
              </w:rPr>
            </w:pPr>
          </w:p>
        </w:tc>
        <w:tc>
          <w:tcPr>
            <w:tcW w:w="1386" w:type="dxa"/>
            <w:tcBorders>
              <w:top w:val="single" w:sz="4" w:space="0" w:color="000000"/>
              <w:left w:val="single" w:sz="4" w:space="0" w:color="000000"/>
              <w:bottom w:val="single" w:sz="4" w:space="0" w:color="000000"/>
              <w:right w:val="single" w:sz="4" w:space="0" w:color="000000"/>
            </w:tcBorders>
            <w:noWrap/>
            <w:vAlign w:val="center"/>
          </w:tcPr>
          <w:p w14:paraId="302DFCA3" w14:textId="77777777" w:rsidR="00B25BC4" w:rsidRDefault="00AF7CC6">
            <w:pPr>
              <w:widowControl/>
              <w:jc w:val="center"/>
              <w:textAlignment w:val="top"/>
              <w:rPr>
                <w:rFonts w:ascii="宋体" w:hAnsi="宋体" w:cs="宋体"/>
                <w:color w:val="000000"/>
                <w:kern w:val="0"/>
                <w:sz w:val="19"/>
                <w:szCs w:val="19"/>
              </w:rPr>
            </w:pPr>
            <w:r>
              <w:rPr>
                <w:rFonts w:ascii="宋体" w:hAnsi="宋体" w:cs="宋体" w:hint="eastAsia"/>
                <w:color w:val="000000"/>
                <w:kern w:val="0"/>
                <w:sz w:val="19"/>
                <w:szCs w:val="19"/>
              </w:rPr>
              <w:t xml:space="preserve">022/23526678/222112 </w:t>
            </w:r>
          </w:p>
          <w:p w14:paraId="6F41B7ED" w14:textId="77777777" w:rsidR="00B25BC4" w:rsidRDefault="00AF7CC6">
            <w:pPr>
              <w:widowControl/>
              <w:jc w:val="center"/>
              <w:textAlignment w:val="top"/>
              <w:rPr>
                <w:rFonts w:ascii="宋体" w:hAnsi="宋体" w:cs="宋体"/>
                <w:color w:val="000000"/>
                <w:kern w:val="0"/>
                <w:sz w:val="19"/>
                <w:szCs w:val="19"/>
              </w:rPr>
            </w:pPr>
            <w:r>
              <w:rPr>
                <w:rFonts w:ascii="宋体" w:hAnsi="宋体" w:cs="宋体" w:hint="eastAsia"/>
                <w:color w:val="000000"/>
                <w:kern w:val="0"/>
                <w:sz w:val="19"/>
                <w:szCs w:val="19"/>
              </w:rPr>
              <w:t>武庆林</w:t>
            </w:r>
          </w:p>
        </w:tc>
      </w:tr>
      <w:tr w:rsidR="00B25BC4" w14:paraId="35CD7AF3" w14:textId="77777777">
        <w:trPr>
          <w:trHeight w:val="480"/>
        </w:trPr>
        <w:tc>
          <w:tcPr>
            <w:tcW w:w="492" w:type="dxa"/>
            <w:tcBorders>
              <w:top w:val="single" w:sz="4" w:space="0" w:color="000000"/>
              <w:left w:val="single" w:sz="4" w:space="0" w:color="000000"/>
              <w:bottom w:val="single" w:sz="4" w:space="0" w:color="000000"/>
              <w:right w:val="single" w:sz="4" w:space="0" w:color="000000"/>
            </w:tcBorders>
            <w:vAlign w:val="center"/>
          </w:tcPr>
          <w:p w14:paraId="1734DC73" w14:textId="77777777" w:rsidR="00B25BC4" w:rsidRDefault="00AF7CC6">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16</w:t>
            </w:r>
          </w:p>
        </w:tc>
        <w:tc>
          <w:tcPr>
            <w:tcW w:w="1001" w:type="dxa"/>
            <w:tcBorders>
              <w:top w:val="single" w:sz="4" w:space="0" w:color="000000"/>
              <w:left w:val="single" w:sz="4" w:space="0" w:color="000000"/>
              <w:bottom w:val="single" w:sz="4" w:space="0" w:color="000000"/>
              <w:right w:val="single" w:sz="4" w:space="0" w:color="000000"/>
            </w:tcBorders>
            <w:vAlign w:val="center"/>
          </w:tcPr>
          <w:p w14:paraId="61F9E178" w14:textId="77777777" w:rsidR="00B25BC4" w:rsidRDefault="00AF7CC6">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广发银行</w:t>
            </w:r>
          </w:p>
        </w:tc>
        <w:tc>
          <w:tcPr>
            <w:tcW w:w="1292" w:type="dxa"/>
            <w:tcBorders>
              <w:top w:val="single" w:sz="4" w:space="0" w:color="000000"/>
              <w:left w:val="single" w:sz="4" w:space="0" w:color="000000"/>
              <w:bottom w:val="single" w:sz="4" w:space="0" w:color="000000"/>
              <w:right w:val="single" w:sz="4" w:space="0" w:color="000000"/>
            </w:tcBorders>
            <w:vAlign w:val="center"/>
          </w:tcPr>
          <w:p w14:paraId="4A4BB38D" w14:textId="77777777" w:rsidR="00B25BC4" w:rsidRDefault="00AF7CC6">
            <w:pPr>
              <w:jc w:val="left"/>
              <w:rPr>
                <w:rFonts w:ascii="宋体" w:hAnsi="宋体" w:cs="宋体"/>
                <w:color w:val="000000"/>
                <w:kern w:val="0"/>
                <w:sz w:val="19"/>
                <w:szCs w:val="19"/>
              </w:rPr>
            </w:pPr>
            <w:r>
              <w:rPr>
                <w:rFonts w:ascii="宋体" w:hAnsi="宋体" w:cs="宋体" w:hint="eastAsia"/>
                <w:color w:val="000000"/>
                <w:kern w:val="0"/>
                <w:sz w:val="19"/>
                <w:szCs w:val="19"/>
              </w:rPr>
              <w:t>参考利率：</w:t>
            </w:r>
          </w:p>
          <w:p w14:paraId="553404D5" w14:textId="77777777" w:rsidR="00B25BC4" w:rsidRDefault="00AF7CC6">
            <w:pPr>
              <w:jc w:val="left"/>
              <w:rPr>
                <w:rFonts w:ascii="宋体" w:hAnsi="宋体" w:cs="宋体"/>
                <w:color w:val="000000"/>
                <w:kern w:val="0"/>
                <w:sz w:val="19"/>
                <w:szCs w:val="19"/>
              </w:rPr>
            </w:pPr>
            <w:r>
              <w:rPr>
                <w:rFonts w:ascii="宋体" w:hAnsi="宋体" w:cs="宋体" w:hint="eastAsia"/>
                <w:color w:val="000000"/>
                <w:kern w:val="0"/>
                <w:sz w:val="19"/>
                <w:szCs w:val="19"/>
              </w:rPr>
              <w:t>贷款利率最低</w:t>
            </w:r>
            <w:proofErr w:type="spellStart"/>
            <w:r>
              <w:rPr>
                <w:rFonts w:ascii="宋体" w:hAnsi="宋体" w:cs="宋体" w:hint="eastAsia"/>
                <w:color w:val="000000"/>
                <w:kern w:val="0"/>
                <w:sz w:val="19"/>
                <w:szCs w:val="19"/>
              </w:rPr>
              <w:t>Lpr</w:t>
            </w:r>
            <w:proofErr w:type="spellEnd"/>
            <w:r>
              <w:rPr>
                <w:rFonts w:ascii="宋体" w:hAnsi="宋体" w:cs="宋体" w:hint="eastAsia"/>
                <w:color w:val="000000"/>
                <w:kern w:val="0"/>
                <w:sz w:val="19"/>
                <w:szCs w:val="19"/>
              </w:rPr>
              <w:br/>
              <w:t>融资额度：最高1000万元</w:t>
            </w:r>
          </w:p>
        </w:tc>
        <w:tc>
          <w:tcPr>
            <w:tcW w:w="964" w:type="dxa"/>
            <w:tcBorders>
              <w:top w:val="single" w:sz="4" w:space="0" w:color="000000"/>
              <w:left w:val="single" w:sz="4" w:space="0" w:color="000000"/>
              <w:bottom w:val="single" w:sz="4" w:space="0" w:color="000000"/>
              <w:right w:val="single" w:sz="4" w:space="0" w:color="000000"/>
            </w:tcBorders>
            <w:vAlign w:val="center"/>
          </w:tcPr>
          <w:p w14:paraId="47AA4CB3" w14:textId="77777777" w:rsidR="00B25BC4" w:rsidRDefault="00AF7CC6">
            <w:pPr>
              <w:widowControl/>
              <w:jc w:val="center"/>
              <w:textAlignment w:val="top"/>
              <w:rPr>
                <w:rFonts w:ascii="宋体" w:hAnsi="宋体" w:cs="宋体"/>
                <w:color w:val="000000"/>
                <w:kern w:val="0"/>
                <w:sz w:val="19"/>
                <w:szCs w:val="19"/>
              </w:rPr>
            </w:pPr>
            <w:r>
              <w:rPr>
                <w:rFonts w:ascii="宋体" w:hAnsi="宋体" w:cs="宋体" w:hint="eastAsia"/>
                <w:color w:val="000000"/>
                <w:kern w:val="0"/>
                <w:sz w:val="19"/>
                <w:szCs w:val="19"/>
              </w:rPr>
              <w:t>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tbl>
            <w:tblPr>
              <w:tblW w:w="5000" w:type="pct"/>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3168"/>
            </w:tblGrid>
            <w:tr w:rsidR="00B25BC4" w14:paraId="5DB0293A" w14:textId="77777777">
              <w:trPr>
                <w:trHeight w:val="3660"/>
              </w:trPr>
              <w:tc>
                <w:tcPr>
                  <w:tcW w:w="3017" w:type="dxa"/>
                  <w:shd w:val="clear" w:color="auto" w:fill="FFFFFF"/>
                  <w:tcMar>
                    <w:top w:w="150" w:type="dxa"/>
                    <w:left w:w="0" w:type="dxa"/>
                    <w:bottom w:w="150" w:type="dxa"/>
                    <w:right w:w="0" w:type="dxa"/>
                  </w:tcMar>
                </w:tcPr>
                <w:p w14:paraId="6B4D4963" w14:textId="77777777" w:rsidR="00B25BC4" w:rsidRDefault="00AF7CC6">
                  <w:pPr>
                    <w:widowControl/>
                    <w:jc w:val="left"/>
                    <w:textAlignment w:val="top"/>
                    <w:rPr>
                      <w:rFonts w:ascii="宋体" w:hAnsi="宋体" w:cs="宋体"/>
                      <w:color w:val="000000"/>
                      <w:kern w:val="0"/>
                      <w:sz w:val="19"/>
                      <w:szCs w:val="19"/>
                    </w:rPr>
                  </w:pPr>
                  <w:r>
                    <w:rPr>
                      <w:rFonts w:ascii="宋体" w:hAnsi="宋体" w:cs="宋体" w:hint="eastAsia"/>
                      <w:color w:val="000000"/>
                      <w:kern w:val="0"/>
                      <w:sz w:val="19"/>
                      <w:szCs w:val="19"/>
                    </w:rPr>
                    <w:t>1、供应</w:t>
                  </w:r>
                  <w:proofErr w:type="gramStart"/>
                  <w:r>
                    <w:rPr>
                      <w:rFonts w:ascii="宋体" w:hAnsi="宋体" w:cs="宋体" w:hint="eastAsia"/>
                      <w:color w:val="000000"/>
                      <w:kern w:val="0"/>
                      <w:sz w:val="19"/>
                      <w:szCs w:val="19"/>
                    </w:rPr>
                    <w:t>商至少</w:t>
                  </w:r>
                  <w:proofErr w:type="gramEnd"/>
                  <w:r>
                    <w:rPr>
                      <w:rFonts w:ascii="宋体" w:hAnsi="宋体" w:cs="宋体" w:hint="eastAsia"/>
                      <w:color w:val="000000"/>
                      <w:kern w:val="0"/>
                      <w:sz w:val="19"/>
                      <w:szCs w:val="19"/>
                    </w:rPr>
                    <w:t>有一次政府采购订单履约记录；</w:t>
                  </w:r>
                </w:p>
                <w:p w14:paraId="0F055D6B" w14:textId="77777777" w:rsidR="00B25BC4" w:rsidRDefault="00AF7CC6">
                  <w:pPr>
                    <w:widowControl/>
                    <w:numPr>
                      <w:ilvl w:val="0"/>
                      <w:numId w:val="9"/>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在我行内部信用评级不低于BB+；3、近三年至少有一期营业利润或净利润或上年度经营性现金流净额为正（任选其一即</w:t>
                  </w:r>
                  <w:r>
                    <w:rPr>
                      <w:rFonts w:ascii="宋体" w:hAnsi="宋体" w:cs="宋体" w:hint="eastAsia"/>
                      <w:color w:val="000000"/>
                      <w:kern w:val="0"/>
                      <w:sz w:val="19"/>
                      <w:szCs w:val="19"/>
                    </w:rPr>
                    <w:lastRenderedPageBreak/>
                    <w:t>可）；</w:t>
                  </w:r>
                </w:p>
                <w:p w14:paraId="5BDD8E7D" w14:textId="77777777" w:rsidR="00B25BC4" w:rsidRDefault="00AF7CC6">
                  <w:pPr>
                    <w:widowControl/>
                    <w:jc w:val="left"/>
                    <w:textAlignment w:val="top"/>
                    <w:rPr>
                      <w:rFonts w:ascii="����" w:eastAsia="����" w:hAnsi="����" w:cs="����"/>
                      <w:color w:val="333333"/>
                      <w:sz w:val="24"/>
                      <w:szCs w:val="24"/>
                    </w:rPr>
                  </w:pPr>
                  <w:r>
                    <w:rPr>
                      <w:rFonts w:ascii="宋体" w:hAnsi="宋体" w:cs="宋体" w:hint="eastAsia"/>
                      <w:color w:val="000000"/>
                      <w:kern w:val="0"/>
                      <w:sz w:val="19"/>
                      <w:szCs w:val="19"/>
                    </w:rPr>
                    <w:t>4、资产负债率不超过85%；企业主</w:t>
                  </w:r>
                  <w:proofErr w:type="gramStart"/>
                  <w:r>
                    <w:rPr>
                      <w:rFonts w:ascii="宋体" w:hAnsi="宋体" w:cs="宋体" w:hint="eastAsia"/>
                      <w:color w:val="000000"/>
                      <w:kern w:val="0"/>
                      <w:sz w:val="19"/>
                      <w:szCs w:val="19"/>
                    </w:rPr>
                    <w:t>含实际</w:t>
                  </w:r>
                  <w:proofErr w:type="gramEnd"/>
                  <w:r>
                    <w:rPr>
                      <w:rFonts w:ascii="宋体" w:hAnsi="宋体" w:cs="宋体" w:hint="eastAsia"/>
                      <w:color w:val="000000"/>
                      <w:kern w:val="0"/>
                      <w:sz w:val="19"/>
                      <w:szCs w:val="19"/>
                    </w:rPr>
                    <w:t>控制人/主要股东或其配偶拥有本地户口或房产或在本地有连续一年含以上的社保缴交记录（满足其一即可）</w:t>
                  </w:r>
                </w:p>
              </w:tc>
            </w:tr>
            <w:tr w:rsidR="00B25BC4" w14:paraId="58679713" w14:textId="77777777">
              <w:trPr>
                <w:trHeight w:val="90"/>
              </w:trPr>
              <w:tc>
                <w:tcPr>
                  <w:tcW w:w="3017" w:type="dxa"/>
                  <w:shd w:val="clear" w:color="auto" w:fill="FFFFFF"/>
                  <w:tcMar>
                    <w:top w:w="150" w:type="dxa"/>
                    <w:left w:w="0" w:type="dxa"/>
                    <w:bottom w:w="150" w:type="dxa"/>
                    <w:right w:w="0" w:type="dxa"/>
                  </w:tcMar>
                </w:tcPr>
                <w:p w14:paraId="4A2A6B6A" w14:textId="77777777" w:rsidR="00B25BC4" w:rsidRDefault="00B25BC4">
                  <w:pPr>
                    <w:widowControl/>
                    <w:jc w:val="left"/>
                    <w:textAlignment w:val="top"/>
                    <w:rPr>
                      <w:rFonts w:ascii="宋体" w:hAnsi="宋体" w:cs="宋体"/>
                      <w:color w:val="000000"/>
                      <w:kern w:val="0"/>
                      <w:sz w:val="19"/>
                      <w:szCs w:val="19"/>
                    </w:rPr>
                  </w:pPr>
                </w:p>
              </w:tc>
            </w:tr>
            <w:tr w:rsidR="00B25BC4" w14:paraId="5397A6FC" w14:textId="77777777">
              <w:tc>
                <w:tcPr>
                  <w:tcW w:w="3017" w:type="dxa"/>
                  <w:shd w:val="clear" w:color="auto" w:fill="FFFFFF"/>
                  <w:tcMar>
                    <w:top w:w="150" w:type="dxa"/>
                    <w:left w:w="0" w:type="dxa"/>
                    <w:bottom w:w="150" w:type="dxa"/>
                    <w:right w:w="0" w:type="dxa"/>
                  </w:tcMar>
                </w:tcPr>
                <w:p w14:paraId="191B9E61" w14:textId="77777777" w:rsidR="00B25BC4" w:rsidRDefault="00B25BC4">
                  <w:pPr>
                    <w:widowControl/>
                    <w:jc w:val="left"/>
                    <w:textAlignment w:val="top"/>
                    <w:rPr>
                      <w:rFonts w:ascii="宋体" w:hAnsi="宋体" w:cs="宋体"/>
                      <w:color w:val="000000"/>
                      <w:kern w:val="0"/>
                      <w:sz w:val="19"/>
                      <w:szCs w:val="19"/>
                    </w:rPr>
                  </w:pPr>
                </w:p>
              </w:tc>
            </w:tr>
          </w:tbl>
          <w:p w14:paraId="7BEDF0C7" w14:textId="77777777" w:rsidR="00B25BC4" w:rsidRDefault="00B25BC4">
            <w:pPr>
              <w:widowControl/>
              <w:jc w:val="left"/>
              <w:textAlignment w:val="top"/>
              <w:rPr>
                <w:rFonts w:ascii="宋体" w:hAnsi="宋体" w:cs="宋体"/>
                <w:color w:val="000000"/>
                <w:kern w:val="0"/>
                <w:sz w:val="19"/>
                <w:szCs w:val="19"/>
              </w:rPr>
            </w:pPr>
          </w:p>
        </w:tc>
        <w:tc>
          <w:tcPr>
            <w:tcW w:w="1386" w:type="dxa"/>
            <w:tcBorders>
              <w:top w:val="single" w:sz="4" w:space="0" w:color="000000"/>
              <w:left w:val="single" w:sz="4" w:space="0" w:color="000000"/>
              <w:bottom w:val="single" w:sz="4" w:space="0" w:color="000000"/>
              <w:right w:val="single" w:sz="4" w:space="0" w:color="000000"/>
            </w:tcBorders>
            <w:noWrap/>
            <w:vAlign w:val="center"/>
          </w:tcPr>
          <w:p w14:paraId="723AFD53" w14:textId="77777777" w:rsidR="00B25BC4" w:rsidRDefault="00AF7CC6">
            <w:pPr>
              <w:widowControl/>
              <w:jc w:val="center"/>
              <w:textAlignment w:val="top"/>
              <w:rPr>
                <w:rFonts w:ascii="宋体" w:hAnsi="宋体" w:cs="宋体"/>
                <w:color w:val="000000"/>
                <w:kern w:val="0"/>
                <w:sz w:val="19"/>
                <w:szCs w:val="19"/>
              </w:rPr>
            </w:pPr>
            <w:r>
              <w:rPr>
                <w:rFonts w:ascii="宋体" w:hAnsi="宋体" w:cs="宋体" w:hint="eastAsia"/>
                <w:color w:val="000000"/>
                <w:kern w:val="0"/>
                <w:sz w:val="19"/>
                <w:szCs w:val="19"/>
              </w:rPr>
              <w:lastRenderedPageBreak/>
              <w:t>13820640544</w:t>
            </w:r>
          </w:p>
          <w:p w14:paraId="5C153CE1" w14:textId="77777777" w:rsidR="00B25BC4" w:rsidRDefault="00AF7CC6">
            <w:pPr>
              <w:widowControl/>
              <w:jc w:val="center"/>
              <w:textAlignment w:val="top"/>
              <w:rPr>
                <w:rFonts w:ascii="宋体" w:hAnsi="宋体" w:cs="宋体"/>
                <w:color w:val="000000"/>
                <w:kern w:val="0"/>
                <w:sz w:val="19"/>
                <w:szCs w:val="19"/>
              </w:rPr>
            </w:pPr>
            <w:r>
              <w:rPr>
                <w:rFonts w:ascii="宋体" w:hAnsi="宋体" w:cs="宋体" w:hint="eastAsia"/>
                <w:color w:val="000000"/>
                <w:kern w:val="0"/>
                <w:sz w:val="19"/>
                <w:szCs w:val="19"/>
              </w:rPr>
              <w:t>胡小宁</w:t>
            </w:r>
          </w:p>
        </w:tc>
      </w:tr>
      <w:tr w:rsidR="00B25BC4" w14:paraId="08B4B134" w14:textId="77777777">
        <w:trPr>
          <w:trHeight w:val="480"/>
        </w:trPr>
        <w:tc>
          <w:tcPr>
            <w:tcW w:w="492" w:type="dxa"/>
            <w:tcBorders>
              <w:top w:val="single" w:sz="4" w:space="0" w:color="000000"/>
              <w:left w:val="single" w:sz="4" w:space="0" w:color="000000"/>
              <w:bottom w:val="single" w:sz="4" w:space="0" w:color="000000"/>
              <w:right w:val="single" w:sz="4" w:space="0" w:color="000000"/>
            </w:tcBorders>
            <w:vAlign w:val="center"/>
          </w:tcPr>
          <w:p w14:paraId="26F295BE" w14:textId="77777777" w:rsidR="00B25BC4" w:rsidRDefault="00AF7CC6">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lastRenderedPageBreak/>
              <w:t>17</w:t>
            </w:r>
          </w:p>
        </w:tc>
        <w:tc>
          <w:tcPr>
            <w:tcW w:w="1001" w:type="dxa"/>
            <w:tcBorders>
              <w:top w:val="single" w:sz="4" w:space="0" w:color="000000"/>
              <w:left w:val="single" w:sz="4" w:space="0" w:color="000000"/>
              <w:bottom w:val="single" w:sz="4" w:space="0" w:color="000000"/>
              <w:right w:val="single" w:sz="4" w:space="0" w:color="000000"/>
            </w:tcBorders>
            <w:vAlign w:val="center"/>
          </w:tcPr>
          <w:p w14:paraId="43676F38" w14:textId="77777777" w:rsidR="00B25BC4" w:rsidRDefault="00AF7CC6">
            <w:pPr>
              <w:widowControl/>
              <w:jc w:val="center"/>
              <w:textAlignment w:val="center"/>
              <w:rPr>
                <w:rFonts w:ascii="宋体" w:hAnsi="宋体" w:cs="宋体"/>
                <w:color w:val="000000"/>
                <w:kern w:val="0"/>
                <w:sz w:val="19"/>
                <w:szCs w:val="19"/>
              </w:rPr>
            </w:pPr>
            <w:proofErr w:type="gramStart"/>
            <w:r>
              <w:rPr>
                <w:rFonts w:ascii="宋体" w:hAnsi="宋体" w:cs="宋体" w:hint="eastAsia"/>
                <w:color w:val="000000"/>
                <w:kern w:val="0"/>
                <w:sz w:val="19"/>
                <w:szCs w:val="19"/>
              </w:rPr>
              <w:t>浙商银行</w:t>
            </w:r>
            <w:proofErr w:type="gramEnd"/>
          </w:p>
        </w:tc>
        <w:tc>
          <w:tcPr>
            <w:tcW w:w="1292" w:type="dxa"/>
            <w:tcBorders>
              <w:top w:val="single" w:sz="4" w:space="0" w:color="000000"/>
              <w:left w:val="single" w:sz="4" w:space="0" w:color="000000"/>
              <w:bottom w:val="single" w:sz="4" w:space="0" w:color="000000"/>
              <w:right w:val="single" w:sz="4" w:space="0" w:color="000000"/>
            </w:tcBorders>
            <w:vAlign w:val="center"/>
          </w:tcPr>
          <w:p w14:paraId="72227EF9" w14:textId="77777777" w:rsidR="00B25BC4" w:rsidRDefault="00AF7CC6">
            <w:pPr>
              <w:jc w:val="left"/>
              <w:rPr>
                <w:rFonts w:ascii="宋体" w:hAnsi="宋体" w:cs="宋体"/>
                <w:color w:val="000000"/>
                <w:kern w:val="0"/>
                <w:sz w:val="19"/>
                <w:szCs w:val="19"/>
              </w:rPr>
            </w:pPr>
            <w:r>
              <w:rPr>
                <w:rFonts w:ascii="宋体" w:hAnsi="宋体" w:cs="宋体" w:hint="eastAsia"/>
                <w:color w:val="000000"/>
                <w:kern w:val="0"/>
                <w:sz w:val="19"/>
                <w:szCs w:val="19"/>
              </w:rPr>
              <w:t>参考利率：</w:t>
            </w:r>
          </w:p>
          <w:p w14:paraId="306E092C" w14:textId="77777777" w:rsidR="00B25BC4" w:rsidRDefault="00AF7CC6">
            <w:pPr>
              <w:jc w:val="left"/>
              <w:rPr>
                <w:rFonts w:ascii="宋体" w:hAnsi="宋体" w:cs="宋体"/>
                <w:color w:val="000000"/>
                <w:kern w:val="0"/>
                <w:sz w:val="19"/>
                <w:szCs w:val="19"/>
              </w:rPr>
            </w:pPr>
            <w:r>
              <w:rPr>
                <w:rFonts w:ascii="宋体" w:hAnsi="宋体" w:cs="宋体" w:hint="eastAsia"/>
                <w:color w:val="000000"/>
                <w:kern w:val="0"/>
                <w:sz w:val="19"/>
                <w:szCs w:val="19"/>
              </w:rPr>
              <w:t>5%</w:t>
            </w:r>
            <w:r>
              <w:rPr>
                <w:rFonts w:ascii="宋体" w:hAnsi="宋体" w:cs="宋体" w:hint="eastAsia"/>
                <w:color w:val="000000"/>
                <w:kern w:val="0"/>
                <w:sz w:val="19"/>
                <w:szCs w:val="19"/>
              </w:rPr>
              <w:br/>
              <w:t>融资额度：最高1000万元</w:t>
            </w:r>
          </w:p>
        </w:tc>
        <w:tc>
          <w:tcPr>
            <w:tcW w:w="964" w:type="dxa"/>
            <w:tcBorders>
              <w:top w:val="single" w:sz="4" w:space="0" w:color="000000"/>
              <w:left w:val="single" w:sz="4" w:space="0" w:color="000000"/>
              <w:bottom w:val="single" w:sz="4" w:space="0" w:color="000000"/>
              <w:right w:val="single" w:sz="4" w:space="0" w:color="000000"/>
            </w:tcBorders>
            <w:vAlign w:val="center"/>
          </w:tcPr>
          <w:p w14:paraId="0862BA6C" w14:textId="77777777" w:rsidR="00B25BC4" w:rsidRDefault="00AF7CC6">
            <w:pPr>
              <w:widowControl/>
              <w:jc w:val="left"/>
              <w:textAlignment w:val="top"/>
              <w:rPr>
                <w:rFonts w:ascii="宋体" w:hAnsi="宋体" w:cs="宋体"/>
                <w:color w:val="000000"/>
                <w:kern w:val="0"/>
                <w:sz w:val="19"/>
                <w:szCs w:val="19"/>
              </w:rPr>
            </w:pPr>
            <w:r>
              <w:rPr>
                <w:rFonts w:ascii="宋体" w:hAnsi="宋体" w:cs="宋体" w:hint="eastAsia"/>
                <w:color w:val="000000"/>
                <w:kern w:val="0"/>
                <w:sz w:val="19"/>
                <w:szCs w:val="19"/>
              </w:rPr>
              <w:t>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tbl>
            <w:tblPr>
              <w:tblW w:w="5000" w:type="pct"/>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3168"/>
            </w:tblGrid>
            <w:tr w:rsidR="00B25BC4" w14:paraId="7A82D7AB" w14:textId="77777777">
              <w:tc>
                <w:tcPr>
                  <w:tcW w:w="3007" w:type="dxa"/>
                  <w:shd w:val="clear" w:color="auto" w:fill="FFFFFF"/>
                  <w:tcMar>
                    <w:top w:w="150" w:type="dxa"/>
                    <w:left w:w="0" w:type="dxa"/>
                    <w:bottom w:w="150" w:type="dxa"/>
                    <w:right w:w="0" w:type="dxa"/>
                  </w:tcMar>
                </w:tcPr>
                <w:p w14:paraId="4E96881E" w14:textId="77777777" w:rsidR="00B25BC4" w:rsidRDefault="00AF7CC6">
                  <w:pPr>
                    <w:widowControl/>
                    <w:jc w:val="left"/>
                    <w:textAlignment w:val="top"/>
                    <w:rPr>
                      <w:rFonts w:ascii="宋体" w:hAnsi="宋体" w:cs="宋体"/>
                      <w:color w:val="000000"/>
                      <w:kern w:val="0"/>
                      <w:sz w:val="19"/>
                      <w:szCs w:val="19"/>
                    </w:rPr>
                  </w:pPr>
                  <w:r>
                    <w:rPr>
                      <w:rFonts w:ascii="宋体" w:hAnsi="宋体" w:cs="宋体" w:hint="eastAsia"/>
                      <w:color w:val="000000"/>
                      <w:kern w:val="0"/>
                      <w:sz w:val="19"/>
                      <w:szCs w:val="19"/>
                    </w:rPr>
                    <w:t>1、符合我行小企业授信客户界定标准的小型、微型企业；</w:t>
                  </w:r>
                </w:p>
                <w:p w14:paraId="7FF0BA4A" w14:textId="77777777" w:rsidR="00B25BC4" w:rsidRDefault="00AF7CC6">
                  <w:pPr>
                    <w:widowControl/>
                    <w:jc w:val="left"/>
                    <w:textAlignment w:val="top"/>
                    <w:rPr>
                      <w:rFonts w:ascii="宋体" w:hAnsi="宋体" w:cs="宋体"/>
                      <w:color w:val="000000"/>
                      <w:kern w:val="0"/>
                      <w:sz w:val="19"/>
                      <w:szCs w:val="19"/>
                    </w:rPr>
                  </w:pPr>
                  <w:r>
                    <w:rPr>
                      <w:rFonts w:ascii="宋体" w:hAnsi="宋体" w:cs="宋体" w:hint="eastAsia"/>
                      <w:color w:val="000000"/>
                      <w:kern w:val="0"/>
                      <w:sz w:val="19"/>
                      <w:szCs w:val="19"/>
                    </w:rPr>
                    <w:t>2、须连续经营2年及以上或实际控制人有3年及以上相关行业从业经验，经营状况良好，信用记录良好；3、与采购人无关联关系，行业相关证照齐全；</w:t>
                  </w:r>
                </w:p>
                <w:p w14:paraId="5127AF74" w14:textId="77777777" w:rsidR="00B25BC4" w:rsidRDefault="00AF7CC6">
                  <w:pPr>
                    <w:widowControl/>
                    <w:jc w:val="left"/>
                    <w:textAlignment w:val="top"/>
                    <w:rPr>
                      <w:rFonts w:ascii="����" w:eastAsia="����" w:hAnsi="����" w:cs="����"/>
                      <w:color w:val="333333"/>
                      <w:sz w:val="24"/>
                      <w:szCs w:val="24"/>
                    </w:rPr>
                  </w:pPr>
                  <w:r>
                    <w:rPr>
                      <w:rFonts w:ascii="宋体" w:hAnsi="宋体" w:cs="宋体" w:hint="eastAsia"/>
                      <w:color w:val="000000"/>
                      <w:kern w:val="0"/>
                      <w:sz w:val="19"/>
                      <w:szCs w:val="19"/>
                    </w:rPr>
                    <w:t>4、借款人须在本行开立单位结算账户或保证金账户，并将该账户指定为采购活动项下应收账款的唯一回款账户。</w:t>
                  </w:r>
                </w:p>
              </w:tc>
            </w:tr>
          </w:tbl>
          <w:p w14:paraId="0898B5DB" w14:textId="77777777" w:rsidR="00B25BC4" w:rsidRDefault="00B25BC4">
            <w:pPr>
              <w:widowControl/>
              <w:jc w:val="left"/>
              <w:textAlignment w:val="top"/>
              <w:rPr>
                <w:rFonts w:ascii="宋体" w:hAnsi="宋体" w:cs="宋体"/>
                <w:color w:val="000000"/>
                <w:kern w:val="0"/>
                <w:sz w:val="19"/>
                <w:szCs w:val="19"/>
              </w:rPr>
            </w:pPr>
          </w:p>
        </w:tc>
        <w:tc>
          <w:tcPr>
            <w:tcW w:w="1386" w:type="dxa"/>
            <w:tcBorders>
              <w:top w:val="single" w:sz="4" w:space="0" w:color="000000"/>
              <w:left w:val="single" w:sz="4" w:space="0" w:color="000000"/>
              <w:bottom w:val="single" w:sz="4" w:space="0" w:color="000000"/>
              <w:right w:val="single" w:sz="4" w:space="0" w:color="000000"/>
            </w:tcBorders>
            <w:noWrap/>
            <w:vAlign w:val="center"/>
          </w:tcPr>
          <w:p w14:paraId="65855A6A" w14:textId="77777777" w:rsidR="00B25BC4" w:rsidRDefault="00AF7CC6">
            <w:pPr>
              <w:widowControl/>
              <w:jc w:val="center"/>
              <w:textAlignment w:val="top"/>
              <w:rPr>
                <w:rFonts w:ascii="宋体" w:hAnsi="宋体" w:cs="宋体"/>
                <w:color w:val="000000"/>
                <w:kern w:val="0"/>
                <w:sz w:val="19"/>
                <w:szCs w:val="19"/>
              </w:rPr>
            </w:pPr>
            <w:r>
              <w:rPr>
                <w:rFonts w:ascii="宋体" w:hAnsi="宋体" w:cs="宋体" w:hint="eastAsia"/>
                <w:color w:val="000000"/>
                <w:kern w:val="0"/>
                <w:sz w:val="19"/>
                <w:szCs w:val="19"/>
              </w:rPr>
              <w:t>23271307</w:t>
            </w:r>
          </w:p>
          <w:p w14:paraId="47EA75C4" w14:textId="77777777" w:rsidR="00B25BC4" w:rsidRDefault="00AF7CC6">
            <w:pPr>
              <w:widowControl/>
              <w:jc w:val="center"/>
              <w:textAlignment w:val="top"/>
              <w:rPr>
                <w:rFonts w:ascii="宋体" w:hAnsi="宋体" w:cs="宋体"/>
                <w:color w:val="000000"/>
                <w:kern w:val="0"/>
                <w:sz w:val="19"/>
                <w:szCs w:val="19"/>
              </w:rPr>
            </w:pPr>
            <w:r>
              <w:rPr>
                <w:rFonts w:ascii="宋体" w:hAnsi="宋体" w:cs="宋体" w:hint="eastAsia"/>
                <w:color w:val="000000"/>
                <w:kern w:val="0"/>
                <w:sz w:val="19"/>
                <w:szCs w:val="19"/>
              </w:rPr>
              <w:t>刘</w:t>
            </w:r>
            <w:proofErr w:type="gramStart"/>
            <w:r>
              <w:rPr>
                <w:rFonts w:ascii="宋体" w:hAnsi="宋体" w:cs="宋体" w:hint="eastAsia"/>
                <w:color w:val="000000"/>
                <w:kern w:val="0"/>
                <w:sz w:val="19"/>
                <w:szCs w:val="19"/>
              </w:rPr>
              <w:t>粲</w:t>
            </w:r>
            <w:proofErr w:type="gramEnd"/>
          </w:p>
        </w:tc>
      </w:tr>
      <w:tr w:rsidR="00B25BC4" w14:paraId="52B4105D" w14:textId="77777777">
        <w:trPr>
          <w:trHeight w:val="480"/>
        </w:trPr>
        <w:tc>
          <w:tcPr>
            <w:tcW w:w="492" w:type="dxa"/>
            <w:tcBorders>
              <w:top w:val="single" w:sz="4" w:space="0" w:color="000000"/>
              <w:left w:val="single" w:sz="4" w:space="0" w:color="000000"/>
              <w:bottom w:val="single" w:sz="4" w:space="0" w:color="000000"/>
              <w:right w:val="single" w:sz="4" w:space="0" w:color="000000"/>
            </w:tcBorders>
            <w:vAlign w:val="center"/>
          </w:tcPr>
          <w:p w14:paraId="16FED8EE" w14:textId="77777777" w:rsidR="00B25BC4" w:rsidRDefault="00AF7CC6">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18</w:t>
            </w:r>
          </w:p>
        </w:tc>
        <w:tc>
          <w:tcPr>
            <w:tcW w:w="1001" w:type="dxa"/>
            <w:tcBorders>
              <w:top w:val="single" w:sz="4" w:space="0" w:color="000000"/>
              <w:left w:val="single" w:sz="4" w:space="0" w:color="000000"/>
              <w:bottom w:val="single" w:sz="4" w:space="0" w:color="000000"/>
              <w:right w:val="single" w:sz="4" w:space="0" w:color="000000"/>
            </w:tcBorders>
            <w:vAlign w:val="center"/>
          </w:tcPr>
          <w:p w14:paraId="49D4EF69" w14:textId="77777777" w:rsidR="00B25BC4" w:rsidRDefault="00AF7CC6">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中信银行</w:t>
            </w:r>
          </w:p>
        </w:tc>
        <w:tc>
          <w:tcPr>
            <w:tcW w:w="1292" w:type="dxa"/>
            <w:tcBorders>
              <w:top w:val="single" w:sz="4" w:space="0" w:color="000000"/>
              <w:left w:val="single" w:sz="4" w:space="0" w:color="000000"/>
              <w:bottom w:val="single" w:sz="4" w:space="0" w:color="000000"/>
              <w:right w:val="single" w:sz="4" w:space="0" w:color="000000"/>
            </w:tcBorders>
            <w:vAlign w:val="center"/>
          </w:tcPr>
          <w:p w14:paraId="08F17DE4" w14:textId="77777777" w:rsidR="00B25BC4" w:rsidRDefault="00AF7CC6">
            <w:pPr>
              <w:jc w:val="left"/>
              <w:rPr>
                <w:rFonts w:ascii="宋体" w:hAnsi="宋体" w:cs="宋体"/>
                <w:color w:val="000000"/>
                <w:kern w:val="0"/>
                <w:sz w:val="19"/>
                <w:szCs w:val="19"/>
              </w:rPr>
            </w:pPr>
            <w:r>
              <w:rPr>
                <w:rFonts w:ascii="宋体" w:hAnsi="宋体" w:cs="宋体" w:hint="eastAsia"/>
                <w:color w:val="000000"/>
                <w:kern w:val="0"/>
                <w:sz w:val="19"/>
                <w:szCs w:val="19"/>
              </w:rPr>
              <w:t>参考利率：</w:t>
            </w:r>
          </w:p>
          <w:p w14:paraId="33775923" w14:textId="77777777" w:rsidR="00B25BC4" w:rsidRDefault="00AF7CC6">
            <w:pPr>
              <w:jc w:val="left"/>
              <w:rPr>
                <w:rFonts w:ascii="宋体" w:hAnsi="宋体" w:cs="宋体"/>
                <w:color w:val="000000"/>
                <w:kern w:val="0"/>
                <w:sz w:val="19"/>
                <w:szCs w:val="19"/>
              </w:rPr>
            </w:pPr>
            <w:r>
              <w:rPr>
                <w:rFonts w:ascii="宋体" w:hAnsi="宋体" w:cs="宋体" w:hint="eastAsia"/>
                <w:color w:val="000000"/>
                <w:kern w:val="0"/>
                <w:sz w:val="19"/>
                <w:szCs w:val="19"/>
              </w:rPr>
              <w:t>3.75%-3.95%</w:t>
            </w:r>
            <w:r>
              <w:rPr>
                <w:rFonts w:ascii="宋体" w:hAnsi="宋体" w:cs="宋体" w:hint="eastAsia"/>
                <w:color w:val="000000"/>
                <w:kern w:val="0"/>
                <w:sz w:val="19"/>
                <w:szCs w:val="19"/>
              </w:rPr>
              <w:br/>
              <w:t>融资额度：最高1000万元</w:t>
            </w:r>
          </w:p>
        </w:tc>
        <w:tc>
          <w:tcPr>
            <w:tcW w:w="964" w:type="dxa"/>
            <w:tcBorders>
              <w:top w:val="single" w:sz="4" w:space="0" w:color="000000"/>
              <w:left w:val="single" w:sz="4" w:space="0" w:color="000000"/>
              <w:bottom w:val="single" w:sz="4" w:space="0" w:color="000000"/>
              <w:right w:val="single" w:sz="4" w:space="0" w:color="000000"/>
            </w:tcBorders>
            <w:vAlign w:val="center"/>
          </w:tcPr>
          <w:p w14:paraId="04A36E3B" w14:textId="77777777" w:rsidR="00B25BC4" w:rsidRDefault="00AF7CC6">
            <w:pPr>
              <w:widowControl/>
              <w:jc w:val="left"/>
              <w:textAlignment w:val="top"/>
              <w:rPr>
                <w:rFonts w:ascii="宋体" w:hAnsi="宋体" w:cs="宋体"/>
                <w:color w:val="000000"/>
                <w:kern w:val="0"/>
                <w:sz w:val="19"/>
                <w:szCs w:val="19"/>
              </w:rPr>
            </w:pPr>
            <w:r>
              <w:rPr>
                <w:rFonts w:ascii="宋体" w:hAnsi="宋体" w:cs="宋体" w:hint="eastAsia"/>
                <w:color w:val="000000"/>
                <w:kern w:val="0"/>
                <w:sz w:val="19"/>
                <w:szCs w:val="19"/>
              </w:rPr>
              <w:t>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p w14:paraId="0CC89119" w14:textId="77777777" w:rsidR="00B25BC4" w:rsidRDefault="00AF7CC6">
            <w:pPr>
              <w:widowControl/>
              <w:numPr>
                <w:ilvl w:val="0"/>
                <w:numId w:val="10"/>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借款企业持续经营1年（含）以上或在本行业持续经营2年（含）以上；</w:t>
            </w:r>
          </w:p>
          <w:p w14:paraId="05732063" w14:textId="77777777" w:rsidR="00B25BC4" w:rsidRDefault="00AF7CC6">
            <w:pPr>
              <w:widowControl/>
              <w:numPr>
                <w:ilvl w:val="0"/>
                <w:numId w:val="10"/>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借款企业实际控制人年龄在18周岁（含）至65周岁（含）之间；</w:t>
            </w:r>
          </w:p>
          <w:p w14:paraId="2CAE2133" w14:textId="77777777" w:rsidR="00B25BC4" w:rsidRDefault="00AF7CC6">
            <w:pPr>
              <w:widowControl/>
              <w:numPr>
                <w:ilvl w:val="0"/>
                <w:numId w:val="10"/>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采购品类为货物类或服务类；</w:t>
            </w:r>
          </w:p>
          <w:p w14:paraId="2F3C73F3" w14:textId="77777777" w:rsidR="00B25BC4" w:rsidRDefault="00AF7CC6">
            <w:pPr>
              <w:widowControl/>
              <w:numPr>
                <w:ilvl w:val="0"/>
                <w:numId w:val="10"/>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借款企业</w:t>
            </w:r>
            <w:proofErr w:type="gramStart"/>
            <w:r>
              <w:rPr>
                <w:rFonts w:ascii="宋体" w:hAnsi="宋体" w:cs="宋体" w:hint="eastAsia"/>
                <w:color w:val="000000"/>
                <w:kern w:val="0"/>
                <w:sz w:val="19"/>
                <w:szCs w:val="19"/>
              </w:rPr>
              <w:t>政采合作</w:t>
            </w:r>
            <w:proofErr w:type="gramEnd"/>
            <w:r>
              <w:rPr>
                <w:rFonts w:ascii="宋体" w:hAnsi="宋体" w:cs="宋体" w:hint="eastAsia"/>
                <w:color w:val="000000"/>
                <w:kern w:val="0"/>
                <w:sz w:val="19"/>
                <w:szCs w:val="19"/>
              </w:rPr>
              <w:t>月数不少于6个月；</w:t>
            </w:r>
          </w:p>
        </w:tc>
        <w:tc>
          <w:tcPr>
            <w:tcW w:w="1386" w:type="dxa"/>
            <w:tcBorders>
              <w:top w:val="single" w:sz="4" w:space="0" w:color="000000"/>
              <w:left w:val="single" w:sz="4" w:space="0" w:color="000000"/>
              <w:bottom w:val="single" w:sz="4" w:space="0" w:color="000000"/>
              <w:right w:val="single" w:sz="4" w:space="0" w:color="000000"/>
            </w:tcBorders>
            <w:noWrap/>
            <w:vAlign w:val="center"/>
          </w:tcPr>
          <w:p w14:paraId="3D3903A0" w14:textId="77777777" w:rsidR="00B25BC4" w:rsidRDefault="00AF7CC6">
            <w:pPr>
              <w:widowControl/>
              <w:jc w:val="center"/>
              <w:textAlignment w:val="top"/>
              <w:rPr>
                <w:rFonts w:ascii="宋体" w:hAnsi="宋体" w:cs="宋体"/>
                <w:color w:val="000000"/>
                <w:kern w:val="0"/>
                <w:sz w:val="19"/>
                <w:szCs w:val="19"/>
              </w:rPr>
            </w:pPr>
            <w:r>
              <w:rPr>
                <w:rFonts w:ascii="宋体" w:hAnsi="宋体" w:cs="宋体" w:hint="eastAsia"/>
                <w:color w:val="000000"/>
                <w:kern w:val="0"/>
                <w:sz w:val="19"/>
                <w:szCs w:val="19"/>
              </w:rPr>
              <w:t>13767182800</w:t>
            </w:r>
          </w:p>
          <w:p w14:paraId="4F4CDC81" w14:textId="77777777" w:rsidR="00B25BC4" w:rsidRDefault="00AF7CC6">
            <w:pPr>
              <w:widowControl/>
              <w:jc w:val="center"/>
              <w:textAlignment w:val="top"/>
              <w:rPr>
                <w:rFonts w:ascii="宋体" w:hAnsi="宋体" w:cs="宋体"/>
                <w:color w:val="000000"/>
                <w:kern w:val="0"/>
                <w:sz w:val="19"/>
                <w:szCs w:val="19"/>
              </w:rPr>
            </w:pPr>
            <w:r>
              <w:rPr>
                <w:rFonts w:ascii="宋体" w:hAnsi="宋体" w:cs="宋体" w:hint="eastAsia"/>
                <w:color w:val="000000"/>
                <w:kern w:val="0"/>
                <w:sz w:val="19"/>
                <w:szCs w:val="19"/>
              </w:rPr>
              <w:t>唐朝</w:t>
            </w:r>
          </w:p>
        </w:tc>
      </w:tr>
      <w:tr w:rsidR="00B25BC4" w14:paraId="6E80B2C8" w14:textId="77777777">
        <w:trPr>
          <w:trHeight w:val="480"/>
        </w:trPr>
        <w:tc>
          <w:tcPr>
            <w:tcW w:w="492" w:type="dxa"/>
            <w:tcBorders>
              <w:top w:val="single" w:sz="4" w:space="0" w:color="000000"/>
              <w:left w:val="single" w:sz="4" w:space="0" w:color="000000"/>
              <w:bottom w:val="single" w:sz="4" w:space="0" w:color="000000"/>
              <w:right w:val="single" w:sz="4" w:space="0" w:color="000000"/>
            </w:tcBorders>
            <w:vAlign w:val="center"/>
          </w:tcPr>
          <w:p w14:paraId="60E48EE8" w14:textId="77777777" w:rsidR="00B25BC4" w:rsidRDefault="00AF7CC6">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19</w:t>
            </w:r>
          </w:p>
        </w:tc>
        <w:tc>
          <w:tcPr>
            <w:tcW w:w="1001" w:type="dxa"/>
            <w:tcBorders>
              <w:top w:val="single" w:sz="4" w:space="0" w:color="000000"/>
              <w:left w:val="single" w:sz="4" w:space="0" w:color="000000"/>
              <w:bottom w:val="single" w:sz="4" w:space="0" w:color="000000"/>
              <w:right w:val="single" w:sz="4" w:space="0" w:color="000000"/>
            </w:tcBorders>
            <w:vAlign w:val="center"/>
          </w:tcPr>
          <w:p w14:paraId="3B4B534B" w14:textId="77777777" w:rsidR="00B25BC4" w:rsidRDefault="00AF7CC6">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后续持续更新</w:t>
            </w:r>
          </w:p>
        </w:tc>
        <w:tc>
          <w:tcPr>
            <w:tcW w:w="1292" w:type="dxa"/>
            <w:tcBorders>
              <w:top w:val="single" w:sz="4" w:space="0" w:color="000000"/>
              <w:left w:val="single" w:sz="4" w:space="0" w:color="000000"/>
              <w:bottom w:val="single" w:sz="4" w:space="0" w:color="000000"/>
              <w:right w:val="single" w:sz="4" w:space="0" w:color="000000"/>
            </w:tcBorders>
            <w:vAlign w:val="center"/>
          </w:tcPr>
          <w:p w14:paraId="53C72522" w14:textId="77777777" w:rsidR="00B25BC4" w:rsidRDefault="00B25BC4">
            <w:pPr>
              <w:jc w:val="left"/>
              <w:rPr>
                <w:rFonts w:ascii="宋体" w:hAnsi="宋体" w:cs="宋体"/>
                <w:color w:val="000000"/>
                <w:kern w:val="0"/>
                <w:sz w:val="19"/>
                <w:szCs w:val="19"/>
              </w:rPr>
            </w:pPr>
          </w:p>
        </w:tc>
        <w:tc>
          <w:tcPr>
            <w:tcW w:w="964" w:type="dxa"/>
            <w:tcBorders>
              <w:top w:val="single" w:sz="4" w:space="0" w:color="000000"/>
              <w:left w:val="single" w:sz="4" w:space="0" w:color="000000"/>
              <w:bottom w:val="single" w:sz="4" w:space="0" w:color="000000"/>
              <w:right w:val="single" w:sz="4" w:space="0" w:color="000000"/>
            </w:tcBorders>
            <w:vAlign w:val="center"/>
          </w:tcPr>
          <w:p w14:paraId="19E86EBB" w14:textId="77777777" w:rsidR="00B25BC4" w:rsidRDefault="00B25BC4">
            <w:pPr>
              <w:widowControl/>
              <w:jc w:val="left"/>
              <w:textAlignment w:val="top"/>
              <w:rPr>
                <w:rFonts w:ascii="宋体" w:hAnsi="宋体" w:cs="宋体"/>
                <w:color w:val="000000"/>
                <w:kern w:val="0"/>
                <w:sz w:val="19"/>
                <w:szCs w:val="19"/>
              </w:rPr>
            </w:pPr>
          </w:p>
        </w:tc>
        <w:tc>
          <w:tcPr>
            <w:tcW w:w="3384" w:type="dxa"/>
            <w:tcBorders>
              <w:top w:val="single" w:sz="4" w:space="0" w:color="000000"/>
              <w:left w:val="single" w:sz="4" w:space="0" w:color="000000"/>
              <w:bottom w:val="single" w:sz="4" w:space="0" w:color="000000"/>
              <w:right w:val="single" w:sz="4" w:space="0" w:color="000000"/>
            </w:tcBorders>
            <w:vAlign w:val="center"/>
          </w:tcPr>
          <w:p w14:paraId="04ECCC8F" w14:textId="77777777" w:rsidR="00B25BC4" w:rsidRDefault="00B25BC4">
            <w:pPr>
              <w:widowControl/>
              <w:jc w:val="left"/>
              <w:textAlignment w:val="top"/>
              <w:rPr>
                <w:rFonts w:ascii="宋体" w:hAnsi="宋体" w:cs="宋体"/>
                <w:color w:val="000000"/>
                <w:kern w:val="0"/>
                <w:sz w:val="19"/>
                <w:szCs w:val="19"/>
              </w:rPr>
            </w:pPr>
          </w:p>
        </w:tc>
        <w:tc>
          <w:tcPr>
            <w:tcW w:w="1386" w:type="dxa"/>
            <w:tcBorders>
              <w:top w:val="single" w:sz="4" w:space="0" w:color="000000"/>
              <w:left w:val="single" w:sz="4" w:space="0" w:color="000000"/>
              <w:bottom w:val="single" w:sz="4" w:space="0" w:color="000000"/>
              <w:right w:val="single" w:sz="4" w:space="0" w:color="000000"/>
            </w:tcBorders>
            <w:noWrap/>
            <w:vAlign w:val="center"/>
          </w:tcPr>
          <w:p w14:paraId="0B704E83" w14:textId="77777777" w:rsidR="00B25BC4" w:rsidRDefault="00B25BC4">
            <w:pPr>
              <w:widowControl/>
              <w:jc w:val="center"/>
              <w:textAlignment w:val="top"/>
              <w:rPr>
                <w:rFonts w:ascii="宋体" w:hAnsi="宋体" w:cs="宋体"/>
                <w:color w:val="000000"/>
                <w:kern w:val="0"/>
                <w:sz w:val="19"/>
                <w:szCs w:val="19"/>
              </w:rPr>
            </w:pPr>
          </w:p>
        </w:tc>
      </w:tr>
    </w:tbl>
    <w:p w14:paraId="5A578F87" w14:textId="77777777" w:rsidR="00B25BC4" w:rsidRDefault="00B25BC4">
      <w:pPr>
        <w:pStyle w:val="Default"/>
        <w:spacing w:line="360" w:lineRule="auto"/>
        <w:ind w:firstLineChars="200" w:firstLine="446"/>
        <w:jc w:val="both"/>
        <w:rPr>
          <w:rFonts w:ascii="Times New Roman" w:eastAsia="宋体" w:hAnsiTheme="minorEastAsia" w:cs="Times New Roman"/>
          <w:color w:val="auto"/>
        </w:rPr>
      </w:pPr>
    </w:p>
    <w:p w14:paraId="6C2A0508" w14:textId="77777777" w:rsidR="00B25BC4" w:rsidRDefault="00AF7CC6">
      <w:pPr>
        <w:pStyle w:val="Default"/>
        <w:spacing w:line="360" w:lineRule="auto"/>
        <w:ind w:firstLineChars="200" w:firstLine="446"/>
        <w:jc w:val="both"/>
        <w:rPr>
          <w:rFonts w:asciiTheme="minorEastAsia" w:eastAsiaTheme="minorEastAsia" w:hAnsiTheme="minorEastAsia" w:cs="Times New Roman"/>
          <w:color w:val="auto"/>
        </w:rPr>
      </w:pPr>
      <w:r>
        <w:rPr>
          <w:rFonts w:ascii="Times New Roman" w:eastAsia="宋体" w:hAnsiTheme="minorEastAsia" w:cs="Times New Roman" w:hint="eastAsia"/>
          <w:color w:val="auto"/>
        </w:rPr>
        <w:t>以上内容均为当前政策内容，未来不排除各大金融机构针对</w:t>
      </w:r>
      <w:proofErr w:type="gramStart"/>
      <w:r>
        <w:rPr>
          <w:rFonts w:ascii="Times New Roman" w:eastAsia="宋体" w:hAnsiTheme="minorEastAsia" w:cs="Times New Roman" w:hint="eastAsia"/>
          <w:color w:val="auto"/>
        </w:rPr>
        <w:t>政采贷</w:t>
      </w:r>
      <w:proofErr w:type="gramEnd"/>
      <w:r>
        <w:rPr>
          <w:rFonts w:ascii="Times New Roman" w:eastAsia="宋体" w:hAnsiTheme="minorEastAsia" w:cs="Times New Roman" w:hint="eastAsia"/>
          <w:color w:val="auto"/>
        </w:rPr>
        <w:t>业务的相关政策会有修改和变动，本“政采贷”明白纸仅供参考，详情请自行致电咨询。</w:t>
      </w:r>
    </w:p>
    <w:p w14:paraId="230FFFB1" w14:textId="77777777" w:rsidR="00B25BC4" w:rsidRDefault="00AF7CC6">
      <w:pPr>
        <w:pStyle w:val="Default"/>
        <w:spacing w:line="360" w:lineRule="auto"/>
        <w:ind w:firstLineChars="200" w:firstLine="446"/>
        <w:jc w:val="both"/>
        <w:rPr>
          <w:rFonts w:asciiTheme="minorEastAsia" w:eastAsiaTheme="minorEastAsia" w:hAnsiTheme="minorEastAsia"/>
          <w:b/>
          <w:bCs/>
          <w:kern w:val="28"/>
          <w:sz w:val="32"/>
          <w:szCs w:val="32"/>
        </w:rPr>
      </w:pPr>
      <w:r>
        <w:rPr>
          <w:rFonts w:asciiTheme="minorEastAsia" w:eastAsiaTheme="minorEastAsia" w:hAnsiTheme="minorEastAsia"/>
        </w:rPr>
        <w:br w:type="page"/>
      </w:r>
    </w:p>
    <w:p w14:paraId="37D0DF7A" w14:textId="77777777" w:rsidR="00B25BC4" w:rsidRDefault="00AF7CC6">
      <w:pPr>
        <w:pStyle w:val="aa"/>
        <w:rPr>
          <w:rFonts w:asciiTheme="minorEastAsia" w:eastAsiaTheme="minorEastAsia" w:hAnsiTheme="minorEastAsia"/>
        </w:rPr>
      </w:pPr>
      <w:r>
        <w:rPr>
          <w:rFonts w:asciiTheme="minorEastAsia" w:eastAsiaTheme="minorEastAsia" w:hAnsiTheme="minorEastAsia" w:hint="eastAsia"/>
        </w:rPr>
        <w:lastRenderedPageBreak/>
        <w:t>第四部分合同条款</w:t>
      </w:r>
    </w:p>
    <w:p w14:paraId="631A0B4F" w14:textId="77777777" w:rsidR="00B25BC4" w:rsidRDefault="00AF7CC6">
      <w:pPr>
        <w:autoSpaceDE w:val="0"/>
        <w:autoSpaceDN w:val="0"/>
        <w:adjustRightInd w:val="0"/>
        <w:spacing w:line="360" w:lineRule="auto"/>
        <w:ind w:firstLineChars="200" w:firstLine="446"/>
        <w:rPr>
          <w:rFonts w:asciiTheme="minorEastAsia" w:eastAsiaTheme="minorEastAsia" w:hAnsiTheme="minorEastAsia"/>
          <w:color w:val="000000"/>
          <w:sz w:val="24"/>
        </w:rPr>
      </w:pPr>
      <w:r>
        <w:rPr>
          <w:rFonts w:asciiTheme="minorEastAsia" w:eastAsiaTheme="minorEastAsia" w:hAnsiTheme="minorEastAsia" w:hint="eastAsia"/>
          <w:color w:val="000000"/>
          <w:sz w:val="24"/>
        </w:rPr>
        <w:t>需方：</w:t>
      </w:r>
    </w:p>
    <w:p w14:paraId="7930B42E" w14:textId="77777777" w:rsidR="00B25BC4" w:rsidRDefault="00AF7CC6">
      <w:pPr>
        <w:autoSpaceDE w:val="0"/>
        <w:autoSpaceDN w:val="0"/>
        <w:adjustRightInd w:val="0"/>
        <w:spacing w:line="360" w:lineRule="auto"/>
        <w:ind w:firstLineChars="200" w:firstLine="446"/>
        <w:rPr>
          <w:rFonts w:asciiTheme="minorEastAsia" w:eastAsiaTheme="minorEastAsia" w:hAnsiTheme="minorEastAsia"/>
          <w:color w:val="000000"/>
          <w:sz w:val="24"/>
        </w:rPr>
      </w:pPr>
      <w:r>
        <w:rPr>
          <w:rFonts w:asciiTheme="minorEastAsia" w:eastAsiaTheme="minorEastAsia" w:hAnsiTheme="minorEastAsia" w:hint="eastAsia"/>
          <w:color w:val="000000"/>
          <w:sz w:val="24"/>
        </w:rPr>
        <w:t>供方：</w:t>
      </w:r>
    </w:p>
    <w:p w14:paraId="5C7D4AC9" w14:textId="77777777" w:rsidR="00B25BC4" w:rsidRDefault="00AF7CC6">
      <w:pPr>
        <w:autoSpaceDE w:val="0"/>
        <w:autoSpaceDN w:val="0"/>
        <w:adjustRightInd w:val="0"/>
        <w:spacing w:line="360" w:lineRule="auto"/>
        <w:ind w:firstLineChars="200" w:firstLine="446"/>
        <w:rPr>
          <w:rFonts w:asciiTheme="minorEastAsia" w:eastAsiaTheme="minorEastAsia" w:hAnsiTheme="minorEastAsia"/>
          <w:color w:val="000000"/>
          <w:sz w:val="24"/>
        </w:rPr>
      </w:pPr>
      <w:r>
        <w:rPr>
          <w:rFonts w:asciiTheme="minorEastAsia" w:eastAsiaTheme="minorEastAsia" w:hAnsiTheme="minorEastAsia" w:hint="eastAsia"/>
          <w:color w:val="000000"/>
          <w:sz w:val="24"/>
        </w:rPr>
        <w:t>供、需双方根据    年    月    日          项目（项目编号：             ）的招标结果和招标文件的要求，并经双方协商一致，达成货物购销合同：</w:t>
      </w:r>
    </w:p>
    <w:p w14:paraId="4DAAE772" w14:textId="77777777" w:rsidR="00B25BC4" w:rsidRDefault="00AF7CC6">
      <w:pPr>
        <w:numPr>
          <w:ilvl w:val="0"/>
          <w:numId w:val="11"/>
        </w:numPr>
        <w:tabs>
          <w:tab w:val="left" w:pos="0"/>
          <w:tab w:val="left" w:pos="315"/>
        </w:tabs>
        <w:spacing w:line="520" w:lineRule="exact"/>
        <w:rPr>
          <w:sz w:val="24"/>
          <w:szCs w:val="24"/>
        </w:rPr>
      </w:pPr>
      <w:r>
        <w:rPr>
          <w:rFonts w:hint="eastAsia"/>
          <w:sz w:val="24"/>
          <w:szCs w:val="24"/>
        </w:rPr>
        <w:t>本合同为中小企业预留合同</w:t>
      </w:r>
    </w:p>
    <w:p w14:paraId="307DE5DE" w14:textId="77777777" w:rsidR="00B25BC4" w:rsidRDefault="00AF7CC6">
      <w:pPr>
        <w:numPr>
          <w:ilvl w:val="0"/>
          <w:numId w:val="11"/>
        </w:numPr>
        <w:tabs>
          <w:tab w:val="left" w:pos="0"/>
          <w:tab w:val="left" w:pos="315"/>
        </w:tabs>
        <w:spacing w:line="520" w:lineRule="exact"/>
        <w:rPr>
          <w:sz w:val="24"/>
          <w:szCs w:val="24"/>
        </w:rPr>
      </w:pPr>
      <w:r>
        <w:rPr>
          <w:rFonts w:hint="eastAsia"/>
          <w:sz w:val="24"/>
          <w:szCs w:val="24"/>
        </w:rPr>
        <w:t>本合同非中小企业预留合同</w:t>
      </w:r>
    </w:p>
    <w:p w14:paraId="68E84D3D" w14:textId="77777777" w:rsidR="00B25BC4" w:rsidRDefault="00AF7CC6">
      <w:pPr>
        <w:autoSpaceDE w:val="0"/>
        <w:autoSpaceDN w:val="0"/>
        <w:adjustRightInd w:val="0"/>
        <w:spacing w:line="360" w:lineRule="auto"/>
        <w:ind w:firstLineChars="200" w:firstLine="446"/>
        <w:rPr>
          <w:rFonts w:asciiTheme="minorEastAsia" w:eastAsiaTheme="minorEastAsia" w:hAnsiTheme="minorEastAsia"/>
          <w:color w:val="000000"/>
          <w:sz w:val="24"/>
        </w:rPr>
      </w:pPr>
      <w:r>
        <w:rPr>
          <w:rFonts w:asciiTheme="minorEastAsia" w:eastAsiaTheme="minorEastAsia" w:hAnsiTheme="minorEastAsia" w:hint="eastAsia"/>
          <w:color w:val="000000"/>
          <w:sz w:val="24"/>
        </w:rPr>
        <w:t>一、货物名称：</w:t>
      </w:r>
    </w:p>
    <w:p w14:paraId="32E803F7" w14:textId="77777777" w:rsidR="00B25BC4" w:rsidRDefault="00AF7CC6">
      <w:pPr>
        <w:autoSpaceDE w:val="0"/>
        <w:autoSpaceDN w:val="0"/>
        <w:adjustRightInd w:val="0"/>
        <w:spacing w:line="360" w:lineRule="auto"/>
        <w:ind w:firstLineChars="200" w:firstLine="446"/>
        <w:rPr>
          <w:rFonts w:asciiTheme="minorEastAsia" w:eastAsiaTheme="minorEastAsia" w:hAnsiTheme="minorEastAsia"/>
          <w:color w:val="000000"/>
          <w:sz w:val="24"/>
        </w:rPr>
      </w:pPr>
      <w:r>
        <w:rPr>
          <w:rFonts w:asciiTheme="minorEastAsia" w:eastAsiaTheme="minorEastAsia" w:hAnsiTheme="minorEastAsia" w:hint="eastAsia"/>
          <w:color w:val="000000"/>
          <w:sz w:val="24"/>
        </w:rPr>
        <w:t>货物型号：</w:t>
      </w:r>
    </w:p>
    <w:p w14:paraId="09ECD64D" w14:textId="77777777" w:rsidR="00B25BC4" w:rsidRDefault="00AF7CC6">
      <w:pPr>
        <w:autoSpaceDE w:val="0"/>
        <w:autoSpaceDN w:val="0"/>
        <w:adjustRightInd w:val="0"/>
        <w:spacing w:line="360" w:lineRule="auto"/>
        <w:ind w:firstLineChars="200" w:firstLine="446"/>
        <w:rPr>
          <w:rFonts w:asciiTheme="minorEastAsia" w:eastAsiaTheme="minorEastAsia" w:hAnsiTheme="minorEastAsia"/>
          <w:color w:val="000000"/>
          <w:sz w:val="24"/>
        </w:rPr>
      </w:pPr>
      <w:r>
        <w:rPr>
          <w:rFonts w:asciiTheme="minorEastAsia" w:eastAsiaTheme="minorEastAsia" w:hAnsiTheme="minorEastAsia" w:hint="eastAsia"/>
          <w:color w:val="000000"/>
          <w:sz w:val="24"/>
        </w:rPr>
        <w:t>制造商：</w:t>
      </w:r>
    </w:p>
    <w:p w14:paraId="5DE60AF5" w14:textId="77777777" w:rsidR="00B25BC4" w:rsidRDefault="00AF7CC6">
      <w:pPr>
        <w:autoSpaceDE w:val="0"/>
        <w:autoSpaceDN w:val="0"/>
        <w:adjustRightInd w:val="0"/>
        <w:spacing w:line="360" w:lineRule="auto"/>
        <w:ind w:firstLineChars="200" w:firstLine="446"/>
        <w:rPr>
          <w:rFonts w:asciiTheme="minorEastAsia" w:eastAsiaTheme="minorEastAsia" w:hAnsiTheme="minorEastAsia"/>
          <w:color w:val="000000"/>
          <w:sz w:val="24"/>
        </w:rPr>
      </w:pPr>
      <w:r>
        <w:rPr>
          <w:rFonts w:asciiTheme="minorEastAsia" w:eastAsiaTheme="minorEastAsia" w:hAnsiTheme="minorEastAsia" w:hint="eastAsia"/>
          <w:color w:val="000000"/>
          <w:sz w:val="24"/>
        </w:rPr>
        <w:t>货物原产地：</w:t>
      </w:r>
    </w:p>
    <w:p w14:paraId="5D3F41AD" w14:textId="77777777" w:rsidR="00B25BC4" w:rsidRDefault="00AF7CC6">
      <w:pPr>
        <w:autoSpaceDE w:val="0"/>
        <w:autoSpaceDN w:val="0"/>
        <w:adjustRightInd w:val="0"/>
        <w:spacing w:line="360" w:lineRule="auto"/>
        <w:ind w:firstLineChars="200" w:firstLine="446"/>
        <w:rPr>
          <w:rFonts w:asciiTheme="minorEastAsia" w:eastAsiaTheme="minorEastAsia" w:hAnsiTheme="minorEastAsia"/>
          <w:color w:val="000000"/>
          <w:sz w:val="24"/>
        </w:rPr>
      </w:pPr>
      <w:r>
        <w:rPr>
          <w:rFonts w:asciiTheme="minorEastAsia" w:eastAsiaTheme="minorEastAsia" w:hAnsiTheme="minorEastAsia" w:hint="eastAsia"/>
          <w:color w:val="000000"/>
          <w:sz w:val="24"/>
        </w:rPr>
        <w:t>货物数量：</w:t>
      </w:r>
    </w:p>
    <w:p w14:paraId="5EC78088" w14:textId="77777777" w:rsidR="00B25BC4" w:rsidRDefault="00AF7CC6">
      <w:pPr>
        <w:autoSpaceDE w:val="0"/>
        <w:autoSpaceDN w:val="0"/>
        <w:adjustRightInd w:val="0"/>
        <w:spacing w:line="360" w:lineRule="auto"/>
        <w:ind w:firstLineChars="200" w:firstLine="446"/>
        <w:rPr>
          <w:rFonts w:asciiTheme="minorEastAsia" w:eastAsiaTheme="minorEastAsia" w:hAnsiTheme="minorEastAsia"/>
          <w:color w:val="000000"/>
          <w:sz w:val="24"/>
        </w:rPr>
      </w:pPr>
      <w:r>
        <w:rPr>
          <w:rFonts w:asciiTheme="minorEastAsia" w:eastAsiaTheme="minorEastAsia" w:hAnsiTheme="minorEastAsia" w:hint="eastAsia"/>
          <w:color w:val="000000"/>
          <w:sz w:val="24"/>
        </w:rPr>
        <w:t>货物单价：</w:t>
      </w:r>
    </w:p>
    <w:p w14:paraId="269AD6D2" w14:textId="77777777" w:rsidR="00B25BC4" w:rsidRDefault="00AF7CC6">
      <w:pPr>
        <w:autoSpaceDE w:val="0"/>
        <w:autoSpaceDN w:val="0"/>
        <w:adjustRightInd w:val="0"/>
        <w:spacing w:line="360" w:lineRule="auto"/>
        <w:ind w:firstLineChars="200" w:firstLine="446"/>
        <w:rPr>
          <w:rFonts w:asciiTheme="minorEastAsia" w:eastAsiaTheme="minorEastAsia" w:hAnsiTheme="minorEastAsia"/>
          <w:color w:val="000000"/>
          <w:sz w:val="24"/>
        </w:rPr>
      </w:pPr>
      <w:r>
        <w:rPr>
          <w:rFonts w:asciiTheme="minorEastAsia" w:eastAsiaTheme="minorEastAsia" w:hAnsiTheme="minorEastAsia" w:hint="eastAsia"/>
          <w:color w:val="000000"/>
          <w:sz w:val="24"/>
        </w:rPr>
        <w:t>货物总价款：</w:t>
      </w:r>
    </w:p>
    <w:p w14:paraId="1D3001F8" w14:textId="77777777" w:rsidR="00B25BC4" w:rsidRDefault="00AF7CC6">
      <w:pPr>
        <w:autoSpaceDE w:val="0"/>
        <w:autoSpaceDN w:val="0"/>
        <w:adjustRightInd w:val="0"/>
        <w:spacing w:line="360" w:lineRule="auto"/>
        <w:ind w:firstLineChars="200" w:firstLine="446"/>
        <w:rPr>
          <w:rFonts w:asciiTheme="minorEastAsia" w:eastAsiaTheme="minorEastAsia" w:hAnsiTheme="minorEastAsia"/>
          <w:color w:val="000000"/>
          <w:sz w:val="24"/>
        </w:rPr>
      </w:pPr>
      <w:r>
        <w:rPr>
          <w:rFonts w:asciiTheme="minorEastAsia" w:eastAsiaTheme="minorEastAsia" w:hAnsiTheme="minorEastAsia" w:hint="eastAsia"/>
          <w:color w:val="000000"/>
          <w:sz w:val="24"/>
        </w:rPr>
        <w:t>大写：</w:t>
      </w:r>
    </w:p>
    <w:p w14:paraId="55C84C1A" w14:textId="77777777" w:rsidR="00B25BC4" w:rsidRDefault="00AF7CC6">
      <w:pPr>
        <w:autoSpaceDE w:val="0"/>
        <w:autoSpaceDN w:val="0"/>
        <w:adjustRightInd w:val="0"/>
        <w:spacing w:line="360" w:lineRule="auto"/>
        <w:ind w:firstLineChars="200" w:firstLine="446"/>
        <w:rPr>
          <w:rFonts w:asciiTheme="minorEastAsia" w:eastAsiaTheme="minorEastAsia" w:hAnsiTheme="minorEastAsia"/>
          <w:color w:val="000000"/>
          <w:sz w:val="24"/>
        </w:rPr>
      </w:pPr>
      <w:r>
        <w:rPr>
          <w:rFonts w:asciiTheme="minorEastAsia" w:eastAsiaTheme="minorEastAsia" w:hAnsiTheme="minorEastAsia" w:hint="eastAsia"/>
          <w:color w:val="000000"/>
          <w:sz w:val="24"/>
        </w:rPr>
        <w:t>二、货物质量要求及供方对质量负责条件和期限：</w:t>
      </w:r>
    </w:p>
    <w:p w14:paraId="001C6674" w14:textId="77777777" w:rsidR="00B25BC4" w:rsidRDefault="00AF7CC6">
      <w:pPr>
        <w:autoSpaceDE w:val="0"/>
        <w:autoSpaceDN w:val="0"/>
        <w:adjustRightInd w:val="0"/>
        <w:spacing w:line="360" w:lineRule="auto"/>
        <w:ind w:firstLineChars="200" w:firstLine="446"/>
        <w:rPr>
          <w:rFonts w:asciiTheme="minorEastAsia" w:eastAsiaTheme="minorEastAsia" w:hAnsiTheme="minorEastAsia"/>
          <w:color w:val="000000"/>
          <w:sz w:val="24"/>
        </w:rPr>
      </w:pPr>
      <w:r>
        <w:rPr>
          <w:rFonts w:asciiTheme="minorEastAsia" w:eastAsiaTheme="minorEastAsia" w:hAnsiTheme="minorEastAsia" w:hint="eastAsia"/>
          <w:color w:val="000000"/>
          <w:sz w:val="24"/>
        </w:rPr>
        <w:t>1. 货物具体技术指标见附件1。</w:t>
      </w:r>
    </w:p>
    <w:p w14:paraId="5C931DEC" w14:textId="77777777" w:rsidR="00B25BC4" w:rsidRDefault="00AF7CC6">
      <w:pPr>
        <w:autoSpaceDE w:val="0"/>
        <w:autoSpaceDN w:val="0"/>
        <w:adjustRightInd w:val="0"/>
        <w:spacing w:line="360" w:lineRule="auto"/>
        <w:ind w:firstLineChars="200" w:firstLine="446"/>
        <w:rPr>
          <w:rFonts w:asciiTheme="minorEastAsia" w:eastAsiaTheme="minorEastAsia" w:hAnsiTheme="minorEastAsia"/>
          <w:color w:val="000000"/>
          <w:sz w:val="24"/>
        </w:rPr>
      </w:pPr>
      <w:r>
        <w:rPr>
          <w:rFonts w:asciiTheme="minorEastAsia" w:eastAsiaTheme="minorEastAsia" w:hAnsiTheme="minorEastAsia" w:hint="eastAsia"/>
          <w:color w:val="000000"/>
          <w:sz w:val="24"/>
        </w:rPr>
        <w:t>2. 供方提供的货物必须是全新（包括零部件）的，货物必须符合国家标准、行业标准以及企业标准。供方承诺所供货物与中标所示货物完全一致，不存在任何偏差。如出现不一致，供方将承担违约责任。投标人所投及交付产品中如涉及软件，应为正版软件。</w:t>
      </w:r>
    </w:p>
    <w:p w14:paraId="12EFBFE7" w14:textId="77777777" w:rsidR="00B25BC4" w:rsidRDefault="00AF7CC6">
      <w:pPr>
        <w:autoSpaceDE w:val="0"/>
        <w:autoSpaceDN w:val="0"/>
        <w:adjustRightInd w:val="0"/>
        <w:spacing w:line="360" w:lineRule="auto"/>
        <w:ind w:firstLineChars="200" w:firstLine="446"/>
        <w:rPr>
          <w:rFonts w:asciiTheme="minorEastAsia" w:eastAsiaTheme="minorEastAsia" w:hAnsiTheme="minorEastAsia"/>
          <w:color w:val="000000"/>
          <w:sz w:val="24"/>
        </w:rPr>
      </w:pPr>
      <w:r>
        <w:rPr>
          <w:rFonts w:asciiTheme="minorEastAsia" w:eastAsiaTheme="minorEastAsia" w:hAnsiTheme="minorEastAsia" w:hint="eastAsia"/>
          <w:color w:val="000000"/>
          <w:sz w:val="24"/>
        </w:rPr>
        <w:t>3.供方对所提供的货物提供年免费维修保质期（详见附件），并负责终身维护。保质期内非因需方的人为因素而出现的质量问题，由供方负责。供方负责保修、包换或者包退，并承担修理、调换或退货以及由此给需方造成的实际费用。供方不能修理和</w:t>
      </w:r>
      <w:r>
        <w:rPr>
          <w:rFonts w:asciiTheme="minorEastAsia" w:eastAsiaTheme="minorEastAsia" w:hAnsiTheme="minorEastAsia" w:hint="eastAsia"/>
          <w:color w:val="000000"/>
          <w:sz w:val="24"/>
        </w:rPr>
        <w:lastRenderedPageBreak/>
        <w:t>不能调换，按不能交货处理。</w:t>
      </w:r>
    </w:p>
    <w:p w14:paraId="12A1C8A1" w14:textId="77777777" w:rsidR="00B25BC4" w:rsidRDefault="00AF7CC6">
      <w:pPr>
        <w:autoSpaceDE w:val="0"/>
        <w:autoSpaceDN w:val="0"/>
        <w:adjustRightInd w:val="0"/>
        <w:spacing w:line="360" w:lineRule="auto"/>
        <w:ind w:firstLineChars="200" w:firstLine="446"/>
        <w:rPr>
          <w:rFonts w:asciiTheme="minorEastAsia" w:eastAsiaTheme="minorEastAsia" w:hAnsiTheme="minorEastAsia"/>
          <w:color w:val="000000"/>
          <w:sz w:val="24"/>
        </w:rPr>
      </w:pPr>
      <w:r>
        <w:rPr>
          <w:rFonts w:asciiTheme="minorEastAsia" w:eastAsiaTheme="minorEastAsia" w:hAnsiTheme="minorEastAsia" w:hint="eastAsia"/>
          <w:color w:val="000000"/>
          <w:sz w:val="24"/>
        </w:rPr>
        <w:t>三、供方所提供的货物必须具有合法手续及相关文件。如涉及知识产权则必须是自己拥有或合法使用的。</w:t>
      </w:r>
    </w:p>
    <w:p w14:paraId="639A7572" w14:textId="77777777" w:rsidR="00B25BC4" w:rsidRDefault="00AF7CC6">
      <w:pPr>
        <w:autoSpaceDE w:val="0"/>
        <w:autoSpaceDN w:val="0"/>
        <w:adjustRightInd w:val="0"/>
        <w:spacing w:line="360" w:lineRule="auto"/>
        <w:ind w:firstLineChars="200" w:firstLine="446"/>
        <w:rPr>
          <w:rFonts w:asciiTheme="minorEastAsia" w:eastAsiaTheme="minorEastAsia" w:hAnsiTheme="minorEastAsia"/>
          <w:color w:val="000000"/>
          <w:sz w:val="24"/>
        </w:rPr>
      </w:pPr>
      <w:r>
        <w:rPr>
          <w:rFonts w:asciiTheme="minorEastAsia" w:eastAsiaTheme="minorEastAsia" w:hAnsiTheme="minorEastAsia" w:hint="eastAsia"/>
          <w:color w:val="000000"/>
          <w:sz w:val="24"/>
        </w:rPr>
        <w:t>四、交货时间、地点、方式：</w:t>
      </w:r>
    </w:p>
    <w:p w14:paraId="37986FA8" w14:textId="77777777" w:rsidR="00B25BC4" w:rsidRDefault="00AF7CC6">
      <w:pPr>
        <w:autoSpaceDE w:val="0"/>
        <w:autoSpaceDN w:val="0"/>
        <w:adjustRightInd w:val="0"/>
        <w:spacing w:line="360" w:lineRule="auto"/>
        <w:ind w:firstLineChars="200" w:firstLine="446"/>
        <w:rPr>
          <w:rFonts w:asciiTheme="minorEastAsia" w:eastAsiaTheme="minorEastAsia" w:hAnsiTheme="minorEastAsia"/>
          <w:color w:val="000000"/>
          <w:sz w:val="24"/>
        </w:rPr>
      </w:pPr>
      <w:r>
        <w:rPr>
          <w:rFonts w:asciiTheme="minorEastAsia" w:eastAsiaTheme="minorEastAsia" w:hAnsiTheme="minorEastAsia" w:hint="eastAsia"/>
          <w:color w:val="000000"/>
          <w:sz w:val="24"/>
        </w:rPr>
        <w:t>合同签订后，于年月日之前将所供货物在需方或需方指定处交付（具体地点：），并于年月日之前完成安装、调试工作，货物运送产生的费用由供方负责。</w:t>
      </w:r>
    </w:p>
    <w:p w14:paraId="6E004051" w14:textId="77777777" w:rsidR="00B25BC4" w:rsidRDefault="00AF7CC6">
      <w:pPr>
        <w:autoSpaceDE w:val="0"/>
        <w:autoSpaceDN w:val="0"/>
        <w:adjustRightInd w:val="0"/>
        <w:spacing w:line="360" w:lineRule="auto"/>
        <w:ind w:firstLineChars="200" w:firstLine="446"/>
        <w:rPr>
          <w:rFonts w:asciiTheme="minorEastAsia" w:eastAsiaTheme="minorEastAsia" w:hAnsiTheme="minorEastAsia"/>
          <w:color w:val="000000"/>
          <w:sz w:val="24"/>
        </w:rPr>
      </w:pPr>
      <w:r>
        <w:rPr>
          <w:rFonts w:asciiTheme="minorEastAsia" w:eastAsiaTheme="minorEastAsia" w:hAnsiTheme="minorEastAsia" w:hint="eastAsia"/>
          <w:color w:val="000000"/>
          <w:sz w:val="24"/>
        </w:rPr>
        <w:t>五、供方应随货物向需方交付货物的使用说明书及与货物相关的资料。如果所提交文件是外文的，供方有义务为需方提供中文或译成中文文件。</w:t>
      </w:r>
    </w:p>
    <w:p w14:paraId="1AB05DC9" w14:textId="77777777" w:rsidR="00B25BC4" w:rsidRDefault="00AF7CC6">
      <w:pPr>
        <w:autoSpaceDE w:val="0"/>
        <w:autoSpaceDN w:val="0"/>
        <w:adjustRightInd w:val="0"/>
        <w:spacing w:line="360" w:lineRule="auto"/>
        <w:ind w:firstLineChars="200" w:firstLine="446"/>
        <w:rPr>
          <w:rFonts w:asciiTheme="minorEastAsia" w:eastAsiaTheme="minorEastAsia" w:hAnsiTheme="minorEastAsia"/>
          <w:color w:val="000000"/>
          <w:sz w:val="24"/>
        </w:rPr>
      </w:pPr>
      <w:r>
        <w:rPr>
          <w:rFonts w:asciiTheme="minorEastAsia" w:eastAsiaTheme="minorEastAsia" w:hAnsiTheme="minorEastAsia" w:hint="eastAsia"/>
          <w:color w:val="000000"/>
          <w:sz w:val="24"/>
        </w:rPr>
        <w:t>六、验收工作由需方负责对货物进行验收。</w:t>
      </w:r>
    </w:p>
    <w:p w14:paraId="7B0AB352" w14:textId="77777777" w:rsidR="00B25BC4" w:rsidRDefault="00AF7CC6">
      <w:pPr>
        <w:autoSpaceDE w:val="0"/>
        <w:autoSpaceDN w:val="0"/>
        <w:adjustRightInd w:val="0"/>
        <w:spacing w:line="360" w:lineRule="auto"/>
        <w:ind w:firstLineChars="200" w:firstLine="446"/>
        <w:rPr>
          <w:rFonts w:asciiTheme="minorEastAsia" w:eastAsiaTheme="minorEastAsia" w:hAnsiTheme="minorEastAsia"/>
          <w:color w:val="000000"/>
          <w:sz w:val="24"/>
        </w:rPr>
      </w:pPr>
      <w:r>
        <w:rPr>
          <w:rFonts w:asciiTheme="minorEastAsia" w:eastAsiaTheme="minorEastAsia" w:hAnsiTheme="minorEastAsia" w:hint="eastAsia"/>
          <w:color w:val="000000"/>
          <w:sz w:val="24"/>
        </w:rPr>
        <w:t>七、货款支付方式：</w:t>
      </w:r>
    </w:p>
    <w:p w14:paraId="648E3FAE" w14:textId="77777777" w:rsidR="00B25BC4" w:rsidRDefault="00AF7CC6">
      <w:pPr>
        <w:autoSpaceDE w:val="0"/>
        <w:autoSpaceDN w:val="0"/>
        <w:adjustRightInd w:val="0"/>
        <w:spacing w:line="360" w:lineRule="auto"/>
        <w:ind w:firstLineChars="200" w:firstLine="446"/>
        <w:rPr>
          <w:rFonts w:asciiTheme="minorEastAsia" w:eastAsiaTheme="minorEastAsia" w:hAnsiTheme="minorEastAsia"/>
          <w:color w:val="000000"/>
          <w:sz w:val="24"/>
        </w:rPr>
      </w:pPr>
      <w:r>
        <w:rPr>
          <w:rFonts w:asciiTheme="minorEastAsia" w:eastAsiaTheme="minorEastAsia" w:hAnsiTheme="minorEastAsia" w:hint="eastAsia"/>
          <w:color w:val="000000"/>
          <w:sz w:val="24"/>
        </w:rPr>
        <w:t>1. 本合同以人民币进行结算</w:t>
      </w:r>
    </w:p>
    <w:p w14:paraId="402DEFD2" w14:textId="77777777" w:rsidR="00B25BC4" w:rsidRDefault="00AF7CC6">
      <w:pPr>
        <w:autoSpaceDE w:val="0"/>
        <w:autoSpaceDN w:val="0"/>
        <w:adjustRightInd w:val="0"/>
        <w:spacing w:line="360" w:lineRule="auto"/>
        <w:ind w:firstLineChars="200" w:firstLine="446"/>
        <w:rPr>
          <w:rFonts w:asciiTheme="minorEastAsia" w:eastAsiaTheme="minorEastAsia" w:hAnsiTheme="minorEastAsia"/>
          <w:color w:val="000000"/>
          <w:sz w:val="24"/>
        </w:rPr>
      </w:pPr>
      <w:r>
        <w:rPr>
          <w:rFonts w:asciiTheme="minorEastAsia" w:eastAsiaTheme="minorEastAsia" w:hAnsiTheme="minorEastAsia" w:hint="eastAsia"/>
          <w:color w:val="000000"/>
          <w:sz w:val="24"/>
        </w:rPr>
        <w:t>2. 付款方式：</w:t>
      </w:r>
    </w:p>
    <w:p w14:paraId="3D561D90" w14:textId="77777777" w:rsidR="00B25BC4" w:rsidRDefault="00AF7CC6">
      <w:pPr>
        <w:autoSpaceDE w:val="0"/>
        <w:autoSpaceDN w:val="0"/>
        <w:adjustRightInd w:val="0"/>
        <w:spacing w:line="360" w:lineRule="auto"/>
        <w:ind w:firstLineChars="200" w:firstLine="446"/>
        <w:rPr>
          <w:rFonts w:asciiTheme="minorEastAsia" w:eastAsiaTheme="minorEastAsia" w:hAnsiTheme="minorEastAsia"/>
          <w:color w:val="000000"/>
          <w:sz w:val="24"/>
        </w:rPr>
      </w:pPr>
      <w:r>
        <w:rPr>
          <w:rFonts w:asciiTheme="minorEastAsia" w:eastAsiaTheme="minorEastAsia" w:hAnsiTheme="minorEastAsia" w:hint="eastAsia"/>
          <w:color w:val="000000"/>
          <w:sz w:val="24"/>
        </w:rPr>
        <w:t>合同签订后</w:t>
      </w:r>
      <w:proofErr w:type="gramStart"/>
      <w:r>
        <w:rPr>
          <w:rFonts w:asciiTheme="minorEastAsia" w:eastAsiaTheme="minorEastAsia" w:hAnsiTheme="minorEastAsia" w:hint="eastAsia"/>
          <w:color w:val="000000"/>
          <w:sz w:val="24"/>
        </w:rPr>
        <w:t>个</w:t>
      </w:r>
      <w:proofErr w:type="gramEnd"/>
      <w:r>
        <w:rPr>
          <w:rFonts w:asciiTheme="minorEastAsia" w:eastAsiaTheme="minorEastAsia" w:hAnsiTheme="minorEastAsia" w:hint="eastAsia"/>
          <w:color w:val="000000"/>
          <w:sz w:val="24"/>
        </w:rPr>
        <w:t>工作日内支付合同总额   %的货款；货到现场安装调试完毕验收合格无质量问题后</w:t>
      </w:r>
      <w:proofErr w:type="gramStart"/>
      <w:r>
        <w:rPr>
          <w:rFonts w:asciiTheme="minorEastAsia" w:eastAsiaTheme="minorEastAsia" w:hAnsiTheme="minorEastAsia" w:hint="eastAsia"/>
          <w:color w:val="000000"/>
          <w:sz w:val="24"/>
        </w:rPr>
        <w:t>个</w:t>
      </w:r>
      <w:proofErr w:type="gramEnd"/>
      <w:r>
        <w:rPr>
          <w:rFonts w:asciiTheme="minorEastAsia" w:eastAsiaTheme="minorEastAsia" w:hAnsiTheme="minorEastAsia" w:hint="eastAsia"/>
          <w:color w:val="000000"/>
          <w:sz w:val="24"/>
        </w:rPr>
        <w:t>工作日内支付合同总额   %的货款；所有货物使用无质量问题，自验收合格之日起个月后</w:t>
      </w:r>
      <w:proofErr w:type="gramStart"/>
      <w:r>
        <w:rPr>
          <w:rFonts w:asciiTheme="minorEastAsia" w:eastAsiaTheme="minorEastAsia" w:hAnsiTheme="minorEastAsia" w:hint="eastAsia"/>
          <w:color w:val="000000"/>
          <w:sz w:val="24"/>
        </w:rPr>
        <w:t>个</w:t>
      </w:r>
      <w:proofErr w:type="gramEnd"/>
      <w:r>
        <w:rPr>
          <w:rFonts w:asciiTheme="minorEastAsia" w:eastAsiaTheme="minorEastAsia" w:hAnsiTheme="minorEastAsia" w:hint="eastAsia"/>
          <w:color w:val="000000"/>
          <w:sz w:val="24"/>
        </w:rPr>
        <w:t>工作日内支付其余   %的货款。</w:t>
      </w:r>
    </w:p>
    <w:p w14:paraId="2BB8E1B9" w14:textId="77777777" w:rsidR="00B25BC4" w:rsidRDefault="00AF7CC6">
      <w:pPr>
        <w:autoSpaceDE w:val="0"/>
        <w:autoSpaceDN w:val="0"/>
        <w:adjustRightInd w:val="0"/>
        <w:spacing w:line="360" w:lineRule="auto"/>
        <w:ind w:firstLineChars="200" w:firstLine="446"/>
        <w:rPr>
          <w:rFonts w:asciiTheme="minorEastAsia" w:eastAsiaTheme="minorEastAsia" w:hAnsiTheme="minorEastAsia"/>
          <w:color w:val="000000"/>
          <w:sz w:val="24"/>
        </w:rPr>
      </w:pPr>
      <w:r>
        <w:rPr>
          <w:rFonts w:asciiTheme="minorEastAsia" w:eastAsiaTheme="minorEastAsia" w:hAnsiTheme="minorEastAsia" w:hint="eastAsia"/>
          <w:color w:val="000000"/>
          <w:sz w:val="24"/>
        </w:rPr>
        <w:t>供方开户银行（汉字全称）：，行号（数字代码）：，</w:t>
      </w:r>
    </w:p>
    <w:p w14:paraId="6EB849D3" w14:textId="77777777" w:rsidR="00B25BC4" w:rsidRDefault="00AF7CC6">
      <w:pPr>
        <w:autoSpaceDE w:val="0"/>
        <w:autoSpaceDN w:val="0"/>
        <w:adjustRightInd w:val="0"/>
        <w:spacing w:line="360" w:lineRule="auto"/>
        <w:ind w:firstLineChars="200" w:firstLine="446"/>
        <w:rPr>
          <w:rFonts w:asciiTheme="minorEastAsia" w:eastAsiaTheme="minorEastAsia" w:hAnsiTheme="minorEastAsia"/>
          <w:color w:val="000000"/>
          <w:sz w:val="24"/>
        </w:rPr>
      </w:pPr>
      <w:proofErr w:type="gramStart"/>
      <w:r>
        <w:rPr>
          <w:rFonts w:asciiTheme="minorEastAsia" w:eastAsiaTheme="minorEastAsia" w:hAnsiTheme="minorEastAsia" w:hint="eastAsia"/>
          <w:color w:val="000000"/>
          <w:sz w:val="24"/>
        </w:rPr>
        <w:t>帐号</w:t>
      </w:r>
      <w:proofErr w:type="gramEnd"/>
      <w:r>
        <w:rPr>
          <w:rFonts w:asciiTheme="minorEastAsia" w:eastAsiaTheme="minorEastAsia" w:hAnsiTheme="minorEastAsia" w:hint="eastAsia"/>
          <w:color w:val="000000"/>
          <w:sz w:val="24"/>
        </w:rPr>
        <w:t>：。</w:t>
      </w:r>
    </w:p>
    <w:p w14:paraId="2EF518C4" w14:textId="77777777" w:rsidR="00B25BC4" w:rsidRDefault="00AF7CC6">
      <w:pPr>
        <w:autoSpaceDE w:val="0"/>
        <w:autoSpaceDN w:val="0"/>
        <w:adjustRightInd w:val="0"/>
        <w:spacing w:line="360" w:lineRule="auto"/>
        <w:ind w:firstLineChars="200" w:firstLine="446"/>
        <w:rPr>
          <w:rFonts w:asciiTheme="minorEastAsia" w:eastAsiaTheme="minorEastAsia" w:hAnsiTheme="minorEastAsia"/>
          <w:color w:val="000000"/>
          <w:sz w:val="24"/>
        </w:rPr>
      </w:pPr>
      <w:r>
        <w:rPr>
          <w:rFonts w:asciiTheme="minorEastAsia" w:eastAsiaTheme="minorEastAsia" w:hAnsiTheme="minorEastAsia" w:hint="eastAsia"/>
          <w:color w:val="000000"/>
          <w:sz w:val="24"/>
        </w:rPr>
        <w:t>合同约定的交货期或验收期届满，需方由于不具备现场条件导致供方无法安装和验收，合同顺延，延期30日以上，需方应按约定支付货款，如在实际验收过程中出现质量问题，另行商定；需方无故推迟验收或拒不验收的，则视同“验收合格”并向供方付款，但合同中与验收有关的其他条款以合同实际履行后的验收为准。需方具备现场条件，供方应积极做好安装和验收工作。</w:t>
      </w:r>
    </w:p>
    <w:p w14:paraId="0BC3ED73" w14:textId="77777777" w:rsidR="00B25BC4" w:rsidRDefault="00AF7CC6">
      <w:pPr>
        <w:autoSpaceDE w:val="0"/>
        <w:autoSpaceDN w:val="0"/>
        <w:adjustRightInd w:val="0"/>
        <w:spacing w:line="360" w:lineRule="auto"/>
        <w:ind w:firstLineChars="200" w:firstLine="446"/>
        <w:rPr>
          <w:rFonts w:asciiTheme="minorEastAsia" w:eastAsiaTheme="minorEastAsia" w:hAnsiTheme="minorEastAsia"/>
          <w:color w:val="000000"/>
          <w:sz w:val="24"/>
        </w:rPr>
      </w:pPr>
      <w:r>
        <w:rPr>
          <w:rFonts w:asciiTheme="minorEastAsia" w:eastAsiaTheme="minorEastAsia" w:hAnsiTheme="minorEastAsia" w:hint="eastAsia"/>
          <w:color w:val="000000"/>
          <w:sz w:val="24"/>
        </w:rPr>
        <w:t>3. 如所供货物出现质量问题，需方在付款期内随时有权停止付款，待供方对该货物消除障碍正常运转后再行付款。付款的时间则相应顺延。</w:t>
      </w:r>
    </w:p>
    <w:p w14:paraId="76790ADF" w14:textId="77777777" w:rsidR="00B25BC4" w:rsidRDefault="00AF7CC6">
      <w:pPr>
        <w:autoSpaceDE w:val="0"/>
        <w:autoSpaceDN w:val="0"/>
        <w:adjustRightInd w:val="0"/>
        <w:spacing w:line="360" w:lineRule="auto"/>
        <w:ind w:firstLineChars="200" w:firstLine="446"/>
        <w:rPr>
          <w:rFonts w:asciiTheme="minorEastAsia" w:eastAsiaTheme="minorEastAsia" w:hAnsiTheme="minorEastAsia"/>
          <w:color w:val="000000"/>
          <w:sz w:val="24"/>
        </w:rPr>
      </w:pPr>
      <w:r>
        <w:rPr>
          <w:rFonts w:asciiTheme="minorEastAsia" w:eastAsiaTheme="minorEastAsia" w:hAnsiTheme="minorEastAsia" w:hint="eastAsia"/>
          <w:color w:val="000000"/>
          <w:sz w:val="24"/>
        </w:rPr>
        <w:lastRenderedPageBreak/>
        <w:t>八、违约责任：</w:t>
      </w:r>
    </w:p>
    <w:p w14:paraId="1CA312C3" w14:textId="77777777" w:rsidR="00B25BC4" w:rsidRDefault="00AF7CC6">
      <w:pPr>
        <w:autoSpaceDE w:val="0"/>
        <w:autoSpaceDN w:val="0"/>
        <w:adjustRightInd w:val="0"/>
        <w:spacing w:line="360" w:lineRule="auto"/>
        <w:ind w:firstLineChars="200" w:firstLine="446"/>
        <w:rPr>
          <w:rFonts w:asciiTheme="minorEastAsia" w:eastAsiaTheme="minorEastAsia" w:hAnsiTheme="minorEastAsia"/>
          <w:color w:val="000000"/>
          <w:sz w:val="24"/>
        </w:rPr>
      </w:pPr>
      <w:r>
        <w:rPr>
          <w:rFonts w:asciiTheme="minorEastAsia" w:eastAsiaTheme="minorEastAsia" w:hAnsiTheme="minorEastAsia" w:hint="eastAsia"/>
          <w:color w:val="000000"/>
          <w:sz w:val="24"/>
        </w:rPr>
        <w:t>需方无正当理由拒收货物的，需方向供方偿付货款总值30%的违约金。</w:t>
      </w:r>
    </w:p>
    <w:p w14:paraId="37137F28" w14:textId="77777777" w:rsidR="00B25BC4" w:rsidRDefault="00AF7CC6">
      <w:pPr>
        <w:autoSpaceDE w:val="0"/>
        <w:autoSpaceDN w:val="0"/>
        <w:adjustRightInd w:val="0"/>
        <w:spacing w:line="360" w:lineRule="auto"/>
        <w:ind w:firstLineChars="200" w:firstLine="446"/>
        <w:rPr>
          <w:rFonts w:asciiTheme="minorEastAsia" w:eastAsiaTheme="minorEastAsia" w:hAnsiTheme="minorEastAsia"/>
          <w:color w:val="000000"/>
          <w:sz w:val="24"/>
        </w:rPr>
      </w:pPr>
      <w:r>
        <w:rPr>
          <w:rFonts w:asciiTheme="minorEastAsia" w:eastAsiaTheme="minorEastAsia" w:hAnsiTheme="minorEastAsia" w:hint="eastAsia"/>
          <w:color w:val="000000"/>
          <w:sz w:val="24"/>
        </w:rPr>
        <w:t>需方逾期支付货款的，需方向供方每日偿付欠款总额5‰的违约金。</w:t>
      </w:r>
    </w:p>
    <w:p w14:paraId="020203D7" w14:textId="77777777" w:rsidR="00B25BC4" w:rsidRDefault="00AF7CC6">
      <w:pPr>
        <w:autoSpaceDE w:val="0"/>
        <w:autoSpaceDN w:val="0"/>
        <w:adjustRightInd w:val="0"/>
        <w:spacing w:line="360" w:lineRule="auto"/>
        <w:ind w:firstLineChars="200" w:firstLine="446"/>
        <w:rPr>
          <w:rFonts w:asciiTheme="minorEastAsia" w:eastAsiaTheme="minorEastAsia" w:hAnsiTheme="minorEastAsia"/>
          <w:color w:val="000000"/>
          <w:sz w:val="24"/>
        </w:rPr>
      </w:pPr>
      <w:r>
        <w:rPr>
          <w:rFonts w:asciiTheme="minorEastAsia" w:eastAsiaTheme="minorEastAsia" w:hAnsiTheme="minorEastAsia" w:hint="eastAsia"/>
          <w:color w:val="000000"/>
          <w:sz w:val="24"/>
        </w:rPr>
        <w:t>供方所交的货物品种、型号、规格、产地及制造商、质量不符合合同规定标准的，需方有权拒收，供方向需方偿付货款总值30%的违约金。</w:t>
      </w:r>
    </w:p>
    <w:p w14:paraId="225A0E92" w14:textId="77777777" w:rsidR="00B25BC4" w:rsidRDefault="00AF7CC6">
      <w:pPr>
        <w:autoSpaceDE w:val="0"/>
        <w:autoSpaceDN w:val="0"/>
        <w:adjustRightInd w:val="0"/>
        <w:spacing w:line="360" w:lineRule="auto"/>
        <w:ind w:firstLineChars="200" w:firstLine="446"/>
        <w:rPr>
          <w:rFonts w:asciiTheme="minorEastAsia" w:eastAsiaTheme="minorEastAsia" w:hAnsiTheme="minorEastAsia"/>
          <w:color w:val="000000"/>
          <w:sz w:val="24"/>
        </w:rPr>
      </w:pPr>
      <w:r>
        <w:rPr>
          <w:rFonts w:asciiTheme="minorEastAsia" w:eastAsiaTheme="minorEastAsia" w:hAnsiTheme="minorEastAsia" w:hint="eastAsia"/>
          <w:color w:val="000000"/>
          <w:sz w:val="24"/>
        </w:rPr>
        <w:t>供方不能交付货物的，供方向需方支付货款总值30%的违约金。</w:t>
      </w:r>
    </w:p>
    <w:p w14:paraId="73EDCB1C" w14:textId="77777777" w:rsidR="00B25BC4" w:rsidRDefault="00AF7CC6">
      <w:pPr>
        <w:autoSpaceDE w:val="0"/>
        <w:autoSpaceDN w:val="0"/>
        <w:adjustRightInd w:val="0"/>
        <w:spacing w:line="360" w:lineRule="auto"/>
        <w:ind w:firstLineChars="200" w:firstLine="446"/>
        <w:rPr>
          <w:rFonts w:asciiTheme="minorEastAsia" w:eastAsiaTheme="minorEastAsia" w:hAnsiTheme="minorEastAsia"/>
          <w:color w:val="000000"/>
          <w:sz w:val="24"/>
        </w:rPr>
      </w:pPr>
      <w:r>
        <w:rPr>
          <w:rFonts w:asciiTheme="minorEastAsia" w:eastAsiaTheme="minorEastAsia" w:hAnsiTheme="minorEastAsia" w:hint="eastAsia"/>
          <w:color w:val="000000"/>
          <w:sz w:val="24"/>
        </w:rPr>
        <w:t>供方逾期交付货物的，供方向需方每日偿付货款总额5</w:t>
      </w:r>
      <w:r>
        <w:rPr>
          <w:rFonts w:asciiTheme="minorEastAsia" w:eastAsiaTheme="minorEastAsia" w:hAnsiTheme="minorEastAsia"/>
          <w:color w:val="000000"/>
          <w:sz w:val="24"/>
        </w:rPr>
        <w:t>‰</w:t>
      </w:r>
      <w:r>
        <w:rPr>
          <w:rFonts w:asciiTheme="minorEastAsia" w:eastAsiaTheme="minorEastAsia" w:hAnsiTheme="minorEastAsia" w:hint="eastAsia"/>
          <w:color w:val="000000"/>
          <w:sz w:val="24"/>
        </w:rPr>
        <w:t>的违约金。</w:t>
      </w:r>
    </w:p>
    <w:p w14:paraId="0495DA60" w14:textId="77777777" w:rsidR="00B25BC4" w:rsidRDefault="00AF7CC6">
      <w:pPr>
        <w:autoSpaceDE w:val="0"/>
        <w:autoSpaceDN w:val="0"/>
        <w:adjustRightInd w:val="0"/>
        <w:spacing w:line="360" w:lineRule="auto"/>
        <w:ind w:firstLineChars="200" w:firstLine="446"/>
        <w:rPr>
          <w:rFonts w:asciiTheme="minorEastAsia" w:eastAsiaTheme="minorEastAsia" w:hAnsiTheme="minorEastAsia"/>
          <w:color w:val="000000"/>
          <w:sz w:val="24"/>
        </w:rPr>
      </w:pPr>
      <w:r>
        <w:rPr>
          <w:rFonts w:asciiTheme="minorEastAsia" w:eastAsiaTheme="minorEastAsia" w:hAnsiTheme="minorEastAsia" w:hint="eastAsia"/>
          <w:color w:val="000000"/>
          <w:sz w:val="24"/>
        </w:rPr>
        <w:t>九、因货物的质量问题发生争议，依据国家标准，由天津市市场和质量监督管理委员会或其指定的技术单位进行质量鉴定，该鉴定结论是终局的，供需双方应当接受，质量鉴定期间所发生的相关费用由货物质量责任方承担。</w:t>
      </w:r>
    </w:p>
    <w:p w14:paraId="03E74941" w14:textId="77777777" w:rsidR="00B25BC4" w:rsidRDefault="00AF7CC6">
      <w:pPr>
        <w:autoSpaceDE w:val="0"/>
        <w:autoSpaceDN w:val="0"/>
        <w:adjustRightInd w:val="0"/>
        <w:spacing w:line="360" w:lineRule="auto"/>
        <w:ind w:firstLineChars="200" w:firstLine="446"/>
        <w:rPr>
          <w:rFonts w:asciiTheme="minorEastAsia" w:eastAsiaTheme="minorEastAsia" w:hAnsiTheme="minorEastAsia"/>
          <w:color w:val="000000"/>
          <w:sz w:val="24"/>
        </w:rPr>
      </w:pPr>
      <w:r>
        <w:rPr>
          <w:rFonts w:asciiTheme="minorEastAsia" w:eastAsiaTheme="minorEastAsia" w:hAnsiTheme="minorEastAsia" w:hint="eastAsia"/>
          <w:color w:val="000000"/>
          <w:sz w:val="24"/>
        </w:rPr>
        <w:t>十、由于供需双方在履行本合同过程中出现问题，由供需双方直接交涉解决，包括采用诉诸法律的手段。</w:t>
      </w:r>
    </w:p>
    <w:p w14:paraId="5AF1F4D0" w14:textId="77777777" w:rsidR="00B25BC4" w:rsidRDefault="00AF7CC6">
      <w:pPr>
        <w:autoSpaceDE w:val="0"/>
        <w:autoSpaceDN w:val="0"/>
        <w:adjustRightInd w:val="0"/>
        <w:spacing w:line="360" w:lineRule="auto"/>
        <w:ind w:firstLineChars="200" w:firstLine="446"/>
        <w:rPr>
          <w:rFonts w:asciiTheme="minorEastAsia" w:eastAsiaTheme="minorEastAsia" w:hAnsiTheme="minorEastAsia"/>
          <w:color w:val="000000"/>
          <w:sz w:val="24"/>
        </w:rPr>
      </w:pPr>
      <w:r>
        <w:rPr>
          <w:rFonts w:asciiTheme="minorEastAsia" w:eastAsiaTheme="minorEastAsia" w:hAnsiTheme="minorEastAsia" w:hint="eastAsia"/>
          <w:color w:val="000000"/>
          <w:sz w:val="24"/>
        </w:rPr>
        <w:t>十一、有关涉及本合同供方向天津市政府采购中心所提交的投标文件及有关澄清资料和服务承诺均视为本合同不可分割的部分，对供方具有约束力。</w:t>
      </w:r>
    </w:p>
    <w:p w14:paraId="0F49C43B" w14:textId="77777777" w:rsidR="00B25BC4" w:rsidRDefault="00AF7CC6">
      <w:pPr>
        <w:autoSpaceDE w:val="0"/>
        <w:autoSpaceDN w:val="0"/>
        <w:adjustRightInd w:val="0"/>
        <w:spacing w:line="360" w:lineRule="auto"/>
        <w:ind w:firstLineChars="200" w:firstLine="446"/>
        <w:rPr>
          <w:rFonts w:asciiTheme="minorEastAsia" w:eastAsiaTheme="minorEastAsia" w:hAnsiTheme="minorEastAsia"/>
          <w:color w:val="000000"/>
          <w:sz w:val="24"/>
        </w:rPr>
      </w:pPr>
      <w:r>
        <w:rPr>
          <w:rFonts w:asciiTheme="minorEastAsia" w:eastAsiaTheme="minorEastAsia" w:hAnsiTheme="minorEastAsia" w:hint="eastAsia"/>
          <w:color w:val="000000"/>
          <w:sz w:val="24"/>
        </w:rPr>
        <w:t>十二、本合同未作明示约定，而又有相关法律、法规规定的，从其规定。本合同发生争议产生的诉讼，由合同履行所在地人民法院管辖。</w:t>
      </w:r>
    </w:p>
    <w:p w14:paraId="1BF9B7CB" w14:textId="77777777" w:rsidR="00B25BC4" w:rsidRDefault="00AF7CC6">
      <w:pPr>
        <w:autoSpaceDE w:val="0"/>
        <w:autoSpaceDN w:val="0"/>
        <w:adjustRightInd w:val="0"/>
        <w:spacing w:line="360" w:lineRule="auto"/>
        <w:ind w:firstLineChars="200" w:firstLine="446"/>
        <w:rPr>
          <w:rFonts w:asciiTheme="minorEastAsia" w:eastAsiaTheme="minorEastAsia" w:hAnsiTheme="minorEastAsia"/>
          <w:color w:val="000000"/>
          <w:sz w:val="24"/>
        </w:rPr>
      </w:pPr>
      <w:r>
        <w:rPr>
          <w:rFonts w:asciiTheme="minorEastAsia" w:eastAsiaTheme="minorEastAsia" w:hAnsiTheme="minorEastAsia" w:hint="eastAsia"/>
          <w:color w:val="000000"/>
          <w:sz w:val="24"/>
        </w:rPr>
        <w:t>十三、本合同一式份，供方持份，需方持份，均具同等效力，签字盖章后生效。</w:t>
      </w:r>
    </w:p>
    <w:p w14:paraId="560CAE9A" w14:textId="77777777" w:rsidR="00B25BC4" w:rsidRDefault="00AF7CC6">
      <w:pPr>
        <w:autoSpaceDE w:val="0"/>
        <w:autoSpaceDN w:val="0"/>
        <w:adjustRightInd w:val="0"/>
        <w:spacing w:line="360" w:lineRule="auto"/>
        <w:ind w:firstLineChars="200" w:firstLine="446"/>
        <w:rPr>
          <w:rFonts w:asciiTheme="minorEastAsia" w:eastAsiaTheme="minorEastAsia" w:hAnsiTheme="minorEastAsia"/>
          <w:color w:val="000000"/>
          <w:sz w:val="24"/>
        </w:rPr>
      </w:pPr>
      <w:r>
        <w:rPr>
          <w:rFonts w:asciiTheme="minorEastAsia" w:eastAsiaTheme="minorEastAsia" w:hAnsiTheme="minorEastAsia" w:hint="eastAsia"/>
          <w:color w:val="000000"/>
          <w:sz w:val="24"/>
        </w:rPr>
        <w:t>供方（公章）：需方（公章）：</w:t>
      </w:r>
    </w:p>
    <w:p w14:paraId="3F932B34" w14:textId="77777777" w:rsidR="00B25BC4" w:rsidRDefault="00AF7CC6">
      <w:pPr>
        <w:autoSpaceDE w:val="0"/>
        <w:autoSpaceDN w:val="0"/>
        <w:adjustRightInd w:val="0"/>
        <w:spacing w:line="360" w:lineRule="auto"/>
        <w:ind w:firstLineChars="200" w:firstLine="446"/>
        <w:rPr>
          <w:rFonts w:asciiTheme="minorEastAsia" w:eastAsiaTheme="minorEastAsia" w:hAnsiTheme="minorEastAsia"/>
          <w:color w:val="000000"/>
          <w:sz w:val="24"/>
        </w:rPr>
      </w:pPr>
      <w:r>
        <w:rPr>
          <w:rFonts w:asciiTheme="minorEastAsia" w:eastAsiaTheme="minorEastAsia" w:hAnsiTheme="minorEastAsia" w:hint="eastAsia"/>
          <w:color w:val="000000"/>
          <w:sz w:val="24"/>
        </w:rPr>
        <w:t>地址：地址：</w:t>
      </w:r>
    </w:p>
    <w:p w14:paraId="0BED3AE4" w14:textId="77777777" w:rsidR="00B25BC4" w:rsidRDefault="00AF7CC6">
      <w:pPr>
        <w:autoSpaceDE w:val="0"/>
        <w:autoSpaceDN w:val="0"/>
        <w:adjustRightInd w:val="0"/>
        <w:spacing w:line="360" w:lineRule="auto"/>
        <w:ind w:firstLineChars="200" w:firstLine="446"/>
        <w:rPr>
          <w:rFonts w:asciiTheme="minorEastAsia" w:eastAsiaTheme="minorEastAsia" w:hAnsiTheme="minorEastAsia"/>
          <w:color w:val="000000"/>
          <w:sz w:val="24"/>
        </w:rPr>
      </w:pPr>
      <w:r>
        <w:rPr>
          <w:rFonts w:asciiTheme="minorEastAsia" w:eastAsiaTheme="minorEastAsia" w:hAnsiTheme="minorEastAsia" w:hint="eastAsia"/>
          <w:color w:val="000000"/>
          <w:sz w:val="24"/>
        </w:rPr>
        <w:t>法定代表人：法定代表人：</w:t>
      </w:r>
    </w:p>
    <w:p w14:paraId="26F8FDDE" w14:textId="77777777" w:rsidR="00B25BC4" w:rsidRDefault="00AF7CC6">
      <w:pPr>
        <w:autoSpaceDE w:val="0"/>
        <w:autoSpaceDN w:val="0"/>
        <w:adjustRightInd w:val="0"/>
        <w:spacing w:line="360" w:lineRule="auto"/>
        <w:ind w:firstLineChars="200" w:firstLine="446"/>
        <w:rPr>
          <w:rFonts w:asciiTheme="minorEastAsia" w:eastAsiaTheme="minorEastAsia" w:hAnsiTheme="minorEastAsia"/>
          <w:color w:val="000000"/>
          <w:sz w:val="24"/>
        </w:rPr>
      </w:pPr>
      <w:r>
        <w:rPr>
          <w:rFonts w:asciiTheme="minorEastAsia" w:eastAsiaTheme="minorEastAsia" w:hAnsiTheme="minorEastAsia" w:hint="eastAsia"/>
          <w:color w:val="000000"/>
          <w:sz w:val="24"/>
        </w:rPr>
        <w:t>委托代理人：委托代理人：</w:t>
      </w:r>
    </w:p>
    <w:p w14:paraId="392FFA9A" w14:textId="77777777" w:rsidR="00B25BC4" w:rsidRDefault="00AF7CC6">
      <w:pPr>
        <w:autoSpaceDE w:val="0"/>
        <w:autoSpaceDN w:val="0"/>
        <w:adjustRightInd w:val="0"/>
        <w:spacing w:line="360" w:lineRule="auto"/>
        <w:ind w:firstLineChars="200" w:firstLine="446"/>
        <w:rPr>
          <w:rFonts w:asciiTheme="minorEastAsia" w:eastAsiaTheme="minorEastAsia" w:hAnsiTheme="minorEastAsia"/>
          <w:color w:val="000000"/>
          <w:sz w:val="24"/>
        </w:rPr>
      </w:pPr>
      <w:r>
        <w:rPr>
          <w:rFonts w:asciiTheme="minorEastAsia" w:eastAsiaTheme="minorEastAsia" w:hAnsiTheme="minorEastAsia" w:hint="eastAsia"/>
          <w:color w:val="000000"/>
          <w:sz w:val="24"/>
        </w:rPr>
        <w:t>电话：电话：</w:t>
      </w:r>
    </w:p>
    <w:p w14:paraId="00ADAE55" w14:textId="77777777" w:rsidR="00B25BC4" w:rsidRDefault="00AF7CC6">
      <w:pPr>
        <w:autoSpaceDE w:val="0"/>
        <w:autoSpaceDN w:val="0"/>
        <w:adjustRightInd w:val="0"/>
        <w:spacing w:line="360" w:lineRule="auto"/>
        <w:ind w:firstLineChars="200" w:firstLine="446"/>
        <w:rPr>
          <w:rFonts w:asciiTheme="minorEastAsia" w:eastAsiaTheme="minorEastAsia" w:hAnsiTheme="minorEastAsia"/>
          <w:sz w:val="24"/>
        </w:rPr>
      </w:pPr>
      <w:r>
        <w:rPr>
          <w:rFonts w:asciiTheme="minorEastAsia" w:eastAsiaTheme="minorEastAsia" w:hAnsiTheme="minorEastAsia" w:hint="eastAsia"/>
          <w:color w:val="000000"/>
          <w:sz w:val="24"/>
        </w:rPr>
        <w:t>时间：年月日</w:t>
      </w:r>
      <w:r>
        <w:rPr>
          <w:rFonts w:asciiTheme="minorEastAsia" w:eastAsiaTheme="minorEastAsia" w:hAnsiTheme="minorEastAsia"/>
          <w:sz w:val="24"/>
        </w:rPr>
        <w:br w:type="page"/>
      </w:r>
    </w:p>
    <w:p w14:paraId="220591D4" w14:textId="77777777" w:rsidR="00B25BC4" w:rsidRDefault="00AF7CC6">
      <w:pPr>
        <w:pStyle w:val="aa"/>
        <w:rPr>
          <w:rFonts w:asciiTheme="minorEastAsia" w:eastAsiaTheme="minorEastAsia" w:hAnsiTheme="minorEastAsia"/>
        </w:rPr>
      </w:pPr>
      <w:r>
        <w:rPr>
          <w:rFonts w:asciiTheme="minorEastAsia" w:eastAsiaTheme="minorEastAsia" w:hAnsiTheme="minorEastAsia" w:hint="eastAsia"/>
        </w:rPr>
        <w:lastRenderedPageBreak/>
        <w:t>第五部分投标文件格式</w:t>
      </w:r>
    </w:p>
    <w:p w14:paraId="4AB8262B" w14:textId="77777777" w:rsidR="00B25BC4" w:rsidRDefault="00AF7CC6">
      <w:pPr>
        <w:autoSpaceDN w:val="0"/>
        <w:spacing w:line="360" w:lineRule="auto"/>
        <w:jc w:val="center"/>
        <w:rPr>
          <w:rFonts w:asciiTheme="minorEastAsia" w:eastAsiaTheme="minorEastAsia" w:hAnsiTheme="minorEastAsia"/>
          <w:b/>
          <w:bCs/>
          <w:sz w:val="24"/>
        </w:rPr>
      </w:pPr>
      <w:r>
        <w:rPr>
          <w:rFonts w:asciiTheme="minorEastAsia" w:eastAsiaTheme="minorEastAsia" w:hAnsiTheme="minorEastAsia" w:hint="eastAsia"/>
          <w:b/>
          <w:bCs/>
          <w:sz w:val="24"/>
        </w:rPr>
        <w:t>投标文件封面格式</w:t>
      </w:r>
    </w:p>
    <w:p w14:paraId="159D0EC9" w14:textId="77777777" w:rsidR="00B25BC4" w:rsidRDefault="00B25BC4">
      <w:pPr>
        <w:autoSpaceDE w:val="0"/>
        <w:autoSpaceDN w:val="0"/>
        <w:adjustRightInd w:val="0"/>
        <w:spacing w:line="520" w:lineRule="exact"/>
        <w:rPr>
          <w:rFonts w:asciiTheme="minorEastAsia" w:eastAsiaTheme="minorEastAsia" w:hAnsiTheme="minorEastAsia"/>
        </w:rPr>
      </w:pPr>
    </w:p>
    <w:p w14:paraId="454CF801" w14:textId="77777777" w:rsidR="00B25BC4" w:rsidRDefault="00B25BC4">
      <w:pPr>
        <w:autoSpaceDE w:val="0"/>
        <w:autoSpaceDN w:val="0"/>
        <w:adjustRightInd w:val="0"/>
        <w:spacing w:line="520" w:lineRule="exact"/>
        <w:rPr>
          <w:rFonts w:asciiTheme="minorEastAsia" w:eastAsiaTheme="minorEastAsia" w:hAnsiTheme="minorEastAsia"/>
          <w:b/>
          <w:kern w:val="0"/>
          <w:sz w:val="24"/>
        </w:rPr>
      </w:pPr>
    </w:p>
    <w:p w14:paraId="34D3270A" w14:textId="77777777" w:rsidR="00B25BC4" w:rsidRDefault="00B25BC4">
      <w:pPr>
        <w:autoSpaceDE w:val="0"/>
        <w:autoSpaceDN w:val="0"/>
        <w:adjustRightInd w:val="0"/>
        <w:spacing w:line="520" w:lineRule="exact"/>
        <w:rPr>
          <w:rFonts w:asciiTheme="minorEastAsia" w:eastAsiaTheme="minorEastAsia" w:hAnsiTheme="minorEastAsia"/>
          <w:b/>
          <w:kern w:val="0"/>
          <w:sz w:val="24"/>
        </w:rPr>
      </w:pPr>
    </w:p>
    <w:p w14:paraId="238D7AF5" w14:textId="77777777" w:rsidR="00B25BC4" w:rsidRDefault="00B25BC4">
      <w:pPr>
        <w:autoSpaceDE w:val="0"/>
        <w:autoSpaceDN w:val="0"/>
        <w:adjustRightInd w:val="0"/>
        <w:spacing w:line="520" w:lineRule="exact"/>
        <w:rPr>
          <w:rFonts w:asciiTheme="minorEastAsia" w:eastAsiaTheme="minorEastAsia" w:hAnsiTheme="minorEastAsia"/>
          <w:b/>
          <w:kern w:val="0"/>
          <w:sz w:val="24"/>
        </w:rPr>
      </w:pPr>
    </w:p>
    <w:p w14:paraId="05B2D80F" w14:textId="77777777" w:rsidR="00B25BC4" w:rsidRDefault="00AF7CC6">
      <w:pPr>
        <w:autoSpaceDE w:val="0"/>
        <w:autoSpaceDN w:val="0"/>
        <w:adjustRightInd w:val="0"/>
        <w:jc w:val="center"/>
        <w:rPr>
          <w:rFonts w:asciiTheme="minorEastAsia" w:eastAsiaTheme="minorEastAsia" w:hAnsiTheme="minorEastAsia"/>
          <w:kern w:val="0"/>
          <w:sz w:val="144"/>
          <w:szCs w:val="144"/>
        </w:rPr>
      </w:pPr>
      <w:r>
        <w:rPr>
          <w:rFonts w:asciiTheme="minorEastAsia" w:eastAsiaTheme="minorEastAsia" w:hAnsiTheme="minorEastAsia" w:hint="eastAsia"/>
          <w:sz w:val="160"/>
          <w:szCs w:val="84"/>
        </w:rPr>
        <w:t>投标文件</w:t>
      </w:r>
    </w:p>
    <w:p w14:paraId="39175CC4" w14:textId="77777777" w:rsidR="00B25BC4" w:rsidRDefault="00B25BC4">
      <w:pPr>
        <w:autoSpaceDE w:val="0"/>
        <w:autoSpaceDN w:val="0"/>
        <w:adjustRightInd w:val="0"/>
        <w:spacing w:line="520" w:lineRule="exact"/>
        <w:rPr>
          <w:rFonts w:asciiTheme="minorEastAsia" w:eastAsiaTheme="minorEastAsia" w:hAnsiTheme="minorEastAsia"/>
          <w:b/>
          <w:kern w:val="0"/>
          <w:sz w:val="36"/>
          <w:szCs w:val="36"/>
        </w:rPr>
      </w:pPr>
    </w:p>
    <w:p w14:paraId="504E9036" w14:textId="77777777" w:rsidR="00B25BC4" w:rsidRDefault="00AF7CC6">
      <w:pPr>
        <w:autoSpaceDE w:val="0"/>
        <w:autoSpaceDN w:val="0"/>
        <w:adjustRightInd w:val="0"/>
        <w:spacing w:line="520" w:lineRule="exact"/>
        <w:jc w:val="center"/>
        <w:rPr>
          <w:rFonts w:asciiTheme="minorEastAsia" w:eastAsiaTheme="minorEastAsia" w:hAnsiTheme="minorEastAsia"/>
          <w:b/>
          <w:color w:val="FF0000"/>
          <w:kern w:val="0"/>
          <w:sz w:val="24"/>
        </w:rPr>
      </w:pPr>
      <w:r>
        <w:rPr>
          <w:rFonts w:asciiTheme="minorEastAsia" w:eastAsiaTheme="minorEastAsia" w:hAnsiTheme="minorEastAsia" w:hint="eastAsia"/>
          <w:b/>
          <w:color w:val="FF0000"/>
          <w:kern w:val="0"/>
          <w:sz w:val="24"/>
        </w:rPr>
        <w:t>（加盖电子签章）</w:t>
      </w:r>
    </w:p>
    <w:p w14:paraId="70FF4C9E" w14:textId="77777777" w:rsidR="00B25BC4" w:rsidRDefault="00AF7CC6">
      <w:pPr>
        <w:spacing w:beforeLines="30" w:before="85" w:afterLines="70" w:after="200" w:line="540" w:lineRule="exact"/>
        <w:ind w:leftChars="300" w:left="579"/>
        <w:rPr>
          <w:rFonts w:asciiTheme="minorEastAsia" w:eastAsiaTheme="minorEastAsia" w:hAnsiTheme="minorEastAsia"/>
          <w:b/>
          <w:sz w:val="34"/>
          <w:szCs w:val="34"/>
        </w:rPr>
      </w:pPr>
      <w:r>
        <w:rPr>
          <w:rFonts w:asciiTheme="minorEastAsia" w:eastAsiaTheme="minorEastAsia" w:hAnsiTheme="minorEastAsia" w:hint="eastAsia"/>
          <w:b/>
          <w:sz w:val="34"/>
          <w:szCs w:val="34"/>
        </w:rPr>
        <w:t>项目编号：</w:t>
      </w:r>
    </w:p>
    <w:p w14:paraId="0D2B43E9" w14:textId="77777777" w:rsidR="00B25BC4" w:rsidRDefault="00AF7CC6">
      <w:pPr>
        <w:spacing w:beforeLines="30" w:before="85" w:afterLines="70" w:after="200" w:line="540" w:lineRule="exact"/>
        <w:ind w:leftChars="300" w:left="2026" w:hangingChars="446" w:hanging="1447"/>
        <w:rPr>
          <w:rFonts w:asciiTheme="minorEastAsia" w:eastAsiaTheme="minorEastAsia" w:hAnsiTheme="minorEastAsia"/>
          <w:b/>
          <w:sz w:val="34"/>
          <w:szCs w:val="34"/>
        </w:rPr>
      </w:pPr>
      <w:r>
        <w:rPr>
          <w:rFonts w:asciiTheme="minorEastAsia" w:eastAsiaTheme="minorEastAsia" w:hAnsiTheme="minorEastAsia" w:hint="eastAsia"/>
          <w:b/>
          <w:sz w:val="34"/>
          <w:szCs w:val="34"/>
        </w:rPr>
        <w:t>项目名称：</w:t>
      </w:r>
    </w:p>
    <w:p w14:paraId="4FD8F485" w14:textId="77777777" w:rsidR="00B25BC4" w:rsidRDefault="00AF7CC6">
      <w:pPr>
        <w:spacing w:beforeLines="30" w:before="85" w:afterLines="70" w:after="200" w:line="540" w:lineRule="exact"/>
        <w:ind w:leftChars="300" w:left="2026" w:hangingChars="446" w:hanging="1447"/>
        <w:rPr>
          <w:rFonts w:asciiTheme="minorEastAsia" w:eastAsiaTheme="minorEastAsia" w:hAnsiTheme="minorEastAsia"/>
          <w:b/>
          <w:sz w:val="34"/>
          <w:szCs w:val="34"/>
        </w:rPr>
      </w:pPr>
      <w:r>
        <w:rPr>
          <w:rFonts w:asciiTheme="minorEastAsia" w:eastAsiaTheme="minorEastAsia" w:hAnsiTheme="minorEastAsia" w:hint="eastAsia"/>
          <w:b/>
          <w:sz w:val="34"/>
          <w:szCs w:val="34"/>
        </w:rPr>
        <w:t>投标包号：</w:t>
      </w:r>
    </w:p>
    <w:p w14:paraId="512978F8" w14:textId="77777777" w:rsidR="00B25BC4" w:rsidRDefault="00AF7CC6">
      <w:pPr>
        <w:spacing w:beforeLines="30" w:before="85" w:afterLines="70" w:after="200" w:line="540" w:lineRule="exact"/>
        <w:ind w:leftChars="300" w:left="579"/>
        <w:rPr>
          <w:rFonts w:asciiTheme="minorEastAsia" w:eastAsiaTheme="minorEastAsia" w:hAnsiTheme="minorEastAsia"/>
          <w:b/>
          <w:sz w:val="34"/>
          <w:szCs w:val="34"/>
        </w:rPr>
      </w:pPr>
      <w:r>
        <w:rPr>
          <w:rFonts w:asciiTheme="minorEastAsia" w:eastAsiaTheme="minorEastAsia" w:hAnsiTheme="minorEastAsia" w:hint="eastAsia"/>
          <w:b/>
          <w:sz w:val="34"/>
          <w:szCs w:val="34"/>
        </w:rPr>
        <w:t>投标单位名称：</w:t>
      </w:r>
    </w:p>
    <w:p w14:paraId="3F129617" w14:textId="77777777" w:rsidR="00B25BC4" w:rsidRDefault="00AF7CC6">
      <w:pPr>
        <w:spacing w:beforeLines="30" w:before="85" w:afterLines="70" w:after="200" w:line="540" w:lineRule="exact"/>
        <w:ind w:leftChars="300" w:left="579"/>
        <w:rPr>
          <w:rFonts w:asciiTheme="minorEastAsia" w:eastAsiaTheme="minorEastAsia" w:hAnsiTheme="minorEastAsia"/>
          <w:b/>
          <w:sz w:val="34"/>
          <w:szCs w:val="34"/>
        </w:rPr>
      </w:pPr>
      <w:r>
        <w:rPr>
          <w:rFonts w:asciiTheme="minorEastAsia" w:eastAsiaTheme="minorEastAsia" w:hAnsiTheme="minorEastAsia" w:hint="eastAsia"/>
          <w:b/>
          <w:sz w:val="34"/>
          <w:szCs w:val="34"/>
        </w:rPr>
        <w:t>投标单位电话：</w:t>
      </w:r>
    </w:p>
    <w:p w14:paraId="4714BB95" w14:textId="77777777" w:rsidR="00B25BC4" w:rsidRDefault="00AF7CC6">
      <w:pPr>
        <w:spacing w:beforeLines="30" w:before="85" w:afterLines="70" w:after="200" w:line="540" w:lineRule="exact"/>
        <w:ind w:leftChars="300" w:left="579"/>
        <w:rPr>
          <w:rFonts w:asciiTheme="minorEastAsia" w:eastAsiaTheme="minorEastAsia" w:hAnsiTheme="minorEastAsia"/>
          <w:b/>
          <w:sz w:val="34"/>
          <w:szCs w:val="34"/>
        </w:rPr>
      </w:pPr>
      <w:r>
        <w:rPr>
          <w:rFonts w:asciiTheme="minorEastAsia" w:eastAsiaTheme="minorEastAsia" w:hAnsiTheme="minorEastAsia" w:hint="eastAsia"/>
          <w:b/>
          <w:sz w:val="34"/>
          <w:szCs w:val="34"/>
        </w:rPr>
        <w:t>投标单位详细地址：</w:t>
      </w:r>
    </w:p>
    <w:p w14:paraId="016D2B0F" w14:textId="77777777" w:rsidR="00B25BC4" w:rsidRDefault="00AF7CC6">
      <w:pPr>
        <w:spacing w:beforeLines="30" w:before="85" w:afterLines="70" w:after="200" w:line="540" w:lineRule="exact"/>
        <w:ind w:leftChars="300" w:left="579"/>
        <w:rPr>
          <w:rFonts w:asciiTheme="minorEastAsia" w:eastAsiaTheme="minorEastAsia" w:hAnsiTheme="minorEastAsia"/>
          <w:b/>
          <w:sz w:val="34"/>
          <w:szCs w:val="34"/>
        </w:rPr>
      </w:pPr>
      <w:r>
        <w:rPr>
          <w:rFonts w:asciiTheme="minorEastAsia" w:eastAsiaTheme="minorEastAsia" w:hAnsiTheme="minorEastAsia" w:hint="eastAsia"/>
          <w:b/>
          <w:kern w:val="0"/>
          <w:sz w:val="34"/>
          <w:szCs w:val="34"/>
        </w:rPr>
        <w:t>投标代表人姓名：</w:t>
      </w:r>
    </w:p>
    <w:p w14:paraId="54198F74" w14:textId="77777777" w:rsidR="00B25BC4" w:rsidRDefault="00AF7CC6">
      <w:pPr>
        <w:spacing w:beforeLines="30" w:before="85" w:afterLines="70" w:after="200" w:line="540" w:lineRule="exact"/>
        <w:ind w:leftChars="300" w:left="579"/>
        <w:rPr>
          <w:rFonts w:asciiTheme="minorEastAsia" w:eastAsiaTheme="minorEastAsia" w:hAnsiTheme="minorEastAsia"/>
          <w:b/>
          <w:sz w:val="34"/>
          <w:szCs w:val="34"/>
        </w:rPr>
      </w:pPr>
      <w:r>
        <w:rPr>
          <w:rFonts w:asciiTheme="minorEastAsia" w:eastAsiaTheme="minorEastAsia" w:hAnsiTheme="minorEastAsia" w:hint="eastAsia"/>
          <w:b/>
          <w:sz w:val="34"/>
          <w:szCs w:val="34"/>
        </w:rPr>
        <w:t>法定代表人：</w:t>
      </w:r>
    </w:p>
    <w:p w14:paraId="73A12709" w14:textId="77777777" w:rsidR="00B25BC4" w:rsidRDefault="00AF7CC6">
      <w:pPr>
        <w:spacing w:beforeLines="30" w:before="85" w:afterLines="70" w:after="200" w:line="540" w:lineRule="exact"/>
        <w:ind w:leftChars="300" w:left="579"/>
        <w:rPr>
          <w:rFonts w:asciiTheme="minorEastAsia" w:eastAsiaTheme="minorEastAsia" w:hAnsiTheme="minorEastAsia"/>
          <w:b/>
          <w:bCs/>
          <w:sz w:val="24"/>
        </w:rPr>
      </w:pPr>
      <w:r>
        <w:rPr>
          <w:rFonts w:asciiTheme="minorEastAsia" w:eastAsiaTheme="minorEastAsia" w:hAnsiTheme="minorEastAsia" w:hint="eastAsia"/>
          <w:b/>
          <w:sz w:val="34"/>
          <w:szCs w:val="34"/>
        </w:rPr>
        <w:t>投标日期：年月日</w:t>
      </w:r>
    </w:p>
    <w:p w14:paraId="08637E08" w14:textId="77777777" w:rsidR="00B25BC4" w:rsidRDefault="00AF7CC6">
      <w:pPr>
        <w:widowControl/>
        <w:jc w:val="left"/>
        <w:rPr>
          <w:rFonts w:asciiTheme="minorEastAsia" w:eastAsiaTheme="minorEastAsia" w:hAnsiTheme="minorEastAsia"/>
          <w:b/>
          <w:bCs/>
          <w:sz w:val="24"/>
        </w:rPr>
      </w:pPr>
      <w:r>
        <w:rPr>
          <w:rFonts w:asciiTheme="minorEastAsia" w:eastAsiaTheme="minorEastAsia" w:hAnsiTheme="minorEastAsia"/>
          <w:b/>
          <w:bCs/>
          <w:sz w:val="24"/>
        </w:rPr>
        <w:br w:type="page"/>
      </w:r>
    </w:p>
    <w:p w14:paraId="6BE6B2D3" w14:textId="77777777" w:rsidR="00B25BC4" w:rsidRDefault="00AF7CC6">
      <w:pPr>
        <w:autoSpaceDN w:val="0"/>
        <w:spacing w:line="360" w:lineRule="auto"/>
        <w:jc w:val="center"/>
        <w:rPr>
          <w:rFonts w:asciiTheme="minorEastAsia" w:eastAsiaTheme="minorEastAsia" w:hAnsiTheme="minorEastAsia"/>
          <w:b/>
          <w:bCs/>
          <w:sz w:val="24"/>
        </w:rPr>
      </w:pPr>
      <w:r>
        <w:rPr>
          <w:rFonts w:asciiTheme="minorEastAsia" w:eastAsiaTheme="minorEastAsia" w:hAnsiTheme="minorEastAsia" w:hint="eastAsia"/>
          <w:b/>
          <w:bCs/>
          <w:sz w:val="24"/>
        </w:rPr>
        <w:lastRenderedPageBreak/>
        <w:t>投标文件目录格式</w:t>
      </w:r>
    </w:p>
    <w:p w14:paraId="0C673228" w14:textId="77777777" w:rsidR="00B25BC4" w:rsidRDefault="00AF7CC6">
      <w:pPr>
        <w:autoSpaceDN w:val="0"/>
        <w:spacing w:line="360" w:lineRule="auto"/>
        <w:jc w:val="center"/>
        <w:rPr>
          <w:rFonts w:asciiTheme="minorEastAsia" w:eastAsiaTheme="minorEastAsia" w:hAnsiTheme="minorEastAsia"/>
          <w:b/>
          <w:bCs/>
          <w:sz w:val="24"/>
        </w:rPr>
      </w:pPr>
      <w:r>
        <w:rPr>
          <w:rFonts w:asciiTheme="minorEastAsia" w:eastAsiaTheme="minorEastAsia" w:hAnsiTheme="minorEastAsia" w:hint="eastAsia"/>
          <w:b/>
          <w:bCs/>
          <w:sz w:val="24"/>
        </w:rPr>
        <w:t>（投标人自行编制）</w:t>
      </w:r>
    </w:p>
    <w:p w14:paraId="6DFBD26A" w14:textId="77777777" w:rsidR="00B25BC4" w:rsidRDefault="00B25BC4">
      <w:pPr>
        <w:widowControl/>
        <w:jc w:val="center"/>
        <w:rPr>
          <w:rFonts w:asciiTheme="minorEastAsia" w:eastAsiaTheme="minorEastAsia" w:hAnsiTheme="minorEastAsia"/>
          <w:b/>
          <w:sz w:val="24"/>
        </w:rPr>
      </w:pPr>
    </w:p>
    <w:p w14:paraId="70C41AF3" w14:textId="77777777" w:rsidR="00B25BC4" w:rsidRDefault="00AF7CC6">
      <w:pPr>
        <w:widowControl/>
        <w:jc w:val="left"/>
        <w:rPr>
          <w:rFonts w:asciiTheme="minorEastAsia" w:eastAsiaTheme="minorEastAsia" w:hAnsiTheme="minorEastAsia"/>
          <w:b/>
          <w:sz w:val="24"/>
        </w:rPr>
      </w:pPr>
      <w:r>
        <w:rPr>
          <w:rFonts w:asciiTheme="minorEastAsia" w:eastAsiaTheme="minorEastAsia" w:hAnsiTheme="minorEastAsia"/>
          <w:b/>
          <w:sz w:val="24"/>
        </w:rPr>
        <w:br w:type="page"/>
      </w:r>
    </w:p>
    <w:p w14:paraId="2E4AD297" w14:textId="77777777" w:rsidR="00B25BC4" w:rsidRDefault="00AF7CC6">
      <w:pPr>
        <w:widowControl/>
        <w:jc w:val="center"/>
        <w:rPr>
          <w:rFonts w:asciiTheme="minorEastAsia" w:eastAsiaTheme="minorEastAsia" w:hAnsiTheme="minorEastAsia"/>
          <w:b/>
          <w:sz w:val="24"/>
        </w:rPr>
      </w:pPr>
      <w:r>
        <w:rPr>
          <w:rFonts w:asciiTheme="minorEastAsia" w:eastAsiaTheme="minorEastAsia" w:hAnsiTheme="minorEastAsia" w:hint="eastAsia"/>
          <w:b/>
          <w:sz w:val="24"/>
        </w:rPr>
        <w:lastRenderedPageBreak/>
        <w:t>评分因素及评标标准页码检索</w:t>
      </w:r>
    </w:p>
    <w:p w14:paraId="077DBD81" w14:textId="77777777" w:rsidR="00B25BC4" w:rsidRDefault="00AF7CC6">
      <w:pPr>
        <w:widowControl/>
        <w:jc w:val="center"/>
        <w:rPr>
          <w:rFonts w:asciiTheme="minorEastAsia" w:eastAsiaTheme="minorEastAsia" w:hAnsiTheme="minorEastAsia"/>
          <w:b/>
          <w:sz w:val="24"/>
        </w:rPr>
      </w:pPr>
      <w:r>
        <w:rPr>
          <w:rFonts w:asciiTheme="minorEastAsia" w:eastAsiaTheme="minorEastAsia" w:hAnsiTheme="minorEastAsia"/>
          <w:b/>
          <w:bCs/>
          <w:sz w:val="24"/>
        </w:rPr>
        <w:t>（需投标人按招标文件“评分因素及评标标准”中每个评分项逐项列明页码）</w:t>
      </w:r>
    </w:p>
    <w:p w14:paraId="7DDBBEBF" w14:textId="77777777" w:rsidR="00B25BC4" w:rsidRDefault="00B25BC4">
      <w:pPr>
        <w:widowControl/>
        <w:jc w:val="center"/>
        <w:rPr>
          <w:rFonts w:asciiTheme="minorEastAsia" w:eastAsiaTheme="minorEastAsia" w:hAnsiTheme="minorEastAsia"/>
          <w:b/>
          <w:sz w:val="24"/>
        </w:rPr>
      </w:pPr>
    </w:p>
    <w:p w14:paraId="7231B120" w14:textId="77777777" w:rsidR="00B25BC4" w:rsidRDefault="00AF7CC6">
      <w:pPr>
        <w:widowControl/>
        <w:jc w:val="left"/>
        <w:rPr>
          <w:rFonts w:asciiTheme="minorEastAsia" w:eastAsiaTheme="minorEastAsia" w:hAnsiTheme="minorEastAsia"/>
          <w:sz w:val="24"/>
        </w:rPr>
      </w:pPr>
      <w:r>
        <w:rPr>
          <w:rFonts w:asciiTheme="minorEastAsia" w:eastAsiaTheme="minorEastAsia" w:hAnsiTheme="minorEastAsia"/>
          <w:sz w:val="24"/>
        </w:rPr>
        <w:br w:type="page"/>
      </w:r>
    </w:p>
    <w:p w14:paraId="77650FAF" w14:textId="77777777" w:rsidR="00B25BC4" w:rsidRDefault="00AF7CC6">
      <w:pPr>
        <w:tabs>
          <w:tab w:val="left" w:pos="360"/>
        </w:tabs>
        <w:spacing w:afterLines="100" w:after="286" w:line="360" w:lineRule="auto"/>
        <w:ind w:firstLineChars="200" w:firstLine="446"/>
        <w:rPr>
          <w:rFonts w:asciiTheme="minorEastAsia" w:eastAsiaTheme="minorEastAsia" w:hAnsiTheme="minorEastAsia"/>
          <w:sz w:val="24"/>
        </w:rPr>
      </w:pPr>
      <w:r>
        <w:rPr>
          <w:rFonts w:asciiTheme="minorEastAsia" w:eastAsiaTheme="minorEastAsia" w:hAnsiTheme="minorEastAsia"/>
          <w:sz w:val="24"/>
        </w:rPr>
        <w:lastRenderedPageBreak/>
        <w:t>附件1</w:t>
      </w:r>
    </w:p>
    <w:p w14:paraId="7B179E89" w14:textId="77777777" w:rsidR="00B25BC4" w:rsidRDefault="00AF7CC6">
      <w:pPr>
        <w:autoSpaceDN w:val="0"/>
        <w:spacing w:line="360" w:lineRule="auto"/>
        <w:jc w:val="center"/>
        <w:rPr>
          <w:rFonts w:asciiTheme="minorEastAsia" w:eastAsiaTheme="minorEastAsia" w:hAnsiTheme="minorEastAsia"/>
          <w:b/>
          <w:bCs/>
          <w:sz w:val="24"/>
        </w:rPr>
      </w:pPr>
      <w:r>
        <w:rPr>
          <w:rFonts w:asciiTheme="minorEastAsia" w:eastAsiaTheme="minorEastAsia" w:hAnsiTheme="minorEastAsia"/>
          <w:b/>
          <w:bCs/>
          <w:sz w:val="24"/>
        </w:rPr>
        <w:t>投标书</w:t>
      </w:r>
    </w:p>
    <w:p w14:paraId="5429F89C" w14:textId="77777777" w:rsidR="00B25BC4" w:rsidRDefault="00AF7CC6">
      <w:pPr>
        <w:spacing w:line="360" w:lineRule="auto"/>
        <w:rPr>
          <w:rFonts w:asciiTheme="minorEastAsia" w:eastAsiaTheme="minorEastAsia" w:hAnsiTheme="minorEastAsia"/>
          <w:sz w:val="24"/>
        </w:rPr>
      </w:pPr>
      <w:r>
        <w:rPr>
          <w:rFonts w:asciiTheme="minorEastAsia" w:eastAsiaTheme="minorEastAsia" w:hAnsiTheme="minorEastAsia"/>
          <w:sz w:val="24"/>
        </w:rPr>
        <w:t>致：天津市</w:t>
      </w:r>
      <w:r>
        <w:rPr>
          <w:rFonts w:asciiTheme="minorEastAsia" w:eastAsiaTheme="minorEastAsia" w:hAnsiTheme="minorEastAsia" w:hint="eastAsia"/>
          <w:sz w:val="24"/>
        </w:rPr>
        <w:t>滨海新区</w:t>
      </w:r>
      <w:r>
        <w:rPr>
          <w:rFonts w:asciiTheme="minorEastAsia" w:eastAsiaTheme="minorEastAsia" w:hAnsiTheme="minorEastAsia"/>
          <w:sz w:val="24"/>
        </w:rPr>
        <w:t>政府采购中心</w:t>
      </w:r>
    </w:p>
    <w:p w14:paraId="693368D6" w14:textId="77777777" w:rsidR="00B25BC4" w:rsidRDefault="00AF7CC6">
      <w:pPr>
        <w:spacing w:line="360" w:lineRule="auto"/>
        <w:ind w:firstLineChars="200" w:firstLine="446"/>
        <w:rPr>
          <w:rFonts w:asciiTheme="minorEastAsia" w:eastAsiaTheme="minorEastAsia" w:hAnsiTheme="minorEastAsia"/>
          <w:sz w:val="24"/>
        </w:rPr>
      </w:pPr>
      <w:r>
        <w:rPr>
          <w:rFonts w:asciiTheme="minorEastAsia" w:eastAsiaTheme="minorEastAsia" w:hAnsiTheme="minorEastAsia"/>
          <w:sz w:val="24"/>
        </w:rPr>
        <w:t>根据贵方为项目（项目编号：）的投标邀请，签字代表（姓名</w:t>
      </w:r>
      <w:r>
        <w:rPr>
          <w:rFonts w:asciiTheme="minorEastAsia" w:eastAsiaTheme="minorEastAsia" w:hAnsiTheme="minorEastAsia"/>
          <w:sz w:val="24"/>
          <w:lang w:val="en-GB"/>
        </w:rPr>
        <w:t>/</w:t>
      </w:r>
      <w:r>
        <w:rPr>
          <w:rFonts w:asciiTheme="minorEastAsia" w:eastAsiaTheme="minorEastAsia" w:hAnsiTheme="minorEastAsia"/>
          <w:sz w:val="24"/>
        </w:rPr>
        <w:t>职务）经正式授权并代表</w:t>
      </w:r>
      <w:r>
        <w:rPr>
          <w:rFonts w:asciiTheme="minorEastAsia" w:eastAsiaTheme="minorEastAsia" w:hAnsiTheme="minorEastAsia" w:hint="eastAsia"/>
          <w:sz w:val="24"/>
        </w:rPr>
        <w:t>我公司</w:t>
      </w:r>
      <w:r>
        <w:rPr>
          <w:rFonts w:asciiTheme="minorEastAsia" w:eastAsiaTheme="minorEastAsia" w:hAnsiTheme="minorEastAsia"/>
          <w:sz w:val="24"/>
        </w:rPr>
        <w:t>（</w:t>
      </w:r>
      <w:r>
        <w:rPr>
          <w:rFonts w:asciiTheme="minorEastAsia" w:eastAsiaTheme="minorEastAsia" w:hAnsiTheme="minorEastAsia" w:hint="eastAsia"/>
          <w:sz w:val="24"/>
        </w:rPr>
        <w:t>投标单位</w:t>
      </w:r>
      <w:r>
        <w:rPr>
          <w:rFonts w:asciiTheme="minorEastAsia" w:eastAsiaTheme="minorEastAsia" w:hAnsiTheme="minorEastAsia"/>
          <w:sz w:val="24"/>
        </w:rPr>
        <w:t>名称、地址）提交</w:t>
      </w:r>
      <w:r>
        <w:rPr>
          <w:rFonts w:asciiTheme="minorEastAsia" w:eastAsiaTheme="minorEastAsia" w:hAnsiTheme="minorEastAsia" w:hint="eastAsia"/>
          <w:sz w:val="24"/>
        </w:rPr>
        <w:t>网上应答及上传加盖电子签章的投标文件</w:t>
      </w:r>
      <w:r>
        <w:rPr>
          <w:rFonts w:asciiTheme="minorEastAsia" w:eastAsiaTheme="minorEastAsia" w:hAnsiTheme="minorEastAsia"/>
          <w:sz w:val="24"/>
        </w:rPr>
        <w:t>。</w:t>
      </w:r>
    </w:p>
    <w:p w14:paraId="7449D6B8" w14:textId="77777777" w:rsidR="00B25BC4" w:rsidRDefault="00AF7CC6">
      <w:pPr>
        <w:spacing w:line="360" w:lineRule="auto"/>
        <w:ind w:firstLineChars="200" w:firstLine="446"/>
        <w:rPr>
          <w:rFonts w:asciiTheme="minorEastAsia" w:eastAsiaTheme="minorEastAsia" w:hAnsiTheme="minorEastAsia"/>
          <w:sz w:val="24"/>
        </w:rPr>
      </w:pPr>
      <w:r>
        <w:rPr>
          <w:rFonts w:asciiTheme="minorEastAsia" w:eastAsiaTheme="minorEastAsia" w:hAnsiTheme="minorEastAsia"/>
          <w:sz w:val="24"/>
        </w:rPr>
        <w:t>据此函，签字代表宣布同意如下：</w:t>
      </w:r>
    </w:p>
    <w:p w14:paraId="4FBF5025" w14:textId="77777777" w:rsidR="00B25BC4" w:rsidRDefault="00AF7CC6">
      <w:pPr>
        <w:spacing w:line="360" w:lineRule="auto"/>
        <w:ind w:firstLineChars="200" w:firstLine="446"/>
        <w:rPr>
          <w:rFonts w:asciiTheme="minorEastAsia" w:eastAsiaTheme="minorEastAsia" w:hAnsiTheme="minorEastAsia"/>
          <w:sz w:val="24"/>
        </w:rPr>
      </w:pPr>
      <w:r>
        <w:rPr>
          <w:rFonts w:asciiTheme="minorEastAsia" w:eastAsiaTheme="minorEastAsia" w:hAnsiTheme="minorEastAsia" w:hint="eastAsia"/>
          <w:sz w:val="24"/>
        </w:rPr>
        <w:t>1. 所附投标报价表中规定的应提供和交付的货物投标总价为：</w:t>
      </w:r>
    </w:p>
    <w:p w14:paraId="79728CA8" w14:textId="77777777" w:rsidR="00B25BC4" w:rsidRDefault="00AF7CC6">
      <w:pPr>
        <w:spacing w:line="360" w:lineRule="auto"/>
        <w:ind w:firstLineChars="200" w:firstLine="446"/>
        <w:rPr>
          <w:rFonts w:asciiTheme="minorEastAsia" w:eastAsiaTheme="minorEastAsia" w:hAnsiTheme="minorEastAsia"/>
          <w:sz w:val="24"/>
        </w:rPr>
      </w:pPr>
      <w:r>
        <w:rPr>
          <w:rFonts w:asciiTheme="minorEastAsia" w:eastAsiaTheme="minorEastAsia" w:hAnsiTheme="minorEastAsia" w:hint="eastAsia"/>
          <w:sz w:val="24"/>
        </w:rPr>
        <w:t>第一包，￥元（人民币），大写。</w:t>
      </w:r>
    </w:p>
    <w:p w14:paraId="3A8AF47B" w14:textId="77777777" w:rsidR="00B25BC4" w:rsidRDefault="00AF7CC6">
      <w:pPr>
        <w:spacing w:line="360" w:lineRule="auto"/>
        <w:ind w:firstLineChars="200" w:firstLine="446"/>
        <w:rPr>
          <w:rFonts w:asciiTheme="minorEastAsia" w:eastAsiaTheme="minorEastAsia" w:hAnsiTheme="minorEastAsia"/>
          <w:sz w:val="24"/>
        </w:rPr>
      </w:pPr>
      <w:r>
        <w:rPr>
          <w:rFonts w:asciiTheme="minorEastAsia" w:eastAsiaTheme="minorEastAsia" w:hAnsiTheme="minorEastAsia"/>
          <w:sz w:val="24"/>
        </w:rPr>
        <w:t>……</w:t>
      </w:r>
    </w:p>
    <w:p w14:paraId="7FD1D870" w14:textId="77777777" w:rsidR="00B25BC4" w:rsidRDefault="00AF7CC6">
      <w:pPr>
        <w:spacing w:line="360" w:lineRule="auto"/>
        <w:ind w:firstLineChars="200" w:firstLine="446"/>
        <w:rPr>
          <w:rFonts w:asciiTheme="minorEastAsia" w:eastAsiaTheme="minorEastAsia" w:hAnsiTheme="minorEastAsia"/>
          <w:sz w:val="24"/>
        </w:rPr>
      </w:pPr>
      <w:r>
        <w:rPr>
          <w:rFonts w:asciiTheme="minorEastAsia" w:eastAsiaTheme="minorEastAsia" w:hAnsiTheme="minorEastAsia"/>
          <w:sz w:val="24"/>
        </w:rPr>
        <w:t>2.</w:t>
      </w:r>
      <w:r>
        <w:rPr>
          <w:rFonts w:asciiTheme="minorEastAsia" w:eastAsiaTheme="minorEastAsia" w:hAnsiTheme="minorEastAsia" w:hint="eastAsia"/>
          <w:sz w:val="24"/>
        </w:rPr>
        <w:t>我公司</w:t>
      </w:r>
      <w:r>
        <w:rPr>
          <w:rFonts w:asciiTheme="minorEastAsia" w:eastAsiaTheme="minorEastAsia" w:hAnsiTheme="minorEastAsia"/>
          <w:sz w:val="24"/>
        </w:rPr>
        <w:t>将按招标文件的规定履行合同责任和义务。</w:t>
      </w:r>
    </w:p>
    <w:p w14:paraId="30694503" w14:textId="77777777" w:rsidR="00B25BC4" w:rsidRDefault="00AF7CC6">
      <w:pPr>
        <w:spacing w:line="360" w:lineRule="auto"/>
        <w:ind w:firstLineChars="200" w:firstLine="446"/>
        <w:rPr>
          <w:rFonts w:asciiTheme="minorEastAsia" w:eastAsiaTheme="minorEastAsia" w:hAnsiTheme="minorEastAsia"/>
          <w:sz w:val="24"/>
        </w:rPr>
      </w:pPr>
      <w:r>
        <w:rPr>
          <w:rFonts w:asciiTheme="minorEastAsia" w:eastAsiaTheme="minorEastAsia" w:hAnsiTheme="minorEastAsia"/>
          <w:sz w:val="24"/>
        </w:rPr>
        <w:t>3.</w:t>
      </w:r>
      <w:r>
        <w:rPr>
          <w:rFonts w:asciiTheme="minorEastAsia" w:eastAsiaTheme="minorEastAsia" w:hAnsiTheme="minorEastAsia" w:hint="eastAsia"/>
          <w:sz w:val="24"/>
        </w:rPr>
        <w:t>我公司已详细审查全部招标文件，包括更正公告以及全部参考资料和所有附件。我们完全理解并同意放弃对这方面有不明及误解的权利，并认为全部招标文件（包括更正公告以及全部参考资料和所有附件）公平公正，无倾向性和排他性。</w:t>
      </w:r>
    </w:p>
    <w:p w14:paraId="51895589" w14:textId="77777777" w:rsidR="00B25BC4" w:rsidRDefault="00AF7CC6">
      <w:pPr>
        <w:spacing w:line="360" w:lineRule="auto"/>
        <w:ind w:firstLineChars="200" w:firstLine="446"/>
        <w:rPr>
          <w:rFonts w:asciiTheme="minorEastAsia" w:eastAsiaTheme="minorEastAsia" w:hAnsiTheme="minorEastAsia"/>
          <w:sz w:val="24"/>
        </w:rPr>
      </w:pPr>
      <w:r>
        <w:rPr>
          <w:rFonts w:asciiTheme="minorEastAsia" w:eastAsiaTheme="minorEastAsia" w:hAnsiTheme="minorEastAsia"/>
          <w:sz w:val="24"/>
        </w:rPr>
        <w:t>4.</w:t>
      </w:r>
      <w:r>
        <w:rPr>
          <w:rFonts w:asciiTheme="minorEastAsia" w:eastAsiaTheme="minorEastAsia" w:hAnsiTheme="minorEastAsia" w:hint="eastAsia"/>
          <w:sz w:val="24"/>
        </w:rPr>
        <w:t>我公司的投标有效期为提交投标文件的截止之日起60天。</w:t>
      </w:r>
    </w:p>
    <w:p w14:paraId="1CA3539F" w14:textId="77777777" w:rsidR="00B25BC4" w:rsidRDefault="00AF7CC6">
      <w:pPr>
        <w:spacing w:line="360" w:lineRule="auto"/>
        <w:ind w:firstLineChars="200" w:firstLine="446"/>
        <w:rPr>
          <w:rFonts w:asciiTheme="minorEastAsia" w:eastAsiaTheme="minorEastAsia" w:hAnsiTheme="minorEastAsia"/>
          <w:sz w:val="24"/>
        </w:rPr>
      </w:pPr>
      <w:r>
        <w:rPr>
          <w:rFonts w:asciiTheme="minorEastAsia" w:eastAsiaTheme="minorEastAsia" w:hAnsiTheme="minorEastAsia" w:hint="eastAsia"/>
          <w:sz w:val="24"/>
        </w:rPr>
        <w:t>5</w:t>
      </w:r>
      <w:r>
        <w:rPr>
          <w:rFonts w:asciiTheme="minorEastAsia" w:eastAsiaTheme="minorEastAsia" w:hAnsiTheme="minorEastAsia"/>
          <w:sz w:val="24"/>
        </w:rPr>
        <w:t>.</w:t>
      </w:r>
      <w:r>
        <w:rPr>
          <w:rFonts w:asciiTheme="minorEastAsia" w:eastAsiaTheme="minorEastAsia" w:hAnsiTheme="minorEastAsia" w:hint="eastAsia"/>
          <w:sz w:val="24"/>
        </w:rPr>
        <w:t>我公司同意按照招标方要求</w:t>
      </w:r>
      <w:r>
        <w:rPr>
          <w:rFonts w:asciiTheme="minorEastAsia" w:eastAsiaTheme="minorEastAsia" w:hAnsiTheme="minorEastAsia"/>
          <w:sz w:val="24"/>
        </w:rPr>
        <w:t>提供的与投标有关的一切数据或资料</w:t>
      </w:r>
      <w:r>
        <w:rPr>
          <w:rFonts w:asciiTheme="minorEastAsia" w:eastAsiaTheme="minorEastAsia" w:hAnsiTheme="minorEastAsia" w:hint="eastAsia"/>
          <w:sz w:val="24"/>
        </w:rPr>
        <w:t>，并声明投标文件及所提供的一切资料</w:t>
      </w:r>
      <w:proofErr w:type="gramStart"/>
      <w:r>
        <w:rPr>
          <w:rFonts w:asciiTheme="minorEastAsia" w:eastAsiaTheme="minorEastAsia" w:hAnsiTheme="minorEastAsia" w:hint="eastAsia"/>
          <w:sz w:val="24"/>
        </w:rPr>
        <w:t>均真实</w:t>
      </w:r>
      <w:proofErr w:type="gramEnd"/>
      <w:r>
        <w:rPr>
          <w:rFonts w:asciiTheme="minorEastAsia" w:eastAsiaTheme="minorEastAsia" w:hAnsiTheme="minorEastAsia" w:hint="eastAsia"/>
          <w:sz w:val="24"/>
        </w:rPr>
        <w:t>有效。由于我公司提供资料不实而造成的责任和后果由我公司自行承担。</w:t>
      </w:r>
    </w:p>
    <w:p w14:paraId="40CBAEFD" w14:textId="77777777" w:rsidR="00B25BC4" w:rsidRDefault="00AF7CC6">
      <w:pPr>
        <w:spacing w:line="360" w:lineRule="auto"/>
        <w:ind w:firstLineChars="200" w:firstLine="446"/>
        <w:rPr>
          <w:rFonts w:asciiTheme="minorEastAsia" w:eastAsiaTheme="minorEastAsia" w:hAnsiTheme="minorEastAsia"/>
          <w:sz w:val="24"/>
        </w:rPr>
      </w:pPr>
      <w:r>
        <w:rPr>
          <w:rFonts w:asciiTheme="minorEastAsia" w:eastAsiaTheme="minorEastAsia" w:hAnsiTheme="minorEastAsia" w:hint="eastAsia"/>
          <w:sz w:val="24"/>
        </w:rPr>
        <w:t>6. 我公司保证所投产品来自合法的供货渠道，若中标，则有义务向采购人提供其需要的有效书面证明材料。如果提供非法渠道的商品，视为欺诈，并承担相关责任。</w:t>
      </w:r>
    </w:p>
    <w:p w14:paraId="6104EA89" w14:textId="77777777" w:rsidR="00B25BC4" w:rsidRDefault="00AF7CC6">
      <w:pPr>
        <w:spacing w:line="360" w:lineRule="auto"/>
        <w:ind w:firstLineChars="200" w:firstLine="446"/>
        <w:rPr>
          <w:rFonts w:asciiTheme="minorEastAsia" w:eastAsiaTheme="minorEastAsia" w:hAnsiTheme="minorEastAsia"/>
          <w:sz w:val="24"/>
        </w:rPr>
      </w:pPr>
      <w:r>
        <w:rPr>
          <w:rFonts w:asciiTheme="minorEastAsia" w:eastAsiaTheme="minorEastAsia" w:hAnsiTheme="minorEastAsia" w:hint="eastAsia"/>
          <w:sz w:val="24"/>
        </w:rPr>
        <w:t>7. 我公司已熟知贵中心关于本项目电子招投标的要求和规定。我公司</w:t>
      </w:r>
      <w:proofErr w:type="gramStart"/>
      <w:r>
        <w:rPr>
          <w:rFonts w:asciiTheme="minorEastAsia" w:eastAsiaTheme="minorEastAsia" w:hAnsiTheme="minorEastAsia" w:hint="eastAsia"/>
          <w:sz w:val="24"/>
        </w:rPr>
        <w:t>完全响应</w:t>
      </w:r>
      <w:proofErr w:type="gramEnd"/>
      <w:r>
        <w:rPr>
          <w:rFonts w:asciiTheme="minorEastAsia" w:eastAsiaTheme="minorEastAsia" w:hAnsiTheme="minorEastAsia" w:hint="eastAsia"/>
          <w:sz w:val="24"/>
        </w:rPr>
        <w:t>本次招投标通过网上进行的方式，我方承诺投标数据以应答截止时间贵中心网络服务器数据库的记录为准，一切因网络通信或我方操作失误造成的应答数据错误或</w:t>
      </w:r>
      <w:proofErr w:type="gramStart"/>
      <w:r>
        <w:rPr>
          <w:rFonts w:asciiTheme="minorEastAsia" w:eastAsiaTheme="minorEastAsia" w:hAnsiTheme="minorEastAsia" w:hint="eastAsia"/>
          <w:sz w:val="24"/>
        </w:rPr>
        <w:t>缺失均</w:t>
      </w:r>
      <w:proofErr w:type="gramEnd"/>
      <w:r>
        <w:rPr>
          <w:rFonts w:asciiTheme="minorEastAsia" w:eastAsiaTheme="minorEastAsia" w:hAnsiTheme="minorEastAsia" w:hint="eastAsia"/>
          <w:sz w:val="24"/>
        </w:rPr>
        <w:t>与贵中心无关，我方愿承担因此出现的任何风险和责任。</w:t>
      </w:r>
    </w:p>
    <w:p w14:paraId="14A686AE" w14:textId="77777777" w:rsidR="00B25BC4" w:rsidRDefault="00AF7CC6">
      <w:pPr>
        <w:spacing w:line="360" w:lineRule="auto"/>
        <w:ind w:firstLineChars="200" w:firstLine="446"/>
        <w:rPr>
          <w:rFonts w:asciiTheme="minorEastAsia" w:eastAsiaTheme="minorEastAsia" w:hAnsiTheme="minorEastAsia"/>
          <w:sz w:val="24"/>
        </w:rPr>
      </w:pPr>
      <w:r>
        <w:rPr>
          <w:rFonts w:asciiTheme="minorEastAsia" w:eastAsiaTheme="minorEastAsia" w:hAnsiTheme="minorEastAsia" w:hint="eastAsia"/>
          <w:sz w:val="24"/>
        </w:rPr>
        <w:t>8. 我公司承诺完全符合《政府采购法》、《政府采购法实施条例》等法律法规规定，</w:t>
      </w:r>
      <w:r>
        <w:rPr>
          <w:rFonts w:asciiTheme="minorEastAsia" w:eastAsiaTheme="minorEastAsia" w:hAnsiTheme="minorEastAsia" w:hint="eastAsia"/>
          <w:sz w:val="24"/>
        </w:rPr>
        <w:lastRenderedPageBreak/>
        <w:t>并随时接受采购人、采购代理机构的检查验证。</w:t>
      </w:r>
      <w:r>
        <w:rPr>
          <w:rFonts w:asciiTheme="minorEastAsia" w:eastAsiaTheme="minorEastAsia" w:hAnsiTheme="minorEastAsia"/>
          <w:sz w:val="24"/>
        </w:rPr>
        <w:t>在整个招标过程中，</w:t>
      </w:r>
      <w:r>
        <w:rPr>
          <w:rFonts w:asciiTheme="minorEastAsia" w:eastAsiaTheme="minorEastAsia" w:hAnsiTheme="minorEastAsia" w:hint="eastAsia"/>
          <w:sz w:val="24"/>
        </w:rPr>
        <w:t>我公司</w:t>
      </w:r>
      <w:r>
        <w:rPr>
          <w:rFonts w:asciiTheme="minorEastAsia" w:eastAsiaTheme="minorEastAsia" w:hAnsiTheme="minorEastAsia"/>
          <w:sz w:val="24"/>
        </w:rPr>
        <w:t>若有违规行为，</w:t>
      </w:r>
      <w:r>
        <w:rPr>
          <w:rFonts w:asciiTheme="minorEastAsia" w:eastAsiaTheme="minorEastAsia" w:hAnsiTheme="minorEastAsia" w:hint="eastAsia"/>
          <w:sz w:val="24"/>
        </w:rPr>
        <w:t>我公司完全接受</w:t>
      </w:r>
      <w:r>
        <w:rPr>
          <w:rFonts w:asciiTheme="minorEastAsia" w:eastAsiaTheme="minorEastAsia" w:hAnsiTheme="minorEastAsia"/>
          <w:sz w:val="24"/>
        </w:rPr>
        <w:t>贵</w:t>
      </w:r>
      <w:r>
        <w:rPr>
          <w:rFonts w:asciiTheme="minorEastAsia" w:eastAsiaTheme="minorEastAsia" w:hAnsiTheme="minorEastAsia" w:hint="eastAsia"/>
          <w:sz w:val="24"/>
        </w:rPr>
        <w:t>中心依照相关法律法规和</w:t>
      </w:r>
      <w:r>
        <w:rPr>
          <w:rFonts w:asciiTheme="minorEastAsia" w:eastAsiaTheme="minorEastAsia" w:hAnsiTheme="minorEastAsia"/>
          <w:sz w:val="24"/>
        </w:rPr>
        <w:t>招标文件</w:t>
      </w:r>
      <w:r>
        <w:rPr>
          <w:rFonts w:asciiTheme="minorEastAsia" w:eastAsiaTheme="minorEastAsia" w:hAnsiTheme="minorEastAsia" w:hint="eastAsia"/>
          <w:sz w:val="24"/>
        </w:rPr>
        <w:t>的</w:t>
      </w:r>
      <w:r>
        <w:rPr>
          <w:rFonts w:asciiTheme="minorEastAsia" w:eastAsiaTheme="minorEastAsia" w:hAnsiTheme="minorEastAsia"/>
          <w:sz w:val="24"/>
        </w:rPr>
        <w:t>规定给予</w:t>
      </w:r>
      <w:r>
        <w:rPr>
          <w:rFonts w:asciiTheme="minorEastAsia" w:eastAsiaTheme="minorEastAsia" w:hAnsiTheme="minorEastAsia" w:hint="eastAsia"/>
          <w:sz w:val="24"/>
        </w:rPr>
        <w:t>处罚</w:t>
      </w:r>
      <w:r>
        <w:rPr>
          <w:rFonts w:asciiTheme="minorEastAsia" w:eastAsiaTheme="minorEastAsia" w:hAnsiTheme="minorEastAsia"/>
          <w:sz w:val="24"/>
        </w:rPr>
        <w:t>。</w:t>
      </w:r>
    </w:p>
    <w:p w14:paraId="53896CD1" w14:textId="77777777" w:rsidR="00B25BC4" w:rsidRDefault="00AF7CC6">
      <w:pPr>
        <w:spacing w:line="360" w:lineRule="auto"/>
        <w:ind w:firstLineChars="200" w:firstLine="446"/>
        <w:jc w:val="left"/>
        <w:rPr>
          <w:sz w:val="24"/>
        </w:rPr>
      </w:pPr>
      <w:r>
        <w:rPr>
          <w:rFonts w:hint="eastAsia"/>
          <w:sz w:val="24"/>
        </w:rPr>
        <w:t xml:space="preserve">9. </w:t>
      </w:r>
      <w:r>
        <w:rPr>
          <w:rFonts w:hint="eastAsia"/>
          <w:sz w:val="24"/>
        </w:rPr>
        <w:t>我公司承诺未列入“信用中国”网站（</w:t>
      </w:r>
      <w:r>
        <w:rPr>
          <w:rFonts w:hint="eastAsia"/>
          <w:sz w:val="24"/>
        </w:rPr>
        <w:t>www.creditchina.gov.cn</w:t>
      </w:r>
      <w:r>
        <w:rPr>
          <w:rFonts w:hint="eastAsia"/>
          <w:sz w:val="24"/>
        </w:rPr>
        <w:t>）失信被执行人、重大税收违法案件当事人名单，也未列入中国政府采购网（</w:t>
      </w:r>
      <w:r>
        <w:rPr>
          <w:rFonts w:hint="eastAsia"/>
          <w:sz w:val="24"/>
        </w:rPr>
        <w:t>www.ccgp.gov.cn</w:t>
      </w:r>
      <w:r>
        <w:rPr>
          <w:rFonts w:hint="eastAsia"/>
          <w:sz w:val="24"/>
        </w:rPr>
        <w:t>）政府采购严重违法失信行为记录名单，符合《中华人民共和国政府采购法》第二十二条规定的各项条件，具备履行合同所必需的设备和专业技术能力，</w:t>
      </w:r>
      <w:r>
        <w:rPr>
          <w:rFonts w:hint="eastAsia"/>
          <w:sz w:val="24"/>
          <w:szCs w:val="24"/>
        </w:rPr>
        <w:t>投标截止日前</w:t>
      </w:r>
      <w:r>
        <w:rPr>
          <w:rFonts w:hint="eastAsia"/>
          <w:sz w:val="24"/>
          <w:szCs w:val="24"/>
        </w:rPr>
        <w:t>3</w:t>
      </w:r>
      <w:r>
        <w:rPr>
          <w:rFonts w:hint="eastAsia"/>
          <w:sz w:val="24"/>
          <w:szCs w:val="24"/>
        </w:rPr>
        <w:t>年在经营活动中没有重大违法记录</w:t>
      </w:r>
      <w:r>
        <w:rPr>
          <w:rFonts w:hint="eastAsia"/>
          <w:sz w:val="24"/>
        </w:rPr>
        <w:t>。</w:t>
      </w:r>
    </w:p>
    <w:p w14:paraId="5A208330" w14:textId="77777777" w:rsidR="00B25BC4" w:rsidRDefault="00AF7CC6">
      <w:pPr>
        <w:spacing w:line="360" w:lineRule="auto"/>
        <w:ind w:firstLineChars="200" w:firstLine="446"/>
        <w:rPr>
          <w:rFonts w:asciiTheme="minorEastAsia" w:eastAsiaTheme="minorEastAsia" w:hAnsiTheme="minorEastAsia"/>
          <w:sz w:val="24"/>
        </w:rPr>
      </w:pPr>
      <w:r>
        <w:rPr>
          <w:rFonts w:asciiTheme="minorEastAsia" w:eastAsiaTheme="minorEastAsia" w:hAnsiTheme="minorEastAsia" w:hint="eastAsia"/>
          <w:sz w:val="24"/>
        </w:rPr>
        <w:t>10.</w:t>
      </w:r>
      <w:r>
        <w:rPr>
          <w:rFonts w:asciiTheme="minorEastAsia" w:eastAsiaTheme="minorEastAsia" w:hAnsiTheme="minorEastAsia"/>
          <w:sz w:val="24"/>
        </w:rPr>
        <w:t>我公司若中标，</w:t>
      </w:r>
      <w:proofErr w:type="gramStart"/>
      <w:r>
        <w:rPr>
          <w:rFonts w:asciiTheme="minorEastAsia" w:eastAsiaTheme="minorEastAsia" w:hAnsiTheme="minorEastAsia"/>
          <w:sz w:val="24"/>
        </w:rPr>
        <w:t>本承诺</w:t>
      </w:r>
      <w:proofErr w:type="gramEnd"/>
      <w:r>
        <w:rPr>
          <w:rFonts w:asciiTheme="minorEastAsia" w:eastAsiaTheme="minorEastAsia" w:hAnsiTheme="minorEastAsia"/>
          <w:sz w:val="24"/>
        </w:rPr>
        <w:t>将成为合同不可分割的一部分，与合同具有同等的法律效力。</w:t>
      </w:r>
    </w:p>
    <w:p w14:paraId="2C55AC8B" w14:textId="77777777" w:rsidR="00B25BC4" w:rsidRDefault="00AF7CC6">
      <w:pPr>
        <w:spacing w:line="360" w:lineRule="auto"/>
        <w:ind w:firstLineChars="200" w:firstLine="446"/>
        <w:rPr>
          <w:rFonts w:asciiTheme="minorEastAsia" w:eastAsiaTheme="minorEastAsia" w:hAnsiTheme="minorEastAsia"/>
          <w:sz w:val="24"/>
        </w:rPr>
      </w:pPr>
      <w:r>
        <w:rPr>
          <w:rFonts w:asciiTheme="minorEastAsia" w:eastAsiaTheme="minorEastAsia" w:hAnsiTheme="minorEastAsia" w:hint="eastAsia"/>
          <w:sz w:val="24"/>
        </w:rPr>
        <w:t>11. 如违反上述承诺，我公司投标无效且接受相关部门依法</w:t>
      </w:r>
      <w:proofErr w:type="gramStart"/>
      <w:r>
        <w:rPr>
          <w:rFonts w:asciiTheme="minorEastAsia" w:eastAsiaTheme="minorEastAsia" w:hAnsiTheme="minorEastAsia" w:hint="eastAsia"/>
          <w:sz w:val="24"/>
        </w:rPr>
        <w:t>作出</w:t>
      </w:r>
      <w:proofErr w:type="gramEnd"/>
      <w:r>
        <w:rPr>
          <w:rFonts w:asciiTheme="minorEastAsia" w:eastAsiaTheme="minorEastAsia" w:hAnsiTheme="minorEastAsia" w:hint="eastAsia"/>
          <w:sz w:val="24"/>
        </w:rPr>
        <w:t>的处罚，并承担通过“天津市政府采购网”等相关媒体予以公布的任何风险和责任。</w:t>
      </w:r>
    </w:p>
    <w:p w14:paraId="6DC91DBF" w14:textId="77777777" w:rsidR="00B25BC4" w:rsidRDefault="00AF7CC6">
      <w:pPr>
        <w:spacing w:line="360" w:lineRule="auto"/>
        <w:ind w:firstLineChars="200" w:firstLine="446"/>
        <w:rPr>
          <w:rFonts w:asciiTheme="minorEastAsia" w:eastAsiaTheme="minorEastAsia" w:hAnsiTheme="minorEastAsia"/>
          <w:sz w:val="24"/>
        </w:rPr>
      </w:pPr>
      <w:r>
        <w:rPr>
          <w:rFonts w:asciiTheme="minorEastAsia" w:eastAsiaTheme="minorEastAsia" w:hAnsiTheme="minorEastAsia" w:hint="eastAsia"/>
          <w:sz w:val="24"/>
        </w:rPr>
        <w:t>12</w:t>
      </w:r>
      <w:r>
        <w:rPr>
          <w:rFonts w:asciiTheme="minorEastAsia" w:eastAsiaTheme="minorEastAsia" w:hAnsiTheme="minorEastAsia"/>
          <w:sz w:val="24"/>
        </w:rPr>
        <w:t>.与本投标有关的一切正式往来通讯请寄：</w:t>
      </w:r>
    </w:p>
    <w:p w14:paraId="57870CA4" w14:textId="77777777" w:rsidR="00B25BC4" w:rsidRDefault="00B25BC4">
      <w:pPr>
        <w:spacing w:line="360" w:lineRule="auto"/>
        <w:ind w:firstLineChars="200" w:firstLine="446"/>
        <w:rPr>
          <w:rFonts w:asciiTheme="minorEastAsia" w:eastAsiaTheme="minorEastAsia" w:hAnsiTheme="minorEastAsia"/>
          <w:sz w:val="24"/>
        </w:rPr>
      </w:pPr>
    </w:p>
    <w:p w14:paraId="72FCCAEA" w14:textId="77777777" w:rsidR="00B25BC4" w:rsidRDefault="00AF7CC6">
      <w:pPr>
        <w:spacing w:line="360" w:lineRule="auto"/>
        <w:ind w:firstLineChars="200" w:firstLine="446"/>
        <w:rPr>
          <w:rFonts w:asciiTheme="minorEastAsia" w:eastAsiaTheme="minorEastAsia" w:hAnsiTheme="minorEastAsia"/>
          <w:sz w:val="24"/>
        </w:rPr>
      </w:pPr>
      <w:r>
        <w:rPr>
          <w:rFonts w:asciiTheme="minorEastAsia" w:eastAsiaTheme="minorEastAsia" w:hAnsiTheme="minorEastAsia"/>
          <w:sz w:val="24"/>
        </w:rPr>
        <w:t>地址：</w:t>
      </w:r>
    </w:p>
    <w:p w14:paraId="67015CF4" w14:textId="77777777" w:rsidR="00B25BC4" w:rsidRDefault="00AF7CC6">
      <w:pPr>
        <w:spacing w:line="360" w:lineRule="auto"/>
        <w:ind w:firstLineChars="200" w:firstLine="446"/>
        <w:rPr>
          <w:rFonts w:asciiTheme="minorEastAsia" w:eastAsiaTheme="minorEastAsia" w:hAnsiTheme="minorEastAsia"/>
          <w:sz w:val="24"/>
        </w:rPr>
      </w:pPr>
      <w:r>
        <w:rPr>
          <w:rFonts w:asciiTheme="minorEastAsia" w:eastAsiaTheme="minorEastAsia" w:hAnsiTheme="minorEastAsia"/>
          <w:sz w:val="24"/>
        </w:rPr>
        <w:t>邮政编码：</w:t>
      </w:r>
    </w:p>
    <w:p w14:paraId="3A57F6D9" w14:textId="77777777" w:rsidR="00B25BC4" w:rsidRDefault="00AF7CC6">
      <w:pPr>
        <w:spacing w:line="360" w:lineRule="auto"/>
        <w:ind w:firstLineChars="200" w:firstLine="446"/>
        <w:rPr>
          <w:rFonts w:asciiTheme="minorEastAsia" w:eastAsiaTheme="minorEastAsia" w:hAnsiTheme="minorEastAsia"/>
          <w:sz w:val="24"/>
        </w:rPr>
      </w:pPr>
      <w:r>
        <w:rPr>
          <w:rFonts w:asciiTheme="minorEastAsia" w:eastAsiaTheme="minorEastAsia" w:hAnsiTheme="minorEastAsia"/>
          <w:sz w:val="24"/>
        </w:rPr>
        <w:t>电话：</w:t>
      </w:r>
    </w:p>
    <w:p w14:paraId="5BA5C67C" w14:textId="77777777" w:rsidR="00B25BC4" w:rsidRDefault="00AF7CC6">
      <w:pPr>
        <w:spacing w:line="360" w:lineRule="auto"/>
        <w:ind w:firstLineChars="200" w:firstLine="446"/>
        <w:rPr>
          <w:rFonts w:asciiTheme="minorEastAsia" w:eastAsiaTheme="minorEastAsia" w:hAnsiTheme="minorEastAsia"/>
          <w:sz w:val="24"/>
        </w:rPr>
      </w:pPr>
      <w:r>
        <w:rPr>
          <w:rFonts w:asciiTheme="minorEastAsia" w:eastAsiaTheme="minorEastAsia" w:hAnsiTheme="minorEastAsia"/>
          <w:sz w:val="24"/>
        </w:rPr>
        <w:t>传真：</w:t>
      </w:r>
    </w:p>
    <w:p w14:paraId="01BC7338" w14:textId="77777777" w:rsidR="00B25BC4" w:rsidRDefault="00AF7CC6">
      <w:pPr>
        <w:spacing w:line="360" w:lineRule="auto"/>
        <w:ind w:firstLineChars="1700" w:firstLine="3794"/>
        <w:rPr>
          <w:rFonts w:asciiTheme="minorEastAsia" w:eastAsiaTheme="minorEastAsia" w:hAnsiTheme="minorEastAsia"/>
          <w:sz w:val="24"/>
        </w:rPr>
      </w:pPr>
      <w:r>
        <w:rPr>
          <w:rFonts w:asciiTheme="minorEastAsia" w:eastAsiaTheme="minorEastAsia" w:hAnsiTheme="minorEastAsia"/>
          <w:sz w:val="24"/>
        </w:rPr>
        <w:t>投标人名称：</w:t>
      </w:r>
    </w:p>
    <w:p w14:paraId="359CDB99" w14:textId="77777777" w:rsidR="00B25BC4" w:rsidRDefault="00AF7CC6">
      <w:pPr>
        <w:spacing w:line="360" w:lineRule="auto"/>
        <w:ind w:firstLineChars="1700" w:firstLine="3794"/>
        <w:rPr>
          <w:rFonts w:asciiTheme="minorEastAsia" w:eastAsiaTheme="minorEastAsia" w:hAnsiTheme="minorEastAsia"/>
          <w:sz w:val="24"/>
        </w:rPr>
      </w:pPr>
      <w:r>
        <w:rPr>
          <w:rFonts w:asciiTheme="minorEastAsia" w:eastAsiaTheme="minorEastAsia" w:hAnsiTheme="minorEastAsia"/>
          <w:sz w:val="24"/>
        </w:rPr>
        <w:t>日期：年月日</w:t>
      </w:r>
    </w:p>
    <w:p w14:paraId="5DA15586" w14:textId="77777777" w:rsidR="00B25BC4" w:rsidRDefault="00B25BC4">
      <w:pPr>
        <w:spacing w:line="460" w:lineRule="exact"/>
        <w:rPr>
          <w:rFonts w:asciiTheme="minorEastAsia" w:eastAsiaTheme="minorEastAsia" w:hAnsiTheme="minorEastAsia"/>
          <w:sz w:val="24"/>
        </w:rPr>
      </w:pPr>
    </w:p>
    <w:p w14:paraId="115AD777" w14:textId="77777777" w:rsidR="00B25BC4" w:rsidRDefault="00AF7CC6">
      <w:pPr>
        <w:widowControl/>
        <w:jc w:val="left"/>
        <w:rPr>
          <w:rFonts w:asciiTheme="minorEastAsia" w:eastAsiaTheme="minorEastAsia" w:hAnsiTheme="minorEastAsia"/>
          <w:sz w:val="24"/>
        </w:rPr>
      </w:pPr>
      <w:r>
        <w:rPr>
          <w:rFonts w:asciiTheme="minorEastAsia" w:eastAsiaTheme="minorEastAsia" w:hAnsiTheme="minorEastAsia"/>
          <w:sz w:val="24"/>
        </w:rPr>
        <w:br w:type="page"/>
      </w:r>
    </w:p>
    <w:p w14:paraId="6508A547" w14:textId="77777777" w:rsidR="00B25BC4" w:rsidRDefault="00AF7CC6">
      <w:pPr>
        <w:tabs>
          <w:tab w:val="left" w:pos="360"/>
        </w:tabs>
        <w:spacing w:afterLines="100" w:after="286" w:line="360" w:lineRule="auto"/>
        <w:rPr>
          <w:sz w:val="24"/>
        </w:rPr>
      </w:pPr>
      <w:bookmarkStart w:id="51" w:name="OLE_LINK12"/>
      <w:bookmarkStart w:id="52" w:name="OLE_LINK11"/>
      <w:bookmarkStart w:id="53" w:name="OLE_LINK38"/>
      <w:r>
        <w:rPr>
          <w:rFonts w:hAnsiTheme="minorEastAsia"/>
          <w:sz w:val="24"/>
        </w:rPr>
        <w:lastRenderedPageBreak/>
        <w:t>附件</w:t>
      </w:r>
      <w:r>
        <w:rPr>
          <w:rFonts w:hint="eastAsia"/>
          <w:sz w:val="24"/>
        </w:rPr>
        <w:t>2</w:t>
      </w:r>
    </w:p>
    <w:p w14:paraId="17B985B6" w14:textId="77777777" w:rsidR="00B25BC4" w:rsidRDefault="00AF7CC6">
      <w:pPr>
        <w:ind w:right="84"/>
        <w:jc w:val="center"/>
        <w:rPr>
          <w:b/>
          <w:sz w:val="24"/>
        </w:rPr>
      </w:pPr>
      <w:r>
        <w:rPr>
          <w:rFonts w:hint="eastAsia"/>
          <w:b/>
          <w:sz w:val="24"/>
        </w:rPr>
        <w:t>供应商资格声明函</w:t>
      </w:r>
    </w:p>
    <w:p w14:paraId="434B66B1" w14:textId="77777777" w:rsidR="00B25BC4" w:rsidRDefault="00B25BC4">
      <w:pPr>
        <w:spacing w:line="360" w:lineRule="auto"/>
        <w:ind w:firstLine="420"/>
        <w:jc w:val="center"/>
        <w:rPr>
          <w:b/>
          <w:sz w:val="24"/>
        </w:rPr>
      </w:pPr>
    </w:p>
    <w:p w14:paraId="3EAF6A65" w14:textId="77777777" w:rsidR="00B25BC4" w:rsidRDefault="00AF7CC6">
      <w:pPr>
        <w:spacing w:line="360" w:lineRule="auto"/>
        <w:rPr>
          <w:sz w:val="24"/>
        </w:rPr>
      </w:pPr>
      <w:r>
        <w:rPr>
          <w:sz w:val="24"/>
          <w:szCs w:val="21"/>
        </w:rPr>
        <w:t>天津</w:t>
      </w:r>
      <w:r>
        <w:rPr>
          <w:rFonts w:hint="eastAsia"/>
          <w:sz w:val="24"/>
          <w:szCs w:val="21"/>
        </w:rPr>
        <w:t>市滨海新区</w:t>
      </w:r>
      <w:r>
        <w:rPr>
          <w:sz w:val="24"/>
          <w:szCs w:val="21"/>
        </w:rPr>
        <w:t>政府采购中心</w:t>
      </w:r>
      <w:r>
        <w:rPr>
          <w:rFonts w:hint="eastAsia"/>
          <w:sz w:val="24"/>
        </w:rPr>
        <w:t>：</w:t>
      </w:r>
    </w:p>
    <w:p w14:paraId="6A917337" w14:textId="77777777" w:rsidR="00B25BC4" w:rsidRDefault="00AF7CC6">
      <w:pPr>
        <w:spacing w:line="360" w:lineRule="auto"/>
        <w:ind w:firstLineChars="200" w:firstLine="446"/>
        <w:rPr>
          <w:sz w:val="24"/>
        </w:rPr>
      </w:pPr>
      <w:r>
        <w:rPr>
          <w:rFonts w:hint="eastAsia"/>
          <w:sz w:val="24"/>
        </w:rPr>
        <w:t>我单位自愿参与本项目的政府采购活动，郑重承诺如下：</w:t>
      </w:r>
    </w:p>
    <w:p w14:paraId="68FDEC9B" w14:textId="77777777" w:rsidR="00B25BC4" w:rsidRDefault="00AF7CC6">
      <w:pPr>
        <w:spacing w:line="360" w:lineRule="auto"/>
        <w:ind w:firstLineChars="200" w:firstLine="446"/>
        <w:rPr>
          <w:sz w:val="24"/>
        </w:rPr>
      </w:pPr>
      <w:r>
        <w:rPr>
          <w:rFonts w:hint="eastAsia"/>
          <w:sz w:val="24"/>
        </w:rPr>
        <w:t>（一）我单位具有良好的商业信誉和健全的财务会计制度；</w:t>
      </w:r>
    </w:p>
    <w:p w14:paraId="706AD82A" w14:textId="77777777" w:rsidR="00B25BC4" w:rsidRDefault="00AF7CC6">
      <w:pPr>
        <w:spacing w:line="360" w:lineRule="auto"/>
        <w:ind w:firstLineChars="200" w:firstLine="446"/>
        <w:rPr>
          <w:sz w:val="24"/>
        </w:rPr>
      </w:pPr>
      <w:r>
        <w:rPr>
          <w:rFonts w:hint="eastAsia"/>
          <w:sz w:val="24"/>
        </w:rPr>
        <w:t>（二）我单位依法缴纳税收和社会保障资金；</w:t>
      </w:r>
    </w:p>
    <w:p w14:paraId="4DF3A5A3" w14:textId="77777777" w:rsidR="00B25BC4" w:rsidRDefault="00AF7CC6">
      <w:pPr>
        <w:spacing w:line="360" w:lineRule="auto"/>
        <w:ind w:firstLineChars="200" w:firstLine="446"/>
        <w:rPr>
          <w:sz w:val="24"/>
        </w:rPr>
      </w:pPr>
      <w:r>
        <w:rPr>
          <w:rFonts w:hint="eastAsia"/>
          <w:sz w:val="24"/>
        </w:rPr>
        <w:t>（三）我单位具备履行合同所必需的设备和专业技术能力；</w:t>
      </w:r>
    </w:p>
    <w:p w14:paraId="17264B17" w14:textId="77777777" w:rsidR="00B25BC4" w:rsidRDefault="00AF7CC6">
      <w:pPr>
        <w:spacing w:line="360" w:lineRule="auto"/>
        <w:ind w:firstLineChars="200" w:firstLine="446"/>
        <w:rPr>
          <w:sz w:val="24"/>
        </w:rPr>
      </w:pPr>
      <w:r>
        <w:rPr>
          <w:rFonts w:hint="eastAsia"/>
          <w:sz w:val="24"/>
        </w:rPr>
        <w:t>（四）参加政府采购活动前</w:t>
      </w:r>
      <w:r>
        <w:rPr>
          <w:rFonts w:hint="eastAsia"/>
          <w:sz w:val="24"/>
        </w:rPr>
        <w:t>3</w:t>
      </w:r>
      <w:r>
        <w:rPr>
          <w:rFonts w:hint="eastAsia"/>
          <w:sz w:val="24"/>
        </w:rPr>
        <w:t>年我单位在经营活动中没有重大违法记录（截至开标日成立不足</w:t>
      </w:r>
      <w:r>
        <w:rPr>
          <w:sz w:val="24"/>
        </w:rPr>
        <w:t>3</w:t>
      </w:r>
      <w:r>
        <w:rPr>
          <w:rFonts w:hint="eastAsia"/>
          <w:sz w:val="24"/>
        </w:rPr>
        <w:t>年的供应商为自成立以来无重大违法记录）；</w:t>
      </w:r>
    </w:p>
    <w:p w14:paraId="331B61E9" w14:textId="77777777" w:rsidR="00B25BC4" w:rsidRDefault="00AF7CC6">
      <w:pPr>
        <w:spacing w:line="360" w:lineRule="auto"/>
        <w:ind w:firstLineChars="200" w:firstLine="446"/>
        <w:rPr>
          <w:sz w:val="24"/>
        </w:rPr>
      </w:pPr>
      <w:r>
        <w:rPr>
          <w:rFonts w:hint="eastAsia"/>
          <w:sz w:val="24"/>
        </w:rPr>
        <w:t>（五）我单位不存在为采购项目提供整体设计、规范编制或者项目管理、监理、检测等服务后，再参加该采购项目的其他采购活动的情形。</w:t>
      </w:r>
    </w:p>
    <w:p w14:paraId="3C87F618" w14:textId="77777777" w:rsidR="00B25BC4" w:rsidRDefault="00AF7CC6">
      <w:pPr>
        <w:spacing w:line="360" w:lineRule="auto"/>
        <w:ind w:firstLineChars="200" w:firstLine="446"/>
        <w:rPr>
          <w:sz w:val="24"/>
        </w:rPr>
      </w:pPr>
      <w:r>
        <w:rPr>
          <w:rFonts w:hint="eastAsia"/>
          <w:sz w:val="24"/>
        </w:rPr>
        <w:t>（六）与我单位存在“单位负责人为同一人或者存在直接控股、管理关系”的其他单位信息如下：</w:t>
      </w:r>
    </w:p>
    <w:tbl>
      <w:tblPr>
        <w:tblW w:w="5000" w:type="pct"/>
        <w:tblLook w:val="04A0" w:firstRow="1" w:lastRow="0" w:firstColumn="1" w:lastColumn="0" w:noHBand="0" w:noVBand="1"/>
      </w:tblPr>
      <w:tblGrid>
        <w:gridCol w:w="1809"/>
        <w:gridCol w:w="3877"/>
        <w:gridCol w:w="2842"/>
      </w:tblGrid>
      <w:tr w:rsidR="00B25BC4" w14:paraId="61F688D8" w14:textId="77777777">
        <w:tc>
          <w:tcPr>
            <w:tcW w:w="1061" w:type="pct"/>
            <w:vAlign w:val="center"/>
          </w:tcPr>
          <w:p w14:paraId="46F8D760" w14:textId="77777777" w:rsidR="00B25BC4" w:rsidRDefault="00AF7CC6">
            <w:pPr>
              <w:jc w:val="center"/>
              <w:rPr>
                <w:szCs w:val="21"/>
              </w:rPr>
            </w:pPr>
            <w:r>
              <w:rPr>
                <w:rFonts w:hint="eastAsia"/>
                <w:szCs w:val="21"/>
              </w:rPr>
              <w:t>序号</w:t>
            </w:r>
          </w:p>
        </w:tc>
        <w:tc>
          <w:tcPr>
            <w:tcW w:w="2273" w:type="pct"/>
            <w:vAlign w:val="center"/>
          </w:tcPr>
          <w:p w14:paraId="536B63DA" w14:textId="77777777" w:rsidR="00B25BC4" w:rsidRDefault="00AF7CC6">
            <w:pPr>
              <w:jc w:val="center"/>
              <w:rPr>
                <w:szCs w:val="21"/>
              </w:rPr>
            </w:pPr>
            <w:r>
              <w:rPr>
                <w:rFonts w:hint="eastAsia"/>
                <w:szCs w:val="21"/>
              </w:rPr>
              <w:t>单位名称</w:t>
            </w:r>
          </w:p>
        </w:tc>
        <w:tc>
          <w:tcPr>
            <w:tcW w:w="1667" w:type="pct"/>
            <w:vAlign w:val="center"/>
          </w:tcPr>
          <w:p w14:paraId="59E28433" w14:textId="77777777" w:rsidR="00B25BC4" w:rsidRDefault="00AF7CC6">
            <w:pPr>
              <w:jc w:val="center"/>
              <w:rPr>
                <w:szCs w:val="21"/>
              </w:rPr>
            </w:pPr>
            <w:r>
              <w:rPr>
                <w:rFonts w:hint="eastAsia"/>
                <w:szCs w:val="21"/>
              </w:rPr>
              <w:t>相互关系类型</w:t>
            </w:r>
          </w:p>
        </w:tc>
      </w:tr>
      <w:tr w:rsidR="00B25BC4" w14:paraId="51C7E223" w14:textId="77777777">
        <w:tc>
          <w:tcPr>
            <w:tcW w:w="1061" w:type="pct"/>
            <w:vAlign w:val="center"/>
          </w:tcPr>
          <w:p w14:paraId="49ECAB06" w14:textId="77777777" w:rsidR="00B25BC4" w:rsidRDefault="00AF7CC6">
            <w:pPr>
              <w:jc w:val="center"/>
              <w:rPr>
                <w:szCs w:val="21"/>
              </w:rPr>
            </w:pPr>
            <w:r>
              <w:rPr>
                <w:rFonts w:hint="eastAsia"/>
                <w:szCs w:val="21"/>
              </w:rPr>
              <w:t>1</w:t>
            </w:r>
          </w:p>
        </w:tc>
        <w:tc>
          <w:tcPr>
            <w:tcW w:w="2273" w:type="pct"/>
            <w:vAlign w:val="center"/>
          </w:tcPr>
          <w:p w14:paraId="1769D5E1" w14:textId="77777777" w:rsidR="00B25BC4" w:rsidRDefault="00B25BC4">
            <w:pPr>
              <w:jc w:val="center"/>
              <w:rPr>
                <w:szCs w:val="21"/>
              </w:rPr>
            </w:pPr>
          </w:p>
        </w:tc>
        <w:tc>
          <w:tcPr>
            <w:tcW w:w="1667" w:type="pct"/>
            <w:vAlign w:val="center"/>
          </w:tcPr>
          <w:p w14:paraId="523EE444" w14:textId="77777777" w:rsidR="00B25BC4" w:rsidRDefault="00B25BC4">
            <w:pPr>
              <w:jc w:val="center"/>
              <w:rPr>
                <w:szCs w:val="21"/>
              </w:rPr>
            </w:pPr>
          </w:p>
        </w:tc>
      </w:tr>
      <w:tr w:rsidR="00B25BC4" w14:paraId="2C162CC3" w14:textId="77777777">
        <w:tc>
          <w:tcPr>
            <w:tcW w:w="1061" w:type="pct"/>
            <w:vAlign w:val="center"/>
          </w:tcPr>
          <w:p w14:paraId="7C3B45F5" w14:textId="77777777" w:rsidR="00B25BC4" w:rsidRDefault="00AF7CC6">
            <w:pPr>
              <w:jc w:val="center"/>
              <w:rPr>
                <w:szCs w:val="21"/>
              </w:rPr>
            </w:pPr>
            <w:r>
              <w:rPr>
                <w:rFonts w:hint="eastAsia"/>
                <w:szCs w:val="21"/>
              </w:rPr>
              <w:t>2</w:t>
            </w:r>
          </w:p>
        </w:tc>
        <w:tc>
          <w:tcPr>
            <w:tcW w:w="2273" w:type="pct"/>
            <w:vAlign w:val="center"/>
          </w:tcPr>
          <w:p w14:paraId="08F7C1C4" w14:textId="77777777" w:rsidR="00B25BC4" w:rsidRDefault="00B25BC4">
            <w:pPr>
              <w:jc w:val="center"/>
              <w:rPr>
                <w:szCs w:val="21"/>
              </w:rPr>
            </w:pPr>
          </w:p>
        </w:tc>
        <w:tc>
          <w:tcPr>
            <w:tcW w:w="1667" w:type="pct"/>
            <w:vAlign w:val="center"/>
          </w:tcPr>
          <w:p w14:paraId="23D13620" w14:textId="77777777" w:rsidR="00B25BC4" w:rsidRDefault="00B25BC4">
            <w:pPr>
              <w:jc w:val="center"/>
              <w:rPr>
                <w:szCs w:val="21"/>
              </w:rPr>
            </w:pPr>
          </w:p>
        </w:tc>
      </w:tr>
      <w:tr w:rsidR="00B25BC4" w14:paraId="0DA75B0C" w14:textId="77777777">
        <w:tc>
          <w:tcPr>
            <w:tcW w:w="1061" w:type="pct"/>
            <w:vAlign w:val="center"/>
          </w:tcPr>
          <w:p w14:paraId="69C00516" w14:textId="77777777" w:rsidR="00B25BC4" w:rsidRDefault="00AF7CC6">
            <w:pPr>
              <w:jc w:val="center"/>
              <w:rPr>
                <w:szCs w:val="21"/>
              </w:rPr>
            </w:pPr>
            <w:r>
              <w:rPr>
                <w:rFonts w:hint="eastAsia"/>
                <w:szCs w:val="21"/>
              </w:rPr>
              <w:t>3</w:t>
            </w:r>
          </w:p>
        </w:tc>
        <w:tc>
          <w:tcPr>
            <w:tcW w:w="2273" w:type="pct"/>
            <w:vAlign w:val="center"/>
          </w:tcPr>
          <w:p w14:paraId="06900B71" w14:textId="77777777" w:rsidR="00B25BC4" w:rsidRDefault="00B25BC4">
            <w:pPr>
              <w:jc w:val="center"/>
              <w:rPr>
                <w:szCs w:val="21"/>
              </w:rPr>
            </w:pPr>
          </w:p>
        </w:tc>
        <w:tc>
          <w:tcPr>
            <w:tcW w:w="1667" w:type="pct"/>
            <w:vAlign w:val="center"/>
          </w:tcPr>
          <w:p w14:paraId="5F13977C" w14:textId="77777777" w:rsidR="00B25BC4" w:rsidRDefault="00B25BC4">
            <w:pPr>
              <w:jc w:val="center"/>
              <w:rPr>
                <w:szCs w:val="21"/>
              </w:rPr>
            </w:pPr>
          </w:p>
        </w:tc>
      </w:tr>
    </w:tbl>
    <w:p w14:paraId="685C9D85" w14:textId="77777777" w:rsidR="00B25BC4" w:rsidRDefault="00AF7CC6">
      <w:pPr>
        <w:spacing w:line="360" w:lineRule="auto"/>
        <w:ind w:firstLineChars="200" w:firstLine="446"/>
        <w:rPr>
          <w:sz w:val="24"/>
        </w:rPr>
      </w:pPr>
      <w:r>
        <w:rPr>
          <w:rFonts w:hint="eastAsia"/>
          <w:sz w:val="24"/>
        </w:rPr>
        <w:t>上表未填写的，视为不存在第（六）条所列情形</w:t>
      </w:r>
    </w:p>
    <w:p w14:paraId="4413E011" w14:textId="77777777" w:rsidR="00B25BC4" w:rsidRDefault="00B25BC4">
      <w:pPr>
        <w:spacing w:line="360" w:lineRule="auto"/>
        <w:ind w:firstLineChars="200" w:firstLine="446"/>
        <w:rPr>
          <w:sz w:val="24"/>
        </w:rPr>
      </w:pPr>
    </w:p>
    <w:p w14:paraId="4987C378" w14:textId="77777777" w:rsidR="00B25BC4" w:rsidRDefault="00AF7CC6">
      <w:pPr>
        <w:spacing w:line="360" w:lineRule="auto"/>
        <w:ind w:firstLineChars="200" w:firstLine="446"/>
        <w:rPr>
          <w:sz w:val="24"/>
        </w:rPr>
      </w:pPr>
      <w:r>
        <w:rPr>
          <w:rFonts w:hint="eastAsia"/>
          <w:sz w:val="24"/>
        </w:rPr>
        <w:t>上述声明真实有效，否则我单位承担全部责任和不利后果。</w:t>
      </w:r>
    </w:p>
    <w:p w14:paraId="78629D85" w14:textId="77777777" w:rsidR="00B25BC4" w:rsidRDefault="00B25BC4">
      <w:pPr>
        <w:spacing w:line="360" w:lineRule="auto"/>
        <w:ind w:firstLineChars="200" w:firstLine="446"/>
        <w:rPr>
          <w:sz w:val="24"/>
        </w:rPr>
      </w:pPr>
    </w:p>
    <w:p w14:paraId="7A41E9BB" w14:textId="77777777" w:rsidR="00B25BC4" w:rsidRDefault="00AF7CC6">
      <w:pPr>
        <w:spacing w:line="360" w:lineRule="auto"/>
        <w:ind w:firstLineChars="100" w:firstLine="223"/>
        <w:rPr>
          <w:sz w:val="24"/>
        </w:rPr>
      </w:pPr>
      <w:r>
        <w:rPr>
          <w:sz w:val="24"/>
        </w:rPr>
        <w:t>投标人名称：</w:t>
      </w:r>
    </w:p>
    <w:p w14:paraId="4DB092DC" w14:textId="77777777" w:rsidR="00B25BC4" w:rsidRDefault="00B25BC4">
      <w:pPr>
        <w:spacing w:line="360" w:lineRule="auto"/>
        <w:ind w:firstLineChars="100" w:firstLine="223"/>
        <w:rPr>
          <w:sz w:val="24"/>
        </w:rPr>
      </w:pPr>
    </w:p>
    <w:p w14:paraId="09FED95E" w14:textId="77777777" w:rsidR="00B25BC4" w:rsidRDefault="00AF7CC6">
      <w:pPr>
        <w:spacing w:line="360" w:lineRule="auto"/>
        <w:ind w:firstLineChars="100" w:firstLine="223"/>
        <w:rPr>
          <w:sz w:val="24"/>
        </w:rPr>
      </w:pPr>
      <w:r>
        <w:rPr>
          <w:sz w:val="24"/>
        </w:rPr>
        <w:t>日期：</w:t>
      </w:r>
    </w:p>
    <w:bookmarkEnd w:id="51"/>
    <w:bookmarkEnd w:id="52"/>
    <w:p w14:paraId="10E59DA7" w14:textId="77777777" w:rsidR="00B25BC4" w:rsidRDefault="00AF7CC6">
      <w:pPr>
        <w:tabs>
          <w:tab w:val="left" w:pos="360"/>
        </w:tabs>
        <w:spacing w:afterLines="100" w:after="286" w:line="360" w:lineRule="auto"/>
        <w:ind w:firstLineChars="200" w:firstLine="446"/>
        <w:rPr>
          <w:rFonts w:asciiTheme="minorEastAsia" w:eastAsiaTheme="minorEastAsia" w:hAnsiTheme="minorEastAsia"/>
          <w:sz w:val="24"/>
        </w:rPr>
      </w:pPr>
      <w:r>
        <w:rPr>
          <w:sz w:val="24"/>
        </w:rPr>
        <w:br w:type="page"/>
      </w:r>
      <w:bookmarkEnd w:id="53"/>
      <w:r>
        <w:rPr>
          <w:rFonts w:asciiTheme="minorEastAsia" w:eastAsiaTheme="minorEastAsia" w:hAnsiTheme="minorEastAsia"/>
          <w:sz w:val="24"/>
        </w:rPr>
        <w:lastRenderedPageBreak/>
        <w:t>附件</w:t>
      </w:r>
      <w:r>
        <w:rPr>
          <w:rFonts w:asciiTheme="minorEastAsia" w:eastAsiaTheme="minorEastAsia" w:hAnsiTheme="minorEastAsia" w:hint="eastAsia"/>
          <w:sz w:val="24"/>
        </w:rPr>
        <w:t>3</w:t>
      </w:r>
    </w:p>
    <w:p w14:paraId="53DDD37A" w14:textId="77777777" w:rsidR="00B25BC4" w:rsidRDefault="00AF7CC6">
      <w:pPr>
        <w:autoSpaceDN w:val="0"/>
        <w:spacing w:line="360" w:lineRule="auto"/>
        <w:jc w:val="center"/>
        <w:rPr>
          <w:rFonts w:asciiTheme="minorEastAsia" w:eastAsiaTheme="minorEastAsia" w:hAnsiTheme="minorEastAsia"/>
          <w:b/>
          <w:bCs/>
          <w:sz w:val="24"/>
        </w:rPr>
      </w:pPr>
      <w:r>
        <w:rPr>
          <w:rFonts w:asciiTheme="minorEastAsia" w:eastAsiaTheme="minorEastAsia" w:hAnsiTheme="minorEastAsia" w:hint="eastAsia"/>
          <w:b/>
          <w:bCs/>
          <w:sz w:val="24"/>
        </w:rPr>
        <w:t>供应商资格要求证明文件</w:t>
      </w:r>
    </w:p>
    <w:p w14:paraId="0006D7ED" w14:textId="77777777" w:rsidR="00B25BC4" w:rsidRDefault="00B25BC4">
      <w:pPr>
        <w:spacing w:line="620" w:lineRule="exact"/>
        <w:rPr>
          <w:rFonts w:asciiTheme="minorEastAsia" w:eastAsiaTheme="minorEastAsia" w:hAnsiTheme="minorEastAsia"/>
          <w:sz w:val="24"/>
        </w:rPr>
      </w:pPr>
    </w:p>
    <w:p w14:paraId="21964217" w14:textId="77777777" w:rsidR="00B25BC4" w:rsidRDefault="00B25BC4">
      <w:pPr>
        <w:spacing w:line="620" w:lineRule="exact"/>
        <w:rPr>
          <w:rFonts w:asciiTheme="minorEastAsia" w:eastAsiaTheme="minorEastAsia" w:hAnsiTheme="minorEastAsia"/>
          <w:sz w:val="24"/>
        </w:rPr>
      </w:pPr>
    </w:p>
    <w:p w14:paraId="1C723F88" w14:textId="77777777" w:rsidR="00B25BC4" w:rsidRDefault="00B25BC4">
      <w:pPr>
        <w:spacing w:line="620" w:lineRule="exact"/>
        <w:rPr>
          <w:rFonts w:asciiTheme="minorEastAsia" w:eastAsiaTheme="minorEastAsia" w:hAnsiTheme="minorEastAsia"/>
          <w:sz w:val="24"/>
        </w:rPr>
      </w:pPr>
    </w:p>
    <w:p w14:paraId="65FBF6FB" w14:textId="77777777" w:rsidR="00B25BC4" w:rsidRDefault="00B25BC4">
      <w:pPr>
        <w:spacing w:line="620" w:lineRule="exact"/>
        <w:rPr>
          <w:rFonts w:asciiTheme="minorEastAsia" w:eastAsiaTheme="minorEastAsia" w:hAnsiTheme="minorEastAsia"/>
          <w:sz w:val="24"/>
        </w:rPr>
      </w:pPr>
    </w:p>
    <w:p w14:paraId="0E3EEC54" w14:textId="77777777" w:rsidR="00B25BC4" w:rsidRDefault="00B25BC4">
      <w:pPr>
        <w:spacing w:line="620" w:lineRule="exact"/>
        <w:rPr>
          <w:rFonts w:asciiTheme="minorEastAsia" w:eastAsiaTheme="minorEastAsia" w:hAnsiTheme="minorEastAsia"/>
          <w:sz w:val="24"/>
        </w:rPr>
      </w:pPr>
    </w:p>
    <w:p w14:paraId="1EFD10A2" w14:textId="77777777" w:rsidR="00B25BC4" w:rsidRDefault="00B25BC4">
      <w:pPr>
        <w:spacing w:line="620" w:lineRule="exact"/>
        <w:rPr>
          <w:rFonts w:asciiTheme="minorEastAsia" w:eastAsiaTheme="minorEastAsia" w:hAnsiTheme="minorEastAsia"/>
          <w:sz w:val="24"/>
        </w:rPr>
      </w:pPr>
    </w:p>
    <w:p w14:paraId="6D73E094" w14:textId="77777777" w:rsidR="00B25BC4" w:rsidRDefault="00AF7CC6">
      <w:pPr>
        <w:spacing w:line="360" w:lineRule="auto"/>
        <w:ind w:firstLineChars="300" w:firstLine="669"/>
        <w:rPr>
          <w:rFonts w:asciiTheme="minorEastAsia" w:eastAsiaTheme="minorEastAsia" w:hAnsiTheme="minorEastAsia"/>
          <w:sz w:val="24"/>
        </w:rPr>
      </w:pPr>
      <w:r>
        <w:rPr>
          <w:rFonts w:asciiTheme="minorEastAsia" w:eastAsiaTheme="minorEastAsia" w:hAnsiTheme="minorEastAsia"/>
          <w:sz w:val="24"/>
        </w:rPr>
        <w:t>注：相关证明材料应</w:t>
      </w:r>
      <w:proofErr w:type="gramStart"/>
      <w:r>
        <w:rPr>
          <w:rFonts w:asciiTheme="minorEastAsia" w:eastAsiaTheme="minorEastAsia" w:hAnsiTheme="minorEastAsia"/>
          <w:sz w:val="24"/>
        </w:rPr>
        <w:t>附在此</w:t>
      </w:r>
      <w:proofErr w:type="gramEnd"/>
      <w:r>
        <w:rPr>
          <w:rFonts w:asciiTheme="minorEastAsia" w:eastAsiaTheme="minorEastAsia" w:hAnsiTheme="minorEastAsia"/>
          <w:sz w:val="24"/>
        </w:rPr>
        <w:t>页后面。</w:t>
      </w:r>
    </w:p>
    <w:p w14:paraId="117B83C8" w14:textId="77777777" w:rsidR="00B25BC4" w:rsidRDefault="00B25BC4">
      <w:pPr>
        <w:spacing w:line="620" w:lineRule="exact"/>
        <w:rPr>
          <w:rFonts w:asciiTheme="minorEastAsia" w:eastAsiaTheme="minorEastAsia" w:hAnsiTheme="minorEastAsia"/>
          <w:sz w:val="24"/>
        </w:rPr>
      </w:pPr>
    </w:p>
    <w:p w14:paraId="4A7B466E" w14:textId="77777777" w:rsidR="00B25BC4" w:rsidRDefault="00B25BC4">
      <w:pPr>
        <w:spacing w:line="620" w:lineRule="exact"/>
        <w:rPr>
          <w:rFonts w:asciiTheme="minorEastAsia" w:eastAsiaTheme="minorEastAsia" w:hAnsiTheme="minorEastAsia"/>
          <w:sz w:val="24"/>
        </w:rPr>
      </w:pPr>
    </w:p>
    <w:p w14:paraId="7649BB54" w14:textId="77777777" w:rsidR="00B25BC4" w:rsidRDefault="00B25BC4">
      <w:pPr>
        <w:spacing w:line="460" w:lineRule="exact"/>
        <w:rPr>
          <w:rFonts w:asciiTheme="minorEastAsia" w:eastAsiaTheme="minorEastAsia" w:hAnsiTheme="minorEastAsia"/>
          <w:sz w:val="24"/>
        </w:rPr>
      </w:pPr>
    </w:p>
    <w:p w14:paraId="05A48FC3" w14:textId="77777777" w:rsidR="00B25BC4" w:rsidRDefault="00AF7CC6">
      <w:pPr>
        <w:widowControl/>
        <w:jc w:val="left"/>
        <w:rPr>
          <w:rFonts w:asciiTheme="minorEastAsia" w:eastAsiaTheme="minorEastAsia" w:hAnsiTheme="minorEastAsia"/>
          <w:sz w:val="24"/>
        </w:rPr>
      </w:pPr>
      <w:r>
        <w:rPr>
          <w:rFonts w:asciiTheme="minorEastAsia" w:eastAsiaTheme="minorEastAsia" w:hAnsiTheme="minorEastAsia"/>
          <w:sz w:val="24"/>
        </w:rPr>
        <w:br w:type="page"/>
      </w:r>
    </w:p>
    <w:p w14:paraId="152BE444" w14:textId="77777777" w:rsidR="00B25BC4" w:rsidRDefault="00AF7CC6">
      <w:pPr>
        <w:tabs>
          <w:tab w:val="left" w:pos="360"/>
        </w:tabs>
        <w:spacing w:afterLines="100" w:after="286" w:line="360" w:lineRule="auto"/>
        <w:ind w:firstLineChars="200" w:firstLine="446"/>
        <w:rPr>
          <w:rFonts w:asciiTheme="minorEastAsia" w:eastAsiaTheme="minorEastAsia" w:hAnsiTheme="minorEastAsia"/>
          <w:sz w:val="24"/>
        </w:rPr>
      </w:pPr>
      <w:r>
        <w:rPr>
          <w:rFonts w:asciiTheme="minorEastAsia" w:eastAsiaTheme="minorEastAsia" w:hAnsiTheme="minorEastAsia"/>
          <w:sz w:val="24"/>
        </w:rPr>
        <w:lastRenderedPageBreak/>
        <w:t>附件</w:t>
      </w:r>
      <w:r>
        <w:rPr>
          <w:rFonts w:asciiTheme="minorEastAsia" w:eastAsiaTheme="minorEastAsia" w:hAnsiTheme="minorEastAsia" w:hint="eastAsia"/>
          <w:sz w:val="24"/>
        </w:rPr>
        <w:t>4</w:t>
      </w:r>
    </w:p>
    <w:p w14:paraId="4FE0AF90" w14:textId="77777777" w:rsidR="00B25BC4" w:rsidRDefault="00AF7CC6">
      <w:pPr>
        <w:autoSpaceDN w:val="0"/>
        <w:spacing w:line="360" w:lineRule="auto"/>
        <w:jc w:val="center"/>
        <w:rPr>
          <w:b/>
          <w:bCs/>
          <w:sz w:val="24"/>
        </w:rPr>
      </w:pPr>
      <w:r>
        <w:rPr>
          <w:rFonts w:hint="eastAsia"/>
          <w:b/>
          <w:bCs/>
          <w:sz w:val="24"/>
        </w:rPr>
        <w:t>投标</w:t>
      </w:r>
      <w:r>
        <w:rPr>
          <w:b/>
          <w:bCs/>
          <w:sz w:val="24"/>
        </w:rPr>
        <w:t>代表人授权书</w:t>
      </w:r>
    </w:p>
    <w:p w14:paraId="79BBFD41" w14:textId="77777777" w:rsidR="00B25BC4" w:rsidRDefault="00B25BC4">
      <w:pPr>
        <w:spacing w:line="360" w:lineRule="auto"/>
        <w:rPr>
          <w:sz w:val="24"/>
          <w:szCs w:val="21"/>
        </w:rPr>
      </w:pPr>
    </w:p>
    <w:p w14:paraId="3BEF8D91" w14:textId="77777777" w:rsidR="00B25BC4" w:rsidRDefault="00AF7CC6">
      <w:pPr>
        <w:spacing w:line="360" w:lineRule="auto"/>
        <w:rPr>
          <w:sz w:val="24"/>
          <w:szCs w:val="21"/>
        </w:rPr>
      </w:pPr>
      <w:r>
        <w:rPr>
          <w:sz w:val="24"/>
          <w:szCs w:val="21"/>
        </w:rPr>
        <w:t>致：天津</w:t>
      </w:r>
      <w:r>
        <w:rPr>
          <w:rFonts w:hint="eastAsia"/>
          <w:sz w:val="24"/>
          <w:szCs w:val="21"/>
        </w:rPr>
        <w:t>市滨海新区</w:t>
      </w:r>
      <w:r>
        <w:rPr>
          <w:sz w:val="24"/>
          <w:szCs w:val="21"/>
        </w:rPr>
        <w:t>政府采购中心</w:t>
      </w:r>
    </w:p>
    <w:p w14:paraId="7016BD54" w14:textId="77777777" w:rsidR="00B25BC4" w:rsidRDefault="00AF7CC6">
      <w:pPr>
        <w:spacing w:line="360" w:lineRule="auto"/>
        <w:ind w:firstLineChars="200" w:firstLine="446"/>
        <w:rPr>
          <w:sz w:val="24"/>
          <w:szCs w:val="21"/>
        </w:rPr>
      </w:pPr>
      <w:r>
        <w:rPr>
          <w:rFonts w:hint="eastAsia"/>
          <w:sz w:val="24"/>
          <w:szCs w:val="21"/>
        </w:rPr>
        <w:t>我单位</w:t>
      </w:r>
      <w:r>
        <w:rPr>
          <w:sz w:val="24"/>
          <w:szCs w:val="21"/>
        </w:rPr>
        <w:t>授权委托本月</w:t>
      </w:r>
      <w:r>
        <w:rPr>
          <w:rFonts w:hint="eastAsia"/>
          <w:sz w:val="24"/>
          <w:szCs w:val="21"/>
        </w:rPr>
        <w:t>/</w:t>
      </w:r>
      <w:r>
        <w:rPr>
          <w:rFonts w:hint="eastAsia"/>
          <w:sz w:val="24"/>
          <w:szCs w:val="21"/>
        </w:rPr>
        <w:t>上月（本月尚未缴纳社保的，则填写上月）由我单位缴纳社会保险的</w:t>
      </w:r>
      <w:r>
        <w:rPr>
          <w:sz w:val="24"/>
          <w:szCs w:val="21"/>
        </w:rPr>
        <w:t>在职职工</w:t>
      </w:r>
      <w:r>
        <w:rPr>
          <w:sz w:val="24"/>
          <w:szCs w:val="21"/>
        </w:rPr>
        <w:t>_______________</w:t>
      </w:r>
      <w:r>
        <w:rPr>
          <w:sz w:val="24"/>
          <w:szCs w:val="21"/>
        </w:rPr>
        <w:t>（姓名）（身份证号码：</w:t>
      </w:r>
      <w:r>
        <w:rPr>
          <w:sz w:val="24"/>
          <w:szCs w:val="21"/>
        </w:rPr>
        <w:t>____________________</w:t>
      </w:r>
      <w:r>
        <w:rPr>
          <w:sz w:val="24"/>
          <w:szCs w:val="21"/>
        </w:rPr>
        <w:t>、联系电话：</w:t>
      </w:r>
      <w:r>
        <w:rPr>
          <w:sz w:val="24"/>
          <w:szCs w:val="21"/>
        </w:rPr>
        <w:t>_______________</w:t>
      </w:r>
      <w:r>
        <w:rPr>
          <w:sz w:val="24"/>
          <w:szCs w:val="21"/>
        </w:rPr>
        <w:t>）作为投标代表人以我方的名义参加贵中心组织的</w:t>
      </w:r>
      <w:r>
        <w:rPr>
          <w:sz w:val="24"/>
          <w:szCs w:val="21"/>
        </w:rPr>
        <w:t>______________________</w:t>
      </w:r>
      <w:r>
        <w:rPr>
          <w:sz w:val="24"/>
          <w:szCs w:val="21"/>
        </w:rPr>
        <w:t>项目（项目编号：</w:t>
      </w:r>
      <w:r>
        <w:rPr>
          <w:sz w:val="24"/>
          <w:szCs w:val="21"/>
        </w:rPr>
        <w:t>_______________</w:t>
      </w:r>
      <w:r>
        <w:rPr>
          <w:sz w:val="24"/>
          <w:szCs w:val="21"/>
        </w:rPr>
        <w:t>）的投标活动，并代表我方全权办理针对上述项目的投标、开标、投标文件澄清、签约等一切具体事务和签署相关文件。</w:t>
      </w:r>
    </w:p>
    <w:p w14:paraId="336A2E8F" w14:textId="77777777" w:rsidR="00B25BC4" w:rsidRDefault="00AF7CC6">
      <w:pPr>
        <w:spacing w:line="360" w:lineRule="auto"/>
        <w:ind w:firstLineChars="200" w:firstLine="446"/>
        <w:rPr>
          <w:sz w:val="24"/>
          <w:szCs w:val="21"/>
        </w:rPr>
      </w:pPr>
      <w:r>
        <w:rPr>
          <w:sz w:val="24"/>
          <w:szCs w:val="21"/>
        </w:rPr>
        <w:t>我方对</w:t>
      </w:r>
      <w:r>
        <w:rPr>
          <w:rFonts w:hint="eastAsia"/>
          <w:sz w:val="24"/>
          <w:szCs w:val="21"/>
        </w:rPr>
        <w:t>投标代表人</w:t>
      </w:r>
      <w:r>
        <w:rPr>
          <w:sz w:val="24"/>
          <w:szCs w:val="21"/>
        </w:rPr>
        <w:t>的签名事项负全部责任。</w:t>
      </w:r>
    </w:p>
    <w:p w14:paraId="0B890549" w14:textId="77777777" w:rsidR="00B25BC4" w:rsidRDefault="00AF7CC6">
      <w:pPr>
        <w:spacing w:line="360" w:lineRule="auto"/>
        <w:ind w:firstLineChars="200" w:firstLine="446"/>
        <w:rPr>
          <w:sz w:val="24"/>
          <w:szCs w:val="21"/>
        </w:rPr>
      </w:pPr>
      <w:r>
        <w:rPr>
          <w:sz w:val="24"/>
          <w:szCs w:val="21"/>
        </w:rPr>
        <w:t>本授权书至投标有效期结束前始终有效。</w:t>
      </w:r>
    </w:p>
    <w:p w14:paraId="229C7320" w14:textId="77777777" w:rsidR="00B25BC4" w:rsidRDefault="00AF7CC6">
      <w:pPr>
        <w:spacing w:line="360" w:lineRule="auto"/>
        <w:ind w:firstLineChars="200" w:firstLine="446"/>
        <w:rPr>
          <w:sz w:val="24"/>
          <w:szCs w:val="21"/>
        </w:rPr>
      </w:pPr>
      <w:r>
        <w:rPr>
          <w:sz w:val="24"/>
          <w:szCs w:val="21"/>
        </w:rPr>
        <w:t>投标代表人无转委托权，特此委托。</w:t>
      </w:r>
    </w:p>
    <w:p w14:paraId="66F94F8A" w14:textId="77777777" w:rsidR="00B25BC4" w:rsidRDefault="00B25BC4">
      <w:pPr>
        <w:spacing w:line="360" w:lineRule="auto"/>
        <w:ind w:firstLineChars="200" w:firstLine="446"/>
        <w:rPr>
          <w:sz w:val="24"/>
        </w:rPr>
      </w:pPr>
    </w:p>
    <w:p w14:paraId="056D54D3" w14:textId="77777777" w:rsidR="00B25BC4" w:rsidRDefault="00B25BC4">
      <w:pPr>
        <w:spacing w:line="360" w:lineRule="auto"/>
        <w:ind w:firstLineChars="200" w:firstLine="446"/>
        <w:rPr>
          <w:sz w:val="24"/>
        </w:rPr>
      </w:pPr>
    </w:p>
    <w:p w14:paraId="4E5BE783" w14:textId="77777777" w:rsidR="00B25BC4" w:rsidRDefault="00B25BC4">
      <w:pPr>
        <w:spacing w:line="360" w:lineRule="auto"/>
        <w:ind w:firstLineChars="200" w:firstLine="446"/>
        <w:rPr>
          <w:sz w:val="24"/>
        </w:rPr>
      </w:pPr>
    </w:p>
    <w:p w14:paraId="36CD63A8" w14:textId="77777777" w:rsidR="00B25BC4" w:rsidRDefault="00AF7CC6">
      <w:pPr>
        <w:spacing w:line="360" w:lineRule="auto"/>
        <w:ind w:firstLineChars="2100" w:firstLine="4686"/>
        <w:rPr>
          <w:sz w:val="24"/>
        </w:rPr>
      </w:pPr>
      <w:r>
        <w:rPr>
          <w:sz w:val="24"/>
        </w:rPr>
        <w:t>年月日</w:t>
      </w:r>
    </w:p>
    <w:tbl>
      <w:tblPr>
        <w:tblW w:w="0" w:type="auto"/>
        <w:tblLook w:val="04A0" w:firstRow="1" w:lastRow="0" w:firstColumn="1" w:lastColumn="0" w:noHBand="0" w:noVBand="1"/>
      </w:tblPr>
      <w:tblGrid>
        <w:gridCol w:w="4264"/>
        <w:gridCol w:w="4264"/>
      </w:tblGrid>
      <w:tr w:rsidR="00B25BC4" w14:paraId="578D1453" w14:textId="77777777">
        <w:tc>
          <w:tcPr>
            <w:tcW w:w="4264" w:type="dxa"/>
          </w:tcPr>
          <w:p w14:paraId="0075006C" w14:textId="77777777" w:rsidR="00B25BC4" w:rsidRDefault="00AF7CC6">
            <w:pPr>
              <w:spacing w:line="360" w:lineRule="auto"/>
              <w:jc w:val="left"/>
              <w:rPr>
                <w:sz w:val="24"/>
              </w:rPr>
            </w:pPr>
            <w:r>
              <w:rPr>
                <w:sz w:val="24"/>
              </w:rPr>
              <w:t>投标代表人身份证正面</w:t>
            </w:r>
          </w:p>
          <w:p w14:paraId="239DE14A" w14:textId="77777777" w:rsidR="00B25BC4" w:rsidRDefault="00B25BC4">
            <w:pPr>
              <w:spacing w:line="360" w:lineRule="auto"/>
              <w:jc w:val="left"/>
              <w:rPr>
                <w:sz w:val="24"/>
              </w:rPr>
            </w:pPr>
          </w:p>
          <w:p w14:paraId="7AD8943E" w14:textId="77777777" w:rsidR="00B25BC4" w:rsidRDefault="00B25BC4">
            <w:pPr>
              <w:spacing w:line="360" w:lineRule="auto"/>
              <w:jc w:val="left"/>
              <w:rPr>
                <w:sz w:val="24"/>
              </w:rPr>
            </w:pPr>
          </w:p>
          <w:p w14:paraId="61BC1B59" w14:textId="77777777" w:rsidR="00B25BC4" w:rsidRDefault="00B25BC4">
            <w:pPr>
              <w:spacing w:line="360" w:lineRule="auto"/>
              <w:jc w:val="left"/>
              <w:rPr>
                <w:sz w:val="24"/>
              </w:rPr>
            </w:pPr>
          </w:p>
          <w:p w14:paraId="0872217E" w14:textId="77777777" w:rsidR="00B25BC4" w:rsidRDefault="00B25BC4">
            <w:pPr>
              <w:spacing w:line="360" w:lineRule="auto"/>
              <w:jc w:val="left"/>
              <w:rPr>
                <w:sz w:val="24"/>
              </w:rPr>
            </w:pPr>
          </w:p>
          <w:p w14:paraId="1D7B916D" w14:textId="77777777" w:rsidR="00B25BC4" w:rsidRDefault="00B25BC4">
            <w:pPr>
              <w:spacing w:line="360" w:lineRule="auto"/>
              <w:jc w:val="left"/>
              <w:rPr>
                <w:sz w:val="24"/>
              </w:rPr>
            </w:pPr>
          </w:p>
        </w:tc>
        <w:tc>
          <w:tcPr>
            <w:tcW w:w="4264" w:type="dxa"/>
          </w:tcPr>
          <w:p w14:paraId="2886D459" w14:textId="77777777" w:rsidR="00B25BC4" w:rsidRDefault="00AF7CC6">
            <w:pPr>
              <w:spacing w:line="360" w:lineRule="auto"/>
              <w:jc w:val="left"/>
              <w:rPr>
                <w:sz w:val="24"/>
              </w:rPr>
            </w:pPr>
            <w:r>
              <w:rPr>
                <w:sz w:val="24"/>
              </w:rPr>
              <w:t>投标代表人身份证背面</w:t>
            </w:r>
          </w:p>
        </w:tc>
      </w:tr>
    </w:tbl>
    <w:p w14:paraId="5A51A49E" w14:textId="77777777" w:rsidR="00B25BC4" w:rsidRDefault="00AF7CC6">
      <w:pPr>
        <w:widowControl/>
        <w:jc w:val="left"/>
        <w:rPr>
          <w:sz w:val="24"/>
        </w:rPr>
      </w:pPr>
      <w:r>
        <w:rPr>
          <w:sz w:val="24"/>
        </w:rPr>
        <w:br w:type="page"/>
      </w:r>
    </w:p>
    <w:p w14:paraId="092533E4" w14:textId="77777777" w:rsidR="00B25BC4" w:rsidRDefault="00AF7CC6">
      <w:pPr>
        <w:widowControl/>
        <w:jc w:val="left"/>
        <w:rPr>
          <w:rFonts w:asciiTheme="minorEastAsia" w:eastAsiaTheme="minorEastAsia" w:hAnsiTheme="minorEastAsia"/>
          <w:sz w:val="24"/>
        </w:rPr>
      </w:pPr>
      <w:r>
        <w:rPr>
          <w:rFonts w:asciiTheme="minorEastAsia" w:eastAsiaTheme="minorEastAsia" w:hAnsiTheme="minorEastAsia"/>
          <w:sz w:val="24"/>
        </w:rPr>
        <w:lastRenderedPageBreak/>
        <w:t>附件</w:t>
      </w:r>
      <w:r>
        <w:rPr>
          <w:rFonts w:asciiTheme="minorEastAsia" w:eastAsiaTheme="minorEastAsia" w:hAnsiTheme="minorEastAsia" w:hint="eastAsia"/>
          <w:sz w:val="24"/>
        </w:rPr>
        <w:t>5</w:t>
      </w:r>
    </w:p>
    <w:p w14:paraId="73447A48" w14:textId="77777777" w:rsidR="00B25BC4" w:rsidRDefault="00AF7CC6">
      <w:pPr>
        <w:autoSpaceDN w:val="0"/>
        <w:spacing w:line="360" w:lineRule="auto"/>
        <w:jc w:val="center"/>
        <w:rPr>
          <w:rFonts w:asciiTheme="minorEastAsia" w:eastAsiaTheme="minorEastAsia" w:hAnsiTheme="minorEastAsia"/>
          <w:b/>
          <w:bCs/>
          <w:sz w:val="24"/>
        </w:rPr>
      </w:pPr>
      <w:r>
        <w:rPr>
          <w:rFonts w:asciiTheme="minorEastAsia" w:eastAsiaTheme="minorEastAsia" w:hAnsiTheme="minorEastAsia"/>
          <w:b/>
          <w:bCs/>
          <w:sz w:val="24"/>
        </w:rPr>
        <w:t>开标一览表</w:t>
      </w:r>
    </w:p>
    <w:p w14:paraId="25140ECC" w14:textId="77777777" w:rsidR="00B25BC4" w:rsidRDefault="00B25BC4">
      <w:pPr>
        <w:ind w:right="84"/>
        <w:rPr>
          <w:rFonts w:asciiTheme="minorEastAsia" w:eastAsiaTheme="minorEastAsia" w:hAnsiTheme="minorEastAsia"/>
          <w:sz w:val="24"/>
        </w:rPr>
      </w:pPr>
    </w:p>
    <w:p w14:paraId="0D887EA8" w14:textId="77777777" w:rsidR="00B25BC4" w:rsidRDefault="00AF7CC6">
      <w:pPr>
        <w:spacing w:line="460" w:lineRule="exact"/>
        <w:ind w:left="192"/>
        <w:rPr>
          <w:rFonts w:asciiTheme="minorEastAsia" w:eastAsiaTheme="minorEastAsia" w:hAnsiTheme="minorEastAsia"/>
          <w:sz w:val="24"/>
        </w:rPr>
      </w:pPr>
      <w:r>
        <w:rPr>
          <w:rFonts w:asciiTheme="minorEastAsia" w:eastAsiaTheme="minorEastAsia" w:hAnsiTheme="minorEastAsia"/>
          <w:sz w:val="24"/>
        </w:rPr>
        <w:t>项目名称：</w:t>
      </w:r>
    </w:p>
    <w:p w14:paraId="486F9EA4" w14:textId="77777777" w:rsidR="00B25BC4" w:rsidRDefault="00AF7CC6">
      <w:pPr>
        <w:spacing w:line="460" w:lineRule="exact"/>
        <w:ind w:left="192"/>
        <w:rPr>
          <w:rFonts w:asciiTheme="minorEastAsia" w:eastAsiaTheme="minorEastAsia" w:hAnsiTheme="minorEastAsia"/>
          <w:sz w:val="24"/>
        </w:rPr>
      </w:pPr>
      <w:r>
        <w:rPr>
          <w:rFonts w:asciiTheme="minorEastAsia" w:eastAsiaTheme="minorEastAsia" w:hAnsiTheme="minorEastAsia"/>
          <w:sz w:val="24"/>
        </w:rPr>
        <w:t>项目编号：</w:t>
      </w:r>
    </w:p>
    <w:p w14:paraId="7D25C879" w14:textId="77777777" w:rsidR="00B25BC4" w:rsidRDefault="00AF7CC6">
      <w:pPr>
        <w:spacing w:line="460" w:lineRule="exact"/>
        <w:rPr>
          <w:rFonts w:asciiTheme="minorEastAsia" w:eastAsiaTheme="minorEastAsia" w:hAnsiTheme="minorEastAsia"/>
          <w:sz w:val="24"/>
        </w:rPr>
      </w:pPr>
      <w:r>
        <w:rPr>
          <w:rFonts w:asciiTheme="minorEastAsia" w:eastAsiaTheme="minorEastAsia" w:hAnsiTheme="minorEastAsia"/>
          <w:sz w:val="24"/>
        </w:rPr>
        <w:t>单位：元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
        <w:gridCol w:w="1707"/>
        <w:gridCol w:w="1463"/>
        <w:gridCol w:w="1605"/>
        <w:gridCol w:w="1463"/>
        <w:gridCol w:w="1313"/>
      </w:tblGrid>
      <w:tr w:rsidR="00B25BC4" w14:paraId="5A708BD0" w14:textId="77777777">
        <w:trPr>
          <w:jc w:val="center"/>
        </w:trPr>
        <w:tc>
          <w:tcPr>
            <w:tcW w:w="572" w:type="pct"/>
            <w:vAlign w:val="center"/>
          </w:tcPr>
          <w:p w14:paraId="2D88D46D" w14:textId="77777777" w:rsidR="00B25BC4" w:rsidRDefault="00AF7CC6">
            <w:pPr>
              <w:spacing w:line="460" w:lineRule="exact"/>
              <w:jc w:val="center"/>
              <w:rPr>
                <w:rFonts w:asciiTheme="minorEastAsia" w:eastAsiaTheme="minorEastAsia" w:hAnsiTheme="minorEastAsia"/>
                <w:sz w:val="24"/>
              </w:rPr>
            </w:pPr>
            <w:proofErr w:type="gramStart"/>
            <w:r>
              <w:rPr>
                <w:rFonts w:asciiTheme="minorEastAsia" w:eastAsiaTheme="minorEastAsia" w:hAnsiTheme="minorEastAsia" w:hint="eastAsia"/>
                <w:sz w:val="24"/>
              </w:rPr>
              <w:t>包</w:t>
            </w:r>
            <w:r>
              <w:rPr>
                <w:rFonts w:asciiTheme="minorEastAsia" w:eastAsiaTheme="minorEastAsia" w:hAnsiTheme="minorEastAsia"/>
                <w:sz w:val="24"/>
              </w:rPr>
              <w:t>号</w:t>
            </w:r>
            <w:proofErr w:type="gramEnd"/>
          </w:p>
        </w:tc>
        <w:tc>
          <w:tcPr>
            <w:tcW w:w="1001" w:type="pct"/>
            <w:vAlign w:val="center"/>
          </w:tcPr>
          <w:p w14:paraId="754A26D9" w14:textId="77777777" w:rsidR="00B25BC4" w:rsidRDefault="00AF7CC6">
            <w:pPr>
              <w:spacing w:line="460" w:lineRule="exact"/>
              <w:jc w:val="center"/>
              <w:rPr>
                <w:rFonts w:asciiTheme="minorEastAsia" w:eastAsiaTheme="minorEastAsia" w:hAnsiTheme="minorEastAsia"/>
                <w:sz w:val="24"/>
              </w:rPr>
            </w:pPr>
            <w:r>
              <w:rPr>
                <w:rFonts w:asciiTheme="minorEastAsia" w:eastAsiaTheme="minorEastAsia" w:hAnsiTheme="minorEastAsia" w:hint="eastAsia"/>
                <w:sz w:val="24"/>
              </w:rPr>
              <w:t>包</w:t>
            </w:r>
            <w:r>
              <w:rPr>
                <w:rFonts w:asciiTheme="minorEastAsia" w:eastAsiaTheme="minorEastAsia" w:hAnsiTheme="minorEastAsia"/>
                <w:sz w:val="24"/>
              </w:rPr>
              <w:t>名称</w:t>
            </w:r>
          </w:p>
        </w:tc>
        <w:tc>
          <w:tcPr>
            <w:tcW w:w="858" w:type="pct"/>
            <w:vAlign w:val="center"/>
          </w:tcPr>
          <w:p w14:paraId="38C13716" w14:textId="77777777" w:rsidR="00B25BC4" w:rsidRDefault="00AF7CC6">
            <w:pPr>
              <w:spacing w:line="460" w:lineRule="exact"/>
              <w:jc w:val="center"/>
              <w:rPr>
                <w:rFonts w:asciiTheme="minorEastAsia" w:eastAsiaTheme="minorEastAsia" w:hAnsiTheme="minorEastAsia"/>
                <w:sz w:val="24"/>
              </w:rPr>
            </w:pPr>
            <w:r>
              <w:rPr>
                <w:rFonts w:asciiTheme="minorEastAsia" w:eastAsiaTheme="minorEastAsia" w:hAnsiTheme="minorEastAsia"/>
                <w:sz w:val="24"/>
              </w:rPr>
              <w:t>品牌</w:t>
            </w:r>
          </w:p>
        </w:tc>
        <w:tc>
          <w:tcPr>
            <w:tcW w:w="941" w:type="pct"/>
            <w:vAlign w:val="center"/>
          </w:tcPr>
          <w:p w14:paraId="676B2254" w14:textId="77777777" w:rsidR="00B25BC4" w:rsidRDefault="00AF7CC6">
            <w:pPr>
              <w:spacing w:line="460" w:lineRule="exact"/>
              <w:jc w:val="center"/>
              <w:rPr>
                <w:rFonts w:asciiTheme="minorEastAsia" w:eastAsiaTheme="minorEastAsia" w:hAnsiTheme="minorEastAsia"/>
                <w:sz w:val="24"/>
              </w:rPr>
            </w:pPr>
            <w:r>
              <w:rPr>
                <w:rFonts w:asciiTheme="minorEastAsia" w:eastAsiaTheme="minorEastAsia" w:hAnsiTheme="minorEastAsia"/>
                <w:sz w:val="24"/>
              </w:rPr>
              <w:t>投标总价</w:t>
            </w:r>
          </w:p>
        </w:tc>
        <w:tc>
          <w:tcPr>
            <w:tcW w:w="858" w:type="pct"/>
            <w:vAlign w:val="center"/>
          </w:tcPr>
          <w:p w14:paraId="1410DA78" w14:textId="77777777" w:rsidR="00B25BC4" w:rsidRDefault="00AF7CC6">
            <w:pPr>
              <w:spacing w:line="460" w:lineRule="exact"/>
              <w:jc w:val="center"/>
              <w:rPr>
                <w:rFonts w:asciiTheme="minorEastAsia" w:eastAsiaTheme="minorEastAsia" w:hAnsiTheme="minorEastAsia"/>
                <w:sz w:val="24"/>
              </w:rPr>
            </w:pPr>
            <w:r>
              <w:rPr>
                <w:rFonts w:asciiTheme="minorEastAsia" w:eastAsiaTheme="minorEastAsia" w:hAnsiTheme="minorEastAsia"/>
                <w:sz w:val="24"/>
              </w:rPr>
              <w:t>交货期</w:t>
            </w:r>
          </w:p>
        </w:tc>
        <w:tc>
          <w:tcPr>
            <w:tcW w:w="770" w:type="pct"/>
            <w:vAlign w:val="center"/>
          </w:tcPr>
          <w:p w14:paraId="6599DAEC" w14:textId="77777777" w:rsidR="00B25BC4" w:rsidRDefault="00AF7CC6">
            <w:pPr>
              <w:spacing w:line="460" w:lineRule="exact"/>
              <w:jc w:val="center"/>
              <w:rPr>
                <w:rFonts w:asciiTheme="minorEastAsia" w:eastAsiaTheme="minorEastAsia" w:hAnsiTheme="minorEastAsia"/>
                <w:sz w:val="24"/>
              </w:rPr>
            </w:pPr>
            <w:r>
              <w:rPr>
                <w:rFonts w:asciiTheme="minorEastAsia" w:eastAsiaTheme="minorEastAsia" w:hAnsiTheme="minorEastAsia"/>
                <w:sz w:val="24"/>
              </w:rPr>
              <w:t>备注</w:t>
            </w:r>
          </w:p>
        </w:tc>
      </w:tr>
      <w:tr w:rsidR="00B25BC4" w14:paraId="4938E579" w14:textId="77777777">
        <w:trPr>
          <w:jc w:val="center"/>
        </w:trPr>
        <w:tc>
          <w:tcPr>
            <w:tcW w:w="572" w:type="pct"/>
            <w:vAlign w:val="center"/>
          </w:tcPr>
          <w:p w14:paraId="2AB0A2F9" w14:textId="77777777" w:rsidR="00B25BC4" w:rsidRDefault="00AF7CC6">
            <w:pPr>
              <w:spacing w:line="460" w:lineRule="exact"/>
              <w:jc w:val="center"/>
              <w:rPr>
                <w:rFonts w:asciiTheme="minorEastAsia" w:eastAsiaTheme="minorEastAsia" w:hAnsiTheme="minorEastAsia"/>
                <w:sz w:val="24"/>
              </w:rPr>
            </w:pPr>
            <w:r>
              <w:rPr>
                <w:rFonts w:asciiTheme="minorEastAsia" w:eastAsiaTheme="minorEastAsia" w:hAnsiTheme="minorEastAsia"/>
                <w:sz w:val="24"/>
              </w:rPr>
              <w:t>1</w:t>
            </w:r>
          </w:p>
        </w:tc>
        <w:tc>
          <w:tcPr>
            <w:tcW w:w="1001" w:type="pct"/>
            <w:vAlign w:val="center"/>
          </w:tcPr>
          <w:p w14:paraId="55690053" w14:textId="77777777" w:rsidR="00B25BC4" w:rsidRDefault="00B25BC4">
            <w:pPr>
              <w:spacing w:line="460" w:lineRule="exact"/>
              <w:jc w:val="center"/>
              <w:rPr>
                <w:rFonts w:asciiTheme="minorEastAsia" w:eastAsiaTheme="minorEastAsia" w:hAnsiTheme="minorEastAsia"/>
                <w:sz w:val="24"/>
              </w:rPr>
            </w:pPr>
          </w:p>
        </w:tc>
        <w:tc>
          <w:tcPr>
            <w:tcW w:w="858" w:type="pct"/>
            <w:vAlign w:val="center"/>
          </w:tcPr>
          <w:p w14:paraId="383E5023" w14:textId="77777777" w:rsidR="00B25BC4" w:rsidRDefault="00B25BC4">
            <w:pPr>
              <w:spacing w:line="460" w:lineRule="exact"/>
              <w:jc w:val="center"/>
              <w:rPr>
                <w:rFonts w:asciiTheme="minorEastAsia" w:eastAsiaTheme="minorEastAsia" w:hAnsiTheme="minorEastAsia"/>
                <w:sz w:val="24"/>
              </w:rPr>
            </w:pPr>
          </w:p>
        </w:tc>
        <w:tc>
          <w:tcPr>
            <w:tcW w:w="941" w:type="pct"/>
            <w:vAlign w:val="center"/>
          </w:tcPr>
          <w:p w14:paraId="49951C57" w14:textId="77777777" w:rsidR="00B25BC4" w:rsidRDefault="00B25BC4">
            <w:pPr>
              <w:spacing w:line="460" w:lineRule="exact"/>
              <w:jc w:val="center"/>
              <w:rPr>
                <w:rFonts w:asciiTheme="minorEastAsia" w:eastAsiaTheme="minorEastAsia" w:hAnsiTheme="minorEastAsia"/>
                <w:sz w:val="24"/>
              </w:rPr>
            </w:pPr>
          </w:p>
        </w:tc>
        <w:tc>
          <w:tcPr>
            <w:tcW w:w="858" w:type="pct"/>
            <w:vAlign w:val="center"/>
          </w:tcPr>
          <w:p w14:paraId="786D1656" w14:textId="77777777" w:rsidR="00B25BC4" w:rsidRDefault="00B25BC4">
            <w:pPr>
              <w:spacing w:line="460" w:lineRule="exact"/>
              <w:jc w:val="center"/>
              <w:rPr>
                <w:rFonts w:asciiTheme="minorEastAsia" w:eastAsiaTheme="minorEastAsia" w:hAnsiTheme="minorEastAsia"/>
                <w:sz w:val="24"/>
              </w:rPr>
            </w:pPr>
          </w:p>
        </w:tc>
        <w:tc>
          <w:tcPr>
            <w:tcW w:w="770" w:type="pct"/>
            <w:vAlign w:val="center"/>
          </w:tcPr>
          <w:p w14:paraId="0BFECE31" w14:textId="77777777" w:rsidR="00B25BC4" w:rsidRDefault="00B25BC4">
            <w:pPr>
              <w:spacing w:line="460" w:lineRule="exact"/>
              <w:jc w:val="center"/>
              <w:rPr>
                <w:rFonts w:asciiTheme="minorEastAsia" w:eastAsiaTheme="minorEastAsia" w:hAnsiTheme="minorEastAsia"/>
                <w:sz w:val="24"/>
              </w:rPr>
            </w:pPr>
          </w:p>
        </w:tc>
      </w:tr>
      <w:tr w:rsidR="00B25BC4" w14:paraId="4553CED1" w14:textId="77777777">
        <w:trPr>
          <w:jc w:val="center"/>
        </w:trPr>
        <w:tc>
          <w:tcPr>
            <w:tcW w:w="572" w:type="pct"/>
            <w:vAlign w:val="center"/>
          </w:tcPr>
          <w:p w14:paraId="26C82B39" w14:textId="77777777" w:rsidR="00B25BC4" w:rsidRDefault="00AF7CC6">
            <w:pPr>
              <w:spacing w:line="460" w:lineRule="exact"/>
              <w:jc w:val="center"/>
              <w:rPr>
                <w:rFonts w:asciiTheme="minorEastAsia" w:eastAsiaTheme="minorEastAsia" w:hAnsiTheme="minorEastAsia"/>
                <w:sz w:val="24"/>
              </w:rPr>
            </w:pPr>
            <w:r>
              <w:rPr>
                <w:rFonts w:asciiTheme="minorEastAsia" w:eastAsiaTheme="minorEastAsia" w:hAnsiTheme="minorEastAsia" w:hint="eastAsia"/>
                <w:sz w:val="24"/>
              </w:rPr>
              <w:t>2</w:t>
            </w:r>
          </w:p>
        </w:tc>
        <w:tc>
          <w:tcPr>
            <w:tcW w:w="1001" w:type="pct"/>
            <w:vAlign w:val="center"/>
          </w:tcPr>
          <w:p w14:paraId="682F027F" w14:textId="77777777" w:rsidR="00B25BC4" w:rsidRDefault="00B25BC4">
            <w:pPr>
              <w:spacing w:line="460" w:lineRule="exact"/>
              <w:jc w:val="center"/>
              <w:rPr>
                <w:rFonts w:asciiTheme="minorEastAsia" w:eastAsiaTheme="minorEastAsia" w:hAnsiTheme="minorEastAsia"/>
                <w:sz w:val="24"/>
              </w:rPr>
            </w:pPr>
          </w:p>
        </w:tc>
        <w:tc>
          <w:tcPr>
            <w:tcW w:w="858" w:type="pct"/>
            <w:vAlign w:val="center"/>
          </w:tcPr>
          <w:p w14:paraId="6E7FA557" w14:textId="77777777" w:rsidR="00B25BC4" w:rsidRDefault="00B25BC4">
            <w:pPr>
              <w:spacing w:line="460" w:lineRule="exact"/>
              <w:jc w:val="center"/>
              <w:rPr>
                <w:rFonts w:asciiTheme="minorEastAsia" w:eastAsiaTheme="minorEastAsia" w:hAnsiTheme="minorEastAsia"/>
                <w:sz w:val="24"/>
              </w:rPr>
            </w:pPr>
          </w:p>
        </w:tc>
        <w:tc>
          <w:tcPr>
            <w:tcW w:w="941" w:type="pct"/>
            <w:vAlign w:val="center"/>
          </w:tcPr>
          <w:p w14:paraId="31F6E754" w14:textId="77777777" w:rsidR="00B25BC4" w:rsidRDefault="00B25BC4">
            <w:pPr>
              <w:spacing w:line="460" w:lineRule="exact"/>
              <w:jc w:val="center"/>
              <w:rPr>
                <w:rFonts w:asciiTheme="minorEastAsia" w:eastAsiaTheme="minorEastAsia" w:hAnsiTheme="minorEastAsia"/>
                <w:sz w:val="24"/>
              </w:rPr>
            </w:pPr>
          </w:p>
        </w:tc>
        <w:tc>
          <w:tcPr>
            <w:tcW w:w="858" w:type="pct"/>
            <w:vAlign w:val="center"/>
          </w:tcPr>
          <w:p w14:paraId="68154A92" w14:textId="77777777" w:rsidR="00B25BC4" w:rsidRDefault="00B25BC4">
            <w:pPr>
              <w:spacing w:line="460" w:lineRule="exact"/>
              <w:jc w:val="center"/>
              <w:rPr>
                <w:rFonts w:asciiTheme="minorEastAsia" w:eastAsiaTheme="minorEastAsia" w:hAnsiTheme="minorEastAsia"/>
                <w:sz w:val="24"/>
              </w:rPr>
            </w:pPr>
          </w:p>
        </w:tc>
        <w:tc>
          <w:tcPr>
            <w:tcW w:w="770" w:type="pct"/>
            <w:vAlign w:val="center"/>
          </w:tcPr>
          <w:p w14:paraId="13DAA0B4" w14:textId="77777777" w:rsidR="00B25BC4" w:rsidRDefault="00B25BC4">
            <w:pPr>
              <w:spacing w:line="460" w:lineRule="exact"/>
              <w:jc w:val="center"/>
              <w:rPr>
                <w:rFonts w:asciiTheme="minorEastAsia" w:eastAsiaTheme="minorEastAsia" w:hAnsiTheme="minorEastAsia"/>
                <w:sz w:val="24"/>
              </w:rPr>
            </w:pPr>
          </w:p>
        </w:tc>
      </w:tr>
      <w:tr w:rsidR="00B25BC4" w14:paraId="02A00D9F" w14:textId="77777777">
        <w:trPr>
          <w:jc w:val="center"/>
        </w:trPr>
        <w:tc>
          <w:tcPr>
            <w:tcW w:w="572" w:type="pct"/>
            <w:vAlign w:val="center"/>
          </w:tcPr>
          <w:p w14:paraId="3B31EEF5" w14:textId="77777777" w:rsidR="00B25BC4" w:rsidRDefault="00B25BC4">
            <w:pPr>
              <w:spacing w:line="460" w:lineRule="exact"/>
              <w:jc w:val="center"/>
              <w:rPr>
                <w:rFonts w:asciiTheme="minorEastAsia" w:eastAsiaTheme="minorEastAsia" w:hAnsiTheme="minorEastAsia"/>
                <w:sz w:val="24"/>
              </w:rPr>
            </w:pPr>
          </w:p>
        </w:tc>
        <w:tc>
          <w:tcPr>
            <w:tcW w:w="1001" w:type="pct"/>
            <w:vAlign w:val="center"/>
          </w:tcPr>
          <w:p w14:paraId="05A90E57" w14:textId="77777777" w:rsidR="00B25BC4" w:rsidRDefault="00B25BC4">
            <w:pPr>
              <w:spacing w:line="460" w:lineRule="exact"/>
              <w:jc w:val="center"/>
              <w:rPr>
                <w:rFonts w:asciiTheme="minorEastAsia" w:eastAsiaTheme="minorEastAsia" w:hAnsiTheme="minorEastAsia"/>
                <w:sz w:val="24"/>
              </w:rPr>
            </w:pPr>
          </w:p>
        </w:tc>
        <w:tc>
          <w:tcPr>
            <w:tcW w:w="858" w:type="pct"/>
            <w:vAlign w:val="center"/>
          </w:tcPr>
          <w:p w14:paraId="4197D135" w14:textId="77777777" w:rsidR="00B25BC4" w:rsidRDefault="00B25BC4">
            <w:pPr>
              <w:spacing w:line="460" w:lineRule="exact"/>
              <w:jc w:val="center"/>
              <w:rPr>
                <w:rFonts w:asciiTheme="minorEastAsia" w:eastAsiaTheme="minorEastAsia" w:hAnsiTheme="minorEastAsia"/>
                <w:sz w:val="24"/>
              </w:rPr>
            </w:pPr>
          </w:p>
        </w:tc>
        <w:tc>
          <w:tcPr>
            <w:tcW w:w="941" w:type="pct"/>
            <w:vAlign w:val="center"/>
          </w:tcPr>
          <w:p w14:paraId="7841C188" w14:textId="77777777" w:rsidR="00B25BC4" w:rsidRDefault="00B25BC4">
            <w:pPr>
              <w:spacing w:line="460" w:lineRule="exact"/>
              <w:jc w:val="center"/>
              <w:rPr>
                <w:rFonts w:asciiTheme="minorEastAsia" w:eastAsiaTheme="minorEastAsia" w:hAnsiTheme="minorEastAsia"/>
                <w:sz w:val="24"/>
              </w:rPr>
            </w:pPr>
          </w:p>
        </w:tc>
        <w:tc>
          <w:tcPr>
            <w:tcW w:w="858" w:type="pct"/>
            <w:vAlign w:val="center"/>
          </w:tcPr>
          <w:p w14:paraId="0DAA7219" w14:textId="77777777" w:rsidR="00B25BC4" w:rsidRDefault="00B25BC4">
            <w:pPr>
              <w:spacing w:line="460" w:lineRule="exact"/>
              <w:jc w:val="center"/>
              <w:rPr>
                <w:rFonts w:asciiTheme="minorEastAsia" w:eastAsiaTheme="minorEastAsia" w:hAnsiTheme="minorEastAsia"/>
                <w:sz w:val="24"/>
              </w:rPr>
            </w:pPr>
          </w:p>
        </w:tc>
        <w:tc>
          <w:tcPr>
            <w:tcW w:w="770" w:type="pct"/>
            <w:vAlign w:val="center"/>
          </w:tcPr>
          <w:p w14:paraId="5EE7EDF1" w14:textId="77777777" w:rsidR="00B25BC4" w:rsidRDefault="00B25BC4">
            <w:pPr>
              <w:spacing w:line="460" w:lineRule="exact"/>
              <w:jc w:val="center"/>
              <w:rPr>
                <w:rFonts w:asciiTheme="minorEastAsia" w:eastAsiaTheme="minorEastAsia" w:hAnsiTheme="minorEastAsia"/>
                <w:sz w:val="24"/>
              </w:rPr>
            </w:pPr>
          </w:p>
        </w:tc>
      </w:tr>
      <w:tr w:rsidR="00B25BC4" w14:paraId="45BEA9BC" w14:textId="77777777">
        <w:trPr>
          <w:jc w:val="center"/>
        </w:trPr>
        <w:tc>
          <w:tcPr>
            <w:tcW w:w="572" w:type="pct"/>
            <w:vAlign w:val="center"/>
          </w:tcPr>
          <w:p w14:paraId="513742C9" w14:textId="77777777" w:rsidR="00B25BC4" w:rsidRDefault="00B25BC4">
            <w:pPr>
              <w:spacing w:line="460" w:lineRule="exact"/>
              <w:jc w:val="center"/>
              <w:rPr>
                <w:rFonts w:asciiTheme="minorEastAsia" w:eastAsiaTheme="minorEastAsia" w:hAnsiTheme="minorEastAsia"/>
                <w:sz w:val="24"/>
              </w:rPr>
            </w:pPr>
          </w:p>
        </w:tc>
        <w:tc>
          <w:tcPr>
            <w:tcW w:w="1001" w:type="pct"/>
            <w:vAlign w:val="center"/>
          </w:tcPr>
          <w:p w14:paraId="5009F170" w14:textId="77777777" w:rsidR="00B25BC4" w:rsidRDefault="00B25BC4">
            <w:pPr>
              <w:spacing w:line="460" w:lineRule="exact"/>
              <w:jc w:val="center"/>
              <w:rPr>
                <w:rFonts w:asciiTheme="minorEastAsia" w:eastAsiaTheme="minorEastAsia" w:hAnsiTheme="minorEastAsia"/>
                <w:sz w:val="24"/>
              </w:rPr>
            </w:pPr>
          </w:p>
        </w:tc>
        <w:tc>
          <w:tcPr>
            <w:tcW w:w="858" w:type="pct"/>
            <w:vAlign w:val="center"/>
          </w:tcPr>
          <w:p w14:paraId="28802D0E" w14:textId="77777777" w:rsidR="00B25BC4" w:rsidRDefault="00B25BC4">
            <w:pPr>
              <w:spacing w:line="460" w:lineRule="exact"/>
              <w:jc w:val="center"/>
              <w:rPr>
                <w:rFonts w:asciiTheme="minorEastAsia" w:eastAsiaTheme="minorEastAsia" w:hAnsiTheme="minorEastAsia"/>
                <w:sz w:val="24"/>
              </w:rPr>
            </w:pPr>
          </w:p>
        </w:tc>
        <w:tc>
          <w:tcPr>
            <w:tcW w:w="941" w:type="pct"/>
            <w:vAlign w:val="center"/>
          </w:tcPr>
          <w:p w14:paraId="584D43FB" w14:textId="77777777" w:rsidR="00B25BC4" w:rsidRDefault="00B25BC4">
            <w:pPr>
              <w:spacing w:line="460" w:lineRule="exact"/>
              <w:jc w:val="center"/>
              <w:rPr>
                <w:rFonts w:asciiTheme="minorEastAsia" w:eastAsiaTheme="minorEastAsia" w:hAnsiTheme="minorEastAsia"/>
                <w:sz w:val="24"/>
              </w:rPr>
            </w:pPr>
          </w:p>
        </w:tc>
        <w:tc>
          <w:tcPr>
            <w:tcW w:w="858" w:type="pct"/>
            <w:vAlign w:val="center"/>
          </w:tcPr>
          <w:p w14:paraId="2735E27B" w14:textId="77777777" w:rsidR="00B25BC4" w:rsidRDefault="00B25BC4">
            <w:pPr>
              <w:spacing w:line="460" w:lineRule="exact"/>
              <w:jc w:val="center"/>
              <w:rPr>
                <w:rFonts w:asciiTheme="minorEastAsia" w:eastAsiaTheme="minorEastAsia" w:hAnsiTheme="minorEastAsia"/>
                <w:sz w:val="24"/>
              </w:rPr>
            </w:pPr>
          </w:p>
        </w:tc>
        <w:tc>
          <w:tcPr>
            <w:tcW w:w="770" w:type="pct"/>
            <w:vAlign w:val="center"/>
          </w:tcPr>
          <w:p w14:paraId="593E4A8B" w14:textId="77777777" w:rsidR="00B25BC4" w:rsidRDefault="00B25BC4">
            <w:pPr>
              <w:spacing w:line="460" w:lineRule="exact"/>
              <w:jc w:val="center"/>
              <w:rPr>
                <w:rFonts w:asciiTheme="minorEastAsia" w:eastAsiaTheme="minorEastAsia" w:hAnsiTheme="minorEastAsia"/>
                <w:sz w:val="24"/>
              </w:rPr>
            </w:pPr>
          </w:p>
        </w:tc>
      </w:tr>
      <w:tr w:rsidR="00B25BC4" w14:paraId="146B5F2D" w14:textId="77777777">
        <w:trPr>
          <w:jc w:val="center"/>
        </w:trPr>
        <w:tc>
          <w:tcPr>
            <w:tcW w:w="572" w:type="pct"/>
            <w:vAlign w:val="center"/>
          </w:tcPr>
          <w:p w14:paraId="3E827913" w14:textId="77777777" w:rsidR="00B25BC4" w:rsidRDefault="00B25BC4">
            <w:pPr>
              <w:spacing w:line="460" w:lineRule="exact"/>
              <w:jc w:val="center"/>
              <w:rPr>
                <w:rFonts w:asciiTheme="minorEastAsia" w:eastAsiaTheme="minorEastAsia" w:hAnsiTheme="minorEastAsia"/>
                <w:sz w:val="24"/>
              </w:rPr>
            </w:pPr>
          </w:p>
        </w:tc>
        <w:tc>
          <w:tcPr>
            <w:tcW w:w="1001" w:type="pct"/>
            <w:vAlign w:val="center"/>
          </w:tcPr>
          <w:p w14:paraId="2E6B9755" w14:textId="77777777" w:rsidR="00B25BC4" w:rsidRDefault="00B25BC4">
            <w:pPr>
              <w:spacing w:line="460" w:lineRule="exact"/>
              <w:jc w:val="center"/>
              <w:rPr>
                <w:rFonts w:asciiTheme="minorEastAsia" w:eastAsiaTheme="minorEastAsia" w:hAnsiTheme="minorEastAsia"/>
                <w:sz w:val="24"/>
              </w:rPr>
            </w:pPr>
          </w:p>
        </w:tc>
        <w:tc>
          <w:tcPr>
            <w:tcW w:w="858" w:type="pct"/>
            <w:vAlign w:val="center"/>
          </w:tcPr>
          <w:p w14:paraId="70997204" w14:textId="77777777" w:rsidR="00B25BC4" w:rsidRDefault="00B25BC4">
            <w:pPr>
              <w:spacing w:line="460" w:lineRule="exact"/>
              <w:jc w:val="center"/>
              <w:rPr>
                <w:rFonts w:asciiTheme="minorEastAsia" w:eastAsiaTheme="minorEastAsia" w:hAnsiTheme="minorEastAsia"/>
                <w:sz w:val="24"/>
              </w:rPr>
            </w:pPr>
          </w:p>
        </w:tc>
        <w:tc>
          <w:tcPr>
            <w:tcW w:w="941" w:type="pct"/>
            <w:vAlign w:val="center"/>
          </w:tcPr>
          <w:p w14:paraId="49B7F0FF" w14:textId="77777777" w:rsidR="00B25BC4" w:rsidRDefault="00B25BC4">
            <w:pPr>
              <w:spacing w:line="460" w:lineRule="exact"/>
              <w:jc w:val="center"/>
              <w:rPr>
                <w:rFonts w:asciiTheme="minorEastAsia" w:eastAsiaTheme="minorEastAsia" w:hAnsiTheme="minorEastAsia"/>
                <w:sz w:val="24"/>
              </w:rPr>
            </w:pPr>
          </w:p>
        </w:tc>
        <w:tc>
          <w:tcPr>
            <w:tcW w:w="858" w:type="pct"/>
            <w:vAlign w:val="center"/>
          </w:tcPr>
          <w:p w14:paraId="30A5560E" w14:textId="77777777" w:rsidR="00B25BC4" w:rsidRDefault="00B25BC4">
            <w:pPr>
              <w:spacing w:line="460" w:lineRule="exact"/>
              <w:jc w:val="center"/>
              <w:rPr>
                <w:rFonts w:asciiTheme="minorEastAsia" w:eastAsiaTheme="minorEastAsia" w:hAnsiTheme="minorEastAsia"/>
                <w:sz w:val="24"/>
              </w:rPr>
            </w:pPr>
          </w:p>
        </w:tc>
        <w:tc>
          <w:tcPr>
            <w:tcW w:w="770" w:type="pct"/>
            <w:vAlign w:val="center"/>
          </w:tcPr>
          <w:p w14:paraId="51E334BF" w14:textId="77777777" w:rsidR="00B25BC4" w:rsidRDefault="00B25BC4">
            <w:pPr>
              <w:spacing w:line="460" w:lineRule="exact"/>
              <w:jc w:val="center"/>
              <w:rPr>
                <w:rFonts w:asciiTheme="minorEastAsia" w:eastAsiaTheme="minorEastAsia" w:hAnsiTheme="minorEastAsia"/>
                <w:sz w:val="24"/>
              </w:rPr>
            </w:pPr>
          </w:p>
        </w:tc>
      </w:tr>
      <w:tr w:rsidR="00B25BC4" w14:paraId="3773ECD2" w14:textId="77777777">
        <w:trPr>
          <w:jc w:val="center"/>
        </w:trPr>
        <w:tc>
          <w:tcPr>
            <w:tcW w:w="572" w:type="pct"/>
            <w:vAlign w:val="center"/>
          </w:tcPr>
          <w:p w14:paraId="762F0860" w14:textId="77777777" w:rsidR="00B25BC4" w:rsidRDefault="00B25BC4">
            <w:pPr>
              <w:spacing w:line="460" w:lineRule="exact"/>
              <w:jc w:val="center"/>
              <w:rPr>
                <w:rFonts w:asciiTheme="minorEastAsia" w:eastAsiaTheme="minorEastAsia" w:hAnsiTheme="minorEastAsia"/>
                <w:sz w:val="24"/>
              </w:rPr>
            </w:pPr>
          </w:p>
        </w:tc>
        <w:tc>
          <w:tcPr>
            <w:tcW w:w="1001" w:type="pct"/>
            <w:vAlign w:val="center"/>
          </w:tcPr>
          <w:p w14:paraId="05615293" w14:textId="77777777" w:rsidR="00B25BC4" w:rsidRDefault="00B25BC4">
            <w:pPr>
              <w:spacing w:line="460" w:lineRule="exact"/>
              <w:jc w:val="center"/>
              <w:rPr>
                <w:rFonts w:asciiTheme="minorEastAsia" w:eastAsiaTheme="minorEastAsia" w:hAnsiTheme="minorEastAsia"/>
                <w:sz w:val="24"/>
              </w:rPr>
            </w:pPr>
          </w:p>
        </w:tc>
        <w:tc>
          <w:tcPr>
            <w:tcW w:w="858" w:type="pct"/>
            <w:vAlign w:val="center"/>
          </w:tcPr>
          <w:p w14:paraId="01A98315" w14:textId="77777777" w:rsidR="00B25BC4" w:rsidRDefault="00B25BC4">
            <w:pPr>
              <w:spacing w:line="460" w:lineRule="exact"/>
              <w:jc w:val="center"/>
              <w:rPr>
                <w:rFonts w:asciiTheme="minorEastAsia" w:eastAsiaTheme="minorEastAsia" w:hAnsiTheme="minorEastAsia"/>
                <w:sz w:val="24"/>
              </w:rPr>
            </w:pPr>
          </w:p>
        </w:tc>
        <w:tc>
          <w:tcPr>
            <w:tcW w:w="941" w:type="pct"/>
            <w:vAlign w:val="center"/>
          </w:tcPr>
          <w:p w14:paraId="5F168083" w14:textId="77777777" w:rsidR="00B25BC4" w:rsidRDefault="00B25BC4">
            <w:pPr>
              <w:spacing w:line="460" w:lineRule="exact"/>
              <w:jc w:val="center"/>
              <w:rPr>
                <w:rFonts w:asciiTheme="minorEastAsia" w:eastAsiaTheme="minorEastAsia" w:hAnsiTheme="minorEastAsia"/>
                <w:sz w:val="24"/>
              </w:rPr>
            </w:pPr>
          </w:p>
        </w:tc>
        <w:tc>
          <w:tcPr>
            <w:tcW w:w="858" w:type="pct"/>
            <w:vAlign w:val="center"/>
          </w:tcPr>
          <w:p w14:paraId="7D4D1128" w14:textId="77777777" w:rsidR="00B25BC4" w:rsidRDefault="00B25BC4">
            <w:pPr>
              <w:spacing w:line="460" w:lineRule="exact"/>
              <w:jc w:val="center"/>
              <w:rPr>
                <w:rFonts w:asciiTheme="minorEastAsia" w:eastAsiaTheme="minorEastAsia" w:hAnsiTheme="minorEastAsia"/>
                <w:sz w:val="24"/>
              </w:rPr>
            </w:pPr>
          </w:p>
        </w:tc>
        <w:tc>
          <w:tcPr>
            <w:tcW w:w="770" w:type="pct"/>
            <w:vAlign w:val="center"/>
          </w:tcPr>
          <w:p w14:paraId="10982298" w14:textId="77777777" w:rsidR="00B25BC4" w:rsidRDefault="00B25BC4">
            <w:pPr>
              <w:spacing w:line="460" w:lineRule="exact"/>
              <w:jc w:val="center"/>
              <w:rPr>
                <w:rFonts w:asciiTheme="minorEastAsia" w:eastAsiaTheme="minorEastAsia" w:hAnsiTheme="minorEastAsia"/>
                <w:sz w:val="24"/>
              </w:rPr>
            </w:pPr>
          </w:p>
        </w:tc>
      </w:tr>
      <w:tr w:rsidR="00B25BC4" w14:paraId="706EC67C" w14:textId="77777777">
        <w:trPr>
          <w:jc w:val="center"/>
        </w:trPr>
        <w:tc>
          <w:tcPr>
            <w:tcW w:w="572" w:type="pct"/>
            <w:vAlign w:val="center"/>
          </w:tcPr>
          <w:p w14:paraId="755118B1" w14:textId="77777777" w:rsidR="00B25BC4" w:rsidRDefault="00B25BC4">
            <w:pPr>
              <w:spacing w:line="460" w:lineRule="exact"/>
              <w:jc w:val="center"/>
              <w:rPr>
                <w:rFonts w:asciiTheme="minorEastAsia" w:eastAsiaTheme="minorEastAsia" w:hAnsiTheme="minorEastAsia"/>
                <w:sz w:val="24"/>
              </w:rPr>
            </w:pPr>
          </w:p>
        </w:tc>
        <w:tc>
          <w:tcPr>
            <w:tcW w:w="1001" w:type="pct"/>
            <w:vAlign w:val="center"/>
          </w:tcPr>
          <w:p w14:paraId="432D276D" w14:textId="77777777" w:rsidR="00B25BC4" w:rsidRDefault="00B25BC4">
            <w:pPr>
              <w:spacing w:line="460" w:lineRule="exact"/>
              <w:jc w:val="center"/>
              <w:rPr>
                <w:rFonts w:asciiTheme="minorEastAsia" w:eastAsiaTheme="minorEastAsia" w:hAnsiTheme="minorEastAsia"/>
                <w:sz w:val="24"/>
              </w:rPr>
            </w:pPr>
          </w:p>
        </w:tc>
        <w:tc>
          <w:tcPr>
            <w:tcW w:w="858" w:type="pct"/>
            <w:vAlign w:val="center"/>
          </w:tcPr>
          <w:p w14:paraId="364E5471" w14:textId="77777777" w:rsidR="00B25BC4" w:rsidRDefault="00B25BC4">
            <w:pPr>
              <w:spacing w:line="460" w:lineRule="exact"/>
              <w:jc w:val="center"/>
              <w:rPr>
                <w:rFonts w:asciiTheme="minorEastAsia" w:eastAsiaTheme="minorEastAsia" w:hAnsiTheme="minorEastAsia"/>
                <w:sz w:val="24"/>
              </w:rPr>
            </w:pPr>
          </w:p>
        </w:tc>
        <w:tc>
          <w:tcPr>
            <w:tcW w:w="941" w:type="pct"/>
            <w:vAlign w:val="center"/>
          </w:tcPr>
          <w:p w14:paraId="760A56B4" w14:textId="77777777" w:rsidR="00B25BC4" w:rsidRDefault="00B25BC4">
            <w:pPr>
              <w:spacing w:line="460" w:lineRule="exact"/>
              <w:jc w:val="center"/>
              <w:rPr>
                <w:rFonts w:asciiTheme="minorEastAsia" w:eastAsiaTheme="minorEastAsia" w:hAnsiTheme="minorEastAsia"/>
                <w:sz w:val="24"/>
              </w:rPr>
            </w:pPr>
          </w:p>
        </w:tc>
        <w:tc>
          <w:tcPr>
            <w:tcW w:w="858" w:type="pct"/>
            <w:vAlign w:val="center"/>
          </w:tcPr>
          <w:p w14:paraId="05AD2790" w14:textId="77777777" w:rsidR="00B25BC4" w:rsidRDefault="00B25BC4">
            <w:pPr>
              <w:spacing w:line="460" w:lineRule="exact"/>
              <w:jc w:val="center"/>
              <w:rPr>
                <w:rFonts w:asciiTheme="minorEastAsia" w:eastAsiaTheme="minorEastAsia" w:hAnsiTheme="minorEastAsia"/>
                <w:sz w:val="24"/>
              </w:rPr>
            </w:pPr>
          </w:p>
        </w:tc>
        <w:tc>
          <w:tcPr>
            <w:tcW w:w="770" w:type="pct"/>
            <w:vAlign w:val="center"/>
          </w:tcPr>
          <w:p w14:paraId="5ED36FA4" w14:textId="77777777" w:rsidR="00B25BC4" w:rsidRDefault="00B25BC4">
            <w:pPr>
              <w:spacing w:line="460" w:lineRule="exact"/>
              <w:jc w:val="center"/>
              <w:rPr>
                <w:rFonts w:asciiTheme="minorEastAsia" w:eastAsiaTheme="minorEastAsia" w:hAnsiTheme="minorEastAsia"/>
                <w:sz w:val="24"/>
              </w:rPr>
            </w:pPr>
          </w:p>
        </w:tc>
      </w:tr>
      <w:tr w:rsidR="00B25BC4" w14:paraId="27DB9545" w14:textId="77777777">
        <w:trPr>
          <w:jc w:val="center"/>
        </w:trPr>
        <w:tc>
          <w:tcPr>
            <w:tcW w:w="572" w:type="pct"/>
            <w:vAlign w:val="center"/>
          </w:tcPr>
          <w:p w14:paraId="64C17011" w14:textId="77777777" w:rsidR="00B25BC4" w:rsidRDefault="00AF7CC6">
            <w:pPr>
              <w:spacing w:line="460" w:lineRule="exact"/>
              <w:jc w:val="center"/>
              <w:rPr>
                <w:rFonts w:asciiTheme="minorEastAsia" w:eastAsiaTheme="minorEastAsia" w:hAnsiTheme="minorEastAsia"/>
                <w:sz w:val="24"/>
              </w:rPr>
            </w:pPr>
            <w:r>
              <w:rPr>
                <w:rFonts w:asciiTheme="minorEastAsia" w:eastAsiaTheme="minorEastAsia" w:hAnsiTheme="minorEastAsia"/>
                <w:sz w:val="24"/>
              </w:rPr>
              <w:t>…</w:t>
            </w:r>
          </w:p>
        </w:tc>
        <w:tc>
          <w:tcPr>
            <w:tcW w:w="1001" w:type="pct"/>
            <w:vAlign w:val="center"/>
          </w:tcPr>
          <w:p w14:paraId="6BF5211A" w14:textId="77777777" w:rsidR="00B25BC4" w:rsidRDefault="00B25BC4">
            <w:pPr>
              <w:spacing w:line="460" w:lineRule="exact"/>
              <w:jc w:val="center"/>
              <w:rPr>
                <w:rFonts w:asciiTheme="minorEastAsia" w:eastAsiaTheme="minorEastAsia" w:hAnsiTheme="minorEastAsia"/>
                <w:sz w:val="24"/>
              </w:rPr>
            </w:pPr>
          </w:p>
        </w:tc>
        <w:tc>
          <w:tcPr>
            <w:tcW w:w="858" w:type="pct"/>
            <w:vAlign w:val="center"/>
          </w:tcPr>
          <w:p w14:paraId="3603D5FC" w14:textId="77777777" w:rsidR="00B25BC4" w:rsidRDefault="00B25BC4">
            <w:pPr>
              <w:spacing w:line="460" w:lineRule="exact"/>
              <w:jc w:val="center"/>
              <w:rPr>
                <w:rFonts w:asciiTheme="minorEastAsia" w:eastAsiaTheme="minorEastAsia" w:hAnsiTheme="minorEastAsia"/>
                <w:sz w:val="24"/>
              </w:rPr>
            </w:pPr>
          </w:p>
        </w:tc>
        <w:tc>
          <w:tcPr>
            <w:tcW w:w="941" w:type="pct"/>
            <w:vAlign w:val="center"/>
          </w:tcPr>
          <w:p w14:paraId="4C3501FB" w14:textId="77777777" w:rsidR="00B25BC4" w:rsidRDefault="00B25BC4">
            <w:pPr>
              <w:spacing w:line="460" w:lineRule="exact"/>
              <w:jc w:val="center"/>
              <w:rPr>
                <w:rFonts w:asciiTheme="minorEastAsia" w:eastAsiaTheme="minorEastAsia" w:hAnsiTheme="minorEastAsia"/>
                <w:sz w:val="24"/>
              </w:rPr>
            </w:pPr>
          </w:p>
        </w:tc>
        <w:tc>
          <w:tcPr>
            <w:tcW w:w="858" w:type="pct"/>
            <w:vAlign w:val="center"/>
          </w:tcPr>
          <w:p w14:paraId="2899E76E" w14:textId="77777777" w:rsidR="00B25BC4" w:rsidRDefault="00B25BC4">
            <w:pPr>
              <w:spacing w:line="460" w:lineRule="exact"/>
              <w:jc w:val="center"/>
              <w:rPr>
                <w:rFonts w:asciiTheme="minorEastAsia" w:eastAsiaTheme="minorEastAsia" w:hAnsiTheme="minorEastAsia"/>
                <w:sz w:val="24"/>
              </w:rPr>
            </w:pPr>
          </w:p>
        </w:tc>
        <w:tc>
          <w:tcPr>
            <w:tcW w:w="770" w:type="pct"/>
            <w:vAlign w:val="center"/>
          </w:tcPr>
          <w:p w14:paraId="33503A5B" w14:textId="77777777" w:rsidR="00B25BC4" w:rsidRDefault="00B25BC4">
            <w:pPr>
              <w:spacing w:line="460" w:lineRule="exact"/>
              <w:jc w:val="center"/>
              <w:rPr>
                <w:rFonts w:asciiTheme="minorEastAsia" w:eastAsiaTheme="minorEastAsia" w:hAnsiTheme="minorEastAsia"/>
                <w:sz w:val="24"/>
              </w:rPr>
            </w:pPr>
          </w:p>
        </w:tc>
      </w:tr>
      <w:tr w:rsidR="00B25BC4" w14:paraId="188C9AF1" w14:textId="77777777">
        <w:trPr>
          <w:jc w:val="center"/>
        </w:trPr>
        <w:tc>
          <w:tcPr>
            <w:tcW w:w="572" w:type="pct"/>
            <w:vAlign w:val="center"/>
          </w:tcPr>
          <w:p w14:paraId="2DFA343C" w14:textId="77777777" w:rsidR="00B25BC4" w:rsidRDefault="00B25BC4">
            <w:pPr>
              <w:spacing w:line="460" w:lineRule="exact"/>
              <w:jc w:val="center"/>
              <w:rPr>
                <w:rFonts w:asciiTheme="minorEastAsia" w:eastAsiaTheme="minorEastAsia" w:hAnsiTheme="minorEastAsia"/>
                <w:sz w:val="24"/>
              </w:rPr>
            </w:pPr>
          </w:p>
        </w:tc>
        <w:tc>
          <w:tcPr>
            <w:tcW w:w="1001" w:type="pct"/>
            <w:vAlign w:val="center"/>
          </w:tcPr>
          <w:p w14:paraId="72B2B62A" w14:textId="77777777" w:rsidR="00B25BC4" w:rsidRDefault="00B25BC4">
            <w:pPr>
              <w:spacing w:line="460" w:lineRule="exact"/>
              <w:jc w:val="center"/>
              <w:rPr>
                <w:rFonts w:asciiTheme="minorEastAsia" w:eastAsiaTheme="minorEastAsia" w:hAnsiTheme="minorEastAsia"/>
                <w:sz w:val="24"/>
              </w:rPr>
            </w:pPr>
          </w:p>
        </w:tc>
        <w:tc>
          <w:tcPr>
            <w:tcW w:w="858" w:type="pct"/>
            <w:vAlign w:val="center"/>
          </w:tcPr>
          <w:p w14:paraId="4D035754" w14:textId="77777777" w:rsidR="00B25BC4" w:rsidRDefault="00B25BC4">
            <w:pPr>
              <w:spacing w:line="460" w:lineRule="exact"/>
              <w:jc w:val="center"/>
              <w:rPr>
                <w:rFonts w:asciiTheme="minorEastAsia" w:eastAsiaTheme="minorEastAsia" w:hAnsiTheme="minorEastAsia"/>
                <w:sz w:val="24"/>
              </w:rPr>
            </w:pPr>
          </w:p>
        </w:tc>
        <w:tc>
          <w:tcPr>
            <w:tcW w:w="941" w:type="pct"/>
            <w:vAlign w:val="center"/>
          </w:tcPr>
          <w:p w14:paraId="143A04EA" w14:textId="77777777" w:rsidR="00B25BC4" w:rsidRDefault="00B25BC4">
            <w:pPr>
              <w:spacing w:line="460" w:lineRule="exact"/>
              <w:jc w:val="center"/>
              <w:rPr>
                <w:rFonts w:asciiTheme="minorEastAsia" w:eastAsiaTheme="minorEastAsia" w:hAnsiTheme="minorEastAsia"/>
                <w:sz w:val="24"/>
              </w:rPr>
            </w:pPr>
          </w:p>
        </w:tc>
        <w:tc>
          <w:tcPr>
            <w:tcW w:w="858" w:type="pct"/>
            <w:vAlign w:val="center"/>
          </w:tcPr>
          <w:p w14:paraId="10DB3EDB" w14:textId="77777777" w:rsidR="00B25BC4" w:rsidRDefault="00B25BC4">
            <w:pPr>
              <w:spacing w:line="460" w:lineRule="exact"/>
              <w:jc w:val="center"/>
              <w:rPr>
                <w:rFonts w:asciiTheme="minorEastAsia" w:eastAsiaTheme="minorEastAsia" w:hAnsiTheme="minorEastAsia"/>
                <w:sz w:val="24"/>
              </w:rPr>
            </w:pPr>
          </w:p>
        </w:tc>
        <w:tc>
          <w:tcPr>
            <w:tcW w:w="770" w:type="pct"/>
            <w:vAlign w:val="center"/>
          </w:tcPr>
          <w:p w14:paraId="460713BA" w14:textId="77777777" w:rsidR="00B25BC4" w:rsidRDefault="00B25BC4">
            <w:pPr>
              <w:spacing w:line="460" w:lineRule="exact"/>
              <w:jc w:val="center"/>
              <w:rPr>
                <w:rFonts w:asciiTheme="minorEastAsia" w:eastAsiaTheme="minorEastAsia" w:hAnsiTheme="minorEastAsia"/>
                <w:sz w:val="24"/>
              </w:rPr>
            </w:pPr>
          </w:p>
        </w:tc>
      </w:tr>
      <w:tr w:rsidR="00B25BC4" w14:paraId="61044D80" w14:textId="77777777">
        <w:trPr>
          <w:jc w:val="center"/>
        </w:trPr>
        <w:tc>
          <w:tcPr>
            <w:tcW w:w="572" w:type="pct"/>
            <w:vAlign w:val="center"/>
          </w:tcPr>
          <w:p w14:paraId="6520D741" w14:textId="77777777" w:rsidR="00B25BC4" w:rsidRDefault="00B25BC4">
            <w:pPr>
              <w:spacing w:line="460" w:lineRule="exact"/>
              <w:jc w:val="center"/>
              <w:rPr>
                <w:rFonts w:asciiTheme="minorEastAsia" w:eastAsiaTheme="minorEastAsia" w:hAnsiTheme="minorEastAsia"/>
                <w:sz w:val="24"/>
              </w:rPr>
            </w:pPr>
          </w:p>
        </w:tc>
        <w:tc>
          <w:tcPr>
            <w:tcW w:w="1001" w:type="pct"/>
            <w:vAlign w:val="center"/>
          </w:tcPr>
          <w:p w14:paraId="37EED24C" w14:textId="77777777" w:rsidR="00B25BC4" w:rsidRDefault="00B25BC4">
            <w:pPr>
              <w:spacing w:line="460" w:lineRule="exact"/>
              <w:jc w:val="center"/>
              <w:rPr>
                <w:rFonts w:asciiTheme="minorEastAsia" w:eastAsiaTheme="minorEastAsia" w:hAnsiTheme="minorEastAsia"/>
                <w:sz w:val="24"/>
              </w:rPr>
            </w:pPr>
          </w:p>
        </w:tc>
        <w:tc>
          <w:tcPr>
            <w:tcW w:w="858" w:type="pct"/>
            <w:vAlign w:val="center"/>
          </w:tcPr>
          <w:p w14:paraId="600686D9" w14:textId="77777777" w:rsidR="00B25BC4" w:rsidRDefault="00B25BC4">
            <w:pPr>
              <w:spacing w:line="460" w:lineRule="exact"/>
              <w:jc w:val="center"/>
              <w:rPr>
                <w:rFonts w:asciiTheme="minorEastAsia" w:eastAsiaTheme="minorEastAsia" w:hAnsiTheme="minorEastAsia"/>
                <w:sz w:val="24"/>
              </w:rPr>
            </w:pPr>
          </w:p>
        </w:tc>
        <w:tc>
          <w:tcPr>
            <w:tcW w:w="941" w:type="pct"/>
            <w:vAlign w:val="center"/>
          </w:tcPr>
          <w:p w14:paraId="7570197B" w14:textId="77777777" w:rsidR="00B25BC4" w:rsidRDefault="00B25BC4">
            <w:pPr>
              <w:spacing w:line="460" w:lineRule="exact"/>
              <w:jc w:val="center"/>
              <w:rPr>
                <w:rFonts w:asciiTheme="minorEastAsia" w:eastAsiaTheme="minorEastAsia" w:hAnsiTheme="minorEastAsia"/>
                <w:sz w:val="24"/>
              </w:rPr>
            </w:pPr>
          </w:p>
        </w:tc>
        <w:tc>
          <w:tcPr>
            <w:tcW w:w="858" w:type="pct"/>
            <w:vAlign w:val="center"/>
          </w:tcPr>
          <w:p w14:paraId="688E7E0A" w14:textId="77777777" w:rsidR="00B25BC4" w:rsidRDefault="00B25BC4">
            <w:pPr>
              <w:spacing w:line="460" w:lineRule="exact"/>
              <w:jc w:val="center"/>
              <w:rPr>
                <w:rFonts w:asciiTheme="minorEastAsia" w:eastAsiaTheme="minorEastAsia" w:hAnsiTheme="minorEastAsia"/>
                <w:sz w:val="24"/>
              </w:rPr>
            </w:pPr>
          </w:p>
        </w:tc>
        <w:tc>
          <w:tcPr>
            <w:tcW w:w="770" w:type="pct"/>
            <w:vAlign w:val="center"/>
          </w:tcPr>
          <w:p w14:paraId="3D86374D" w14:textId="77777777" w:rsidR="00B25BC4" w:rsidRDefault="00B25BC4">
            <w:pPr>
              <w:spacing w:line="460" w:lineRule="exact"/>
              <w:jc w:val="center"/>
              <w:rPr>
                <w:rFonts w:asciiTheme="minorEastAsia" w:eastAsiaTheme="minorEastAsia" w:hAnsiTheme="minorEastAsia"/>
                <w:sz w:val="24"/>
              </w:rPr>
            </w:pPr>
          </w:p>
        </w:tc>
      </w:tr>
    </w:tbl>
    <w:p w14:paraId="7D1E211B" w14:textId="77777777" w:rsidR="00B25BC4" w:rsidRDefault="00B25BC4">
      <w:pPr>
        <w:spacing w:line="360" w:lineRule="auto"/>
        <w:ind w:right="84" w:firstLine="420"/>
        <w:rPr>
          <w:rFonts w:asciiTheme="minorEastAsia" w:eastAsiaTheme="minorEastAsia" w:hAnsiTheme="minorEastAsia"/>
          <w:sz w:val="24"/>
        </w:rPr>
      </w:pPr>
    </w:p>
    <w:p w14:paraId="07E90172" w14:textId="77777777" w:rsidR="00B25BC4" w:rsidRDefault="00AF7CC6">
      <w:pPr>
        <w:spacing w:line="360" w:lineRule="auto"/>
        <w:ind w:firstLineChars="1700" w:firstLine="3794"/>
        <w:rPr>
          <w:rFonts w:asciiTheme="minorEastAsia" w:eastAsiaTheme="minorEastAsia" w:hAnsiTheme="minorEastAsia"/>
          <w:sz w:val="24"/>
        </w:rPr>
      </w:pPr>
      <w:r>
        <w:rPr>
          <w:rFonts w:asciiTheme="minorEastAsia" w:eastAsiaTheme="minorEastAsia" w:hAnsiTheme="minorEastAsia"/>
          <w:sz w:val="24"/>
        </w:rPr>
        <w:t>投标人名称：</w:t>
      </w:r>
    </w:p>
    <w:p w14:paraId="10E936FA" w14:textId="77777777" w:rsidR="00B25BC4" w:rsidRDefault="00AF7CC6">
      <w:pPr>
        <w:spacing w:line="360" w:lineRule="auto"/>
        <w:ind w:firstLineChars="1700" w:firstLine="3794"/>
        <w:rPr>
          <w:rFonts w:asciiTheme="minorEastAsia" w:eastAsiaTheme="minorEastAsia" w:hAnsiTheme="minorEastAsia"/>
          <w:sz w:val="24"/>
        </w:rPr>
      </w:pPr>
      <w:r>
        <w:rPr>
          <w:rFonts w:asciiTheme="minorEastAsia" w:eastAsiaTheme="minorEastAsia" w:hAnsiTheme="minorEastAsia"/>
          <w:sz w:val="24"/>
        </w:rPr>
        <w:t>日期：年月日</w:t>
      </w:r>
    </w:p>
    <w:p w14:paraId="5DEED003" w14:textId="77777777" w:rsidR="00B25BC4" w:rsidRDefault="00B25BC4">
      <w:pPr>
        <w:spacing w:line="360" w:lineRule="auto"/>
        <w:ind w:right="84" w:firstLine="420"/>
        <w:rPr>
          <w:rFonts w:asciiTheme="minorEastAsia" w:eastAsiaTheme="minorEastAsia" w:hAnsiTheme="minorEastAsia"/>
          <w:sz w:val="24"/>
        </w:rPr>
      </w:pPr>
    </w:p>
    <w:p w14:paraId="2DAEEFF6" w14:textId="77777777" w:rsidR="00B25BC4" w:rsidRDefault="00AF7CC6">
      <w:pPr>
        <w:widowControl/>
        <w:jc w:val="left"/>
        <w:rPr>
          <w:rFonts w:asciiTheme="minorEastAsia" w:eastAsiaTheme="minorEastAsia" w:hAnsiTheme="minorEastAsia"/>
          <w:sz w:val="24"/>
        </w:rPr>
      </w:pPr>
      <w:r>
        <w:rPr>
          <w:rFonts w:asciiTheme="minorEastAsia" w:eastAsiaTheme="minorEastAsia" w:hAnsiTheme="minorEastAsia"/>
          <w:sz w:val="24"/>
        </w:rPr>
        <w:br w:type="page"/>
      </w:r>
    </w:p>
    <w:p w14:paraId="2B388749" w14:textId="77777777" w:rsidR="00B25BC4" w:rsidRDefault="00AF7CC6">
      <w:pPr>
        <w:tabs>
          <w:tab w:val="left" w:pos="360"/>
        </w:tabs>
        <w:spacing w:afterLines="100" w:after="286" w:line="360" w:lineRule="auto"/>
        <w:ind w:firstLineChars="200" w:firstLine="446"/>
        <w:rPr>
          <w:rFonts w:asciiTheme="minorEastAsia" w:eastAsiaTheme="minorEastAsia" w:hAnsiTheme="minorEastAsia"/>
          <w:sz w:val="24"/>
        </w:rPr>
      </w:pPr>
      <w:r>
        <w:rPr>
          <w:rFonts w:asciiTheme="minorEastAsia" w:eastAsiaTheme="minorEastAsia" w:hAnsiTheme="minorEastAsia"/>
          <w:sz w:val="24"/>
        </w:rPr>
        <w:lastRenderedPageBreak/>
        <w:t>附件</w:t>
      </w:r>
      <w:r>
        <w:rPr>
          <w:rFonts w:asciiTheme="minorEastAsia" w:eastAsiaTheme="minorEastAsia" w:hAnsiTheme="minorEastAsia" w:hint="eastAsia"/>
          <w:sz w:val="24"/>
        </w:rPr>
        <w:t>6</w:t>
      </w:r>
    </w:p>
    <w:p w14:paraId="32AAC9F8" w14:textId="77777777" w:rsidR="00B25BC4" w:rsidRDefault="00AF7CC6">
      <w:pPr>
        <w:autoSpaceDN w:val="0"/>
        <w:spacing w:line="360" w:lineRule="auto"/>
        <w:jc w:val="center"/>
        <w:rPr>
          <w:rFonts w:asciiTheme="minorEastAsia" w:eastAsiaTheme="minorEastAsia" w:hAnsiTheme="minorEastAsia"/>
          <w:b/>
          <w:bCs/>
          <w:sz w:val="24"/>
        </w:rPr>
      </w:pPr>
      <w:r>
        <w:rPr>
          <w:rFonts w:asciiTheme="minorEastAsia" w:eastAsiaTheme="minorEastAsia" w:hAnsiTheme="minorEastAsia"/>
          <w:b/>
          <w:bCs/>
          <w:sz w:val="24"/>
        </w:rPr>
        <w:t>开标分项一览表</w:t>
      </w:r>
    </w:p>
    <w:p w14:paraId="5D130FC0" w14:textId="77777777" w:rsidR="00B25BC4" w:rsidRDefault="00B25BC4">
      <w:pPr>
        <w:ind w:right="84"/>
        <w:rPr>
          <w:rFonts w:asciiTheme="minorEastAsia" w:eastAsiaTheme="minorEastAsia" w:hAnsiTheme="minorEastAsia"/>
          <w:sz w:val="24"/>
        </w:rPr>
      </w:pPr>
    </w:p>
    <w:p w14:paraId="3F501EBA" w14:textId="77777777" w:rsidR="00B25BC4" w:rsidRDefault="00AF7CC6">
      <w:pPr>
        <w:spacing w:line="460" w:lineRule="exact"/>
        <w:ind w:left="192"/>
        <w:rPr>
          <w:rFonts w:asciiTheme="minorEastAsia" w:eastAsiaTheme="minorEastAsia" w:hAnsiTheme="minorEastAsia"/>
          <w:sz w:val="24"/>
        </w:rPr>
      </w:pPr>
      <w:r>
        <w:rPr>
          <w:rFonts w:asciiTheme="minorEastAsia" w:eastAsiaTheme="minorEastAsia" w:hAnsiTheme="minorEastAsia"/>
          <w:sz w:val="24"/>
        </w:rPr>
        <w:t>项目名称：</w:t>
      </w:r>
    </w:p>
    <w:p w14:paraId="7FB7A793" w14:textId="77777777" w:rsidR="00B25BC4" w:rsidRDefault="00AF7CC6">
      <w:pPr>
        <w:spacing w:line="460" w:lineRule="exact"/>
        <w:ind w:left="192"/>
        <w:rPr>
          <w:rFonts w:asciiTheme="minorEastAsia" w:eastAsiaTheme="minorEastAsia" w:hAnsiTheme="minorEastAsia"/>
          <w:sz w:val="24"/>
        </w:rPr>
      </w:pPr>
      <w:r>
        <w:rPr>
          <w:rFonts w:asciiTheme="minorEastAsia" w:eastAsiaTheme="minorEastAsia" w:hAnsiTheme="minorEastAsia"/>
          <w:sz w:val="24"/>
        </w:rPr>
        <w:t>项目编号：</w:t>
      </w:r>
    </w:p>
    <w:p w14:paraId="43A4A2B8" w14:textId="77777777" w:rsidR="00B25BC4" w:rsidRDefault="00AF7CC6">
      <w:pPr>
        <w:spacing w:line="460" w:lineRule="exact"/>
        <w:ind w:left="192"/>
        <w:rPr>
          <w:rFonts w:asciiTheme="minorEastAsia" w:eastAsiaTheme="minorEastAsia" w:hAnsiTheme="minorEastAsia"/>
          <w:sz w:val="24"/>
        </w:rPr>
      </w:pPr>
      <w:r>
        <w:rPr>
          <w:rFonts w:asciiTheme="minorEastAsia" w:eastAsiaTheme="minorEastAsia" w:hAnsiTheme="minorEastAsia" w:hint="eastAsia"/>
          <w:sz w:val="24"/>
        </w:rPr>
        <w:t>包号：</w:t>
      </w:r>
    </w:p>
    <w:p w14:paraId="1E03517A" w14:textId="77777777" w:rsidR="00B25BC4" w:rsidRDefault="00AF7CC6">
      <w:pPr>
        <w:spacing w:line="460" w:lineRule="exact"/>
        <w:ind w:firstLineChars="2900" w:firstLine="6472"/>
        <w:rPr>
          <w:rFonts w:asciiTheme="minorEastAsia" w:eastAsiaTheme="minorEastAsia" w:hAnsiTheme="minorEastAsia"/>
          <w:sz w:val="24"/>
        </w:rPr>
      </w:pPr>
      <w:r>
        <w:rPr>
          <w:rFonts w:asciiTheme="minorEastAsia" w:eastAsiaTheme="minorEastAsia" w:hAnsiTheme="minorEastAsia"/>
          <w:sz w:val="24"/>
        </w:rPr>
        <w:t>单位：元</w:t>
      </w:r>
    </w:p>
    <w:tbl>
      <w:tblPr>
        <w:tblW w:w="97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3"/>
        <w:gridCol w:w="1348"/>
        <w:gridCol w:w="716"/>
        <w:gridCol w:w="715"/>
        <w:gridCol w:w="1230"/>
        <w:gridCol w:w="715"/>
        <w:gridCol w:w="1235"/>
        <w:gridCol w:w="715"/>
        <w:gridCol w:w="795"/>
        <w:gridCol w:w="767"/>
        <w:gridCol w:w="737"/>
      </w:tblGrid>
      <w:tr w:rsidR="00B25BC4" w14:paraId="0FB0099F" w14:textId="77777777">
        <w:trPr>
          <w:jc w:val="center"/>
        </w:trPr>
        <w:tc>
          <w:tcPr>
            <w:tcW w:w="813" w:type="dxa"/>
            <w:noWrap/>
            <w:vAlign w:val="center"/>
          </w:tcPr>
          <w:p w14:paraId="005966A1" w14:textId="77777777" w:rsidR="00B25BC4" w:rsidRDefault="00AF7CC6">
            <w:pPr>
              <w:widowControl/>
              <w:jc w:val="center"/>
              <w:rPr>
                <w:rFonts w:asciiTheme="minorEastAsia" w:eastAsiaTheme="minorEastAsia" w:hAnsiTheme="minorEastAsia"/>
                <w:bCs/>
                <w:kern w:val="0"/>
                <w:sz w:val="24"/>
                <w:szCs w:val="24"/>
              </w:rPr>
            </w:pPr>
            <w:proofErr w:type="gramStart"/>
            <w:r>
              <w:rPr>
                <w:rFonts w:asciiTheme="minorEastAsia" w:eastAsiaTheme="minorEastAsia" w:hAnsiTheme="minorEastAsia"/>
                <w:bCs/>
                <w:kern w:val="0"/>
                <w:sz w:val="24"/>
                <w:szCs w:val="24"/>
              </w:rPr>
              <w:t>项号</w:t>
            </w:r>
            <w:proofErr w:type="gramEnd"/>
          </w:p>
        </w:tc>
        <w:tc>
          <w:tcPr>
            <w:tcW w:w="1348" w:type="dxa"/>
            <w:vAlign w:val="center"/>
          </w:tcPr>
          <w:p w14:paraId="00C2CF89" w14:textId="77777777" w:rsidR="00B25BC4" w:rsidRDefault="00AF7CC6">
            <w:pPr>
              <w:widowControl/>
              <w:jc w:val="center"/>
              <w:rPr>
                <w:rFonts w:asciiTheme="minorEastAsia" w:eastAsiaTheme="minorEastAsia" w:hAnsiTheme="minorEastAsia"/>
                <w:bCs/>
                <w:kern w:val="0"/>
                <w:sz w:val="24"/>
                <w:szCs w:val="24"/>
              </w:rPr>
            </w:pPr>
            <w:r>
              <w:rPr>
                <w:rFonts w:asciiTheme="minorEastAsia" w:eastAsiaTheme="minorEastAsia" w:hAnsiTheme="minorEastAsia"/>
                <w:bCs/>
                <w:kern w:val="0"/>
                <w:sz w:val="24"/>
                <w:szCs w:val="24"/>
              </w:rPr>
              <w:t>货物名称</w:t>
            </w:r>
          </w:p>
        </w:tc>
        <w:tc>
          <w:tcPr>
            <w:tcW w:w="716" w:type="dxa"/>
            <w:vAlign w:val="center"/>
          </w:tcPr>
          <w:p w14:paraId="4CA07238" w14:textId="77777777" w:rsidR="00B25BC4" w:rsidRDefault="00AF7CC6">
            <w:pPr>
              <w:widowControl/>
              <w:jc w:val="center"/>
              <w:rPr>
                <w:rFonts w:asciiTheme="minorEastAsia" w:eastAsiaTheme="minorEastAsia" w:hAnsiTheme="minorEastAsia"/>
                <w:bCs/>
                <w:kern w:val="0"/>
                <w:sz w:val="24"/>
                <w:szCs w:val="24"/>
              </w:rPr>
            </w:pPr>
            <w:r>
              <w:rPr>
                <w:rFonts w:asciiTheme="minorEastAsia" w:eastAsiaTheme="minorEastAsia" w:hAnsiTheme="minorEastAsia"/>
                <w:bCs/>
                <w:kern w:val="0"/>
                <w:sz w:val="24"/>
                <w:szCs w:val="24"/>
              </w:rPr>
              <w:t>品牌</w:t>
            </w:r>
          </w:p>
        </w:tc>
        <w:tc>
          <w:tcPr>
            <w:tcW w:w="715" w:type="dxa"/>
            <w:vAlign w:val="center"/>
          </w:tcPr>
          <w:p w14:paraId="424AA014" w14:textId="77777777" w:rsidR="00B25BC4" w:rsidRDefault="00AF7CC6">
            <w:pPr>
              <w:widowControl/>
              <w:jc w:val="center"/>
              <w:rPr>
                <w:rFonts w:asciiTheme="minorEastAsia" w:eastAsiaTheme="minorEastAsia" w:hAnsiTheme="minorEastAsia"/>
                <w:bCs/>
                <w:kern w:val="0"/>
                <w:sz w:val="24"/>
                <w:szCs w:val="24"/>
              </w:rPr>
            </w:pPr>
            <w:r>
              <w:rPr>
                <w:rFonts w:asciiTheme="minorEastAsia" w:eastAsiaTheme="minorEastAsia" w:hAnsiTheme="minorEastAsia"/>
                <w:bCs/>
                <w:kern w:val="0"/>
                <w:sz w:val="24"/>
                <w:szCs w:val="24"/>
              </w:rPr>
              <w:t>规格型号</w:t>
            </w:r>
          </w:p>
        </w:tc>
        <w:tc>
          <w:tcPr>
            <w:tcW w:w="1230" w:type="dxa"/>
            <w:vAlign w:val="center"/>
          </w:tcPr>
          <w:p w14:paraId="43EBF43C" w14:textId="77777777" w:rsidR="00B25BC4" w:rsidRDefault="00AF7CC6">
            <w:pPr>
              <w:widowControl/>
              <w:jc w:val="center"/>
              <w:rPr>
                <w:rFonts w:asciiTheme="minorEastAsia" w:eastAsiaTheme="minorEastAsia" w:hAnsiTheme="minorEastAsia"/>
                <w:bCs/>
                <w:kern w:val="0"/>
                <w:sz w:val="24"/>
                <w:szCs w:val="24"/>
              </w:rPr>
            </w:pPr>
            <w:r>
              <w:rPr>
                <w:rFonts w:asciiTheme="minorEastAsia" w:eastAsiaTheme="minorEastAsia" w:hAnsiTheme="minorEastAsia"/>
                <w:bCs/>
                <w:kern w:val="0"/>
                <w:sz w:val="24"/>
                <w:szCs w:val="24"/>
              </w:rPr>
              <w:t>制造商</w:t>
            </w:r>
          </w:p>
        </w:tc>
        <w:tc>
          <w:tcPr>
            <w:tcW w:w="715" w:type="dxa"/>
            <w:vAlign w:val="center"/>
          </w:tcPr>
          <w:p w14:paraId="4E057AE3" w14:textId="77777777" w:rsidR="00B25BC4" w:rsidRDefault="00AF7CC6">
            <w:pPr>
              <w:widowControl/>
              <w:jc w:val="center"/>
              <w:rPr>
                <w:rFonts w:asciiTheme="minorEastAsia" w:eastAsiaTheme="minorEastAsia" w:hAnsiTheme="minorEastAsia"/>
                <w:bCs/>
                <w:kern w:val="0"/>
                <w:sz w:val="24"/>
                <w:szCs w:val="24"/>
              </w:rPr>
            </w:pPr>
            <w:r>
              <w:rPr>
                <w:rFonts w:asciiTheme="minorEastAsia" w:eastAsiaTheme="minorEastAsia" w:hAnsiTheme="minorEastAsia"/>
                <w:bCs/>
                <w:kern w:val="0"/>
                <w:sz w:val="24"/>
                <w:szCs w:val="24"/>
              </w:rPr>
              <w:t>产地</w:t>
            </w:r>
          </w:p>
        </w:tc>
        <w:tc>
          <w:tcPr>
            <w:tcW w:w="1235" w:type="dxa"/>
            <w:vAlign w:val="center"/>
          </w:tcPr>
          <w:p w14:paraId="43482F2E" w14:textId="77777777" w:rsidR="00B25BC4" w:rsidRDefault="00AF7CC6">
            <w:pPr>
              <w:widowControl/>
              <w:jc w:val="center"/>
              <w:rPr>
                <w:rFonts w:asciiTheme="minorEastAsia" w:eastAsiaTheme="minorEastAsia" w:hAnsiTheme="minorEastAsia"/>
                <w:bCs/>
                <w:kern w:val="0"/>
                <w:sz w:val="24"/>
                <w:szCs w:val="24"/>
              </w:rPr>
            </w:pPr>
            <w:r>
              <w:rPr>
                <w:rFonts w:asciiTheme="minorEastAsia" w:eastAsiaTheme="minorEastAsia" w:hAnsiTheme="minorEastAsia"/>
                <w:bCs/>
                <w:kern w:val="0"/>
                <w:sz w:val="24"/>
                <w:szCs w:val="24"/>
              </w:rPr>
              <w:t>商品属性</w:t>
            </w:r>
          </w:p>
        </w:tc>
        <w:tc>
          <w:tcPr>
            <w:tcW w:w="715" w:type="dxa"/>
            <w:vAlign w:val="center"/>
          </w:tcPr>
          <w:p w14:paraId="4346D3F3" w14:textId="77777777" w:rsidR="00B25BC4" w:rsidRDefault="00AF7CC6">
            <w:pPr>
              <w:widowControl/>
              <w:jc w:val="center"/>
              <w:rPr>
                <w:rFonts w:asciiTheme="minorEastAsia" w:eastAsiaTheme="minorEastAsia" w:hAnsiTheme="minorEastAsia"/>
                <w:bCs/>
                <w:kern w:val="0"/>
                <w:sz w:val="24"/>
                <w:szCs w:val="24"/>
              </w:rPr>
            </w:pPr>
            <w:r>
              <w:rPr>
                <w:rFonts w:asciiTheme="minorEastAsia" w:eastAsiaTheme="minorEastAsia" w:hAnsiTheme="minorEastAsia"/>
                <w:bCs/>
                <w:kern w:val="0"/>
                <w:sz w:val="24"/>
                <w:szCs w:val="24"/>
              </w:rPr>
              <w:t>单价</w:t>
            </w:r>
          </w:p>
        </w:tc>
        <w:tc>
          <w:tcPr>
            <w:tcW w:w="795" w:type="dxa"/>
            <w:vAlign w:val="center"/>
          </w:tcPr>
          <w:p w14:paraId="0F3DDBC2" w14:textId="77777777" w:rsidR="00B25BC4" w:rsidRDefault="00AF7CC6">
            <w:pPr>
              <w:widowControl/>
              <w:jc w:val="center"/>
              <w:rPr>
                <w:rFonts w:asciiTheme="minorEastAsia" w:eastAsiaTheme="minorEastAsia" w:hAnsiTheme="minorEastAsia"/>
                <w:bCs/>
                <w:kern w:val="0"/>
                <w:sz w:val="24"/>
                <w:szCs w:val="24"/>
              </w:rPr>
            </w:pPr>
            <w:r>
              <w:rPr>
                <w:rFonts w:asciiTheme="minorEastAsia" w:eastAsiaTheme="minorEastAsia" w:hAnsiTheme="minorEastAsia"/>
                <w:bCs/>
                <w:kern w:val="0"/>
                <w:sz w:val="24"/>
                <w:szCs w:val="24"/>
              </w:rPr>
              <w:t>采购数量</w:t>
            </w:r>
          </w:p>
        </w:tc>
        <w:tc>
          <w:tcPr>
            <w:tcW w:w="767" w:type="dxa"/>
            <w:vAlign w:val="center"/>
          </w:tcPr>
          <w:p w14:paraId="53246A15" w14:textId="77777777" w:rsidR="00B25BC4" w:rsidRDefault="00AF7CC6">
            <w:pPr>
              <w:widowControl/>
              <w:jc w:val="center"/>
              <w:rPr>
                <w:rFonts w:asciiTheme="minorEastAsia" w:eastAsiaTheme="minorEastAsia" w:hAnsiTheme="minorEastAsia"/>
                <w:bCs/>
                <w:kern w:val="0"/>
                <w:sz w:val="24"/>
                <w:szCs w:val="24"/>
              </w:rPr>
            </w:pPr>
            <w:r>
              <w:rPr>
                <w:rFonts w:asciiTheme="minorEastAsia" w:eastAsiaTheme="minorEastAsia" w:hAnsiTheme="minorEastAsia"/>
                <w:bCs/>
                <w:kern w:val="0"/>
                <w:sz w:val="24"/>
                <w:szCs w:val="24"/>
              </w:rPr>
              <w:t>计量单位</w:t>
            </w:r>
          </w:p>
        </w:tc>
        <w:tc>
          <w:tcPr>
            <w:tcW w:w="737" w:type="dxa"/>
            <w:vAlign w:val="center"/>
          </w:tcPr>
          <w:p w14:paraId="370681D8" w14:textId="77777777" w:rsidR="00B25BC4" w:rsidRDefault="00AF7CC6">
            <w:pPr>
              <w:widowControl/>
              <w:jc w:val="center"/>
              <w:rPr>
                <w:rFonts w:asciiTheme="minorEastAsia" w:eastAsiaTheme="minorEastAsia" w:hAnsiTheme="minorEastAsia"/>
                <w:bCs/>
                <w:kern w:val="0"/>
                <w:sz w:val="24"/>
                <w:szCs w:val="24"/>
              </w:rPr>
            </w:pPr>
            <w:r>
              <w:rPr>
                <w:rFonts w:asciiTheme="minorEastAsia" w:eastAsiaTheme="minorEastAsia" w:hAnsiTheme="minorEastAsia"/>
                <w:bCs/>
                <w:kern w:val="0"/>
                <w:sz w:val="24"/>
                <w:szCs w:val="24"/>
              </w:rPr>
              <w:t>总价</w:t>
            </w:r>
          </w:p>
        </w:tc>
      </w:tr>
      <w:tr w:rsidR="00B25BC4" w14:paraId="1F06BC3D" w14:textId="77777777">
        <w:trPr>
          <w:jc w:val="center"/>
        </w:trPr>
        <w:tc>
          <w:tcPr>
            <w:tcW w:w="813" w:type="dxa"/>
            <w:noWrap/>
            <w:vAlign w:val="center"/>
          </w:tcPr>
          <w:p w14:paraId="6F6DDD8B" w14:textId="77777777" w:rsidR="00B25BC4" w:rsidRDefault="00B25BC4">
            <w:pPr>
              <w:widowControl/>
              <w:jc w:val="center"/>
              <w:rPr>
                <w:rFonts w:asciiTheme="minorEastAsia" w:eastAsiaTheme="minorEastAsia" w:hAnsiTheme="minorEastAsia"/>
                <w:kern w:val="0"/>
                <w:sz w:val="24"/>
                <w:szCs w:val="24"/>
              </w:rPr>
            </w:pPr>
          </w:p>
        </w:tc>
        <w:tc>
          <w:tcPr>
            <w:tcW w:w="1348" w:type="dxa"/>
            <w:noWrap/>
            <w:vAlign w:val="center"/>
          </w:tcPr>
          <w:p w14:paraId="64D913F5" w14:textId="77777777" w:rsidR="00B25BC4" w:rsidRDefault="00B25BC4">
            <w:pPr>
              <w:widowControl/>
              <w:jc w:val="center"/>
              <w:rPr>
                <w:rFonts w:asciiTheme="minorEastAsia" w:eastAsiaTheme="minorEastAsia" w:hAnsiTheme="minorEastAsia"/>
                <w:kern w:val="0"/>
                <w:sz w:val="24"/>
                <w:szCs w:val="24"/>
              </w:rPr>
            </w:pPr>
          </w:p>
        </w:tc>
        <w:tc>
          <w:tcPr>
            <w:tcW w:w="716" w:type="dxa"/>
            <w:noWrap/>
            <w:vAlign w:val="center"/>
          </w:tcPr>
          <w:p w14:paraId="76DF7E95" w14:textId="77777777" w:rsidR="00B25BC4" w:rsidRDefault="00B25BC4">
            <w:pPr>
              <w:widowControl/>
              <w:jc w:val="center"/>
              <w:rPr>
                <w:rFonts w:asciiTheme="minorEastAsia" w:eastAsiaTheme="minorEastAsia" w:hAnsiTheme="minorEastAsia"/>
                <w:kern w:val="0"/>
                <w:sz w:val="24"/>
                <w:szCs w:val="24"/>
              </w:rPr>
            </w:pPr>
          </w:p>
        </w:tc>
        <w:tc>
          <w:tcPr>
            <w:tcW w:w="715" w:type="dxa"/>
            <w:noWrap/>
            <w:vAlign w:val="center"/>
          </w:tcPr>
          <w:p w14:paraId="77081F80" w14:textId="77777777" w:rsidR="00B25BC4" w:rsidRDefault="00B25BC4">
            <w:pPr>
              <w:widowControl/>
              <w:jc w:val="center"/>
              <w:rPr>
                <w:rFonts w:asciiTheme="minorEastAsia" w:eastAsiaTheme="minorEastAsia" w:hAnsiTheme="minorEastAsia"/>
                <w:kern w:val="0"/>
                <w:sz w:val="24"/>
                <w:szCs w:val="24"/>
              </w:rPr>
            </w:pPr>
          </w:p>
        </w:tc>
        <w:tc>
          <w:tcPr>
            <w:tcW w:w="1230" w:type="dxa"/>
            <w:noWrap/>
            <w:vAlign w:val="center"/>
          </w:tcPr>
          <w:p w14:paraId="0DAD57A1" w14:textId="77777777" w:rsidR="00B25BC4" w:rsidRDefault="00B25BC4">
            <w:pPr>
              <w:widowControl/>
              <w:jc w:val="center"/>
              <w:rPr>
                <w:rFonts w:asciiTheme="minorEastAsia" w:eastAsiaTheme="minorEastAsia" w:hAnsiTheme="minorEastAsia"/>
                <w:kern w:val="0"/>
                <w:sz w:val="24"/>
                <w:szCs w:val="24"/>
              </w:rPr>
            </w:pPr>
          </w:p>
        </w:tc>
        <w:tc>
          <w:tcPr>
            <w:tcW w:w="715" w:type="dxa"/>
            <w:noWrap/>
            <w:vAlign w:val="center"/>
          </w:tcPr>
          <w:p w14:paraId="4E078524" w14:textId="77777777" w:rsidR="00B25BC4" w:rsidRDefault="00B25BC4">
            <w:pPr>
              <w:widowControl/>
              <w:jc w:val="center"/>
              <w:rPr>
                <w:rFonts w:asciiTheme="minorEastAsia" w:eastAsiaTheme="minorEastAsia" w:hAnsiTheme="minorEastAsia"/>
                <w:kern w:val="0"/>
                <w:sz w:val="24"/>
                <w:szCs w:val="24"/>
              </w:rPr>
            </w:pPr>
          </w:p>
        </w:tc>
        <w:tc>
          <w:tcPr>
            <w:tcW w:w="1235" w:type="dxa"/>
            <w:vAlign w:val="center"/>
          </w:tcPr>
          <w:p w14:paraId="118BA520" w14:textId="77777777" w:rsidR="00B25BC4" w:rsidRDefault="00B25BC4">
            <w:pPr>
              <w:widowControl/>
              <w:jc w:val="center"/>
              <w:rPr>
                <w:rFonts w:asciiTheme="minorEastAsia" w:eastAsiaTheme="minorEastAsia" w:hAnsiTheme="minorEastAsia"/>
                <w:kern w:val="0"/>
                <w:sz w:val="24"/>
                <w:szCs w:val="18"/>
              </w:rPr>
            </w:pPr>
          </w:p>
        </w:tc>
        <w:tc>
          <w:tcPr>
            <w:tcW w:w="715" w:type="dxa"/>
            <w:vAlign w:val="center"/>
          </w:tcPr>
          <w:p w14:paraId="354A7772" w14:textId="77777777" w:rsidR="00B25BC4" w:rsidRDefault="00B25BC4">
            <w:pPr>
              <w:widowControl/>
              <w:jc w:val="center"/>
              <w:rPr>
                <w:rFonts w:asciiTheme="minorEastAsia" w:eastAsiaTheme="minorEastAsia" w:hAnsiTheme="minorEastAsia"/>
                <w:kern w:val="0"/>
                <w:sz w:val="24"/>
                <w:szCs w:val="18"/>
              </w:rPr>
            </w:pPr>
          </w:p>
        </w:tc>
        <w:tc>
          <w:tcPr>
            <w:tcW w:w="795" w:type="dxa"/>
            <w:noWrap/>
            <w:vAlign w:val="center"/>
          </w:tcPr>
          <w:p w14:paraId="04D51A72" w14:textId="77777777" w:rsidR="00B25BC4" w:rsidRDefault="00B25BC4">
            <w:pPr>
              <w:widowControl/>
              <w:jc w:val="center"/>
              <w:rPr>
                <w:rFonts w:asciiTheme="minorEastAsia" w:eastAsiaTheme="minorEastAsia" w:hAnsiTheme="minorEastAsia"/>
                <w:kern w:val="0"/>
                <w:sz w:val="24"/>
                <w:szCs w:val="24"/>
              </w:rPr>
            </w:pPr>
          </w:p>
        </w:tc>
        <w:tc>
          <w:tcPr>
            <w:tcW w:w="767" w:type="dxa"/>
            <w:noWrap/>
            <w:vAlign w:val="center"/>
          </w:tcPr>
          <w:p w14:paraId="7E644C92" w14:textId="77777777" w:rsidR="00B25BC4" w:rsidRDefault="00B25BC4">
            <w:pPr>
              <w:widowControl/>
              <w:jc w:val="center"/>
              <w:rPr>
                <w:rFonts w:asciiTheme="minorEastAsia" w:eastAsiaTheme="minorEastAsia" w:hAnsiTheme="minorEastAsia"/>
                <w:kern w:val="0"/>
                <w:sz w:val="24"/>
                <w:szCs w:val="18"/>
              </w:rPr>
            </w:pPr>
          </w:p>
        </w:tc>
        <w:tc>
          <w:tcPr>
            <w:tcW w:w="737" w:type="dxa"/>
            <w:noWrap/>
            <w:vAlign w:val="center"/>
          </w:tcPr>
          <w:p w14:paraId="68DA6FFA" w14:textId="77777777" w:rsidR="00B25BC4" w:rsidRDefault="00B25BC4">
            <w:pPr>
              <w:widowControl/>
              <w:jc w:val="center"/>
              <w:rPr>
                <w:rFonts w:asciiTheme="minorEastAsia" w:eastAsiaTheme="minorEastAsia" w:hAnsiTheme="minorEastAsia"/>
                <w:kern w:val="0"/>
                <w:sz w:val="24"/>
                <w:szCs w:val="24"/>
              </w:rPr>
            </w:pPr>
          </w:p>
        </w:tc>
      </w:tr>
      <w:tr w:rsidR="00B25BC4" w14:paraId="4F4A093D" w14:textId="77777777">
        <w:trPr>
          <w:jc w:val="center"/>
        </w:trPr>
        <w:tc>
          <w:tcPr>
            <w:tcW w:w="813" w:type="dxa"/>
            <w:noWrap/>
            <w:vAlign w:val="center"/>
          </w:tcPr>
          <w:p w14:paraId="607031A5" w14:textId="77777777" w:rsidR="00B25BC4" w:rsidRDefault="00B25BC4">
            <w:pPr>
              <w:widowControl/>
              <w:jc w:val="center"/>
              <w:rPr>
                <w:rFonts w:asciiTheme="minorEastAsia" w:eastAsiaTheme="minorEastAsia" w:hAnsiTheme="minorEastAsia"/>
                <w:kern w:val="0"/>
                <w:sz w:val="24"/>
                <w:szCs w:val="24"/>
              </w:rPr>
            </w:pPr>
          </w:p>
        </w:tc>
        <w:tc>
          <w:tcPr>
            <w:tcW w:w="1348" w:type="dxa"/>
            <w:noWrap/>
            <w:vAlign w:val="center"/>
          </w:tcPr>
          <w:p w14:paraId="4B2D7DB4" w14:textId="77777777" w:rsidR="00B25BC4" w:rsidRDefault="00B25BC4">
            <w:pPr>
              <w:widowControl/>
              <w:jc w:val="center"/>
              <w:rPr>
                <w:rFonts w:asciiTheme="minorEastAsia" w:eastAsiaTheme="minorEastAsia" w:hAnsiTheme="minorEastAsia"/>
                <w:kern w:val="0"/>
                <w:sz w:val="24"/>
                <w:szCs w:val="24"/>
              </w:rPr>
            </w:pPr>
          </w:p>
        </w:tc>
        <w:tc>
          <w:tcPr>
            <w:tcW w:w="716" w:type="dxa"/>
            <w:noWrap/>
            <w:vAlign w:val="center"/>
          </w:tcPr>
          <w:p w14:paraId="2B3C3869" w14:textId="77777777" w:rsidR="00B25BC4" w:rsidRDefault="00B25BC4">
            <w:pPr>
              <w:widowControl/>
              <w:jc w:val="center"/>
              <w:rPr>
                <w:rFonts w:asciiTheme="minorEastAsia" w:eastAsiaTheme="minorEastAsia" w:hAnsiTheme="minorEastAsia"/>
                <w:kern w:val="0"/>
                <w:sz w:val="24"/>
                <w:szCs w:val="24"/>
              </w:rPr>
            </w:pPr>
          </w:p>
        </w:tc>
        <w:tc>
          <w:tcPr>
            <w:tcW w:w="715" w:type="dxa"/>
            <w:noWrap/>
            <w:vAlign w:val="center"/>
          </w:tcPr>
          <w:p w14:paraId="404CDBB4" w14:textId="77777777" w:rsidR="00B25BC4" w:rsidRDefault="00B25BC4">
            <w:pPr>
              <w:widowControl/>
              <w:jc w:val="center"/>
              <w:rPr>
                <w:rFonts w:asciiTheme="minorEastAsia" w:eastAsiaTheme="minorEastAsia" w:hAnsiTheme="minorEastAsia"/>
                <w:kern w:val="0"/>
                <w:sz w:val="24"/>
                <w:szCs w:val="24"/>
              </w:rPr>
            </w:pPr>
          </w:p>
        </w:tc>
        <w:tc>
          <w:tcPr>
            <w:tcW w:w="1230" w:type="dxa"/>
            <w:noWrap/>
            <w:vAlign w:val="center"/>
          </w:tcPr>
          <w:p w14:paraId="5F954DC6" w14:textId="77777777" w:rsidR="00B25BC4" w:rsidRDefault="00B25BC4">
            <w:pPr>
              <w:widowControl/>
              <w:jc w:val="center"/>
              <w:rPr>
                <w:rFonts w:asciiTheme="minorEastAsia" w:eastAsiaTheme="minorEastAsia" w:hAnsiTheme="minorEastAsia"/>
                <w:kern w:val="0"/>
                <w:sz w:val="24"/>
                <w:szCs w:val="24"/>
              </w:rPr>
            </w:pPr>
          </w:p>
        </w:tc>
        <w:tc>
          <w:tcPr>
            <w:tcW w:w="715" w:type="dxa"/>
            <w:noWrap/>
            <w:vAlign w:val="center"/>
          </w:tcPr>
          <w:p w14:paraId="7DD58668" w14:textId="77777777" w:rsidR="00B25BC4" w:rsidRDefault="00B25BC4">
            <w:pPr>
              <w:widowControl/>
              <w:jc w:val="center"/>
              <w:rPr>
                <w:rFonts w:asciiTheme="minorEastAsia" w:eastAsiaTheme="minorEastAsia" w:hAnsiTheme="minorEastAsia"/>
                <w:kern w:val="0"/>
                <w:sz w:val="24"/>
                <w:szCs w:val="24"/>
              </w:rPr>
            </w:pPr>
          </w:p>
        </w:tc>
        <w:tc>
          <w:tcPr>
            <w:tcW w:w="1235" w:type="dxa"/>
            <w:vAlign w:val="center"/>
          </w:tcPr>
          <w:p w14:paraId="0392500D" w14:textId="77777777" w:rsidR="00B25BC4" w:rsidRDefault="00B25BC4">
            <w:pPr>
              <w:widowControl/>
              <w:jc w:val="center"/>
              <w:rPr>
                <w:rFonts w:asciiTheme="minorEastAsia" w:eastAsiaTheme="minorEastAsia" w:hAnsiTheme="minorEastAsia"/>
                <w:kern w:val="0"/>
                <w:sz w:val="24"/>
                <w:szCs w:val="18"/>
              </w:rPr>
            </w:pPr>
          </w:p>
        </w:tc>
        <w:tc>
          <w:tcPr>
            <w:tcW w:w="715" w:type="dxa"/>
            <w:vAlign w:val="center"/>
          </w:tcPr>
          <w:p w14:paraId="1F15B766" w14:textId="77777777" w:rsidR="00B25BC4" w:rsidRDefault="00B25BC4">
            <w:pPr>
              <w:widowControl/>
              <w:jc w:val="center"/>
              <w:rPr>
                <w:rFonts w:asciiTheme="minorEastAsia" w:eastAsiaTheme="minorEastAsia" w:hAnsiTheme="minorEastAsia"/>
                <w:kern w:val="0"/>
                <w:sz w:val="24"/>
                <w:szCs w:val="18"/>
              </w:rPr>
            </w:pPr>
          </w:p>
        </w:tc>
        <w:tc>
          <w:tcPr>
            <w:tcW w:w="795" w:type="dxa"/>
            <w:noWrap/>
            <w:vAlign w:val="center"/>
          </w:tcPr>
          <w:p w14:paraId="1F299222" w14:textId="77777777" w:rsidR="00B25BC4" w:rsidRDefault="00B25BC4">
            <w:pPr>
              <w:widowControl/>
              <w:jc w:val="center"/>
              <w:rPr>
                <w:rFonts w:asciiTheme="minorEastAsia" w:eastAsiaTheme="minorEastAsia" w:hAnsiTheme="minorEastAsia"/>
                <w:kern w:val="0"/>
                <w:sz w:val="24"/>
                <w:szCs w:val="24"/>
              </w:rPr>
            </w:pPr>
          </w:p>
        </w:tc>
        <w:tc>
          <w:tcPr>
            <w:tcW w:w="767" w:type="dxa"/>
            <w:noWrap/>
            <w:vAlign w:val="center"/>
          </w:tcPr>
          <w:p w14:paraId="18D7E02C" w14:textId="77777777" w:rsidR="00B25BC4" w:rsidRDefault="00B25BC4">
            <w:pPr>
              <w:widowControl/>
              <w:jc w:val="center"/>
              <w:rPr>
                <w:rFonts w:asciiTheme="minorEastAsia" w:eastAsiaTheme="minorEastAsia" w:hAnsiTheme="minorEastAsia"/>
                <w:kern w:val="0"/>
                <w:sz w:val="24"/>
                <w:szCs w:val="24"/>
              </w:rPr>
            </w:pPr>
          </w:p>
        </w:tc>
        <w:tc>
          <w:tcPr>
            <w:tcW w:w="737" w:type="dxa"/>
            <w:noWrap/>
            <w:vAlign w:val="center"/>
          </w:tcPr>
          <w:p w14:paraId="2CBFA5D8" w14:textId="77777777" w:rsidR="00B25BC4" w:rsidRDefault="00B25BC4">
            <w:pPr>
              <w:widowControl/>
              <w:jc w:val="center"/>
              <w:rPr>
                <w:rFonts w:asciiTheme="minorEastAsia" w:eastAsiaTheme="minorEastAsia" w:hAnsiTheme="minorEastAsia"/>
                <w:kern w:val="0"/>
                <w:sz w:val="24"/>
                <w:szCs w:val="24"/>
              </w:rPr>
            </w:pPr>
          </w:p>
        </w:tc>
      </w:tr>
      <w:tr w:rsidR="00B25BC4" w14:paraId="2AEA90A6" w14:textId="77777777">
        <w:trPr>
          <w:jc w:val="center"/>
        </w:trPr>
        <w:tc>
          <w:tcPr>
            <w:tcW w:w="813" w:type="dxa"/>
            <w:noWrap/>
            <w:vAlign w:val="center"/>
          </w:tcPr>
          <w:p w14:paraId="665144B8" w14:textId="77777777" w:rsidR="00B25BC4" w:rsidRDefault="00B25BC4">
            <w:pPr>
              <w:widowControl/>
              <w:jc w:val="center"/>
              <w:rPr>
                <w:rFonts w:asciiTheme="minorEastAsia" w:eastAsiaTheme="minorEastAsia" w:hAnsiTheme="minorEastAsia"/>
                <w:kern w:val="0"/>
                <w:sz w:val="24"/>
                <w:szCs w:val="24"/>
              </w:rPr>
            </w:pPr>
          </w:p>
        </w:tc>
        <w:tc>
          <w:tcPr>
            <w:tcW w:w="1348" w:type="dxa"/>
            <w:noWrap/>
            <w:vAlign w:val="center"/>
          </w:tcPr>
          <w:p w14:paraId="56C645B2" w14:textId="77777777" w:rsidR="00B25BC4" w:rsidRDefault="00B25BC4">
            <w:pPr>
              <w:widowControl/>
              <w:jc w:val="center"/>
              <w:rPr>
                <w:rFonts w:asciiTheme="minorEastAsia" w:eastAsiaTheme="minorEastAsia" w:hAnsiTheme="minorEastAsia"/>
                <w:kern w:val="0"/>
                <w:sz w:val="24"/>
                <w:szCs w:val="24"/>
              </w:rPr>
            </w:pPr>
          </w:p>
        </w:tc>
        <w:tc>
          <w:tcPr>
            <w:tcW w:w="716" w:type="dxa"/>
            <w:noWrap/>
            <w:vAlign w:val="center"/>
          </w:tcPr>
          <w:p w14:paraId="0F6CAB5D" w14:textId="77777777" w:rsidR="00B25BC4" w:rsidRDefault="00B25BC4">
            <w:pPr>
              <w:widowControl/>
              <w:jc w:val="center"/>
              <w:rPr>
                <w:rFonts w:asciiTheme="minorEastAsia" w:eastAsiaTheme="minorEastAsia" w:hAnsiTheme="minorEastAsia"/>
                <w:kern w:val="0"/>
                <w:sz w:val="24"/>
                <w:szCs w:val="24"/>
              </w:rPr>
            </w:pPr>
          </w:p>
        </w:tc>
        <w:tc>
          <w:tcPr>
            <w:tcW w:w="715" w:type="dxa"/>
            <w:noWrap/>
            <w:vAlign w:val="center"/>
          </w:tcPr>
          <w:p w14:paraId="56F6BF43" w14:textId="77777777" w:rsidR="00B25BC4" w:rsidRDefault="00B25BC4">
            <w:pPr>
              <w:widowControl/>
              <w:jc w:val="center"/>
              <w:rPr>
                <w:rFonts w:asciiTheme="minorEastAsia" w:eastAsiaTheme="minorEastAsia" w:hAnsiTheme="minorEastAsia"/>
                <w:kern w:val="0"/>
                <w:sz w:val="24"/>
                <w:szCs w:val="24"/>
              </w:rPr>
            </w:pPr>
          </w:p>
        </w:tc>
        <w:tc>
          <w:tcPr>
            <w:tcW w:w="1230" w:type="dxa"/>
            <w:noWrap/>
            <w:vAlign w:val="center"/>
          </w:tcPr>
          <w:p w14:paraId="53145B2F" w14:textId="77777777" w:rsidR="00B25BC4" w:rsidRDefault="00B25BC4">
            <w:pPr>
              <w:widowControl/>
              <w:jc w:val="center"/>
              <w:rPr>
                <w:rFonts w:asciiTheme="minorEastAsia" w:eastAsiaTheme="minorEastAsia" w:hAnsiTheme="minorEastAsia"/>
                <w:kern w:val="0"/>
                <w:sz w:val="24"/>
                <w:szCs w:val="24"/>
              </w:rPr>
            </w:pPr>
          </w:p>
        </w:tc>
        <w:tc>
          <w:tcPr>
            <w:tcW w:w="715" w:type="dxa"/>
            <w:noWrap/>
            <w:vAlign w:val="center"/>
          </w:tcPr>
          <w:p w14:paraId="4EFAFEDA" w14:textId="77777777" w:rsidR="00B25BC4" w:rsidRDefault="00B25BC4">
            <w:pPr>
              <w:widowControl/>
              <w:jc w:val="center"/>
              <w:rPr>
                <w:rFonts w:asciiTheme="minorEastAsia" w:eastAsiaTheme="minorEastAsia" w:hAnsiTheme="minorEastAsia"/>
                <w:kern w:val="0"/>
                <w:sz w:val="24"/>
                <w:szCs w:val="24"/>
              </w:rPr>
            </w:pPr>
          </w:p>
        </w:tc>
        <w:tc>
          <w:tcPr>
            <w:tcW w:w="1235" w:type="dxa"/>
            <w:vAlign w:val="center"/>
          </w:tcPr>
          <w:p w14:paraId="0E0FD6CD" w14:textId="77777777" w:rsidR="00B25BC4" w:rsidRDefault="00B25BC4">
            <w:pPr>
              <w:widowControl/>
              <w:jc w:val="center"/>
              <w:rPr>
                <w:rFonts w:asciiTheme="minorEastAsia" w:eastAsiaTheme="minorEastAsia" w:hAnsiTheme="minorEastAsia"/>
                <w:kern w:val="0"/>
                <w:sz w:val="24"/>
                <w:szCs w:val="18"/>
              </w:rPr>
            </w:pPr>
          </w:p>
        </w:tc>
        <w:tc>
          <w:tcPr>
            <w:tcW w:w="715" w:type="dxa"/>
            <w:vAlign w:val="center"/>
          </w:tcPr>
          <w:p w14:paraId="10B035A4" w14:textId="77777777" w:rsidR="00B25BC4" w:rsidRDefault="00B25BC4">
            <w:pPr>
              <w:widowControl/>
              <w:jc w:val="center"/>
              <w:rPr>
                <w:rFonts w:asciiTheme="minorEastAsia" w:eastAsiaTheme="minorEastAsia" w:hAnsiTheme="minorEastAsia"/>
                <w:kern w:val="0"/>
                <w:sz w:val="24"/>
                <w:szCs w:val="18"/>
              </w:rPr>
            </w:pPr>
          </w:p>
        </w:tc>
        <w:tc>
          <w:tcPr>
            <w:tcW w:w="795" w:type="dxa"/>
            <w:noWrap/>
            <w:vAlign w:val="center"/>
          </w:tcPr>
          <w:p w14:paraId="53068CC6" w14:textId="77777777" w:rsidR="00B25BC4" w:rsidRDefault="00B25BC4">
            <w:pPr>
              <w:widowControl/>
              <w:jc w:val="center"/>
              <w:rPr>
                <w:rFonts w:asciiTheme="minorEastAsia" w:eastAsiaTheme="minorEastAsia" w:hAnsiTheme="minorEastAsia"/>
                <w:kern w:val="0"/>
                <w:sz w:val="24"/>
                <w:szCs w:val="24"/>
              </w:rPr>
            </w:pPr>
          </w:p>
        </w:tc>
        <w:tc>
          <w:tcPr>
            <w:tcW w:w="767" w:type="dxa"/>
            <w:noWrap/>
            <w:vAlign w:val="center"/>
          </w:tcPr>
          <w:p w14:paraId="3D536A9C" w14:textId="77777777" w:rsidR="00B25BC4" w:rsidRDefault="00B25BC4">
            <w:pPr>
              <w:widowControl/>
              <w:jc w:val="center"/>
              <w:rPr>
                <w:rFonts w:asciiTheme="minorEastAsia" w:eastAsiaTheme="minorEastAsia" w:hAnsiTheme="minorEastAsia"/>
                <w:kern w:val="0"/>
                <w:sz w:val="24"/>
                <w:szCs w:val="24"/>
              </w:rPr>
            </w:pPr>
          </w:p>
        </w:tc>
        <w:tc>
          <w:tcPr>
            <w:tcW w:w="737" w:type="dxa"/>
            <w:noWrap/>
            <w:vAlign w:val="center"/>
          </w:tcPr>
          <w:p w14:paraId="442DC4FA" w14:textId="77777777" w:rsidR="00B25BC4" w:rsidRDefault="00B25BC4">
            <w:pPr>
              <w:widowControl/>
              <w:jc w:val="center"/>
              <w:rPr>
                <w:rFonts w:asciiTheme="minorEastAsia" w:eastAsiaTheme="minorEastAsia" w:hAnsiTheme="minorEastAsia"/>
                <w:kern w:val="0"/>
                <w:sz w:val="24"/>
                <w:szCs w:val="24"/>
              </w:rPr>
            </w:pPr>
          </w:p>
        </w:tc>
      </w:tr>
      <w:tr w:rsidR="00B25BC4" w14:paraId="7AD40718" w14:textId="77777777">
        <w:trPr>
          <w:jc w:val="center"/>
        </w:trPr>
        <w:tc>
          <w:tcPr>
            <w:tcW w:w="813" w:type="dxa"/>
            <w:noWrap/>
            <w:vAlign w:val="center"/>
          </w:tcPr>
          <w:p w14:paraId="03BC0461" w14:textId="77777777" w:rsidR="00B25BC4" w:rsidRDefault="00B25BC4">
            <w:pPr>
              <w:widowControl/>
              <w:jc w:val="center"/>
              <w:rPr>
                <w:rFonts w:asciiTheme="minorEastAsia" w:eastAsiaTheme="minorEastAsia" w:hAnsiTheme="minorEastAsia"/>
                <w:kern w:val="0"/>
                <w:sz w:val="24"/>
                <w:szCs w:val="24"/>
              </w:rPr>
            </w:pPr>
          </w:p>
        </w:tc>
        <w:tc>
          <w:tcPr>
            <w:tcW w:w="1348" w:type="dxa"/>
            <w:noWrap/>
            <w:vAlign w:val="center"/>
          </w:tcPr>
          <w:p w14:paraId="5F00A912" w14:textId="77777777" w:rsidR="00B25BC4" w:rsidRDefault="00B25BC4">
            <w:pPr>
              <w:widowControl/>
              <w:jc w:val="center"/>
              <w:rPr>
                <w:rFonts w:asciiTheme="minorEastAsia" w:eastAsiaTheme="minorEastAsia" w:hAnsiTheme="minorEastAsia"/>
                <w:kern w:val="0"/>
                <w:sz w:val="24"/>
                <w:szCs w:val="24"/>
              </w:rPr>
            </w:pPr>
          </w:p>
        </w:tc>
        <w:tc>
          <w:tcPr>
            <w:tcW w:w="716" w:type="dxa"/>
            <w:noWrap/>
            <w:vAlign w:val="center"/>
          </w:tcPr>
          <w:p w14:paraId="3762FB58" w14:textId="77777777" w:rsidR="00B25BC4" w:rsidRDefault="00B25BC4">
            <w:pPr>
              <w:widowControl/>
              <w:jc w:val="center"/>
              <w:rPr>
                <w:rFonts w:asciiTheme="minorEastAsia" w:eastAsiaTheme="minorEastAsia" w:hAnsiTheme="minorEastAsia"/>
                <w:kern w:val="0"/>
                <w:sz w:val="24"/>
                <w:szCs w:val="24"/>
              </w:rPr>
            </w:pPr>
          </w:p>
        </w:tc>
        <w:tc>
          <w:tcPr>
            <w:tcW w:w="715" w:type="dxa"/>
            <w:noWrap/>
            <w:vAlign w:val="center"/>
          </w:tcPr>
          <w:p w14:paraId="6B5136B5" w14:textId="77777777" w:rsidR="00B25BC4" w:rsidRDefault="00B25BC4">
            <w:pPr>
              <w:widowControl/>
              <w:jc w:val="center"/>
              <w:rPr>
                <w:rFonts w:asciiTheme="minorEastAsia" w:eastAsiaTheme="minorEastAsia" w:hAnsiTheme="minorEastAsia"/>
                <w:kern w:val="0"/>
                <w:sz w:val="24"/>
                <w:szCs w:val="24"/>
              </w:rPr>
            </w:pPr>
          </w:p>
        </w:tc>
        <w:tc>
          <w:tcPr>
            <w:tcW w:w="1230" w:type="dxa"/>
            <w:noWrap/>
            <w:vAlign w:val="center"/>
          </w:tcPr>
          <w:p w14:paraId="25ACB27E" w14:textId="77777777" w:rsidR="00B25BC4" w:rsidRDefault="00B25BC4">
            <w:pPr>
              <w:widowControl/>
              <w:jc w:val="center"/>
              <w:rPr>
                <w:rFonts w:asciiTheme="minorEastAsia" w:eastAsiaTheme="minorEastAsia" w:hAnsiTheme="minorEastAsia"/>
                <w:kern w:val="0"/>
                <w:sz w:val="24"/>
                <w:szCs w:val="24"/>
              </w:rPr>
            </w:pPr>
          </w:p>
        </w:tc>
        <w:tc>
          <w:tcPr>
            <w:tcW w:w="715" w:type="dxa"/>
            <w:noWrap/>
            <w:vAlign w:val="center"/>
          </w:tcPr>
          <w:p w14:paraId="6D48659C" w14:textId="77777777" w:rsidR="00B25BC4" w:rsidRDefault="00B25BC4">
            <w:pPr>
              <w:widowControl/>
              <w:jc w:val="center"/>
              <w:rPr>
                <w:rFonts w:asciiTheme="minorEastAsia" w:eastAsiaTheme="minorEastAsia" w:hAnsiTheme="minorEastAsia"/>
                <w:kern w:val="0"/>
                <w:sz w:val="24"/>
                <w:szCs w:val="24"/>
              </w:rPr>
            </w:pPr>
          </w:p>
        </w:tc>
        <w:tc>
          <w:tcPr>
            <w:tcW w:w="1235" w:type="dxa"/>
            <w:noWrap/>
            <w:vAlign w:val="center"/>
          </w:tcPr>
          <w:p w14:paraId="0D6F09B6" w14:textId="77777777" w:rsidR="00B25BC4" w:rsidRDefault="00B25BC4">
            <w:pPr>
              <w:widowControl/>
              <w:jc w:val="center"/>
              <w:rPr>
                <w:rFonts w:asciiTheme="minorEastAsia" w:eastAsiaTheme="minorEastAsia" w:hAnsiTheme="minorEastAsia"/>
                <w:kern w:val="0"/>
                <w:sz w:val="24"/>
                <w:szCs w:val="18"/>
              </w:rPr>
            </w:pPr>
          </w:p>
        </w:tc>
        <w:tc>
          <w:tcPr>
            <w:tcW w:w="715" w:type="dxa"/>
            <w:noWrap/>
            <w:vAlign w:val="center"/>
          </w:tcPr>
          <w:p w14:paraId="77D43E4A" w14:textId="77777777" w:rsidR="00B25BC4" w:rsidRDefault="00B25BC4">
            <w:pPr>
              <w:widowControl/>
              <w:jc w:val="center"/>
              <w:rPr>
                <w:rFonts w:asciiTheme="minorEastAsia" w:eastAsiaTheme="minorEastAsia" w:hAnsiTheme="minorEastAsia"/>
                <w:kern w:val="0"/>
                <w:sz w:val="24"/>
                <w:szCs w:val="24"/>
              </w:rPr>
            </w:pPr>
          </w:p>
        </w:tc>
        <w:tc>
          <w:tcPr>
            <w:tcW w:w="795" w:type="dxa"/>
            <w:noWrap/>
            <w:vAlign w:val="center"/>
          </w:tcPr>
          <w:p w14:paraId="24669F69" w14:textId="77777777" w:rsidR="00B25BC4" w:rsidRDefault="00B25BC4">
            <w:pPr>
              <w:widowControl/>
              <w:jc w:val="center"/>
              <w:rPr>
                <w:rFonts w:asciiTheme="minorEastAsia" w:eastAsiaTheme="minorEastAsia" w:hAnsiTheme="minorEastAsia"/>
                <w:kern w:val="0"/>
                <w:sz w:val="24"/>
                <w:szCs w:val="24"/>
              </w:rPr>
            </w:pPr>
          </w:p>
        </w:tc>
        <w:tc>
          <w:tcPr>
            <w:tcW w:w="767" w:type="dxa"/>
            <w:noWrap/>
            <w:vAlign w:val="center"/>
          </w:tcPr>
          <w:p w14:paraId="0FFE42CF" w14:textId="77777777" w:rsidR="00B25BC4" w:rsidRDefault="00B25BC4">
            <w:pPr>
              <w:widowControl/>
              <w:jc w:val="center"/>
              <w:rPr>
                <w:rFonts w:asciiTheme="minorEastAsia" w:eastAsiaTheme="minorEastAsia" w:hAnsiTheme="minorEastAsia"/>
                <w:kern w:val="0"/>
                <w:sz w:val="24"/>
                <w:szCs w:val="24"/>
              </w:rPr>
            </w:pPr>
          </w:p>
        </w:tc>
        <w:tc>
          <w:tcPr>
            <w:tcW w:w="737" w:type="dxa"/>
            <w:noWrap/>
            <w:vAlign w:val="center"/>
          </w:tcPr>
          <w:p w14:paraId="2855B380" w14:textId="77777777" w:rsidR="00B25BC4" w:rsidRDefault="00B25BC4">
            <w:pPr>
              <w:widowControl/>
              <w:jc w:val="center"/>
              <w:rPr>
                <w:rFonts w:asciiTheme="minorEastAsia" w:eastAsiaTheme="minorEastAsia" w:hAnsiTheme="minorEastAsia"/>
                <w:kern w:val="0"/>
                <w:sz w:val="24"/>
                <w:szCs w:val="24"/>
              </w:rPr>
            </w:pPr>
          </w:p>
        </w:tc>
      </w:tr>
      <w:tr w:rsidR="00B25BC4" w14:paraId="60D2D23C" w14:textId="77777777">
        <w:trPr>
          <w:jc w:val="center"/>
        </w:trPr>
        <w:tc>
          <w:tcPr>
            <w:tcW w:w="813" w:type="dxa"/>
            <w:noWrap/>
            <w:vAlign w:val="center"/>
          </w:tcPr>
          <w:p w14:paraId="33211C81" w14:textId="77777777" w:rsidR="00B25BC4" w:rsidRDefault="00B25BC4">
            <w:pPr>
              <w:widowControl/>
              <w:jc w:val="center"/>
              <w:rPr>
                <w:rFonts w:asciiTheme="minorEastAsia" w:eastAsiaTheme="minorEastAsia" w:hAnsiTheme="minorEastAsia"/>
                <w:kern w:val="0"/>
                <w:sz w:val="24"/>
                <w:szCs w:val="24"/>
              </w:rPr>
            </w:pPr>
          </w:p>
        </w:tc>
        <w:tc>
          <w:tcPr>
            <w:tcW w:w="1348" w:type="dxa"/>
            <w:noWrap/>
            <w:vAlign w:val="center"/>
          </w:tcPr>
          <w:p w14:paraId="184F5336" w14:textId="77777777" w:rsidR="00B25BC4" w:rsidRDefault="00B25BC4">
            <w:pPr>
              <w:widowControl/>
              <w:jc w:val="center"/>
              <w:rPr>
                <w:rFonts w:asciiTheme="minorEastAsia" w:eastAsiaTheme="minorEastAsia" w:hAnsiTheme="minorEastAsia"/>
                <w:kern w:val="0"/>
                <w:sz w:val="24"/>
                <w:szCs w:val="24"/>
              </w:rPr>
            </w:pPr>
          </w:p>
        </w:tc>
        <w:tc>
          <w:tcPr>
            <w:tcW w:w="716" w:type="dxa"/>
            <w:noWrap/>
            <w:vAlign w:val="center"/>
          </w:tcPr>
          <w:p w14:paraId="363809FF" w14:textId="77777777" w:rsidR="00B25BC4" w:rsidRDefault="00B25BC4">
            <w:pPr>
              <w:widowControl/>
              <w:jc w:val="center"/>
              <w:rPr>
                <w:rFonts w:asciiTheme="minorEastAsia" w:eastAsiaTheme="minorEastAsia" w:hAnsiTheme="minorEastAsia"/>
                <w:kern w:val="0"/>
                <w:sz w:val="24"/>
                <w:szCs w:val="24"/>
              </w:rPr>
            </w:pPr>
          </w:p>
        </w:tc>
        <w:tc>
          <w:tcPr>
            <w:tcW w:w="715" w:type="dxa"/>
            <w:noWrap/>
            <w:vAlign w:val="center"/>
          </w:tcPr>
          <w:p w14:paraId="1EE44B23" w14:textId="77777777" w:rsidR="00B25BC4" w:rsidRDefault="00B25BC4">
            <w:pPr>
              <w:widowControl/>
              <w:jc w:val="center"/>
              <w:rPr>
                <w:rFonts w:asciiTheme="minorEastAsia" w:eastAsiaTheme="minorEastAsia" w:hAnsiTheme="minorEastAsia"/>
                <w:kern w:val="0"/>
                <w:sz w:val="24"/>
                <w:szCs w:val="24"/>
              </w:rPr>
            </w:pPr>
          </w:p>
        </w:tc>
        <w:tc>
          <w:tcPr>
            <w:tcW w:w="1230" w:type="dxa"/>
            <w:noWrap/>
            <w:vAlign w:val="center"/>
          </w:tcPr>
          <w:p w14:paraId="37234CD7" w14:textId="77777777" w:rsidR="00B25BC4" w:rsidRDefault="00B25BC4">
            <w:pPr>
              <w:widowControl/>
              <w:jc w:val="center"/>
              <w:rPr>
                <w:rFonts w:asciiTheme="minorEastAsia" w:eastAsiaTheme="minorEastAsia" w:hAnsiTheme="minorEastAsia"/>
                <w:kern w:val="0"/>
                <w:sz w:val="24"/>
                <w:szCs w:val="24"/>
              </w:rPr>
            </w:pPr>
          </w:p>
        </w:tc>
        <w:tc>
          <w:tcPr>
            <w:tcW w:w="715" w:type="dxa"/>
            <w:noWrap/>
            <w:vAlign w:val="center"/>
          </w:tcPr>
          <w:p w14:paraId="6047A6C0" w14:textId="77777777" w:rsidR="00B25BC4" w:rsidRDefault="00B25BC4">
            <w:pPr>
              <w:widowControl/>
              <w:jc w:val="center"/>
              <w:rPr>
                <w:rFonts w:asciiTheme="minorEastAsia" w:eastAsiaTheme="minorEastAsia" w:hAnsiTheme="minorEastAsia"/>
                <w:kern w:val="0"/>
                <w:sz w:val="24"/>
                <w:szCs w:val="24"/>
              </w:rPr>
            </w:pPr>
          </w:p>
        </w:tc>
        <w:tc>
          <w:tcPr>
            <w:tcW w:w="1235" w:type="dxa"/>
            <w:noWrap/>
            <w:vAlign w:val="center"/>
          </w:tcPr>
          <w:p w14:paraId="37D4FB01" w14:textId="77777777" w:rsidR="00B25BC4" w:rsidRDefault="00B25BC4">
            <w:pPr>
              <w:widowControl/>
              <w:jc w:val="center"/>
              <w:rPr>
                <w:rFonts w:asciiTheme="minorEastAsia" w:eastAsiaTheme="minorEastAsia" w:hAnsiTheme="minorEastAsia"/>
                <w:kern w:val="0"/>
                <w:sz w:val="24"/>
                <w:szCs w:val="24"/>
              </w:rPr>
            </w:pPr>
          </w:p>
        </w:tc>
        <w:tc>
          <w:tcPr>
            <w:tcW w:w="715" w:type="dxa"/>
            <w:noWrap/>
            <w:vAlign w:val="center"/>
          </w:tcPr>
          <w:p w14:paraId="00AE1462" w14:textId="77777777" w:rsidR="00B25BC4" w:rsidRDefault="00B25BC4">
            <w:pPr>
              <w:widowControl/>
              <w:jc w:val="center"/>
              <w:rPr>
                <w:rFonts w:asciiTheme="minorEastAsia" w:eastAsiaTheme="minorEastAsia" w:hAnsiTheme="minorEastAsia"/>
                <w:kern w:val="0"/>
                <w:sz w:val="24"/>
                <w:szCs w:val="24"/>
              </w:rPr>
            </w:pPr>
          </w:p>
        </w:tc>
        <w:tc>
          <w:tcPr>
            <w:tcW w:w="795" w:type="dxa"/>
            <w:noWrap/>
            <w:vAlign w:val="center"/>
          </w:tcPr>
          <w:p w14:paraId="31509DDD" w14:textId="77777777" w:rsidR="00B25BC4" w:rsidRDefault="00B25BC4">
            <w:pPr>
              <w:widowControl/>
              <w:jc w:val="center"/>
              <w:rPr>
                <w:rFonts w:asciiTheme="minorEastAsia" w:eastAsiaTheme="minorEastAsia" w:hAnsiTheme="minorEastAsia"/>
                <w:kern w:val="0"/>
                <w:sz w:val="24"/>
                <w:szCs w:val="24"/>
              </w:rPr>
            </w:pPr>
          </w:p>
        </w:tc>
        <w:tc>
          <w:tcPr>
            <w:tcW w:w="767" w:type="dxa"/>
            <w:noWrap/>
            <w:vAlign w:val="center"/>
          </w:tcPr>
          <w:p w14:paraId="7CC4EBD8" w14:textId="77777777" w:rsidR="00B25BC4" w:rsidRDefault="00B25BC4">
            <w:pPr>
              <w:widowControl/>
              <w:jc w:val="center"/>
              <w:rPr>
                <w:rFonts w:asciiTheme="minorEastAsia" w:eastAsiaTheme="minorEastAsia" w:hAnsiTheme="minorEastAsia"/>
                <w:kern w:val="0"/>
                <w:sz w:val="24"/>
                <w:szCs w:val="24"/>
              </w:rPr>
            </w:pPr>
          </w:p>
        </w:tc>
        <w:tc>
          <w:tcPr>
            <w:tcW w:w="737" w:type="dxa"/>
            <w:noWrap/>
            <w:vAlign w:val="center"/>
          </w:tcPr>
          <w:p w14:paraId="2998AA87" w14:textId="77777777" w:rsidR="00B25BC4" w:rsidRDefault="00B25BC4">
            <w:pPr>
              <w:widowControl/>
              <w:jc w:val="center"/>
              <w:rPr>
                <w:rFonts w:asciiTheme="minorEastAsia" w:eastAsiaTheme="minorEastAsia" w:hAnsiTheme="minorEastAsia"/>
                <w:kern w:val="0"/>
                <w:sz w:val="24"/>
                <w:szCs w:val="24"/>
              </w:rPr>
            </w:pPr>
          </w:p>
        </w:tc>
      </w:tr>
      <w:tr w:rsidR="00B25BC4" w14:paraId="2B444B42" w14:textId="77777777">
        <w:trPr>
          <w:jc w:val="center"/>
        </w:trPr>
        <w:tc>
          <w:tcPr>
            <w:tcW w:w="813" w:type="dxa"/>
            <w:noWrap/>
            <w:vAlign w:val="center"/>
          </w:tcPr>
          <w:p w14:paraId="12D835CB" w14:textId="77777777" w:rsidR="00B25BC4" w:rsidRDefault="00B25BC4">
            <w:pPr>
              <w:widowControl/>
              <w:jc w:val="center"/>
              <w:rPr>
                <w:rFonts w:asciiTheme="minorEastAsia" w:eastAsiaTheme="minorEastAsia" w:hAnsiTheme="minorEastAsia"/>
                <w:kern w:val="0"/>
                <w:sz w:val="24"/>
                <w:szCs w:val="24"/>
              </w:rPr>
            </w:pPr>
          </w:p>
        </w:tc>
        <w:tc>
          <w:tcPr>
            <w:tcW w:w="1348" w:type="dxa"/>
            <w:noWrap/>
            <w:vAlign w:val="center"/>
          </w:tcPr>
          <w:p w14:paraId="0B94791A" w14:textId="77777777" w:rsidR="00B25BC4" w:rsidRDefault="00B25BC4">
            <w:pPr>
              <w:widowControl/>
              <w:jc w:val="center"/>
              <w:rPr>
                <w:rFonts w:asciiTheme="minorEastAsia" w:eastAsiaTheme="minorEastAsia" w:hAnsiTheme="minorEastAsia"/>
                <w:kern w:val="0"/>
                <w:sz w:val="24"/>
                <w:szCs w:val="24"/>
              </w:rPr>
            </w:pPr>
          </w:p>
        </w:tc>
        <w:tc>
          <w:tcPr>
            <w:tcW w:w="716" w:type="dxa"/>
            <w:noWrap/>
            <w:vAlign w:val="center"/>
          </w:tcPr>
          <w:p w14:paraId="59F69171" w14:textId="77777777" w:rsidR="00B25BC4" w:rsidRDefault="00B25BC4">
            <w:pPr>
              <w:widowControl/>
              <w:jc w:val="center"/>
              <w:rPr>
                <w:rFonts w:asciiTheme="minorEastAsia" w:eastAsiaTheme="minorEastAsia" w:hAnsiTheme="minorEastAsia"/>
                <w:kern w:val="0"/>
                <w:sz w:val="24"/>
                <w:szCs w:val="24"/>
              </w:rPr>
            </w:pPr>
          </w:p>
        </w:tc>
        <w:tc>
          <w:tcPr>
            <w:tcW w:w="715" w:type="dxa"/>
            <w:noWrap/>
            <w:vAlign w:val="center"/>
          </w:tcPr>
          <w:p w14:paraId="63368253" w14:textId="77777777" w:rsidR="00B25BC4" w:rsidRDefault="00B25BC4">
            <w:pPr>
              <w:widowControl/>
              <w:jc w:val="center"/>
              <w:rPr>
                <w:rFonts w:asciiTheme="minorEastAsia" w:eastAsiaTheme="minorEastAsia" w:hAnsiTheme="minorEastAsia"/>
                <w:kern w:val="0"/>
                <w:sz w:val="24"/>
                <w:szCs w:val="24"/>
              </w:rPr>
            </w:pPr>
          </w:p>
        </w:tc>
        <w:tc>
          <w:tcPr>
            <w:tcW w:w="1230" w:type="dxa"/>
            <w:noWrap/>
            <w:vAlign w:val="center"/>
          </w:tcPr>
          <w:p w14:paraId="3D32A808" w14:textId="77777777" w:rsidR="00B25BC4" w:rsidRDefault="00B25BC4">
            <w:pPr>
              <w:widowControl/>
              <w:jc w:val="center"/>
              <w:rPr>
                <w:rFonts w:asciiTheme="minorEastAsia" w:eastAsiaTheme="minorEastAsia" w:hAnsiTheme="minorEastAsia"/>
                <w:kern w:val="0"/>
                <w:sz w:val="24"/>
                <w:szCs w:val="24"/>
              </w:rPr>
            </w:pPr>
          </w:p>
        </w:tc>
        <w:tc>
          <w:tcPr>
            <w:tcW w:w="715" w:type="dxa"/>
            <w:noWrap/>
            <w:vAlign w:val="center"/>
          </w:tcPr>
          <w:p w14:paraId="5B651ABD" w14:textId="77777777" w:rsidR="00B25BC4" w:rsidRDefault="00B25BC4">
            <w:pPr>
              <w:widowControl/>
              <w:jc w:val="center"/>
              <w:rPr>
                <w:rFonts w:asciiTheme="minorEastAsia" w:eastAsiaTheme="minorEastAsia" w:hAnsiTheme="minorEastAsia"/>
                <w:kern w:val="0"/>
                <w:sz w:val="24"/>
                <w:szCs w:val="24"/>
              </w:rPr>
            </w:pPr>
          </w:p>
        </w:tc>
        <w:tc>
          <w:tcPr>
            <w:tcW w:w="1235" w:type="dxa"/>
            <w:noWrap/>
            <w:vAlign w:val="center"/>
          </w:tcPr>
          <w:p w14:paraId="50BFAAB6" w14:textId="77777777" w:rsidR="00B25BC4" w:rsidRDefault="00B25BC4">
            <w:pPr>
              <w:widowControl/>
              <w:jc w:val="center"/>
              <w:rPr>
                <w:rFonts w:asciiTheme="minorEastAsia" w:eastAsiaTheme="minorEastAsia" w:hAnsiTheme="minorEastAsia"/>
                <w:kern w:val="0"/>
                <w:sz w:val="24"/>
                <w:szCs w:val="24"/>
              </w:rPr>
            </w:pPr>
          </w:p>
        </w:tc>
        <w:tc>
          <w:tcPr>
            <w:tcW w:w="715" w:type="dxa"/>
            <w:noWrap/>
            <w:vAlign w:val="center"/>
          </w:tcPr>
          <w:p w14:paraId="6404F117" w14:textId="77777777" w:rsidR="00B25BC4" w:rsidRDefault="00B25BC4">
            <w:pPr>
              <w:widowControl/>
              <w:jc w:val="center"/>
              <w:rPr>
                <w:rFonts w:asciiTheme="minorEastAsia" w:eastAsiaTheme="minorEastAsia" w:hAnsiTheme="minorEastAsia"/>
                <w:kern w:val="0"/>
                <w:sz w:val="24"/>
                <w:szCs w:val="24"/>
              </w:rPr>
            </w:pPr>
          </w:p>
        </w:tc>
        <w:tc>
          <w:tcPr>
            <w:tcW w:w="795" w:type="dxa"/>
            <w:noWrap/>
            <w:vAlign w:val="center"/>
          </w:tcPr>
          <w:p w14:paraId="2CA1EB8E" w14:textId="77777777" w:rsidR="00B25BC4" w:rsidRDefault="00B25BC4">
            <w:pPr>
              <w:widowControl/>
              <w:jc w:val="center"/>
              <w:rPr>
                <w:rFonts w:asciiTheme="minorEastAsia" w:eastAsiaTheme="minorEastAsia" w:hAnsiTheme="minorEastAsia"/>
                <w:kern w:val="0"/>
                <w:sz w:val="24"/>
                <w:szCs w:val="24"/>
              </w:rPr>
            </w:pPr>
          </w:p>
        </w:tc>
        <w:tc>
          <w:tcPr>
            <w:tcW w:w="767" w:type="dxa"/>
            <w:noWrap/>
            <w:vAlign w:val="center"/>
          </w:tcPr>
          <w:p w14:paraId="5AD66526" w14:textId="77777777" w:rsidR="00B25BC4" w:rsidRDefault="00B25BC4">
            <w:pPr>
              <w:widowControl/>
              <w:jc w:val="center"/>
              <w:rPr>
                <w:rFonts w:asciiTheme="minorEastAsia" w:eastAsiaTheme="minorEastAsia" w:hAnsiTheme="minorEastAsia"/>
                <w:kern w:val="0"/>
                <w:sz w:val="24"/>
                <w:szCs w:val="24"/>
              </w:rPr>
            </w:pPr>
          </w:p>
        </w:tc>
        <w:tc>
          <w:tcPr>
            <w:tcW w:w="737" w:type="dxa"/>
            <w:noWrap/>
            <w:vAlign w:val="center"/>
          </w:tcPr>
          <w:p w14:paraId="6DF35657" w14:textId="77777777" w:rsidR="00B25BC4" w:rsidRDefault="00B25BC4">
            <w:pPr>
              <w:widowControl/>
              <w:jc w:val="center"/>
              <w:rPr>
                <w:rFonts w:asciiTheme="minorEastAsia" w:eastAsiaTheme="minorEastAsia" w:hAnsiTheme="minorEastAsia"/>
                <w:kern w:val="0"/>
                <w:sz w:val="24"/>
                <w:szCs w:val="24"/>
              </w:rPr>
            </w:pPr>
          </w:p>
        </w:tc>
      </w:tr>
      <w:tr w:rsidR="00B25BC4" w14:paraId="68067924" w14:textId="77777777">
        <w:trPr>
          <w:jc w:val="center"/>
        </w:trPr>
        <w:tc>
          <w:tcPr>
            <w:tcW w:w="813" w:type="dxa"/>
            <w:noWrap/>
            <w:vAlign w:val="center"/>
          </w:tcPr>
          <w:p w14:paraId="7607DBFE" w14:textId="77777777" w:rsidR="00B25BC4" w:rsidRDefault="00B25BC4">
            <w:pPr>
              <w:widowControl/>
              <w:jc w:val="center"/>
              <w:rPr>
                <w:rFonts w:asciiTheme="minorEastAsia" w:eastAsiaTheme="minorEastAsia" w:hAnsiTheme="minorEastAsia"/>
                <w:kern w:val="0"/>
                <w:sz w:val="24"/>
                <w:szCs w:val="24"/>
              </w:rPr>
            </w:pPr>
          </w:p>
        </w:tc>
        <w:tc>
          <w:tcPr>
            <w:tcW w:w="1348" w:type="dxa"/>
            <w:noWrap/>
            <w:vAlign w:val="center"/>
          </w:tcPr>
          <w:p w14:paraId="268FA83F" w14:textId="77777777" w:rsidR="00B25BC4" w:rsidRDefault="00B25BC4">
            <w:pPr>
              <w:widowControl/>
              <w:jc w:val="center"/>
              <w:rPr>
                <w:rFonts w:asciiTheme="minorEastAsia" w:eastAsiaTheme="minorEastAsia" w:hAnsiTheme="minorEastAsia"/>
                <w:kern w:val="0"/>
                <w:sz w:val="24"/>
                <w:szCs w:val="24"/>
              </w:rPr>
            </w:pPr>
          </w:p>
        </w:tc>
        <w:tc>
          <w:tcPr>
            <w:tcW w:w="716" w:type="dxa"/>
            <w:noWrap/>
            <w:vAlign w:val="center"/>
          </w:tcPr>
          <w:p w14:paraId="70362DDC" w14:textId="77777777" w:rsidR="00B25BC4" w:rsidRDefault="00B25BC4">
            <w:pPr>
              <w:widowControl/>
              <w:jc w:val="center"/>
              <w:rPr>
                <w:rFonts w:asciiTheme="minorEastAsia" w:eastAsiaTheme="minorEastAsia" w:hAnsiTheme="minorEastAsia"/>
                <w:kern w:val="0"/>
                <w:sz w:val="24"/>
                <w:szCs w:val="24"/>
              </w:rPr>
            </w:pPr>
          </w:p>
        </w:tc>
        <w:tc>
          <w:tcPr>
            <w:tcW w:w="715" w:type="dxa"/>
            <w:noWrap/>
            <w:vAlign w:val="center"/>
          </w:tcPr>
          <w:p w14:paraId="698A3ADE" w14:textId="77777777" w:rsidR="00B25BC4" w:rsidRDefault="00B25BC4">
            <w:pPr>
              <w:widowControl/>
              <w:jc w:val="center"/>
              <w:rPr>
                <w:rFonts w:asciiTheme="minorEastAsia" w:eastAsiaTheme="minorEastAsia" w:hAnsiTheme="minorEastAsia"/>
                <w:kern w:val="0"/>
                <w:sz w:val="24"/>
                <w:szCs w:val="24"/>
              </w:rPr>
            </w:pPr>
          </w:p>
        </w:tc>
        <w:tc>
          <w:tcPr>
            <w:tcW w:w="1230" w:type="dxa"/>
            <w:noWrap/>
            <w:vAlign w:val="center"/>
          </w:tcPr>
          <w:p w14:paraId="770150DA" w14:textId="77777777" w:rsidR="00B25BC4" w:rsidRDefault="00B25BC4">
            <w:pPr>
              <w:widowControl/>
              <w:jc w:val="center"/>
              <w:rPr>
                <w:rFonts w:asciiTheme="minorEastAsia" w:eastAsiaTheme="minorEastAsia" w:hAnsiTheme="minorEastAsia"/>
                <w:kern w:val="0"/>
                <w:sz w:val="24"/>
                <w:szCs w:val="24"/>
              </w:rPr>
            </w:pPr>
          </w:p>
        </w:tc>
        <w:tc>
          <w:tcPr>
            <w:tcW w:w="715" w:type="dxa"/>
            <w:noWrap/>
            <w:vAlign w:val="center"/>
          </w:tcPr>
          <w:p w14:paraId="0887C538" w14:textId="77777777" w:rsidR="00B25BC4" w:rsidRDefault="00B25BC4">
            <w:pPr>
              <w:widowControl/>
              <w:jc w:val="center"/>
              <w:rPr>
                <w:rFonts w:asciiTheme="minorEastAsia" w:eastAsiaTheme="minorEastAsia" w:hAnsiTheme="minorEastAsia"/>
                <w:kern w:val="0"/>
                <w:sz w:val="24"/>
                <w:szCs w:val="24"/>
              </w:rPr>
            </w:pPr>
          </w:p>
        </w:tc>
        <w:tc>
          <w:tcPr>
            <w:tcW w:w="1235" w:type="dxa"/>
            <w:noWrap/>
            <w:vAlign w:val="center"/>
          </w:tcPr>
          <w:p w14:paraId="5BA598EF" w14:textId="77777777" w:rsidR="00B25BC4" w:rsidRDefault="00B25BC4">
            <w:pPr>
              <w:widowControl/>
              <w:jc w:val="center"/>
              <w:rPr>
                <w:rFonts w:asciiTheme="minorEastAsia" w:eastAsiaTheme="minorEastAsia" w:hAnsiTheme="minorEastAsia"/>
                <w:kern w:val="0"/>
                <w:sz w:val="24"/>
                <w:szCs w:val="24"/>
              </w:rPr>
            </w:pPr>
          </w:p>
        </w:tc>
        <w:tc>
          <w:tcPr>
            <w:tcW w:w="715" w:type="dxa"/>
            <w:noWrap/>
            <w:vAlign w:val="center"/>
          </w:tcPr>
          <w:p w14:paraId="7AE8ED60" w14:textId="77777777" w:rsidR="00B25BC4" w:rsidRDefault="00B25BC4">
            <w:pPr>
              <w:widowControl/>
              <w:jc w:val="center"/>
              <w:rPr>
                <w:rFonts w:asciiTheme="minorEastAsia" w:eastAsiaTheme="minorEastAsia" w:hAnsiTheme="minorEastAsia"/>
                <w:kern w:val="0"/>
                <w:sz w:val="24"/>
                <w:szCs w:val="24"/>
              </w:rPr>
            </w:pPr>
          </w:p>
        </w:tc>
        <w:tc>
          <w:tcPr>
            <w:tcW w:w="795" w:type="dxa"/>
            <w:noWrap/>
            <w:vAlign w:val="center"/>
          </w:tcPr>
          <w:p w14:paraId="54E772EF" w14:textId="77777777" w:rsidR="00B25BC4" w:rsidRDefault="00B25BC4">
            <w:pPr>
              <w:widowControl/>
              <w:jc w:val="center"/>
              <w:rPr>
                <w:rFonts w:asciiTheme="minorEastAsia" w:eastAsiaTheme="minorEastAsia" w:hAnsiTheme="minorEastAsia"/>
                <w:kern w:val="0"/>
                <w:sz w:val="24"/>
                <w:szCs w:val="24"/>
              </w:rPr>
            </w:pPr>
          </w:p>
        </w:tc>
        <w:tc>
          <w:tcPr>
            <w:tcW w:w="767" w:type="dxa"/>
            <w:noWrap/>
            <w:vAlign w:val="center"/>
          </w:tcPr>
          <w:p w14:paraId="4E312CCA" w14:textId="77777777" w:rsidR="00B25BC4" w:rsidRDefault="00B25BC4">
            <w:pPr>
              <w:widowControl/>
              <w:jc w:val="center"/>
              <w:rPr>
                <w:rFonts w:asciiTheme="minorEastAsia" w:eastAsiaTheme="minorEastAsia" w:hAnsiTheme="minorEastAsia"/>
                <w:kern w:val="0"/>
                <w:sz w:val="24"/>
                <w:szCs w:val="24"/>
              </w:rPr>
            </w:pPr>
          </w:p>
        </w:tc>
        <w:tc>
          <w:tcPr>
            <w:tcW w:w="737" w:type="dxa"/>
            <w:noWrap/>
            <w:vAlign w:val="center"/>
          </w:tcPr>
          <w:p w14:paraId="4F9025C9" w14:textId="77777777" w:rsidR="00B25BC4" w:rsidRDefault="00B25BC4">
            <w:pPr>
              <w:widowControl/>
              <w:jc w:val="center"/>
              <w:rPr>
                <w:rFonts w:asciiTheme="minorEastAsia" w:eastAsiaTheme="minorEastAsia" w:hAnsiTheme="minorEastAsia"/>
                <w:kern w:val="0"/>
                <w:sz w:val="24"/>
                <w:szCs w:val="24"/>
              </w:rPr>
            </w:pPr>
          </w:p>
        </w:tc>
      </w:tr>
    </w:tbl>
    <w:p w14:paraId="5B625436" w14:textId="77777777" w:rsidR="00B25BC4" w:rsidRDefault="00AF7CC6">
      <w:pPr>
        <w:spacing w:line="360" w:lineRule="auto"/>
        <w:ind w:left="181"/>
        <w:rPr>
          <w:rFonts w:asciiTheme="minorEastAsia" w:eastAsiaTheme="minorEastAsia" w:hAnsiTheme="minorEastAsia"/>
          <w:sz w:val="24"/>
          <w:szCs w:val="24"/>
        </w:rPr>
      </w:pPr>
      <w:r>
        <w:rPr>
          <w:rFonts w:asciiTheme="minorEastAsia" w:eastAsiaTheme="minorEastAsia" w:hAnsiTheme="minorEastAsia"/>
          <w:sz w:val="24"/>
          <w:szCs w:val="24"/>
        </w:rPr>
        <w:t>注：</w:t>
      </w:r>
    </w:p>
    <w:p w14:paraId="6645784D" w14:textId="77777777" w:rsidR="00B25BC4" w:rsidRDefault="00AF7CC6">
      <w:pPr>
        <w:spacing w:line="360" w:lineRule="auto"/>
        <w:ind w:left="181"/>
        <w:rPr>
          <w:rFonts w:asciiTheme="minorEastAsia" w:eastAsiaTheme="minorEastAsia" w:hAnsiTheme="minorEastAsia"/>
          <w:sz w:val="24"/>
          <w:szCs w:val="24"/>
        </w:rPr>
      </w:pPr>
      <w:r>
        <w:rPr>
          <w:rFonts w:asciiTheme="minorEastAsia" w:eastAsiaTheme="minorEastAsia" w:hAnsiTheme="minorEastAsia"/>
          <w:sz w:val="24"/>
          <w:szCs w:val="24"/>
        </w:rPr>
        <w:t>1. 商品属性应在“环保产品”、“节能、节水产品”、“自主知识产权产品”、“无”四个选择项中选择填写。</w:t>
      </w:r>
    </w:p>
    <w:p w14:paraId="12251644" w14:textId="77777777" w:rsidR="00B25BC4" w:rsidRDefault="00AF7CC6">
      <w:pPr>
        <w:spacing w:line="360" w:lineRule="auto"/>
        <w:ind w:left="181"/>
        <w:rPr>
          <w:rFonts w:asciiTheme="minorEastAsia" w:eastAsiaTheme="minorEastAsia" w:hAnsiTheme="minorEastAsia"/>
          <w:sz w:val="24"/>
          <w:szCs w:val="24"/>
        </w:rPr>
      </w:pPr>
      <w:r>
        <w:rPr>
          <w:rFonts w:asciiTheme="minorEastAsia" w:eastAsiaTheme="minorEastAsia" w:hAnsiTheme="minorEastAsia"/>
          <w:sz w:val="24"/>
          <w:szCs w:val="24"/>
        </w:rPr>
        <w:t>2. 开标分项一览表中应列明开标一览表中每项的分项内容。</w:t>
      </w:r>
    </w:p>
    <w:p w14:paraId="33D3DE95" w14:textId="77777777" w:rsidR="00B25BC4" w:rsidRDefault="00AF7CC6">
      <w:pPr>
        <w:spacing w:line="360" w:lineRule="auto"/>
        <w:ind w:left="181"/>
        <w:rPr>
          <w:rFonts w:asciiTheme="minorEastAsia" w:eastAsiaTheme="minorEastAsia" w:hAnsiTheme="minorEastAsia"/>
          <w:sz w:val="24"/>
          <w:szCs w:val="24"/>
        </w:rPr>
      </w:pPr>
      <w:r>
        <w:rPr>
          <w:rFonts w:asciiTheme="minorEastAsia" w:eastAsiaTheme="minorEastAsia" w:hAnsiTheme="minorEastAsia" w:hint="eastAsia"/>
          <w:sz w:val="24"/>
          <w:szCs w:val="24"/>
        </w:rPr>
        <w:t>3. 如国产产品，产地精确到省级行政区域。如进口产品，产地精确到国家。</w:t>
      </w:r>
    </w:p>
    <w:p w14:paraId="620ED697" w14:textId="77777777" w:rsidR="00B25BC4" w:rsidRDefault="00B25BC4">
      <w:pPr>
        <w:spacing w:line="360" w:lineRule="auto"/>
        <w:ind w:left="181"/>
        <w:rPr>
          <w:rFonts w:asciiTheme="minorEastAsia" w:eastAsiaTheme="minorEastAsia" w:hAnsiTheme="minorEastAsia"/>
          <w:sz w:val="24"/>
          <w:szCs w:val="24"/>
        </w:rPr>
      </w:pPr>
    </w:p>
    <w:p w14:paraId="6E4B3E3D" w14:textId="77777777" w:rsidR="00B25BC4" w:rsidRDefault="00AF7CC6">
      <w:pPr>
        <w:spacing w:line="360" w:lineRule="auto"/>
        <w:ind w:firstLineChars="1700" w:firstLine="3794"/>
        <w:rPr>
          <w:rFonts w:asciiTheme="minorEastAsia" w:eastAsiaTheme="minorEastAsia" w:hAnsiTheme="minorEastAsia"/>
          <w:sz w:val="24"/>
        </w:rPr>
      </w:pPr>
      <w:r>
        <w:rPr>
          <w:rFonts w:asciiTheme="minorEastAsia" w:eastAsiaTheme="minorEastAsia" w:hAnsiTheme="minorEastAsia"/>
          <w:sz w:val="24"/>
        </w:rPr>
        <w:t>投标人名称：</w:t>
      </w:r>
    </w:p>
    <w:p w14:paraId="579F8CC4" w14:textId="77777777" w:rsidR="00B25BC4" w:rsidRDefault="00AF7CC6">
      <w:pPr>
        <w:spacing w:line="360" w:lineRule="auto"/>
        <w:ind w:firstLineChars="1700" w:firstLine="3794"/>
        <w:rPr>
          <w:rFonts w:asciiTheme="minorEastAsia" w:eastAsiaTheme="minorEastAsia" w:hAnsiTheme="minorEastAsia"/>
          <w:sz w:val="24"/>
        </w:rPr>
      </w:pPr>
      <w:r>
        <w:rPr>
          <w:rFonts w:asciiTheme="minorEastAsia" w:eastAsiaTheme="minorEastAsia" w:hAnsiTheme="minorEastAsia"/>
          <w:sz w:val="24"/>
        </w:rPr>
        <w:t>日期：年月日</w:t>
      </w:r>
      <w:r>
        <w:rPr>
          <w:rFonts w:asciiTheme="minorEastAsia" w:eastAsiaTheme="minorEastAsia" w:hAnsiTheme="minorEastAsia"/>
          <w:sz w:val="24"/>
        </w:rPr>
        <w:br w:type="page"/>
      </w:r>
    </w:p>
    <w:p w14:paraId="1EE8168B" w14:textId="77777777" w:rsidR="00B25BC4" w:rsidRDefault="00AF7CC6">
      <w:pPr>
        <w:tabs>
          <w:tab w:val="left" w:pos="360"/>
        </w:tabs>
        <w:spacing w:afterLines="100" w:after="286" w:line="360" w:lineRule="auto"/>
        <w:ind w:firstLineChars="200" w:firstLine="446"/>
        <w:rPr>
          <w:rFonts w:asciiTheme="minorEastAsia" w:eastAsiaTheme="minorEastAsia" w:hAnsiTheme="minorEastAsia"/>
          <w:sz w:val="24"/>
        </w:rPr>
      </w:pPr>
      <w:r>
        <w:rPr>
          <w:rFonts w:asciiTheme="minorEastAsia" w:eastAsiaTheme="minorEastAsia" w:hAnsiTheme="minorEastAsia"/>
          <w:sz w:val="24"/>
        </w:rPr>
        <w:lastRenderedPageBreak/>
        <w:t>附件</w:t>
      </w:r>
      <w:r>
        <w:rPr>
          <w:rFonts w:asciiTheme="minorEastAsia" w:eastAsiaTheme="minorEastAsia" w:hAnsiTheme="minorEastAsia" w:hint="eastAsia"/>
          <w:sz w:val="24"/>
        </w:rPr>
        <w:t>7</w:t>
      </w:r>
      <w:r>
        <w:rPr>
          <w:rFonts w:asciiTheme="minorEastAsia" w:eastAsiaTheme="minorEastAsia" w:hAnsiTheme="minorEastAsia"/>
          <w:sz w:val="24"/>
        </w:rPr>
        <w:t>-1</w:t>
      </w:r>
    </w:p>
    <w:p w14:paraId="48B59615" w14:textId="77777777" w:rsidR="00B25BC4" w:rsidRDefault="00AF7CC6">
      <w:pPr>
        <w:autoSpaceDN w:val="0"/>
        <w:spacing w:line="360" w:lineRule="auto"/>
        <w:jc w:val="center"/>
        <w:rPr>
          <w:rFonts w:asciiTheme="minorEastAsia" w:eastAsiaTheme="minorEastAsia" w:hAnsiTheme="minorEastAsia"/>
          <w:b/>
          <w:bCs/>
          <w:sz w:val="24"/>
        </w:rPr>
      </w:pPr>
      <w:r>
        <w:rPr>
          <w:rFonts w:asciiTheme="minorEastAsia" w:eastAsiaTheme="minorEastAsia" w:hAnsiTheme="minorEastAsia"/>
          <w:b/>
          <w:bCs/>
          <w:sz w:val="24"/>
        </w:rPr>
        <w:t>商务要求点对点应答表</w:t>
      </w:r>
    </w:p>
    <w:p w14:paraId="794B7752" w14:textId="77777777" w:rsidR="00B25BC4" w:rsidRDefault="00B25BC4">
      <w:pPr>
        <w:spacing w:line="460" w:lineRule="exact"/>
        <w:rPr>
          <w:rFonts w:asciiTheme="minorEastAsia" w:eastAsiaTheme="minorEastAsia" w:hAnsiTheme="minorEastAsia"/>
          <w:sz w:val="24"/>
        </w:rPr>
      </w:pPr>
    </w:p>
    <w:p w14:paraId="5F2D80DE" w14:textId="77777777" w:rsidR="00B25BC4" w:rsidRDefault="00AF7CC6">
      <w:pPr>
        <w:spacing w:line="460" w:lineRule="exact"/>
        <w:rPr>
          <w:rFonts w:asciiTheme="minorEastAsia" w:eastAsiaTheme="minorEastAsia" w:hAnsiTheme="minorEastAsia"/>
          <w:sz w:val="24"/>
        </w:rPr>
      </w:pPr>
      <w:r>
        <w:rPr>
          <w:rFonts w:asciiTheme="minorEastAsia" w:eastAsiaTheme="minorEastAsia" w:hAnsiTheme="minorEastAsia"/>
          <w:sz w:val="24"/>
        </w:rPr>
        <w:t>项目名称：</w:t>
      </w:r>
    </w:p>
    <w:p w14:paraId="6FB5BD0E" w14:textId="77777777" w:rsidR="00B25BC4" w:rsidRDefault="00AF7CC6">
      <w:pPr>
        <w:spacing w:line="460" w:lineRule="exact"/>
        <w:rPr>
          <w:rFonts w:asciiTheme="minorEastAsia" w:eastAsiaTheme="minorEastAsia" w:hAnsiTheme="minorEastAsia"/>
          <w:sz w:val="24"/>
        </w:rPr>
      </w:pPr>
      <w:r>
        <w:rPr>
          <w:rFonts w:asciiTheme="minorEastAsia" w:eastAsiaTheme="minorEastAsia" w:hAnsiTheme="minorEastAsia"/>
          <w:sz w:val="24"/>
        </w:rPr>
        <w:t>项目编号：</w:t>
      </w:r>
    </w:p>
    <w:p w14:paraId="2A22BE52" w14:textId="77777777" w:rsidR="00B25BC4" w:rsidRDefault="00AF7CC6">
      <w:pPr>
        <w:spacing w:line="460" w:lineRule="exact"/>
        <w:rPr>
          <w:rFonts w:asciiTheme="minorEastAsia" w:eastAsiaTheme="minorEastAsia" w:hAnsiTheme="minorEastAsia"/>
          <w:sz w:val="24"/>
          <w:u w:val="single"/>
        </w:rPr>
      </w:pPr>
      <w:r>
        <w:rPr>
          <w:rFonts w:asciiTheme="minorEastAsia" w:eastAsiaTheme="minorEastAsia" w:hAnsiTheme="minorEastAsia"/>
          <w:sz w:val="24"/>
        </w:rPr>
        <w:t>包号：</w:t>
      </w:r>
    </w:p>
    <w:p w14:paraId="11EC0990" w14:textId="77777777" w:rsidR="00B25BC4" w:rsidRDefault="00B25BC4">
      <w:pPr>
        <w:spacing w:line="460" w:lineRule="exact"/>
        <w:rPr>
          <w:rFonts w:asciiTheme="minorEastAsia" w:eastAsiaTheme="minorEastAsia" w:hAnsiTheme="minorEastAsia"/>
          <w:sz w:val="24"/>
          <w:u w:val="single"/>
        </w:rPr>
      </w:pPr>
    </w:p>
    <w:tbl>
      <w:tblPr>
        <w:tblW w:w="94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
        <w:gridCol w:w="2500"/>
        <w:gridCol w:w="2680"/>
        <w:gridCol w:w="1979"/>
        <w:gridCol w:w="1241"/>
      </w:tblGrid>
      <w:tr w:rsidR="00B25BC4" w14:paraId="73A9A6DC" w14:textId="77777777">
        <w:trPr>
          <w:jc w:val="center"/>
        </w:trPr>
        <w:tc>
          <w:tcPr>
            <w:tcW w:w="1080" w:type="dxa"/>
            <w:vAlign w:val="center"/>
          </w:tcPr>
          <w:p w14:paraId="27378E83" w14:textId="77777777" w:rsidR="00B25BC4" w:rsidRDefault="00AF7CC6">
            <w:pPr>
              <w:widowControl/>
              <w:snapToGrid w:val="0"/>
              <w:jc w:val="center"/>
              <w:rPr>
                <w:rFonts w:asciiTheme="minorEastAsia" w:eastAsiaTheme="minorEastAsia" w:hAnsiTheme="minorEastAsia"/>
                <w:kern w:val="0"/>
                <w:sz w:val="24"/>
                <w:szCs w:val="21"/>
              </w:rPr>
            </w:pPr>
            <w:r>
              <w:rPr>
                <w:rFonts w:asciiTheme="minorEastAsia" w:eastAsiaTheme="minorEastAsia" w:hAnsiTheme="minorEastAsia"/>
                <w:kern w:val="0"/>
                <w:sz w:val="24"/>
                <w:szCs w:val="21"/>
              </w:rPr>
              <w:t>序号</w:t>
            </w:r>
          </w:p>
        </w:tc>
        <w:tc>
          <w:tcPr>
            <w:tcW w:w="2500" w:type="dxa"/>
            <w:vAlign w:val="center"/>
          </w:tcPr>
          <w:p w14:paraId="19631015" w14:textId="77777777" w:rsidR="00B25BC4" w:rsidRDefault="00AF7CC6">
            <w:pPr>
              <w:widowControl/>
              <w:snapToGrid w:val="0"/>
              <w:jc w:val="center"/>
              <w:rPr>
                <w:rFonts w:asciiTheme="minorEastAsia" w:eastAsiaTheme="minorEastAsia" w:hAnsiTheme="minorEastAsia"/>
                <w:kern w:val="0"/>
                <w:sz w:val="24"/>
                <w:szCs w:val="21"/>
              </w:rPr>
            </w:pPr>
            <w:r>
              <w:rPr>
                <w:rFonts w:asciiTheme="minorEastAsia" w:eastAsiaTheme="minorEastAsia" w:hAnsiTheme="minorEastAsia"/>
                <w:kern w:val="0"/>
                <w:sz w:val="24"/>
                <w:szCs w:val="21"/>
              </w:rPr>
              <w:t>招标要求</w:t>
            </w:r>
          </w:p>
        </w:tc>
        <w:tc>
          <w:tcPr>
            <w:tcW w:w="2680" w:type="dxa"/>
            <w:vAlign w:val="center"/>
          </w:tcPr>
          <w:p w14:paraId="086CBCF7" w14:textId="77777777" w:rsidR="00B25BC4" w:rsidRDefault="00AF7CC6">
            <w:pPr>
              <w:widowControl/>
              <w:snapToGrid w:val="0"/>
              <w:jc w:val="center"/>
              <w:rPr>
                <w:rFonts w:asciiTheme="minorEastAsia" w:eastAsiaTheme="minorEastAsia" w:hAnsiTheme="minorEastAsia"/>
                <w:kern w:val="0"/>
                <w:sz w:val="24"/>
                <w:szCs w:val="21"/>
              </w:rPr>
            </w:pPr>
            <w:r>
              <w:rPr>
                <w:rFonts w:asciiTheme="minorEastAsia" w:eastAsiaTheme="minorEastAsia" w:hAnsiTheme="minorEastAsia"/>
                <w:kern w:val="0"/>
                <w:sz w:val="24"/>
                <w:szCs w:val="21"/>
              </w:rPr>
              <w:t>投标应答</w:t>
            </w:r>
          </w:p>
        </w:tc>
        <w:tc>
          <w:tcPr>
            <w:tcW w:w="1979" w:type="dxa"/>
            <w:vAlign w:val="center"/>
          </w:tcPr>
          <w:p w14:paraId="4E9A0035" w14:textId="77777777" w:rsidR="00B25BC4" w:rsidRDefault="00AF7CC6">
            <w:pPr>
              <w:widowControl/>
              <w:snapToGrid w:val="0"/>
              <w:jc w:val="center"/>
              <w:rPr>
                <w:rFonts w:asciiTheme="minorEastAsia" w:eastAsiaTheme="minorEastAsia" w:hAnsiTheme="minorEastAsia"/>
                <w:kern w:val="0"/>
                <w:sz w:val="24"/>
                <w:szCs w:val="21"/>
              </w:rPr>
            </w:pPr>
            <w:r>
              <w:rPr>
                <w:rFonts w:asciiTheme="minorEastAsia" w:eastAsiaTheme="minorEastAsia" w:hAnsiTheme="minorEastAsia"/>
                <w:kern w:val="0"/>
                <w:sz w:val="24"/>
                <w:szCs w:val="21"/>
              </w:rPr>
              <w:t>偏离说明</w:t>
            </w:r>
          </w:p>
        </w:tc>
        <w:tc>
          <w:tcPr>
            <w:tcW w:w="1241" w:type="dxa"/>
            <w:vAlign w:val="center"/>
          </w:tcPr>
          <w:p w14:paraId="0506DF1A" w14:textId="77777777" w:rsidR="00B25BC4" w:rsidRDefault="00AF7CC6">
            <w:pPr>
              <w:widowControl/>
              <w:snapToGrid w:val="0"/>
              <w:jc w:val="center"/>
              <w:rPr>
                <w:rFonts w:asciiTheme="minorEastAsia" w:eastAsiaTheme="minorEastAsia" w:hAnsiTheme="minorEastAsia"/>
                <w:kern w:val="0"/>
                <w:sz w:val="24"/>
                <w:szCs w:val="21"/>
              </w:rPr>
            </w:pPr>
            <w:r>
              <w:rPr>
                <w:rFonts w:asciiTheme="minorEastAsia" w:eastAsiaTheme="minorEastAsia" w:hAnsiTheme="minorEastAsia"/>
                <w:kern w:val="0"/>
                <w:sz w:val="24"/>
                <w:szCs w:val="21"/>
              </w:rPr>
              <w:t>备注</w:t>
            </w:r>
          </w:p>
        </w:tc>
      </w:tr>
      <w:tr w:rsidR="00B25BC4" w14:paraId="33599935" w14:textId="77777777">
        <w:trPr>
          <w:jc w:val="center"/>
        </w:trPr>
        <w:tc>
          <w:tcPr>
            <w:tcW w:w="9480" w:type="dxa"/>
            <w:gridSpan w:val="5"/>
            <w:vAlign w:val="center"/>
          </w:tcPr>
          <w:p w14:paraId="4E732B86" w14:textId="77777777" w:rsidR="00B25BC4" w:rsidRDefault="00AF7CC6">
            <w:pPr>
              <w:widowControl/>
              <w:snapToGrid w:val="0"/>
              <w:jc w:val="left"/>
              <w:rPr>
                <w:rFonts w:asciiTheme="minorEastAsia" w:eastAsiaTheme="minorEastAsia" w:hAnsiTheme="minorEastAsia"/>
                <w:kern w:val="0"/>
                <w:sz w:val="24"/>
                <w:szCs w:val="21"/>
              </w:rPr>
            </w:pPr>
            <w:r>
              <w:rPr>
                <w:rFonts w:asciiTheme="minorEastAsia" w:eastAsiaTheme="minorEastAsia" w:hAnsiTheme="minorEastAsia"/>
                <w:kern w:val="0"/>
                <w:sz w:val="24"/>
                <w:szCs w:val="21"/>
              </w:rPr>
              <w:t>（</w:t>
            </w:r>
            <w:r>
              <w:rPr>
                <w:rFonts w:asciiTheme="minorEastAsia" w:eastAsiaTheme="minorEastAsia" w:hAnsiTheme="minorEastAsia" w:hint="eastAsia"/>
                <w:kern w:val="0"/>
                <w:sz w:val="24"/>
                <w:szCs w:val="21"/>
              </w:rPr>
              <w:t>一</w:t>
            </w:r>
            <w:r>
              <w:rPr>
                <w:rFonts w:asciiTheme="minorEastAsia" w:eastAsiaTheme="minorEastAsia" w:hAnsiTheme="minorEastAsia"/>
                <w:kern w:val="0"/>
                <w:sz w:val="24"/>
                <w:szCs w:val="21"/>
              </w:rPr>
              <w:t>）报价要求</w:t>
            </w:r>
          </w:p>
        </w:tc>
      </w:tr>
      <w:tr w:rsidR="00B25BC4" w14:paraId="754C0254" w14:textId="77777777">
        <w:trPr>
          <w:jc w:val="center"/>
        </w:trPr>
        <w:tc>
          <w:tcPr>
            <w:tcW w:w="1080" w:type="dxa"/>
            <w:vAlign w:val="center"/>
          </w:tcPr>
          <w:p w14:paraId="0F5764D1" w14:textId="77777777" w:rsidR="00B25BC4" w:rsidRDefault="00B25BC4">
            <w:pPr>
              <w:widowControl/>
              <w:snapToGrid w:val="0"/>
              <w:jc w:val="center"/>
              <w:rPr>
                <w:rFonts w:asciiTheme="minorEastAsia" w:eastAsiaTheme="minorEastAsia" w:hAnsiTheme="minorEastAsia"/>
                <w:kern w:val="0"/>
                <w:sz w:val="24"/>
                <w:szCs w:val="21"/>
              </w:rPr>
            </w:pPr>
          </w:p>
        </w:tc>
        <w:tc>
          <w:tcPr>
            <w:tcW w:w="2500" w:type="dxa"/>
            <w:vAlign w:val="center"/>
          </w:tcPr>
          <w:p w14:paraId="26C3623F" w14:textId="77777777" w:rsidR="00B25BC4" w:rsidRDefault="00B25BC4">
            <w:pPr>
              <w:widowControl/>
              <w:snapToGrid w:val="0"/>
              <w:jc w:val="left"/>
              <w:rPr>
                <w:rFonts w:asciiTheme="minorEastAsia" w:eastAsiaTheme="minorEastAsia" w:hAnsiTheme="minorEastAsia"/>
                <w:kern w:val="0"/>
                <w:sz w:val="24"/>
                <w:szCs w:val="21"/>
              </w:rPr>
            </w:pPr>
          </w:p>
        </w:tc>
        <w:tc>
          <w:tcPr>
            <w:tcW w:w="2680" w:type="dxa"/>
            <w:vAlign w:val="center"/>
          </w:tcPr>
          <w:p w14:paraId="309CC6D5" w14:textId="77777777" w:rsidR="00B25BC4" w:rsidRDefault="00B25BC4">
            <w:pPr>
              <w:widowControl/>
              <w:snapToGrid w:val="0"/>
              <w:jc w:val="left"/>
              <w:rPr>
                <w:rFonts w:asciiTheme="minorEastAsia" w:eastAsiaTheme="minorEastAsia" w:hAnsiTheme="minorEastAsia"/>
                <w:kern w:val="0"/>
                <w:sz w:val="24"/>
                <w:szCs w:val="21"/>
              </w:rPr>
            </w:pPr>
          </w:p>
        </w:tc>
        <w:tc>
          <w:tcPr>
            <w:tcW w:w="1979" w:type="dxa"/>
            <w:vAlign w:val="center"/>
          </w:tcPr>
          <w:p w14:paraId="098498D9" w14:textId="77777777" w:rsidR="00B25BC4" w:rsidRDefault="00B25BC4">
            <w:pPr>
              <w:widowControl/>
              <w:snapToGrid w:val="0"/>
              <w:jc w:val="left"/>
              <w:rPr>
                <w:rFonts w:asciiTheme="minorEastAsia" w:eastAsiaTheme="minorEastAsia" w:hAnsiTheme="minorEastAsia"/>
                <w:kern w:val="0"/>
                <w:sz w:val="24"/>
                <w:szCs w:val="21"/>
              </w:rPr>
            </w:pPr>
          </w:p>
        </w:tc>
        <w:tc>
          <w:tcPr>
            <w:tcW w:w="1241" w:type="dxa"/>
            <w:vAlign w:val="center"/>
          </w:tcPr>
          <w:p w14:paraId="3EE86A8A" w14:textId="77777777" w:rsidR="00B25BC4" w:rsidRDefault="00B25BC4">
            <w:pPr>
              <w:widowControl/>
              <w:snapToGrid w:val="0"/>
              <w:jc w:val="left"/>
              <w:rPr>
                <w:rFonts w:asciiTheme="minorEastAsia" w:eastAsiaTheme="minorEastAsia" w:hAnsiTheme="minorEastAsia"/>
                <w:kern w:val="0"/>
                <w:sz w:val="24"/>
                <w:szCs w:val="21"/>
              </w:rPr>
            </w:pPr>
          </w:p>
        </w:tc>
      </w:tr>
      <w:tr w:rsidR="00B25BC4" w14:paraId="179BB1A0" w14:textId="77777777">
        <w:trPr>
          <w:jc w:val="center"/>
        </w:trPr>
        <w:tc>
          <w:tcPr>
            <w:tcW w:w="1080" w:type="dxa"/>
            <w:vAlign w:val="center"/>
          </w:tcPr>
          <w:p w14:paraId="00023453" w14:textId="77777777" w:rsidR="00B25BC4" w:rsidRDefault="00B25BC4">
            <w:pPr>
              <w:widowControl/>
              <w:snapToGrid w:val="0"/>
              <w:jc w:val="center"/>
              <w:rPr>
                <w:rFonts w:asciiTheme="minorEastAsia" w:eastAsiaTheme="minorEastAsia" w:hAnsiTheme="minorEastAsia"/>
                <w:kern w:val="0"/>
                <w:sz w:val="24"/>
                <w:szCs w:val="21"/>
              </w:rPr>
            </w:pPr>
          </w:p>
        </w:tc>
        <w:tc>
          <w:tcPr>
            <w:tcW w:w="2500" w:type="dxa"/>
            <w:vAlign w:val="center"/>
          </w:tcPr>
          <w:p w14:paraId="6F9E0587" w14:textId="77777777" w:rsidR="00B25BC4" w:rsidRDefault="00B25BC4">
            <w:pPr>
              <w:widowControl/>
              <w:snapToGrid w:val="0"/>
              <w:jc w:val="left"/>
              <w:rPr>
                <w:rFonts w:asciiTheme="minorEastAsia" w:eastAsiaTheme="minorEastAsia" w:hAnsiTheme="minorEastAsia"/>
                <w:kern w:val="0"/>
                <w:sz w:val="24"/>
                <w:szCs w:val="21"/>
              </w:rPr>
            </w:pPr>
          </w:p>
        </w:tc>
        <w:tc>
          <w:tcPr>
            <w:tcW w:w="2680" w:type="dxa"/>
            <w:vAlign w:val="center"/>
          </w:tcPr>
          <w:p w14:paraId="1C4700C9" w14:textId="77777777" w:rsidR="00B25BC4" w:rsidRDefault="00B25BC4">
            <w:pPr>
              <w:widowControl/>
              <w:snapToGrid w:val="0"/>
              <w:jc w:val="left"/>
              <w:rPr>
                <w:rFonts w:asciiTheme="minorEastAsia" w:eastAsiaTheme="minorEastAsia" w:hAnsiTheme="minorEastAsia"/>
                <w:kern w:val="0"/>
                <w:sz w:val="24"/>
                <w:szCs w:val="21"/>
              </w:rPr>
            </w:pPr>
          </w:p>
        </w:tc>
        <w:tc>
          <w:tcPr>
            <w:tcW w:w="1979" w:type="dxa"/>
            <w:vAlign w:val="center"/>
          </w:tcPr>
          <w:p w14:paraId="6AF5E048" w14:textId="77777777" w:rsidR="00B25BC4" w:rsidRDefault="00B25BC4">
            <w:pPr>
              <w:widowControl/>
              <w:snapToGrid w:val="0"/>
              <w:jc w:val="left"/>
              <w:rPr>
                <w:rFonts w:asciiTheme="minorEastAsia" w:eastAsiaTheme="minorEastAsia" w:hAnsiTheme="minorEastAsia"/>
                <w:kern w:val="0"/>
                <w:sz w:val="24"/>
                <w:szCs w:val="21"/>
              </w:rPr>
            </w:pPr>
          </w:p>
        </w:tc>
        <w:tc>
          <w:tcPr>
            <w:tcW w:w="1241" w:type="dxa"/>
            <w:vAlign w:val="center"/>
          </w:tcPr>
          <w:p w14:paraId="75AA0C02" w14:textId="77777777" w:rsidR="00B25BC4" w:rsidRDefault="00B25BC4">
            <w:pPr>
              <w:widowControl/>
              <w:snapToGrid w:val="0"/>
              <w:jc w:val="left"/>
              <w:rPr>
                <w:rFonts w:asciiTheme="minorEastAsia" w:eastAsiaTheme="minorEastAsia" w:hAnsiTheme="minorEastAsia"/>
                <w:kern w:val="0"/>
                <w:sz w:val="24"/>
                <w:szCs w:val="21"/>
              </w:rPr>
            </w:pPr>
          </w:p>
        </w:tc>
      </w:tr>
      <w:tr w:rsidR="00B25BC4" w14:paraId="7240C0ED" w14:textId="77777777">
        <w:trPr>
          <w:jc w:val="center"/>
        </w:trPr>
        <w:tc>
          <w:tcPr>
            <w:tcW w:w="9480" w:type="dxa"/>
            <w:gridSpan w:val="5"/>
            <w:vAlign w:val="center"/>
          </w:tcPr>
          <w:p w14:paraId="4AF9F535" w14:textId="77777777" w:rsidR="00B25BC4" w:rsidRDefault="00AF7CC6">
            <w:pPr>
              <w:widowControl/>
              <w:snapToGrid w:val="0"/>
              <w:jc w:val="left"/>
              <w:rPr>
                <w:rFonts w:asciiTheme="minorEastAsia" w:eastAsiaTheme="minorEastAsia" w:hAnsiTheme="minorEastAsia"/>
                <w:kern w:val="0"/>
                <w:sz w:val="24"/>
                <w:szCs w:val="21"/>
              </w:rPr>
            </w:pPr>
            <w:r>
              <w:rPr>
                <w:rFonts w:asciiTheme="minorEastAsia" w:eastAsiaTheme="minorEastAsia" w:hAnsiTheme="minorEastAsia" w:hint="eastAsia"/>
                <w:kern w:val="0"/>
                <w:sz w:val="24"/>
                <w:szCs w:val="21"/>
              </w:rPr>
              <w:t>（二）服务要求</w:t>
            </w:r>
          </w:p>
        </w:tc>
      </w:tr>
      <w:tr w:rsidR="00B25BC4" w14:paraId="05FF76F3" w14:textId="77777777">
        <w:trPr>
          <w:jc w:val="center"/>
        </w:trPr>
        <w:tc>
          <w:tcPr>
            <w:tcW w:w="1080" w:type="dxa"/>
            <w:vAlign w:val="center"/>
          </w:tcPr>
          <w:p w14:paraId="393639A9" w14:textId="77777777" w:rsidR="00B25BC4" w:rsidRDefault="00B25BC4">
            <w:pPr>
              <w:widowControl/>
              <w:snapToGrid w:val="0"/>
              <w:jc w:val="center"/>
              <w:rPr>
                <w:rFonts w:asciiTheme="minorEastAsia" w:eastAsiaTheme="minorEastAsia" w:hAnsiTheme="minorEastAsia"/>
                <w:kern w:val="0"/>
                <w:sz w:val="24"/>
                <w:szCs w:val="21"/>
              </w:rPr>
            </w:pPr>
          </w:p>
        </w:tc>
        <w:tc>
          <w:tcPr>
            <w:tcW w:w="2500" w:type="dxa"/>
            <w:vAlign w:val="center"/>
          </w:tcPr>
          <w:p w14:paraId="704EE215" w14:textId="77777777" w:rsidR="00B25BC4" w:rsidRDefault="00B25BC4">
            <w:pPr>
              <w:widowControl/>
              <w:snapToGrid w:val="0"/>
              <w:jc w:val="left"/>
              <w:rPr>
                <w:rFonts w:asciiTheme="minorEastAsia" w:eastAsiaTheme="minorEastAsia" w:hAnsiTheme="minorEastAsia"/>
                <w:kern w:val="0"/>
                <w:sz w:val="24"/>
                <w:szCs w:val="21"/>
              </w:rPr>
            </w:pPr>
          </w:p>
        </w:tc>
        <w:tc>
          <w:tcPr>
            <w:tcW w:w="2680" w:type="dxa"/>
            <w:vAlign w:val="center"/>
          </w:tcPr>
          <w:p w14:paraId="1D4429BB" w14:textId="77777777" w:rsidR="00B25BC4" w:rsidRDefault="00B25BC4">
            <w:pPr>
              <w:widowControl/>
              <w:snapToGrid w:val="0"/>
              <w:jc w:val="left"/>
              <w:rPr>
                <w:rFonts w:asciiTheme="minorEastAsia" w:eastAsiaTheme="minorEastAsia" w:hAnsiTheme="minorEastAsia"/>
                <w:kern w:val="0"/>
                <w:sz w:val="24"/>
                <w:szCs w:val="21"/>
              </w:rPr>
            </w:pPr>
          </w:p>
        </w:tc>
        <w:tc>
          <w:tcPr>
            <w:tcW w:w="1979" w:type="dxa"/>
            <w:vAlign w:val="center"/>
          </w:tcPr>
          <w:p w14:paraId="5B01A633" w14:textId="77777777" w:rsidR="00B25BC4" w:rsidRDefault="00B25BC4">
            <w:pPr>
              <w:widowControl/>
              <w:snapToGrid w:val="0"/>
              <w:jc w:val="left"/>
              <w:rPr>
                <w:rFonts w:asciiTheme="minorEastAsia" w:eastAsiaTheme="minorEastAsia" w:hAnsiTheme="minorEastAsia"/>
                <w:kern w:val="0"/>
                <w:sz w:val="24"/>
                <w:szCs w:val="21"/>
              </w:rPr>
            </w:pPr>
          </w:p>
        </w:tc>
        <w:tc>
          <w:tcPr>
            <w:tcW w:w="1241" w:type="dxa"/>
            <w:vAlign w:val="center"/>
          </w:tcPr>
          <w:p w14:paraId="6951E65D" w14:textId="77777777" w:rsidR="00B25BC4" w:rsidRDefault="00B25BC4">
            <w:pPr>
              <w:widowControl/>
              <w:snapToGrid w:val="0"/>
              <w:jc w:val="left"/>
              <w:rPr>
                <w:rFonts w:asciiTheme="minorEastAsia" w:eastAsiaTheme="minorEastAsia" w:hAnsiTheme="minorEastAsia"/>
                <w:kern w:val="0"/>
                <w:sz w:val="24"/>
                <w:szCs w:val="21"/>
              </w:rPr>
            </w:pPr>
          </w:p>
        </w:tc>
      </w:tr>
      <w:tr w:rsidR="00B25BC4" w14:paraId="36F6576F" w14:textId="77777777">
        <w:trPr>
          <w:jc w:val="center"/>
        </w:trPr>
        <w:tc>
          <w:tcPr>
            <w:tcW w:w="1080" w:type="dxa"/>
            <w:vAlign w:val="center"/>
          </w:tcPr>
          <w:p w14:paraId="3482F0BD" w14:textId="77777777" w:rsidR="00B25BC4" w:rsidRDefault="00B25BC4">
            <w:pPr>
              <w:widowControl/>
              <w:snapToGrid w:val="0"/>
              <w:jc w:val="center"/>
              <w:rPr>
                <w:rFonts w:asciiTheme="minorEastAsia" w:eastAsiaTheme="minorEastAsia" w:hAnsiTheme="minorEastAsia"/>
                <w:kern w:val="0"/>
                <w:sz w:val="24"/>
                <w:szCs w:val="21"/>
              </w:rPr>
            </w:pPr>
          </w:p>
        </w:tc>
        <w:tc>
          <w:tcPr>
            <w:tcW w:w="2500" w:type="dxa"/>
            <w:vAlign w:val="center"/>
          </w:tcPr>
          <w:p w14:paraId="1E5A5FCC" w14:textId="77777777" w:rsidR="00B25BC4" w:rsidRDefault="00B25BC4">
            <w:pPr>
              <w:widowControl/>
              <w:snapToGrid w:val="0"/>
              <w:jc w:val="left"/>
              <w:rPr>
                <w:rFonts w:asciiTheme="minorEastAsia" w:eastAsiaTheme="minorEastAsia" w:hAnsiTheme="minorEastAsia"/>
                <w:kern w:val="0"/>
                <w:sz w:val="24"/>
                <w:szCs w:val="21"/>
              </w:rPr>
            </w:pPr>
          </w:p>
        </w:tc>
        <w:tc>
          <w:tcPr>
            <w:tcW w:w="2680" w:type="dxa"/>
            <w:vAlign w:val="center"/>
          </w:tcPr>
          <w:p w14:paraId="0C19E67C" w14:textId="77777777" w:rsidR="00B25BC4" w:rsidRDefault="00B25BC4">
            <w:pPr>
              <w:widowControl/>
              <w:snapToGrid w:val="0"/>
              <w:jc w:val="left"/>
              <w:rPr>
                <w:rFonts w:asciiTheme="minorEastAsia" w:eastAsiaTheme="minorEastAsia" w:hAnsiTheme="minorEastAsia"/>
                <w:kern w:val="0"/>
                <w:sz w:val="24"/>
                <w:szCs w:val="21"/>
              </w:rPr>
            </w:pPr>
          </w:p>
        </w:tc>
        <w:tc>
          <w:tcPr>
            <w:tcW w:w="1979" w:type="dxa"/>
            <w:vAlign w:val="center"/>
          </w:tcPr>
          <w:p w14:paraId="58ABE090" w14:textId="77777777" w:rsidR="00B25BC4" w:rsidRDefault="00B25BC4">
            <w:pPr>
              <w:widowControl/>
              <w:snapToGrid w:val="0"/>
              <w:jc w:val="left"/>
              <w:rPr>
                <w:rFonts w:asciiTheme="minorEastAsia" w:eastAsiaTheme="minorEastAsia" w:hAnsiTheme="minorEastAsia"/>
                <w:kern w:val="0"/>
                <w:sz w:val="24"/>
                <w:szCs w:val="21"/>
              </w:rPr>
            </w:pPr>
          </w:p>
        </w:tc>
        <w:tc>
          <w:tcPr>
            <w:tcW w:w="1241" w:type="dxa"/>
            <w:vAlign w:val="center"/>
          </w:tcPr>
          <w:p w14:paraId="54D2D305" w14:textId="77777777" w:rsidR="00B25BC4" w:rsidRDefault="00B25BC4">
            <w:pPr>
              <w:widowControl/>
              <w:snapToGrid w:val="0"/>
              <w:jc w:val="left"/>
              <w:rPr>
                <w:rFonts w:asciiTheme="minorEastAsia" w:eastAsiaTheme="minorEastAsia" w:hAnsiTheme="minorEastAsia"/>
                <w:kern w:val="0"/>
                <w:sz w:val="24"/>
                <w:szCs w:val="21"/>
              </w:rPr>
            </w:pPr>
          </w:p>
        </w:tc>
      </w:tr>
      <w:tr w:rsidR="00B25BC4" w14:paraId="43DF178B" w14:textId="77777777">
        <w:trPr>
          <w:jc w:val="center"/>
        </w:trPr>
        <w:tc>
          <w:tcPr>
            <w:tcW w:w="9480" w:type="dxa"/>
            <w:gridSpan w:val="5"/>
            <w:vAlign w:val="center"/>
          </w:tcPr>
          <w:p w14:paraId="23851764" w14:textId="77777777" w:rsidR="00B25BC4" w:rsidRDefault="00AF7CC6">
            <w:pPr>
              <w:widowControl/>
              <w:snapToGrid w:val="0"/>
              <w:jc w:val="left"/>
              <w:rPr>
                <w:rFonts w:asciiTheme="minorEastAsia" w:eastAsiaTheme="minorEastAsia" w:hAnsiTheme="minorEastAsia"/>
                <w:kern w:val="0"/>
                <w:sz w:val="24"/>
                <w:szCs w:val="21"/>
              </w:rPr>
            </w:pPr>
            <w:r>
              <w:rPr>
                <w:rFonts w:asciiTheme="minorEastAsia" w:eastAsiaTheme="minorEastAsia" w:hAnsiTheme="minorEastAsia" w:hint="eastAsia"/>
                <w:kern w:val="0"/>
                <w:sz w:val="24"/>
                <w:szCs w:val="21"/>
              </w:rPr>
              <w:t>（三）交货要求</w:t>
            </w:r>
          </w:p>
        </w:tc>
      </w:tr>
      <w:tr w:rsidR="00B25BC4" w14:paraId="063010A0" w14:textId="77777777">
        <w:trPr>
          <w:jc w:val="center"/>
        </w:trPr>
        <w:tc>
          <w:tcPr>
            <w:tcW w:w="1080" w:type="dxa"/>
            <w:vAlign w:val="center"/>
          </w:tcPr>
          <w:p w14:paraId="6096FC85" w14:textId="77777777" w:rsidR="00B25BC4" w:rsidRDefault="00B25BC4">
            <w:pPr>
              <w:widowControl/>
              <w:snapToGrid w:val="0"/>
              <w:jc w:val="center"/>
              <w:rPr>
                <w:rFonts w:asciiTheme="minorEastAsia" w:eastAsiaTheme="minorEastAsia" w:hAnsiTheme="minorEastAsia"/>
                <w:kern w:val="0"/>
                <w:sz w:val="24"/>
                <w:szCs w:val="21"/>
              </w:rPr>
            </w:pPr>
          </w:p>
        </w:tc>
        <w:tc>
          <w:tcPr>
            <w:tcW w:w="2500" w:type="dxa"/>
            <w:vAlign w:val="center"/>
          </w:tcPr>
          <w:p w14:paraId="1B627008" w14:textId="77777777" w:rsidR="00B25BC4" w:rsidRDefault="00B25BC4">
            <w:pPr>
              <w:widowControl/>
              <w:snapToGrid w:val="0"/>
              <w:jc w:val="left"/>
              <w:rPr>
                <w:rFonts w:asciiTheme="minorEastAsia" w:eastAsiaTheme="minorEastAsia" w:hAnsiTheme="minorEastAsia"/>
                <w:kern w:val="0"/>
                <w:sz w:val="24"/>
                <w:szCs w:val="21"/>
              </w:rPr>
            </w:pPr>
          </w:p>
        </w:tc>
        <w:tc>
          <w:tcPr>
            <w:tcW w:w="2680" w:type="dxa"/>
            <w:vAlign w:val="center"/>
          </w:tcPr>
          <w:p w14:paraId="2A70A418" w14:textId="77777777" w:rsidR="00B25BC4" w:rsidRDefault="00B25BC4">
            <w:pPr>
              <w:widowControl/>
              <w:snapToGrid w:val="0"/>
              <w:jc w:val="left"/>
              <w:rPr>
                <w:rFonts w:asciiTheme="minorEastAsia" w:eastAsiaTheme="minorEastAsia" w:hAnsiTheme="minorEastAsia"/>
                <w:kern w:val="0"/>
                <w:sz w:val="24"/>
                <w:szCs w:val="21"/>
              </w:rPr>
            </w:pPr>
          </w:p>
        </w:tc>
        <w:tc>
          <w:tcPr>
            <w:tcW w:w="1979" w:type="dxa"/>
            <w:vAlign w:val="center"/>
          </w:tcPr>
          <w:p w14:paraId="3E54079B" w14:textId="77777777" w:rsidR="00B25BC4" w:rsidRDefault="00B25BC4">
            <w:pPr>
              <w:widowControl/>
              <w:snapToGrid w:val="0"/>
              <w:jc w:val="left"/>
              <w:rPr>
                <w:rFonts w:asciiTheme="minorEastAsia" w:eastAsiaTheme="minorEastAsia" w:hAnsiTheme="minorEastAsia"/>
                <w:kern w:val="0"/>
                <w:sz w:val="24"/>
                <w:szCs w:val="21"/>
              </w:rPr>
            </w:pPr>
          </w:p>
        </w:tc>
        <w:tc>
          <w:tcPr>
            <w:tcW w:w="1241" w:type="dxa"/>
            <w:vAlign w:val="center"/>
          </w:tcPr>
          <w:p w14:paraId="38B4ABD0" w14:textId="77777777" w:rsidR="00B25BC4" w:rsidRDefault="00B25BC4">
            <w:pPr>
              <w:widowControl/>
              <w:snapToGrid w:val="0"/>
              <w:jc w:val="left"/>
              <w:rPr>
                <w:rFonts w:asciiTheme="minorEastAsia" w:eastAsiaTheme="minorEastAsia" w:hAnsiTheme="minorEastAsia"/>
                <w:kern w:val="0"/>
                <w:sz w:val="24"/>
                <w:szCs w:val="21"/>
              </w:rPr>
            </w:pPr>
          </w:p>
        </w:tc>
      </w:tr>
      <w:tr w:rsidR="00B25BC4" w14:paraId="2FBCF99C" w14:textId="77777777">
        <w:trPr>
          <w:jc w:val="center"/>
        </w:trPr>
        <w:tc>
          <w:tcPr>
            <w:tcW w:w="9480" w:type="dxa"/>
            <w:gridSpan w:val="5"/>
            <w:vAlign w:val="center"/>
          </w:tcPr>
          <w:p w14:paraId="7CFA773A" w14:textId="77777777" w:rsidR="00B25BC4" w:rsidRDefault="00AF7CC6">
            <w:pPr>
              <w:widowControl/>
              <w:snapToGrid w:val="0"/>
              <w:jc w:val="left"/>
              <w:rPr>
                <w:rFonts w:asciiTheme="minorEastAsia" w:eastAsiaTheme="minorEastAsia" w:hAnsiTheme="minorEastAsia"/>
                <w:kern w:val="0"/>
                <w:sz w:val="24"/>
                <w:szCs w:val="21"/>
              </w:rPr>
            </w:pPr>
            <w:r>
              <w:rPr>
                <w:rFonts w:asciiTheme="minorEastAsia" w:eastAsiaTheme="minorEastAsia" w:hAnsiTheme="minorEastAsia"/>
                <w:kern w:val="0"/>
                <w:sz w:val="24"/>
                <w:szCs w:val="21"/>
              </w:rPr>
              <w:t>（</w:t>
            </w:r>
            <w:r>
              <w:rPr>
                <w:rFonts w:asciiTheme="minorEastAsia" w:eastAsiaTheme="minorEastAsia" w:hAnsiTheme="minorEastAsia" w:hint="eastAsia"/>
                <w:kern w:val="0"/>
                <w:sz w:val="24"/>
                <w:szCs w:val="21"/>
              </w:rPr>
              <w:t>四</w:t>
            </w:r>
            <w:r>
              <w:rPr>
                <w:rFonts w:asciiTheme="minorEastAsia" w:eastAsiaTheme="minorEastAsia" w:hAnsiTheme="minorEastAsia"/>
                <w:kern w:val="0"/>
                <w:sz w:val="24"/>
                <w:szCs w:val="21"/>
              </w:rPr>
              <w:t>）付款方式</w:t>
            </w:r>
          </w:p>
        </w:tc>
      </w:tr>
      <w:tr w:rsidR="00B25BC4" w14:paraId="3A70D98F" w14:textId="77777777">
        <w:trPr>
          <w:jc w:val="center"/>
        </w:trPr>
        <w:tc>
          <w:tcPr>
            <w:tcW w:w="1080" w:type="dxa"/>
            <w:vAlign w:val="center"/>
          </w:tcPr>
          <w:p w14:paraId="7FC0B427" w14:textId="77777777" w:rsidR="00B25BC4" w:rsidRDefault="00B25BC4">
            <w:pPr>
              <w:widowControl/>
              <w:snapToGrid w:val="0"/>
              <w:jc w:val="center"/>
              <w:rPr>
                <w:rFonts w:asciiTheme="minorEastAsia" w:eastAsiaTheme="minorEastAsia" w:hAnsiTheme="minorEastAsia"/>
                <w:kern w:val="0"/>
                <w:sz w:val="24"/>
                <w:szCs w:val="21"/>
              </w:rPr>
            </w:pPr>
          </w:p>
        </w:tc>
        <w:tc>
          <w:tcPr>
            <w:tcW w:w="2500" w:type="dxa"/>
            <w:vAlign w:val="center"/>
          </w:tcPr>
          <w:p w14:paraId="1ECC3E3F" w14:textId="77777777" w:rsidR="00B25BC4" w:rsidRDefault="00B25BC4">
            <w:pPr>
              <w:widowControl/>
              <w:snapToGrid w:val="0"/>
              <w:jc w:val="left"/>
              <w:rPr>
                <w:rFonts w:asciiTheme="minorEastAsia" w:eastAsiaTheme="minorEastAsia" w:hAnsiTheme="minorEastAsia"/>
                <w:kern w:val="0"/>
                <w:sz w:val="24"/>
                <w:szCs w:val="21"/>
              </w:rPr>
            </w:pPr>
          </w:p>
        </w:tc>
        <w:tc>
          <w:tcPr>
            <w:tcW w:w="2680" w:type="dxa"/>
            <w:vAlign w:val="center"/>
          </w:tcPr>
          <w:p w14:paraId="1C7CB6F4" w14:textId="77777777" w:rsidR="00B25BC4" w:rsidRDefault="00B25BC4">
            <w:pPr>
              <w:widowControl/>
              <w:snapToGrid w:val="0"/>
              <w:jc w:val="left"/>
              <w:rPr>
                <w:rFonts w:asciiTheme="minorEastAsia" w:eastAsiaTheme="minorEastAsia" w:hAnsiTheme="minorEastAsia"/>
                <w:kern w:val="0"/>
                <w:sz w:val="24"/>
                <w:szCs w:val="21"/>
              </w:rPr>
            </w:pPr>
          </w:p>
        </w:tc>
        <w:tc>
          <w:tcPr>
            <w:tcW w:w="1979" w:type="dxa"/>
            <w:vAlign w:val="center"/>
          </w:tcPr>
          <w:p w14:paraId="77836DBA" w14:textId="77777777" w:rsidR="00B25BC4" w:rsidRDefault="00B25BC4">
            <w:pPr>
              <w:widowControl/>
              <w:snapToGrid w:val="0"/>
              <w:jc w:val="left"/>
              <w:rPr>
                <w:rFonts w:asciiTheme="minorEastAsia" w:eastAsiaTheme="minorEastAsia" w:hAnsiTheme="minorEastAsia"/>
                <w:kern w:val="0"/>
                <w:sz w:val="24"/>
                <w:szCs w:val="21"/>
              </w:rPr>
            </w:pPr>
          </w:p>
        </w:tc>
        <w:tc>
          <w:tcPr>
            <w:tcW w:w="1241" w:type="dxa"/>
            <w:vAlign w:val="center"/>
          </w:tcPr>
          <w:p w14:paraId="08157687" w14:textId="77777777" w:rsidR="00B25BC4" w:rsidRDefault="00B25BC4">
            <w:pPr>
              <w:widowControl/>
              <w:snapToGrid w:val="0"/>
              <w:jc w:val="left"/>
              <w:rPr>
                <w:rFonts w:asciiTheme="minorEastAsia" w:eastAsiaTheme="minorEastAsia" w:hAnsiTheme="minorEastAsia"/>
                <w:kern w:val="0"/>
                <w:sz w:val="24"/>
                <w:szCs w:val="21"/>
              </w:rPr>
            </w:pPr>
          </w:p>
        </w:tc>
      </w:tr>
      <w:tr w:rsidR="00B25BC4" w14:paraId="237A4B47" w14:textId="77777777">
        <w:trPr>
          <w:jc w:val="center"/>
        </w:trPr>
        <w:tc>
          <w:tcPr>
            <w:tcW w:w="9480" w:type="dxa"/>
            <w:gridSpan w:val="5"/>
            <w:vAlign w:val="center"/>
          </w:tcPr>
          <w:p w14:paraId="1657057D" w14:textId="77777777" w:rsidR="00B25BC4" w:rsidRDefault="00AF7CC6">
            <w:pPr>
              <w:widowControl/>
              <w:snapToGrid w:val="0"/>
              <w:jc w:val="left"/>
              <w:rPr>
                <w:rFonts w:asciiTheme="minorEastAsia" w:eastAsiaTheme="minorEastAsia" w:hAnsiTheme="minorEastAsia"/>
                <w:kern w:val="0"/>
                <w:sz w:val="24"/>
                <w:szCs w:val="21"/>
              </w:rPr>
            </w:pPr>
            <w:r>
              <w:rPr>
                <w:rFonts w:asciiTheme="minorEastAsia" w:eastAsiaTheme="minorEastAsia" w:hAnsiTheme="minorEastAsia"/>
                <w:kern w:val="0"/>
                <w:sz w:val="24"/>
                <w:szCs w:val="21"/>
              </w:rPr>
              <w:t>（</w:t>
            </w:r>
            <w:r>
              <w:rPr>
                <w:rFonts w:asciiTheme="minorEastAsia" w:eastAsiaTheme="minorEastAsia" w:hAnsiTheme="minorEastAsia" w:hint="eastAsia"/>
                <w:kern w:val="0"/>
                <w:sz w:val="24"/>
                <w:szCs w:val="21"/>
              </w:rPr>
              <w:t>五</w:t>
            </w:r>
            <w:r>
              <w:rPr>
                <w:rFonts w:asciiTheme="minorEastAsia" w:eastAsiaTheme="minorEastAsia" w:hAnsiTheme="minorEastAsia"/>
                <w:kern w:val="0"/>
                <w:sz w:val="24"/>
                <w:szCs w:val="21"/>
              </w:rPr>
              <w:t>）投标保证金和履约保证金</w:t>
            </w:r>
          </w:p>
        </w:tc>
      </w:tr>
      <w:tr w:rsidR="00B25BC4" w14:paraId="1FECCD0B" w14:textId="77777777">
        <w:trPr>
          <w:jc w:val="center"/>
        </w:trPr>
        <w:tc>
          <w:tcPr>
            <w:tcW w:w="1080" w:type="dxa"/>
            <w:vAlign w:val="center"/>
          </w:tcPr>
          <w:p w14:paraId="25A6A57B" w14:textId="77777777" w:rsidR="00B25BC4" w:rsidRDefault="00B25BC4">
            <w:pPr>
              <w:widowControl/>
              <w:snapToGrid w:val="0"/>
              <w:jc w:val="center"/>
              <w:rPr>
                <w:rFonts w:asciiTheme="minorEastAsia" w:eastAsiaTheme="minorEastAsia" w:hAnsiTheme="minorEastAsia"/>
                <w:kern w:val="0"/>
                <w:sz w:val="24"/>
                <w:szCs w:val="21"/>
              </w:rPr>
            </w:pPr>
          </w:p>
        </w:tc>
        <w:tc>
          <w:tcPr>
            <w:tcW w:w="2500" w:type="dxa"/>
            <w:vAlign w:val="center"/>
          </w:tcPr>
          <w:p w14:paraId="05272C7D" w14:textId="77777777" w:rsidR="00B25BC4" w:rsidRDefault="00B25BC4">
            <w:pPr>
              <w:widowControl/>
              <w:snapToGrid w:val="0"/>
              <w:jc w:val="left"/>
              <w:rPr>
                <w:rFonts w:asciiTheme="minorEastAsia" w:eastAsiaTheme="minorEastAsia" w:hAnsiTheme="minorEastAsia"/>
                <w:kern w:val="0"/>
                <w:sz w:val="24"/>
                <w:szCs w:val="21"/>
              </w:rPr>
            </w:pPr>
          </w:p>
        </w:tc>
        <w:tc>
          <w:tcPr>
            <w:tcW w:w="2680" w:type="dxa"/>
            <w:vAlign w:val="center"/>
          </w:tcPr>
          <w:p w14:paraId="4AE271DB" w14:textId="77777777" w:rsidR="00B25BC4" w:rsidRDefault="00B25BC4">
            <w:pPr>
              <w:widowControl/>
              <w:snapToGrid w:val="0"/>
              <w:jc w:val="left"/>
              <w:rPr>
                <w:rFonts w:asciiTheme="minorEastAsia" w:eastAsiaTheme="minorEastAsia" w:hAnsiTheme="minorEastAsia"/>
                <w:kern w:val="0"/>
                <w:sz w:val="24"/>
                <w:szCs w:val="21"/>
              </w:rPr>
            </w:pPr>
          </w:p>
        </w:tc>
        <w:tc>
          <w:tcPr>
            <w:tcW w:w="1979" w:type="dxa"/>
            <w:vAlign w:val="center"/>
          </w:tcPr>
          <w:p w14:paraId="6C36AC1B" w14:textId="77777777" w:rsidR="00B25BC4" w:rsidRDefault="00B25BC4">
            <w:pPr>
              <w:widowControl/>
              <w:snapToGrid w:val="0"/>
              <w:jc w:val="left"/>
              <w:rPr>
                <w:rFonts w:asciiTheme="minorEastAsia" w:eastAsiaTheme="minorEastAsia" w:hAnsiTheme="minorEastAsia"/>
                <w:kern w:val="0"/>
                <w:sz w:val="24"/>
                <w:szCs w:val="21"/>
              </w:rPr>
            </w:pPr>
          </w:p>
        </w:tc>
        <w:tc>
          <w:tcPr>
            <w:tcW w:w="1241" w:type="dxa"/>
            <w:vAlign w:val="center"/>
          </w:tcPr>
          <w:p w14:paraId="087587F1" w14:textId="77777777" w:rsidR="00B25BC4" w:rsidRDefault="00B25BC4">
            <w:pPr>
              <w:widowControl/>
              <w:snapToGrid w:val="0"/>
              <w:jc w:val="left"/>
              <w:rPr>
                <w:rFonts w:asciiTheme="minorEastAsia" w:eastAsiaTheme="minorEastAsia" w:hAnsiTheme="minorEastAsia"/>
                <w:kern w:val="0"/>
                <w:sz w:val="24"/>
                <w:szCs w:val="21"/>
              </w:rPr>
            </w:pPr>
          </w:p>
        </w:tc>
      </w:tr>
      <w:tr w:rsidR="00B25BC4" w14:paraId="6A74BF3C" w14:textId="77777777">
        <w:trPr>
          <w:jc w:val="center"/>
        </w:trPr>
        <w:tc>
          <w:tcPr>
            <w:tcW w:w="9480" w:type="dxa"/>
            <w:gridSpan w:val="5"/>
            <w:vAlign w:val="center"/>
          </w:tcPr>
          <w:p w14:paraId="5A82E414" w14:textId="77777777" w:rsidR="00B25BC4" w:rsidRDefault="00AF7CC6">
            <w:pPr>
              <w:widowControl/>
              <w:snapToGrid w:val="0"/>
              <w:jc w:val="left"/>
              <w:rPr>
                <w:rFonts w:asciiTheme="minorEastAsia" w:eastAsiaTheme="minorEastAsia" w:hAnsiTheme="minorEastAsia"/>
                <w:kern w:val="0"/>
                <w:sz w:val="24"/>
                <w:szCs w:val="21"/>
              </w:rPr>
            </w:pPr>
            <w:r>
              <w:rPr>
                <w:rFonts w:asciiTheme="minorEastAsia" w:eastAsiaTheme="minorEastAsia" w:hAnsiTheme="minorEastAsia" w:hint="eastAsia"/>
                <w:kern w:val="0"/>
                <w:sz w:val="24"/>
                <w:szCs w:val="21"/>
              </w:rPr>
              <w:t>（六）验收方法及标准</w:t>
            </w:r>
          </w:p>
        </w:tc>
      </w:tr>
      <w:tr w:rsidR="00B25BC4" w14:paraId="070F5932" w14:textId="77777777">
        <w:trPr>
          <w:jc w:val="center"/>
        </w:trPr>
        <w:tc>
          <w:tcPr>
            <w:tcW w:w="1080" w:type="dxa"/>
            <w:vAlign w:val="center"/>
          </w:tcPr>
          <w:p w14:paraId="1BD95730" w14:textId="77777777" w:rsidR="00B25BC4" w:rsidRDefault="00B25BC4">
            <w:pPr>
              <w:widowControl/>
              <w:snapToGrid w:val="0"/>
              <w:jc w:val="center"/>
              <w:rPr>
                <w:rFonts w:asciiTheme="minorEastAsia" w:eastAsiaTheme="minorEastAsia" w:hAnsiTheme="minorEastAsia"/>
                <w:kern w:val="0"/>
                <w:sz w:val="24"/>
                <w:szCs w:val="21"/>
              </w:rPr>
            </w:pPr>
          </w:p>
        </w:tc>
        <w:tc>
          <w:tcPr>
            <w:tcW w:w="2500" w:type="dxa"/>
            <w:vAlign w:val="center"/>
          </w:tcPr>
          <w:p w14:paraId="7BF27F9C" w14:textId="77777777" w:rsidR="00B25BC4" w:rsidRDefault="00B25BC4">
            <w:pPr>
              <w:widowControl/>
              <w:snapToGrid w:val="0"/>
              <w:jc w:val="left"/>
              <w:rPr>
                <w:rFonts w:asciiTheme="minorEastAsia" w:eastAsiaTheme="minorEastAsia" w:hAnsiTheme="minorEastAsia"/>
                <w:kern w:val="0"/>
                <w:sz w:val="24"/>
                <w:szCs w:val="21"/>
              </w:rPr>
            </w:pPr>
          </w:p>
        </w:tc>
        <w:tc>
          <w:tcPr>
            <w:tcW w:w="2680" w:type="dxa"/>
            <w:vAlign w:val="center"/>
          </w:tcPr>
          <w:p w14:paraId="21168633" w14:textId="77777777" w:rsidR="00B25BC4" w:rsidRDefault="00B25BC4">
            <w:pPr>
              <w:widowControl/>
              <w:snapToGrid w:val="0"/>
              <w:jc w:val="left"/>
              <w:rPr>
                <w:rFonts w:asciiTheme="minorEastAsia" w:eastAsiaTheme="minorEastAsia" w:hAnsiTheme="minorEastAsia"/>
                <w:kern w:val="0"/>
                <w:sz w:val="24"/>
                <w:szCs w:val="21"/>
              </w:rPr>
            </w:pPr>
          </w:p>
        </w:tc>
        <w:tc>
          <w:tcPr>
            <w:tcW w:w="1979" w:type="dxa"/>
            <w:vAlign w:val="center"/>
          </w:tcPr>
          <w:p w14:paraId="7827162F" w14:textId="77777777" w:rsidR="00B25BC4" w:rsidRDefault="00B25BC4">
            <w:pPr>
              <w:widowControl/>
              <w:snapToGrid w:val="0"/>
              <w:jc w:val="left"/>
              <w:rPr>
                <w:rFonts w:asciiTheme="minorEastAsia" w:eastAsiaTheme="minorEastAsia" w:hAnsiTheme="minorEastAsia"/>
                <w:kern w:val="0"/>
                <w:sz w:val="24"/>
                <w:szCs w:val="21"/>
              </w:rPr>
            </w:pPr>
          </w:p>
        </w:tc>
        <w:tc>
          <w:tcPr>
            <w:tcW w:w="1241" w:type="dxa"/>
            <w:vAlign w:val="center"/>
          </w:tcPr>
          <w:p w14:paraId="0E8B0A1B" w14:textId="77777777" w:rsidR="00B25BC4" w:rsidRDefault="00B25BC4">
            <w:pPr>
              <w:widowControl/>
              <w:snapToGrid w:val="0"/>
              <w:jc w:val="left"/>
              <w:rPr>
                <w:rFonts w:asciiTheme="minorEastAsia" w:eastAsiaTheme="minorEastAsia" w:hAnsiTheme="minorEastAsia"/>
                <w:kern w:val="0"/>
                <w:sz w:val="24"/>
                <w:szCs w:val="21"/>
              </w:rPr>
            </w:pPr>
          </w:p>
        </w:tc>
      </w:tr>
    </w:tbl>
    <w:p w14:paraId="72DD8D28" w14:textId="77777777" w:rsidR="00B25BC4" w:rsidRDefault="00AF7CC6">
      <w:pPr>
        <w:spacing w:line="620" w:lineRule="exact"/>
        <w:rPr>
          <w:rFonts w:asciiTheme="minorEastAsia" w:eastAsiaTheme="minorEastAsia" w:hAnsiTheme="minorEastAsia"/>
          <w:sz w:val="24"/>
        </w:rPr>
      </w:pPr>
      <w:r>
        <w:rPr>
          <w:rFonts w:asciiTheme="minorEastAsia" w:eastAsiaTheme="minorEastAsia" w:hAnsiTheme="minorEastAsia"/>
          <w:sz w:val="24"/>
        </w:rPr>
        <w:t>注：</w:t>
      </w:r>
    </w:p>
    <w:p w14:paraId="387D2800" w14:textId="77777777" w:rsidR="00B25BC4" w:rsidRDefault="00AF7CC6">
      <w:pPr>
        <w:spacing w:line="360" w:lineRule="auto"/>
        <w:rPr>
          <w:rFonts w:asciiTheme="minorEastAsia" w:eastAsiaTheme="minorEastAsia" w:hAnsiTheme="minorEastAsia"/>
          <w:sz w:val="24"/>
        </w:rPr>
      </w:pPr>
      <w:r>
        <w:rPr>
          <w:rFonts w:asciiTheme="minorEastAsia" w:eastAsiaTheme="minorEastAsia" w:hAnsiTheme="minorEastAsia"/>
          <w:sz w:val="24"/>
        </w:rPr>
        <w:t xml:space="preserve">1. </w:t>
      </w:r>
      <w:proofErr w:type="gramStart"/>
      <w:r>
        <w:rPr>
          <w:rFonts w:asciiTheme="minorEastAsia" w:eastAsiaTheme="minorEastAsia" w:hAnsiTheme="minorEastAsia"/>
          <w:sz w:val="24"/>
        </w:rPr>
        <w:t>不</w:t>
      </w:r>
      <w:proofErr w:type="gramEnd"/>
      <w:r>
        <w:rPr>
          <w:rFonts w:asciiTheme="minorEastAsia" w:eastAsiaTheme="minorEastAsia" w:hAnsiTheme="minorEastAsia"/>
          <w:sz w:val="24"/>
        </w:rPr>
        <w:t>如实填写偏离情况的投标文件将视为虚假材料。</w:t>
      </w:r>
    </w:p>
    <w:p w14:paraId="34745434" w14:textId="77777777" w:rsidR="00B25BC4" w:rsidRDefault="00AF7CC6">
      <w:pPr>
        <w:spacing w:line="360" w:lineRule="auto"/>
        <w:rPr>
          <w:rFonts w:asciiTheme="minorEastAsia" w:eastAsiaTheme="minorEastAsia" w:hAnsiTheme="minorEastAsia"/>
          <w:sz w:val="24"/>
        </w:rPr>
      </w:pPr>
      <w:r>
        <w:rPr>
          <w:rFonts w:asciiTheme="minorEastAsia" w:eastAsiaTheme="minorEastAsia" w:hAnsiTheme="minorEastAsia"/>
          <w:sz w:val="24"/>
        </w:rPr>
        <w:t>2. 招标要求指招标文件中规定的具体要求，投标</w:t>
      </w:r>
      <w:proofErr w:type="gramStart"/>
      <w:r>
        <w:rPr>
          <w:rFonts w:asciiTheme="minorEastAsia" w:eastAsiaTheme="minorEastAsia" w:hAnsiTheme="minorEastAsia"/>
          <w:sz w:val="24"/>
        </w:rPr>
        <w:t>应答指</w:t>
      </w:r>
      <w:proofErr w:type="gramEnd"/>
      <w:r>
        <w:rPr>
          <w:rFonts w:asciiTheme="minorEastAsia" w:eastAsiaTheme="minorEastAsia" w:hAnsiTheme="minorEastAsia" w:hint="eastAsia"/>
          <w:sz w:val="24"/>
        </w:rPr>
        <w:t>投标文件</w:t>
      </w:r>
      <w:r>
        <w:rPr>
          <w:rFonts w:asciiTheme="minorEastAsia" w:eastAsiaTheme="minorEastAsia" w:hAnsiTheme="minorEastAsia"/>
          <w:sz w:val="24"/>
        </w:rPr>
        <w:t>的</w:t>
      </w:r>
      <w:r>
        <w:rPr>
          <w:rFonts w:asciiTheme="minorEastAsia" w:eastAsiaTheme="minorEastAsia" w:hAnsiTheme="minorEastAsia" w:hint="eastAsia"/>
          <w:sz w:val="24"/>
        </w:rPr>
        <w:t>具体内容</w:t>
      </w:r>
      <w:r>
        <w:rPr>
          <w:rFonts w:asciiTheme="minorEastAsia" w:eastAsiaTheme="minorEastAsia" w:hAnsiTheme="minorEastAsia"/>
          <w:sz w:val="24"/>
        </w:rPr>
        <w:t>。</w:t>
      </w:r>
    </w:p>
    <w:p w14:paraId="6DCF1E50" w14:textId="77777777" w:rsidR="00B25BC4" w:rsidRDefault="00AF7CC6">
      <w:pPr>
        <w:spacing w:line="360" w:lineRule="auto"/>
        <w:rPr>
          <w:rFonts w:asciiTheme="minorEastAsia" w:eastAsiaTheme="minorEastAsia" w:hAnsiTheme="minorEastAsia"/>
          <w:sz w:val="24"/>
        </w:rPr>
      </w:pPr>
      <w:r>
        <w:rPr>
          <w:rFonts w:asciiTheme="minorEastAsia" w:eastAsiaTheme="minorEastAsia" w:hAnsiTheme="minorEastAsia"/>
          <w:sz w:val="24"/>
        </w:rPr>
        <w:t>4. 偏离说明指招标要求与投标应答之间的不同之处。</w:t>
      </w:r>
    </w:p>
    <w:p w14:paraId="3DCAD195" w14:textId="77777777" w:rsidR="00B25BC4" w:rsidRDefault="00B25BC4">
      <w:pPr>
        <w:spacing w:line="360" w:lineRule="auto"/>
        <w:rPr>
          <w:rFonts w:asciiTheme="minorEastAsia" w:eastAsiaTheme="minorEastAsia" w:hAnsiTheme="minorEastAsia"/>
          <w:sz w:val="24"/>
        </w:rPr>
      </w:pPr>
    </w:p>
    <w:p w14:paraId="28D717F9" w14:textId="77777777" w:rsidR="00B25BC4" w:rsidRDefault="00AF7CC6">
      <w:pPr>
        <w:spacing w:line="360" w:lineRule="auto"/>
        <w:ind w:firstLineChars="1700" w:firstLine="3794"/>
        <w:rPr>
          <w:rFonts w:asciiTheme="minorEastAsia" w:eastAsiaTheme="minorEastAsia" w:hAnsiTheme="minorEastAsia"/>
          <w:sz w:val="24"/>
        </w:rPr>
      </w:pPr>
      <w:r>
        <w:rPr>
          <w:rFonts w:asciiTheme="minorEastAsia" w:eastAsiaTheme="minorEastAsia" w:hAnsiTheme="minorEastAsia"/>
          <w:sz w:val="24"/>
        </w:rPr>
        <w:t>投标人名称：</w:t>
      </w:r>
    </w:p>
    <w:p w14:paraId="5EBF72F0" w14:textId="77777777" w:rsidR="00B25BC4" w:rsidRDefault="00AF7CC6">
      <w:pPr>
        <w:spacing w:line="360" w:lineRule="auto"/>
        <w:ind w:firstLineChars="1700" w:firstLine="3794"/>
        <w:rPr>
          <w:rFonts w:asciiTheme="minorEastAsia" w:eastAsiaTheme="minorEastAsia" w:hAnsiTheme="minorEastAsia"/>
          <w:sz w:val="24"/>
        </w:rPr>
      </w:pPr>
      <w:r>
        <w:rPr>
          <w:rFonts w:asciiTheme="minorEastAsia" w:eastAsiaTheme="minorEastAsia" w:hAnsiTheme="minorEastAsia"/>
          <w:sz w:val="24"/>
        </w:rPr>
        <w:t>日期：年月日</w:t>
      </w:r>
    </w:p>
    <w:p w14:paraId="71A945F7" w14:textId="77777777" w:rsidR="00B25BC4" w:rsidRDefault="00AF7CC6">
      <w:pPr>
        <w:tabs>
          <w:tab w:val="left" w:pos="360"/>
        </w:tabs>
        <w:spacing w:afterLines="100" w:after="286" w:line="360" w:lineRule="auto"/>
        <w:ind w:firstLineChars="200" w:firstLine="446"/>
        <w:rPr>
          <w:rFonts w:asciiTheme="minorEastAsia" w:eastAsiaTheme="minorEastAsia" w:hAnsiTheme="minorEastAsia"/>
          <w:sz w:val="24"/>
        </w:rPr>
      </w:pPr>
      <w:r>
        <w:rPr>
          <w:rFonts w:asciiTheme="minorEastAsia" w:eastAsiaTheme="minorEastAsia" w:hAnsiTheme="minorEastAsia"/>
          <w:sz w:val="24"/>
        </w:rPr>
        <w:br w:type="page"/>
      </w:r>
      <w:r>
        <w:rPr>
          <w:rFonts w:asciiTheme="minorEastAsia" w:eastAsiaTheme="minorEastAsia" w:hAnsiTheme="minorEastAsia"/>
          <w:sz w:val="24"/>
        </w:rPr>
        <w:lastRenderedPageBreak/>
        <w:t>附件</w:t>
      </w:r>
      <w:r>
        <w:rPr>
          <w:rFonts w:asciiTheme="minorEastAsia" w:eastAsiaTheme="minorEastAsia" w:hAnsiTheme="minorEastAsia" w:hint="eastAsia"/>
          <w:sz w:val="24"/>
        </w:rPr>
        <w:t>7</w:t>
      </w:r>
      <w:r>
        <w:rPr>
          <w:rFonts w:asciiTheme="minorEastAsia" w:eastAsiaTheme="minorEastAsia" w:hAnsiTheme="minorEastAsia"/>
          <w:sz w:val="24"/>
        </w:rPr>
        <w:t>-2</w:t>
      </w:r>
    </w:p>
    <w:p w14:paraId="05EDFA56" w14:textId="77777777" w:rsidR="00B25BC4" w:rsidRDefault="00AF7CC6">
      <w:pPr>
        <w:autoSpaceDN w:val="0"/>
        <w:spacing w:line="360" w:lineRule="auto"/>
        <w:jc w:val="center"/>
        <w:rPr>
          <w:rFonts w:asciiTheme="minorEastAsia" w:eastAsiaTheme="minorEastAsia" w:hAnsiTheme="minorEastAsia"/>
          <w:b/>
          <w:bCs/>
          <w:sz w:val="24"/>
        </w:rPr>
      </w:pPr>
      <w:r>
        <w:rPr>
          <w:rFonts w:asciiTheme="minorEastAsia" w:eastAsiaTheme="minorEastAsia" w:hAnsiTheme="minorEastAsia"/>
          <w:b/>
          <w:bCs/>
          <w:sz w:val="24"/>
        </w:rPr>
        <w:t>技术要求点对点应答表</w:t>
      </w:r>
    </w:p>
    <w:p w14:paraId="15A97469" w14:textId="77777777" w:rsidR="00B25BC4" w:rsidRDefault="00AF7CC6">
      <w:pPr>
        <w:spacing w:line="460" w:lineRule="exact"/>
        <w:rPr>
          <w:rFonts w:asciiTheme="minorEastAsia" w:eastAsiaTheme="minorEastAsia" w:hAnsiTheme="minorEastAsia"/>
          <w:sz w:val="24"/>
        </w:rPr>
      </w:pPr>
      <w:r>
        <w:rPr>
          <w:rFonts w:asciiTheme="minorEastAsia" w:eastAsiaTheme="minorEastAsia" w:hAnsiTheme="minorEastAsia"/>
          <w:sz w:val="24"/>
        </w:rPr>
        <w:t>项目名称：</w:t>
      </w:r>
    </w:p>
    <w:p w14:paraId="20E39858" w14:textId="77777777" w:rsidR="00B25BC4" w:rsidRDefault="00AF7CC6">
      <w:pPr>
        <w:spacing w:line="460" w:lineRule="exact"/>
        <w:rPr>
          <w:rFonts w:asciiTheme="minorEastAsia" w:eastAsiaTheme="minorEastAsia" w:hAnsiTheme="minorEastAsia"/>
          <w:sz w:val="24"/>
        </w:rPr>
      </w:pPr>
      <w:r>
        <w:rPr>
          <w:rFonts w:asciiTheme="minorEastAsia" w:eastAsiaTheme="minorEastAsia" w:hAnsiTheme="minorEastAsia"/>
          <w:sz w:val="24"/>
        </w:rPr>
        <w:t>项目编号：</w:t>
      </w:r>
    </w:p>
    <w:p w14:paraId="56582449" w14:textId="77777777" w:rsidR="00B25BC4" w:rsidRDefault="00AF7CC6">
      <w:pPr>
        <w:spacing w:line="460" w:lineRule="exact"/>
        <w:rPr>
          <w:rFonts w:asciiTheme="minorEastAsia" w:eastAsiaTheme="minorEastAsia" w:hAnsiTheme="minorEastAsia"/>
          <w:sz w:val="24"/>
          <w:u w:val="single"/>
        </w:rPr>
      </w:pPr>
      <w:r>
        <w:rPr>
          <w:rFonts w:asciiTheme="minorEastAsia" w:eastAsiaTheme="minorEastAsia" w:hAnsiTheme="minorEastAsia"/>
          <w:sz w:val="24"/>
        </w:rPr>
        <w:t>包号：</w:t>
      </w:r>
    </w:p>
    <w:p w14:paraId="0E74E6D4" w14:textId="77777777" w:rsidR="00B25BC4" w:rsidRDefault="00B25BC4">
      <w:pPr>
        <w:spacing w:line="460" w:lineRule="exact"/>
        <w:rPr>
          <w:rFonts w:asciiTheme="minorEastAsia" w:eastAsiaTheme="minorEastAsia" w:hAnsiTheme="minorEastAsia"/>
          <w:sz w:val="24"/>
          <w:u w:val="single"/>
        </w:rPr>
      </w:pPr>
    </w:p>
    <w:tbl>
      <w:tblPr>
        <w:tblW w:w="98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1039"/>
        <w:gridCol w:w="851"/>
        <w:gridCol w:w="1790"/>
        <w:gridCol w:w="2680"/>
        <w:gridCol w:w="1289"/>
        <w:gridCol w:w="1315"/>
      </w:tblGrid>
      <w:tr w:rsidR="00B25BC4" w14:paraId="5779CCC1" w14:textId="77777777">
        <w:trPr>
          <w:tblHeader/>
          <w:jc w:val="center"/>
        </w:trPr>
        <w:tc>
          <w:tcPr>
            <w:tcW w:w="9807" w:type="dxa"/>
            <w:gridSpan w:val="7"/>
            <w:vAlign w:val="center"/>
          </w:tcPr>
          <w:p w14:paraId="35C8127B" w14:textId="77777777" w:rsidR="00B25BC4" w:rsidRDefault="00AF7CC6">
            <w:pPr>
              <w:widowControl/>
              <w:snapToGrid w:val="0"/>
              <w:rPr>
                <w:rFonts w:asciiTheme="minorEastAsia" w:eastAsiaTheme="minorEastAsia" w:hAnsiTheme="minorEastAsia"/>
                <w:b/>
                <w:kern w:val="0"/>
                <w:sz w:val="24"/>
                <w:szCs w:val="21"/>
              </w:rPr>
            </w:pPr>
            <w:r>
              <w:rPr>
                <w:rFonts w:asciiTheme="minorEastAsia" w:eastAsiaTheme="minorEastAsia" w:hAnsiTheme="minorEastAsia" w:hint="eastAsia"/>
                <w:b/>
                <w:kern w:val="0"/>
                <w:sz w:val="24"/>
                <w:szCs w:val="21"/>
              </w:rPr>
              <w:t>招标文件第二部分技术要求</w:t>
            </w:r>
          </w:p>
        </w:tc>
      </w:tr>
      <w:tr w:rsidR="00B25BC4" w14:paraId="426C1554" w14:textId="77777777">
        <w:trPr>
          <w:tblHeader/>
          <w:jc w:val="center"/>
        </w:trPr>
        <w:tc>
          <w:tcPr>
            <w:tcW w:w="843" w:type="dxa"/>
            <w:vAlign w:val="center"/>
          </w:tcPr>
          <w:p w14:paraId="76B0DA4E" w14:textId="77777777" w:rsidR="00B25BC4" w:rsidRDefault="00AF7CC6">
            <w:pPr>
              <w:widowControl/>
              <w:snapToGrid w:val="0"/>
              <w:jc w:val="center"/>
              <w:rPr>
                <w:rFonts w:asciiTheme="minorEastAsia" w:eastAsiaTheme="minorEastAsia" w:hAnsiTheme="minorEastAsia"/>
                <w:kern w:val="0"/>
                <w:sz w:val="24"/>
                <w:szCs w:val="21"/>
              </w:rPr>
            </w:pPr>
            <w:r>
              <w:rPr>
                <w:rFonts w:asciiTheme="minorEastAsia" w:eastAsiaTheme="minorEastAsia" w:hAnsiTheme="minorEastAsia"/>
                <w:kern w:val="0"/>
                <w:sz w:val="24"/>
                <w:szCs w:val="21"/>
              </w:rPr>
              <w:t>序号</w:t>
            </w:r>
          </w:p>
        </w:tc>
        <w:tc>
          <w:tcPr>
            <w:tcW w:w="3680" w:type="dxa"/>
            <w:gridSpan w:val="3"/>
            <w:vAlign w:val="center"/>
          </w:tcPr>
          <w:p w14:paraId="79B3EC80" w14:textId="77777777" w:rsidR="00B25BC4" w:rsidRDefault="00AF7CC6">
            <w:pPr>
              <w:widowControl/>
              <w:snapToGrid w:val="0"/>
              <w:jc w:val="center"/>
              <w:rPr>
                <w:rFonts w:asciiTheme="minorEastAsia" w:eastAsiaTheme="minorEastAsia" w:hAnsiTheme="minorEastAsia"/>
                <w:kern w:val="0"/>
                <w:sz w:val="24"/>
                <w:szCs w:val="21"/>
              </w:rPr>
            </w:pPr>
            <w:r>
              <w:rPr>
                <w:rFonts w:asciiTheme="minorEastAsia" w:eastAsiaTheme="minorEastAsia" w:hAnsiTheme="minorEastAsia"/>
                <w:kern w:val="0"/>
                <w:sz w:val="24"/>
                <w:szCs w:val="21"/>
              </w:rPr>
              <w:t>招标要求</w:t>
            </w:r>
          </w:p>
        </w:tc>
        <w:tc>
          <w:tcPr>
            <w:tcW w:w="2680" w:type="dxa"/>
            <w:vAlign w:val="center"/>
          </w:tcPr>
          <w:p w14:paraId="0684E89C" w14:textId="77777777" w:rsidR="00B25BC4" w:rsidRDefault="00AF7CC6">
            <w:pPr>
              <w:widowControl/>
              <w:snapToGrid w:val="0"/>
              <w:jc w:val="center"/>
              <w:rPr>
                <w:rFonts w:asciiTheme="minorEastAsia" w:eastAsiaTheme="minorEastAsia" w:hAnsiTheme="minorEastAsia"/>
                <w:kern w:val="0"/>
                <w:sz w:val="24"/>
                <w:szCs w:val="21"/>
              </w:rPr>
            </w:pPr>
            <w:r>
              <w:rPr>
                <w:rFonts w:asciiTheme="minorEastAsia" w:eastAsiaTheme="minorEastAsia" w:hAnsiTheme="minorEastAsia"/>
                <w:kern w:val="0"/>
                <w:sz w:val="24"/>
                <w:szCs w:val="21"/>
              </w:rPr>
              <w:t>投标应答</w:t>
            </w:r>
          </w:p>
        </w:tc>
        <w:tc>
          <w:tcPr>
            <w:tcW w:w="1289" w:type="dxa"/>
            <w:vAlign w:val="center"/>
          </w:tcPr>
          <w:p w14:paraId="33DC50C2" w14:textId="77777777" w:rsidR="00B25BC4" w:rsidRDefault="00AF7CC6">
            <w:pPr>
              <w:widowControl/>
              <w:snapToGrid w:val="0"/>
              <w:jc w:val="center"/>
              <w:rPr>
                <w:rFonts w:asciiTheme="minorEastAsia" w:eastAsiaTheme="minorEastAsia" w:hAnsiTheme="minorEastAsia"/>
                <w:kern w:val="0"/>
                <w:sz w:val="24"/>
                <w:szCs w:val="21"/>
              </w:rPr>
            </w:pPr>
            <w:r>
              <w:rPr>
                <w:rFonts w:asciiTheme="minorEastAsia" w:eastAsiaTheme="minorEastAsia" w:hAnsiTheme="minorEastAsia"/>
                <w:kern w:val="0"/>
                <w:sz w:val="24"/>
                <w:szCs w:val="21"/>
              </w:rPr>
              <w:t>偏离说明</w:t>
            </w:r>
          </w:p>
        </w:tc>
        <w:tc>
          <w:tcPr>
            <w:tcW w:w="1315" w:type="dxa"/>
            <w:vAlign w:val="center"/>
          </w:tcPr>
          <w:p w14:paraId="26130323" w14:textId="77777777" w:rsidR="00B25BC4" w:rsidRDefault="00AF7CC6">
            <w:pPr>
              <w:widowControl/>
              <w:snapToGrid w:val="0"/>
              <w:jc w:val="center"/>
              <w:rPr>
                <w:rFonts w:asciiTheme="minorEastAsia" w:eastAsiaTheme="minorEastAsia" w:hAnsiTheme="minorEastAsia"/>
                <w:kern w:val="0"/>
                <w:sz w:val="24"/>
                <w:szCs w:val="21"/>
              </w:rPr>
            </w:pPr>
            <w:r>
              <w:rPr>
                <w:rFonts w:asciiTheme="minorEastAsia" w:eastAsiaTheme="minorEastAsia" w:hAnsiTheme="minorEastAsia"/>
                <w:kern w:val="0"/>
                <w:sz w:val="24"/>
                <w:szCs w:val="21"/>
              </w:rPr>
              <w:t>备注</w:t>
            </w:r>
          </w:p>
        </w:tc>
      </w:tr>
      <w:tr w:rsidR="00B25BC4" w14:paraId="257136ED" w14:textId="77777777">
        <w:trPr>
          <w:jc w:val="center"/>
        </w:trPr>
        <w:tc>
          <w:tcPr>
            <w:tcW w:w="843" w:type="dxa"/>
            <w:vAlign w:val="center"/>
          </w:tcPr>
          <w:p w14:paraId="477B1986" w14:textId="77777777" w:rsidR="00B25BC4" w:rsidRDefault="00AF7CC6">
            <w:pPr>
              <w:widowControl/>
              <w:snapToGrid w:val="0"/>
              <w:jc w:val="center"/>
              <w:rPr>
                <w:rFonts w:asciiTheme="minorEastAsia" w:eastAsiaTheme="minorEastAsia" w:hAnsiTheme="minorEastAsia"/>
                <w:kern w:val="0"/>
                <w:sz w:val="24"/>
                <w:szCs w:val="21"/>
              </w:rPr>
            </w:pPr>
            <w:r>
              <w:rPr>
                <w:rFonts w:asciiTheme="minorEastAsia" w:eastAsiaTheme="minorEastAsia" w:hAnsiTheme="minorEastAsia"/>
                <w:kern w:val="0"/>
                <w:sz w:val="24"/>
                <w:szCs w:val="21"/>
              </w:rPr>
              <w:t>1</w:t>
            </w:r>
          </w:p>
        </w:tc>
        <w:tc>
          <w:tcPr>
            <w:tcW w:w="3680" w:type="dxa"/>
            <w:gridSpan w:val="3"/>
            <w:vAlign w:val="center"/>
          </w:tcPr>
          <w:p w14:paraId="588EF3A2" w14:textId="77777777" w:rsidR="00B25BC4" w:rsidRDefault="00B25BC4">
            <w:pPr>
              <w:widowControl/>
              <w:snapToGrid w:val="0"/>
              <w:jc w:val="center"/>
              <w:rPr>
                <w:rFonts w:asciiTheme="minorEastAsia" w:eastAsiaTheme="minorEastAsia" w:hAnsiTheme="minorEastAsia"/>
                <w:kern w:val="0"/>
                <w:sz w:val="24"/>
                <w:szCs w:val="21"/>
              </w:rPr>
            </w:pPr>
          </w:p>
        </w:tc>
        <w:tc>
          <w:tcPr>
            <w:tcW w:w="2680" w:type="dxa"/>
            <w:vAlign w:val="center"/>
          </w:tcPr>
          <w:p w14:paraId="7F257267" w14:textId="77777777" w:rsidR="00B25BC4" w:rsidRDefault="00B25BC4">
            <w:pPr>
              <w:widowControl/>
              <w:snapToGrid w:val="0"/>
              <w:jc w:val="center"/>
              <w:rPr>
                <w:rFonts w:asciiTheme="minorEastAsia" w:eastAsiaTheme="minorEastAsia" w:hAnsiTheme="minorEastAsia"/>
                <w:kern w:val="0"/>
                <w:sz w:val="24"/>
                <w:szCs w:val="21"/>
              </w:rPr>
            </w:pPr>
          </w:p>
        </w:tc>
        <w:tc>
          <w:tcPr>
            <w:tcW w:w="1289" w:type="dxa"/>
            <w:vAlign w:val="center"/>
          </w:tcPr>
          <w:p w14:paraId="5AA2D07A" w14:textId="77777777" w:rsidR="00B25BC4" w:rsidRDefault="00B25BC4">
            <w:pPr>
              <w:widowControl/>
              <w:snapToGrid w:val="0"/>
              <w:jc w:val="center"/>
              <w:rPr>
                <w:rFonts w:asciiTheme="minorEastAsia" w:eastAsiaTheme="minorEastAsia" w:hAnsiTheme="minorEastAsia"/>
                <w:kern w:val="0"/>
                <w:sz w:val="24"/>
                <w:szCs w:val="21"/>
              </w:rPr>
            </w:pPr>
          </w:p>
        </w:tc>
        <w:tc>
          <w:tcPr>
            <w:tcW w:w="1315" w:type="dxa"/>
            <w:vAlign w:val="center"/>
          </w:tcPr>
          <w:p w14:paraId="3324CA4A" w14:textId="77777777" w:rsidR="00B25BC4" w:rsidRDefault="00B25BC4">
            <w:pPr>
              <w:widowControl/>
              <w:snapToGrid w:val="0"/>
              <w:jc w:val="center"/>
              <w:rPr>
                <w:rFonts w:asciiTheme="minorEastAsia" w:eastAsiaTheme="minorEastAsia" w:hAnsiTheme="minorEastAsia"/>
                <w:kern w:val="0"/>
                <w:sz w:val="24"/>
                <w:szCs w:val="21"/>
              </w:rPr>
            </w:pPr>
          </w:p>
        </w:tc>
      </w:tr>
      <w:tr w:rsidR="00B25BC4" w14:paraId="2C95EF72" w14:textId="77777777">
        <w:trPr>
          <w:jc w:val="center"/>
        </w:trPr>
        <w:tc>
          <w:tcPr>
            <w:tcW w:w="843" w:type="dxa"/>
            <w:vAlign w:val="center"/>
          </w:tcPr>
          <w:p w14:paraId="0354E4DD" w14:textId="77777777" w:rsidR="00B25BC4" w:rsidRDefault="00AF7CC6">
            <w:pPr>
              <w:widowControl/>
              <w:snapToGrid w:val="0"/>
              <w:jc w:val="center"/>
              <w:rPr>
                <w:rFonts w:asciiTheme="minorEastAsia" w:eastAsiaTheme="minorEastAsia" w:hAnsiTheme="minorEastAsia"/>
                <w:kern w:val="0"/>
                <w:sz w:val="24"/>
                <w:szCs w:val="21"/>
              </w:rPr>
            </w:pPr>
            <w:r>
              <w:rPr>
                <w:rFonts w:asciiTheme="minorEastAsia" w:eastAsiaTheme="minorEastAsia" w:hAnsiTheme="minorEastAsia"/>
                <w:kern w:val="0"/>
                <w:sz w:val="24"/>
                <w:szCs w:val="21"/>
              </w:rPr>
              <w:t>2</w:t>
            </w:r>
          </w:p>
        </w:tc>
        <w:tc>
          <w:tcPr>
            <w:tcW w:w="3680" w:type="dxa"/>
            <w:gridSpan w:val="3"/>
            <w:vAlign w:val="center"/>
          </w:tcPr>
          <w:p w14:paraId="6ADC9FB0" w14:textId="77777777" w:rsidR="00B25BC4" w:rsidRDefault="00B25BC4">
            <w:pPr>
              <w:widowControl/>
              <w:snapToGrid w:val="0"/>
              <w:jc w:val="center"/>
              <w:rPr>
                <w:rFonts w:asciiTheme="minorEastAsia" w:eastAsiaTheme="minorEastAsia" w:hAnsiTheme="minorEastAsia"/>
                <w:kern w:val="0"/>
                <w:sz w:val="24"/>
                <w:szCs w:val="21"/>
              </w:rPr>
            </w:pPr>
          </w:p>
        </w:tc>
        <w:tc>
          <w:tcPr>
            <w:tcW w:w="2680" w:type="dxa"/>
            <w:vAlign w:val="center"/>
          </w:tcPr>
          <w:p w14:paraId="2CE725FE" w14:textId="77777777" w:rsidR="00B25BC4" w:rsidRDefault="00B25BC4">
            <w:pPr>
              <w:widowControl/>
              <w:snapToGrid w:val="0"/>
              <w:jc w:val="center"/>
              <w:rPr>
                <w:rFonts w:asciiTheme="minorEastAsia" w:eastAsiaTheme="minorEastAsia" w:hAnsiTheme="minorEastAsia"/>
                <w:kern w:val="0"/>
                <w:sz w:val="24"/>
                <w:szCs w:val="21"/>
              </w:rPr>
            </w:pPr>
          </w:p>
        </w:tc>
        <w:tc>
          <w:tcPr>
            <w:tcW w:w="1289" w:type="dxa"/>
            <w:vAlign w:val="center"/>
          </w:tcPr>
          <w:p w14:paraId="3AA93FD7" w14:textId="77777777" w:rsidR="00B25BC4" w:rsidRDefault="00B25BC4">
            <w:pPr>
              <w:widowControl/>
              <w:snapToGrid w:val="0"/>
              <w:jc w:val="center"/>
              <w:rPr>
                <w:rFonts w:asciiTheme="minorEastAsia" w:eastAsiaTheme="minorEastAsia" w:hAnsiTheme="minorEastAsia"/>
                <w:kern w:val="0"/>
                <w:sz w:val="24"/>
                <w:szCs w:val="21"/>
              </w:rPr>
            </w:pPr>
          </w:p>
        </w:tc>
        <w:tc>
          <w:tcPr>
            <w:tcW w:w="1315" w:type="dxa"/>
            <w:vAlign w:val="center"/>
          </w:tcPr>
          <w:p w14:paraId="0A02E849" w14:textId="77777777" w:rsidR="00B25BC4" w:rsidRDefault="00B25BC4">
            <w:pPr>
              <w:widowControl/>
              <w:snapToGrid w:val="0"/>
              <w:jc w:val="center"/>
              <w:rPr>
                <w:rFonts w:asciiTheme="minorEastAsia" w:eastAsiaTheme="minorEastAsia" w:hAnsiTheme="minorEastAsia"/>
                <w:kern w:val="0"/>
                <w:sz w:val="24"/>
                <w:szCs w:val="21"/>
              </w:rPr>
            </w:pPr>
          </w:p>
        </w:tc>
      </w:tr>
      <w:tr w:rsidR="00B25BC4" w14:paraId="436BCB41" w14:textId="77777777">
        <w:trPr>
          <w:jc w:val="center"/>
        </w:trPr>
        <w:tc>
          <w:tcPr>
            <w:tcW w:w="843" w:type="dxa"/>
            <w:vAlign w:val="center"/>
          </w:tcPr>
          <w:p w14:paraId="0F0FA15D" w14:textId="77777777" w:rsidR="00B25BC4" w:rsidRDefault="00AF7CC6">
            <w:pPr>
              <w:widowControl/>
              <w:snapToGrid w:val="0"/>
              <w:jc w:val="center"/>
              <w:rPr>
                <w:rFonts w:asciiTheme="minorEastAsia" w:eastAsiaTheme="minorEastAsia" w:hAnsiTheme="minorEastAsia"/>
                <w:kern w:val="0"/>
                <w:sz w:val="24"/>
                <w:szCs w:val="21"/>
              </w:rPr>
            </w:pPr>
            <w:r>
              <w:rPr>
                <w:rFonts w:asciiTheme="minorEastAsia" w:eastAsiaTheme="minorEastAsia" w:hAnsiTheme="minorEastAsia"/>
                <w:kern w:val="0"/>
                <w:sz w:val="24"/>
                <w:szCs w:val="21"/>
              </w:rPr>
              <w:t>3</w:t>
            </w:r>
          </w:p>
        </w:tc>
        <w:tc>
          <w:tcPr>
            <w:tcW w:w="3680" w:type="dxa"/>
            <w:gridSpan w:val="3"/>
            <w:vAlign w:val="center"/>
          </w:tcPr>
          <w:p w14:paraId="65AE220F" w14:textId="77777777" w:rsidR="00B25BC4" w:rsidRDefault="00B25BC4">
            <w:pPr>
              <w:widowControl/>
              <w:snapToGrid w:val="0"/>
              <w:jc w:val="center"/>
              <w:rPr>
                <w:rFonts w:asciiTheme="minorEastAsia" w:eastAsiaTheme="minorEastAsia" w:hAnsiTheme="minorEastAsia"/>
                <w:kern w:val="0"/>
                <w:sz w:val="24"/>
                <w:szCs w:val="21"/>
              </w:rPr>
            </w:pPr>
          </w:p>
        </w:tc>
        <w:tc>
          <w:tcPr>
            <w:tcW w:w="2680" w:type="dxa"/>
            <w:vAlign w:val="center"/>
          </w:tcPr>
          <w:p w14:paraId="645D78E8" w14:textId="77777777" w:rsidR="00B25BC4" w:rsidRDefault="00B25BC4">
            <w:pPr>
              <w:widowControl/>
              <w:snapToGrid w:val="0"/>
              <w:jc w:val="center"/>
              <w:rPr>
                <w:rFonts w:asciiTheme="minorEastAsia" w:eastAsiaTheme="minorEastAsia" w:hAnsiTheme="minorEastAsia"/>
                <w:kern w:val="0"/>
                <w:sz w:val="24"/>
                <w:szCs w:val="21"/>
              </w:rPr>
            </w:pPr>
          </w:p>
        </w:tc>
        <w:tc>
          <w:tcPr>
            <w:tcW w:w="1289" w:type="dxa"/>
            <w:vAlign w:val="center"/>
          </w:tcPr>
          <w:p w14:paraId="70F445DA" w14:textId="77777777" w:rsidR="00B25BC4" w:rsidRDefault="00B25BC4">
            <w:pPr>
              <w:widowControl/>
              <w:snapToGrid w:val="0"/>
              <w:jc w:val="center"/>
              <w:rPr>
                <w:rFonts w:asciiTheme="minorEastAsia" w:eastAsiaTheme="minorEastAsia" w:hAnsiTheme="minorEastAsia"/>
                <w:kern w:val="0"/>
                <w:sz w:val="24"/>
                <w:szCs w:val="21"/>
              </w:rPr>
            </w:pPr>
          </w:p>
        </w:tc>
        <w:tc>
          <w:tcPr>
            <w:tcW w:w="1315" w:type="dxa"/>
            <w:vAlign w:val="center"/>
          </w:tcPr>
          <w:p w14:paraId="6628B9C6" w14:textId="77777777" w:rsidR="00B25BC4" w:rsidRDefault="00B25BC4">
            <w:pPr>
              <w:widowControl/>
              <w:snapToGrid w:val="0"/>
              <w:jc w:val="center"/>
              <w:rPr>
                <w:rFonts w:asciiTheme="minorEastAsia" w:eastAsiaTheme="minorEastAsia" w:hAnsiTheme="minorEastAsia"/>
                <w:kern w:val="0"/>
                <w:sz w:val="24"/>
                <w:szCs w:val="21"/>
              </w:rPr>
            </w:pPr>
          </w:p>
        </w:tc>
      </w:tr>
      <w:tr w:rsidR="00B25BC4" w14:paraId="13467778" w14:textId="77777777">
        <w:trPr>
          <w:jc w:val="center"/>
        </w:trPr>
        <w:tc>
          <w:tcPr>
            <w:tcW w:w="843" w:type="dxa"/>
            <w:vAlign w:val="center"/>
          </w:tcPr>
          <w:p w14:paraId="19614CCA" w14:textId="77777777" w:rsidR="00B25BC4" w:rsidRDefault="00AF7CC6">
            <w:pPr>
              <w:widowControl/>
              <w:snapToGrid w:val="0"/>
              <w:jc w:val="center"/>
              <w:rPr>
                <w:rFonts w:asciiTheme="minorEastAsia" w:eastAsiaTheme="minorEastAsia" w:hAnsiTheme="minorEastAsia"/>
                <w:kern w:val="0"/>
                <w:sz w:val="24"/>
                <w:szCs w:val="21"/>
              </w:rPr>
            </w:pPr>
            <w:r>
              <w:rPr>
                <w:rFonts w:asciiTheme="minorEastAsia" w:eastAsiaTheme="minorEastAsia" w:hAnsiTheme="minorEastAsia" w:hint="eastAsia"/>
                <w:kern w:val="0"/>
                <w:sz w:val="24"/>
                <w:szCs w:val="21"/>
              </w:rPr>
              <w:t>…</w:t>
            </w:r>
          </w:p>
        </w:tc>
        <w:tc>
          <w:tcPr>
            <w:tcW w:w="3680" w:type="dxa"/>
            <w:gridSpan w:val="3"/>
            <w:vAlign w:val="center"/>
          </w:tcPr>
          <w:p w14:paraId="44CBA27F" w14:textId="77777777" w:rsidR="00B25BC4" w:rsidRDefault="00B25BC4">
            <w:pPr>
              <w:widowControl/>
              <w:snapToGrid w:val="0"/>
              <w:jc w:val="center"/>
              <w:rPr>
                <w:rFonts w:asciiTheme="minorEastAsia" w:eastAsiaTheme="minorEastAsia" w:hAnsiTheme="minorEastAsia"/>
                <w:kern w:val="0"/>
                <w:sz w:val="24"/>
                <w:szCs w:val="21"/>
              </w:rPr>
            </w:pPr>
          </w:p>
        </w:tc>
        <w:tc>
          <w:tcPr>
            <w:tcW w:w="2680" w:type="dxa"/>
            <w:vAlign w:val="center"/>
          </w:tcPr>
          <w:p w14:paraId="5325B60E" w14:textId="77777777" w:rsidR="00B25BC4" w:rsidRDefault="00B25BC4">
            <w:pPr>
              <w:widowControl/>
              <w:snapToGrid w:val="0"/>
              <w:jc w:val="center"/>
              <w:rPr>
                <w:rFonts w:asciiTheme="minorEastAsia" w:eastAsiaTheme="minorEastAsia" w:hAnsiTheme="minorEastAsia"/>
                <w:kern w:val="0"/>
                <w:sz w:val="24"/>
                <w:szCs w:val="21"/>
              </w:rPr>
            </w:pPr>
          </w:p>
        </w:tc>
        <w:tc>
          <w:tcPr>
            <w:tcW w:w="1289" w:type="dxa"/>
            <w:vAlign w:val="center"/>
          </w:tcPr>
          <w:p w14:paraId="68C621B5" w14:textId="77777777" w:rsidR="00B25BC4" w:rsidRDefault="00B25BC4">
            <w:pPr>
              <w:widowControl/>
              <w:snapToGrid w:val="0"/>
              <w:jc w:val="center"/>
              <w:rPr>
                <w:rFonts w:asciiTheme="minorEastAsia" w:eastAsiaTheme="minorEastAsia" w:hAnsiTheme="minorEastAsia"/>
                <w:kern w:val="0"/>
                <w:sz w:val="24"/>
                <w:szCs w:val="21"/>
              </w:rPr>
            </w:pPr>
          </w:p>
        </w:tc>
        <w:tc>
          <w:tcPr>
            <w:tcW w:w="1315" w:type="dxa"/>
            <w:vAlign w:val="center"/>
          </w:tcPr>
          <w:p w14:paraId="140808CE" w14:textId="77777777" w:rsidR="00B25BC4" w:rsidRDefault="00B25BC4">
            <w:pPr>
              <w:widowControl/>
              <w:snapToGrid w:val="0"/>
              <w:jc w:val="center"/>
              <w:rPr>
                <w:rFonts w:asciiTheme="minorEastAsia" w:eastAsiaTheme="minorEastAsia" w:hAnsiTheme="minorEastAsia"/>
                <w:kern w:val="0"/>
                <w:sz w:val="24"/>
                <w:szCs w:val="21"/>
              </w:rPr>
            </w:pPr>
          </w:p>
        </w:tc>
      </w:tr>
      <w:tr w:rsidR="00B25BC4" w14:paraId="73B3EDD7" w14:textId="77777777">
        <w:trPr>
          <w:jc w:val="center"/>
        </w:trPr>
        <w:tc>
          <w:tcPr>
            <w:tcW w:w="9807" w:type="dxa"/>
            <w:gridSpan w:val="7"/>
            <w:vAlign w:val="center"/>
          </w:tcPr>
          <w:p w14:paraId="1161E5A7" w14:textId="77777777" w:rsidR="00B25BC4" w:rsidRDefault="00AF7CC6">
            <w:pPr>
              <w:widowControl/>
              <w:snapToGrid w:val="0"/>
              <w:rPr>
                <w:rFonts w:asciiTheme="minorEastAsia" w:eastAsiaTheme="minorEastAsia" w:hAnsiTheme="minorEastAsia"/>
                <w:b/>
                <w:kern w:val="0"/>
                <w:sz w:val="24"/>
                <w:szCs w:val="21"/>
              </w:rPr>
            </w:pPr>
            <w:r>
              <w:rPr>
                <w:rFonts w:asciiTheme="minorEastAsia" w:eastAsiaTheme="minorEastAsia" w:hAnsiTheme="minorEastAsia"/>
                <w:b/>
                <w:kern w:val="0"/>
                <w:sz w:val="24"/>
                <w:szCs w:val="21"/>
              </w:rPr>
              <w:t>项目需求书（项目需求书要求须逐条应答）</w:t>
            </w:r>
          </w:p>
        </w:tc>
      </w:tr>
      <w:tr w:rsidR="00B25BC4" w14:paraId="5E900BB3" w14:textId="77777777">
        <w:trPr>
          <w:jc w:val="center"/>
        </w:trPr>
        <w:tc>
          <w:tcPr>
            <w:tcW w:w="843" w:type="dxa"/>
            <w:vAlign w:val="center"/>
          </w:tcPr>
          <w:p w14:paraId="58B83775" w14:textId="77777777" w:rsidR="00B25BC4" w:rsidRDefault="00AF7CC6">
            <w:pPr>
              <w:widowControl/>
              <w:snapToGrid w:val="0"/>
              <w:jc w:val="center"/>
              <w:rPr>
                <w:rFonts w:asciiTheme="minorEastAsia" w:eastAsiaTheme="minorEastAsia" w:hAnsiTheme="minorEastAsia"/>
                <w:kern w:val="0"/>
                <w:sz w:val="24"/>
                <w:szCs w:val="21"/>
              </w:rPr>
            </w:pPr>
            <w:r>
              <w:rPr>
                <w:rFonts w:asciiTheme="minorEastAsia" w:eastAsiaTheme="minorEastAsia" w:hAnsiTheme="minorEastAsia"/>
                <w:kern w:val="0"/>
                <w:sz w:val="24"/>
                <w:szCs w:val="21"/>
              </w:rPr>
              <w:t>序号</w:t>
            </w:r>
          </w:p>
        </w:tc>
        <w:tc>
          <w:tcPr>
            <w:tcW w:w="1039" w:type="dxa"/>
            <w:vAlign w:val="center"/>
          </w:tcPr>
          <w:p w14:paraId="2E346224" w14:textId="77777777" w:rsidR="00B25BC4" w:rsidRDefault="00AF7CC6">
            <w:pPr>
              <w:widowControl/>
              <w:snapToGrid w:val="0"/>
              <w:jc w:val="center"/>
              <w:rPr>
                <w:rFonts w:asciiTheme="minorEastAsia" w:eastAsiaTheme="minorEastAsia" w:hAnsiTheme="minorEastAsia"/>
                <w:kern w:val="0"/>
                <w:sz w:val="24"/>
                <w:szCs w:val="21"/>
              </w:rPr>
            </w:pPr>
            <w:r>
              <w:rPr>
                <w:rFonts w:asciiTheme="minorEastAsia" w:eastAsiaTheme="minorEastAsia" w:hAnsiTheme="minorEastAsia" w:hint="eastAsia"/>
                <w:kern w:val="0"/>
                <w:sz w:val="24"/>
                <w:szCs w:val="21"/>
              </w:rPr>
              <w:t>采购项名称</w:t>
            </w:r>
          </w:p>
        </w:tc>
        <w:tc>
          <w:tcPr>
            <w:tcW w:w="851" w:type="dxa"/>
            <w:vAlign w:val="center"/>
          </w:tcPr>
          <w:p w14:paraId="2AA5C25E" w14:textId="77777777" w:rsidR="00B25BC4" w:rsidRDefault="00AF7CC6">
            <w:pPr>
              <w:snapToGrid w:val="0"/>
              <w:jc w:val="center"/>
              <w:rPr>
                <w:rFonts w:asciiTheme="minorEastAsia" w:eastAsiaTheme="minorEastAsia" w:hAnsiTheme="minorEastAsia" w:cs="宋体"/>
                <w:kern w:val="0"/>
                <w:sz w:val="24"/>
              </w:rPr>
            </w:pPr>
            <w:r>
              <w:rPr>
                <w:rFonts w:asciiTheme="minorEastAsia" w:eastAsiaTheme="minorEastAsia" w:hAnsiTheme="minorEastAsia" w:cs="宋体" w:hint="eastAsia"/>
                <w:kern w:val="0"/>
                <w:sz w:val="24"/>
              </w:rPr>
              <w:t>条款</w:t>
            </w:r>
          </w:p>
          <w:p w14:paraId="341E47F9" w14:textId="77777777" w:rsidR="00B25BC4" w:rsidRDefault="00AF7CC6">
            <w:pPr>
              <w:snapToGrid w:val="0"/>
              <w:jc w:val="center"/>
              <w:rPr>
                <w:rFonts w:asciiTheme="minorEastAsia" w:eastAsiaTheme="minorEastAsia" w:hAnsiTheme="minorEastAsia"/>
                <w:kern w:val="0"/>
                <w:sz w:val="24"/>
                <w:szCs w:val="21"/>
              </w:rPr>
            </w:pPr>
            <w:r>
              <w:rPr>
                <w:rFonts w:asciiTheme="minorEastAsia" w:eastAsiaTheme="minorEastAsia" w:hAnsiTheme="minorEastAsia" w:cs="宋体" w:hint="eastAsia"/>
                <w:kern w:val="0"/>
                <w:sz w:val="24"/>
              </w:rPr>
              <w:t>序号</w:t>
            </w:r>
          </w:p>
        </w:tc>
        <w:tc>
          <w:tcPr>
            <w:tcW w:w="1790" w:type="dxa"/>
            <w:vAlign w:val="center"/>
          </w:tcPr>
          <w:p w14:paraId="08BBDB4D" w14:textId="77777777" w:rsidR="00B25BC4" w:rsidRDefault="00AF7CC6">
            <w:pPr>
              <w:snapToGrid w:val="0"/>
              <w:jc w:val="center"/>
              <w:rPr>
                <w:rFonts w:asciiTheme="minorEastAsia" w:eastAsiaTheme="minorEastAsia" w:hAnsiTheme="minorEastAsia"/>
                <w:kern w:val="0"/>
                <w:sz w:val="24"/>
                <w:szCs w:val="21"/>
              </w:rPr>
            </w:pPr>
            <w:r>
              <w:rPr>
                <w:rFonts w:asciiTheme="minorEastAsia" w:eastAsiaTheme="minorEastAsia" w:hAnsiTheme="minorEastAsia"/>
                <w:kern w:val="0"/>
                <w:sz w:val="24"/>
                <w:szCs w:val="21"/>
              </w:rPr>
              <w:t>招标要求</w:t>
            </w:r>
          </w:p>
        </w:tc>
        <w:tc>
          <w:tcPr>
            <w:tcW w:w="2680" w:type="dxa"/>
            <w:vAlign w:val="center"/>
          </w:tcPr>
          <w:p w14:paraId="29D8C329" w14:textId="77777777" w:rsidR="00B25BC4" w:rsidRDefault="00AF7CC6">
            <w:pPr>
              <w:widowControl/>
              <w:snapToGrid w:val="0"/>
              <w:jc w:val="center"/>
              <w:rPr>
                <w:rFonts w:asciiTheme="minorEastAsia" w:eastAsiaTheme="minorEastAsia" w:hAnsiTheme="minorEastAsia"/>
                <w:kern w:val="0"/>
                <w:sz w:val="24"/>
                <w:szCs w:val="21"/>
              </w:rPr>
            </w:pPr>
            <w:r>
              <w:rPr>
                <w:rFonts w:asciiTheme="minorEastAsia" w:eastAsiaTheme="minorEastAsia" w:hAnsiTheme="minorEastAsia"/>
                <w:kern w:val="0"/>
                <w:sz w:val="24"/>
                <w:szCs w:val="21"/>
              </w:rPr>
              <w:t>投标应答</w:t>
            </w:r>
          </w:p>
        </w:tc>
        <w:tc>
          <w:tcPr>
            <w:tcW w:w="1289" w:type="dxa"/>
            <w:vAlign w:val="center"/>
          </w:tcPr>
          <w:p w14:paraId="7BC3B97B" w14:textId="77777777" w:rsidR="00B25BC4" w:rsidRDefault="00AF7CC6">
            <w:pPr>
              <w:widowControl/>
              <w:snapToGrid w:val="0"/>
              <w:jc w:val="center"/>
              <w:rPr>
                <w:rFonts w:asciiTheme="minorEastAsia" w:eastAsiaTheme="minorEastAsia" w:hAnsiTheme="minorEastAsia"/>
                <w:kern w:val="0"/>
                <w:sz w:val="24"/>
                <w:szCs w:val="21"/>
              </w:rPr>
            </w:pPr>
            <w:r>
              <w:rPr>
                <w:rFonts w:asciiTheme="minorEastAsia" w:eastAsiaTheme="minorEastAsia" w:hAnsiTheme="minorEastAsia"/>
                <w:kern w:val="0"/>
                <w:sz w:val="24"/>
                <w:szCs w:val="21"/>
              </w:rPr>
              <w:t>偏离</w:t>
            </w:r>
          </w:p>
          <w:p w14:paraId="1EAFAFBA" w14:textId="77777777" w:rsidR="00B25BC4" w:rsidRDefault="00AF7CC6">
            <w:pPr>
              <w:widowControl/>
              <w:snapToGrid w:val="0"/>
              <w:jc w:val="center"/>
              <w:rPr>
                <w:rFonts w:asciiTheme="minorEastAsia" w:eastAsiaTheme="minorEastAsia" w:hAnsiTheme="minorEastAsia"/>
                <w:kern w:val="0"/>
                <w:sz w:val="24"/>
                <w:szCs w:val="21"/>
              </w:rPr>
            </w:pPr>
            <w:r>
              <w:rPr>
                <w:rFonts w:asciiTheme="minorEastAsia" w:eastAsiaTheme="minorEastAsia" w:hAnsiTheme="minorEastAsia"/>
                <w:kern w:val="0"/>
                <w:sz w:val="24"/>
                <w:szCs w:val="21"/>
              </w:rPr>
              <w:t>说明</w:t>
            </w:r>
          </w:p>
        </w:tc>
        <w:tc>
          <w:tcPr>
            <w:tcW w:w="1315" w:type="dxa"/>
            <w:vAlign w:val="center"/>
          </w:tcPr>
          <w:p w14:paraId="54F538C7" w14:textId="77777777" w:rsidR="00B25BC4" w:rsidRDefault="00AF7CC6">
            <w:pPr>
              <w:widowControl/>
              <w:snapToGrid w:val="0"/>
              <w:jc w:val="center"/>
              <w:rPr>
                <w:rFonts w:asciiTheme="minorEastAsia" w:eastAsiaTheme="minorEastAsia" w:hAnsiTheme="minorEastAsia"/>
                <w:kern w:val="0"/>
                <w:sz w:val="24"/>
                <w:szCs w:val="21"/>
              </w:rPr>
            </w:pPr>
            <w:r>
              <w:rPr>
                <w:rFonts w:asciiTheme="minorEastAsia" w:eastAsiaTheme="minorEastAsia" w:hAnsiTheme="minorEastAsia" w:hint="eastAsia"/>
                <w:kern w:val="0"/>
                <w:sz w:val="24"/>
                <w:szCs w:val="21"/>
              </w:rPr>
              <w:t>技术支撑材料所在页码</w:t>
            </w:r>
          </w:p>
        </w:tc>
      </w:tr>
      <w:tr w:rsidR="00B25BC4" w14:paraId="1492B764" w14:textId="77777777">
        <w:trPr>
          <w:jc w:val="center"/>
        </w:trPr>
        <w:tc>
          <w:tcPr>
            <w:tcW w:w="843" w:type="dxa"/>
            <w:vAlign w:val="center"/>
          </w:tcPr>
          <w:p w14:paraId="571DB0F6" w14:textId="77777777" w:rsidR="00B25BC4" w:rsidRDefault="00B25BC4">
            <w:pPr>
              <w:widowControl/>
              <w:snapToGrid w:val="0"/>
              <w:jc w:val="center"/>
              <w:rPr>
                <w:rFonts w:asciiTheme="minorEastAsia" w:eastAsiaTheme="minorEastAsia" w:hAnsiTheme="minorEastAsia"/>
                <w:kern w:val="0"/>
                <w:sz w:val="24"/>
                <w:szCs w:val="21"/>
              </w:rPr>
            </w:pPr>
          </w:p>
        </w:tc>
        <w:tc>
          <w:tcPr>
            <w:tcW w:w="1039" w:type="dxa"/>
            <w:vAlign w:val="center"/>
          </w:tcPr>
          <w:p w14:paraId="291AAC87" w14:textId="77777777" w:rsidR="00B25BC4" w:rsidRDefault="00B25BC4">
            <w:pPr>
              <w:widowControl/>
              <w:snapToGrid w:val="0"/>
              <w:jc w:val="center"/>
              <w:rPr>
                <w:rFonts w:asciiTheme="minorEastAsia" w:eastAsiaTheme="minorEastAsia" w:hAnsiTheme="minorEastAsia"/>
                <w:kern w:val="0"/>
                <w:sz w:val="24"/>
                <w:szCs w:val="21"/>
              </w:rPr>
            </w:pPr>
          </w:p>
        </w:tc>
        <w:tc>
          <w:tcPr>
            <w:tcW w:w="851" w:type="dxa"/>
            <w:vAlign w:val="center"/>
          </w:tcPr>
          <w:p w14:paraId="7F5984BD" w14:textId="77777777" w:rsidR="00B25BC4" w:rsidRDefault="00B25BC4">
            <w:pPr>
              <w:widowControl/>
              <w:snapToGrid w:val="0"/>
              <w:jc w:val="center"/>
              <w:rPr>
                <w:rFonts w:asciiTheme="minorEastAsia" w:eastAsiaTheme="minorEastAsia" w:hAnsiTheme="minorEastAsia"/>
                <w:kern w:val="0"/>
                <w:sz w:val="24"/>
                <w:szCs w:val="21"/>
              </w:rPr>
            </w:pPr>
          </w:p>
        </w:tc>
        <w:tc>
          <w:tcPr>
            <w:tcW w:w="1790" w:type="dxa"/>
            <w:vAlign w:val="center"/>
          </w:tcPr>
          <w:p w14:paraId="284654BA" w14:textId="77777777" w:rsidR="00B25BC4" w:rsidRDefault="00B25BC4">
            <w:pPr>
              <w:widowControl/>
              <w:snapToGrid w:val="0"/>
              <w:jc w:val="center"/>
              <w:rPr>
                <w:rFonts w:asciiTheme="minorEastAsia" w:eastAsiaTheme="minorEastAsia" w:hAnsiTheme="minorEastAsia"/>
                <w:kern w:val="0"/>
                <w:sz w:val="24"/>
                <w:szCs w:val="21"/>
              </w:rPr>
            </w:pPr>
          </w:p>
        </w:tc>
        <w:tc>
          <w:tcPr>
            <w:tcW w:w="2680" w:type="dxa"/>
            <w:vAlign w:val="center"/>
          </w:tcPr>
          <w:p w14:paraId="2D2D2608" w14:textId="77777777" w:rsidR="00B25BC4" w:rsidRDefault="00B25BC4">
            <w:pPr>
              <w:widowControl/>
              <w:snapToGrid w:val="0"/>
              <w:jc w:val="center"/>
              <w:rPr>
                <w:rFonts w:asciiTheme="minorEastAsia" w:eastAsiaTheme="minorEastAsia" w:hAnsiTheme="minorEastAsia"/>
                <w:kern w:val="0"/>
                <w:sz w:val="24"/>
                <w:szCs w:val="21"/>
              </w:rPr>
            </w:pPr>
          </w:p>
        </w:tc>
        <w:tc>
          <w:tcPr>
            <w:tcW w:w="1289" w:type="dxa"/>
            <w:vAlign w:val="center"/>
          </w:tcPr>
          <w:p w14:paraId="3818DF2B" w14:textId="77777777" w:rsidR="00B25BC4" w:rsidRDefault="00B25BC4">
            <w:pPr>
              <w:widowControl/>
              <w:snapToGrid w:val="0"/>
              <w:jc w:val="center"/>
              <w:rPr>
                <w:rFonts w:asciiTheme="minorEastAsia" w:eastAsiaTheme="minorEastAsia" w:hAnsiTheme="minorEastAsia"/>
                <w:kern w:val="0"/>
                <w:sz w:val="24"/>
                <w:szCs w:val="21"/>
              </w:rPr>
            </w:pPr>
          </w:p>
        </w:tc>
        <w:tc>
          <w:tcPr>
            <w:tcW w:w="1315" w:type="dxa"/>
            <w:vAlign w:val="center"/>
          </w:tcPr>
          <w:p w14:paraId="2D363B6E" w14:textId="77777777" w:rsidR="00B25BC4" w:rsidRDefault="00B25BC4">
            <w:pPr>
              <w:widowControl/>
              <w:snapToGrid w:val="0"/>
              <w:jc w:val="center"/>
              <w:rPr>
                <w:rFonts w:asciiTheme="minorEastAsia" w:eastAsiaTheme="minorEastAsia" w:hAnsiTheme="minorEastAsia"/>
                <w:kern w:val="0"/>
                <w:sz w:val="24"/>
                <w:szCs w:val="21"/>
              </w:rPr>
            </w:pPr>
          </w:p>
        </w:tc>
      </w:tr>
      <w:tr w:rsidR="00B25BC4" w14:paraId="69B5D39D" w14:textId="77777777">
        <w:trPr>
          <w:jc w:val="center"/>
        </w:trPr>
        <w:tc>
          <w:tcPr>
            <w:tcW w:w="843" w:type="dxa"/>
            <w:vAlign w:val="center"/>
          </w:tcPr>
          <w:p w14:paraId="5B92354B" w14:textId="77777777" w:rsidR="00B25BC4" w:rsidRDefault="00B25BC4">
            <w:pPr>
              <w:widowControl/>
              <w:snapToGrid w:val="0"/>
              <w:jc w:val="center"/>
              <w:rPr>
                <w:rFonts w:asciiTheme="minorEastAsia" w:eastAsiaTheme="minorEastAsia" w:hAnsiTheme="minorEastAsia"/>
                <w:kern w:val="0"/>
                <w:sz w:val="24"/>
                <w:szCs w:val="21"/>
              </w:rPr>
            </w:pPr>
          </w:p>
        </w:tc>
        <w:tc>
          <w:tcPr>
            <w:tcW w:w="1039" w:type="dxa"/>
            <w:vAlign w:val="center"/>
          </w:tcPr>
          <w:p w14:paraId="13136068" w14:textId="77777777" w:rsidR="00B25BC4" w:rsidRDefault="00B25BC4">
            <w:pPr>
              <w:widowControl/>
              <w:snapToGrid w:val="0"/>
              <w:jc w:val="center"/>
              <w:rPr>
                <w:rFonts w:asciiTheme="minorEastAsia" w:eastAsiaTheme="minorEastAsia" w:hAnsiTheme="minorEastAsia"/>
                <w:kern w:val="0"/>
                <w:sz w:val="24"/>
                <w:szCs w:val="21"/>
              </w:rPr>
            </w:pPr>
          </w:p>
        </w:tc>
        <w:tc>
          <w:tcPr>
            <w:tcW w:w="851" w:type="dxa"/>
            <w:vAlign w:val="center"/>
          </w:tcPr>
          <w:p w14:paraId="6966274F" w14:textId="77777777" w:rsidR="00B25BC4" w:rsidRDefault="00B25BC4">
            <w:pPr>
              <w:widowControl/>
              <w:snapToGrid w:val="0"/>
              <w:jc w:val="center"/>
              <w:rPr>
                <w:rFonts w:asciiTheme="minorEastAsia" w:eastAsiaTheme="minorEastAsia" w:hAnsiTheme="minorEastAsia"/>
                <w:kern w:val="0"/>
                <w:sz w:val="24"/>
                <w:szCs w:val="21"/>
              </w:rPr>
            </w:pPr>
          </w:p>
        </w:tc>
        <w:tc>
          <w:tcPr>
            <w:tcW w:w="1790" w:type="dxa"/>
            <w:vAlign w:val="center"/>
          </w:tcPr>
          <w:p w14:paraId="0EFEDE04" w14:textId="77777777" w:rsidR="00B25BC4" w:rsidRDefault="00B25BC4">
            <w:pPr>
              <w:widowControl/>
              <w:snapToGrid w:val="0"/>
              <w:jc w:val="center"/>
              <w:rPr>
                <w:rFonts w:asciiTheme="minorEastAsia" w:eastAsiaTheme="minorEastAsia" w:hAnsiTheme="minorEastAsia"/>
                <w:kern w:val="0"/>
                <w:sz w:val="24"/>
                <w:szCs w:val="21"/>
              </w:rPr>
            </w:pPr>
          </w:p>
        </w:tc>
        <w:tc>
          <w:tcPr>
            <w:tcW w:w="2680" w:type="dxa"/>
            <w:vAlign w:val="center"/>
          </w:tcPr>
          <w:p w14:paraId="6297EA89" w14:textId="77777777" w:rsidR="00B25BC4" w:rsidRDefault="00B25BC4">
            <w:pPr>
              <w:widowControl/>
              <w:snapToGrid w:val="0"/>
              <w:jc w:val="center"/>
              <w:rPr>
                <w:rFonts w:asciiTheme="minorEastAsia" w:eastAsiaTheme="minorEastAsia" w:hAnsiTheme="minorEastAsia"/>
                <w:kern w:val="0"/>
                <w:sz w:val="24"/>
                <w:szCs w:val="21"/>
              </w:rPr>
            </w:pPr>
          </w:p>
        </w:tc>
        <w:tc>
          <w:tcPr>
            <w:tcW w:w="1289" w:type="dxa"/>
            <w:vAlign w:val="center"/>
          </w:tcPr>
          <w:p w14:paraId="790D749D" w14:textId="77777777" w:rsidR="00B25BC4" w:rsidRDefault="00B25BC4">
            <w:pPr>
              <w:widowControl/>
              <w:snapToGrid w:val="0"/>
              <w:jc w:val="center"/>
              <w:rPr>
                <w:rFonts w:asciiTheme="minorEastAsia" w:eastAsiaTheme="minorEastAsia" w:hAnsiTheme="minorEastAsia"/>
                <w:kern w:val="0"/>
                <w:sz w:val="24"/>
                <w:szCs w:val="21"/>
              </w:rPr>
            </w:pPr>
          </w:p>
        </w:tc>
        <w:tc>
          <w:tcPr>
            <w:tcW w:w="1315" w:type="dxa"/>
            <w:vAlign w:val="center"/>
          </w:tcPr>
          <w:p w14:paraId="143FABFD" w14:textId="77777777" w:rsidR="00B25BC4" w:rsidRDefault="00B25BC4">
            <w:pPr>
              <w:widowControl/>
              <w:snapToGrid w:val="0"/>
              <w:jc w:val="center"/>
              <w:rPr>
                <w:rFonts w:asciiTheme="minorEastAsia" w:eastAsiaTheme="minorEastAsia" w:hAnsiTheme="minorEastAsia"/>
                <w:kern w:val="0"/>
                <w:sz w:val="24"/>
                <w:szCs w:val="21"/>
              </w:rPr>
            </w:pPr>
          </w:p>
        </w:tc>
      </w:tr>
    </w:tbl>
    <w:p w14:paraId="7F840B8B" w14:textId="77777777" w:rsidR="00B25BC4" w:rsidRDefault="00AF7CC6">
      <w:pPr>
        <w:snapToGrid w:val="0"/>
        <w:spacing w:line="480" w:lineRule="exact"/>
        <w:rPr>
          <w:rFonts w:asciiTheme="minorEastAsia" w:eastAsiaTheme="minorEastAsia" w:hAnsiTheme="minorEastAsia"/>
          <w:sz w:val="24"/>
        </w:rPr>
      </w:pPr>
      <w:r>
        <w:rPr>
          <w:rFonts w:asciiTheme="minorEastAsia" w:eastAsiaTheme="minorEastAsia" w:hAnsiTheme="minorEastAsia"/>
          <w:sz w:val="24"/>
        </w:rPr>
        <w:t>注：</w:t>
      </w:r>
    </w:p>
    <w:p w14:paraId="07BBC7B7" w14:textId="77777777" w:rsidR="00B25BC4" w:rsidRDefault="00AF7CC6">
      <w:pPr>
        <w:snapToGrid w:val="0"/>
        <w:spacing w:line="480" w:lineRule="exact"/>
        <w:rPr>
          <w:sz w:val="24"/>
        </w:rPr>
      </w:pPr>
      <w:r>
        <w:rPr>
          <w:sz w:val="24"/>
        </w:rPr>
        <w:t xml:space="preserve">1. </w:t>
      </w:r>
      <w:proofErr w:type="gramStart"/>
      <w:r>
        <w:rPr>
          <w:sz w:val="24"/>
        </w:rPr>
        <w:t>不</w:t>
      </w:r>
      <w:proofErr w:type="gramEnd"/>
      <w:r>
        <w:rPr>
          <w:sz w:val="24"/>
        </w:rPr>
        <w:t>如实填写偏离情况的投标文件将视为虚假材料。</w:t>
      </w:r>
    </w:p>
    <w:p w14:paraId="49E96077" w14:textId="77777777" w:rsidR="00B25BC4" w:rsidRDefault="00AF7CC6">
      <w:pPr>
        <w:snapToGrid w:val="0"/>
        <w:spacing w:line="480" w:lineRule="exact"/>
        <w:rPr>
          <w:sz w:val="24"/>
        </w:rPr>
      </w:pPr>
      <w:r>
        <w:rPr>
          <w:sz w:val="24"/>
        </w:rPr>
        <w:t xml:space="preserve">2. </w:t>
      </w:r>
      <w:r>
        <w:rPr>
          <w:sz w:val="24"/>
        </w:rPr>
        <w:t>招标要求指招标文件中规定的具体要求，投标</w:t>
      </w:r>
      <w:proofErr w:type="gramStart"/>
      <w:r>
        <w:rPr>
          <w:sz w:val="24"/>
        </w:rPr>
        <w:t>应答指</w:t>
      </w:r>
      <w:proofErr w:type="gramEnd"/>
      <w:r>
        <w:rPr>
          <w:sz w:val="24"/>
        </w:rPr>
        <w:t>投标</w:t>
      </w:r>
      <w:r>
        <w:rPr>
          <w:rFonts w:hint="eastAsia"/>
          <w:sz w:val="24"/>
        </w:rPr>
        <w:t>文件</w:t>
      </w:r>
      <w:r>
        <w:rPr>
          <w:sz w:val="24"/>
        </w:rPr>
        <w:t>的</w:t>
      </w:r>
      <w:r>
        <w:rPr>
          <w:rFonts w:hint="eastAsia"/>
          <w:sz w:val="24"/>
        </w:rPr>
        <w:t>具体内容</w:t>
      </w:r>
      <w:r>
        <w:rPr>
          <w:sz w:val="24"/>
        </w:rPr>
        <w:t>。</w:t>
      </w:r>
    </w:p>
    <w:p w14:paraId="19269CC9" w14:textId="77777777" w:rsidR="00B25BC4" w:rsidRDefault="00AF7CC6">
      <w:pPr>
        <w:snapToGrid w:val="0"/>
        <w:spacing w:line="480" w:lineRule="exact"/>
        <w:rPr>
          <w:sz w:val="24"/>
        </w:rPr>
      </w:pPr>
      <w:r>
        <w:rPr>
          <w:rFonts w:hint="eastAsia"/>
          <w:sz w:val="24"/>
        </w:rPr>
        <w:t>3</w:t>
      </w:r>
      <w:r>
        <w:rPr>
          <w:sz w:val="24"/>
        </w:rPr>
        <w:t xml:space="preserve">. </w:t>
      </w:r>
      <w:r>
        <w:rPr>
          <w:sz w:val="24"/>
        </w:rPr>
        <w:t>偏离说明指招标要求与投标应答之间的不同之处。</w:t>
      </w:r>
    </w:p>
    <w:p w14:paraId="79597F8B" w14:textId="77777777" w:rsidR="00B25BC4" w:rsidRDefault="00AF7CC6">
      <w:pPr>
        <w:snapToGrid w:val="0"/>
        <w:spacing w:line="480" w:lineRule="exact"/>
        <w:rPr>
          <w:sz w:val="24"/>
        </w:rPr>
      </w:pPr>
      <w:r>
        <w:rPr>
          <w:rFonts w:hint="eastAsia"/>
          <w:sz w:val="24"/>
        </w:rPr>
        <w:t xml:space="preserve">4. </w:t>
      </w:r>
      <w:r>
        <w:rPr>
          <w:rFonts w:hint="eastAsia"/>
          <w:sz w:val="24"/>
        </w:rPr>
        <w:t>投标人在《技术要求点对点应答表》“项目需求书要求”的投标应答中必须列出具体数值或内容。如投标人未应答或只注明“符合”、“满足”等类似无具体内容的表述，将被视为不符合招标文件要求。投标人自行承担由此造成的一切后果。</w:t>
      </w:r>
    </w:p>
    <w:p w14:paraId="797EDDFF" w14:textId="77777777" w:rsidR="00B25BC4" w:rsidRDefault="00B25BC4">
      <w:pPr>
        <w:snapToGrid w:val="0"/>
        <w:spacing w:line="480" w:lineRule="exact"/>
        <w:rPr>
          <w:rFonts w:asciiTheme="minorEastAsia" w:eastAsiaTheme="minorEastAsia" w:hAnsiTheme="minorEastAsia"/>
          <w:kern w:val="0"/>
          <w:sz w:val="24"/>
        </w:rPr>
      </w:pPr>
    </w:p>
    <w:p w14:paraId="13176C10" w14:textId="77777777" w:rsidR="00B25BC4" w:rsidRDefault="00AF7CC6">
      <w:pPr>
        <w:snapToGrid w:val="0"/>
        <w:spacing w:line="480" w:lineRule="exact"/>
        <w:ind w:firstLineChars="1695" w:firstLine="3783"/>
        <w:rPr>
          <w:rFonts w:asciiTheme="minorEastAsia" w:eastAsiaTheme="minorEastAsia" w:hAnsiTheme="minorEastAsia"/>
          <w:sz w:val="24"/>
        </w:rPr>
      </w:pPr>
      <w:r>
        <w:rPr>
          <w:rFonts w:asciiTheme="minorEastAsia" w:eastAsiaTheme="minorEastAsia" w:hAnsiTheme="minorEastAsia"/>
          <w:sz w:val="24"/>
        </w:rPr>
        <w:t>投标人名称：</w:t>
      </w:r>
    </w:p>
    <w:p w14:paraId="04994F00" w14:textId="77777777" w:rsidR="00B25BC4" w:rsidRDefault="00AF7CC6">
      <w:pPr>
        <w:spacing w:line="360" w:lineRule="auto"/>
        <w:ind w:firstLineChars="1700" w:firstLine="3794"/>
        <w:rPr>
          <w:rFonts w:asciiTheme="minorEastAsia" w:eastAsiaTheme="minorEastAsia" w:hAnsiTheme="minorEastAsia"/>
          <w:sz w:val="24"/>
        </w:rPr>
      </w:pPr>
      <w:r>
        <w:rPr>
          <w:rFonts w:asciiTheme="minorEastAsia" w:eastAsiaTheme="minorEastAsia" w:hAnsiTheme="minorEastAsia"/>
          <w:sz w:val="24"/>
        </w:rPr>
        <w:t>日期：年月日</w:t>
      </w:r>
    </w:p>
    <w:p w14:paraId="0878546C" w14:textId="77777777" w:rsidR="00B25BC4" w:rsidRDefault="00AF7CC6">
      <w:pPr>
        <w:tabs>
          <w:tab w:val="left" w:pos="360"/>
        </w:tabs>
        <w:spacing w:afterLines="100" w:after="286" w:line="360" w:lineRule="auto"/>
        <w:ind w:firstLineChars="200" w:firstLine="446"/>
        <w:rPr>
          <w:rFonts w:asciiTheme="minorEastAsia" w:eastAsiaTheme="minorEastAsia" w:hAnsiTheme="minorEastAsia"/>
          <w:sz w:val="24"/>
        </w:rPr>
      </w:pPr>
      <w:r>
        <w:rPr>
          <w:rFonts w:asciiTheme="minorEastAsia" w:eastAsiaTheme="minorEastAsia" w:hAnsiTheme="minorEastAsia"/>
          <w:sz w:val="24"/>
        </w:rPr>
        <w:br w:type="page"/>
      </w:r>
      <w:r>
        <w:rPr>
          <w:rFonts w:asciiTheme="minorEastAsia" w:eastAsiaTheme="minorEastAsia" w:hAnsiTheme="minorEastAsia"/>
          <w:sz w:val="24"/>
        </w:rPr>
        <w:lastRenderedPageBreak/>
        <w:t>附件</w:t>
      </w:r>
      <w:r>
        <w:rPr>
          <w:rFonts w:asciiTheme="minorEastAsia" w:eastAsiaTheme="minorEastAsia" w:hAnsiTheme="minorEastAsia" w:hint="eastAsia"/>
          <w:sz w:val="24"/>
        </w:rPr>
        <w:t>8</w:t>
      </w:r>
    </w:p>
    <w:p w14:paraId="0B4B672A" w14:textId="77777777" w:rsidR="00B25BC4" w:rsidRDefault="00AF7CC6">
      <w:pPr>
        <w:autoSpaceDN w:val="0"/>
        <w:spacing w:line="360" w:lineRule="auto"/>
        <w:jc w:val="center"/>
        <w:rPr>
          <w:rFonts w:asciiTheme="minorEastAsia" w:eastAsiaTheme="minorEastAsia" w:hAnsiTheme="minorEastAsia"/>
          <w:b/>
          <w:bCs/>
          <w:sz w:val="24"/>
        </w:rPr>
      </w:pPr>
      <w:r>
        <w:rPr>
          <w:rFonts w:asciiTheme="minorEastAsia" w:eastAsiaTheme="minorEastAsia" w:hAnsiTheme="minorEastAsia" w:hint="eastAsia"/>
          <w:b/>
          <w:bCs/>
          <w:sz w:val="24"/>
        </w:rPr>
        <w:t>业绩</w:t>
      </w:r>
    </w:p>
    <w:p w14:paraId="66C16503" w14:textId="77777777" w:rsidR="00B25BC4" w:rsidRDefault="00B25BC4">
      <w:pPr>
        <w:spacing w:line="460" w:lineRule="exact"/>
        <w:ind w:left="192"/>
        <w:rPr>
          <w:rFonts w:asciiTheme="minorEastAsia" w:eastAsiaTheme="minorEastAsia" w:hAnsiTheme="minorEastAsia"/>
          <w:sz w:val="24"/>
        </w:rPr>
      </w:pPr>
    </w:p>
    <w:p w14:paraId="244D0B1E" w14:textId="77777777" w:rsidR="00B25BC4" w:rsidRDefault="00AF7CC6">
      <w:pPr>
        <w:spacing w:line="460" w:lineRule="exact"/>
        <w:rPr>
          <w:rFonts w:asciiTheme="minorEastAsia" w:eastAsiaTheme="minorEastAsia" w:hAnsiTheme="minorEastAsia"/>
          <w:sz w:val="24"/>
        </w:rPr>
      </w:pPr>
      <w:r>
        <w:rPr>
          <w:rFonts w:asciiTheme="minorEastAsia" w:eastAsiaTheme="minorEastAsia" w:hAnsiTheme="minorEastAsia"/>
          <w:sz w:val="24"/>
        </w:rPr>
        <w:t>项目名称：</w:t>
      </w:r>
    </w:p>
    <w:p w14:paraId="3AB04E5F" w14:textId="77777777" w:rsidR="00B25BC4" w:rsidRDefault="00AF7CC6">
      <w:pPr>
        <w:spacing w:line="460" w:lineRule="exact"/>
        <w:rPr>
          <w:rFonts w:asciiTheme="minorEastAsia" w:eastAsiaTheme="minorEastAsia" w:hAnsiTheme="minorEastAsia"/>
          <w:sz w:val="24"/>
        </w:rPr>
      </w:pPr>
      <w:r>
        <w:rPr>
          <w:rFonts w:asciiTheme="minorEastAsia" w:eastAsiaTheme="minorEastAsia" w:hAnsiTheme="minorEastAsia"/>
          <w:sz w:val="24"/>
        </w:rPr>
        <w:t>项目编号：</w:t>
      </w:r>
    </w:p>
    <w:p w14:paraId="18BB6F80" w14:textId="77777777" w:rsidR="00B25BC4" w:rsidRDefault="00AF7CC6">
      <w:pPr>
        <w:spacing w:line="460" w:lineRule="exact"/>
        <w:rPr>
          <w:rFonts w:asciiTheme="minorEastAsia" w:eastAsiaTheme="minorEastAsia" w:hAnsiTheme="minorEastAsia"/>
          <w:sz w:val="24"/>
          <w:u w:val="single"/>
        </w:rPr>
      </w:pPr>
      <w:r>
        <w:rPr>
          <w:rFonts w:asciiTheme="minorEastAsia" w:eastAsiaTheme="minorEastAsia" w:hAnsiTheme="minorEastAsia"/>
          <w:sz w:val="24"/>
        </w:rPr>
        <w:t>包号：</w:t>
      </w:r>
    </w:p>
    <w:p w14:paraId="69B144EF" w14:textId="77777777" w:rsidR="00B25BC4" w:rsidRDefault="00B25BC4">
      <w:pPr>
        <w:spacing w:line="460" w:lineRule="exact"/>
        <w:ind w:left="192"/>
        <w:rPr>
          <w:rFonts w:asciiTheme="minorEastAsia" w:eastAsiaTheme="minorEastAsia" w:hAnsiTheme="minorEastAsia"/>
          <w:sz w:val="24"/>
        </w:rPr>
      </w:pPr>
    </w:p>
    <w:tbl>
      <w:tblPr>
        <w:tblW w:w="513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5"/>
        <w:gridCol w:w="890"/>
        <w:gridCol w:w="699"/>
        <w:gridCol w:w="1122"/>
        <w:gridCol w:w="1316"/>
        <w:gridCol w:w="1025"/>
        <w:gridCol w:w="696"/>
        <w:gridCol w:w="2280"/>
      </w:tblGrid>
      <w:tr w:rsidR="00B25BC4" w14:paraId="0338C403" w14:textId="77777777">
        <w:trPr>
          <w:jc w:val="center"/>
        </w:trPr>
        <w:tc>
          <w:tcPr>
            <w:tcW w:w="419" w:type="pct"/>
            <w:tcBorders>
              <w:top w:val="single" w:sz="4" w:space="0" w:color="auto"/>
              <w:left w:val="single" w:sz="4" w:space="0" w:color="auto"/>
              <w:bottom w:val="single" w:sz="4" w:space="0" w:color="auto"/>
              <w:right w:val="single" w:sz="4" w:space="0" w:color="auto"/>
            </w:tcBorders>
            <w:vAlign w:val="center"/>
          </w:tcPr>
          <w:p w14:paraId="50AE70F2" w14:textId="77777777" w:rsidR="00B25BC4" w:rsidRDefault="00AF7CC6">
            <w:pPr>
              <w:snapToGrid w:val="0"/>
              <w:jc w:val="center"/>
              <w:rPr>
                <w:rFonts w:asciiTheme="minorEastAsia" w:eastAsiaTheme="minorEastAsia" w:hAnsiTheme="minorEastAsia"/>
                <w:sz w:val="24"/>
              </w:rPr>
            </w:pPr>
            <w:r>
              <w:rPr>
                <w:rFonts w:asciiTheme="minorEastAsia" w:eastAsiaTheme="minorEastAsia" w:hAnsiTheme="minorEastAsia"/>
                <w:sz w:val="24"/>
              </w:rPr>
              <w:t>序号</w:t>
            </w:r>
          </w:p>
        </w:tc>
        <w:tc>
          <w:tcPr>
            <w:tcW w:w="508" w:type="pct"/>
            <w:tcBorders>
              <w:top w:val="single" w:sz="4" w:space="0" w:color="auto"/>
              <w:left w:val="single" w:sz="4" w:space="0" w:color="auto"/>
              <w:bottom w:val="single" w:sz="4" w:space="0" w:color="auto"/>
              <w:right w:val="single" w:sz="4" w:space="0" w:color="auto"/>
            </w:tcBorders>
            <w:vAlign w:val="center"/>
          </w:tcPr>
          <w:p w14:paraId="4F2FD1E0" w14:textId="77777777" w:rsidR="00B25BC4" w:rsidRDefault="00AF7CC6">
            <w:pPr>
              <w:snapToGrid w:val="0"/>
              <w:jc w:val="center"/>
              <w:rPr>
                <w:rFonts w:asciiTheme="minorEastAsia" w:eastAsiaTheme="minorEastAsia" w:hAnsiTheme="minorEastAsia"/>
                <w:sz w:val="24"/>
              </w:rPr>
            </w:pPr>
            <w:r>
              <w:rPr>
                <w:rFonts w:asciiTheme="minorEastAsia" w:eastAsiaTheme="minorEastAsia" w:hAnsiTheme="minorEastAsia"/>
                <w:sz w:val="24"/>
              </w:rPr>
              <w:t>用户单位名称</w:t>
            </w:r>
          </w:p>
        </w:tc>
        <w:tc>
          <w:tcPr>
            <w:tcW w:w="399" w:type="pct"/>
            <w:tcBorders>
              <w:top w:val="single" w:sz="4" w:space="0" w:color="auto"/>
              <w:left w:val="single" w:sz="4" w:space="0" w:color="auto"/>
              <w:bottom w:val="single" w:sz="4" w:space="0" w:color="auto"/>
              <w:right w:val="single" w:sz="4" w:space="0" w:color="auto"/>
            </w:tcBorders>
            <w:vAlign w:val="center"/>
          </w:tcPr>
          <w:p w14:paraId="78934FAB" w14:textId="77777777" w:rsidR="00B25BC4" w:rsidRDefault="00AF7CC6">
            <w:pPr>
              <w:snapToGrid w:val="0"/>
              <w:jc w:val="center"/>
              <w:rPr>
                <w:rFonts w:asciiTheme="minorEastAsia" w:eastAsiaTheme="minorEastAsia" w:hAnsiTheme="minorEastAsia"/>
                <w:sz w:val="24"/>
              </w:rPr>
            </w:pPr>
            <w:r>
              <w:rPr>
                <w:rFonts w:asciiTheme="minorEastAsia" w:eastAsiaTheme="minorEastAsia" w:hAnsiTheme="minorEastAsia"/>
                <w:sz w:val="24"/>
              </w:rPr>
              <w:t>项目内容</w:t>
            </w:r>
          </w:p>
        </w:tc>
        <w:tc>
          <w:tcPr>
            <w:tcW w:w="640" w:type="pct"/>
            <w:tcBorders>
              <w:top w:val="single" w:sz="4" w:space="0" w:color="auto"/>
              <w:left w:val="single" w:sz="4" w:space="0" w:color="auto"/>
              <w:bottom w:val="single" w:sz="4" w:space="0" w:color="auto"/>
              <w:right w:val="single" w:sz="4" w:space="0" w:color="auto"/>
            </w:tcBorders>
            <w:vAlign w:val="center"/>
          </w:tcPr>
          <w:p w14:paraId="46645665" w14:textId="77777777" w:rsidR="00B25BC4" w:rsidRDefault="00AF7CC6">
            <w:pPr>
              <w:snapToGrid w:val="0"/>
              <w:jc w:val="center"/>
              <w:rPr>
                <w:rFonts w:asciiTheme="minorEastAsia" w:eastAsiaTheme="minorEastAsia" w:hAnsiTheme="minorEastAsia"/>
                <w:sz w:val="24"/>
              </w:rPr>
            </w:pPr>
            <w:r>
              <w:rPr>
                <w:rFonts w:asciiTheme="minorEastAsia" w:eastAsiaTheme="minorEastAsia" w:hAnsiTheme="minorEastAsia"/>
                <w:sz w:val="24"/>
              </w:rPr>
              <w:t>实施地点</w:t>
            </w:r>
          </w:p>
        </w:tc>
        <w:tc>
          <w:tcPr>
            <w:tcW w:w="751" w:type="pct"/>
            <w:tcBorders>
              <w:top w:val="single" w:sz="4" w:space="0" w:color="auto"/>
              <w:left w:val="single" w:sz="4" w:space="0" w:color="auto"/>
              <w:bottom w:val="single" w:sz="4" w:space="0" w:color="auto"/>
              <w:right w:val="single" w:sz="4" w:space="0" w:color="auto"/>
            </w:tcBorders>
            <w:vAlign w:val="center"/>
          </w:tcPr>
          <w:p w14:paraId="12534386" w14:textId="77777777" w:rsidR="00B25BC4" w:rsidRDefault="00AF7CC6">
            <w:pPr>
              <w:snapToGrid w:val="0"/>
              <w:jc w:val="center"/>
              <w:rPr>
                <w:rFonts w:asciiTheme="minorEastAsia" w:eastAsiaTheme="minorEastAsia" w:hAnsiTheme="minorEastAsia"/>
                <w:sz w:val="24"/>
              </w:rPr>
            </w:pPr>
            <w:r>
              <w:rPr>
                <w:rFonts w:asciiTheme="minorEastAsia" w:eastAsiaTheme="minorEastAsia" w:hAnsiTheme="minorEastAsia" w:hint="eastAsia"/>
                <w:sz w:val="24"/>
              </w:rPr>
              <w:t>用户</w:t>
            </w:r>
            <w:r>
              <w:rPr>
                <w:rFonts w:asciiTheme="minorEastAsia" w:eastAsiaTheme="minorEastAsia" w:hAnsiTheme="minorEastAsia"/>
                <w:sz w:val="24"/>
              </w:rPr>
              <w:t>联系人及联系方式</w:t>
            </w:r>
          </w:p>
        </w:tc>
        <w:tc>
          <w:tcPr>
            <w:tcW w:w="585" w:type="pct"/>
            <w:tcBorders>
              <w:top w:val="single" w:sz="4" w:space="0" w:color="auto"/>
              <w:left w:val="single" w:sz="4" w:space="0" w:color="auto"/>
              <w:bottom w:val="single" w:sz="4" w:space="0" w:color="auto"/>
              <w:right w:val="single" w:sz="4" w:space="0" w:color="auto"/>
            </w:tcBorders>
            <w:vAlign w:val="center"/>
          </w:tcPr>
          <w:p w14:paraId="1F523590" w14:textId="77777777" w:rsidR="00B25BC4" w:rsidRDefault="00AF7CC6">
            <w:pPr>
              <w:snapToGrid w:val="0"/>
              <w:jc w:val="center"/>
              <w:rPr>
                <w:rFonts w:asciiTheme="minorEastAsia" w:eastAsiaTheme="minorEastAsia" w:hAnsiTheme="minorEastAsia"/>
                <w:sz w:val="24"/>
              </w:rPr>
            </w:pPr>
            <w:r>
              <w:rPr>
                <w:rFonts w:asciiTheme="minorEastAsia" w:eastAsiaTheme="minorEastAsia" w:hAnsiTheme="minorEastAsia"/>
                <w:sz w:val="24"/>
              </w:rPr>
              <w:t>项目起止时间</w:t>
            </w:r>
          </w:p>
        </w:tc>
        <w:tc>
          <w:tcPr>
            <w:tcW w:w="397" w:type="pct"/>
            <w:tcBorders>
              <w:top w:val="single" w:sz="4" w:space="0" w:color="auto"/>
              <w:left w:val="single" w:sz="4" w:space="0" w:color="auto"/>
              <w:bottom w:val="single" w:sz="4" w:space="0" w:color="auto"/>
              <w:right w:val="single" w:sz="4" w:space="0" w:color="auto"/>
            </w:tcBorders>
            <w:vAlign w:val="center"/>
          </w:tcPr>
          <w:p w14:paraId="2FDD8C89" w14:textId="77777777" w:rsidR="00B25BC4" w:rsidRDefault="00AF7CC6">
            <w:pPr>
              <w:snapToGrid w:val="0"/>
              <w:jc w:val="center"/>
              <w:rPr>
                <w:rFonts w:asciiTheme="minorEastAsia" w:eastAsiaTheme="minorEastAsia" w:hAnsiTheme="minorEastAsia"/>
                <w:sz w:val="24"/>
              </w:rPr>
            </w:pPr>
            <w:r>
              <w:rPr>
                <w:rFonts w:asciiTheme="minorEastAsia" w:eastAsiaTheme="minorEastAsia" w:hAnsiTheme="minorEastAsia"/>
                <w:sz w:val="24"/>
              </w:rPr>
              <w:t>合同金额</w:t>
            </w:r>
          </w:p>
        </w:tc>
        <w:tc>
          <w:tcPr>
            <w:tcW w:w="1302" w:type="pct"/>
            <w:tcBorders>
              <w:top w:val="single" w:sz="4" w:space="0" w:color="auto"/>
              <w:left w:val="single" w:sz="4" w:space="0" w:color="auto"/>
              <w:bottom w:val="single" w:sz="4" w:space="0" w:color="auto"/>
              <w:right w:val="single" w:sz="4" w:space="0" w:color="auto"/>
            </w:tcBorders>
            <w:vAlign w:val="center"/>
          </w:tcPr>
          <w:p w14:paraId="61653896" w14:textId="77777777" w:rsidR="00B25BC4" w:rsidRDefault="00AF7CC6">
            <w:pPr>
              <w:snapToGrid w:val="0"/>
              <w:jc w:val="center"/>
              <w:rPr>
                <w:rFonts w:asciiTheme="minorEastAsia" w:eastAsiaTheme="minorEastAsia" w:hAnsiTheme="minorEastAsia"/>
                <w:sz w:val="24"/>
              </w:rPr>
            </w:pPr>
            <w:r>
              <w:rPr>
                <w:rFonts w:asciiTheme="minorEastAsia" w:eastAsiaTheme="minorEastAsia" w:hAnsiTheme="minorEastAsia" w:hint="eastAsia"/>
                <w:color w:val="000000"/>
                <w:sz w:val="24"/>
              </w:rPr>
              <w:t>用户盖章的</w:t>
            </w:r>
            <w:proofErr w:type="gramStart"/>
            <w:r>
              <w:rPr>
                <w:rFonts w:asciiTheme="minorEastAsia" w:eastAsiaTheme="minorEastAsia" w:hAnsiTheme="minorEastAsia" w:hint="eastAsia"/>
                <w:color w:val="000000"/>
                <w:sz w:val="24"/>
              </w:rPr>
              <w:t>成功履行</w:t>
            </w:r>
            <w:proofErr w:type="gramEnd"/>
            <w:r>
              <w:rPr>
                <w:rFonts w:asciiTheme="minorEastAsia" w:eastAsiaTheme="minorEastAsia" w:hAnsiTheme="minorEastAsia" w:hint="eastAsia"/>
                <w:color w:val="000000"/>
                <w:sz w:val="24"/>
              </w:rPr>
              <w:t>合同的相关证明材料</w:t>
            </w:r>
            <w:r>
              <w:rPr>
                <w:rFonts w:asciiTheme="minorEastAsia" w:eastAsiaTheme="minorEastAsia" w:hAnsiTheme="minorEastAsia" w:hint="eastAsia"/>
                <w:bCs/>
                <w:sz w:val="24"/>
              </w:rPr>
              <w:t>电子</w:t>
            </w:r>
            <w:proofErr w:type="gramStart"/>
            <w:r>
              <w:rPr>
                <w:rFonts w:asciiTheme="minorEastAsia" w:eastAsiaTheme="minorEastAsia" w:hAnsiTheme="minorEastAsia" w:hint="eastAsia"/>
                <w:bCs/>
                <w:sz w:val="24"/>
              </w:rPr>
              <w:t>件所在</w:t>
            </w:r>
            <w:proofErr w:type="gramEnd"/>
            <w:r>
              <w:rPr>
                <w:rFonts w:asciiTheme="minorEastAsia" w:eastAsiaTheme="minorEastAsia" w:hAnsiTheme="minorEastAsia" w:hint="eastAsia"/>
                <w:bCs/>
                <w:sz w:val="24"/>
              </w:rPr>
              <w:t>页码</w:t>
            </w:r>
          </w:p>
        </w:tc>
      </w:tr>
      <w:tr w:rsidR="00B25BC4" w14:paraId="5C03181B" w14:textId="77777777">
        <w:trPr>
          <w:jc w:val="center"/>
        </w:trPr>
        <w:tc>
          <w:tcPr>
            <w:tcW w:w="419" w:type="pct"/>
            <w:tcBorders>
              <w:top w:val="single" w:sz="4" w:space="0" w:color="auto"/>
              <w:left w:val="single" w:sz="4" w:space="0" w:color="auto"/>
              <w:bottom w:val="single" w:sz="4" w:space="0" w:color="auto"/>
              <w:right w:val="single" w:sz="4" w:space="0" w:color="auto"/>
            </w:tcBorders>
            <w:vAlign w:val="center"/>
          </w:tcPr>
          <w:p w14:paraId="33C461AF" w14:textId="77777777" w:rsidR="00B25BC4" w:rsidRDefault="00B25BC4">
            <w:pPr>
              <w:snapToGrid w:val="0"/>
              <w:jc w:val="center"/>
              <w:rPr>
                <w:rFonts w:asciiTheme="minorEastAsia" w:eastAsiaTheme="minorEastAsia" w:hAnsiTheme="minorEastAsia"/>
                <w:sz w:val="24"/>
              </w:rPr>
            </w:pPr>
          </w:p>
        </w:tc>
        <w:tc>
          <w:tcPr>
            <w:tcW w:w="508" w:type="pct"/>
            <w:tcBorders>
              <w:top w:val="single" w:sz="4" w:space="0" w:color="auto"/>
              <w:left w:val="single" w:sz="4" w:space="0" w:color="auto"/>
              <w:bottom w:val="single" w:sz="4" w:space="0" w:color="auto"/>
              <w:right w:val="single" w:sz="4" w:space="0" w:color="auto"/>
            </w:tcBorders>
            <w:vAlign w:val="center"/>
          </w:tcPr>
          <w:p w14:paraId="0FE45211" w14:textId="77777777" w:rsidR="00B25BC4" w:rsidRDefault="00B25BC4">
            <w:pPr>
              <w:snapToGrid w:val="0"/>
              <w:jc w:val="center"/>
              <w:rPr>
                <w:rFonts w:asciiTheme="minorEastAsia" w:eastAsiaTheme="minorEastAsia" w:hAnsiTheme="minorEastAsia"/>
                <w:sz w:val="24"/>
              </w:rPr>
            </w:pPr>
          </w:p>
        </w:tc>
        <w:tc>
          <w:tcPr>
            <w:tcW w:w="399" w:type="pct"/>
            <w:tcBorders>
              <w:top w:val="single" w:sz="4" w:space="0" w:color="auto"/>
              <w:left w:val="single" w:sz="4" w:space="0" w:color="auto"/>
              <w:bottom w:val="single" w:sz="4" w:space="0" w:color="auto"/>
              <w:right w:val="single" w:sz="4" w:space="0" w:color="auto"/>
            </w:tcBorders>
            <w:vAlign w:val="center"/>
          </w:tcPr>
          <w:p w14:paraId="452D1856" w14:textId="77777777" w:rsidR="00B25BC4" w:rsidRDefault="00B25BC4">
            <w:pPr>
              <w:snapToGrid w:val="0"/>
              <w:jc w:val="center"/>
              <w:rPr>
                <w:rFonts w:asciiTheme="minorEastAsia" w:eastAsiaTheme="minorEastAsia" w:hAnsiTheme="minorEastAsia"/>
                <w:sz w:val="24"/>
              </w:rPr>
            </w:pPr>
          </w:p>
        </w:tc>
        <w:tc>
          <w:tcPr>
            <w:tcW w:w="640" w:type="pct"/>
            <w:tcBorders>
              <w:top w:val="single" w:sz="4" w:space="0" w:color="auto"/>
              <w:left w:val="single" w:sz="4" w:space="0" w:color="auto"/>
              <w:bottom w:val="single" w:sz="4" w:space="0" w:color="auto"/>
              <w:right w:val="single" w:sz="4" w:space="0" w:color="auto"/>
            </w:tcBorders>
            <w:vAlign w:val="center"/>
          </w:tcPr>
          <w:p w14:paraId="6E0B83FD" w14:textId="77777777" w:rsidR="00B25BC4" w:rsidRDefault="00B25BC4">
            <w:pPr>
              <w:snapToGrid w:val="0"/>
              <w:jc w:val="center"/>
              <w:rPr>
                <w:rFonts w:asciiTheme="minorEastAsia" w:eastAsiaTheme="minorEastAsia" w:hAnsiTheme="minorEastAsia"/>
                <w:sz w:val="24"/>
              </w:rPr>
            </w:pPr>
          </w:p>
        </w:tc>
        <w:tc>
          <w:tcPr>
            <w:tcW w:w="751" w:type="pct"/>
            <w:tcBorders>
              <w:top w:val="single" w:sz="4" w:space="0" w:color="auto"/>
              <w:left w:val="single" w:sz="4" w:space="0" w:color="auto"/>
              <w:bottom w:val="single" w:sz="4" w:space="0" w:color="auto"/>
              <w:right w:val="single" w:sz="4" w:space="0" w:color="auto"/>
            </w:tcBorders>
            <w:vAlign w:val="center"/>
          </w:tcPr>
          <w:p w14:paraId="4AD37E91" w14:textId="77777777" w:rsidR="00B25BC4" w:rsidRDefault="00B25BC4">
            <w:pPr>
              <w:snapToGrid w:val="0"/>
              <w:jc w:val="center"/>
              <w:rPr>
                <w:rFonts w:asciiTheme="minorEastAsia" w:eastAsiaTheme="minorEastAsia" w:hAnsiTheme="minorEastAsia"/>
                <w:sz w:val="24"/>
              </w:rPr>
            </w:pPr>
          </w:p>
        </w:tc>
        <w:tc>
          <w:tcPr>
            <w:tcW w:w="585" w:type="pct"/>
            <w:tcBorders>
              <w:top w:val="single" w:sz="4" w:space="0" w:color="auto"/>
              <w:left w:val="single" w:sz="4" w:space="0" w:color="auto"/>
              <w:bottom w:val="single" w:sz="4" w:space="0" w:color="auto"/>
              <w:right w:val="single" w:sz="4" w:space="0" w:color="auto"/>
            </w:tcBorders>
            <w:vAlign w:val="center"/>
          </w:tcPr>
          <w:p w14:paraId="2EAB4BAE" w14:textId="77777777" w:rsidR="00B25BC4" w:rsidRDefault="00B25BC4">
            <w:pPr>
              <w:snapToGrid w:val="0"/>
              <w:jc w:val="center"/>
              <w:rPr>
                <w:rFonts w:asciiTheme="minorEastAsia" w:eastAsiaTheme="minorEastAsia" w:hAnsiTheme="minorEastAsia"/>
                <w:sz w:val="24"/>
              </w:rPr>
            </w:pPr>
          </w:p>
        </w:tc>
        <w:tc>
          <w:tcPr>
            <w:tcW w:w="397" w:type="pct"/>
            <w:tcBorders>
              <w:top w:val="single" w:sz="4" w:space="0" w:color="auto"/>
              <w:left w:val="single" w:sz="4" w:space="0" w:color="auto"/>
              <w:bottom w:val="single" w:sz="4" w:space="0" w:color="auto"/>
              <w:right w:val="single" w:sz="4" w:space="0" w:color="auto"/>
            </w:tcBorders>
            <w:vAlign w:val="center"/>
          </w:tcPr>
          <w:p w14:paraId="7C83253A" w14:textId="77777777" w:rsidR="00B25BC4" w:rsidRDefault="00B25BC4">
            <w:pPr>
              <w:snapToGrid w:val="0"/>
              <w:jc w:val="center"/>
              <w:rPr>
                <w:rFonts w:asciiTheme="minorEastAsia" w:eastAsiaTheme="minorEastAsia" w:hAnsiTheme="minorEastAsia"/>
                <w:sz w:val="24"/>
              </w:rPr>
            </w:pPr>
          </w:p>
        </w:tc>
        <w:tc>
          <w:tcPr>
            <w:tcW w:w="1302" w:type="pct"/>
            <w:tcBorders>
              <w:top w:val="single" w:sz="4" w:space="0" w:color="auto"/>
              <w:left w:val="single" w:sz="4" w:space="0" w:color="auto"/>
              <w:bottom w:val="single" w:sz="4" w:space="0" w:color="auto"/>
              <w:right w:val="single" w:sz="4" w:space="0" w:color="auto"/>
            </w:tcBorders>
            <w:vAlign w:val="center"/>
          </w:tcPr>
          <w:p w14:paraId="4E382C2A" w14:textId="77777777" w:rsidR="00B25BC4" w:rsidRDefault="00B25BC4">
            <w:pPr>
              <w:snapToGrid w:val="0"/>
              <w:jc w:val="center"/>
              <w:rPr>
                <w:rFonts w:asciiTheme="minorEastAsia" w:eastAsiaTheme="minorEastAsia" w:hAnsiTheme="minorEastAsia"/>
                <w:sz w:val="24"/>
              </w:rPr>
            </w:pPr>
          </w:p>
        </w:tc>
      </w:tr>
      <w:tr w:rsidR="00B25BC4" w14:paraId="76788D30" w14:textId="77777777">
        <w:trPr>
          <w:jc w:val="center"/>
        </w:trPr>
        <w:tc>
          <w:tcPr>
            <w:tcW w:w="419" w:type="pct"/>
            <w:tcBorders>
              <w:top w:val="single" w:sz="4" w:space="0" w:color="auto"/>
              <w:left w:val="single" w:sz="4" w:space="0" w:color="auto"/>
              <w:bottom w:val="single" w:sz="4" w:space="0" w:color="auto"/>
              <w:right w:val="single" w:sz="4" w:space="0" w:color="auto"/>
            </w:tcBorders>
            <w:vAlign w:val="center"/>
          </w:tcPr>
          <w:p w14:paraId="7DC09D45" w14:textId="77777777" w:rsidR="00B25BC4" w:rsidRDefault="00B25BC4">
            <w:pPr>
              <w:snapToGrid w:val="0"/>
              <w:jc w:val="center"/>
              <w:rPr>
                <w:rFonts w:asciiTheme="minorEastAsia" w:eastAsiaTheme="minorEastAsia" w:hAnsiTheme="minorEastAsia"/>
                <w:sz w:val="24"/>
              </w:rPr>
            </w:pPr>
          </w:p>
        </w:tc>
        <w:tc>
          <w:tcPr>
            <w:tcW w:w="508" w:type="pct"/>
            <w:tcBorders>
              <w:top w:val="single" w:sz="4" w:space="0" w:color="auto"/>
              <w:left w:val="single" w:sz="4" w:space="0" w:color="auto"/>
              <w:bottom w:val="single" w:sz="4" w:space="0" w:color="auto"/>
              <w:right w:val="single" w:sz="4" w:space="0" w:color="auto"/>
            </w:tcBorders>
            <w:vAlign w:val="center"/>
          </w:tcPr>
          <w:p w14:paraId="615E5B9F" w14:textId="77777777" w:rsidR="00B25BC4" w:rsidRDefault="00B25BC4">
            <w:pPr>
              <w:snapToGrid w:val="0"/>
              <w:jc w:val="center"/>
              <w:rPr>
                <w:rFonts w:asciiTheme="minorEastAsia" w:eastAsiaTheme="minorEastAsia" w:hAnsiTheme="minorEastAsia"/>
                <w:sz w:val="24"/>
              </w:rPr>
            </w:pPr>
          </w:p>
        </w:tc>
        <w:tc>
          <w:tcPr>
            <w:tcW w:w="399" w:type="pct"/>
            <w:tcBorders>
              <w:top w:val="single" w:sz="4" w:space="0" w:color="auto"/>
              <w:left w:val="single" w:sz="4" w:space="0" w:color="auto"/>
              <w:bottom w:val="single" w:sz="4" w:space="0" w:color="auto"/>
              <w:right w:val="single" w:sz="4" w:space="0" w:color="auto"/>
            </w:tcBorders>
            <w:vAlign w:val="center"/>
          </w:tcPr>
          <w:p w14:paraId="7BEDD0D4" w14:textId="77777777" w:rsidR="00B25BC4" w:rsidRDefault="00B25BC4">
            <w:pPr>
              <w:snapToGrid w:val="0"/>
              <w:jc w:val="center"/>
              <w:rPr>
                <w:rFonts w:asciiTheme="minorEastAsia" w:eastAsiaTheme="minorEastAsia" w:hAnsiTheme="minorEastAsia"/>
                <w:sz w:val="24"/>
              </w:rPr>
            </w:pPr>
          </w:p>
        </w:tc>
        <w:tc>
          <w:tcPr>
            <w:tcW w:w="640" w:type="pct"/>
            <w:tcBorders>
              <w:top w:val="single" w:sz="4" w:space="0" w:color="auto"/>
              <w:left w:val="single" w:sz="4" w:space="0" w:color="auto"/>
              <w:bottom w:val="single" w:sz="4" w:space="0" w:color="auto"/>
              <w:right w:val="single" w:sz="4" w:space="0" w:color="auto"/>
            </w:tcBorders>
            <w:vAlign w:val="center"/>
          </w:tcPr>
          <w:p w14:paraId="6D714EB2" w14:textId="77777777" w:rsidR="00B25BC4" w:rsidRDefault="00B25BC4">
            <w:pPr>
              <w:snapToGrid w:val="0"/>
              <w:jc w:val="center"/>
              <w:rPr>
                <w:rFonts w:asciiTheme="minorEastAsia" w:eastAsiaTheme="minorEastAsia" w:hAnsiTheme="minorEastAsia"/>
                <w:sz w:val="24"/>
              </w:rPr>
            </w:pPr>
          </w:p>
        </w:tc>
        <w:tc>
          <w:tcPr>
            <w:tcW w:w="751" w:type="pct"/>
            <w:tcBorders>
              <w:top w:val="single" w:sz="4" w:space="0" w:color="auto"/>
              <w:left w:val="single" w:sz="4" w:space="0" w:color="auto"/>
              <w:bottom w:val="single" w:sz="4" w:space="0" w:color="auto"/>
              <w:right w:val="single" w:sz="4" w:space="0" w:color="auto"/>
            </w:tcBorders>
            <w:vAlign w:val="center"/>
          </w:tcPr>
          <w:p w14:paraId="2EE50245" w14:textId="77777777" w:rsidR="00B25BC4" w:rsidRDefault="00B25BC4">
            <w:pPr>
              <w:snapToGrid w:val="0"/>
              <w:jc w:val="center"/>
              <w:rPr>
                <w:rFonts w:asciiTheme="minorEastAsia" w:eastAsiaTheme="minorEastAsia" w:hAnsiTheme="minorEastAsia"/>
                <w:sz w:val="24"/>
              </w:rPr>
            </w:pPr>
          </w:p>
        </w:tc>
        <w:tc>
          <w:tcPr>
            <w:tcW w:w="585" w:type="pct"/>
            <w:tcBorders>
              <w:top w:val="single" w:sz="4" w:space="0" w:color="auto"/>
              <w:left w:val="single" w:sz="4" w:space="0" w:color="auto"/>
              <w:bottom w:val="single" w:sz="4" w:space="0" w:color="auto"/>
              <w:right w:val="single" w:sz="4" w:space="0" w:color="auto"/>
            </w:tcBorders>
            <w:vAlign w:val="center"/>
          </w:tcPr>
          <w:p w14:paraId="2294D16F" w14:textId="77777777" w:rsidR="00B25BC4" w:rsidRDefault="00B25BC4">
            <w:pPr>
              <w:snapToGrid w:val="0"/>
              <w:jc w:val="center"/>
              <w:rPr>
                <w:rFonts w:asciiTheme="minorEastAsia" w:eastAsiaTheme="minorEastAsia" w:hAnsiTheme="minorEastAsia"/>
                <w:sz w:val="24"/>
              </w:rPr>
            </w:pPr>
          </w:p>
        </w:tc>
        <w:tc>
          <w:tcPr>
            <w:tcW w:w="397" w:type="pct"/>
            <w:tcBorders>
              <w:top w:val="single" w:sz="4" w:space="0" w:color="auto"/>
              <w:left w:val="single" w:sz="4" w:space="0" w:color="auto"/>
              <w:bottom w:val="single" w:sz="4" w:space="0" w:color="auto"/>
              <w:right w:val="single" w:sz="4" w:space="0" w:color="auto"/>
            </w:tcBorders>
            <w:vAlign w:val="center"/>
          </w:tcPr>
          <w:p w14:paraId="423343ED" w14:textId="77777777" w:rsidR="00B25BC4" w:rsidRDefault="00B25BC4">
            <w:pPr>
              <w:snapToGrid w:val="0"/>
              <w:jc w:val="center"/>
              <w:rPr>
                <w:rFonts w:asciiTheme="minorEastAsia" w:eastAsiaTheme="minorEastAsia" w:hAnsiTheme="minorEastAsia"/>
                <w:sz w:val="24"/>
              </w:rPr>
            </w:pPr>
          </w:p>
        </w:tc>
        <w:tc>
          <w:tcPr>
            <w:tcW w:w="1302" w:type="pct"/>
            <w:tcBorders>
              <w:top w:val="single" w:sz="4" w:space="0" w:color="auto"/>
              <w:left w:val="single" w:sz="4" w:space="0" w:color="auto"/>
              <w:bottom w:val="single" w:sz="4" w:space="0" w:color="auto"/>
              <w:right w:val="single" w:sz="4" w:space="0" w:color="auto"/>
            </w:tcBorders>
            <w:vAlign w:val="center"/>
          </w:tcPr>
          <w:p w14:paraId="43C1A234" w14:textId="77777777" w:rsidR="00B25BC4" w:rsidRDefault="00B25BC4">
            <w:pPr>
              <w:snapToGrid w:val="0"/>
              <w:jc w:val="center"/>
              <w:rPr>
                <w:rFonts w:asciiTheme="minorEastAsia" w:eastAsiaTheme="minorEastAsia" w:hAnsiTheme="minorEastAsia"/>
                <w:sz w:val="24"/>
              </w:rPr>
            </w:pPr>
          </w:p>
        </w:tc>
      </w:tr>
      <w:tr w:rsidR="00B25BC4" w14:paraId="112E3A3D" w14:textId="77777777">
        <w:trPr>
          <w:jc w:val="center"/>
        </w:trPr>
        <w:tc>
          <w:tcPr>
            <w:tcW w:w="419" w:type="pct"/>
            <w:tcBorders>
              <w:top w:val="single" w:sz="4" w:space="0" w:color="auto"/>
              <w:left w:val="single" w:sz="4" w:space="0" w:color="auto"/>
              <w:bottom w:val="single" w:sz="4" w:space="0" w:color="auto"/>
              <w:right w:val="single" w:sz="4" w:space="0" w:color="auto"/>
            </w:tcBorders>
            <w:vAlign w:val="center"/>
          </w:tcPr>
          <w:p w14:paraId="09CD64A6" w14:textId="77777777" w:rsidR="00B25BC4" w:rsidRDefault="00B25BC4">
            <w:pPr>
              <w:snapToGrid w:val="0"/>
              <w:jc w:val="center"/>
              <w:rPr>
                <w:rFonts w:asciiTheme="minorEastAsia" w:eastAsiaTheme="minorEastAsia" w:hAnsiTheme="minorEastAsia"/>
                <w:sz w:val="24"/>
              </w:rPr>
            </w:pPr>
          </w:p>
        </w:tc>
        <w:tc>
          <w:tcPr>
            <w:tcW w:w="508" w:type="pct"/>
            <w:tcBorders>
              <w:top w:val="single" w:sz="4" w:space="0" w:color="auto"/>
              <w:left w:val="single" w:sz="4" w:space="0" w:color="auto"/>
              <w:bottom w:val="single" w:sz="4" w:space="0" w:color="auto"/>
              <w:right w:val="single" w:sz="4" w:space="0" w:color="auto"/>
            </w:tcBorders>
            <w:vAlign w:val="center"/>
          </w:tcPr>
          <w:p w14:paraId="279AF1AC" w14:textId="77777777" w:rsidR="00B25BC4" w:rsidRDefault="00B25BC4">
            <w:pPr>
              <w:snapToGrid w:val="0"/>
              <w:jc w:val="center"/>
              <w:rPr>
                <w:rFonts w:asciiTheme="minorEastAsia" w:eastAsiaTheme="minorEastAsia" w:hAnsiTheme="minorEastAsia"/>
                <w:sz w:val="24"/>
              </w:rPr>
            </w:pPr>
          </w:p>
        </w:tc>
        <w:tc>
          <w:tcPr>
            <w:tcW w:w="399" w:type="pct"/>
            <w:tcBorders>
              <w:top w:val="single" w:sz="4" w:space="0" w:color="auto"/>
              <w:left w:val="single" w:sz="4" w:space="0" w:color="auto"/>
              <w:bottom w:val="single" w:sz="4" w:space="0" w:color="auto"/>
              <w:right w:val="single" w:sz="4" w:space="0" w:color="auto"/>
            </w:tcBorders>
            <w:vAlign w:val="center"/>
          </w:tcPr>
          <w:p w14:paraId="7E362441" w14:textId="77777777" w:rsidR="00B25BC4" w:rsidRDefault="00B25BC4">
            <w:pPr>
              <w:snapToGrid w:val="0"/>
              <w:jc w:val="center"/>
              <w:rPr>
                <w:rFonts w:asciiTheme="minorEastAsia" w:eastAsiaTheme="minorEastAsia" w:hAnsiTheme="minorEastAsia"/>
                <w:sz w:val="24"/>
              </w:rPr>
            </w:pPr>
          </w:p>
        </w:tc>
        <w:tc>
          <w:tcPr>
            <w:tcW w:w="640" w:type="pct"/>
            <w:tcBorders>
              <w:top w:val="single" w:sz="4" w:space="0" w:color="auto"/>
              <w:left w:val="single" w:sz="4" w:space="0" w:color="auto"/>
              <w:bottom w:val="single" w:sz="4" w:space="0" w:color="auto"/>
              <w:right w:val="single" w:sz="4" w:space="0" w:color="auto"/>
            </w:tcBorders>
            <w:vAlign w:val="center"/>
          </w:tcPr>
          <w:p w14:paraId="7E19CA78" w14:textId="77777777" w:rsidR="00B25BC4" w:rsidRDefault="00B25BC4">
            <w:pPr>
              <w:snapToGrid w:val="0"/>
              <w:jc w:val="center"/>
              <w:rPr>
                <w:rFonts w:asciiTheme="minorEastAsia" w:eastAsiaTheme="minorEastAsia" w:hAnsiTheme="minorEastAsia"/>
                <w:sz w:val="24"/>
              </w:rPr>
            </w:pPr>
          </w:p>
        </w:tc>
        <w:tc>
          <w:tcPr>
            <w:tcW w:w="751" w:type="pct"/>
            <w:tcBorders>
              <w:top w:val="single" w:sz="4" w:space="0" w:color="auto"/>
              <w:left w:val="single" w:sz="4" w:space="0" w:color="auto"/>
              <w:bottom w:val="single" w:sz="4" w:space="0" w:color="auto"/>
              <w:right w:val="single" w:sz="4" w:space="0" w:color="auto"/>
            </w:tcBorders>
            <w:vAlign w:val="center"/>
          </w:tcPr>
          <w:p w14:paraId="3E795D59" w14:textId="77777777" w:rsidR="00B25BC4" w:rsidRDefault="00B25BC4">
            <w:pPr>
              <w:snapToGrid w:val="0"/>
              <w:jc w:val="center"/>
              <w:rPr>
                <w:rFonts w:asciiTheme="minorEastAsia" w:eastAsiaTheme="minorEastAsia" w:hAnsiTheme="minorEastAsia"/>
                <w:sz w:val="24"/>
              </w:rPr>
            </w:pPr>
          </w:p>
        </w:tc>
        <w:tc>
          <w:tcPr>
            <w:tcW w:w="585" w:type="pct"/>
            <w:tcBorders>
              <w:top w:val="single" w:sz="4" w:space="0" w:color="auto"/>
              <w:left w:val="single" w:sz="4" w:space="0" w:color="auto"/>
              <w:bottom w:val="single" w:sz="4" w:space="0" w:color="auto"/>
              <w:right w:val="single" w:sz="4" w:space="0" w:color="auto"/>
            </w:tcBorders>
            <w:vAlign w:val="center"/>
          </w:tcPr>
          <w:p w14:paraId="50FEEDA2" w14:textId="77777777" w:rsidR="00B25BC4" w:rsidRDefault="00B25BC4">
            <w:pPr>
              <w:snapToGrid w:val="0"/>
              <w:jc w:val="center"/>
              <w:rPr>
                <w:rFonts w:asciiTheme="minorEastAsia" w:eastAsiaTheme="minorEastAsia" w:hAnsiTheme="minorEastAsia"/>
                <w:sz w:val="24"/>
              </w:rPr>
            </w:pPr>
          </w:p>
        </w:tc>
        <w:tc>
          <w:tcPr>
            <w:tcW w:w="397" w:type="pct"/>
            <w:tcBorders>
              <w:top w:val="single" w:sz="4" w:space="0" w:color="auto"/>
              <w:left w:val="single" w:sz="4" w:space="0" w:color="auto"/>
              <w:bottom w:val="single" w:sz="4" w:space="0" w:color="auto"/>
              <w:right w:val="single" w:sz="4" w:space="0" w:color="auto"/>
            </w:tcBorders>
            <w:vAlign w:val="center"/>
          </w:tcPr>
          <w:p w14:paraId="5EEF3292" w14:textId="77777777" w:rsidR="00B25BC4" w:rsidRDefault="00B25BC4">
            <w:pPr>
              <w:snapToGrid w:val="0"/>
              <w:jc w:val="center"/>
              <w:rPr>
                <w:rFonts w:asciiTheme="minorEastAsia" w:eastAsiaTheme="minorEastAsia" w:hAnsiTheme="minorEastAsia"/>
                <w:sz w:val="24"/>
              </w:rPr>
            </w:pPr>
          </w:p>
        </w:tc>
        <w:tc>
          <w:tcPr>
            <w:tcW w:w="1302" w:type="pct"/>
            <w:tcBorders>
              <w:top w:val="single" w:sz="4" w:space="0" w:color="auto"/>
              <w:left w:val="single" w:sz="4" w:space="0" w:color="auto"/>
              <w:bottom w:val="single" w:sz="4" w:space="0" w:color="auto"/>
              <w:right w:val="single" w:sz="4" w:space="0" w:color="auto"/>
            </w:tcBorders>
            <w:vAlign w:val="center"/>
          </w:tcPr>
          <w:p w14:paraId="1973F943" w14:textId="77777777" w:rsidR="00B25BC4" w:rsidRDefault="00B25BC4">
            <w:pPr>
              <w:snapToGrid w:val="0"/>
              <w:jc w:val="center"/>
              <w:rPr>
                <w:rFonts w:asciiTheme="minorEastAsia" w:eastAsiaTheme="minorEastAsia" w:hAnsiTheme="minorEastAsia"/>
                <w:sz w:val="24"/>
              </w:rPr>
            </w:pPr>
          </w:p>
        </w:tc>
      </w:tr>
      <w:tr w:rsidR="00B25BC4" w14:paraId="32972FBD" w14:textId="77777777">
        <w:trPr>
          <w:jc w:val="center"/>
        </w:trPr>
        <w:tc>
          <w:tcPr>
            <w:tcW w:w="419" w:type="pct"/>
            <w:tcBorders>
              <w:top w:val="single" w:sz="4" w:space="0" w:color="auto"/>
              <w:left w:val="single" w:sz="4" w:space="0" w:color="auto"/>
              <w:bottom w:val="single" w:sz="4" w:space="0" w:color="auto"/>
              <w:right w:val="single" w:sz="4" w:space="0" w:color="auto"/>
            </w:tcBorders>
            <w:vAlign w:val="center"/>
          </w:tcPr>
          <w:p w14:paraId="357CE0CC" w14:textId="77777777" w:rsidR="00B25BC4" w:rsidRDefault="00B25BC4">
            <w:pPr>
              <w:snapToGrid w:val="0"/>
              <w:jc w:val="center"/>
              <w:rPr>
                <w:rFonts w:asciiTheme="minorEastAsia" w:eastAsiaTheme="minorEastAsia" w:hAnsiTheme="minorEastAsia"/>
                <w:sz w:val="24"/>
              </w:rPr>
            </w:pPr>
          </w:p>
        </w:tc>
        <w:tc>
          <w:tcPr>
            <w:tcW w:w="508" w:type="pct"/>
            <w:tcBorders>
              <w:top w:val="single" w:sz="4" w:space="0" w:color="auto"/>
              <w:left w:val="single" w:sz="4" w:space="0" w:color="auto"/>
              <w:bottom w:val="single" w:sz="4" w:space="0" w:color="auto"/>
              <w:right w:val="single" w:sz="4" w:space="0" w:color="auto"/>
            </w:tcBorders>
            <w:vAlign w:val="center"/>
          </w:tcPr>
          <w:p w14:paraId="12C8B326" w14:textId="77777777" w:rsidR="00B25BC4" w:rsidRDefault="00B25BC4">
            <w:pPr>
              <w:snapToGrid w:val="0"/>
              <w:jc w:val="center"/>
              <w:rPr>
                <w:rFonts w:asciiTheme="minorEastAsia" w:eastAsiaTheme="minorEastAsia" w:hAnsiTheme="minorEastAsia"/>
                <w:sz w:val="24"/>
              </w:rPr>
            </w:pPr>
          </w:p>
        </w:tc>
        <w:tc>
          <w:tcPr>
            <w:tcW w:w="399" w:type="pct"/>
            <w:tcBorders>
              <w:top w:val="single" w:sz="4" w:space="0" w:color="auto"/>
              <w:left w:val="single" w:sz="4" w:space="0" w:color="auto"/>
              <w:bottom w:val="single" w:sz="4" w:space="0" w:color="auto"/>
              <w:right w:val="single" w:sz="4" w:space="0" w:color="auto"/>
            </w:tcBorders>
            <w:vAlign w:val="center"/>
          </w:tcPr>
          <w:p w14:paraId="388D85C2" w14:textId="77777777" w:rsidR="00B25BC4" w:rsidRDefault="00B25BC4">
            <w:pPr>
              <w:snapToGrid w:val="0"/>
              <w:jc w:val="center"/>
              <w:rPr>
                <w:rFonts w:asciiTheme="minorEastAsia" w:eastAsiaTheme="minorEastAsia" w:hAnsiTheme="minorEastAsia"/>
                <w:sz w:val="24"/>
              </w:rPr>
            </w:pPr>
          </w:p>
        </w:tc>
        <w:tc>
          <w:tcPr>
            <w:tcW w:w="640" w:type="pct"/>
            <w:tcBorders>
              <w:top w:val="single" w:sz="4" w:space="0" w:color="auto"/>
              <w:left w:val="single" w:sz="4" w:space="0" w:color="auto"/>
              <w:bottom w:val="single" w:sz="4" w:space="0" w:color="auto"/>
              <w:right w:val="single" w:sz="4" w:space="0" w:color="auto"/>
            </w:tcBorders>
            <w:vAlign w:val="center"/>
          </w:tcPr>
          <w:p w14:paraId="28512BDC" w14:textId="77777777" w:rsidR="00B25BC4" w:rsidRDefault="00B25BC4">
            <w:pPr>
              <w:snapToGrid w:val="0"/>
              <w:jc w:val="center"/>
              <w:rPr>
                <w:rFonts w:asciiTheme="minorEastAsia" w:eastAsiaTheme="minorEastAsia" w:hAnsiTheme="minorEastAsia"/>
                <w:sz w:val="24"/>
              </w:rPr>
            </w:pPr>
          </w:p>
        </w:tc>
        <w:tc>
          <w:tcPr>
            <w:tcW w:w="751" w:type="pct"/>
            <w:tcBorders>
              <w:top w:val="single" w:sz="4" w:space="0" w:color="auto"/>
              <w:left w:val="single" w:sz="4" w:space="0" w:color="auto"/>
              <w:bottom w:val="single" w:sz="4" w:space="0" w:color="auto"/>
              <w:right w:val="single" w:sz="4" w:space="0" w:color="auto"/>
            </w:tcBorders>
            <w:vAlign w:val="center"/>
          </w:tcPr>
          <w:p w14:paraId="4D0C5C3B" w14:textId="77777777" w:rsidR="00B25BC4" w:rsidRDefault="00B25BC4">
            <w:pPr>
              <w:snapToGrid w:val="0"/>
              <w:jc w:val="center"/>
              <w:rPr>
                <w:rFonts w:asciiTheme="minorEastAsia" w:eastAsiaTheme="minorEastAsia" w:hAnsiTheme="minorEastAsia"/>
                <w:sz w:val="24"/>
              </w:rPr>
            </w:pPr>
          </w:p>
        </w:tc>
        <w:tc>
          <w:tcPr>
            <w:tcW w:w="585" w:type="pct"/>
            <w:tcBorders>
              <w:top w:val="single" w:sz="4" w:space="0" w:color="auto"/>
              <w:left w:val="single" w:sz="4" w:space="0" w:color="auto"/>
              <w:bottom w:val="single" w:sz="4" w:space="0" w:color="auto"/>
              <w:right w:val="single" w:sz="4" w:space="0" w:color="auto"/>
            </w:tcBorders>
            <w:vAlign w:val="center"/>
          </w:tcPr>
          <w:p w14:paraId="6E3B1DF2" w14:textId="77777777" w:rsidR="00B25BC4" w:rsidRDefault="00B25BC4">
            <w:pPr>
              <w:snapToGrid w:val="0"/>
              <w:jc w:val="center"/>
              <w:rPr>
                <w:rFonts w:asciiTheme="minorEastAsia" w:eastAsiaTheme="minorEastAsia" w:hAnsiTheme="minorEastAsia"/>
                <w:sz w:val="24"/>
              </w:rPr>
            </w:pPr>
          </w:p>
        </w:tc>
        <w:tc>
          <w:tcPr>
            <w:tcW w:w="397" w:type="pct"/>
            <w:tcBorders>
              <w:top w:val="single" w:sz="4" w:space="0" w:color="auto"/>
              <w:left w:val="single" w:sz="4" w:space="0" w:color="auto"/>
              <w:bottom w:val="single" w:sz="4" w:space="0" w:color="auto"/>
              <w:right w:val="single" w:sz="4" w:space="0" w:color="auto"/>
            </w:tcBorders>
            <w:vAlign w:val="center"/>
          </w:tcPr>
          <w:p w14:paraId="6CF8B6EF" w14:textId="77777777" w:rsidR="00B25BC4" w:rsidRDefault="00B25BC4">
            <w:pPr>
              <w:snapToGrid w:val="0"/>
              <w:jc w:val="center"/>
              <w:rPr>
                <w:rFonts w:asciiTheme="minorEastAsia" w:eastAsiaTheme="minorEastAsia" w:hAnsiTheme="minorEastAsia"/>
                <w:sz w:val="24"/>
              </w:rPr>
            </w:pPr>
          </w:p>
        </w:tc>
        <w:tc>
          <w:tcPr>
            <w:tcW w:w="1302" w:type="pct"/>
            <w:tcBorders>
              <w:top w:val="single" w:sz="4" w:space="0" w:color="auto"/>
              <w:left w:val="single" w:sz="4" w:space="0" w:color="auto"/>
              <w:bottom w:val="single" w:sz="4" w:space="0" w:color="auto"/>
              <w:right w:val="single" w:sz="4" w:space="0" w:color="auto"/>
            </w:tcBorders>
            <w:vAlign w:val="center"/>
          </w:tcPr>
          <w:p w14:paraId="1C8EEFEE" w14:textId="77777777" w:rsidR="00B25BC4" w:rsidRDefault="00B25BC4">
            <w:pPr>
              <w:snapToGrid w:val="0"/>
              <w:jc w:val="center"/>
              <w:rPr>
                <w:rFonts w:asciiTheme="minorEastAsia" w:eastAsiaTheme="minorEastAsia" w:hAnsiTheme="minorEastAsia"/>
                <w:sz w:val="24"/>
              </w:rPr>
            </w:pPr>
          </w:p>
        </w:tc>
      </w:tr>
      <w:tr w:rsidR="00B25BC4" w14:paraId="6B0DF551" w14:textId="77777777">
        <w:trPr>
          <w:jc w:val="center"/>
        </w:trPr>
        <w:tc>
          <w:tcPr>
            <w:tcW w:w="419" w:type="pct"/>
            <w:tcBorders>
              <w:top w:val="single" w:sz="4" w:space="0" w:color="auto"/>
              <w:left w:val="single" w:sz="4" w:space="0" w:color="auto"/>
              <w:bottom w:val="single" w:sz="4" w:space="0" w:color="auto"/>
              <w:right w:val="single" w:sz="4" w:space="0" w:color="auto"/>
            </w:tcBorders>
            <w:vAlign w:val="center"/>
          </w:tcPr>
          <w:p w14:paraId="6D0F3AED" w14:textId="77777777" w:rsidR="00B25BC4" w:rsidRDefault="00B25BC4">
            <w:pPr>
              <w:snapToGrid w:val="0"/>
              <w:jc w:val="center"/>
              <w:rPr>
                <w:rFonts w:asciiTheme="minorEastAsia" w:eastAsiaTheme="minorEastAsia" w:hAnsiTheme="minorEastAsia"/>
                <w:sz w:val="24"/>
              </w:rPr>
            </w:pPr>
          </w:p>
        </w:tc>
        <w:tc>
          <w:tcPr>
            <w:tcW w:w="508" w:type="pct"/>
            <w:tcBorders>
              <w:top w:val="single" w:sz="4" w:space="0" w:color="auto"/>
              <w:left w:val="single" w:sz="4" w:space="0" w:color="auto"/>
              <w:bottom w:val="single" w:sz="4" w:space="0" w:color="auto"/>
              <w:right w:val="single" w:sz="4" w:space="0" w:color="auto"/>
            </w:tcBorders>
            <w:vAlign w:val="center"/>
          </w:tcPr>
          <w:p w14:paraId="7C548B0F" w14:textId="77777777" w:rsidR="00B25BC4" w:rsidRDefault="00B25BC4">
            <w:pPr>
              <w:snapToGrid w:val="0"/>
              <w:jc w:val="center"/>
              <w:rPr>
                <w:rFonts w:asciiTheme="minorEastAsia" w:eastAsiaTheme="minorEastAsia" w:hAnsiTheme="minorEastAsia"/>
                <w:sz w:val="24"/>
              </w:rPr>
            </w:pPr>
          </w:p>
        </w:tc>
        <w:tc>
          <w:tcPr>
            <w:tcW w:w="399" w:type="pct"/>
            <w:tcBorders>
              <w:top w:val="single" w:sz="4" w:space="0" w:color="auto"/>
              <w:left w:val="single" w:sz="4" w:space="0" w:color="auto"/>
              <w:bottom w:val="single" w:sz="4" w:space="0" w:color="auto"/>
              <w:right w:val="single" w:sz="4" w:space="0" w:color="auto"/>
            </w:tcBorders>
            <w:vAlign w:val="center"/>
          </w:tcPr>
          <w:p w14:paraId="5267AD1E" w14:textId="77777777" w:rsidR="00B25BC4" w:rsidRDefault="00B25BC4">
            <w:pPr>
              <w:snapToGrid w:val="0"/>
              <w:jc w:val="center"/>
              <w:rPr>
                <w:rFonts w:asciiTheme="minorEastAsia" w:eastAsiaTheme="minorEastAsia" w:hAnsiTheme="minorEastAsia"/>
                <w:sz w:val="24"/>
              </w:rPr>
            </w:pPr>
          </w:p>
        </w:tc>
        <w:tc>
          <w:tcPr>
            <w:tcW w:w="640" w:type="pct"/>
            <w:tcBorders>
              <w:top w:val="single" w:sz="4" w:space="0" w:color="auto"/>
              <w:left w:val="single" w:sz="4" w:space="0" w:color="auto"/>
              <w:bottom w:val="single" w:sz="4" w:space="0" w:color="auto"/>
              <w:right w:val="single" w:sz="4" w:space="0" w:color="auto"/>
            </w:tcBorders>
            <w:vAlign w:val="center"/>
          </w:tcPr>
          <w:p w14:paraId="6E693CAD" w14:textId="77777777" w:rsidR="00B25BC4" w:rsidRDefault="00B25BC4">
            <w:pPr>
              <w:snapToGrid w:val="0"/>
              <w:jc w:val="center"/>
              <w:rPr>
                <w:rFonts w:asciiTheme="minorEastAsia" w:eastAsiaTheme="minorEastAsia" w:hAnsiTheme="minorEastAsia"/>
                <w:sz w:val="24"/>
              </w:rPr>
            </w:pPr>
          </w:p>
        </w:tc>
        <w:tc>
          <w:tcPr>
            <w:tcW w:w="751" w:type="pct"/>
            <w:tcBorders>
              <w:top w:val="single" w:sz="4" w:space="0" w:color="auto"/>
              <w:left w:val="single" w:sz="4" w:space="0" w:color="auto"/>
              <w:bottom w:val="single" w:sz="4" w:space="0" w:color="auto"/>
              <w:right w:val="single" w:sz="4" w:space="0" w:color="auto"/>
            </w:tcBorders>
            <w:vAlign w:val="center"/>
          </w:tcPr>
          <w:p w14:paraId="56499E73" w14:textId="77777777" w:rsidR="00B25BC4" w:rsidRDefault="00B25BC4">
            <w:pPr>
              <w:snapToGrid w:val="0"/>
              <w:jc w:val="center"/>
              <w:rPr>
                <w:rFonts w:asciiTheme="minorEastAsia" w:eastAsiaTheme="minorEastAsia" w:hAnsiTheme="minorEastAsia"/>
                <w:sz w:val="24"/>
              </w:rPr>
            </w:pPr>
          </w:p>
        </w:tc>
        <w:tc>
          <w:tcPr>
            <w:tcW w:w="585" w:type="pct"/>
            <w:tcBorders>
              <w:top w:val="single" w:sz="4" w:space="0" w:color="auto"/>
              <w:left w:val="single" w:sz="4" w:space="0" w:color="auto"/>
              <w:bottom w:val="single" w:sz="4" w:space="0" w:color="auto"/>
              <w:right w:val="single" w:sz="4" w:space="0" w:color="auto"/>
            </w:tcBorders>
            <w:vAlign w:val="center"/>
          </w:tcPr>
          <w:p w14:paraId="6150874E" w14:textId="77777777" w:rsidR="00B25BC4" w:rsidRDefault="00B25BC4">
            <w:pPr>
              <w:snapToGrid w:val="0"/>
              <w:jc w:val="center"/>
              <w:rPr>
                <w:rFonts w:asciiTheme="minorEastAsia" w:eastAsiaTheme="minorEastAsia" w:hAnsiTheme="minorEastAsia"/>
                <w:sz w:val="24"/>
              </w:rPr>
            </w:pPr>
          </w:p>
        </w:tc>
        <w:tc>
          <w:tcPr>
            <w:tcW w:w="397" w:type="pct"/>
            <w:tcBorders>
              <w:top w:val="single" w:sz="4" w:space="0" w:color="auto"/>
              <w:left w:val="single" w:sz="4" w:space="0" w:color="auto"/>
              <w:bottom w:val="single" w:sz="4" w:space="0" w:color="auto"/>
              <w:right w:val="single" w:sz="4" w:space="0" w:color="auto"/>
            </w:tcBorders>
            <w:vAlign w:val="center"/>
          </w:tcPr>
          <w:p w14:paraId="696399E5" w14:textId="77777777" w:rsidR="00B25BC4" w:rsidRDefault="00B25BC4">
            <w:pPr>
              <w:snapToGrid w:val="0"/>
              <w:jc w:val="center"/>
              <w:rPr>
                <w:rFonts w:asciiTheme="minorEastAsia" w:eastAsiaTheme="minorEastAsia" w:hAnsiTheme="minorEastAsia"/>
                <w:sz w:val="24"/>
              </w:rPr>
            </w:pPr>
          </w:p>
        </w:tc>
        <w:tc>
          <w:tcPr>
            <w:tcW w:w="1302" w:type="pct"/>
            <w:tcBorders>
              <w:top w:val="single" w:sz="4" w:space="0" w:color="auto"/>
              <w:left w:val="single" w:sz="4" w:space="0" w:color="auto"/>
              <w:bottom w:val="single" w:sz="4" w:space="0" w:color="auto"/>
              <w:right w:val="single" w:sz="4" w:space="0" w:color="auto"/>
            </w:tcBorders>
            <w:vAlign w:val="center"/>
          </w:tcPr>
          <w:p w14:paraId="2D13C8E0" w14:textId="77777777" w:rsidR="00B25BC4" w:rsidRDefault="00B25BC4">
            <w:pPr>
              <w:snapToGrid w:val="0"/>
              <w:jc w:val="center"/>
              <w:rPr>
                <w:rFonts w:asciiTheme="minorEastAsia" w:eastAsiaTheme="minorEastAsia" w:hAnsiTheme="minorEastAsia"/>
                <w:sz w:val="24"/>
              </w:rPr>
            </w:pPr>
          </w:p>
        </w:tc>
      </w:tr>
      <w:tr w:rsidR="00B25BC4" w14:paraId="35F1D210" w14:textId="77777777">
        <w:trPr>
          <w:jc w:val="center"/>
        </w:trPr>
        <w:tc>
          <w:tcPr>
            <w:tcW w:w="419" w:type="pct"/>
            <w:tcBorders>
              <w:top w:val="single" w:sz="4" w:space="0" w:color="auto"/>
              <w:left w:val="single" w:sz="4" w:space="0" w:color="auto"/>
              <w:bottom w:val="single" w:sz="4" w:space="0" w:color="auto"/>
              <w:right w:val="single" w:sz="4" w:space="0" w:color="auto"/>
            </w:tcBorders>
            <w:vAlign w:val="center"/>
          </w:tcPr>
          <w:p w14:paraId="11890A42" w14:textId="77777777" w:rsidR="00B25BC4" w:rsidRDefault="00B25BC4">
            <w:pPr>
              <w:snapToGrid w:val="0"/>
              <w:jc w:val="center"/>
              <w:rPr>
                <w:rFonts w:asciiTheme="minorEastAsia" w:eastAsiaTheme="minorEastAsia" w:hAnsiTheme="minorEastAsia"/>
                <w:sz w:val="24"/>
              </w:rPr>
            </w:pPr>
          </w:p>
        </w:tc>
        <w:tc>
          <w:tcPr>
            <w:tcW w:w="508" w:type="pct"/>
            <w:tcBorders>
              <w:top w:val="single" w:sz="4" w:space="0" w:color="auto"/>
              <w:left w:val="single" w:sz="4" w:space="0" w:color="auto"/>
              <w:bottom w:val="single" w:sz="4" w:space="0" w:color="auto"/>
              <w:right w:val="single" w:sz="4" w:space="0" w:color="auto"/>
            </w:tcBorders>
            <w:vAlign w:val="center"/>
          </w:tcPr>
          <w:p w14:paraId="515B33C2" w14:textId="77777777" w:rsidR="00B25BC4" w:rsidRDefault="00B25BC4">
            <w:pPr>
              <w:snapToGrid w:val="0"/>
              <w:jc w:val="center"/>
              <w:rPr>
                <w:rFonts w:asciiTheme="minorEastAsia" w:eastAsiaTheme="minorEastAsia" w:hAnsiTheme="minorEastAsia"/>
                <w:sz w:val="24"/>
              </w:rPr>
            </w:pPr>
          </w:p>
        </w:tc>
        <w:tc>
          <w:tcPr>
            <w:tcW w:w="399" w:type="pct"/>
            <w:tcBorders>
              <w:top w:val="single" w:sz="4" w:space="0" w:color="auto"/>
              <w:left w:val="single" w:sz="4" w:space="0" w:color="auto"/>
              <w:bottom w:val="single" w:sz="4" w:space="0" w:color="auto"/>
              <w:right w:val="single" w:sz="4" w:space="0" w:color="auto"/>
            </w:tcBorders>
            <w:vAlign w:val="center"/>
          </w:tcPr>
          <w:p w14:paraId="32DD72A4" w14:textId="77777777" w:rsidR="00B25BC4" w:rsidRDefault="00B25BC4">
            <w:pPr>
              <w:snapToGrid w:val="0"/>
              <w:jc w:val="center"/>
              <w:rPr>
                <w:rFonts w:asciiTheme="minorEastAsia" w:eastAsiaTheme="minorEastAsia" w:hAnsiTheme="minorEastAsia"/>
                <w:sz w:val="24"/>
              </w:rPr>
            </w:pPr>
          </w:p>
        </w:tc>
        <w:tc>
          <w:tcPr>
            <w:tcW w:w="640" w:type="pct"/>
            <w:tcBorders>
              <w:top w:val="single" w:sz="4" w:space="0" w:color="auto"/>
              <w:left w:val="single" w:sz="4" w:space="0" w:color="auto"/>
              <w:bottom w:val="single" w:sz="4" w:space="0" w:color="auto"/>
              <w:right w:val="single" w:sz="4" w:space="0" w:color="auto"/>
            </w:tcBorders>
            <w:vAlign w:val="center"/>
          </w:tcPr>
          <w:p w14:paraId="7483DD42" w14:textId="77777777" w:rsidR="00B25BC4" w:rsidRDefault="00B25BC4">
            <w:pPr>
              <w:snapToGrid w:val="0"/>
              <w:jc w:val="center"/>
              <w:rPr>
                <w:rFonts w:asciiTheme="minorEastAsia" w:eastAsiaTheme="minorEastAsia" w:hAnsiTheme="minorEastAsia"/>
                <w:sz w:val="24"/>
              </w:rPr>
            </w:pPr>
          </w:p>
        </w:tc>
        <w:tc>
          <w:tcPr>
            <w:tcW w:w="751" w:type="pct"/>
            <w:tcBorders>
              <w:top w:val="single" w:sz="4" w:space="0" w:color="auto"/>
              <w:left w:val="single" w:sz="4" w:space="0" w:color="auto"/>
              <w:bottom w:val="single" w:sz="4" w:space="0" w:color="auto"/>
              <w:right w:val="single" w:sz="4" w:space="0" w:color="auto"/>
            </w:tcBorders>
            <w:vAlign w:val="center"/>
          </w:tcPr>
          <w:p w14:paraId="01CC2B76" w14:textId="77777777" w:rsidR="00B25BC4" w:rsidRDefault="00B25BC4">
            <w:pPr>
              <w:snapToGrid w:val="0"/>
              <w:jc w:val="center"/>
              <w:rPr>
                <w:rFonts w:asciiTheme="minorEastAsia" w:eastAsiaTheme="minorEastAsia" w:hAnsiTheme="minorEastAsia"/>
                <w:sz w:val="24"/>
              </w:rPr>
            </w:pPr>
          </w:p>
        </w:tc>
        <w:tc>
          <w:tcPr>
            <w:tcW w:w="585" w:type="pct"/>
            <w:tcBorders>
              <w:top w:val="single" w:sz="4" w:space="0" w:color="auto"/>
              <w:left w:val="single" w:sz="4" w:space="0" w:color="auto"/>
              <w:bottom w:val="single" w:sz="4" w:space="0" w:color="auto"/>
              <w:right w:val="single" w:sz="4" w:space="0" w:color="auto"/>
            </w:tcBorders>
            <w:vAlign w:val="center"/>
          </w:tcPr>
          <w:p w14:paraId="10ABF25C" w14:textId="77777777" w:rsidR="00B25BC4" w:rsidRDefault="00B25BC4">
            <w:pPr>
              <w:snapToGrid w:val="0"/>
              <w:jc w:val="center"/>
              <w:rPr>
                <w:rFonts w:asciiTheme="minorEastAsia" w:eastAsiaTheme="minorEastAsia" w:hAnsiTheme="minorEastAsia"/>
                <w:sz w:val="24"/>
              </w:rPr>
            </w:pPr>
          </w:p>
        </w:tc>
        <w:tc>
          <w:tcPr>
            <w:tcW w:w="397" w:type="pct"/>
            <w:tcBorders>
              <w:top w:val="single" w:sz="4" w:space="0" w:color="auto"/>
              <w:left w:val="single" w:sz="4" w:space="0" w:color="auto"/>
              <w:bottom w:val="single" w:sz="4" w:space="0" w:color="auto"/>
              <w:right w:val="single" w:sz="4" w:space="0" w:color="auto"/>
            </w:tcBorders>
            <w:vAlign w:val="center"/>
          </w:tcPr>
          <w:p w14:paraId="2F7D7882" w14:textId="77777777" w:rsidR="00B25BC4" w:rsidRDefault="00B25BC4">
            <w:pPr>
              <w:snapToGrid w:val="0"/>
              <w:jc w:val="center"/>
              <w:rPr>
                <w:rFonts w:asciiTheme="minorEastAsia" w:eastAsiaTheme="minorEastAsia" w:hAnsiTheme="minorEastAsia"/>
                <w:sz w:val="24"/>
              </w:rPr>
            </w:pPr>
          </w:p>
        </w:tc>
        <w:tc>
          <w:tcPr>
            <w:tcW w:w="1302" w:type="pct"/>
            <w:tcBorders>
              <w:top w:val="single" w:sz="4" w:space="0" w:color="auto"/>
              <w:left w:val="single" w:sz="4" w:space="0" w:color="auto"/>
              <w:bottom w:val="single" w:sz="4" w:space="0" w:color="auto"/>
              <w:right w:val="single" w:sz="4" w:space="0" w:color="auto"/>
            </w:tcBorders>
            <w:vAlign w:val="center"/>
          </w:tcPr>
          <w:p w14:paraId="7B84EFD6" w14:textId="77777777" w:rsidR="00B25BC4" w:rsidRDefault="00B25BC4">
            <w:pPr>
              <w:snapToGrid w:val="0"/>
              <w:jc w:val="center"/>
              <w:rPr>
                <w:rFonts w:asciiTheme="minorEastAsia" w:eastAsiaTheme="minorEastAsia" w:hAnsiTheme="minorEastAsia"/>
                <w:sz w:val="24"/>
              </w:rPr>
            </w:pPr>
          </w:p>
        </w:tc>
      </w:tr>
      <w:tr w:rsidR="00B25BC4" w14:paraId="5F106CD5" w14:textId="77777777">
        <w:trPr>
          <w:jc w:val="center"/>
        </w:trPr>
        <w:tc>
          <w:tcPr>
            <w:tcW w:w="419" w:type="pct"/>
            <w:tcBorders>
              <w:top w:val="single" w:sz="4" w:space="0" w:color="auto"/>
              <w:left w:val="single" w:sz="4" w:space="0" w:color="auto"/>
              <w:bottom w:val="single" w:sz="4" w:space="0" w:color="auto"/>
              <w:right w:val="single" w:sz="4" w:space="0" w:color="auto"/>
            </w:tcBorders>
            <w:vAlign w:val="center"/>
          </w:tcPr>
          <w:p w14:paraId="19148A41" w14:textId="77777777" w:rsidR="00B25BC4" w:rsidRDefault="00B25BC4">
            <w:pPr>
              <w:snapToGrid w:val="0"/>
              <w:jc w:val="center"/>
              <w:rPr>
                <w:rFonts w:asciiTheme="minorEastAsia" w:eastAsiaTheme="minorEastAsia" w:hAnsiTheme="minorEastAsia"/>
                <w:sz w:val="24"/>
              </w:rPr>
            </w:pPr>
          </w:p>
        </w:tc>
        <w:tc>
          <w:tcPr>
            <w:tcW w:w="508" w:type="pct"/>
            <w:tcBorders>
              <w:top w:val="single" w:sz="4" w:space="0" w:color="auto"/>
              <w:left w:val="single" w:sz="4" w:space="0" w:color="auto"/>
              <w:bottom w:val="single" w:sz="4" w:space="0" w:color="auto"/>
              <w:right w:val="single" w:sz="4" w:space="0" w:color="auto"/>
            </w:tcBorders>
            <w:vAlign w:val="center"/>
          </w:tcPr>
          <w:p w14:paraId="44089C4E" w14:textId="77777777" w:rsidR="00B25BC4" w:rsidRDefault="00B25BC4">
            <w:pPr>
              <w:snapToGrid w:val="0"/>
              <w:jc w:val="center"/>
              <w:rPr>
                <w:rFonts w:asciiTheme="minorEastAsia" w:eastAsiaTheme="minorEastAsia" w:hAnsiTheme="minorEastAsia"/>
                <w:sz w:val="24"/>
              </w:rPr>
            </w:pPr>
          </w:p>
        </w:tc>
        <w:tc>
          <w:tcPr>
            <w:tcW w:w="399" w:type="pct"/>
            <w:tcBorders>
              <w:top w:val="single" w:sz="4" w:space="0" w:color="auto"/>
              <w:left w:val="single" w:sz="4" w:space="0" w:color="auto"/>
              <w:bottom w:val="single" w:sz="4" w:space="0" w:color="auto"/>
              <w:right w:val="single" w:sz="4" w:space="0" w:color="auto"/>
            </w:tcBorders>
            <w:vAlign w:val="center"/>
          </w:tcPr>
          <w:p w14:paraId="19613B1F" w14:textId="77777777" w:rsidR="00B25BC4" w:rsidRDefault="00B25BC4">
            <w:pPr>
              <w:snapToGrid w:val="0"/>
              <w:jc w:val="center"/>
              <w:rPr>
                <w:rFonts w:asciiTheme="minorEastAsia" w:eastAsiaTheme="minorEastAsia" w:hAnsiTheme="minorEastAsia"/>
                <w:sz w:val="24"/>
              </w:rPr>
            </w:pPr>
          </w:p>
        </w:tc>
        <w:tc>
          <w:tcPr>
            <w:tcW w:w="640" w:type="pct"/>
            <w:tcBorders>
              <w:top w:val="single" w:sz="4" w:space="0" w:color="auto"/>
              <w:left w:val="single" w:sz="4" w:space="0" w:color="auto"/>
              <w:bottom w:val="single" w:sz="4" w:space="0" w:color="auto"/>
              <w:right w:val="single" w:sz="4" w:space="0" w:color="auto"/>
            </w:tcBorders>
            <w:vAlign w:val="center"/>
          </w:tcPr>
          <w:p w14:paraId="4225E57C" w14:textId="77777777" w:rsidR="00B25BC4" w:rsidRDefault="00B25BC4">
            <w:pPr>
              <w:snapToGrid w:val="0"/>
              <w:jc w:val="center"/>
              <w:rPr>
                <w:rFonts w:asciiTheme="minorEastAsia" w:eastAsiaTheme="minorEastAsia" w:hAnsiTheme="minorEastAsia"/>
                <w:sz w:val="24"/>
              </w:rPr>
            </w:pPr>
          </w:p>
        </w:tc>
        <w:tc>
          <w:tcPr>
            <w:tcW w:w="751" w:type="pct"/>
            <w:tcBorders>
              <w:top w:val="single" w:sz="4" w:space="0" w:color="auto"/>
              <w:left w:val="single" w:sz="4" w:space="0" w:color="auto"/>
              <w:bottom w:val="single" w:sz="4" w:space="0" w:color="auto"/>
              <w:right w:val="single" w:sz="4" w:space="0" w:color="auto"/>
            </w:tcBorders>
            <w:vAlign w:val="center"/>
          </w:tcPr>
          <w:p w14:paraId="42E19BFD" w14:textId="77777777" w:rsidR="00B25BC4" w:rsidRDefault="00B25BC4">
            <w:pPr>
              <w:snapToGrid w:val="0"/>
              <w:jc w:val="center"/>
              <w:rPr>
                <w:rFonts w:asciiTheme="minorEastAsia" w:eastAsiaTheme="minorEastAsia" w:hAnsiTheme="minorEastAsia"/>
                <w:sz w:val="24"/>
              </w:rPr>
            </w:pPr>
          </w:p>
        </w:tc>
        <w:tc>
          <w:tcPr>
            <w:tcW w:w="585" w:type="pct"/>
            <w:tcBorders>
              <w:top w:val="single" w:sz="4" w:space="0" w:color="auto"/>
              <w:left w:val="single" w:sz="4" w:space="0" w:color="auto"/>
              <w:bottom w:val="single" w:sz="4" w:space="0" w:color="auto"/>
              <w:right w:val="single" w:sz="4" w:space="0" w:color="auto"/>
            </w:tcBorders>
            <w:vAlign w:val="center"/>
          </w:tcPr>
          <w:p w14:paraId="642A1FDC" w14:textId="77777777" w:rsidR="00B25BC4" w:rsidRDefault="00B25BC4">
            <w:pPr>
              <w:snapToGrid w:val="0"/>
              <w:jc w:val="center"/>
              <w:rPr>
                <w:rFonts w:asciiTheme="minorEastAsia" w:eastAsiaTheme="minorEastAsia" w:hAnsiTheme="minorEastAsia"/>
                <w:sz w:val="24"/>
              </w:rPr>
            </w:pPr>
          </w:p>
        </w:tc>
        <w:tc>
          <w:tcPr>
            <w:tcW w:w="397" w:type="pct"/>
            <w:tcBorders>
              <w:top w:val="single" w:sz="4" w:space="0" w:color="auto"/>
              <w:left w:val="single" w:sz="4" w:space="0" w:color="auto"/>
              <w:bottom w:val="single" w:sz="4" w:space="0" w:color="auto"/>
              <w:right w:val="single" w:sz="4" w:space="0" w:color="auto"/>
            </w:tcBorders>
            <w:vAlign w:val="center"/>
          </w:tcPr>
          <w:p w14:paraId="3F152ACA" w14:textId="77777777" w:rsidR="00B25BC4" w:rsidRDefault="00B25BC4">
            <w:pPr>
              <w:snapToGrid w:val="0"/>
              <w:jc w:val="center"/>
              <w:rPr>
                <w:rFonts w:asciiTheme="minorEastAsia" w:eastAsiaTheme="minorEastAsia" w:hAnsiTheme="minorEastAsia"/>
                <w:sz w:val="24"/>
              </w:rPr>
            </w:pPr>
          </w:p>
        </w:tc>
        <w:tc>
          <w:tcPr>
            <w:tcW w:w="1302" w:type="pct"/>
            <w:tcBorders>
              <w:top w:val="single" w:sz="4" w:space="0" w:color="auto"/>
              <w:left w:val="single" w:sz="4" w:space="0" w:color="auto"/>
              <w:bottom w:val="single" w:sz="4" w:space="0" w:color="auto"/>
              <w:right w:val="single" w:sz="4" w:space="0" w:color="auto"/>
            </w:tcBorders>
            <w:vAlign w:val="center"/>
          </w:tcPr>
          <w:p w14:paraId="2A17687E" w14:textId="77777777" w:rsidR="00B25BC4" w:rsidRDefault="00B25BC4">
            <w:pPr>
              <w:snapToGrid w:val="0"/>
              <w:jc w:val="center"/>
              <w:rPr>
                <w:rFonts w:asciiTheme="minorEastAsia" w:eastAsiaTheme="minorEastAsia" w:hAnsiTheme="minorEastAsia"/>
                <w:sz w:val="24"/>
              </w:rPr>
            </w:pPr>
          </w:p>
        </w:tc>
      </w:tr>
      <w:tr w:rsidR="00B25BC4" w14:paraId="2B68A038" w14:textId="77777777">
        <w:trPr>
          <w:jc w:val="center"/>
        </w:trPr>
        <w:tc>
          <w:tcPr>
            <w:tcW w:w="419" w:type="pct"/>
            <w:tcBorders>
              <w:top w:val="single" w:sz="4" w:space="0" w:color="auto"/>
              <w:left w:val="single" w:sz="4" w:space="0" w:color="auto"/>
              <w:bottom w:val="single" w:sz="4" w:space="0" w:color="auto"/>
              <w:right w:val="single" w:sz="4" w:space="0" w:color="auto"/>
            </w:tcBorders>
            <w:vAlign w:val="center"/>
          </w:tcPr>
          <w:p w14:paraId="142C1706" w14:textId="77777777" w:rsidR="00B25BC4" w:rsidRDefault="00B25BC4">
            <w:pPr>
              <w:snapToGrid w:val="0"/>
              <w:jc w:val="center"/>
              <w:rPr>
                <w:rFonts w:asciiTheme="minorEastAsia" w:eastAsiaTheme="minorEastAsia" w:hAnsiTheme="minorEastAsia"/>
                <w:sz w:val="24"/>
              </w:rPr>
            </w:pPr>
          </w:p>
        </w:tc>
        <w:tc>
          <w:tcPr>
            <w:tcW w:w="508" w:type="pct"/>
            <w:tcBorders>
              <w:top w:val="single" w:sz="4" w:space="0" w:color="auto"/>
              <w:left w:val="single" w:sz="4" w:space="0" w:color="auto"/>
              <w:bottom w:val="single" w:sz="4" w:space="0" w:color="auto"/>
              <w:right w:val="single" w:sz="4" w:space="0" w:color="auto"/>
            </w:tcBorders>
            <w:vAlign w:val="center"/>
          </w:tcPr>
          <w:p w14:paraId="7A7C0D61" w14:textId="77777777" w:rsidR="00B25BC4" w:rsidRDefault="00B25BC4">
            <w:pPr>
              <w:snapToGrid w:val="0"/>
              <w:jc w:val="center"/>
              <w:rPr>
                <w:rFonts w:asciiTheme="minorEastAsia" w:eastAsiaTheme="minorEastAsia" w:hAnsiTheme="minorEastAsia"/>
                <w:sz w:val="24"/>
              </w:rPr>
            </w:pPr>
          </w:p>
        </w:tc>
        <w:tc>
          <w:tcPr>
            <w:tcW w:w="399" w:type="pct"/>
            <w:tcBorders>
              <w:top w:val="single" w:sz="4" w:space="0" w:color="auto"/>
              <w:left w:val="single" w:sz="4" w:space="0" w:color="auto"/>
              <w:bottom w:val="single" w:sz="4" w:space="0" w:color="auto"/>
              <w:right w:val="single" w:sz="4" w:space="0" w:color="auto"/>
            </w:tcBorders>
            <w:vAlign w:val="center"/>
          </w:tcPr>
          <w:p w14:paraId="041A3808" w14:textId="77777777" w:rsidR="00B25BC4" w:rsidRDefault="00B25BC4">
            <w:pPr>
              <w:snapToGrid w:val="0"/>
              <w:jc w:val="center"/>
              <w:rPr>
                <w:rFonts w:asciiTheme="minorEastAsia" w:eastAsiaTheme="minorEastAsia" w:hAnsiTheme="minorEastAsia"/>
                <w:sz w:val="24"/>
              </w:rPr>
            </w:pPr>
          </w:p>
        </w:tc>
        <w:tc>
          <w:tcPr>
            <w:tcW w:w="640" w:type="pct"/>
            <w:tcBorders>
              <w:top w:val="single" w:sz="4" w:space="0" w:color="auto"/>
              <w:left w:val="single" w:sz="4" w:space="0" w:color="auto"/>
              <w:bottom w:val="single" w:sz="4" w:space="0" w:color="auto"/>
              <w:right w:val="single" w:sz="4" w:space="0" w:color="auto"/>
            </w:tcBorders>
            <w:vAlign w:val="center"/>
          </w:tcPr>
          <w:p w14:paraId="7CE42CB2" w14:textId="77777777" w:rsidR="00B25BC4" w:rsidRDefault="00B25BC4">
            <w:pPr>
              <w:snapToGrid w:val="0"/>
              <w:jc w:val="center"/>
              <w:rPr>
                <w:rFonts w:asciiTheme="minorEastAsia" w:eastAsiaTheme="minorEastAsia" w:hAnsiTheme="minorEastAsia"/>
                <w:sz w:val="24"/>
              </w:rPr>
            </w:pPr>
          </w:p>
        </w:tc>
        <w:tc>
          <w:tcPr>
            <w:tcW w:w="751" w:type="pct"/>
            <w:tcBorders>
              <w:top w:val="single" w:sz="4" w:space="0" w:color="auto"/>
              <w:left w:val="single" w:sz="4" w:space="0" w:color="auto"/>
              <w:bottom w:val="single" w:sz="4" w:space="0" w:color="auto"/>
              <w:right w:val="single" w:sz="4" w:space="0" w:color="auto"/>
            </w:tcBorders>
            <w:vAlign w:val="center"/>
          </w:tcPr>
          <w:p w14:paraId="5893A5CB" w14:textId="77777777" w:rsidR="00B25BC4" w:rsidRDefault="00B25BC4">
            <w:pPr>
              <w:snapToGrid w:val="0"/>
              <w:jc w:val="center"/>
              <w:rPr>
                <w:rFonts w:asciiTheme="minorEastAsia" w:eastAsiaTheme="minorEastAsia" w:hAnsiTheme="minorEastAsia"/>
                <w:sz w:val="24"/>
              </w:rPr>
            </w:pPr>
          </w:p>
        </w:tc>
        <w:tc>
          <w:tcPr>
            <w:tcW w:w="585" w:type="pct"/>
            <w:tcBorders>
              <w:top w:val="single" w:sz="4" w:space="0" w:color="auto"/>
              <w:left w:val="single" w:sz="4" w:space="0" w:color="auto"/>
              <w:bottom w:val="single" w:sz="4" w:space="0" w:color="auto"/>
              <w:right w:val="single" w:sz="4" w:space="0" w:color="auto"/>
            </w:tcBorders>
            <w:vAlign w:val="center"/>
          </w:tcPr>
          <w:p w14:paraId="334C43C6" w14:textId="77777777" w:rsidR="00B25BC4" w:rsidRDefault="00B25BC4">
            <w:pPr>
              <w:snapToGrid w:val="0"/>
              <w:jc w:val="center"/>
              <w:rPr>
                <w:rFonts w:asciiTheme="minorEastAsia" w:eastAsiaTheme="minorEastAsia" w:hAnsiTheme="minorEastAsia"/>
                <w:sz w:val="24"/>
              </w:rPr>
            </w:pPr>
          </w:p>
        </w:tc>
        <w:tc>
          <w:tcPr>
            <w:tcW w:w="397" w:type="pct"/>
            <w:tcBorders>
              <w:top w:val="single" w:sz="4" w:space="0" w:color="auto"/>
              <w:left w:val="single" w:sz="4" w:space="0" w:color="auto"/>
              <w:bottom w:val="single" w:sz="4" w:space="0" w:color="auto"/>
              <w:right w:val="single" w:sz="4" w:space="0" w:color="auto"/>
            </w:tcBorders>
            <w:vAlign w:val="center"/>
          </w:tcPr>
          <w:p w14:paraId="0FD0D368" w14:textId="77777777" w:rsidR="00B25BC4" w:rsidRDefault="00B25BC4">
            <w:pPr>
              <w:snapToGrid w:val="0"/>
              <w:jc w:val="center"/>
              <w:rPr>
                <w:rFonts w:asciiTheme="minorEastAsia" w:eastAsiaTheme="minorEastAsia" w:hAnsiTheme="minorEastAsia"/>
                <w:sz w:val="24"/>
              </w:rPr>
            </w:pPr>
          </w:p>
        </w:tc>
        <w:tc>
          <w:tcPr>
            <w:tcW w:w="1302" w:type="pct"/>
            <w:tcBorders>
              <w:top w:val="single" w:sz="4" w:space="0" w:color="auto"/>
              <w:left w:val="single" w:sz="4" w:space="0" w:color="auto"/>
              <w:bottom w:val="single" w:sz="4" w:space="0" w:color="auto"/>
              <w:right w:val="single" w:sz="4" w:space="0" w:color="auto"/>
            </w:tcBorders>
            <w:vAlign w:val="center"/>
          </w:tcPr>
          <w:p w14:paraId="594AF367" w14:textId="77777777" w:rsidR="00B25BC4" w:rsidRDefault="00B25BC4">
            <w:pPr>
              <w:snapToGrid w:val="0"/>
              <w:jc w:val="center"/>
              <w:rPr>
                <w:rFonts w:asciiTheme="minorEastAsia" w:eastAsiaTheme="minorEastAsia" w:hAnsiTheme="minorEastAsia"/>
                <w:sz w:val="24"/>
              </w:rPr>
            </w:pPr>
          </w:p>
        </w:tc>
      </w:tr>
      <w:tr w:rsidR="00B25BC4" w14:paraId="6557665E" w14:textId="77777777">
        <w:trPr>
          <w:jc w:val="center"/>
        </w:trPr>
        <w:tc>
          <w:tcPr>
            <w:tcW w:w="419" w:type="pct"/>
            <w:tcBorders>
              <w:top w:val="single" w:sz="4" w:space="0" w:color="auto"/>
              <w:left w:val="single" w:sz="4" w:space="0" w:color="auto"/>
              <w:bottom w:val="single" w:sz="4" w:space="0" w:color="auto"/>
              <w:right w:val="single" w:sz="4" w:space="0" w:color="auto"/>
            </w:tcBorders>
            <w:vAlign w:val="center"/>
          </w:tcPr>
          <w:p w14:paraId="67D74A1A" w14:textId="77777777" w:rsidR="00B25BC4" w:rsidRDefault="00B25BC4">
            <w:pPr>
              <w:snapToGrid w:val="0"/>
              <w:jc w:val="center"/>
              <w:rPr>
                <w:rFonts w:asciiTheme="minorEastAsia" w:eastAsiaTheme="minorEastAsia" w:hAnsiTheme="minorEastAsia"/>
                <w:sz w:val="24"/>
              </w:rPr>
            </w:pPr>
          </w:p>
        </w:tc>
        <w:tc>
          <w:tcPr>
            <w:tcW w:w="508" w:type="pct"/>
            <w:tcBorders>
              <w:top w:val="single" w:sz="4" w:space="0" w:color="auto"/>
              <w:left w:val="single" w:sz="4" w:space="0" w:color="auto"/>
              <w:bottom w:val="single" w:sz="4" w:space="0" w:color="auto"/>
              <w:right w:val="single" w:sz="4" w:space="0" w:color="auto"/>
            </w:tcBorders>
            <w:vAlign w:val="center"/>
          </w:tcPr>
          <w:p w14:paraId="4942A568" w14:textId="77777777" w:rsidR="00B25BC4" w:rsidRDefault="00B25BC4">
            <w:pPr>
              <w:snapToGrid w:val="0"/>
              <w:jc w:val="center"/>
              <w:rPr>
                <w:rFonts w:asciiTheme="minorEastAsia" w:eastAsiaTheme="minorEastAsia" w:hAnsiTheme="minorEastAsia"/>
                <w:sz w:val="24"/>
              </w:rPr>
            </w:pPr>
          </w:p>
        </w:tc>
        <w:tc>
          <w:tcPr>
            <w:tcW w:w="399" w:type="pct"/>
            <w:tcBorders>
              <w:top w:val="single" w:sz="4" w:space="0" w:color="auto"/>
              <w:left w:val="single" w:sz="4" w:space="0" w:color="auto"/>
              <w:bottom w:val="single" w:sz="4" w:space="0" w:color="auto"/>
              <w:right w:val="single" w:sz="4" w:space="0" w:color="auto"/>
            </w:tcBorders>
            <w:vAlign w:val="center"/>
          </w:tcPr>
          <w:p w14:paraId="1CD05815" w14:textId="77777777" w:rsidR="00B25BC4" w:rsidRDefault="00B25BC4">
            <w:pPr>
              <w:snapToGrid w:val="0"/>
              <w:jc w:val="center"/>
              <w:rPr>
                <w:rFonts w:asciiTheme="minorEastAsia" w:eastAsiaTheme="minorEastAsia" w:hAnsiTheme="minorEastAsia"/>
                <w:sz w:val="24"/>
              </w:rPr>
            </w:pPr>
          </w:p>
        </w:tc>
        <w:tc>
          <w:tcPr>
            <w:tcW w:w="640" w:type="pct"/>
            <w:tcBorders>
              <w:top w:val="single" w:sz="4" w:space="0" w:color="auto"/>
              <w:left w:val="single" w:sz="4" w:space="0" w:color="auto"/>
              <w:bottom w:val="single" w:sz="4" w:space="0" w:color="auto"/>
              <w:right w:val="single" w:sz="4" w:space="0" w:color="auto"/>
            </w:tcBorders>
            <w:vAlign w:val="center"/>
          </w:tcPr>
          <w:p w14:paraId="7FCFD42C" w14:textId="77777777" w:rsidR="00B25BC4" w:rsidRDefault="00B25BC4">
            <w:pPr>
              <w:snapToGrid w:val="0"/>
              <w:jc w:val="center"/>
              <w:rPr>
                <w:rFonts w:asciiTheme="minorEastAsia" w:eastAsiaTheme="minorEastAsia" w:hAnsiTheme="minorEastAsia"/>
                <w:sz w:val="24"/>
              </w:rPr>
            </w:pPr>
          </w:p>
        </w:tc>
        <w:tc>
          <w:tcPr>
            <w:tcW w:w="751" w:type="pct"/>
            <w:tcBorders>
              <w:top w:val="single" w:sz="4" w:space="0" w:color="auto"/>
              <w:left w:val="single" w:sz="4" w:space="0" w:color="auto"/>
              <w:bottom w:val="single" w:sz="4" w:space="0" w:color="auto"/>
              <w:right w:val="single" w:sz="4" w:space="0" w:color="auto"/>
            </w:tcBorders>
            <w:vAlign w:val="center"/>
          </w:tcPr>
          <w:p w14:paraId="630BA52D" w14:textId="77777777" w:rsidR="00B25BC4" w:rsidRDefault="00B25BC4">
            <w:pPr>
              <w:snapToGrid w:val="0"/>
              <w:jc w:val="center"/>
              <w:rPr>
                <w:rFonts w:asciiTheme="minorEastAsia" w:eastAsiaTheme="minorEastAsia" w:hAnsiTheme="minorEastAsia"/>
                <w:sz w:val="24"/>
              </w:rPr>
            </w:pPr>
          </w:p>
        </w:tc>
        <w:tc>
          <w:tcPr>
            <w:tcW w:w="585" w:type="pct"/>
            <w:tcBorders>
              <w:top w:val="single" w:sz="4" w:space="0" w:color="auto"/>
              <w:left w:val="single" w:sz="4" w:space="0" w:color="auto"/>
              <w:bottom w:val="single" w:sz="4" w:space="0" w:color="auto"/>
              <w:right w:val="single" w:sz="4" w:space="0" w:color="auto"/>
            </w:tcBorders>
            <w:vAlign w:val="center"/>
          </w:tcPr>
          <w:p w14:paraId="50CC9FAA" w14:textId="77777777" w:rsidR="00B25BC4" w:rsidRDefault="00B25BC4">
            <w:pPr>
              <w:snapToGrid w:val="0"/>
              <w:jc w:val="center"/>
              <w:rPr>
                <w:rFonts w:asciiTheme="minorEastAsia" w:eastAsiaTheme="minorEastAsia" w:hAnsiTheme="minorEastAsia"/>
                <w:sz w:val="24"/>
              </w:rPr>
            </w:pPr>
          </w:p>
        </w:tc>
        <w:tc>
          <w:tcPr>
            <w:tcW w:w="397" w:type="pct"/>
            <w:tcBorders>
              <w:top w:val="single" w:sz="4" w:space="0" w:color="auto"/>
              <w:left w:val="single" w:sz="4" w:space="0" w:color="auto"/>
              <w:bottom w:val="single" w:sz="4" w:space="0" w:color="auto"/>
              <w:right w:val="single" w:sz="4" w:space="0" w:color="auto"/>
            </w:tcBorders>
            <w:vAlign w:val="center"/>
          </w:tcPr>
          <w:p w14:paraId="55162150" w14:textId="77777777" w:rsidR="00B25BC4" w:rsidRDefault="00B25BC4">
            <w:pPr>
              <w:snapToGrid w:val="0"/>
              <w:jc w:val="center"/>
              <w:rPr>
                <w:rFonts w:asciiTheme="minorEastAsia" w:eastAsiaTheme="minorEastAsia" w:hAnsiTheme="minorEastAsia"/>
                <w:sz w:val="24"/>
              </w:rPr>
            </w:pPr>
          </w:p>
        </w:tc>
        <w:tc>
          <w:tcPr>
            <w:tcW w:w="1302" w:type="pct"/>
            <w:tcBorders>
              <w:top w:val="single" w:sz="4" w:space="0" w:color="auto"/>
              <w:left w:val="single" w:sz="4" w:space="0" w:color="auto"/>
              <w:bottom w:val="single" w:sz="4" w:space="0" w:color="auto"/>
              <w:right w:val="single" w:sz="4" w:space="0" w:color="auto"/>
            </w:tcBorders>
            <w:vAlign w:val="center"/>
          </w:tcPr>
          <w:p w14:paraId="4D08CAC3" w14:textId="77777777" w:rsidR="00B25BC4" w:rsidRDefault="00B25BC4">
            <w:pPr>
              <w:snapToGrid w:val="0"/>
              <w:jc w:val="center"/>
              <w:rPr>
                <w:rFonts w:asciiTheme="minorEastAsia" w:eastAsiaTheme="minorEastAsia" w:hAnsiTheme="minorEastAsia"/>
                <w:sz w:val="24"/>
              </w:rPr>
            </w:pPr>
          </w:p>
        </w:tc>
      </w:tr>
      <w:tr w:rsidR="00B25BC4" w14:paraId="12B1FDDC" w14:textId="77777777">
        <w:trPr>
          <w:jc w:val="center"/>
        </w:trPr>
        <w:tc>
          <w:tcPr>
            <w:tcW w:w="419" w:type="pct"/>
            <w:tcBorders>
              <w:top w:val="single" w:sz="4" w:space="0" w:color="auto"/>
              <w:left w:val="single" w:sz="4" w:space="0" w:color="auto"/>
              <w:bottom w:val="single" w:sz="4" w:space="0" w:color="auto"/>
              <w:right w:val="single" w:sz="4" w:space="0" w:color="auto"/>
            </w:tcBorders>
            <w:vAlign w:val="center"/>
          </w:tcPr>
          <w:p w14:paraId="64FF0195" w14:textId="77777777" w:rsidR="00B25BC4" w:rsidRDefault="00B25BC4">
            <w:pPr>
              <w:snapToGrid w:val="0"/>
              <w:jc w:val="center"/>
              <w:rPr>
                <w:rFonts w:asciiTheme="minorEastAsia" w:eastAsiaTheme="minorEastAsia" w:hAnsiTheme="minorEastAsia"/>
                <w:sz w:val="24"/>
              </w:rPr>
            </w:pPr>
          </w:p>
        </w:tc>
        <w:tc>
          <w:tcPr>
            <w:tcW w:w="508" w:type="pct"/>
            <w:tcBorders>
              <w:top w:val="single" w:sz="4" w:space="0" w:color="auto"/>
              <w:left w:val="single" w:sz="4" w:space="0" w:color="auto"/>
              <w:bottom w:val="single" w:sz="4" w:space="0" w:color="auto"/>
              <w:right w:val="single" w:sz="4" w:space="0" w:color="auto"/>
            </w:tcBorders>
            <w:vAlign w:val="center"/>
          </w:tcPr>
          <w:p w14:paraId="25EC9E60" w14:textId="77777777" w:rsidR="00B25BC4" w:rsidRDefault="00B25BC4">
            <w:pPr>
              <w:snapToGrid w:val="0"/>
              <w:jc w:val="center"/>
              <w:rPr>
                <w:rFonts w:asciiTheme="minorEastAsia" w:eastAsiaTheme="minorEastAsia" w:hAnsiTheme="minorEastAsia"/>
                <w:sz w:val="24"/>
              </w:rPr>
            </w:pPr>
          </w:p>
        </w:tc>
        <w:tc>
          <w:tcPr>
            <w:tcW w:w="399" w:type="pct"/>
            <w:tcBorders>
              <w:top w:val="single" w:sz="4" w:space="0" w:color="auto"/>
              <w:left w:val="single" w:sz="4" w:space="0" w:color="auto"/>
              <w:bottom w:val="single" w:sz="4" w:space="0" w:color="auto"/>
              <w:right w:val="single" w:sz="4" w:space="0" w:color="auto"/>
            </w:tcBorders>
            <w:vAlign w:val="center"/>
          </w:tcPr>
          <w:p w14:paraId="01849C46" w14:textId="77777777" w:rsidR="00B25BC4" w:rsidRDefault="00B25BC4">
            <w:pPr>
              <w:snapToGrid w:val="0"/>
              <w:jc w:val="center"/>
              <w:rPr>
                <w:rFonts w:asciiTheme="minorEastAsia" w:eastAsiaTheme="minorEastAsia" w:hAnsiTheme="minorEastAsia"/>
                <w:sz w:val="24"/>
              </w:rPr>
            </w:pPr>
          </w:p>
        </w:tc>
        <w:tc>
          <w:tcPr>
            <w:tcW w:w="640" w:type="pct"/>
            <w:tcBorders>
              <w:top w:val="single" w:sz="4" w:space="0" w:color="auto"/>
              <w:left w:val="single" w:sz="4" w:space="0" w:color="auto"/>
              <w:bottom w:val="single" w:sz="4" w:space="0" w:color="auto"/>
              <w:right w:val="single" w:sz="4" w:space="0" w:color="auto"/>
            </w:tcBorders>
            <w:vAlign w:val="center"/>
          </w:tcPr>
          <w:p w14:paraId="576BE346" w14:textId="77777777" w:rsidR="00B25BC4" w:rsidRDefault="00B25BC4">
            <w:pPr>
              <w:snapToGrid w:val="0"/>
              <w:jc w:val="center"/>
              <w:rPr>
                <w:rFonts w:asciiTheme="minorEastAsia" w:eastAsiaTheme="minorEastAsia" w:hAnsiTheme="minorEastAsia"/>
                <w:sz w:val="24"/>
              </w:rPr>
            </w:pPr>
          </w:p>
        </w:tc>
        <w:tc>
          <w:tcPr>
            <w:tcW w:w="751" w:type="pct"/>
            <w:tcBorders>
              <w:top w:val="single" w:sz="4" w:space="0" w:color="auto"/>
              <w:left w:val="single" w:sz="4" w:space="0" w:color="auto"/>
              <w:bottom w:val="single" w:sz="4" w:space="0" w:color="auto"/>
              <w:right w:val="single" w:sz="4" w:space="0" w:color="auto"/>
            </w:tcBorders>
            <w:vAlign w:val="center"/>
          </w:tcPr>
          <w:p w14:paraId="60FAD6F6" w14:textId="77777777" w:rsidR="00B25BC4" w:rsidRDefault="00B25BC4">
            <w:pPr>
              <w:snapToGrid w:val="0"/>
              <w:jc w:val="center"/>
              <w:rPr>
                <w:rFonts w:asciiTheme="minorEastAsia" w:eastAsiaTheme="minorEastAsia" w:hAnsiTheme="minorEastAsia"/>
                <w:sz w:val="24"/>
              </w:rPr>
            </w:pPr>
          </w:p>
        </w:tc>
        <w:tc>
          <w:tcPr>
            <w:tcW w:w="585" w:type="pct"/>
            <w:tcBorders>
              <w:top w:val="single" w:sz="4" w:space="0" w:color="auto"/>
              <w:left w:val="single" w:sz="4" w:space="0" w:color="auto"/>
              <w:bottom w:val="single" w:sz="4" w:space="0" w:color="auto"/>
              <w:right w:val="single" w:sz="4" w:space="0" w:color="auto"/>
            </w:tcBorders>
            <w:vAlign w:val="center"/>
          </w:tcPr>
          <w:p w14:paraId="12157B34" w14:textId="77777777" w:rsidR="00B25BC4" w:rsidRDefault="00B25BC4">
            <w:pPr>
              <w:snapToGrid w:val="0"/>
              <w:jc w:val="center"/>
              <w:rPr>
                <w:rFonts w:asciiTheme="minorEastAsia" w:eastAsiaTheme="minorEastAsia" w:hAnsiTheme="minorEastAsia"/>
                <w:sz w:val="24"/>
              </w:rPr>
            </w:pPr>
          </w:p>
        </w:tc>
        <w:tc>
          <w:tcPr>
            <w:tcW w:w="397" w:type="pct"/>
            <w:tcBorders>
              <w:top w:val="single" w:sz="4" w:space="0" w:color="auto"/>
              <w:left w:val="single" w:sz="4" w:space="0" w:color="auto"/>
              <w:bottom w:val="single" w:sz="4" w:space="0" w:color="auto"/>
              <w:right w:val="single" w:sz="4" w:space="0" w:color="auto"/>
            </w:tcBorders>
            <w:vAlign w:val="center"/>
          </w:tcPr>
          <w:p w14:paraId="5D243994" w14:textId="77777777" w:rsidR="00B25BC4" w:rsidRDefault="00B25BC4">
            <w:pPr>
              <w:snapToGrid w:val="0"/>
              <w:jc w:val="center"/>
              <w:rPr>
                <w:rFonts w:asciiTheme="minorEastAsia" w:eastAsiaTheme="minorEastAsia" w:hAnsiTheme="minorEastAsia"/>
                <w:sz w:val="24"/>
              </w:rPr>
            </w:pPr>
          </w:p>
        </w:tc>
        <w:tc>
          <w:tcPr>
            <w:tcW w:w="1302" w:type="pct"/>
            <w:tcBorders>
              <w:top w:val="single" w:sz="4" w:space="0" w:color="auto"/>
              <w:left w:val="single" w:sz="4" w:space="0" w:color="auto"/>
              <w:bottom w:val="single" w:sz="4" w:space="0" w:color="auto"/>
              <w:right w:val="single" w:sz="4" w:space="0" w:color="auto"/>
            </w:tcBorders>
            <w:vAlign w:val="center"/>
          </w:tcPr>
          <w:p w14:paraId="51C1CBBD" w14:textId="77777777" w:rsidR="00B25BC4" w:rsidRDefault="00B25BC4">
            <w:pPr>
              <w:snapToGrid w:val="0"/>
              <w:jc w:val="center"/>
              <w:rPr>
                <w:rFonts w:asciiTheme="minorEastAsia" w:eastAsiaTheme="minorEastAsia" w:hAnsiTheme="minorEastAsia"/>
                <w:sz w:val="24"/>
              </w:rPr>
            </w:pPr>
          </w:p>
        </w:tc>
      </w:tr>
      <w:tr w:rsidR="00B25BC4" w14:paraId="21E580D5" w14:textId="77777777">
        <w:trPr>
          <w:jc w:val="center"/>
        </w:trPr>
        <w:tc>
          <w:tcPr>
            <w:tcW w:w="419" w:type="pct"/>
            <w:tcBorders>
              <w:top w:val="single" w:sz="4" w:space="0" w:color="auto"/>
              <w:left w:val="single" w:sz="4" w:space="0" w:color="auto"/>
              <w:bottom w:val="single" w:sz="4" w:space="0" w:color="auto"/>
              <w:right w:val="single" w:sz="4" w:space="0" w:color="auto"/>
            </w:tcBorders>
            <w:vAlign w:val="center"/>
          </w:tcPr>
          <w:p w14:paraId="51649F7C" w14:textId="77777777" w:rsidR="00B25BC4" w:rsidRDefault="00B25BC4">
            <w:pPr>
              <w:snapToGrid w:val="0"/>
              <w:jc w:val="center"/>
              <w:rPr>
                <w:rFonts w:asciiTheme="minorEastAsia" w:eastAsiaTheme="minorEastAsia" w:hAnsiTheme="minorEastAsia"/>
                <w:sz w:val="24"/>
              </w:rPr>
            </w:pPr>
          </w:p>
        </w:tc>
        <w:tc>
          <w:tcPr>
            <w:tcW w:w="508" w:type="pct"/>
            <w:tcBorders>
              <w:top w:val="single" w:sz="4" w:space="0" w:color="auto"/>
              <w:left w:val="single" w:sz="4" w:space="0" w:color="auto"/>
              <w:bottom w:val="single" w:sz="4" w:space="0" w:color="auto"/>
              <w:right w:val="single" w:sz="4" w:space="0" w:color="auto"/>
            </w:tcBorders>
            <w:vAlign w:val="center"/>
          </w:tcPr>
          <w:p w14:paraId="1C474B97" w14:textId="77777777" w:rsidR="00B25BC4" w:rsidRDefault="00B25BC4">
            <w:pPr>
              <w:snapToGrid w:val="0"/>
              <w:jc w:val="center"/>
              <w:rPr>
                <w:rFonts w:asciiTheme="minorEastAsia" w:eastAsiaTheme="minorEastAsia" w:hAnsiTheme="minorEastAsia"/>
                <w:sz w:val="24"/>
              </w:rPr>
            </w:pPr>
          </w:p>
        </w:tc>
        <w:tc>
          <w:tcPr>
            <w:tcW w:w="399" w:type="pct"/>
            <w:tcBorders>
              <w:top w:val="single" w:sz="4" w:space="0" w:color="auto"/>
              <w:left w:val="single" w:sz="4" w:space="0" w:color="auto"/>
              <w:bottom w:val="single" w:sz="4" w:space="0" w:color="auto"/>
              <w:right w:val="single" w:sz="4" w:space="0" w:color="auto"/>
            </w:tcBorders>
            <w:vAlign w:val="center"/>
          </w:tcPr>
          <w:p w14:paraId="762B96C6" w14:textId="77777777" w:rsidR="00B25BC4" w:rsidRDefault="00B25BC4">
            <w:pPr>
              <w:snapToGrid w:val="0"/>
              <w:jc w:val="center"/>
              <w:rPr>
                <w:rFonts w:asciiTheme="minorEastAsia" w:eastAsiaTheme="minorEastAsia" w:hAnsiTheme="minorEastAsia"/>
                <w:sz w:val="24"/>
              </w:rPr>
            </w:pPr>
          </w:p>
        </w:tc>
        <w:tc>
          <w:tcPr>
            <w:tcW w:w="640" w:type="pct"/>
            <w:tcBorders>
              <w:top w:val="single" w:sz="4" w:space="0" w:color="auto"/>
              <w:left w:val="single" w:sz="4" w:space="0" w:color="auto"/>
              <w:bottom w:val="single" w:sz="4" w:space="0" w:color="auto"/>
              <w:right w:val="single" w:sz="4" w:space="0" w:color="auto"/>
            </w:tcBorders>
            <w:vAlign w:val="center"/>
          </w:tcPr>
          <w:p w14:paraId="01442F9B" w14:textId="77777777" w:rsidR="00B25BC4" w:rsidRDefault="00B25BC4">
            <w:pPr>
              <w:snapToGrid w:val="0"/>
              <w:jc w:val="center"/>
              <w:rPr>
                <w:rFonts w:asciiTheme="minorEastAsia" w:eastAsiaTheme="minorEastAsia" w:hAnsiTheme="minorEastAsia"/>
                <w:sz w:val="24"/>
              </w:rPr>
            </w:pPr>
          </w:p>
        </w:tc>
        <w:tc>
          <w:tcPr>
            <w:tcW w:w="751" w:type="pct"/>
            <w:tcBorders>
              <w:top w:val="single" w:sz="4" w:space="0" w:color="auto"/>
              <w:left w:val="single" w:sz="4" w:space="0" w:color="auto"/>
              <w:bottom w:val="single" w:sz="4" w:space="0" w:color="auto"/>
              <w:right w:val="single" w:sz="4" w:space="0" w:color="auto"/>
            </w:tcBorders>
            <w:vAlign w:val="center"/>
          </w:tcPr>
          <w:p w14:paraId="2FE30295" w14:textId="77777777" w:rsidR="00B25BC4" w:rsidRDefault="00B25BC4">
            <w:pPr>
              <w:snapToGrid w:val="0"/>
              <w:jc w:val="center"/>
              <w:rPr>
                <w:rFonts w:asciiTheme="minorEastAsia" w:eastAsiaTheme="minorEastAsia" w:hAnsiTheme="minorEastAsia"/>
                <w:sz w:val="24"/>
              </w:rPr>
            </w:pPr>
          </w:p>
        </w:tc>
        <w:tc>
          <w:tcPr>
            <w:tcW w:w="585" w:type="pct"/>
            <w:tcBorders>
              <w:top w:val="single" w:sz="4" w:space="0" w:color="auto"/>
              <w:left w:val="single" w:sz="4" w:space="0" w:color="auto"/>
              <w:bottom w:val="single" w:sz="4" w:space="0" w:color="auto"/>
              <w:right w:val="single" w:sz="4" w:space="0" w:color="auto"/>
            </w:tcBorders>
            <w:vAlign w:val="center"/>
          </w:tcPr>
          <w:p w14:paraId="32E6ED97" w14:textId="77777777" w:rsidR="00B25BC4" w:rsidRDefault="00B25BC4">
            <w:pPr>
              <w:snapToGrid w:val="0"/>
              <w:jc w:val="center"/>
              <w:rPr>
                <w:rFonts w:asciiTheme="minorEastAsia" w:eastAsiaTheme="minorEastAsia" w:hAnsiTheme="minorEastAsia"/>
                <w:sz w:val="24"/>
              </w:rPr>
            </w:pPr>
          </w:p>
        </w:tc>
        <w:tc>
          <w:tcPr>
            <w:tcW w:w="397" w:type="pct"/>
            <w:tcBorders>
              <w:top w:val="single" w:sz="4" w:space="0" w:color="auto"/>
              <w:left w:val="single" w:sz="4" w:space="0" w:color="auto"/>
              <w:bottom w:val="single" w:sz="4" w:space="0" w:color="auto"/>
              <w:right w:val="single" w:sz="4" w:space="0" w:color="auto"/>
            </w:tcBorders>
            <w:vAlign w:val="center"/>
          </w:tcPr>
          <w:p w14:paraId="60358891" w14:textId="77777777" w:rsidR="00B25BC4" w:rsidRDefault="00B25BC4">
            <w:pPr>
              <w:snapToGrid w:val="0"/>
              <w:jc w:val="center"/>
              <w:rPr>
                <w:rFonts w:asciiTheme="minorEastAsia" w:eastAsiaTheme="minorEastAsia" w:hAnsiTheme="minorEastAsia"/>
                <w:sz w:val="24"/>
              </w:rPr>
            </w:pPr>
          </w:p>
        </w:tc>
        <w:tc>
          <w:tcPr>
            <w:tcW w:w="1302" w:type="pct"/>
            <w:tcBorders>
              <w:top w:val="single" w:sz="4" w:space="0" w:color="auto"/>
              <w:left w:val="single" w:sz="4" w:space="0" w:color="auto"/>
              <w:bottom w:val="single" w:sz="4" w:space="0" w:color="auto"/>
              <w:right w:val="single" w:sz="4" w:space="0" w:color="auto"/>
            </w:tcBorders>
            <w:vAlign w:val="center"/>
          </w:tcPr>
          <w:p w14:paraId="00C5088C" w14:textId="77777777" w:rsidR="00B25BC4" w:rsidRDefault="00B25BC4">
            <w:pPr>
              <w:snapToGrid w:val="0"/>
              <w:jc w:val="center"/>
              <w:rPr>
                <w:rFonts w:asciiTheme="minorEastAsia" w:eastAsiaTheme="minorEastAsia" w:hAnsiTheme="minorEastAsia"/>
                <w:sz w:val="24"/>
              </w:rPr>
            </w:pPr>
          </w:p>
        </w:tc>
      </w:tr>
    </w:tbl>
    <w:p w14:paraId="7C8C3807" w14:textId="77777777" w:rsidR="00B25BC4" w:rsidRDefault="00B25BC4">
      <w:pPr>
        <w:spacing w:line="560" w:lineRule="exact"/>
        <w:jc w:val="center"/>
        <w:rPr>
          <w:rFonts w:asciiTheme="minorEastAsia" w:eastAsiaTheme="minorEastAsia" w:hAnsiTheme="minorEastAsia"/>
          <w:sz w:val="24"/>
        </w:rPr>
      </w:pPr>
    </w:p>
    <w:p w14:paraId="2A4E6948" w14:textId="77777777" w:rsidR="00B25BC4" w:rsidRDefault="00AF7CC6">
      <w:pPr>
        <w:spacing w:line="560" w:lineRule="exact"/>
        <w:rPr>
          <w:rFonts w:asciiTheme="minorEastAsia" w:eastAsiaTheme="minorEastAsia" w:hAnsiTheme="minorEastAsia"/>
          <w:sz w:val="24"/>
        </w:rPr>
      </w:pPr>
      <w:r>
        <w:rPr>
          <w:rFonts w:asciiTheme="minorEastAsia" w:eastAsiaTheme="minorEastAsia" w:hAnsiTheme="minorEastAsia"/>
          <w:sz w:val="24"/>
        </w:rPr>
        <w:t>备注：若</w:t>
      </w:r>
      <w:r>
        <w:rPr>
          <w:rFonts w:asciiTheme="minorEastAsia" w:eastAsiaTheme="minorEastAsia" w:hAnsiTheme="minorEastAsia" w:hint="eastAsia"/>
          <w:sz w:val="24"/>
        </w:rPr>
        <w:t>招标文件第二部分评分因素及评标标准中</w:t>
      </w:r>
      <w:r>
        <w:rPr>
          <w:rFonts w:asciiTheme="minorEastAsia" w:eastAsiaTheme="minorEastAsia" w:hAnsiTheme="minorEastAsia"/>
          <w:sz w:val="24"/>
        </w:rPr>
        <w:t>要求提供</w:t>
      </w:r>
      <w:r>
        <w:rPr>
          <w:rFonts w:asciiTheme="minorEastAsia" w:eastAsiaTheme="minorEastAsia" w:hAnsiTheme="minorEastAsia" w:hint="eastAsia"/>
          <w:sz w:val="24"/>
        </w:rPr>
        <w:t>业绩</w:t>
      </w:r>
      <w:r>
        <w:rPr>
          <w:rFonts w:asciiTheme="minorEastAsia" w:eastAsiaTheme="minorEastAsia" w:hAnsiTheme="minorEastAsia"/>
          <w:sz w:val="24"/>
        </w:rPr>
        <w:t>的，投标人所列业绩应按其要求将证明材料按顺序附后。</w:t>
      </w:r>
    </w:p>
    <w:p w14:paraId="1D29AD46" w14:textId="77777777" w:rsidR="00B25BC4" w:rsidRDefault="00B25BC4">
      <w:pPr>
        <w:spacing w:line="560" w:lineRule="exact"/>
        <w:rPr>
          <w:rFonts w:asciiTheme="minorEastAsia" w:eastAsiaTheme="minorEastAsia" w:hAnsiTheme="minorEastAsia"/>
          <w:sz w:val="24"/>
        </w:rPr>
      </w:pPr>
    </w:p>
    <w:p w14:paraId="62E92028" w14:textId="77777777" w:rsidR="00B25BC4" w:rsidRDefault="00AF7CC6">
      <w:pPr>
        <w:spacing w:line="360" w:lineRule="auto"/>
        <w:ind w:firstLineChars="1700" w:firstLine="3794"/>
        <w:rPr>
          <w:rFonts w:asciiTheme="minorEastAsia" w:eastAsiaTheme="minorEastAsia" w:hAnsiTheme="minorEastAsia"/>
          <w:sz w:val="24"/>
        </w:rPr>
      </w:pPr>
      <w:r>
        <w:rPr>
          <w:rFonts w:asciiTheme="minorEastAsia" w:eastAsiaTheme="minorEastAsia" w:hAnsiTheme="minorEastAsia"/>
          <w:sz w:val="24"/>
        </w:rPr>
        <w:t>投标人名称：</w:t>
      </w:r>
    </w:p>
    <w:p w14:paraId="2483948C" w14:textId="77777777" w:rsidR="00B25BC4" w:rsidRDefault="00AF7CC6">
      <w:pPr>
        <w:spacing w:line="360" w:lineRule="auto"/>
        <w:ind w:firstLineChars="1700" w:firstLine="3794"/>
        <w:rPr>
          <w:rFonts w:asciiTheme="minorEastAsia" w:eastAsiaTheme="minorEastAsia" w:hAnsiTheme="minorEastAsia"/>
          <w:sz w:val="24"/>
        </w:rPr>
      </w:pPr>
      <w:r>
        <w:rPr>
          <w:rFonts w:asciiTheme="minorEastAsia" w:eastAsiaTheme="minorEastAsia" w:hAnsiTheme="minorEastAsia"/>
          <w:sz w:val="24"/>
        </w:rPr>
        <w:t>日期：年月日</w:t>
      </w:r>
    </w:p>
    <w:p w14:paraId="66E6758E" w14:textId="77777777" w:rsidR="00B25BC4" w:rsidRDefault="00B25BC4">
      <w:pPr>
        <w:spacing w:line="460" w:lineRule="exact"/>
        <w:rPr>
          <w:rFonts w:asciiTheme="minorEastAsia" w:eastAsiaTheme="minorEastAsia" w:hAnsiTheme="minorEastAsia"/>
          <w:sz w:val="24"/>
        </w:rPr>
      </w:pPr>
    </w:p>
    <w:p w14:paraId="3238B95B" w14:textId="77777777" w:rsidR="00B25BC4" w:rsidRDefault="00AF7CC6">
      <w:pPr>
        <w:widowControl/>
        <w:jc w:val="left"/>
        <w:rPr>
          <w:rFonts w:asciiTheme="minorEastAsia" w:eastAsiaTheme="minorEastAsia" w:hAnsiTheme="minorEastAsia"/>
          <w:sz w:val="24"/>
        </w:rPr>
      </w:pPr>
      <w:r>
        <w:rPr>
          <w:rFonts w:asciiTheme="minorEastAsia" w:eastAsiaTheme="minorEastAsia" w:hAnsiTheme="minorEastAsia"/>
          <w:sz w:val="24"/>
        </w:rPr>
        <w:br w:type="page"/>
      </w:r>
    </w:p>
    <w:p w14:paraId="452B99B2" w14:textId="77777777" w:rsidR="00B25BC4" w:rsidRDefault="00AF7CC6">
      <w:pPr>
        <w:tabs>
          <w:tab w:val="left" w:pos="360"/>
        </w:tabs>
        <w:spacing w:afterLines="100" w:after="286" w:line="360" w:lineRule="auto"/>
        <w:ind w:firstLineChars="200" w:firstLine="446"/>
        <w:rPr>
          <w:rFonts w:asciiTheme="minorEastAsia" w:eastAsiaTheme="minorEastAsia" w:hAnsiTheme="minorEastAsia"/>
          <w:sz w:val="24"/>
        </w:rPr>
      </w:pPr>
      <w:r>
        <w:rPr>
          <w:rFonts w:asciiTheme="minorEastAsia" w:eastAsiaTheme="minorEastAsia" w:hAnsiTheme="minorEastAsia" w:hint="eastAsia"/>
          <w:sz w:val="24"/>
        </w:rPr>
        <w:lastRenderedPageBreak/>
        <w:t>附件9</w:t>
      </w:r>
    </w:p>
    <w:p w14:paraId="34B42000" w14:textId="77777777" w:rsidR="00B25BC4" w:rsidRDefault="00AF7CC6">
      <w:pPr>
        <w:autoSpaceDN w:val="0"/>
        <w:spacing w:line="360" w:lineRule="auto"/>
        <w:jc w:val="center"/>
        <w:rPr>
          <w:rFonts w:asciiTheme="minorEastAsia" w:eastAsiaTheme="minorEastAsia" w:hAnsiTheme="minorEastAsia"/>
          <w:b/>
          <w:bCs/>
          <w:sz w:val="24"/>
        </w:rPr>
      </w:pPr>
      <w:r>
        <w:rPr>
          <w:rFonts w:asciiTheme="minorEastAsia" w:eastAsiaTheme="minorEastAsia" w:hAnsiTheme="minorEastAsia" w:hint="eastAsia"/>
          <w:b/>
          <w:bCs/>
          <w:sz w:val="24"/>
        </w:rPr>
        <w:t>制造商售后服务承诺</w:t>
      </w:r>
    </w:p>
    <w:p w14:paraId="7D3C6DC6" w14:textId="77777777" w:rsidR="00B25BC4" w:rsidRDefault="00B25BC4">
      <w:pPr>
        <w:autoSpaceDE w:val="0"/>
        <w:autoSpaceDN w:val="0"/>
        <w:adjustRightInd w:val="0"/>
        <w:spacing w:line="360" w:lineRule="auto"/>
        <w:ind w:firstLineChars="200" w:firstLine="446"/>
        <w:rPr>
          <w:rFonts w:asciiTheme="minorEastAsia" w:eastAsiaTheme="minorEastAsia" w:hAnsiTheme="minorEastAsia"/>
          <w:color w:val="FF0000"/>
          <w:sz w:val="24"/>
        </w:rPr>
      </w:pPr>
    </w:p>
    <w:tbl>
      <w:tblPr>
        <w:tblW w:w="526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1289"/>
        <w:gridCol w:w="6843"/>
      </w:tblGrid>
      <w:tr w:rsidR="00B25BC4" w14:paraId="45383FB5" w14:textId="77777777">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14:paraId="124C339A" w14:textId="77777777" w:rsidR="00B25BC4" w:rsidRDefault="00AF7CC6">
            <w:pPr>
              <w:pStyle w:val="11"/>
              <w:spacing w:line="360" w:lineRule="auto"/>
              <w:jc w:val="center"/>
              <w:rPr>
                <w:rFonts w:asciiTheme="minorEastAsia" w:eastAsiaTheme="minorEastAsia" w:hAnsiTheme="minorEastAsia" w:cs="Arial"/>
                <w:sz w:val="24"/>
              </w:rPr>
            </w:pPr>
            <w:r>
              <w:rPr>
                <w:rFonts w:asciiTheme="minorEastAsia" w:eastAsiaTheme="minorEastAsia" w:hAnsiTheme="minorEastAsia" w:cs="Arial" w:hint="eastAsia"/>
                <w:sz w:val="24"/>
              </w:rPr>
              <w:t>序号</w:t>
            </w:r>
          </w:p>
        </w:tc>
        <w:tc>
          <w:tcPr>
            <w:tcW w:w="718" w:type="pct"/>
            <w:tcBorders>
              <w:top w:val="single" w:sz="4" w:space="0" w:color="auto"/>
              <w:left w:val="single" w:sz="4" w:space="0" w:color="auto"/>
              <w:bottom w:val="single" w:sz="4" w:space="0" w:color="auto"/>
              <w:right w:val="single" w:sz="4" w:space="0" w:color="auto"/>
            </w:tcBorders>
            <w:vAlign w:val="center"/>
          </w:tcPr>
          <w:p w14:paraId="1064595D" w14:textId="77777777" w:rsidR="00B25BC4" w:rsidRDefault="00AF7CC6">
            <w:pPr>
              <w:pStyle w:val="11"/>
              <w:spacing w:line="360" w:lineRule="auto"/>
              <w:jc w:val="center"/>
              <w:rPr>
                <w:rFonts w:asciiTheme="minorEastAsia" w:eastAsiaTheme="minorEastAsia" w:hAnsiTheme="minorEastAsia" w:cs="Arial"/>
                <w:sz w:val="24"/>
              </w:rPr>
            </w:pPr>
            <w:r>
              <w:rPr>
                <w:rFonts w:asciiTheme="minorEastAsia" w:eastAsiaTheme="minorEastAsia" w:hAnsiTheme="minorEastAsia" w:cs="Arial" w:hint="eastAsia"/>
                <w:sz w:val="24"/>
              </w:rPr>
              <w:t>项目</w:t>
            </w:r>
          </w:p>
        </w:tc>
        <w:tc>
          <w:tcPr>
            <w:tcW w:w="3812" w:type="pct"/>
            <w:tcBorders>
              <w:top w:val="single" w:sz="4" w:space="0" w:color="auto"/>
              <w:left w:val="single" w:sz="4" w:space="0" w:color="auto"/>
              <w:bottom w:val="single" w:sz="4" w:space="0" w:color="auto"/>
              <w:right w:val="single" w:sz="4" w:space="0" w:color="auto"/>
            </w:tcBorders>
            <w:vAlign w:val="center"/>
          </w:tcPr>
          <w:p w14:paraId="74C50406" w14:textId="77777777" w:rsidR="00B25BC4" w:rsidRDefault="00AF7CC6">
            <w:pPr>
              <w:pStyle w:val="11"/>
              <w:spacing w:line="360" w:lineRule="auto"/>
              <w:jc w:val="center"/>
              <w:rPr>
                <w:rFonts w:asciiTheme="minorEastAsia" w:eastAsiaTheme="minorEastAsia" w:hAnsiTheme="minorEastAsia" w:cs="Arial"/>
                <w:sz w:val="24"/>
              </w:rPr>
            </w:pPr>
            <w:r>
              <w:rPr>
                <w:rFonts w:asciiTheme="minorEastAsia" w:eastAsiaTheme="minorEastAsia" w:hAnsiTheme="minorEastAsia" w:cs="Arial" w:hint="eastAsia"/>
                <w:sz w:val="24"/>
              </w:rPr>
              <w:t>承诺内容</w:t>
            </w:r>
          </w:p>
        </w:tc>
      </w:tr>
      <w:tr w:rsidR="00B25BC4" w14:paraId="4894578C" w14:textId="77777777">
        <w:trPr>
          <w:cantSplit/>
          <w:trHeight w:val="2818"/>
          <w:jc w:val="center"/>
        </w:trPr>
        <w:tc>
          <w:tcPr>
            <w:tcW w:w="470" w:type="pct"/>
            <w:tcBorders>
              <w:top w:val="single" w:sz="4" w:space="0" w:color="auto"/>
              <w:left w:val="single" w:sz="4" w:space="0" w:color="auto"/>
              <w:bottom w:val="single" w:sz="4" w:space="0" w:color="auto"/>
              <w:right w:val="single" w:sz="4" w:space="0" w:color="auto"/>
            </w:tcBorders>
            <w:vAlign w:val="center"/>
          </w:tcPr>
          <w:p w14:paraId="19F0E164" w14:textId="77777777" w:rsidR="00B25BC4" w:rsidRDefault="00AF7CC6">
            <w:pPr>
              <w:pStyle w:val="11"/>
              <w:spacing w:line="360" w:lineRule="auto"/>
              <w:jc w:val="center"/>
              <w:rPr>
                <w:rFonts w:asciiTheme="minorEastAsia" w:eastAsiaTheme="minorEastAsia" w:hAnsiTheme="minorEastAsia" w:cs="Arial"/>
                <w:bCs/>
                <w:sz w:val="24"/>
              </w:rPr>
            </w:pPr>
            <w:r>
              <w:rPr>
                <w:rFonts w:asciiTheme="minorEastAsia" w:eastAsiaTheme="minorEastAsia" w:hAnsiTheme="minorEastAsia" w:cs="Arial" w:hint="eastAsia"/>
                <w:bCs/>
                <w:sz w:val="24"/>
              </w:rPr>
              <w:t>1</w:t>
            </w:r>
          </w:p>
        </w:tc>
        <w:tc>
          <w:tcPr>
            <w:tcW w:w="718" w:type="pct"/>
            <w:tcBorders>
              <w:top w:val="single" w:sz="4" w:space="0" w:color="auto"/>
              <w:left w:val="single" w:sz="4" w:space="0" w:color="auto"/>
              <w:bottom w:val="single" w:sz="4" w:space="0" w:color="auto"/>
              <w:right w:val="single" w:sz="4" w:space="0" w:color="auto"/>
            </w:tcBorders>
            <w:vAlign w:val="center"/>
          </w:tcPr>
          <w:p w14:paraId="49037C9D" w14:textId="77777777" w:rsidR="00B25BC4" w:rsidRDefault="00AF7CC6">
            <w:pPr>
              <w:pStyle w:val="11"/>
              <w:spacing w:line="360" w:lineRule="auto"/>
              <w:jc w:val="center"/>
              <w:rPr>
                <w:rFonts w:asciiTheme="minorEastAsia" w:eastAsiaTheme="minorEastAsia" w:hAnsiTheme="minorEastAsia" w:cs="Arial"/>
                <w:bCs/>
                <w:sz w:val="24"/>
              </w:rPr>
            </w:pPr>
            <w:r>
              <w:rPr>
                <w:rFonts w:asciiTheme="minorEastAsia" w:eastAsiaTheme="minorEastAsia" w:hAnsiTheme="minorEastAsia" w:cs="Arial" w:hint="eastAsia"/>
                <w:bCs/>
                <w:sz w:val="24"/>
              </w:rPr>
              <w:t>保修期内</w:t>
            </w:r>
          </w:p>
        </w:tc>
        <w:tc>
          <w:tcPr>
            <w:tcW w:w="3812" w:type="pct"/>
            <w:tcBorders>
              <w:top w:val="single" w:sz="4" w:space="0" w:color="auto"/>
              <w:left w:val="single" w:sz="4" w:space="0" w:color="auto"/>
              <w:right w:val="single" w:sz="4" w:space="0" w:color="auto"/>
            </w:tcBorders>
            <w:vAlign w:val="center"/>
          </w:tcPr>
          <w:p w14:paraId="25D07139" w14:textId="77777777" w:rsidR="00B25BC4" w:rsidRDefault="00B25BC4">
            <w:pPr>
              <w:pStyle w:val="11"/>
              <w:spacing w:line="360" w:lineRule="auto"/>
              <w:rPr>
                <w:rFonts w:asciiTheme="minorEastAsia" w:eastAsiaTheme="minorEastAsia" w:hAnsiTheme="minorEastAsia" w:cs="Arial"/>
                <w:bCs/>
                <w:sz w:val="24"/>
              </w:rPr>
            </w:pPr>
          </w:p>
        </w:tc>
      </w:tr>
      <w:tr w:rsidR="00B25BC4" w14:paraId="36B628B2" w14:textId="77777777">
        <w:trPr>
          <w:cantSplit/>
          <w:trHeight w:val="2818"/>
          <w:jc w:val="center"/>
        </w:trPr>
        <w:tc>
          <w:tcPr>
            <w:tcW w:w="470" w:type="pct"/>
            <w:tcBorders>
              <w:top w:val="single" w:sz="4" w:space="0" w:color="auto"/>
              <w:left w:val="single" w:sz="4" w:space="0" w:color="auto"/>
              <w:right w:val="single" w:sz="4" w:space="0" w:color="auto"/>
            </w:tcBorders>
            <w:vAlign w:val="center"/>
          </w:tcPr>
          <w:p w14:paraId="7DEF6667" w14:textId="77777777" w:rsidR="00B25BC4" w:rsidRDefault="00AF7CC6">
            <w:pPr>
              <w:pStyle w:val="11"/>
              <w:spacing w:line="360" w:lineRule="auto"/>
              <w:jc w:val="center"/>
              <w:rPr>
                <w:rFonts w:asciiTheme="minorEastAsia" w:eastAsiaTheme="minorEastAsia" w:hAnsiTheme="minorEastAsia" w:cs="Arial"/>
                <w:bCs/>
                <w:sz w:val="24"/>
              </w:rPr>
            </w:pPr>
            <w:r>
              <w:rPr>
                <w:rFonts w:asciiTheme="minorEastAsia" w:eastAsiaTheme="minorEastAsia" w:hAnsiTheme="minorEastAsia" w:cs="Arial" w:hint="eastAsia"/>
                <w:bCs/>
                <w:sz w:val="24"/>
              </w:rPr>
              <w:t>2</w:t>
            </w:r>
          </w:p>
        </w:tc>
        <w:tc>
          <w:tcPr>
            <w:tcW w:w="718" w:type="pct"/>
            <w:tcBorders>
              <w:top w:val="single" w:sz="4" w:space="0" w:color="auto"/>
              <w:left w:val="single" w:sz="4" w:space="0" w:color="auto"/>
              <w:right w:val="single" w:sz="4" w:space="0" w:color="auto"/>
            </w:tcBorders>
            <w:vAlign w:val="center"/>
          </w:tcPr>
          <w:p w14:paraId="643887BC" w14:textId="77777777" w:rsidR="00B25BC4" w:rsidRDefault="00AF7CC6">
            <w:pPr>
              <w:pStyle w:val="11"/>
              <w:spacing w:line="360" w:lineRule="auto"/>
              <w:jc w:val="center"/>
              <w:rPr>
                <w:rFonts w:asciiTheme="minorEastAsia" w:eastAsiaTheme="minorEastAsia" w:hAnsiTheme="minorEastAsia" w:cs="Arial"/>
                <w:bCs/>
                <w:sz w:val="24"/>
              </w:rPr>
            </w:pPr>
            <w:r>
              <w:rPr>
                <w:rFonts w:asciiTheme="minorEastAsia" w:eastAsiaTheme="minorEastAsia" w:hAnsiTheme="minorEastAsia" w:cs="Arial" w:hint="eastAsia"/>
                <w:bCs/>
                <w:sz w:val="24"/>
              </w:rPr>
              <w:t>保修期后</w:t>
            </w:r>
          </w:p>
        </w:tc>
        <w:tc>
          <w:tcPr>
            <w:tcW w:w="3812" w:type="pct"/>
            <w:tcBorders>
              <w:top w:val="single" w:sz="4" w:space="0" w:color="auto"/>
              <w:left w:val="single" w:sz="4" w:space="0" w:color="auto"/>
              <w:right w:val="single" w:sz="4" w:space="0" w:color="auto"/>
            </w:tcBorders>
            <w:vAlign w:val="center"/>
          </w:tcPr>
          <w:p w14:paraId="67BC1D1F" w14:textId="77777777" w:rsidR="00B25BC4" w:rsidRDefault="00B25BC4">
            <w:pPr>
              <w:pStyle w:val="11"/>
              <w:spacing w:line="360" w:lineRule="auto"/>
              <w:rPr>
                <w:rFonts w:asciiTheme="minorEastAsia" w:eastAsiaTheme="minorEastAsia" w:hAnsiTheme="minorEastAsia" w:cs="Arial"/>
                <w:bCs/>
                <w:sz w:val="24"/>
              </w:rPr>
            </w:pPr>
          </w:p>
        </w:tc>
      </w:tr>
      <w:tr w:rsidR="00B25BC4" w14:paraId="53443D60" w14:textId="77777777">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14:paraId="054406DD" w14:textId="77777777" w:rsidR="00B25BC4" w:rsidRDefault="00AF7CC6">
            <w:pPr>
              <w:pStyle w:val="11"/>
              <w:spacing w:line="360" w:lineRule="auto"/>
              <w:jc w:val="center"/>
              <w:rPr>
                <w:rFonts w:asciiTheme="minorEastAsia" w:eastAsiaTheme="minorEastAsia" w:hAnsiTheme="minorEastAsia" w:cs="Arial"/>
                <w:bCs/>
                <w:sz w:val="24"/>
              </w:rPr>
            </w:pPr>
            <w:r>
              <w:rPr>
                <w:rFonts w:asciiTheme="minorEastAsia" w:eastAsiaTheme="minorEastAsia" w:hAnsiTheme="minorEastAsia" w:cs="Arial" w:hint="eastAsia"/>
                <w:bCs/>
                <w:sz w:val="24"/>
              </w:rPr>
              <w:t>3</w:t>
            </w:r>
          </w:p>
        </w:tc>
        <w:tc>
          <w:tcPr>
            <w:tcW w:w="718" w:type="pct"/>
            <w:tcBorders>
              <w:top w:val="single" w:sz="4" w:space="0" w:color="auto"/>
              <w:left w:val="single" w:sz="4" w:space="0" w:color="auto"/>
              <w:bottom w:val="single" w:sz="4" w:space="0" w:color="auto"/>
              <w:right w:val="single" w:sz="4" w:space="0" w:color="auto"/>
            </w:tcBorders>
            <w:vAlign w:val="center"/>
          </w:tcPr>
          <w:p w14:paraId="1DC809BB" w14:textId="77777777" w:rsidR="00B25BC4" w:rsidRDefault="00AF7CC6">
            <w:pPr>
              <w:pStyle w:val="11"/>
              <w:spacing w:line="360" w:lineRule="auto"/>
              <w:jc w:val="center"/>
              <w:rPr>
                <w:rFonts w:asciiTheme="minorEastAsia" w:eastAsiaTheme="minorEastAsia" w:hAnsiTheme="minorEastAsia" w:cs="Arial"/>
                <w:bCs/>
                <w:sz w:val="24"/>
              </w:rPr>
            </w:pPr>
            <w:r>
              <w:rPr>
                <w:rFonts w:asciiTheme="minorEastAsia" w:eastAsiaTheme="minorEastAsia" w:hAnsiTheme="minorEastAsia" w:cs="Arial" w:hint="eastAsia"/>
                <w:bCs/>
                <w:sz w:val="24"/>
              </w:rPr>
              <w:t>培训方案</w:t>
            </w:r>
          </w:p>
        </w:tc>
        <w:tc>
          <w:tcPr>
            <w:tcW w:w="3812" w:type="pct"/>
            <w:tcBorders>
              <w:top w:val="single" w:sz="4" w:space="0" w:color="auto"/>
              <w:left w:val="single" w:sz="4" w:space="0" w:color="auto"/>
              <w:bottom w:val="single" w:sz="4" w:space="0" w:color="auto"/>
              <w:right w:val="single" w:sz="4" w:space="0" w:color="auto"/>
            </w:tcBorders>
            <w:vAlign w:val="center"/>
          </w:tcPr>
          <w:p w14:paraId="1E29FC50" w14:textId="77777777" w:rsidR="00B25BC4" w:rsidRDefault="00B25BC4">
            <w:pPr>
              <w:pStyle w:val="11"/>
              <w:spacing w:line="360" w:lineRule="auto"/>
              <w:rPr>
                <w:rFonts w:asciiTheme="minorEastAsia" w:eastAsiaTheme="minorEastAsia" w:hAnsiTheme="minorEastAsia" w:cs="Arial"/>
                <w:bCs/>
                <w:sz w:val="24"/>
              </w:rPr>
            </w:pPr>
          </w:p>
          <w:p w14:paraId="4BC15770" w14:textId="77777777" w:rsidR="00B25BC4" w:rsidRDefault="00B25BC4">
            <w:pPr>
              <w:pStyle w:val="11"/>
              <w:spacing w:line="360" w:lineRule="auto"/>
              <w:rPr>
                <w:rFonts w:asciiTheme="minorEastAsia" w:eastAsiaTheme="minorEastAsia" w:hAnsiTheme="minorEastAsia" w:cs="Arial"/>
                <w:bCs/>
                <w:sz w:val="24"/>
              </w:rPr>
            </w:pPr>
          </w:p>
        </w:tc>
      </w:tr>
      <w:tr w:rsidR="00B25BC4" w14:paraId="06F3F311" w14:textId="77777777">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14:paraId="7BF375F8" w14:textId="77777777" w:rsidR="00B25BC4" w:rsidRDefault="00AF7CC6">
            <w:pPr>
              <w:pStyle w:val="11"/>
              <w:spacing w:line="360" w:lineRule="auto"/>
              <w:jc w:val="center"/>
              <w:rPr>
                <w:rFonts w:asciiTheme="minorEastAsia" w:eastAsiaTheme="minorEastAsia" w:hAnsiTheme="minorEastAsia" w:cs="Arial"/>
                <w:bCs/>
                <w:sz w:val="24"/>
              </w:rPr>
            </w:pPr>
            <w:r>
              <w:rPr>
                <w:rFonts w:asciiTheme="minorEastAsia" w:eastAsiaTheme="minorEastAsia" w:hAnsiTheme="minorEastAsia" w:cs="Arial" w:hint="eastAsia"/>
                <w:bCs/>
                <w:sz w:val="24"/>
              </w:rPr>
              <w:t>4</w:t>
            </w:r>
          </w:p>
        </w:tc>
        <w:tc>
          <w:tcPr>
            <w:tcW w:w="718" w:type="pct"/>
            <w:tcBorders>
              <w:top w:val="single" w:sz="4" w:space="0" w:color="auto"/>
              <w:left w:val="single" w:sz="4" w:space="0" w:color="auto"/>
              <w:bottom w:val="single" w:sz="4" w:space="0" w:color="auto"/>
              <w:right w:val="single" w:sz="4" w:space="0" w:color="auto"/>
            </w:tcBorders>
            <w:vAlign w:val="center"/>
          </w:tcPr>
          <w:p w14:paraId="4601B317" w14:textId="77777777" w:rsidR="00B25BC4" w:rsidRDefault="00AF7CC6">
            <w:pPr>
              <w:pStyle w:val="11"/>
              <w:spacing w:line="360" w:lineRule="auto"/>
              <w:jc w:val="center"/>
              <w:rPr>
                <w:rFonts w:asciiTheme="minorEastAsia" w:eastAsiaTheme="minorEastAsia" w:hAnsiTheme="minorEastAsia" w:cs="Arial"/>
                <w:bCs/>
                <w:sz w:val="24"/>
              </w:rPr>
            </w:pPr>
            <w:r>
              <w:rPr>
                <w:rFonts w:asciiTheme="minorEastAsia" w:eastAsiaTheme="minorEastAsia" w:hAnsiTheme="minorEastAsia" w:cs="Arial" w:hint="eastAsia"/>
                <w:bCs/>
                <w:sz w:val="24"/>
              </w:rPr>
              <w:t>其他内容</w:t>
            </w:r>
          </w:p>
        </w:tc>
        <w:tc>
          <w:tcPr>
            <w:tcW w:w="3812" w:type="pct"/>
            <w:tcBorders>
              <w:top w:val="single" w:sz="4" w:space="0" w:color="auto"/>
              <w:left w:val="single" w:sz="4" w:space="0" w:color="auto"/>
              <w:bottom w:val="single" w:sz="4" w:space="0" w:color="auto"/>
              <w:right w:val="single" w:sz="4" w:space="0" w:color="auto"/>
            </w:tcBorders>
            <w:vAlign w:val="center"/>
          </w:tcPr>
          <w:p w14:paraId="4A4046E8" w14:textId="77777777" w:rsidR="00B25BC4" w:rsidRDefault="00B25BC4">
            <w:pPr>
              <w:pStyle w:val="11"/>
              <w:spacing w:line="360" w:lineRule="auto"/>
              <w:rPr>
                <w:rFonts w:asciiTheme="minorEastAsia" w:eastAsiaTheme="minorEastAsia" w:hAnsiTheme="minorEastAsia" w:cs="Arial"/>
                <w:bCs/>
                <w:sz w:val="24"/>
              </w:rPr>
            </w:pPr>
          </w:p>
          <w:p w14:paraId="1EED0C0C" w14:textId="77777777" w:rsidR="00B25BC4" w:rsidRDefault="00B25BC4">
            <w:pPr>
              <w:pStyle w:val="11"/>
              <w:spacing w:line="360" w:lineRule="auto"/>
              <w:rPr>
                <w:rFonts w:asciiTheme="minorEastAsia" w:eastAsiaTheme="minorEastAsia" w:hAnsiTheme="minorEastAsia" w:cs="Arial"/>
                <w:bCs/>
                <w:sz w:val="24"/>
              </w:rPr>
            </w:pPr>
          </w:p>
        </w:tc>
      </w:tr>
    </w:tbl>
    <w:p w14:paraId="57C08A52" w14:textId="77777777" w:rsidR="00B25BC4" w:rsidRDefault="00B25BC4">
      <w:pPr>
        <w:spacing w:line="620" w:lineRule="exact"/>
        <w:rPr>
          <w:rFonts w:asciiTheme="minorEastAsia" w:eastAsiaTheme="minorEastAsia" w:hAnsiTheme="minorEastAsia"/>
          <w:sz w:val="24"/>
        </w:rPr>
      </w:pPr>
    </w:p>
    <w:p w14:paraId="10876002" w14:textId="77777777" w:rsidR="00B25BC4" w:rsidRDefault="00AF7CC6">
      <w:pPr>
        <w:spacing w:line="360" w:lineRule="auto"/>
        <w:ind w:firstLineChars="1700" w:firstLine="3794"/>
        <w:rPr>
          <w:rFonts w:asciiTheme="minorEastAsia" w:eastAsiaTheme="minorEastAsia" w:hAnsiTheme="minorEastAsia"/>
          <w:sz w:val="24"/>
        </w:rPr>
      </w:pPr>
      <w:r>
        <w:rPr>
          <w:rFonts w:asciiTheme="minorEastAsia" w:eastAsiaTheme="minorEastAsia" w:hAnsiTheme="minorEastAsia" w:hint="eastAsia"/>
          <w:sz w:val="24"/>
        </w:rPr>
        <w:t>制造商（加盖制造商公章）：</w:t>
      </w:r>
    </w:p>
    <w:p w14:paraId="347AD5A3" w14:textId="77777777" w:rsidR="00B25BC4" w:rsidRDefault="00AF7CC6">
      <w:pPr>
        <w:spacing w:line="360" w:lineRule="auto"/>
        <w:ind w:firstLineChars="1700" w:firstLine="3794"/>
        <w:rPr>
          <w:rFonts w:asciiTheme="minorEastAsia" w:eastAsiaTheme="minorEastAsia" w:hAnsiTheme="minorEastAsia"/>
          <w:sz w:val="24"/>
        </w:rPr>
      </w:pPr>
      <w:r>
        <w:rPr>
          <w:rFonts w:asciiTheme="minorEastAsia" w:eastAsiaTheme="minorEastAsia" w:hAnsiTheme="minorEastAsia"/>
          <w:sz w:val="24"/>
        </w:rPr>
        <w:t>日期：年月日</w:t>
      </w:r>
    </w:p>
    <w:p w14:paraId="6762AECC" w14:textId="77777777" w:rsidR="00B25BC4" w:rsidRDefault="00B25BC4">
      <w:pPr>
        <w:snapToGrid w:val="0"/>
        <w:spacing w:line="360" w:lineRule="auto"/>
        <w:rPr>
          <w:rFonts w:asciiTheme="minorEastAsia" w:eastAsiaTheme="minorEastAsia" w:hAnsiTheme="minorEastAsia"/>
          <w:color w:val="FF0000"/>
          <w:sz w:val="24"/>
          <w:szCs w:val="21"/>
        </w:rPr>
      </w:pPr>
    </w:p>
    <w:p w14:paraId="4FD8A71E" w14:textId="77777777" w:rsidR="00B25BC4" w:rsidRDefault="00AF7CC6">
      <w:pPr>
        <w:snapToGrid w:val="0"/>
        <w:spacing w:line="360" w:lineRule="auto"/>
        <w:rPr>
          <w:rFonts w:asciiTheme="minorEastAsia" w:eastAsiaTheme="minorEastAsia" w:hAnsiTheme="minorEastAsia"/>
          <w:b/>
          <w:bCs/>
          <w:sz w:val="24"/>
        </w:rPr>
      </w:pPr>
      <w:r>
        <w:rPr>
          <w:rFonts w:asciiTheme="minorEastAsia" w:eastAsiaTheme="minorEastAsia" w:hAnsiTheme="minorEastAsia" w:hint="eastAsia"/>
          <w:sz w:val="24"/>
          <w:szCs w:val="21"/>
        </w:rPr>
        <w:t>注：制造商售后服务承诺须加盖制造商公章原件扫描后放入电子投标文件，否则不予认定。</w:t>
      </w:r>
      <w:r>
        <w:rPr>
          <w:rFonts w:asciiTheme="minorEastAsia" w:eastAsiaTheme="minorEastAsia" w:hAnsiTheme="minorEastAsia"/>
          <w:b/>
          <w:bCs/>
          <w:sz w:val="24"/>
        </w:rPr>
        <w:br w:type="page"/>
      </w:r>
    </w:p>
    <w:p w14:paraId="45901007" w14:textId="77777777" w:rsidR="00B25BC4" w:rsidRDefault="00AF7CC6">
      <w:pPr>
        <w:tabs>
          <w:tab w:val="left" w:pos="360"/>
        </w:tabs>
        <w:spacing w:line="360" w:lineRule="auto"/>
        <w:rPr>
          <w:bCs/>
          <w:sz w:val="24"/>
        </w:rPr>
      </w:pPr>
      <w:r>
        <w:rPr>
          <w:rFonts w:hint="eastAsia"/>
          <w:sz w:val="24"/>
        </w:rPr>
        <w:lastRenderedPageBreak/>
        <w:t>附件</w:t>
      </w:r>
      <w:r>
        <w:rPr>
          <w:rFonts w:hint="eastAsia"/>
          <w:sz w:val="24"/>
        </w:rPr>
        <w:t>10</w:t>
      </w:r>
    </w:p>
    <w:p w14:paraId="42C3A61F" w14:textId="77777777" w:rsidR="00B25BC4" w:rsidRDefault="00AF7CC6">
      <w:pPr>
        <w:autoSpaceDN w:val="0"/>
        <w:spacing w:line="360" w:lineRule="auto"/>
        <w:jc w:val="center"/>
        <w:rPr>
          <w:rFonts w:asciiTheme="minorEastAsia" w:eastAsiaTheme="minorEastAsia" w:hAnsiTheme="minorEastAsia"/>
          <w:b/>
          <w:bCs/>
          <w:sz w:val="24"/>
        </w:rPr>
      </w:pPr>
      <w:r>
        <w:rPr>
          <w:rFonts w:asciiTheme="minorEastAsia" w:eastAsiaTheme="minorEastAsia" w:hAnsiTheme="minorEastAsia" w:hint="eastAsia"/>
          <w:b/>
          <w:bCs/>
          <w:sz w:val="24"/>
        </w:rPr>
        <w:t>投标人售后服务承诺</w:t>
      </w:r>
    </w:p>
    <w:p w14:paraId="66C8DB56" w14:textId="77777777" w:rsidR="00B25BC4" w:rsidRDefault="00B25BC4">
      <w:pPr>
        <w:autoSpaceDE w:val="0"/>
        <w:autoSpaceDN w:val="0"/>
        <w:adjustRightInd w:val="0"/>
        <w:spacing w:line="360" w:lineRule="auto"/>
        <w:ind w:firstLineChars="200" w:firstLine="446"/>
        <w:rPr>
          <w:rFonts w:asciiTheme="minorEastAsia" w:eastAsiaTheme="minorEastAsia" w:hAnsiTheme="minorEastAsia"/>
          <w:color w:val="FF0000"/>
          <w:sz w:val="24"/>
        </w:rPr>
      </w:pPr>
    </w:p>
    <w:tbl>
      <w:tblPr>
        <w:tblW w:w="526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1289"/>
        <w:gridCol w:w="6843"/>
      </w:tblGrid>
      <w:tr w:rsidR="00B25BC4" w14:paraId="60690F08" w14:textId="77777777">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14:paraId="4293578C" w14:textId="77777777" w:rsidR="00B25BC4" w:rsidRDefault="00AF7CC6">
            <w:pPr>
              <w:pStyle w:val="11"/>
              <w:spacing w:line="360" w:lineRule="auto"/>
              <w:jc w:val="center"/>
              <w:rPr>
                <w:rFonts w:asciiTheme="minorEastAsia" w:eastAsiaTheme="minorEastAsia" w:hAnsiTheme="minorEastAsia" w:cs="Arial"/>
                <w:sz w:val="24"/>
              </w:rPr>
            </w:pPr>
            <w:r>
              <w:rPr>
                <w:rFonts w:asciiTheme="minorEastAsia" w:eastAsiaTheme="minorEastAsia" w:hAnsiTheme="minorEastAsia" w:cs="Arial" w:hint="eastAsia"/>
                <w:sz w:val="24"/>
              </w:rPr>
              <w:t>序号</w:t>
            </w:r>
          </w:p>
        </w:tc>
        <w:tc>
          <w:tcPr>
            <w:tcW w:w="718" w:type="pct"/>
            <w:tcBorders>
              <w:top w:val="single" w:sz="4" w:space="0" w:color="auto"/>
              <w:left w:val="single" w:sz="4" w:space="0" w:color="auto"/>
              <w:bottom w:val="single" w:sz="4" w:space="0" w:color="auto"/>
              <w:right w:val="single" w:sz="4" w:space="0" w:color="auto"/>
            </w:tcBorders>
            <w:vAlign w:val="center"/>
          </w:tcPr>
          <w:p w14:paraId="29925F84" w14:textId="77777777" w:rsidR="00B25BC4" w:rsidRDefault="00AF7CC6">
            <w:pPr>
              <w:pStyle w:val="11"/>
              <w:spacing w:line="360" w:lineRule="auto"/>
              <w:jc w:val="center"/>
              <w:rPr>
                <w:rFonts w:asciiTheme="minorEastAsia" w:eastAsiaTheme="minorEastAsia" w:hAnsiTheme="minorEastAsia" w:cs="Arial"/>
                <w:sz w:val="24"/>
              </w:rPr>
            </w:pPr>
            <w:r>
              <w:rPr>
                <w:rFonts w:asciiTheme="minorEastAsia" w:eastAsiaTheme="minorEastAsia" w:hAnsiTheme="minorEastAsia" w:cs="Arial" w:hint="eastAsia"/>
                <w:sz w:val="24"/>
              </w:rPr>
              <w:t>项目</w:t>
            </w:r>
          </w:p>
        </w:tc>
        <w:tc>
          <w:tcPr>
            <w:tcW w:w="3812" w:type="pct"/>
            <w:tcBorders>
              <w:top w:val="single" w:sz="4" w:space="0" w:color="auto"/>
              <w:left w:val="single" w:sz="4" w:space="0" w:color="auto"/>
              <w:bottom w:val="single" w:sz="4" w:space="0" w:color="auto"/>
              <w:right w:val="single" w:sz="4" w:space="0" w:color="auto"/>
            </w:tcBorders>
            <w:vAlign w:val="center"/>
          </w:tcPr>
          <w:p w14:paraId="6F6713A2" w14:textId="77777777" w:rsidR="00B25BC4" w:rsidRDefault="00AF7CC6">
            <w:pPr>
              <w:pStyle w:val="11"/>
              <w:spacing w:line="360" w:lineRule="auto"/>
              <w:jc w:val="center"/>
              <w:rPr>
                <w:rFonts w:asciiTheme="minorEastAsia" w:eastAsiaTheme="minorEastAsia" w:hAnsiTheme="minorEastAsia" w:cs="Arial"/>
                <w:sz w:val="24"/>
              </w:rPr>
            </w:pPr>
            <w:r>
              <w:rPr>
                <w:rFonts w:asciiTheme="minorEastAsia" w:eastAsiaTheme="minorEastAsia" w:hAnsiTheme="minorEastAsia" w:cs="Arial" w:hint="eastAsia"/>
                <w:sz w:val="24"/>
              </w:rPr>
              <w:t>承诺内容</w:t>
            </w:r>
          </w:p>
        </w:tc>
      </w:tr>
      <w:tr w:rsidR="00B25BC4" w14:paraId="0BAA8FA5" w14:textId="77777777">
        <w:trPr>
          <w:cantSplit/>
          <w:trHeight w:val="2818"/>
          <w:jc w:val="center"/>
        </w:trPr>
        <w:tc>
          <w:tcPr>
            <w:tcW w:w="470" w:type="pct"/>
            <w:tcBorders>
              <w:top w:val="single" w:sz="4" w:space="0" w:color="auto"/>
              <w:left w:val="single" w:sz="4" w:space="0" w:color="auto"/>
              <w:bottom w:val="single" w:sz="4" w:space="0" w:color="auto"/>
              <w:right w:val="single" w:sz="4" w:space="0" w:color="auto"/>
            </w:tcBorders>
            <w:vAlign w:val="center"/>
          </w:tcPr>
          <w:p w14:paraId="39729660" w14:textId="77777777" w:rsidR="00B25BC4" w:rsidRDefault="00AF7CC6">
            <w:pPr>
              <w:pStyle w:val="11"/>
              <w:spacing w:line="360" w:lineRule="auto"/>
              <w:jc w:val="center"/>
              <w:rPr>
                <w:rFonts w:asciiTheme="minorEastAsia" w:eastAsiaTheme="minorEastAsia" w:hAnsiTheme="minorEastAsia" w:cs="Arial"/>
                <w:bCs/>
                <w:sz w:val="24"/>
              </w:rPr>
            </w:pPr>
            <w:r>
              <w:rPr>
                <w:rFonts w:asciiTheme="minorEastAsia" w:eastAsiaTheme="minorEastAsia" w:hAnsiTheme="minorEastAsia" w:cs="Arial" w:hint="eastAsia"/>
                <w:bCs/>
                <w:sz w:val="24"/>
              </w:rPr>
              <w:t>1</w:t>
            </w:r>
          </w:p>
        </w:tc>
        <w:tc>
          <w:tcPr>
            <w:tcW w:w="718" w:type="pct"/>
            <w:tcBorders>
              <w:top w:val="single" w:sz="4" w:space="0" w:color="auto"/>
              <w:left w:val="single" w:sz="4" w:space="0" w:color="auto"/>
              <w:bottom w:val="single" w:sz="4" w:space="0" w:color="auto"/>
              <w:right w:val="single" w:sz="4" w:space="0" w:color="auto"/>
            </w:tcBorders>
            <w:vAlign w:val="center"/>
          </w:tcPr>
          <w:p w14:paraId="7BFFAD00" w14:textId="77777777" w:rsidR="00B25BC4" w:rsidRDefault="00AF7CC6">
            <w:pPr>
              <w:pStyle w:val="11"/>
              <w:spacing w:line="360" w:lineRule="auto"/>
              <w:jc w:val="center"/>
              <w:rPr>
                <w:rFonts w:asciiTheme="minorEastAsia" w:eastAsiaTheme="minorEastAsia" w:hAnsiTheme="minorEastAsia" w:cs="Arial"/>
                <w:bCs/>
                <w:sz w:val="24"/>
              </w:rPr>
            </w:pPr>
            <w:r>
              <w:rPr>
                <w:rFonts w:asciiTheme="minorEastAsia" w:eastAsiaTheme="minorEastAsia" w:hAnsiTheme="minorEastAsia" w:cs="Arial" w:hint="eastAsia"/>
                <w:bCs/>
                <w:sz w:val="24"/>
              </w:rPr>
              <w:t>保修期内</w:t>
            </w:r>
          </w:p>
        </w:tc>
        <w:tc>
          <w:tcPr>
            <w:tcW w:w="3812" w:type="pct"/>
            <w:tcBorders>
              <w:top w:val="single" w:sz="4" w:space="0" w:color="auto"/>
              <w:left w:val="single" w:sz="4" w:space="0" w:color="auto"/>
              <w:right w:val="single" w:sz="4" w:space="0" w:color="auto"/>
            </w:tcBorders>
            <w:vAlign w:val="center"/>
          </w:tcPr>
          <w:p w14:paraId="1A9CC7D2" w14:textId="77777777" w:rsidR="00B25BC4" w:rsidRDefault="00B25BC4">
            <w:pPr>
              <w:pStyle w:val="11"/>
              <w:spacing w:line="360" w:lineRule="auto"/>
              <w:rPr>
                <w:rFonts w:asciiTheme="minorEastAsia" w:eastAsiaTheme="minorEastAsia" w:hAnsiTheme="minorEastAsia" w:cs="Arial"/>
                <w:bCs/>
                <w:sz w:val="24"/>
              </w:rPr>
            </w:pPr>
          </w:p>
        </w:tc>
      </w:tr>
      <w:tr w:rsidR="00B25BC4" w14:paraId="6F5F6F38" w14:textId="77777777">
        <w:trPr>
          <w:cantSplit/>
          <w:trHeight w:val="2818"/>
          <w:jc w:val="center"/>
        </w:trPr>
        <w:tc>
          <w:tcPr>
            <w:tcW w:w="470" w:type="pct"/>
            <w:tcBorders>
              <w:top w:val="single" w:sz="4" w:space="0" w:color="auto"/>
              <w:left w:val="single" w:sz="4" w:space="0" w:color="auto"/>
              <w:right w:val="single" w:sz="4" w:space="0" w:color="auto"/>
            </w:tcBorders>
            <w:vAlign w:val="center"/>
          </w:tcPr>
          <w:p w14:paraId="295563F1" w14:textId="77777777" w:rsidR="00B25BC4" w:rsidRDefault="00AF7CC6">
            <w:pPr>
              <w:pStyle w:val="11"/>
              <w:spacing w:line="360" w:lineRule="auto"/>
              <w:jc w:val="center"/>
              <w:rPr>
                <w:rFonts w:asciiTheme="minorEastAsia" w:eastAsiaTheme="minorEastAsia" w:hAnsiTheme="minorEastAsia" w:cs="Arial"/>
                <w:bCs/>
                <w:sz w:val="24"/>
              </w:rPr>
            </w:pPr>
            <w:r>
              <w:rPr>
                <w:rFonts w:asciiTheme="minorEastAsia" w:eastAsiaTheme="minorEastAsia" w:hAnsiTheme="minorEastAsia" w:cs="Arial" w:hint="eastAsia"/>
                <w:bCs/>
                <w:sz w:val="24"/>
              </w:rPr>
              <w:t>2</w:t>
            </w:r>
          </w:p>
        </w:tc>
        <w:tc>
          <w:tcPr>
            <w:tcW w:w="718" w:type="pct"/>
            <w:tcBorders>
              <w:top w:val="single" w:sz="4" w:space="0" w:color="auto"/>
              <w:left w:val="single" w:sz="4" w:space="0" w:color="auto"/>
              <w:right w:val="single" w:sz="4" w:space="0" w:color="auto"/>
            </w:tcBorders>
            <w:vAlign w:val="center"/>
          </w:tcPr>
          <w:p w14:paraId="4BE7D477" w14:textId="77777777" w:rsidR="00B25BC4" w:rsidRDefault="00AF7CC6">
            <w:pPr>
              <w:pStyle w:val="11"/>
              <w:spacing w:line="360" w:lineRule="auto"/>
              <w:jc w:val="center"/>
              <w:rPr>
                <w:rFonts w:asciiTheme="minorEastAsia" w:eastAsiaTheme="minorEastAsia" w:hAnsiTheme="minorEastAsia" w:cs="Arial"/>
                <w:bCs/>
                <w:sz w:val="24"/>
              </w:rPr>
            </w:pPr>
            <w:r>
              <w:rPr>
                <w:rFonts w:asciiTheme="minorEastAsia" w:eastAsiaTheme="minorEastAsia" w:hAnsiTheme="minorEastAsia" w:cs="Arial" w:hint="eastAsia"/>
                <w:bCs/>
                <w:sz w:val="24"/>
              </w:rPr>
              <w:t>保修期后</w:t>
            </w:r>
          </w:p>
        </w:tc>
        <w:tc>
          <w:tcPr>
            <w:tcW w:w="3812" w:type="pct"/>
            <w:tcBorders>
              <w:top w:val="single" w:sz="4" w:space="0" w:color="auto"/>
              <w:left w:val="single" w:sz="4" w:space="0" w:color="auto"/>
              <w:right w:val="single" w:sz="4" w:space="0" w:color="auto"/>
            </w:tcBorders>
            <w:vAlign w:val="center"/>
          </w:tcPr>
          <w:p w14:paraId="17CEB0C0" w14:textId="77777777" w:rsidR="00B25BC4" w:rsidRDefault="00B25BC4">
            <w:pPr>
              <w:pStyle w:val="11"/>
              <w:spacing w:line="360" w:lineRule="auto"/>
              <w:rPr>
                <w:rFonts w:asciiTheme="minorEastAsia" w:eastAsiaTheme="minorEastAsia" w:hAnsiTheme="minorEastAsia" w:cs="Arial"/>
                <w:bCs/>
                <w:sz w:val="24"/>
              </w:rPr>
            </w:pPr>
          </w:p>
        </w:tc>
      </w:tr>
      <w:tr w:rsidR="00B25BC4" w14:paraId="6FF0809E" w14:textId="77777777">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14:paraId="3B3A9D66" w14:textId="77777777" w:rsidR="00B25BC4" w:rsidRDefault="00AF7CC6">
            <w:pPr>
              <w:pStyle w:val="11"/>
              <w:spacing w:line="360" w:lineRule="auto"/>
              <w:jc w:val="center"/>
              <w:rPr>
                <w:rFonts w:asciiTheme="minorEastAsia" w:eastAsiaTheme="minorEastAsia" w:hAnsiTheme="minorEastAsia" w:cs="Arial"/>
                <w:bCs/>
                <w:sz w:val="24"/>
              </w:rPr>
            </w:pPr>
            <w:r>
              <w:rPr>
                <w:rFonts w:asciiTheme="minorEastAsia" w:eastAsiaTheme="minorEastAsia" w:hAnsiTheme="minorEastAsia" w:cs="Arial" w:hint="eastAsia"/>
                <w:bCs/>
                <w:sz w:val="24"/>
              </w:rPr>
              <w:t>3</w:t>
            </w:r>
          </w:p>
        </w:tc>
        <w:tc>
          <w:tcPr>
            <w:tcW w:w="718" w:type="pct"/>
            <w:tcBorders>
              <w:top w:val="single" w:sz="4" w:space="0" w:color="auto"/>
              <w:left w:val="single" w:sz="4" w:space="0" w:color="auto"/>
              <w:bottom w:val="single" w:sz="4" w:space="0" w:color="auto"/>
              <w:right w:val="single" w:sz="4" w:space="0" w:color="auto"/>
            </w:tcBorders>
            <w:vAlign w:val="center"/>
          </w:tcPr>
          <w:p w14:paraId="52B514D1" w14:textId="77777777" w:rsidR="00B25BC4" w:rsidRDefault="00AF7CC6">
            <w:pPr>
              <w:pStyle w:val="11"/>
              <w:spacing w:line="360" w:lineRule="auto"/>
              <w:jc w:val="center"/>
              <w:rPr>
                <w:rFonts w:asciiTheme="minorEastAsia" w:eastAsiaTheme="minorEastAsia" w:hAnsiTheme="minorEastAsia" w:cs="Arial"/>
                <w:bCs/>
                <w:sz w:val="24"/>
              </w:rPr>
            </w:pPr>
            <w:r>
              <w:rPr>
                <w:rFonts w:asciiTheme="minorEastAsia" w:eastAsiaTheme="minorEastAsia" w:hAnsiTheme="minorEastAsia" w:cs="Arial" w:hint="eastAsia"/>
                <w:bCs/>
                <w:sz w:val="24"/>
              </w:rPr>
              <w:t>培训方案</w:t>
            </w:r>
          </w:p>
        </w:tc>
        <w:tc>
          <w:tcPr>
            <w:tcW w:w="3812" w:type="pct"/>
            <w:tcBorders>
              <w:top w:val="single" w:sz="4" w:space="0" w:color="auto"/>
              <w:left w:val="single" w:sz="4" w:space="0" w:color="auto"/>
              <w:bottom w:val="single" w:sz="4" w:space="0" w:color="auto"/>
              <w:right w:val="single" w:sz="4" w:space="0" w:color="auto"/>
            </w:tcBorders>
            <w:vAlign w:val="center"/>
          </w:tcPr>
          <w:p w14:paraId="07EC69B3" w14:textId="77777777" w:rsidR="00B25BC4" w:rsidRDefault="00B25BC4">
            <w:pPr>
              <w:pStyle w:val="11"/>
              <w:spacing w:line="360" w:lineRule="auto"/>
              <w:rPr>
                <w:rFonts w:asciiTheme="minorEastAsia" w:eastAsiaTheme="minorEastAsia" w:hAnsiTheme="minorEastAsia" w:cs="Arial"/>
                <w:bCs/>
                <w:sz w:val="24"/>
              </w:rPr>
            </w:pPr>
          </w:p>
          <w:p w14:paraId="139FAE5A" w14:textId="77777777" w:rsidR="00B25BC4" w:rsidRDefault="00B25BC4">
            <w:pPr>
              <w:pStyle w:val="11"/>
              <w:spacing w:line="360" w:lineRule="auto"/>
              <w:rPr>
                <w:rFonts w:asciiTheme="minorEastAsia" w:eastAsiaTheme="minorEastAsia" w:hAnsiTheme="minorEastAsia" w:cs="Arial"/>
                <w:bCs/>
                <w:sz w:val="24"/>
              </w:rPr>
            </w:pPr>
          </w:p>
        </w:tc>
      </w:tr>
      <w:tr w:rsidR="00B25BC4" w14:paraId="6E6FD7CE" w14:textId="77777777">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14:paraId="78832A00" w14:textId="77777777" w:rsidR="00B25BC4" w:rsidRDefault="00AF7CC6">
            <w:pPr>
              <w:pStyle w:val="11"/>
              <w:spacing w:line="360" w:lineRule="auto"/>
              <w:jc w:val="center"/>
              <w:rPr>
                <w:rFonts w:asciiTheme="minorEastAsia" w:eastAsiaTheme="minorEastAsia" w:hAnsiTheme="minorEastAsia" w:cs="Arial"/>
                <w:bCs/>
                <w:sz w:val="24"/>
              </w:rPr>
            </w:pPr>
            <w:r>
              <w:rPr>
                <w:rFonts w:asciiTheme="minorEastAsia" w:eastAsiaTheme="minorEastAsia" w:hAnsiTheme="minorEastAsia" w:cs="Arial" w:hint="eastAsia"/>
                <w:bCs/>
                <w:sz w:val="24"/>
              </w:rPr>
              <w:t>4</w:t>
            </w:r>
          </w:p>
        </w:tc>
        <w:tc>
          <w:tcPr>
            <w:tcW w:w="718" w:type="pct"/>
            <w:tcBorders>
              <w:top w:val="single" w:sz="4" w:space="0" w:color="auto"/>
              <w:left w:val="single" w:sz="4" w:space="0" w:color="auto"/>
              <w:bottom w:val="single" w:sz="4" w:space="0" w:color="auto"/>
              <w:right w:val="single" w:sz="4" w:space="0" w:color="auto"/>
            </w:tcBorders>
            <w:vAlign w:val="center"/>
          </w:tcPr>
          <w:p w14:paraId="5AEF44E6" w14:textId="77777777" w:rsidR="00B25BC4" w:rsidRDefault="00AF7CC6">
            <w:pPr>
              <w:pStyle w:val="11"/>
              <w:spacing w:line="360" w:lineRule="auto"/>
              <w:jc w:val="center"/>
              <w:rPr>
                <w:rFonts w:asciiTheme="minorEastAsia" w:eastAsiaTheme="minorEastAsia" w:hAnsiTheme="minorEastAsia" w:cs="Arial"/>
                <w:bCs/>
                <w:sz w:val="24"/>
              </w:rPr>
            </w:pPr>
            <w:r>
              <w:rPr>
                <w:rFonts w:asciiTheme="minorEastAsia" w:eastAsiaTheme="minorEastAsia" w:hAnsiTheme="minorEastAsia" w:cs="Arial" w:hint="eastAsia"/>
                <w:bCs/>
                <w:sz w:val="24"/>
              </w:rPr>
              <w:t>其他内容</w:t>
            </w:r>
          </w:p>
        </w:tc>
        <w:tc>
          <w:tcPr>
            <w:tcW w:w="3812" w:type="pct"/>
            <w:tcBorders>
              <w:top w:val="single" w:sz="4" w:space="0" w:color="auto"/>
              <w:left w:val="single" w:sz="4" w:space="0" w:color="auto"/>
              <w:bottom w:val="single" w:sz="4" w:space="0" w:color="auto"/>
              <w:right w:val="single" w:sz="4" w:space="0" w:color="auto"/>
            </w:tcBorders>
            <w:vAlign w:val="center"/>
          </w:tcPr>
          <w:p w14:paraId="283311FC" w14:textId="77777777" w:rsidR="00B25BC4" w:rsidRDefault="00B25BC4">
            <w:pPr>
              <w:pStyle w:val="11"/>
              <w:spacing w:line="360" w:lineRule="auto"/>
              <w:rPr>
                <w:rFonts w:asciiTheme="minorEastAsia" w:eastAsiaTheme="minorEastAsia" w:hAnsiTheme="minorEastAsia" w:cs="Arial"/>
                <w:bCs/>
                <w:sz w:val="24"/>
              </w:rPr>
            </w:pPr>
          </w:p>
          <w:p w14:paraId="4A45AFA3" w14:textId="77777777" w:rsidR="00B25BC4" w:rsidRDefault="00B25BC4">
            <w:pPr>
              <w:pStyle w:val="11"/>
              <w:spacing w:line="360" w:lineRule="auto"/>
              <w:rPr>
                <w:rFonts w:asciiTheme="minorEastAsia" w:eastAsiaTheme="minorEastAsia" w:hAnsiTheme="minorEastAsia" w:cs="Arial"/>
                <w:bCs/>
                <w:sz w:val="24"/>
              </w:rPr>
            </w:pPr>
          </w:p>
        </w:tc>
      </w:tr>
    </w:tbl>
    <w:p w14:paraId="53B6E0A3" w14:textId="77777777" w:rsidR="00B25BC4" w:rsidRDefault="00B25BC4">
      <w:pPr>
        <w:spacing w:line="620" w:lineRule="exact"/>
        <w:rPr>
          <w:rFonts w:asciiTheme="minorEastAsia" w:eastAsiaTheme="minorEastAsia" w:hAnsiTheme="minorEastAsia"/>
          <w:sz w:val="24"/>
        </w:rPr>
      </w:pPr>
    </w:p>
    <w:p w14:paraId="29D4AF26" w14:textId="77777777" w:rsidR="00B25BC4" w:rsidRDefault="00AF7CC6">
      <w:pPr>
        <w:spacing w:line="360" w:lineRule="auto"/>
        <w:ind w:firstLineChars="1700" w:firstLine="3794"/>
        <w:rPr>
          <w:rFonts w:asciiTheme="minorEastAsia" w:eastAsiaTheme="minorEastAsia" w:hAnsiTheme="minorEastAsia"/>
          <w:sz w:val="24"/>
        </w:rPr>
      </w:pPr>
      <w:r>
        <w:rPr>
          <w:rFonts w:asciiTheme="minorEastAsia" w:eastAsiaTheme="minorEastAsia" w:hAnsiTheme="minorEastAsia"/>
          <w:sz w:val="24"/>
        </w:rPr>
        <w:t>投标人名称：</w:t>
      </w:r>
    </w:p>
    <w:p w14:paraId="5F5007CA" w14:textId="77777777" w:rsidR="00B25BC4" w:rsidRDefault="00AF7CC6">
      <w:pPr>
        <w:spacing w:line="360" w:lineRule="auto"/>
        <w:ind w:firstLineChars="1700" w:firstLine="3794"/>
        <w:rPr>
          <w:rFonts w:asciiTheme="minorEastAsia" w:eastAsiaTheme="minorEastAsia" w:hAnsiTheme="minorEastAsia"/>
          <w:sz w:val="24"/>
        </w:rPr>
      </w:pPr>
      <w:r>
        <w:rPr>
          <w:rFonts w:asciiTheme="minorEastAsia" w:eastAsiaTheme="minorEastAsia" w:hAnsiTheme="minorEastAsia"/>
          <w:sz w:val="24"/>
        </w:rPr>
        <w:t>日期：年月日</w:t>
      </w:r>
    </w:p>
    <w:p w14:paraId="1C47B90F" w14:textId="77777777" w:rsidR="00B25BC4" w:rsidRDefault="00B25BC4">
      <w:pPr>
        <w:spacing w:line="620" w:lineRule="exact"/>
        <w:rPr>
          <w:rFonts w:asciiTheme="minorEastAsia" w:eastAsiaTheme="minorEastAsia" w:hAnsiTheme="minorEastAsia"/>
          <w:sz w:val="24"/>
        </w:rPr>
      </w:pPr>
    </w:p>
    <w:p w14:paraId="069344C7" w14:textId="77777777" w:rsidR="00B25BC4" w:rsidRDefault="00AF7CC6">
      <w:pPr>
        <w:widowControl/>
        <w:jc w:val="left"/>
        <w:rPr>
          <w:rFonts w:asciiTheme="minorEastAsia" w:eastAsiaTheme="minorEastAsia" w:hAnsiTheme="minorEastAsia"/>
          <w:sz w:val="24"/>
        </w:rPr>
      </w:pPr>
      <w:r>
        <w:rPr>
          <w:rFonts w:asciiTheme="minorEastAsia" w:eastAsiaTheme="minorEastAsia" w:hAnsiTheme="minorEastAsia"/>
          <w:sz w:val="24"/>
        </w:rPr>
        <w:br w:type="page"/>
      </w:r>
    </w:p>
    <w:p w14:paraId="5AC22EFA" w14:textId="77777777" w:rsidR="00B25BC4" w:rsidRDefault="00AF7CC6">
      <w:pPr>
        <w:tabs>
          <w:tab w:val="left" w:pos="360"/>
        </w:tabs>
        <w:spacing w:afterLines="100" w:after="286" w:line="360" w:lineRule="auto"/>
        <w:rPr>
          <w:sz w:val="24"/>
        </w:rPr>
      </w:pPr>
      <w:r>
        <w:rPr>
          <w:rFonts w:hint="eastAsia"/>
          <w:sz w:val="24"/>
        </w:rPr>
        <w:lastRenderedPageBreak/>
        <w:t>附件</w:t>
      </w:r>
      <w:r>
        <w:rPr>
          <w:rFonts w:hint="eastAsia"/>
          <w:sz w:val="24"/>
        </w:rPr>
        <w:t>11</w:t>
      </w:r>
    </w:p>
    <w:p w14:paraId="66911EDC" w14:textId="77777777" w:rsidR="00B25BC4" w:rsidRDefault="00AF7CC6">
      <w:pPr>
        <w:autoSpaceDN w:val="0"/>
        <w:spacing w:line="360" w:lineRule="auto"/>
        <w:jc w:val="center"/>
        <w:rPr>
          <w:b/>
          <w:bCs/>
          <w:sz w:val="24"/>
        </w:rPr>
      </w:pPr>
      <w:r>
        <w:rPr>
          <w:rFonts w:hint="eastAsia"/>
          <w:b/>
          <w:bCs/>
          <w:sz w:val="24"/>
        </w:rPr>
        <w:t>政府采购政策情况表</w:t>
      </w:r>
    </w:p>
    <w:p w14:paraId="6859C94B" w14:textId="77777777" w:rsidR="00B25BC4" w:rsidRDefault="00B25BC4">
      <w:pPr>
        <w:spacing w:line="460" w:lineRule="exact"/>
        <w:jc w:val="center"/>
        <w:rPr>
          <w:sz w:val="24"/>
        </w:rPr>
      </w:pPr>
    </w:p>
    <w:p w14:paraId="578C2740" w14:textId="77777777" w:rsidR="00B25BC4" w:rsidRDefault="00AF7CC6">
      <w:pPr>
        <w:spacing w:line="460" w:lineRule="exact"/>
        <w:rPr>
          <w:sz w:val="24"/>
        </w:rPr>
      </w:pPr>
      <w:r>
        <w:rPr>
          <w:sz w:val="24"/>
        </w:rPr>
        <w:t>项目名称：</w:t>
      </w:r>
    </w:p>
    <w:p w14:paraId="36CA9665" w14:textId="77777777" w:rsidR="00B25BC4" w:rsidRDefault="00AF7CC6">
      <w:pPr>
        <w:spacing w:line="460" w:lineRule="exact"/>
        <w:rPr>
          <w:sz w:val="24"/>
        </w:rPr>
      </w:pPr>
      <w:r>
        <w:rPr>
          <w:sz w:val="24"/>
        </w:rPr>
        <w:t>项目编号：</w:t>
      </w:r>
    </w:p>
    <w:p w14:paraId="14F879DC" w14:textId="77777777" w:rsidR="00B25BC4" w:rsidRDefault="00AF7CC6">
      <w:pPr>
        <w:spacing w:line="460" w:lineRule="exact"/>
        <w:rPr>
          <w:sz w:val="24"/>
          <w:u w:val="single"/>
        </w:rPr>
      </w:pPr>
      <w:r>
        <w:rPr>
          <w:sz w:val="24"/>
        </w:rPr>
        <w:t>包号：</w:t>
      </w:r>
    </w:p>
    <w:p w14:paraId="1B67A63F" w14:textId="77777777" w:rsidR="00B25BC4" w:rsidRDefault="00AF7CC6">
      <w:pPr>
        <w:spacing w:line="460" w:lineRule="exact"/>
        <w:rPr>
          <w:sz w:val="24"/>
          <w:szCs w:val="24"/>
        </w:rPr>
      </w:pPr>
      <w:r>
        <w:rPr>
          <w:sz w:val="24"/>
          <w:szCs w:val="24"/>
        </w:rPr>
        <w:t>填报要求：</w:t>
      </w:r>
    </w:p>
    <w:p w14:paraId="726170A3" w14:textId="77777777" w:rsidR="00B25BC4" w:rsidRDefault="00AF7CC6">
      <w:pPr>
        <w:spacing w:line="460" w:lineRule="exact"/>
        <w:rPr>
          <w:sz w:val="24"/>
          <w:szCs w:val="24"/>
        </w:rPr>
      </w:pPr>
      <w:r>
        <w:rPr>
          <w:sz w:val="24"/>
          <w:szCs w:val="24"/>
        </w:rPr>
        <w:t>1.</w:t>
      </w:r>
      <w:r>
        <w:rPr>
          <w:sz w:val="24"/>
          <w:szCs w:val="24"/>
        </w:rPr>
        <w:t>本表的产品名称、品牌型号、金额应与《开标分项一览表》一致。</w:t>
      </w:r>
    </w:p>
    <w:p w14:paraId="1F2B0E6F" w14:textId="77777777" w:rsidR="00B25BC4" w:rsidRDefault="00AF7CC6">
      <w:pPr>
        <w:spacing w:line="460" w:lineRule="exact"/>
        <w:rPr>
          <w:sz w:val="24"/>
          <w:szCs w:val="24"/>
        </w:rPr>
      </w:pPr>
      <w:r>
        <w:rPr>
          <w:sz w:val="24"/>
          <w:szCs w:val="24"/>
        </w:rPr>
        <w:t>2.“</w:t>
      </w:r>
      <w:r>
        <w:rPr>
          <w:sz w:val="24"/>
          <w:szCs w:val="24"/>
        </w:rPr>
        <w:t>制造商企业类型</w:t>
      </w:r>
      <w:r>
        <w:rPr>
          <w:sz w:val="24"/>
          <w:szCs w:val="24"/>
        </w:rPr>
        <w:t>”</w:t>
      </w:r>
      <w:r>
        <w:rPr>
          <w:sz w:val="24"/>
          <w:szCs w:val="24"/>
        </w:rPr>
        <w:t>栏填写内容为</w:t>
      </w:r>
      <w:r>
        <w:rPr>
          <w:sz w:val="24"/>
          <w:szCs w:val="24"/>
        </w:rPr>
        <w:t>“</w:t>
      </w:r>
      <w:r>
        <w:rPr>
          <w:sz w:val="24"/>
          <w:szCs w:val="24"/>
        </w:rPr>
        <w:t>微型</w:t>
      </w:r>
      <w:r>
        <w:rPr>
          <w:sz w:val="24"/>
          <w:szCs w:val="24"/>
        </w:rPr>
        <w:t>”</w:t>
      </w:r>
      <w:r>
        <w:rPr>
          <w:sz w:val="24"/>
          <w:szCs w:val="24"/>
        </w:rPr>
        <w:t>、</w:t>
      </w:r>
      <w:r>
        <w:rPr>
          <w:sz w:val="24"/>
          <w:szCs w:val="24"/>
        </w:rPr>
        <w:t>“</w:t>
      </w:r>
      <w:r>
        <w:rPr>
          <w:sz w:val="24"/>
          <w:szCs w:val="24"/>
        </w:rPr>
        <w:t>小型</w:t>
      </w:r>
      <w:r>
        <w:rPr>
          <w:sz w:val="24"/>
          <w:szCs w:val="24"/>
        </w:rPr>
        <w:t>”</w:t>
      </w:r>
      <w:r>
        <w:rPr>
          <w:sz w:val="24"/>
          <w:szCs w:val="24"/>
        </w:rPr>
        <w:t>、</w:t>
      </w:r>
      <w:r>
        <w:rPr>
          <w:sz w:val="24"/>
          <w:szCs w:val="24"/>
        </w:rPr>
        <w:t>“</w:t>
      </w:r>
      <w:r>
        <w:rPr>
          <w:sz w:val="24"/>
          <w:szCs w:val="24"/>
        </w:rPr>
        <w:t>监狱企业</w:t>
      </w:r>
      <w:r>
        <w:rPr>
          <w:sz w:val="24"/>
          <w:szCs w:val="24"/>
        </w:rPr>
        <w:t>”</w:t>
      </w:r>
      <w:r>
        <w:rPr>
          <w:sz w:val="24"/>
          <w:szCs w:val="24"/>
        </w:rPr>
        <w:t>或</w:t>
      </w:r>
      <w:r>
        <w:rPr>
          <w:sz w:val="24"/>
          <w:szCs w:val="24"/>
        </w:rPr>
        <w:t>“</w:t>
      </w:r>
      <w:r>
        <w:rPr>
          <w:sz w:val="24"/>
          <w:szCs w:val="24"/>
        </w:rPr>
        <w:t>残疾人福利性单位</w:t>
      </w:r>
      <w:r>
        <w:rPr>
          <w:sz w:val="24"/>
          <w:szCs w:val="24"/>
        </w:rPr>
        <w:t>”</w:t>
      </w:r>
      <w:r>
        <w:rPr>
          <w:sz w:val="24"/>
          <w:szCs w:val="24"/>
        </w:rPr>
        <w:t>。</w:t>
      </w:r>
    </w:p>
    <w:p w14:paraId="51D57D7B" w14:textId="77777777" w:rsidR="00B25BC4" w:rsidRDefault="00AF7CC6">
      <w:pPr>
        <w:spacing w:line="460" w:lineRule="exact"/>
        <w:rPr>
          <w:sz w:val="24"/>
          <w:szCs w:val="24"/>
        </w:rPr>
      </w:pPr>
      <w:r>
        <w:rPr>
          <w:sz w:val="24"/>
          <w:szCs w:val="24"/>
        </w:rPr>
        <w:t xml:space="preserve">3. </w:t>
      </w:r>
      <w:r>
        <w:rPr>
          <w:sz w:val="24"/>
          <w:szCs w:val="24"/>
        </w:rPr>
        <w:t>环境标志产品是指财政部、生态环境部发布现行的《环境标志产品政府采购品目清单》中的产品；节能产品是指财政部和国家发展改革委员会公布现行的《节能产品政府采购品目清单》中的产品。提供相关产品认证证书。</w:t>
      </w:r>
    </w:p>
    <w:p w14:paraId="063BCAA1" w14:textId="77777777" w:rsidR="00B25BC4" w:rsidRDefault="00AF7CC6">
      <w:pPr>
        <w:spacing w:line="460" w:lineRule="exact"/>
        <w:rPr>
          <w:sz w:val="24"/>
          <w:szCs w:val="24"/>
        </w:rPr>
      </w:pPr>
      <w:r>
        <w:rPr>
          <w:sz w:val="24"/>
          <w:szCs w:val="24"/>
        </w:rPr>
        <w:t xml:space="preserve">4. </w:t>
      </w:r>
      <w:r>
        <w:rPr>
          <w:sz w:val="24"/>
          <w:szCs w:val="24"/>
        </w:rPr>
        <w:t>请投标人正确填写本表，所填内容将作为评审的依据。其内容或数据应与对应的证明资料相符，如果填写不完整或有误，不再享受上述政策优惠。</w:t>
      </w:r>
    </w:p>
    <w:p w14:paraId="3ED92807" w14:textId="77777777" w:rsidR="00B25BC4" w:rsidRDefault="00AF7CC6">
      <w:pPr>
        <w:spacing w:line="460" w:lineRule="exact"/>
        <w:ind w:firstLineChars="3000" w:firstLine="6695"/>
        <w:rPr>
          <w:sz w:val="24"/>
          <w:szCs w:val="24"/>
        </w:rPr>
      </w:pPr>
      <w:r>
        <w:rPr>
          <w:sz w:val="24"/>
          <w:szCs w:val="24"/>
        </w:rPr>
        <w:t>单位：元</w:t>
      </w:r>
    </w:p>
    <w:tbl>
      <w:tblPr>
        <w:tblW w:w="493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7"/>
        <w:gridCol w:w="1492"/>
        <w:gridCol w:w="1565"/>
        <w:gridCol w:w="1352"/>
        <w:gridCol w:w="1622"/>
        <w:gridCol w:w="1453"/>
      </w:tblGrid>
      <w:tr w:rsidR="00B25BC4" w14:paraId="48F62C67" w14:textId="77777777">
        <w:trPr>
          <w:trHeight w:val="490"/>
          <w:jc w:val="center"/>
        </w:trPr>
        <w:tc>
          <w:tcPr>
            <w:tcW w:w="556" w:type="pct"/>
            <w:vMerge w:val="restart"/>
            <w:vAlign w:val="center"/>
          </w:tcPr>
          <w:p w14:paraId="2BE16E75" w14:textId="77777777" w:rsidR="00B25BC4" w:rsidRDefault="00AF7CC6">
            <w:pPr>
              <w:pStyle w:val="13"/>
              <w:tabs>
                <w:tab w:val="left" w:pos="1260"/>
              </w:tabs>
              <w:adjustRightInd w:val="0"/>
              <w:snapToGrid w:val="0"/>
              <w:jc w:val="center"/>
              <w:rPr>
                <w:szCs w:val="21"/>
                <w:lang w:val="en-GB"/>
              </w:rPr>
            </w:pPr>
            <w:r>
              <w:rPr>
                <w:szCs w:val="21"/>
                <w:lang w:val="en-GB"/>
              </w:rPr>
              <w:t>环境标志产品</w:t>
            </w:r>
          </w:p>
        </w:tc>
        <w:tc>
          <w:tcPr>
            <w:tcW w:w="886" w:type="pct"/>
            <w:vAlign w:val="center"/>
          </w:tcPr>
          <w:p w14:paraId="02575726" w14:textId="77777777" w:rsidR="00B25BC4" w:rsidRDefault="00AF7CC6">
            <w:pPr>
              <w:pStyle w:val="13"/>
              <w:tabs>
                <w:tab w:val="left" w:pos="1260"/>
              </w:tabs>
              <w:adjustRightInd w:val="0"/>
              <w:snapToGrid w:val="0"/>
              <w:jc w:val="center"/>
              <w:rPr>
                <w:szCs w:val="21"/>
                <w:lang w:val="en-GB"/>
              </w:rPr>
            </w:pPr>
            <w:r>
              <w:rPr>
                <w:szCs w:val="21"/>
                <w:lang w:val="en-GB"/>
              </w:rPr>
              <w:t>产品名称</w:t>
            </w:r>
          </w:p>
        </w:tc>
        <w:tc>
          <w:tcPr>
            <w:tcW w:w="929" w:type="pct"/>
            <w:vAlign w:val="center"/>
          </w:tcPr>
          <w:p w14:paraId="6BB6FBB5" w14:textId="77777777" w:rsidR="00B25BC4" w:rsidRDefault="00AF7CC6">
            <w:pPr>
              <w:pStyle w:val="13"/>
              <w:tabs>
                <w:tab w:val="left" w:pos="1260"/>
              </w:tabs>
              <w:adjustRightInd w:val="0"/>
              <w:snapToGrid w:val="0"/>
              <w:jc w:val="center"/>
              <w:rPr>
                <w:szCs w:val="21"/>
                <w:lang w:val="en-GB"/>
              </w:rPr>
            </w:pPr>
            <w:r>
              <w:rPr>
                <w:szCs w:val="21"/>
                <w:lang w:val="en-GB"/>
              </w:rPr>
              <w:t>品牌型号</w:t>
            </w:r>
          </w:p>
        </w:tc>
        <w:tc>
          <w:tcPr>
            <w:tcW w:w="803" w:type="pct"/>
            <w:vAlign w:val="center"/>
          </w:tcPr>
          <w:p w14:paraId="65E343B8" w14:textId="77777777" w:rsidR="00B25BC4" w:rsidRDefault="00AF7CC6">
            <w:pPr>
              <w:pStyle w:val="13"/>
              <w:tabs>
                <w:tab w:val="left" w:pos="1260"/>
              </w:tabs>
              <w:adjustRightInd w:val="0"/>
              <w:snapToGrid w:val="0"/>
              <w:jc w:val="center"/>
              <w:rPr>
                <w:szCs w:val="21"/>
                <w:lang w:val="en-GB"/>
              </w:rPr>
            </w:pPr>
            <w:r>
              <w:rPr>
                <w:szCs w:val="21"/>
                <w:lang w:val="en-GB"/>
              </w:rPr>
              <w:t>制造商</w:t>
            </w:r>
          </w:p>
        </w:tc>
        <w:tc>
          <w:tcPr>
            <w:tcW w:w="963" w:type="pct"/>
            <w:vAlign w:val="center"/>
          </w:tcPr>
          <w:p w14:paraId="5AA9C914" w14:textId="77777777" w:rsidR="00B25BC4" w:rsidRDefault="00AF7CC6">
            <w:pPr>
              <w:pStyle w:val="13"/>
              <w:tabs>
                <w:tab w:val="left" w:pos="1260"/>
              </w:tabs>
              <w:adjustRightInd w:val="0"/>
              <w:snapToGrid w:val="0"/>
              <w:jc w:val="center"/>
              <w:rPr>
                <w:szCs w:val="21"/>
                <w:lang w:val="en-GB"/>
              </w:rPr>
            </w:pPr>
            <w:r>
              <w:rPr>
                <w:szCs w:val="21"/>
                <w:lang w:val="en-GB"/>
              </w:rPr>
              <w:t>环境标志认证证书编号</w:t>
            </w:r>
          </w:p>
        </w:tc>
        <w:tc>
          <w:tcPr>
            <w:tcW w:w="863" w:type="pct"/>
            <w:vAlign w:val="center"/>
          </w:tcPr>
          <w:p w14:paraId="3E93D8EF" w14:textId="77777777" w:rsidR="00B25BC4" w:rsidRDefault="00AF7CC6">
            <w:pPr>
              <w:pStyle w:val="13"/>
              <w:tabs>
                <w:tab w:val="left" w:pos="1260"/>
              </w:tabs>
              <w:adjustRightInd w:val="0"/>
              <w:snapToGrid w:val="0"/>
              <w:jc w:val="center"/>
              <w:rPr>
                <w:szCs w:val="21"/>
                <w:lang w:val="en-GB"/>
              </w:rPr>
            </w:pPr>
            <w:r>
              <w:rPr>
                <w:szCs w:val="21"/>
                <w:lang w:val="en-GB"/>
              </w:rPr>
              <w:t>金额</w:t>
            </w:r>
          </w:p>
        </w:tc>
      </w:tr>
      <w:tr w:rsidR="00B25BC4" w14:paraId="77C94B5A" w14:textId="77777777">
        <w:trPr>
          <w:trHeight w:val="567"/>
          <w:jc w:val="center"/>
        </w:trPr>
        <w:tc>
          <w:tcPr>
            <w:tcW w:w="556" w:type="pct"/>
            <w:vMerge/>
            <w:vAlign w:val="center"/>
          </w:tcPr>
          <w:p w14:paraId="2712549E" w14:textId="77777777" w:rsidR="00B25BC4" w:rsidRDefault="00B25BC4">
            <w:pPr>
              <w:pStyle w:val="13"/>
              <w:tabs>
                <w:tab w:val="left" w:pos="1260"/>
              </w:tabs>
              <w:adjustRightInd w:val="0"/>
              <w:snapToGrid w:val="0"/>
              <w:jc w:val="center"/>
              <w:rPr>
                <w:szCs w:val="21"/>
                <w:lang w:val="en-GB"/>
              </w:rPr>
            </w:pPr>
          </w:p>
        </w:tc>
        <w:tc>
          <w:tcPr>
            <w:tcW w:w="886" w:type="pct"/>
            <w:vAlign w:val="center"/>
          </w:tcPr>
          <w:p w14:paraId="05450C24" w14:textId="77777777" w:rsidR="00B25BC4" w:rsidRDefault="00B25BC4">
            <w:pPr>
              <w:pStyle w:val="13"/>
              <w:tabs>
                <w:tab w:val="left" w:pos="1260"/>
              </w:tabs>
              <w:adjustRightInd w:val="0"/>
              <w:snapToGrid w:val="0"/>
              <w:jc w:val="center"/>
              <w:rPr>
                <w:szCs w:val="21"/>
                <w:lang w:val="en-GB"/>
              </w:rPr>
            </w:pPr>
          </w:p>
        </w:tc>
        <w:tc>
          <w:tcPr>
            <w:tcW w:w="929" w:type="pct"/>
            <w:vAlign w:val="center"/>
          </w:tcPr>
          <w:p w14:paraId="44EF7348" w14:textId="77777777" w:rsidR="00B25BC4" w:rsidRDefault="00B25BC4">
            <w:pPr>
              <w:pStyle w:val="13"/>
              <w:tabs>
                <w:tab w:val="left" w:pos="1260"/>
              </w:tabs>
              <w:adjustRightInd w:val="0"/>
              <w:snapToGrid w:val="0"/>
              <w:jc w:val="center"/>
              <w:rPr>
                <w:szCs w:val="21"/>
                <w:lang w:val="en-GB"/>
              </w:rPr>
            </w:pPr>
          </w:p>
        </w:tc>
        <w:tc>
          <w:tcPr>
            <w:tcW w:w="803" w:type="pct"/>
            <w:vAlign w:val="center"/>
          </w:tcPr>
          <w:p w14:paraId="31265F75" w14:textId="77777777" w:rsidR="00B25BC4" w:rsidRDefault="00B25BC4">
            <w:pPr>
              <w:pStyle w:val="13"/>
              <w:tabs>
                <w:tab w:val="left" w:pos="1260"/>
              </w:tabs>
              <w:adjustRightInd w:val="0"/>
              <w:snapToGrid w:val="0"/>
              <w:jc w:val="center"/>
              <w:rPr>
                <w:szCs w:val="21"/>
                <w:lang w:val="en-GB"/>
              </w:rPr>
            </w:pPr>
          </w:p>
        </w:tc>
        <w:tc>
          <w:tcPr>
            <w:tcW w:w="963" w:type="pct"/>
            <w:vAlign w:val="center"/>
          </w:tcPr>
          <w:p w14:paraId="2828DE3A" w14:textId="77777777" w:rsidR="00B25BC4" w:rsidRDefault="00B25BC4">
            <w:pPr>
              <w:pStyle w:val="13"/>
              <w:tabs>
                <w:tab w:val="left" w:pos="1260"/>
              </w:tabs>
              <w:adjustRightInd w:val="0"/>
              <w:snapToGrid w:val="0"/>
              <w:jc w:val="center"/>
              <w:rPr>
                <w:szCs w:val="21"/>
                <w:lang w:val="en-GB"/>
              </w:rPr>
            </w:pPr>
          </w:p>
        </w:tc>
        <w:tc>
          <w:tcPr>
            <w:tcW w:w="863" w:type="pct"/>
            <w:vAlign w:val="center"/>
          </w:tcPr>
          <w:p w14:paraId="42E21EED" w14:textId="77777777" w:rsidR="00B25BC4" w:rsidRDefault="00B25BC4">
            <w:pPr>
              <w:pStyle w:val="13"/>
              <w:tabs>
                <w:tab w:val="left" w:pos="1260"/>
              </w:tabs>
              <w:adjustRightInd w:val="0"/>
              <w:snapToGrid w:val="0"/>
              <w:jc w:val="center"/>
              <w:rPr>
                <w:szCs w:val="21"/>
                <w:lang w:val="en-GB"/>
              </w:rPr>
            </w:pPr>
          </w:p>
        </w:tc>
      </w:tr>
      <w:tr w:rsidR="00B25BC4" w14:paraId="68628335" w14:textId="77777777">
        <w:trPr>
          <w:trHeight w:val="567"/>
          <w:jc w:val="center"/>
        </w:trPr>
        <w:tc>
          <w:tcPr>
            <w:tcW w:w="556" w:type="pct"/>
            <w:vMerge/>
            <w:vAlign w:val="center"/>
          </w:tcPr>
          <w:p w14:paraId="005CB30F" w14:textId="77777777" w:rsidR="00B25BC4" w:rsidRDefault="00B25BC4">
            <w:pPr>
              <w:pStyle w:val="13"/>
              <w:tabs>
                <w:tab w:val="left" w:pos="1260"/>
              </w:tabs>
              <w:adjustRightInd w:val="0"/>
              <w:snapToGrid w:val="0"/>
              <w:jc w:val="center"/>
              <w:rPr>
                <w:szCs w:val="21"/>
                <w:lang w:val="en-GB"/>
              </w:rPr>
            </w:pPr>
          </w:p>
        </w:tc>
        <w:tc>
          <w:tcPr>
            <w:tcW w:w="886" w:type="pct"/>
            <w:vAlign w:val="center"/>
          </w:tcPr>
          <w:p w14:paraId="7F4E078F" w14:textId="77777777" w:rsidR="00B25BC4" w:rsidRDefault="00B25BC4">
            <w:pPr>
              <w:pStyle w:val="13"/>
              <w:tabs>
                <w:tab w:val="left" w:pos="1260"/>
              </w:tabs>
              <w:adjustRightInd w:val="0"/>
              <w:snapToGrid w:val="0"/>
              <w:jc w:val="center"/>
              <w:rPr>
                <w:szCs w:val="21"/>
                <w:lang w:val="en-GB"/>
              </w:rPr>
            </w:pPr>
          </w:p>
        </w:tc>
        <w:tc>
          <w:tcPr>
            <w:tcW w:w="929" w:type="pct"/>
            <w:vAlign w:val="center"/>
          </w:tcPr>
          <w:p w14:paraId="6F84F33B" w14:textId="77777777" w:rsidR="00B25BC4" w:rsidRDefault="00B25BC4">
            <w:pPr>
              <w:pStyle w:val="13"/>
              <w:tabs>
                <w:tab w:val="left" w:pos="1260"/>
              </w:tabs>
              <w:adjustRightInd w:val="0"/>
              <w:snapToGrid w:val="0"/>
              <w:jc w:val="center"/>
              <w:rPr>
                <w:szCs w:val="21"/>
                <w:lang w:val="en-GB"/>
              </w:rPr>
            </w:pPr>
          </w:p>
        </w:tc>
        <w:tc>
          <w:tcPr>
            <w:tcW w:w="803" w:type="pct"/>
            <w:vAlign w:val="center"/>
          </w:tcPr>
          <w:p w14:paraId="5A741771" w14:textId="77777777" w:rsidR="00B25BC4" w:rsidRDefault="00B25BC4">
            <w:pPr>
              <w:pStyle w:val="13"/>
              <w:tabs>
                <w:tab w:val="left" w:pos="1260"/>
              </w:tabs>
              <w:adjustRightInd w:val="0"/>
              <w:snapToGrid w:val="0"/>
              <w:jc w:val="center"/>
              <w:rPr>
                <w:szCs w:val="21"/>
                <w:lang w:val="en-GB"/>
              </w:rPr>
            </w:pPr>
          </w:p>
        </w:tc>
        <w:tc>
          <w:tcPr>
            <w:tcW w:w="963" w:type="pct"/>
            <w:vAlign w:val="center"/>
          </w:tcPr>
          <w:p w14:paraId="32B43161" w14:textId="77777777" w:rsidR="00B25BC4" w:rsidRDefault="00B25BC4">
            <w:pPr>
              <w:pStyle w:val="13"/>
              <w:tabs>
                <w:tab w:val="left" w:pos="1260"/>
              </w:tabs>
              <w:adjustRightInd w:val="0"/>
              <w:snapToGrid w:val="0"/>
              <w:jc w:val="center"/>
              <w:rPr>
                <w:szCs w:val="21"/>
                <w:lang w:val="en-GB"/>
              </w:rPr>
            </w:pPr>
          </w:p>
        </w:tc>
        <w:tc>
          <w:tcPr>
            <w:tcW w:w="863" w:type="pct"/>
            <w:vAlign w:val="center"/>
          </w:tcPr>
          <w:p w14:paraId="45D71C39" w14:textId="77777777" w:rsidR="00B25BC4" w:rsidRDefault="00B25BC4">
            <w:pPr>
              <w:pStyle w:val="13"/>
              <w:tabs>
                <w:tab w:val="left" w:pos="1260"/>
              </w:tabs>
              <w:adjustRightInd w:val="0"/>
              <w:snapToGrid w:val="0"/>
              <w:jc w:val="center"/>
              <w:rPr>
                <w:szCs w:val="21"/>
                <w:lang w:val="en-GB"/>
              </w:rPr>
            </w:pPr>
          </w:p>
        </w:tc>
      </w:tr>
      <w:tr w:rsidR="00B25BC4" w14:paraId="5C9EE576" w14:textId="77777777">
        <w:trPr>
          <w:trHeight w:val="567"/>
          <w:jc w:val="center"/>
        </w:trPr>
        <w:tc>
          <w:tcPr>
            <w:tcW w:w="556" w:type="pct"/>
            <w:vMerge/>
            <w:vAlign w:val="center"/>
          </w:tcPr>
          <w:p w14:paraId="2650738E" w14:textId="77777777" w:rsidR="00B25BC4" w:rsidRDefault="00B25BC4">
            <w:pPr>
              <w:pStyle w:val="13"/>
              <w:tabs>
                <w:tab w:val="left" w:pos="1260"/>
              </w:tabs>
              <w:adjustRightInd w:val="0"/>
              <w:snapToGrid w:val="0"/>
              <w:jc w:val="center"/>
              <w:rPr>
                <w:szCs w:val="21"/>
                <w:lang w:val="en-GB"/>
              </w:rPr>
            </w:pPr>
          </w:p>
        </w:tc>
        <w:tc>
          <w:tcPr>
            <w:tcW w:w="3581" w:type="pct"/>
            <w:gridSpan w:val="4"/>
            <w:vAlign w:val="center"/>
          </w:tcPr>
          <w:p w14:paraId="776DC641" w14:textId="77777777" w:rsidR="00B25BC4" w:rsidRDefault="00AF7CC6">
            <w:pPr>
              <w:pStyle w:val="13"/>
              <w:tabs>
                <w:tab w:val="left" w:pos="1260"/>
              </w:tabs>
              <w:adjustRightInd w:val="0"/>
              <w:snapToGrid w:val="0"/>
              <w:jc w:val="center"/>
              <w:rPr>
                <w:szCs w:val="21"/>
                <w:lang w:val="en-GB"/>
              </w:rPr>
            </w:pPr>
            <w:r>
              <w:rPr>
                <w:szCs w:val="21"/>
                <w:lang w:val="en-GB"/>
              </w:rPr>
              <w:t>环境标志产品金额合计</w:t>
            </w:r>
          </w:p>
        </w:tc>
        <w:tc>
          <w:tcPr>
            <w:tcW w:w="863" w:type="pct"/>
            <w:vAlign w:val="center"/>
          </w:tcPr>
          <w:p w14:paraId="495BAA3E" w14:textId="77777777" w:rsidR="00B25BC4" w:rsidRDefault="00AF7CC6">
            <w:pPr>
              <w:pStyle w:val="13"/>
              <w:tabs>
                <w:tab w:val="left" w:pos="1260"/>
              </w:tabs>
              <w:adjustRightInd w:val="0"/>
              <w:snapToGrid w:val="0"/>
              <w:jc w:val="center"/>
              <w:rPr>
                <w:b/>
                <w:szCs w:val="21"/>
                <w:lang w:val="en-GB"/>
              </w:rPr>
            </w:pPr>
            <w:r>
              <w:rPr>
                <w:b/>
                <w:szCs w:val="21"/>
                <w:lang w:val="en-GB"/>
              </w:rPr>
              <w:t>元</w:t>
            </w:r>
          </w:p>
        </w:tc>
      </w:tr>
      <w:tr w:rsidR="00B25BC4" w14:paraId="0F53B333" w14:textId="77777777">
        <w:trPr>
          <w:trHeight w:val="567"/>
          <w:jc w:val="center"/>
        </w:trPr>
        <w:tc>
          <w:tcPr>
            <w:tcW w:w="556" w:type="pct"/>
            <w:vMerge/>
            <w:vAlign w:val="center"/>
          </w:tcPr>
          <w:p w14:paraId="56D5D102" w14:textId="77777777" w:rsidR="00B25BC4" w:rsidRDefault="00B25BC4">
            <w:pPr>
              <w:pStyle w:val="13"/>
              <w:tabs>
                <w:tab w:val="left" w:pos="1260"/>
              </w:tabs>
              <w:adjustRightInd w:val="0"/>
              <w:snapToGrid w:val="0"/>
              <w:jc w:val="center"/>
              <w:rPr>
                <w:szCs w:val="21"/>
                <w:lang w:val="en-GB"/>
              </w:rPr>
            </w:pPr>
          </w:p>
        </w:tc>
        <w:tc>
          <w:tcPr>
            <w:tcW w:w="3581" w:type="pct"/>
            <w:gridSpan w:val="4"/>
            <w:vAlign w:val="center"/>
          </w:tcPr>
          <w:p w14:paraId="63C01E34" w14:textId="77777777" w:rsidR="00B25BC4" w:rsidRDefault="00AF7CC6">
            <w:pPr>
              <w:pStyle w:val="13"/>
              <w:tabs>
                <w:tab w:val="left" w:pos="1260"/>
              </w:tabs>
              <w:adjustRightInd w:val="0"/>
              <w:snapToGrid w:val="0"/>
              <w:jc w:val="center"/>
              <w:rPr>
                <w:szCs w:val="21"/>
                <w:lang w:val="en-GB"/>
              </w:rPr>
            </w:pPr>
            <w:r>
              <w:rPr>
                <w:szCs w:val="21"/>
                <w:lang w:val="en-GB"/>
              </w:rPr>
              <w:t>比重（环境标志产品金额</w:t>
            </w:r>
            <w:r>
              <w:rPr>
                <w:szCs w:val="21"/>
                <w:lang w:val="en-GB"/>
              </w:rPr>
              <w:t>/</w:t>
            </w:r>
            <w:r>
              <w:rPr>
                <w:szCs w:val="21"/>
                <w:lang w:val="en-GB"/>
              </w:rPr>
              <w:t>所投包投标总价）</w:t>
            </w:r>
            <w:r>
              <w:rPr>
                <w:szCs w:val="21"/>
                <w:lang w:val="en-GB"/>
              </w:rPr>
              <w:t>*100%</w:t>
            </w:r>
          </w:p>
        </w:tc>
        <w:tc>
          <w:tcPr>
            <w:tcW w:w="863" w:type="pct"/>
            <w:vAlign w:val="center"/>
          </w:tcPr>
          <w:p w14:paraId="5C53A0FB" w14:textId="77777777" w:rsidR="00B25BC4" w:rsidRDefault="00AF7CC6">
            <w:pPr>
              <w:pStyle w:val="13"/>
              <w:tabs>
                <w:tab w:val="left" w:pos="1260"/>
              </w:tabs>
              <w:adjustRightInd w:val="0"/>
              <w:snapToGrid w:val="0"/>
              <w:jc w:val="center"/>
              <w:rPr>
                <w:b/>
                <w:szCs w:val="21"/>
                <w:lang w:val="en-GB"/>
              </w:rPr>
            </w:pPr>
            <w:r>
              <w:rPr>
                <w:b/>
                <w:szCs w:val="21"/>
                <w:lang w:val="en-GB"/>
              </w:rPr>
              <w:t>%</w:t>
            </w:r>
          </w:p>
        </w:tc>
      </w:tr>
      <w:tr w:rsidR="00B25BC4" w14:paraId="0AD3AAF6" w14:textId="77777777">
        <w:trPr>
          <w:trHeight w:val="567"/>
          <w:jc w:val="center"/>
        </w:trPr>
        <w:tc>
          <w:tcPr>
            <w:tcW w:w="556" w:type="pct"/>
            <w:vMerge/>
            <w:vAlign w:val="center"/>
          </w:tcPr>
          <w:p w14:paraId="190E623A" w14:textId="77777777" w:rsidR="00B25BC4" w:rsidRDefault="00B25BC4">
            <w:pPr>
              <w:pStyle w:val="13"/>
              <w:tabs>
                <w:tab w:val="left" w:pos="1260"/>
              </w:tabs>
              <w:adjustRightInd w:val="0"/>
              <w:snapToGrid w:val="0"/>
              <w:jc w:val="center"/>
              <w:rPr>
                <w:szCs w:val="21"/>
                <w:lang w:val="en-GB"/>
              </w:rPr>
            </w:pPr>
          </w:p>
        </w:tc>
        <w:tc>
          <w:tcPr>
            <w:tcW w:w="4444" w:type="pct"/>
            <w:gridSpan w:val="5"/>
            <w:vAlign w:val="center"/>
          </w:tcPr>
          <w:p w14:paraId="57DB1579" w14:textId="77777777" w:rsidR="00B25BC4" w:rsidRDefault="00AF7CC6">
            <w:pPr>
              <w:pStyle w:val="13"/>
              <w:tabs>
                <w:tab w:val="left" w:pos="1260"/>
              </w:tabs>
              <w:adjustRightInd w:val="0"/>
              <w:snapToGrid w:val="0"/>
              <w:jc w:val="center"/>
              <w:rPr>
                <w:b/>
                <w:szCs w:val="21"/>
                <w:lang w:val="en-GB"/>
              </w:rPr>
            </w:pPr>
            <w:r>
              <w:rPr>
                <w:szCs w:val="21"/>
                <w:lang w:val="en-GB"/>
              </w:rPr>
              <w:t>环境标志产品</w:t>
            </w:r>
            <w:r>
              <w:rPr>
                <w:szCs w:val="21"/>
              </w:rPr>
              <w:t>证明材料见投标文件</w:t>
            </w:r>
            <w:proofErr w:type="gramStart"/>
            <w:r>
              <w:rPr>
                <w:szCs w:val="21"/>
              </w:rPr>
              <w:t>第至页</w:t>
            </w:r>
            <w:proofErr w:type="gramEnd"/>
            <w:r>
              <w:rPr>
                <w:szCs w:val="21"/>
              </w:rPr>
              <w:t>。</w:t>
            </w:r>
          </w:p>
        </w:tc>
      </w:tr>
      <w:tr w:rsidR="00B25BC4" w14:paraId="17CFA7A0" w14:textId="77777777">
        <w:trPr>
          <w:trHeight w:val="729"/>
          <w:jc w:val="center"/>
        </w:trPr>
        <w:tc>
          <w:tcPr>
            <w:tcW w:w="556" w:type="pct"/>
            <w:vMerge w:val="restart"/>
            <w:vAlign w:val="center"/>
          </w:tcPr>
          <w:p w14:paraId="75525756" w14:textId="77777777" w:rsidR="00B25BC4" w:rsidRDefault="00AF7CC6">
            <w:pPr>
              <w:pStyle w:val="13"/>
              <w:tabs>
                <w:tab w:val="left" w:pos="1260"/>
              </w:tabs>
              <w:adjustRightInd w:val="0"/>
              <w:snapToGrid w:val="0"/>
              <w:jc w:val="center"/>
              <w:rPr>
                <w:szCs w:val="21"/>
                <w:lang w:val="en-GB"/>
              </w:rPr>
            </w:pPr>
            <w:r>
              <w:rPr>
                <w:szCs w:val="21"/>
                <w:lang w:val="en-GB"/>
              </w:rPr>
              <w:t>节能产品（非强制节能产品）</w:t>
            </w:r>
          </w:p>
        </w:tc>
        <w:tc>
          <w:tcPr>
            <w:tcW w:w="886" w:type="pct"/>
            <w:vAlign w:val="center"/>
          </w:tcPr>
          <w:p w14:paraId="72ED7261" w14:textId="77777777" w:rsidR="00B25BC4" w:rsidRDefault="00AF7CC6">
            <w:pPr>
              <w:pStyle w:val="13"/>
              <w:tabs>
                <w:tab w:val="left" w:pos="1260"/>
              </w:tabs>
              <w:adjustRightInd w:val="0"/>
              <w:snapToGrid w:val="0"/>
              <w:jc w:val="center"/>
              <w:rPr>
                <w:szCs w:val="21"/>
                <w:lang w:val="en-GB"/>
              </w:rPr>
            </w:pPr>
            <w:r>
              <w:rPr>
                <w:szCs w:val="21"/>
                <w:lang w:val="en-GB"/>
              </w:rPr>
              <w:t>产品名称</w:t>
            </w:r>
          </w:p>
        </w:tc>
        <w:tc>
          <w:tcPr>
            <w:tcW w:w="929" w:type="pct"/>
            <w:vAlign w:val="center"/>
          </w:tcPr>
          <w:p w14:paraId="1A49E20F" w14:textId="77777777" w:rsidR="00B25BC4" w:rsidRDefault="00AF7CC6">
            <w:pPr>
              <w:pStyle w:val="13"/>
              <w:tabs>
                <w:tab w:val="left" w:pos="1260"/>
              </w:tabs>
              <w:adjustRightInd w:val="0"/>
              <w:snapToGrid w:val="0"/>
              <w:jc w:val="center"/>
              <w:rPr>
                <w:szCs w:val="21"/>
                <w:lang w:val="en-GB"/>
              </w:rPr>
            </w:pPr>
            <w:r>
              <w:rPr>
                <w:szCs w:val="21"/>
                <w:lang w:val="en-GB"/>
              </w:rPr>
              <w:t>品牌型号</w:t>
            </w:r>
          </w:p>
        </w:tc>
        <w:tc>
          <w:tcPr>
            <w:tcW w:w="803" w:type="pct"/>
            <w:vAlign w:val="center"/>
          </w:tcPr>
          <w:p w14:paraId="1F7225CE" w14:textId="77777777" w:rsidR="00B25BC4" w:rsidRDefault="00AF7CC6">
            <w:pPr>
              <w:pStyle w:val="13"/>
              <w:tabs>
                <w:tab w:val="left" w:pos="1260"/>
              </w:tabs>
              <w:adjustRightInd w:val="0"/>
              <w:snapToGrid w:val="0"/>
              <w:jc w:val="center"/>
              <w:rPr>
                <w:szCs w:val="21"/>
                <w:lang w:val="en-GB"/>
              </w:rPr>
            </w:pPr>
            <w:r>
              <w:rPr>
                <w:szCs w:val="21"/>
                <w:lang w:val="en-GB"/>
              </w:rPr>
              <w:t>制造商</w:t>
            </w:r>
          </w:p>
        </w:tc>
        <w:tc>
          <w:tcPr>
            <w:tcW w:w="963" w:type="pct"/>
            <w:vAlign w:val="center"/>
          </w:tcPr>
          <w:p w14:paraId="792106D5" w14:textId="77777777" w:rsidR="00B25BC4" w:rsidRDefault="00AF7CC6">
            <w:pPr>
              <w:pStyle w:val="13"/>
              <w:tabs>
                <w:tab w:val="left" w:pos="1260"/>
              </w:tabs>
              <w:adjustRightInd w:val="0"/>
              <w:snapToGrid w:val="0"/>
              <w:jc w:val="center"/>
              <w:rPr>
                <w:szCs w:val="21"/>
                <w:lang w:val="en-GB"/>
              </w:rPr>
            </w:pPr>
            <w:r>
              <w:rPr>
                <w:szCs w:val="21"/>
                <w:lang w:val="en-GB"/>
              </w:rPr>
              <w:t>节能认证证书编号</w:t>
            </w:r>
          </w:p>
        </w:tc>
        <w:tc>
          <w:tcPr>
            <w:tcW w:w="863" w:type="pct"/>
            <w:vAlign w:val="center"/>
          </w:tcPr>
          <w:p w14:paraId="030FFFA9" w14:textId="77777777" w:rsidR="00B25BC4" w:rsidRDefault="00AF7CC6">
            <w:pPr>
              <w:pStyle w:val="13"/>
              <w:tabs>
                <w:tab w:val="left" w:pos="1260"/>
              </w:tabs>
              <w:adjustRightInd w:val="0"/>
              <w:snapToGrid w:val="0"/>
              <w:jc w:val="center"/>
              <w:rPr>
                <w:szCs w:val="21"/>
                <w:lang w:val="en-GB"/>
              </w:rPr>
            </w:pPr>
            <w:r>
              <w:rPr>
                <w:szCs w:val="21"/>
                <w:lang w:val="en-GB"/>
              </w:rPr>
              <w:t>金额</w:t>
            </w:r>
          </w:p>
        </w:tc>
      </w:tr>
      <w:tr w:rsidR="00B25BC4" w14:paraId="10B0E670" w14:textId="77777777">
        <w:trPr>
          <w:trHeight w:val="186"/>
          <w:jc w:val="center"/>
        </w:trPr>
        <w:tc>
          <w:tcPr>
            <w:tcW w:w="556" w:type="pct"/>
            <w:vMerge/>
            <w:vAlign w:val="center"/>
          </w:tcPr>
          <w:p w14:paraId="145E6592" w14:textId="77777777" w:rsidR="00B25BC4" w:rsidRDefault="00B25BC4">
            <w:pPr>
              <w:pStyle w:val="13"/>
              <w:tabs>
                <w:tab w:val="left" w:pos="1260"/>
              </w:tabs>
              <w:adjustRightInd w:val="0"/>
              <w:snapToGrid w:val="0"/>
              <w:jc w:val="center"/>
              <w:rPr>
                <w:szCs w:val="21"/>
                <w:lang w:val="en-GB"/>
              </w:rPr>
            </w:pPr>
          </w:p>
        </w:tc>
        <w:tc>
          <w:tcPr>
            <w:tcW w:w="886" w:type="pct"/>
            <w:vAlign w:val="center"/>
          </w:tcPr>
          <w:p w14:paraId="046B3E40" w14:textId="77777777" w:rsidR="00B25BC4" w:rsidRDefault="00B25BC4">
            <w:pPr>
              <w:pStyle w:val="13"/>
              <w:tabs>
                <w:tab w:val="left" w:pos="1260"/>
              </w:tabs>
              <w:adjustRightInd w:val="0"/>
              <w:snapToGrid w:val="0"/>
              <w:jc w:val="center"/>
              <w:rPr>
                <w:szCs w:val="21"/>
                <w:lang w:val="en-GB"/>
              </w:rPr>
            </w:pPr>
          </w:p>
        </w:tc>
        <w:tc>
          <w:tcPr>
            <w:tcW w:w="929" w:type="pct"/>
            <w:vAlign w:val="center"/>
          </w:tcPr>
          <w:p w14:paraId="213FD72C" w14:textId="77777777" w:rsidR="00B25BC4" w:rsidRDefault="00B25BC4">
            <w:pPr>
              <w:pStyle w:val="13"/>
              <w:tabs>
                <w:tab w:val="left" w:pos="1260"/>
              </w:tabs>
              <w:adjustRightInd w:val="0"/>
              <w:snapToGrid w:val="0"/>
              <w:jc w:val="center"/>
              <w:rPr>
                <w:szCs w:val="21"/>
                <w:lang w:val="en-GB"/>
              </w:rPr>
            </w:pPr>
          </w:p>
        </w:tc>
        <w:tc>
          <w:tcPr>
            <w:tcW w:w="803" w:type="pct"/>
            <w:vAlign w:val="center"/>
          </w:tcPr>
          <w:p w14:paraId="292E761F" w14:textId="77777777" w:rsidR="00B25BC4" w:rsidRDefault="00B25BC4">
            <w:pPr>
              <w:pStyle w:val="13"/>
              <w:tabs>
                <w:tab w:val="left" w:pos="1260"/>
              </w:tabs>
              <w:adjustRightInd w:val="0"/>
              <w:snapToGrid w:val="0"/>
              <w:jc w:val="center"/>
              <w:rPr>
                <w:szCs w:val="21"/>
                <w:lang w:val="en-GB"/>
              </w:rPr>
            </w:pPr>
          </w:p>
        </w:tc>
        <w:tc>
          <w:tcPr>
            <w:tcW w:w="963" w:type="pct"/>
            <w:vAlign w:val="center"/>
          </w:tcPr>
          <w:p w14:paraId="76765382" w14:textId="77777777" w:rsidR="00B25BC4" w:rsidRDefault="00B25BC4">
            <w:pPr>
              <w:pStyle w:val="13"/>
              <w:tabs>
                <w:tab w:val="left" w:pos="1260"/>
              </w:tabs>
              <w:adjustRightInd w:val="0"/>
              <w:snapToGrid w:val="0"/>
              <w:jc w:val="center"/>
              <w:rPr>
                <w:szCs w:val="21"/>
                <w:lang w:val="en-GB"/>
              </w:rPr>
            </w:pPr>
          </w:p>
        </w:tc>
        <w:tc>
          <w:tcPr>
            <w:tcW w:w="863" w:type="pct"/>
            <w:vAlign w:val="center"/>
          </w:tcPr>
          <w:p w14:paraId="346E90AC" w14:textId="77777777" w:rsidR="00B25BC4" w:rsidRDefault="00B25BC4">
            <w:pPr>
              <w:pStyle w:val="13"/>
              <w:tabs>
                <w:tab w:val="left" w:pos="1260"/>
              </w:tabs>
              <w:adjustRightInd w:val="0"/>
              <w:snapToGrid w:val="0"/>
              <w:jc w:val="center"/>
              <w:rPr>
                <w:szCs w:val="21"/>
                <w:lang w:val="en-GB"/>
              </w:rPr>
            </w:pPr>
          </w:p>
        </w:tc>
      </w:tr>
      <w:tr w:rsidR="00B25BC4" w14:paraId="19A945BD" w14:textId="77777777">
        <w:trPr>
          <w:trHeight w:val="224"/>
          <w:jc w:val="center"/>
        </w:trPr>
        <w:tc>
          <w:tcPr>
            <w:tcW w:w="556" w:type="pct"/>
            <w:vMerge/>
            <w:vAlign w:val="center"/>
          </w:tcPr>
          <w:p w14:paraId="6D8502E5" w14:textId="77777777" w:rsidR="00B25BC4" w:rsidRDefault="00B25BC4">
            <w:pPr>
              <w:pStyle w:val="13"/>
              <w:tabs>
                <w:tab w:val="left" w:pos="1260"/>
              </w:tabs>
              <w:adjustRightInd w:val="0"/>
              <w:snapToGrid w:val="0"/>
              <w:jc w:val="center"/>
              <w:rPr>
                <w:szCs w:val="21"/>
                <w:lang w:val="en-GB"/>
              </w:rPr>
            </w:pPr>
          </w:p>
        </w:tc>
        <w:tc>
          <w:tcPr>
            <w:tcW w:w="886" w:type="pct"/>
            <w:vAlign w:val="center"/>
          </w:tcPr>
          <w:p w14:paraId="22CCEB7A" w14:textId="77777777" w:rsidR="00B25BC4" w:rsidRDefault="00B25BC4">
            <w:pPr>
              <w:pStyle w:val="13"/>
              <w:tabs>
                <w:tab w:val="left" w:pos="1260"/>
              </w:tabs>
              <w:adjustRightInd w:val="0"/>
              <w:snapToGrid w:val="0"/>
              <w:jc w:val="center"/>
              <w:rPr>
                <w:szCs w:val="21"/>
                <w:lang w:val="en-GB"/>
              </w:rPr>
            </w:pPr>
          </w:p>
        </w:tc>
        <w:tc>
          <w:tcPr>
            <w:tcW w:w="929" w:type="pct"/>
            <w:vAlign w:val="center"/>
          </w:tcPr>
          <w:p w14:paraId="2A726A88" w14:textId="77777777" w:rsidR="00B25BC4" w:rsidRDefault="00B25BC4">
            <w:pPr>
              <w:pStyle w:val="13"/>
              <w:tabs>
                <w:tab w:val="left" w:pos="1260"/>
              </w:tabs>
              <w:adjustRightInd w:val="0"/>
              <w:snapToGrid w:val="0"/>
              <w:jc w:val="center"/>
              <w:rPr>
                <w:szCs w:val="21"/>
                <w:lang w:val="en-GB"/>
              </w:rPr>
            </w:pPr>
          </w:p>
        </w:tc>
        <w:tc>
          <w:tcPr>
            <w:tcW w:w="803" w:type="pct"/>
            <w:vAlign w:val="center"/>
          </w:tcPr>
          <w:p w14:paraId="026DBAA0" w14:textId="77777777" w:rsidR="00B25BC4" w:rsidRDefault="00B25BC4">
            <w:pPr>
              <w:pStyle w:val="13"/>
              <w:tabs>
                <w:tab w:val="left" w:pos="1260"/>
              </w:tabs>
              <w:adjustRightInd w:val="0"/>
              <w:snapToGrid w:val="0"/>
              <w:jc w:val="center"/>
              <w:rPr>
                <w:szCs w:val="21"/>
                <w:lang w:val="en-GB"/>
              </w:rPr>
            </w:pPr>
          </w:p>
        </w:tc>
        <w:tc>
          <w:tcPr>
            <w:tcW w:w="963" w:type="pct"/>
            <w:vAlign w:val="center"/>
          </w:tcPr>
          <w:p w14:paraId="469D5016" w14:textId="77777777" w:rsidR="00B25BC4" w:rsidRDefault="00B25BC4">
            <w:pPr>
              <w:pStyle w:val="13"/>
              <w:tabs>
                <w:tab w:val="left" w:pos="1260"/>
              </w:tabs>
              <w:adjustRightInd w:val="0"/>
              <w:snapToGrid w:val="0"/>
              <w:jc w:val="center"/>
              <w:rPr>
                <w:szCs w:val="21"/>
                <w:lang w:val="en-GB"/>
              </w:rPr>
            </w:pPr>
          </w:p>
        </w:tc>
        <w:tc>
          <w:tcPr>
            <w:tcW w:w="863" w:type="pct"/>
            <w:vAlign w:val="center"/>
          </w:tcPr>
          <w:p w14:paraId="1C162C2C" w14:textId="77777777" w:rsidR="00B25BC4" w:rsidRDefault="00B25BC4">
            <w:pPr>
              <w:pStyle w:val="13"/>
              <w:tabs>
                <w:tab w:val="left" w:pos="1260"/>
              </w:tabs>
              <w:adjustRightInd w:val="0"/>
              <w:snapToGrid w:val="0"/>
              <w:jc w:val="center"/>
              <w:rPr>
                <w:szCs w:val="21"/>
                <w:lang w:val="en-GB"/>
              </w:rPr>
            </w:pPr>
          </w:p>
        </w:tc>
      </w:tr>
      <w:tr w:rsidR="00B25BC4" w14:paraId="5094C68C" w14:textId="77777777">
        <w:trPr>
          <w:trHeight w:val="298"/>
          <w:jc w:val="center"/>
        </w:trPr>
        <w:tc>
          <w:tcPr>
            <w:tcW w:w="556" w:type="pct"/>
            <w:vMerge/>
            <w:vAlign w:val="center"/>
          </w:tcPr>
          <w:p w14:paraId="0DE52E84" w14:textId="77777777" w:rsidR="00B25BC4" w:rsidRDefault="00B25BC4">
            <w:pPr>
              <w:pStyle w:val="13"/>
              <w:tabs>
                <w:tab w:val="left" w:pos="1260"/>
              </w:tabs>
              <w:adjustRightInd w:val="0"/>
              <w:snapToGrid w:val="0"/>
              <w:jc w:val="center"/>
              <w:rPr>
                <w:szCs w:val="21"/>
                <w:lang w:val="en-GB"/>
              </w:rPr>
            </w:pPr>
          </w:p>
        </w:tc>
        <w:tc>
          <w:tcPr>
            <w:tcW w:w="3581" w:type="pct"/>
            <w:gridSpan w:val="4"/>
            <w:vAlign w:val="center"/>
          </w:tcPr>
          <w:p w14:paraId="2C36430A" w14:textId="77777777" w:rsidR="00B25BC4" w:rsidRDefault="00AF7CC6">
            <w:pPr>
              <w:pStyle w:val="13"/>
              <w:tabs>
                <w:tab w:val="left" w:pos="1260"/>
              </w:tabs>
              <w:adjustRightInd w:val="0"/>
              <w:snapToGrid w:val="0"/>
              <w:jc w:val="center"/>
              <w:rPr>
                <w:szCs w:val="21"/>
                <w:lang w:val="en-GB"/>
              </w:rPr>
            </w:pPr>
            <w:r>
              <w:rPr>
                <w:szCs w:val="21"/>
                <w:lang w:val="en-GB"/>
              </w:rPr>
              <w:t>节能产品（不包括强制节能产品）金额合计</w:t>
            </w:r>
          </w:p>
        </w:tc>
        <w:tc>
          <w:tcPr>
            <w:tcW w:w="863" w:type="pct"/>
            <w:vAlign w:val="center"/>
          </w:tcPr>
          <w:p w14:paraId="38B69C3E" w14:textId="77777777" w:rsidR="00B25BC4" w:rsidRDefault="00AF7CC6">
            <w:pPr>
              <w:pStyle w:val="13"/>
              <w:tabs>
                <w:tab w:val="left" w:pos="1260"/>
              </w:tabs>
              <w:adjustRightInd w:val="0"/>
              <w:snapToGrid w:val="0"/>
              <w:jc w:val="center"/>
              <w:rPr>
                <w:b/>
                <w:szCs w:val="21"/>
                <w:lang w:val="en-GB"/>
              </w:rPr>
            </w:pPr>
            <w:r>
              <w:rPr>
                <w:b/>
                <w:szCs w:val="21"/>
                <w:lang w:val="en-GB"/>
              </w:rPr>
              <w:t>元</w:t>
            </w:r>
          </w:p>
        </w:tc>
      </w:tr>
      <w:tr w:rsidR="00B25BC4" w14:paraId="577F6007" w14:textId="77777777">
        <w:trPr>
          <w:trHeight w:val="240"/>
          <w:jc w:val="center"/>
        </w:trPr>
        <w:tc>
          <w:tcPr>
            <w:tcW w:w="556" w:type="pct"/>
            <w:vMerge/>
            <w:vAlign w:val="center"/>
          </w:tcPr>
          <w:p w14:paraId="7691C265" w14:textId="77777777" w:rsidR="00B25BC4" w:rsidRDefault="00B25BC4">
            <w:pPr>
              <w:pStyle w:val="13"/>
              <w:tabs>
                <w:tab w:val="left" w:pos="1260"/>
              </w:tabs>
              <w:adjustRightInd w:val="0"/>
              <w:snapToGrid w:val="0"/>
              <w:jc w:val="center"/>
              <w:rPr>
                <w:szCs w:val="21"/>
                <w:lang w:val="en-GB"/>
              </w:rPr>
            </w:pPr>
          </w:p>
        </w:tc>
        <w:tc>
          <w:tcPr>
            <w:tcW w:w="3581" w:type="pct"/>
            <w:gridSpan w:val="4"/>
            <w:vAlign w:val="center"/>
          </w:tcPr>
          <w:p w14:paraId="50DB9F37" w14:textId="77777777" w:rsidR="00B25BC4" w:rsidRDefault="00AF7CC6">
            <w:pPr>
              <w:pStyle w:val="13"/>
              <w:tabs>
                <w:tab w:val="left" w:pos="1260"/>
              </w:tabs>
              <w:adjustRightInd w:val="0"/>
              <w:snapToGrid w:val="0"/>
              <w:jc w:val="center"/>
              <w:rPr>
                <w:szCs w:val="21"/>
                <w:lang w:val="en-GB"/>
              </w:rPr>
            </w:pPr>
            <w:r>
              <w:rPr>
                <w:szCs w:val="21"/>
                <w:lang w:val="en-GB"/>
              </w:rPr>
              <w:t>比重（节能产品金额</w:t>
            </w:r>
            <w:r>
              <w:rPr>
                <w:szCs w:val="21"/>
                <w:lang w:val="en-GB"/>
              </w:rPr>
              <w:t>/</w:t>
            </w:r>
            <w:r>
              <w:rPr>
                <w:szCs w:val="21"/>
                <w:lang w:val="en-GB"/>
              </w:rPr>
              <w:t>投标所投包总价）</w:t>
            </w:r>
            <w:r>
              <w:rPr>
                <w:szCs w:val="21"/>
                <w:lang w:val="en-GB"/>
              </w:rPr>
              <w:t>*100%</w:t>
            </w:r>
          </w:p>
        </w:tc>
        <w:tc>
          <w:tcPr>
            <w:tcW w:w="863" w:type="pct"/>
            <w:vAlign w:val="center"/>
          </w:tcPr>
          <w:p w14:paraId="1477EB02" w14:textId="77777777" w:rsidR="00B25BC4" w:rsidRDefault="00AF7CC6">
            <w:pPr>
              <w:pStyle w:val="13"/>
              <w:tabs>
                <w:tab w:val="left" w:pos="1260"/>
              </w:tabs>
              <w:adjustRightInd w:val="0"/>
              <w:snapToGrid w:val="0"/>
              <w:jc w:val="center"/>
              <w:rPr>
                <w:b/>
                <w:szCs w:val="21"/>
                <w:lang w:val="en-GB"/>
              </w:rPr>
            </w:pPr>
            <w:r>
              <w:rPr>
                <w:b/>
                <w:szCs w:val="21"/>
                <w:lang w:val="en-GB"/>
              </w:rPr>
              <w:t>%</w:t>
            </w:r>
          </w:p>
        </w:tc>
      </w:tr>
      <w:tr w:rsidR="00B25BC4" w14:paraId="1A2E29D9" w14:textId="77777777">
        <w:trPr>
          <w:trHeight w:val="311"/>
          <w:jc w:val="center"/>
        </w:trPr>
        <w:tc>
          <w:tcPr>
            <w:tcW w:w="556" w:type="pct"/>
            <w:vMerge/>
            <w:vAlign w:val="center"/>
          </w:tcPr>
          <w:p w14:paraId="4C93BE24" w14:textId="77777777" w:rsidR="00B25BC4" w:rsidRDefault="00B25BC4">
            <w:pPr>
              <w:pStyle w:val="13"/>
              <w:tabs>
                <w:tab w:val="left" w:pos="1260"/>
              </w:tabs>
              <w:adjustRightInd w:val="0"/>
              <w:snapToGrid w:val="0"/>
              <w:jc w:val="center"/>
              <w:rPr>
                <w:szCs w:val="21"/>
                <w:lang w:val="en-GB"/>
              </w:rPr>
            </w:pPr>
          </w:p>
        </w:tc>
        <w:tc>
          <w:tcPr>
            <w:tcW w:w="4444" w:type="pct"/>
            <w:gridSpan w:val="5"/>
            <w:vAlign w:val="center"/>
          </w:tcPr>
          <w:p w14:paraId="5AF23D7F" w14:textId="77777777" w:rsidR="00B25BC4" w:rsidRDefault="00AF7CC6">
            <w:pPr>
              <w:pStyle w:val="13"/>
              <w:tabs>
                <w:tab w:val="left" w:pos="1260"/>
              </w:tabs>
              <w:adjustRightInd w:val="0"/>
              <w:snapToGrid w:val="0"/>
              <w:jc w:val="center"/>
              <w:rPr>
                <w:b/>
                <w:szCs w:val="21"/>
                <w:lang w:val="en-GB"/>
              </w:rPr>
            </w:pPr>
            <w:r>
              <w:rPr>
                <w:szCs w:val="21"/>
                <w:lang w:val="en-GB"/>
              </w:rPr>
              <w:t>节能产品</w:t>
            </w:r>
            <w:r>
              <w:rPr>
                <w:szCs w:val="21"/>
              </w:rPr>
              <w:t>证明材料见投标文件</w:t>
            </w:r>
            <w:proofErr w:type="gramStart"/>
            <w:r>
              <w:rPr>
                <w:szCs w:val="21"/>
              </w:rPr>
              <w:t>第至页</w:t>
            </w:r>
            <w:proofErr w:type="gramEnd"/>
            <w:r>
              <w:rPr>
                <w:szCs w:val="21"/>
              </w:rPr>
              <w:t>。</w:t>
            </w:r>
          </w:p>
        </w:tc>
      </w:tr>
      <w:tr w:rsidR="00B25BC4" w14:paraId="6485D619" w14:textId="77777777">
        <w:trPr>
          <w:trHeight w:val="729"/>
          <w:jc w:val="center"/>
        </w:trPr>
        <w:tc>
          <w:tcPr>
            <w:tcW w:w="556" w:type="pct"/>
            <w:vMerge w:val="restart"/>
            <w:vAlign w:val="center"/>
          </w:tcPr>
          <w:p w14:paraId="78083535" w14:textId="77777777" w:rsidR="00B25BC4" w:rsidRDefault="00AF7CC6">
            <w:pPr>
              <w:pStyle w:val="13"/>
              <w:tabs>
                <w:tab w:val="left" w:pos="1260"/>
              </w:tabs>
              <w:adjustRightInd w:val="0"/>
              <w:snapToGrid w:val="0"/>
              <w:jc w:val="center"/>
              <w:rPr>
                <w:szCs w:val="21"/>
                <w:lang w:val="en-GB"/>
              </w:rPr>
            </w:pPr>
            <w:r>
              <w:rPr>
                <w:szCs w:val="21"/>
                <w:lang w:val="en-GB"/>
              </w:rPr>
              <w:t>中小企业、监狱</w:t>
            </w:r>
            <w:r>
              <w:rPr>
                <w:szCs w:val="21"/>
                <w:lang w:val="en-GB"/>
              </w:rPr>
              <w:lastRenderedPageBreak/>
              <w:t>企业、残疾人福利性单位扶持政策</w:t>
            </w:r>
          </w:p>
        </w:tc>
        <w:tc>
          <w:tcPr>
            <w:tcW w:w="4444" w:type="pct"/>
            <w:gridSpan w:val="5"/>
            <w:vAlign w:val="center"/>
          </w:tcPr>
          <w:p w14:paraId="6DEE281D" w14:textId="77777777" w:rsidR="00B25BC4" w:rsidRDefault="00AF7CC6">
            <w:pPr>
              <w:pStyle w:val="13"/>
              <w:tabs>
                <w:tab w:val="left" w:pos="1260"/>
              </w:tabs>
              <w:adjustRightInd w:val="0"/>
              <w:snapToGrid w:val="0"/>
              <w:rPr>
                <w:b/>
                <w:szCs w:val="21"/>
              </w:rPr>
            </w:pPr>
            <w:r>
              <w:rPr>
                <w:b/>
                <w:szCs w:val="21"/>
              </w:rPr>
              <w:lastRenderedPageBreak/>
              <w:t>所投货物中有大型企业制造的，不享受中小企业扶持政策，无需填写以下内容；所投货物</w:t>
            </w:r>
            <w:r>
              <w:rPr>
                <w:rFonts w:hint="eastAsia"/>
                <w:b/>
                <w:szCs w:val="21"/>
              </w:rPr>
              <w:t>全部为小型、微</w:t>
            </w:r>
            <w:r>
              <w:rPr>
                <w:b/>
                <w:szCs w:val="21"/>
              </w:rPr>
              <w:t>型企业制造的，只填写小型、微型企业制造的货物。</w:t>
            </w:r>
          </w:p>
        </w:tc>
      </w:tr>
      <w:tr w:rsidR="00B25BC4" w14:paraId="6819C8EB" w14:textId="77777777">
        <w:trPr>
          <w:trHeight w:val="729"/>
          <w:jc w:val="center"/>
        </w:trPr>
        <w:tc>
          <w:tcPr>
            <w:tcW w:w="556" w:type="pct"/>
            <w:vMerge/>
            <w:vAlign w:val="center"/>
          </w:tcPr>
          <w:p w14:paraId="7D7356C5" w14:textId="77777777" w:rsidR="00B25BC4" w:rsidRDefault="00B25BC4">
            <w:pPr>
              <w:pStyle w:val="13"/>
              <w:tabs>
                <w:tab w:val="left" w:pos="1260"/>
              </w:tabs>
              <w:adjustRightInd w:val="0"/>
              <w:snapToGrid w:val="0"/>
              <w:jc w:val="center"/>
              <w:rPr>
                <w:szCs w:val="21"/>
                <w:lang w:val="en-GB"/>
              </w:rPr>
            </w:pPr>
          </w:p>
        </w:tc>
        <w:tc>
          <w:tcPr>
            <w:tcW w:w="886" w:type="pct"/>
            <w:vAlign w:val="center"/>
          </w:tcPr>
          <w:p w14:paraId="4CD4ADAA" w14:textId="77777777" w:rsidR="00B25BC4" w:rsidRDefault="00AF7CC6">
            <w:pPr>
              <w:pStyle w:val="13"/>
              <w:tabs>
                <w:tab w:val="left" w:pos="1260"/>
              </w:tabs>
              <w:adjustRightInd w:val="0"/>
              <w:snapToGrid w:val="0"/>
              <w:jc w:val="center"/>
              <w:rPr>
                <w:szCs w:val="21"/>
                <w:lang w:val="en-GB"/>
              </w:rPr>
            </w:pPr>
            <w:r>
              <w:rPr>
                <w:szCs w:val="21"/>
                <w:lang w:val="en-GB"/>
              </w:rPr>
              <w:t>产品名称</w:t>
            </w:r>
          </w:p>
        </w:tc>
        <w:tc>
          <w:tcPr>
            <w:tcW w:w="929" w:type="pct"/>
            <w:vAlign w:val="center"/>
          </w:tcPr>
          <w:p w14:paraId="16173464" w14:textId="77777777" w:rsidR="00B25BC4" w:rsidRDefault="00AF7CC6">
            <w:pPr>
              <w:pStyle w:val="13"/>
              <w:tabs>
                <w:tab w:val="left" w:pos="1260"/>
              </w:tabs>
              <w:adjustRightInd w:val="0"/>
              <w:snapToGrid w:val="0"/>
              <w:jc w:val="center"/>
              <w:rPr>
                <w:szCs w:val="21"/>
                <w:lang w:val="en-GB"/>
              </w:rPr>
            </w:pPr>
            <w:r>
              <w:rPr>
                <w:szCs w:val="21"/>
                <w:lang w:val="en-GB"/>
              </w:rPr>
              <w:t>品牌型号</w:t>
            </w:r>
          </w:p>
        </w:tc>
        <w:tc>
          <w:tcPr>
            <w:tcW w:w="803" w:type="pct"/>
            <w:vAlign w:val="center"/>
          </w:tcPr>
          <w:p w14:paraId="1341ADCF" w14:textId="77777777" w:rsidR="00B25BC4" w:rsidRDefault="00AF7CC6">
            <w:pPr>
              <w:pStyle w:val="13"/>
              <w:tabs>
                <w:tab w:val="left" w:pos="1260"/>
              </w:tabs>
              <w:adjustRightInd w:val="0"/>
              <w:snapToGrid w:val="0"/>
              <w:jc w:val="center"/>
              <w:rPr>
                <w:szCs w:val="21"/>
                <w:lang w:val="en-GB"/>
              </w:rPr>
            </w:pPr>
            <w:r>
              <w:rPr>
                <w:szCs w:val="21"/>
                <w:lang w:val="en-GB"/>
              </w:rPr>
              <w:t>制造商</w:t>
            </w:r>
          </w:p>
        </w:tc>
        <w:tc>
          <w:tcPr>
            <w:tcW w:w="963" w:type="pct"/>
            <w:vAlign w:val="center"/>
          </w:tcPr>
          <w:p w14:paraId="59B58AA1" w14:textId="77777777" w:rsidR="00B25BC4" w:rsidRDefault="00AF7CC6">
            <w:pPr>
              <w:pStyle w:val="13"/>
              <w:tabs>
                <w:tab w:val="left" w:pos="1260"/>
              </w:tabs>
              <w:adjustRightInd w:val="0"/>
              <w:snapToGrid w:val="0"/>
              <w:jc w:val="center"/>
              <w:rPr>
                <w:szCs w:val="21"/>
                <w:lang w:val="en-GB"/>
              </w:rPr>
            </w:pPr>
            <w:r>
              <w:rPr>
                <w:szCs w:val="21"/>
                <w:lang w:val="en-GB"/>
              </w:rPr>
              <w:t>制造商</w:t>
            </w:r>
          </w:p>
          <w:p w14:paraId="249437AE" w14:textId="77777777" w:rsidR="00B25BC4" w:rsidRDefault="00AF7CC6">
            <w:pPr>
              <w:pStyle w:val="13"/>
              <w:tabs>
                <w:tab w:val="left" w:pos="1260"/>
              </w:tabs>
              <w:adjustRightInd w:val="0"/>
              <w:snapToGrid w:val="0"/>
              <w:jc w:val="center"/>
              <w:rPr>
                <w:szCs w:val="21"/>
                <w:lang w:val="en-GB"/>
              </w:rPr>
            </w:pPr>
            <w:r>
              <w:rPr>
                <w:szCs w:val="21"/>
                <w:lang w:val="en-GB"/>
              </w:rPr>
              <w:t>企业类型</w:t>
            </w:r>
          </w:p>
        </w:tc>
        <w:tc>
          <w:tcPr>
            <w:tcW w:w="863" w:type="pct"/>
            <w:vAlign w:val="center"/>
          </w:tcPr>
          <w:p w14:paraId="6528C4FB" w14:textId="77777777" w:rsidR="00B25BC4" w:rsidRDefault="00AF7CC6">
            <w:pPr>
              <w:pStyle w:val="13"/>
              <w:tabs>
                <w:tab w:val="left" w:pos="1260"/>
              </w:tabs>
              <w:adjustRightInd w:val="0"/>
              <w:snapToGrid w:val="0"/>
              <w:jc w:val="center"/>
              <w:rPr>
                <w:szCs w:val="21"/>
                <w:lang w:val="en-GB"/>
              </w:rPr>
            </w:pPr>
            <w:r>
              <w:rPr>
                <w:szCs w:val="21"/>
                <w:lang w:val="en-GB"/>
              </w:rPr>
              <w:t>金额</w:t>
            </w:r>
          </w:p>
        </w:tc>
      </w:tr>
      <w:tr w:rsidR="00B25BC4" w14:paraId="46409337" w14:textId="77777777">
        <w:trPr>
          <w:trHeight w:val="729"/>
          <w:jc w:val="center"/>
        </w:trPr>
        <w:tc>
          <w:tcPr>
            <w:tcW w:w="556" w:type="pct"/>
            <w:vMerge/>
            <w:vAlign w:val="center"/>
          </w:tcPr>
          <w:p w14:paraId="403DC340" w14:textId="77777777" w:rsidR="00B25BC4" w:rsidRDefault="00B25BC4">
            <w:pPr>
              <w:pStyle w:val="13"/>
              <w:tabs>
                <w:tab w:val="left" w:pos="1260"/>
              </w:tabs>
              <w:adjustRightInd w:val="0"/>
              <w:snapToGrid w:val="0"/>
              <w:jc w:val="center"/>
              <w:rPr>
                <w:szCs w:val="21"/>
                <w:lang w:val="en-GB"/>
              </w:rPr>
            </w:pPr>
          </w:p>
        </w:tc>
        <w:tc>
          <w:tcPr>
            <w:tcW w:w="886" w:type="pct"/>
            <w:vAlign w:val="center"/>
          </w:tcPr>
          <w:p w14:paraId="1C784CF6" w14:textId="77777777" w:rsidR="00B25BC4" w:rsidRDefault="00B25BC4">
            <w:pPr>
              <w:pStyle w:val="13"/>
              <w:tabs>
                <w:tab w:val="left" w:pos="1260"/>
              </w:tabs>
              <w:adjustRightInd w:val="0"/>
              <w:snapToGrid w:val="0"/>
              <w:jc w:val="center"/>
              <w:rPr>
                <w:szCs w:val="21"/>
                <w:lang w:val="en-GB"/>
              </w:rPr>
            </w:pPr>
          </w:p>
        </w:tc>
        <w:tc>
          <w:tcPr>
            <w:tcW w:w="929" w:type="pct"/>
            <w:vAlign w:val="center"/>
          </w:tcPr>
          <w:p w14:paraId="4E2D439F" w14:textId="77777777" w:rsidR="00B25BC4" w:rsidRDefault="00B25BC4">
            <w:pPr>
              <w:pStyle w:val="13"/>
              <w:tabs>
                <w:tab w:val="left" w:pos="1260"/>
              </w:tabs>
              <w:adjustRightInd w:val="0"/>
              <w:snapToGrid w:val="0"/>
              <w:jc w:val="center"/>
              <w:rPr>
                <w:szCs w:val="21"/>
                <w:lang w:val="en-GB"/>
              </w:rPr>
            </w:pPr>
          </w:p>
        </w:tc>
        <w:tc>
          <w:tcPr>
            <w:tcW w:w="803" w:type="pct"/>
            <w:vAlign w:val="center"/>
          </w:tcPr>
          <w:p w14:paraId="398804D4" w14:textId="77777777" w:rsidR="00B25BC4" w:rsidRDefault="00B25BC4">
            <w:pPr>
              <w:pStyle w:val="13"/>
              <w:tabs>
                <w:tab w:val="left" w:pos="1260"/>
              </w:tabs>
              <w:adjustRightInd w:val="0"/>
              <w:snapToGrid w:val="0"/>
              <w:jc w:val="center"/>
              <w:rPr>
                <w:szCs w:val="21"/>
                <w:lang w:val="en-GB"/>
              </w:rPr>
            </w:pPr>
          </w:p>
        </w:tc>
        <w:tc>
          <w:tcPr>
            <w:tcW w:w="963" w:type="pct"/>
          </w:tcPr>
          <w:p w14:paraId="322DF93B" w14:textId="77777777" w:rsidR="00B25BC4" w:rsidRDefault="00AF7CC6">
            <w:pPr>
              <w:adjustRightInd w:val="0"/>
              <w:snapToGrid w:val="0"/>
              <w:rPr>
                <w:szCs w:val="21"/>
              </w:rPr>
            </w:pPr>
            <w:r>
              <w:rPr>
                <w:szCs w:val="21"/>
                <w:lang w:val="en-GB"/>
              </w:rPr>
              <w:t>只填写小型</w:t>
            </w:r>
            <w:r>
              <w:rPr>
                <w:szCs w:val="21"/>
                <w:lang w:val="en-GB"/>
              </w:rPr>
              <w:t>/</w:t>
            </w:r>
            <w:r>
              <w:rPr>
                <w:szCs w:val="21"/>
                <w:lang w:val="en-GB"/>
              </w:rPr>
              <w:t>微型</w:t>
            </w:r>
            <w:r>
              <w:rPr>
                <w:szCs w:val="21"/>
                <w:lang w:val="en-GB"/>
              </w:rPr>
              <w:t>/</w:t>
            </w:r>
            <w:r>
              <w:rPr>
                <w:szCs w:val="21"/>
                <w:lang w:val="en-GB"/>
              </w:rPr>
              <w:t>监狱</w:t>
            </w:r>
            <w:r>
              <w:rPr>
                <w:szCs w:val="21"/>
                <w:lang w:val="en-GB"/>
              </w:rPr>
              <w:t>/</w:t>
            </w:r>
            <w:r>
              <w:rPr>
                <w:szCs w:val="21"/>
                <w:lang w:val="en-GB"/>
              </w:rPr>
              <w:t>残疾人福利性单位</w:t>
            </w:r>
          </w:p>
        </w:tc>
        <w:tc>
          <w:tcPr>
            <w:tcW w:w="863" w:type="pct"/>
            <w:vAlign w:val="center"/>
          </w:tcPr>
          <w:p w14:paraId="28BF1976" w14:textId="77777777" w:rsidR="00B25BC4" w:rsidRDefault="00B25BC4">
            <w:pPr>
              <w:pStyle w:val="13"/>
              <w:tabs>
                <w:tab w:val="left" w:pos="1260"/>
              </w:tabs>
              <w:adjustRightInd w:val="0"/>
              <w:snapToGrid w:val="0"/>
              <w:jc w:val="center"/>
              <w:rPr>
                <w:szCs w:val="21"/>
                <w:lang w:val="en-GB"/>
              </w:rPr>
            </w:pPr>
          </w:p>
        </w:tc>
      </w:tr>
      <w:tr w:rsidR="00B25BC4" w14:paraId="58D56705" w14:textId="77777777">
        <w:trPr>
          <w:trHeight w:val="729"/>
          <w:jc w:val="center"/>
        </w:trPr>
        <w:tc>
          <w:tcPr>
            <w:tcW w:w="556" w:type="pct"/>
            <w:vMerge/>
            <w:vAlign w:val="center"/>
          </w:tcPr>
          <w:p w14:paraId="365C8C88" w14:textId="77777777" w:rsidR="00B25BC4" w:rsidRDefault="00B25BC4">
            <w:pPr>
              <w:pStyle w:val="13"/>
              <w:tabs>
                <w:tab w:val="left" w:pos="1260"/>
              </w:tabs>
              <w:adjustRightInd w:val="0"/>
              <w:snapToGrid w:val="0"/>
              <w:jc w:val="center"/>
              <w:rPr>
                <w:szCs w:val="21"/>
                <w:lang w:val="en-GB"/>
              </w:rPr>
            </w:pPr>
          </w:p>
        </w:tc>
        <w:tc>
          <w:tcPr>
            <w:tcW w:w="886" w:type="pct"/>
            <w:vAlign w:val="center"/>
          </w:tcPr>
          <w:p w14:paraId="1788184C" w14:textId="77777777" w:rsidR="00B25BC4" w:rsidRDefault="00B25BC4">
            <w:pPr>
              <w:pStyle w:val="13"/>
              <w:tabs>
                <w:tab w:val="left" w:pos="1260"/>
              </w:tabs>
              <w:adjustRightInd w:val="0"/>
              <w:snapToGrid w:val="0"/>
              <w:jc w:val="center"/>
              <w:rPr>
                <w:szCs w:val="21"/>
                <w:lang w:val="en-GB"/>
              </w:rPr>
            </w:pPr>
          </w:p>
        </w:tc>
        <w:tc>
          <w:tcPr>
            <w:tcW w:w="929" w:type="pct"/>
            <w:vAlign w:val="center"/>
          </w:tcPr>
          <w:p w14:paraId="5B18DBBF" w14:textId="77777777" w:rsidR="00B25BC4" w:rsidRDefault="00B25BC4">
            <w:pPr>
              <w:pStyle w:val="13"/>
              <w:tabs>
                <w:tab w:val="left" w:pos="1260"/>
              </w:tabs>
              <w:adjustRightInd w:val="0"/>
              <w:snapToGrid w:val="0"/>
              <w:jc w:val="center"/>
              <w:rPr>
                <w:szCs w:val="21"/>
                <w:lang w:val="en-GB"/>
              </w:rPr>
            </w:pPr>
          </w:p>
        </w:tc>
        <w:tc>
          <w:tcPr>
            <w:tcW w:w="803" w:type="pct"/>
            <w:vAlign w:val="center"/>
          </w:tcPr>
          <w:p w14:paraId="63B31ACE" w14:textId="77777777" w:rsidR="00B25BC4" w:rsidRDefault="00B25BC4">
            <w:pPr>
              <w:pStyle w:val="13"/>
              <w:tabs>
                <w:tab w:val="left" w:pos="1260"/>
              </w:tabs>
              <w:adjustRightInd w:val="0"/>
              <w:snapToGrid w:val="0"/>
              <w:jc w:val="center"/>
              <w:rPr>
                <w:szCs w:val="21"/>
                <w:lang w:val="en-GB"/>
              </w:rPr>
            </w:pPr>
          </w:p>
        </w:tc>
        <w:tc>
          <w:tcPr>
            <w:tcW w:w="963" w:type="pct"/>
          </w:tcPr>
          <w:p w14:paraId="69184AAB" w14:textId="77777777" w:rsidR="00B25BC4" w:rsidRDefault="00AF7CC6">
            <w:pPr>
              <w:adjustRightInd w:val="0"/>
              <w:snapToGrid w:val="0"/>
              <w:rPr>
                <w:szCs w:val="21"/>
              </w:rPr>
            </w:pPr>
            <w:r>
              <w:rPr>
                <w:szCs w:val="21"/>
                <w:lang w:val="en-GB"/>
              </w:rPr>
              <w:t>只填写小型</w:t>
            </w:r>
            <w:r>
              <w:rPr>
                <w:szCs w:val="21"/>
                <w:lang w:val="en-GB"/>
              </w:rPr>
              <w:t>/</w:t>
            </w:r>
            <w:r>
              <w:rPr>
                <w:szCs w:val="21"/>
                <w:lang w:val="en-GB"/>
              </w:rPr>
              <w:t>微型</w:t>
            </w:r>
            <w:r>
              <w:rPr>
                <w:szCs w:val="21"/>
                <w:lang w:val="en-GB"/>
              </w:rPr>
              <w:t>/</w:t>
            </w:r>
            <w:r>
              <w:rPr>
                <w:szCs w:val="21"/>
                <w:lang w:val="en-GB"/>
              </w:rPr>
              <w:t>监狱</w:t>
            </w:r>
            <w:r>
              <w:rPr>
                <w:szCs w:val="21"/>
                <w:lang w:val="en-GB"/>
              </w:rPr>
              <w:t>/</w:t>
            </w:r>
            <w:r>
              <w:rPr>
                <w:szCs w:val="21"/>
                <w:lang w:val="en-GB"/>
              </w:rPr>
              <w:t>残疾人福利性单位</w:t>
            </w:r>
          </w:p>
        </w:tc>
        <w:tc>
          <w:tcPr>
            <w:tcW w:w="863" w:type="pct"/>
            <w:vAlign w:val="center"/>
          </w:tcPr>
          <w:p w14:paraId="63F5694C" w14:textId="77777777" w:rsidR="00B25BC4" w:rsidRDefault="00B25BC4">
            <w:pPr>
              <w:pStyle w:val="13"/>
              <w:tabs>
                <w:tab w:val="left" w:pos="1260"/>
              </w:tabs>
              <w:adjustRightInd w:val="0"/>
              <w:snapToGrid w:val="0"/>
              <w:jc w:val="center"/>
              <w:rPr>
                <w:szCs w:val="21"/>
                <w:lang w:val="en-GB"/>
              </w:rPr>
            </w:pPr>
          </w:p>
        </w:tc>
      </w:tr>
      <w:tr w:rsidR="00B25BC4" w14:paraId="040EF227" w14:textId="77777777">
        <w:trPr>
          <w:trHeight w:val="729"/>
          <w:jc w:val="center"/>
        </w:trPr>
        <w:tc>
          <w:tcPr>
            <w:tcW w:w="556" w:type="pct"/>
            <w:vMerge/>
            <w:vAlign w:val="center"/>
          </w:tcPr>
          <w:p w14:paraId="0DDDFF90" w14:textId="77777777" w:rsidR="00B25BC4" w:rsidRDefault="00B25BC4">
            <w:pPr>
              <w:pStyle w:val="13"/>
              <w:tabs>
                <w:tab w:val="left" w:pos="1260"/>
              </w:tabs>
              <w:adjustRightInd w:val="0"/>
              <w:snapToGrid w:val="0"/>
              <w:jc w:val="center"/>
              <w:rPr>
                <w:szCs w:val="21"/>
                <w:lang w:val="en-GB"/>
              </w:rPr>
            </w:pPr>
          </w:p>
        </w:tc>
        <w:tc>
          <w:tcPr>
            <w:tcW w:w="886" w:type="pct"/>
            <w:vAlign w:val="center"/>
          </w:tcPr>
          <w:p w14:paraId="18A1FB80" w14:textId="77777777" w:rsidR="00B25BC4" w:rsidRDefault="00B25BC4">
            <w:pPr>
              <w:pStyle w:val="13"/>
              <w:tabs>
                <w:tab w:val="left" w:pos="1260"/>
              </w:tabs>
              <w:adjustRightInd w:val="0"/>
              <w:snapToGrid w:val="0"/>
              <w:jc w:val="center"/>
              <w:rPr>
                <w:szCs w:val="21"/>
                <w:lang w:val="en-GB"/>
              </w:rPr>
            </w:pPr>
          </w:p>
        </w:tc>
        <w:tc>
          <w:tcPr>
            <w:tcW w:w="929" w:type="pct"/>
            <w:vAlign w:val="center"/>
          </w:tcPr>
          <w:p w14:paraId="193A1C38" w14:textId="77777777" w:rsidR="00B25BC4" w:rsidRDefault="00B25BC4">
            <w:pPr>
              <w:pStyle w:val="13"/>
              <w:tabs>
                <w:tab w:val="left" w:pos="1260"/>
              </w:tabs>
              <w:adjustRightInd w:val="0"/>
              <w:snapToGrid w:val="0"/>
              <w:jc w:val="center"/>
              <w:rPr>
                <w:szCs w:val="21"/>
                <w:lang w:val="en-GB"/>
              </w:rPr>
            </w:pPr>
          </w:p>
        </w:tc>
        <w:tc>
          <w:tcPr>
            <w:tcW w:w="803" w:type="pct"/>
            <w:vAlign w:val="center"/>
          </w:tcPr>
          <w:p w14:paraId="65594517" w14:textId="77777777" w:rsidR="00B25BC4" w:rsidRDefault="00B25BC4">
            <w:pPr>
              <w:pStyle w:val="13"/>
              <w:tabs>
                <w:tab w:val="left" w:pos="1260"/>
              </w:tabs>
              <w:adjustRightInd w:val="0"/>
              <w:snapToGrid w:val="0"/>
              <w:jc w:val="center"/>
              <w:rPr>
                <w:szCs w:val="21"/>
                <w:lang w:val="en-GB"/>
              </w:rPr>
            </w:pPr>
          </w:p>
        </w:tc>
        <w:tc>
          <w:tcPr>
            <w:tcW w:w="963" w:type="pct"/>
          </w:tcPr>
          <w:p w14:paraId="2CBC7EC4" w14:textId="77777777" w:rsidR="00B25BC4" w:rsidRDefault="00AF7CC6">
            <w:pPr>
              <w:adjustRightInd w:val="0"/>
              <w:snapToGrid w:val="0"/>
              <w:rPr>
                <w:szCs w:val="21"/>
              </w:rPr>
            </w:pPr>
            <w:r>
              <w:rPr>
                <w:szCs w:val="21"/>
                <w:lang w:val="en-GB"/>
              </w:rPr>
              <w:t>只填写小型</w:t>
            </w:r>
            <w:r>
              <w:rPr>
                <w:szCs w:val="21"/>
                <w:lang w:val="en-GB"/>
              </w:rPr>
              <w:t>/</w:t>
            </w:r>
            <w:r>
              <w:rPr>
                <w:szCs w:val="21"/>
                <w:lang w:val="en-GB"/>
              </w:rPr>
              <w:t>微型</w:t>
            </w:r>
            <w:r>
              <w:rPr>
                <w:szCs w:val="21"/>
                <w:lang w:val="en-GB"/>
              </w:rPr>
              <w:t>/</w:t>
            </w:r>
            <w:r>
              <w:rPr>
                <w:szCs w:val="21"/>
                <w:lang w:val="en-GB"/>
              </w:rPr>
              <w:t>监狱</w:t>
            </w:r>
            <w:r>
              <w:rPr>
                <w:szCs w:val="21"/>
                <w:lang w:val="en-GB"/>
              </w:rPr>
              <w:t>/</w:t>
            </w:r>
            <w:r>
              <w:rPr>
                <w:szCs w:val="21"/>
                <w:lang w:val="en-GB"/>
              </w:rPr>
              <w:t>残疾人福利性单位</w:t>
            </w:r>
          </w:p>
        </w:tc>
        <w:tc>
          <w:tcPr>
            <w:tcW w:w="863" w:type="pct"/>
            <w:vAlign w:val="center"/>
          </w:tcPr>
          <w:p w14:paraId="5657DEE6" w14:textId="77777777" w:rsidR="00B25BC4" w:rsidRDefault="00B25BC4">
            <w:pPr>
              <w:pStyle w:val="13"/>
              <w:tabs>
                <w:tab w:val="left" w:pos="1260"/>
              </w:tabs>
              <w:adjustRightInd w:val="0"/>
              <w:snapToGrid w:val="0"/>
              <w:jc w:val="center"/>
              <w:rPr>
                <w:szCs w:val="21"/>
                <w:lang w:val="en-GB"/>
              </w:rPr>
            </w:pPr>
          </w:p>
        </w:tc>
      </w:tr>
      <w:tr w:rsidR="00B25BC4" w14:paraId="2D51FB7B" w14:textId="77777777">
        <w:trPr>
          <w:trHeight w:val="729"/>
          <w:jc w:val="center"/>
        </w:trPr>
        <w:tc>
          <w:tcPr>
            <w:tcW w:w="556" w:type="pct"/>
            <w:vMerge/>
            <w:vAlign w:val="center"/>
          </w:tcPr>
          <w:p w14:paraId="4C6C786A" w14:textId="77777777" w:rsidR="00B25BC4" w:rsidRDefault="00B25BC4">
            <w:pPr>
              <w:pStyle w:val="13"/>
              <w:tabs>
                <w:tab w:val="left" w:pos="1260"/>
              </w:tabs>
              <w:adjustRightInd w:val="0"/>
              <w:snapToGrid w:val="0"/>
              <w:jc w:val="center"/>
              <w:rPr>
                <w:szCs w:val="21"/>
                <w:lang w:val="en-GB"/>
              </w:rPr>
            </w:pPr>
          </w:p>
        </w:tc>
        <w:tc>
          <w:tcPr>
            <w:tcW w:w="886" w:type="pct"/>
            <w:vAlign w:val="center"/>
          </w:tcPr>
          <w:p w14:paraId="785467D3" w14:textId="77777777" w:rsidR="00B25BC4" w:rsidRDefault="00B25BC4">
            <w:pPr>
              <w:pStyle w:val="13"/>
              <w:tabs>
                <w:tab w:val="left" w:pos="1260"/>
              </w:tabs>
              <w:adjustRightInd w:val="0"/>
              <w:snapToGrid w:val="0"/>
              <w:jc w:val="center"/>
              <w:rPr>
                <w:szCs w:val="21"/>
                <w:lang w:val="en-GB"/>
              </w:rPr>
            </w:pPr>
          </w:p>
        </w:tc>
        <w:tc>
          <w:tcPr>
            <w:tcW w:w="929" w:type="pct"/>
            <w:vAlign w:val="center"/>
          </w:tcPr>
          <w:p w14:paraId="59200A61" w14:textId="77777777" w:rsidR="00B25BC4" w:rsidRDefault="00B25BC4">
            <w:pPr>
              <w:pStyle w:val="13"/>
              <w:tabs>
                <w:tab w:val="left" w:pos="1260"/>
              </w:tabs>
              <w:adjustRightInd w:val="0"/>
              <w:snapToGrid w:val="0"/>
              <w:jc w:val="center"/>
              <w:rPr>
                <w:szCs w:val="21"/>
                <w:lang w:val="en-GB"/>
              </w:rPr>
            </w:pPr>
          </w:p>
        </w:tc>
        <w:tc>
          <w:tcPr>
            <w:tcW w:w="803" w:type="pct"/>
            <w:vAlign w:val="center"/>
          </w:tcPr>
          <w:p w14:paraId="3D3B077A" w14:textId="77777777" w:rsidR="00B25BC4" w:rsidRDefault="00B25BC4">
            <w:pPr>
              <w:pStyle w:val="13"/>
              <w:tabs>
                <w:tab w:val="left" w:pos="1260"/>
              </w:tabs>
              <w:adjustRightInd w:val="0"/>
              <w:snapToGrid w:val="0"/>
              <w:jc w:val="center"/>
              <w:rPr>
                <w:szCs w:val="21"/>
                <w:lang w:val="en-GB"/>
              </w:rPr>
            </w:pPr>
          </w:p>
        </w:tc>
        <w:tc>
          <w:tcPr>
            <w:tcW w:w="963" w:type="pct"/>
          </w:tcPr>
          <w:p w14:paraId="1C9A9DCD" w14:textId="77777777" w:rsidR="00B25BC4" w:rsidRDefault="00AF7CC6">
            <w:pPr>
              <w:adjustRightInd w:val="0"/>
              <w:snapToGrid w:val="0"/>
              <w:rPr>
                <w:szCs w:val="21"/>
              </w:rPr>
            </w:pPr>
            <w:r>
              <w:rPr>
                <w:szCs w:val="21"/>
                <w:lang w:val="en-GB"/>
              </w:rPr>
              <w:t>只填写小型</w:t>
            </w:r>
            <w:r>
              <w:rPr>
                <w:szCs w:val="21"/>
                <w:lang w:val="en-GB"/>
              </w:rPr>
              <w:t>/</w:t>
            </w:r>
            <w:r>
              <w:rPr>
                <w:szCs w:val="21"/>
                <w:lang w:val="en-GB"/>
              </w:rPr>
              <w:t>微型</w:t>
            </w:r>
            <w:r>
              <w:rPr>
                <w:szCs w:val="21"/>
                <w:lang w:val="en-GB"/>
              </w:rPr>
              <w:t>/</w:t>
            </w:r>
            <w:r>
              <w:rPr>
                <w:szCs w:val="21"/>
                <w:lang w:val="en-GB"/>
              </w:rPr>
              <w:t>监狱</w:t>
            </w:r>
            <w:r>
              <w:rPr>
                <w:szCs w:val="21"/>
                <w:lang w:val="en-GB"/>
              </w:rPr>
              <w:t>/</w:t>
            </w:r>
            <w:r>
              <w:rPr>
                <w:szCs w:val="21"/>
                <w:lang w:val="en-GB"/>
              </w:rPr>
              <w:t>残疾人福利性单位</w:t>
            </w:r>
          </w:p>
        </w:tc>
        <w:tc>
          <w:tcPr>
            <w:tcW w:w="863" w:type="pct"/>
            <w:vAlign w:val="center"/>
          </w:tcPr>
          <w:p w14:paraId="72A48A13" w14:textId="77777777" w:rsidR="00B25BC4" w:rsidRDefault="00B25BC4">
            <w:pPr>
              <w:pStyle w:val="13"/>
              <w:tabs>
                <w:tab w:val="left" w:pos="1260"/>
              </w:tabs>
              <w:adjustRightInd w:val="0"/>
              <w:snapToGrid w:val="0"/>
              <w:jc w:val="center"/>
              <w:rPr>
                <w:szCs w:val="21"/>
                <w:lang w:val="en-GB"/>
              </w:rPr>
            </w:pPr>
          </w:p>
        </w:tc>
      </w:tr>
      <w:tr w:rsidR="00B25BC4" w14:paraId="3941CC84" w14:textId="77777777">
        <w:trPr>
          <w:trHeight w:val="729"/>
          <w:jc w:val="center"/>
        </w:trPr>
        <w:tc>
          <w:tcPr>
            <w:tcW w:w="556" w:type="pct"/>
            <w:vMerge/>
            <w:vAlign w:val="center"/>
          </w:tcPr>
          <w:p w14:paraId="3D296BD6" w14:textId="77777777" w:rsidR="00B25BC4" w:rsidRDefault="00B25BC4">
            <w:pPr>
              <w:pStyle w:val="13"/>
              <w:tabs>
                <w:tab w:val="left" w:pos="1260"/>
              </w:tabs>
              <w:adjustRightInd w:val="0"/>
              <w:snapToGrid w:val="0"/>
              <w:jc w:val="center"/>
              <w:rPr>
                <w:szCs w:val="21"/>
                <w:lang w:val="en-GB"/>
              </w:rPr>
            </w:pPr>
          </w:p>
        </w:tc>
        <w:tc>
          <w:tcPr>
            <w:tcW w:w="886" w:type="pct"/>
            <w:vAlign w:val="center"/>
          </w:tcPr>
          <w:p w14:paraId="791AB586" w14:textId="77777777" w:rsidR="00B25BC4" w:rsidRDefault="00B25BC4">
            <w:pPr>
              <w:pStyle w:val="13"/>
              <w:tabs>
                <w:tab w:val="left" w:pos="1260"/>
              </w:tabs>
              <w:adjustRightInd w:val="0"/>
              <w:snapToGrid w:val="0"/>
              <w:jc w:val="center"/>
              <w:rPr>
                <w:szCs w:val="21"/>
                <w:lang w:val="en-GB"/>
              </w:rPr>
            </w:pPr>
          </w:p>
        </w:tc>
        <w:tc>
          <w:tcPr>
            <w:tcW w:w="929" w:type="pct"/>
            <w:vAlign w:val="center"/>
          </w:tcPr>
          <w:p w14:paraId="10B2CC25" w14:textId="77777777" w:rsidR="00B25BC4" w:rsidRDefault="00B25BC4">
            <w:pPr>
              <w:pStyle w:val="13"/>
              <w:tabs>
                <w:tab w:val="left" w:pos="1260"/>
              </w:tabs>
              <w:adjustRightInd w:val="0"/>
              <w:snapToGrid w:val="0"/>
              <w:jc w:val="center"/>
              <w:rPr>
                <w:szCs w:val="21"/>
                <w:lang w:val="en-GB"/>
              </w:rPr>
            </w:pPr>
          </w:p>
        </w:tc>
        <w:tc>
          <w:tcPr>
            <w:tcW w:w="803" w:type="pct"/>
            <w:vAlign w:val="center"/>
          </w:tcPr>
          <w:p w14:paraId="364E61A9" w14:textId="77777777" w:rsidR="00B25BC4" w:rsidRDefault="00B25BC4">
            <w:pPr>
              <w:pStyle w:val="13"/>
              <w:tabs>
                <w:tab w:val="left" w:pos="1260"/>
              </w:tabs>
              <w:adjustRightInd w:val="0"/>
              <w:snapToGrid w:val="0"/>
              <w:jc w:val="center"/>
              <w:rPr>
                <w:szCs w:val="21"/>
                <w:lang w:val="en-GB"/>
              </w:rPr>
            </w:pPr>
          </w:p>
        </w:tc>
        <w:tc>
          <w:tcPr>
            <w:tcW w:w="963" w:type="pct"/>
            <w:vAlign w:val="center"/>
          </w:tcPr>
          <w:p w14:paraId="78056F67" w14:textId="77777777" w:rsidR="00B25BC4" w:rsidRDefault="00B25BC4">
            <w:pPr>
              <w:pStyle w:val="13"/>
              <w:tabs>
                <w:tab w:val="left" w:pos="1260"/>
              </w:tabs>
              <w:adjustRightInd w:val="0"/>
              <w:snapToGrid w:val="0"/>
              <w:jc w:val="center"/>
              <w:rPr>
                <w:szCs w:val="21"/>
                <w:lang w:val="en-GB"/>
              </w:rPr>
            </w:pPr>
          </w:p>
        </w:tc>
        <w:tc>
          <w:tcPr>
            <w:tcW w:w="863" w:type="pct"/>
            <w:vAlign w:val="center"/>
          </w:tcPr>
          <w:p w14:paraId="038FA88D" w14:textId="77777777" w:rsidR="00B25BC4" w:rsidRDefault="00B25BC4">
            <w:pPr>
              <w:pStyle w:val="13"/>
              <w:tabs>
                <w:tab w:val="left" w:pos="1260"/>
              </w:tabs>
              <w:adjustRightInd w:val="0"/>
              <w:snapToGrid w:val="0"/>
              <w:jc w:val="center"/>
              <w:rPr>
                <w:szCs w:val="21"/>
                <w:lang w:val="en-GB"/>
              </w:rPr>
            </w:pPr>
          </w:p>
        </w:tc>
      </w:tr>
      <w:tr w:rsidR="00B25BC4" w14:paraId="7D01E775" w14:textId="77777777">
        <w:trPr>
          <w:trHeight w:val="729"/>
          <w:jc w:val="center"/>
        </w:trPr>
        <w:tc>
          <w:tcPr>
            <w:tcW w:w="556" w:type="pct"/>
            <w:vMerge/>
            <w:vAlign w:val="center"/>
          </w:tcPr>
          <w:p w14:paraId="2C4FACA3" w14:textId="77777777" w:rsidR="00B25BC4" w:rsidRDefault="00B25BC4">
            <w:pPr>
              <w:pStyle w:val="13"/>
              <w:tabs>
                <w:tab w:val="left" w:pos="1260"/>
              </w:tabs>
              <w:adjustRightInd w:val="0"/>
              <w:snapToGrid w:val="0"/>
              <w:jc w:val="center"/>
              <w:rPr>
                <w:szCs w:val="21"/>
                <w:lang w:val="en-GB"/>
              </w:rPr>
            </w:pPr>
          </w:p>
        </w:tc>
        <w:tc>
          <w:tcPr>
            <w:tcW w:w="886" w:type="pct"/>
            <w:vAlign w:val="center"/>
          </w:tcPr>
          <w:p w14:paraId="079EA40A" w14:textId="77777777" w:rsidR="00B25BC4" w:rsidRDefault="00B25BC4">
            <w:pPr>
              <w:pStyle w:val="13"/>
              <w:tabs>
                <w:tab w:val="left" w:pos="1260"/>
              </w:tabs>
              <w:adjustRightInd w:val="0"/>
              <w:snapToGrid w:val="0"/>
              <w:jc w:val="center"/>
              <w:rPr>
                <w:szCs w:val="21"/>
                <w:lang w:val="en-GB"/>
              </w:rPr>
            </w:pPr>
          </w:p>
        </w:tc>
        <w:tc>
          <w:tcPr>
            <w:tcW w:w="929" w:type="pct"/>
            <w:vAlign w:val="center"/>
          </w:tcPr>
          <w:p w14:paraId="6C07B74C" w14:textId="77777777" w:rsidR="00B25BC4" w:rsidRDefault="00B25BC4">
            <w:pPr>
              <w:pStyle w:val="13"/>
              <w:tabs>
                <w:tab w:val="left" w:pos="1260"/>
              </w:tabs>
              <w:adjustRightInd w:val="0"/>
              <w:snapToGrid w:val="0"/>
              <w:jc w:val="center"/>
              <w:rPr>
                <w:szCs w:val="21"/>
                <w:lang w:val="en-GB"/>
              </w:rPr>
            </w:pPr>
          </w:p>
        </w:tc>
        <w:tc>
          <w:tcPr>
            <w:tcW w:w="803" w:type="pct"/>
            <w:vAlign w:val="center"/>
          </w:tcPr>
          <w:p w14:paraId="7F0FCA21" w14:textId="77777777" w:rsidR="00B25BC4" w:rsidRDefault="00B25BC4">
            <w:pPr>
              <w:pStyle w:val="13"/>
              <w:tabs>
                <w:tab w:val="left" w:pos="1260"/>
              </w:tabs>
              <w:adjustRightInd w:val="0"/>
              <w:snapToGrid w:val="0"/>
              <w:jc w:val="center"/>
              <w:rPr>
                <w:szCs w:val="21"/>
                <w:lang w:val="en-GB"/>
              </w:rPr>
            </w:pPr>
          </w:p>
        </w:tc>
        <w:tc>
          <w:tcPr>
            <w:tcW w:w="963" w:type="pct"/>
            <w:vAlign w:val="center"/>
          </w:tcPr>
          <w:p w14:paraId="1BCA4701" w14:textId="77777777" w:rsidR="00B25BC4" w:rsidRDefault="00B25BC4">
            <w:pPr>
              <w:pStyle w:val="13"/>
              <w:tabs>
                <w:tab w:val="left" w:pos="1260"/>
              </w:tabs>
              <w:adjustRightInd w:val="0"/>
              <w:snapToGrid w:val="0"/>
              <w:jc w:val="center"/>
              <w:rPr>
                <w:szCs w:val="21"/>
                <w:lang w:val="en-GB"/>
              </w:rPr>
            </w:pPr>
          </w:p>
        </w:tc>
        <w:tc>
          <w:tcPr>
            <w:tcW w:w="863" w:type="pct"/>
            <w:vAlign w:val="center"/>
          </w:tcPr>
          <w:p w14:paraId="3A12C44F" w14:textId="77777777" w:rsidR="00B25BC4" w:rsidRDefault="00B25BC4">
            <w:pPr>
              <w:pStyle w:val="13"/>
              <w:tabs>
                <w:tab w:val="left" w:pos="1260"/>
              </w:tabs>
              <w:adjustRightInd w:val="0"/>
              <w:snapToGrid w:val="0"/>
              <w:jc w:val="center"/>
              <w:rPr>
                <w:szCs w:val="21"/>
                <w:lang w:val="en-GB"/>
              </w:rPr>
            </w:pPr>
          </w:p>
        </w:tc>
      </w:tr>
      <w:tr w:rsidR="00B25BC4" w14:paraId="28DAA2A5" w14:textId="77777777">
        <w:trPr>
          <w:trHeight w:val="729"/>
          <w:jc w:val="center"/>
        </w:trPr>
        <w:tc>
          <w:tcPr>
            <w:tcW w:w="556" w:type="pct"/>
            <w:vMerge/>
            <w:vAlign w:val="center"/>
          </w:tcPr>
          <w:p w14:paraId="4D196EC3" w14:textId="77777777" w:rsidR="00B25BC4" w:rsidRDefault="00B25BC4">
            <w:pPr>
              <w:pStyle w:val="13"/>
              <w:tabs>
                <w:tab w:val="left" w:pos="1260"/>
              </w:tabs>
              <w:adjustRightInd w:val="0"/>
              <w:snapToGrid w:val="0"/>
              <w:jc w:val="center"/>
              <w:rPr>
                <w:szCs w:val="21"/>
                <w:lang w:val="en-GB"/>
              </w:rPr>
            </w:pPr>
          </w:p>
        </w:tc>
        <w:tc>
          <w:tcPr>
            <w:tcW w:w="3581" w:type="pct"/>
            <w:gridSpan w:val="4"/>
            <w:vAlign w:val="center"/>
          </w:tcPr>
          <w:p w14:paraId="63BB0109" w14:textId="77777777" w:rsidR="00B25BC4" w:rsidRDefault="00AF7CC6">
            <w:pPr>
              <w:pStyle w:val="13"/>
              <w:tabs>
                <w:tab w:val="left" w:pos="1260"/>
              </w:tabs>
              <w:adjustRightInd w:val="0"/>
              <w:snapToGrid w:val="0"/>
              <w:jc w:val="center"/>
              <w:rPr>
                <w:szCs w:val="21"/>
                <w:lang w:val="en-GB"/>
              </w:rPr>
            </w:pPr>
            <w:r>
              <w:rPr>
                <w:szCs w:val="21"/>
              </w:rPr>
              <w:t>小微企业（含监狱企业、残疾人福利性单位）制造的货物</w:t>
            </w:r>
            <w:r>
              <w:rPr>
                <w:szCs w:val="21"/>
                <w:lang w:val="en-GB"/>
              </w:rPr>
              <w:t>金额合计</w:t>
            </w:r>
          </w:p>
        </w:tc>
        <w:tc>
          <w:tcPr>
            <w:tcW w:w="863" w:type="pct"/>
            <w:vAlign w:val="center"/>
          </w:tcPr>
          <w:p w14:paraId="18239A14" w14:textId="77777777" w:rsidR="00B25BC4" w:rsidRDefault="00AF7CC6">
            <w:pPr>
              <w:pStyle w:val="13"/>
              <w:tabs>
                <w:tab w:val="left" w:pos="1260"/>
              </w:tabs>
              <w:adjustRightInd w:val="0"/>
              <w:snapToGrid w:val="0"/>
              <w:jc w:val="center"/>
              <w:rPr>
                <w:b/>
                <w:szCs w:val="21"/>
                <w:lang w:val="en-GB"/>
              </w:rPr>
            </w:pPr>
            <w:r>
              <w:rPr>
                <w:b/>
                <w:szCs w:val="21"/>
                <w:lang w:val="en-GB"/>
              </w:rPr>
              <w:t>元</w:t>
            </w:r>
          </w:p>
        </w:tc>
      </w:tr>
      <w:tr w:rsidR="00B25BC4" w14:paraId="0045B17D" w14:textId="77777777">
        <w:trPr>
          <w:trHeight w:val="671"/>
          <w:jc w:val="center"/>
        </w:trPr>
        <w:tc>
          <w:tcPr>
            <w:tcW w:w="556" w:type="pct"/>
            <w:vMerge/>
            <w:vAlign w:val="center"/>
          </w:tcPr>
          <w:p w14:paraId="669E6250" w14:textId="77777777" w:rsidR="00B25BC4" w:rsidRDefault="00B25BC4">
            <w:pPr>
              <w:pStyle w:val="13"/>
              <w:tabs>
                <w:tab w:val="left" w:pos="1260"/>
              </w:tabs>
              <w:adjustRightInd w:val="0"/>
              <w:snapToGrid w:val="0"/>
              <w:jc w:val="center"/>
              <w:rPr>
                <w:szCs w:val="21"/>
                <w:lang w:val="en-GB"/>
              </w:rPr>
            </w:pPr>
          </w:p>
        </w:tc>
        <w:tc>
          <w:tcPr>
            <w:tcW w:w="3581" w:type="pct"/>
            <w:gridSpan w:val="4"/>
            <w:vAlign w:val="center"/>
          </w:tcPr>
          <w:p w14:paraId="652E971D" w14:textId="77777777" w:rsidR="00B25BC4" w:rsidRDefault="00AF7CC6">
            <w:pPr>
              <w:pStyle w:val="13"/>
              <w:tabs>
                <w:tab w:val="left" w:pos="1260"/>
              </w:tabs>
              <w:adjustRightInd w:val="0"/>
              <w:snapToGrid w:val="0"/>
              <w:jc w:val="center"/>
              <w:rPr>
                <w:szCs w:val="21"/>
                <w:lang w:val="en-GB"/>
              </w:rPr>
            </w:pPr>
            <w:r>
              <w:rPr>
                <w:szCs w:val="21"/>
                <w:lang w:val="en-GB"/>
              </w:rPr>
              <w:t>比重（小微企业（含监狱企业、残疾人福利性单位）制造的货物金额</w:t>
            </w:r>
            <w:r>
              <w:rPr>
                <w:szCs w:val="21"/>
                <w:lang w:val="en-GB"/>
              </w:rPr>
              <w:t>/</w:t>
            </w:r>
            <w:r>
              <w:rPr>
                <w:szCs w:val="21"/>
                <w:lang w:val="en-GB"/>
              </w:rPr>
              <w:t>所投包投标总价）</w:t>
            </w:r>
            <w:r>
              <w:rPr>
                <w:szCs w:val="21"/>
                <w:lang w:val="en-GB"/>
              </w:rPr>
              <w:t>*100%</w:t>
            </w:r>
          </w:p>
        </w:tc>
        <w:tc>
          <w:tcPr>
            <w:tcW w:w="863" w:type="pct"/>
            <w:vAlign w:val="center"/>
          </w:tcPr>
          <w:p w14:paraId="47681DA2" w14:textId="77777777" w:rsidR="00B25BC4" w:rsidRDefault="00AF7CC6">
            <w:pPr>
              <w:pStyle w:val="13"/>
              <w:tabs>
                <w:tab w:val="left" w:pos="1260"/>
              </w:tabs>
              <w:adjustRightInd w:val="0"/>
              <w:snapToGrid w:val="0"/>
              <w:jc w:val="center"/>
              <w:rPr>
                <w:b/>
                <w:szCs w:val="21"/>
                <w:lang w:val="en-GB"/>
              </w:rPr>
            </w:pPr>
            <w:r>
              <w:rPr>
                <w:b/>
                <w:szCs w:val="21"/>
                <w:lang w:val="en-GB"/>
              </w:rPr>
              <w:t>%</w:t>
            </w:r>
          </w:p>
        </w:tc>
      </w:tr>
      <w:tr w:rsidR="00B25BC4" w14:paraId="3A9918BC" w14:textId="77777777">
        <w:trPr>
          <w:trHeight w:val="729"/>
          <w:jc w:val="center"/>
        </w:trPr>
        <w:tc>
          <w:tcPr>
            <w:tcW w:w="556" w:type="pct"/>
            <w:vAlign w:val="center"/>
          </w:tcPr>
          <w:p w14:paraId="0CB6AF87" w14:textId="77777777" w:rsidR="00B25BC4" w:rsidRDefault="00AF7CC6">
            <w:pPr>
              <w:pStyle w:val="13"/>
              <w:tabs>
                <w:tab w:val="left" w:pos="1260"/>
              </w:tabs>
              <w:adjustRightInd w:val="0"/>
              <w:snapToGrid w:val="0"/>
              <w:jc w:val="center"/>
              <w:rPr>
                <w:szCs w:val="21"/>
                <w:lang w:val="en-GB"/>
              </w:rPr>
            </w:pPr>
            <w:r>
              <w:rPr>
                <w:szCs w:val="21"/>
                <w:lang w:val="en-GB"/>
              </w:rPr>
              <w:t>中小企业</w:t>
            </w:r>
          </w:p>
        </w:tc>
        <w:tc>
          <w:tcPr>
            <w:tcW w:w="4444" w:type="pct"/>
            <w:gridSpan w:val="5"/>
            <w:vAlign w:val="center"/>
          </w:tcPr>
          <w:p w14:paraId="57787A7A" w14:textId="77777777" w:rsidR="00B25BC4" w:rsidRDefault="00AF7CC6">
            <w:pPr>
              <w:pStyle w:val="13"/>
              <w:tabs>
                <w:tab w:val="left" w:pos="1260"/>
              </w:tabs>
              <w:adjustRightInd w:val="0"/>
              <w:snapToGrid w:val="0"/>
              <w:rPr>
                <w:szCs w:val="21"/>
              </w:rPr>
            </w:pPr>
            <w:r>
              <w:rPr>
                <w:szCs w:val="21"/>
              </w:rPr>
              <w:t>如属于中小企业，须提供《中小企业声明函》。</w:t>
            </w:r>
          </w:p>
          <w:p w14:paraId="43FF7786" w14:textId="77777777" w:rsidR="00B25BC4" w:rsidRDefault="00AF7CC6">
            <w:pPr>
              <w:pStyle w:val="13"/>
              <w:tabs>
                <w:tab w:val="left" w:pos="1260"/>
              </w:tabs>
              <w:adjustRightInd w:val="0"/>
              <w:snapToGrid w:val="0"/>
              <w:rPr>
                <w:szCs w:val="21"/>
                <w:lang w:val="en-GB"/>
              </w:rPr>
            </w:pPr>
            <w:r>
              <w:rPr>
                <w:szCs w:val="21"/>
              </w:rPr>
              <w:t>该</w:t>
            </w:r>
            <w:proofErr w:type="gramStart"/>
            <w:r>
              <w:rPr>
                <w:szCs w:val="21"/>
              </w:rPr>
              <w:t>声明函见投标</w:t>
            </w:r>
            <w:proofErr w:type="gramEnd"/>
            <w:r>
              <w:rPr>
                <w:szCs w:val="21"/>
              </w:rPr>
              <w:t>文件</w:t>
            </w:r>
            <w:proofErr w:type="gramStart"/>
            <w:r>
              <w:rPr>
                <w:szCs w:val="21"/>
              </w:rPr>
              <w:t>第至页</w:t>
            </w:r>
            <w:proofErr w:type="gramEnd"/>
            <w:r>
              <w:rPr>
                <w:szCs w:val="21"/>
              </w:rPr>
              <w:t>。</w:t>
            </w:r>
          </w:p>
        </w:tc>
      </w:tr>
      <w:tr w:rsidR="00B25BC4" w14:paraId="357744A1" w14:textId="77777777">
        <w:trPr>
          <w:trHeight w:val="729"/>
          <w:jc w:val="center"/>
        </w:trPr>
        <w:tc>
          <w:tcPr>
            <w:tcW w:w="556" w:type="pct"/>
            <w:vAlign w:val="center"/>
          </w:tcPr>
          <w:p w14:paraId="1E56C1F6" w14:textId="77777777" w:rsidR="00B25BC4" w:rsidRDefault="00AF7CC6">
            <w:pPr>
              <w:pStyle w:val="13"/>
              <w:tabs>
                <w:tab w:val="left" w:pos="1260"/>
              </w:tabs>
              <w:adjustRightInd w:val="0"/>
              <w:snapToGrid w:val="0"/>
              <w:jc w:val="center"/>
              <w:rPr>
                <w:szCs w:val="21"/>
                <w:lang w:val="en-GB"/>
              </w:rPr>
            </w:pPr>
            <w:r>
              <w:rPr>
                <w:szCs w:val="21"/>
                <w:lang w:val="en-GB"/>
              </w:rPr>
              <w:t>监狱企业</w:t>
            </w:r>
          </w:p>
        </w:tc>
        <w:tc>
          <w:tcPr>
            <w:tcW w:w="4444" w:type="pct"/>
            <w:gridSpan w:val="5"/>
            <w:vAlign w:val="center"/>
          </w:tcPr>
          <w:p w14:paraId="015BAFCC" w14:textId="77777777" w:rsidR="00B25BC4" w:rsidRDefault="00AF7CC6">
            <w:pPr>
              <w:pStyle w:val="13"/>
              <w:tabs>
                <w:tab w:val="left" w:pos="1260"/>
              </w:tabs>
              <w:adjustRightInd w:val="0"/>
              <w:snapToGrid w:val="0"/>
              <w:rPr>
                <w:szCs w:val="21"/>
              </w:rPr>
            </w:pPr>
            <w:r>
              <w:rPr>
                <w:szCs w:val="21"/>
              </w:rPr>
              <w:t>如属于监狱企业，须提供由省级以上监狱管理局、戒毒管理局</w:t>
            </w:r>
            <w:r>
              <w:rPr>
                <w:szCs w:val="21"/>
              </w:rPr>
              <w:t>(</w:t>
            </w:r>
            <w:r>
              <w:rPr>
                <w:szCs w:val="21"/>
              </w:rPr>
              <w:t>含新疆生产建设兵团</w:t>
            </w:r>
            <w:r>
              <w:rPr>
                <w:szCs w:val="21"/>
              </w:rPr>
              <w:t>)</w:t>
            </w:r>
            <w:r>
              <w:rPr>
                <w:szCs w:val="21"/>
              </w:rPr>
              <w:t>出具的属于监狱企业的证明文件。</w:t>
            </w:r>
          </w:p>
          <w:p w14:paraId="3573C5C7" w14:textId="77777777" w:rsidR="00B25BC4" w:rsidRDefault="00AF7CC6">
            <w:pPr>
              <w:pStyle w:val="13"/>
              <w:tabs>
                <w:tab w:val="left" w:pos="1260"/>
              </w:tabs>
              <w:adjustRightInd w:val="0"/>
              <w:snapToGrid w:val="0"/>
              <w:rPr>
                <w:szCs w:val="21"/>
                <w:lang w:val="en-GB"/>
              </w:rPr>
            </w:pPr>
            <w:r>
              <w:rPr>
                <w:szCs w:val="21"/>
              </w:rPr>
              <w:t>证明材料见投标文件</w:t>
            </w:r>
            <w:proofErr w:type="gramStart"/>
            <w:r>
              <w:rPr>
                <w:szCs w:val="21"/>
              </w:rPr>
              <w:t>第至页</w:t>
            </w:r>
            <w:proofErr w:type="gramEnd"/>
            <w:r>
              <w:rPr>
                <w:szCs w:val="21"/>
              </w:rPr>
              <w:t>。</w:t>
            </w:r>
          </w:p>
        </w:tc>
      </w:tr>
      <w:tr w:rsidR="00B25BC4" w14:paraId="34F5F561" w14:textId="77777777">
        <w:trPr>
          <w:trHeight w:val="729"/>
          <w:jc w:val="center"/>
        </w:trPr>
        <w:tc>
          <w:tcPr>
            <w:tcW w:w="556" w:type="pct"/>
            <w:vAlign w:val="center"/>
          </w:tcPr>
          <w:p w14:paraId="3B90918E" w14:textId="77777777" w:rsidR="00B25BC4" w:rsidRDefault="00AF7CC6">
            <w:pPr>
              <w:pStyle w:val="13"/>
              <w:tabs>
                <w:tab w:val="left" w:pos="1260"/>
              </w:tabs>
              <w:adjustRightInd w:val="0"/>
              <w:snapToGrid w:val="0"/>
              <w:jc w:val="center"/>
              <w:rPr>
                <w:szCs w:val="21"/>
                <w:lang w:val="en-GB"/>
              </w:rPr>
            </w:pPr>
            <w:r>
              <w:rPr>
                <w:szCs w:val="21"/>
                <w:lang w:val="en-GB"/>
              </w:rPr>
              <w:t>残疾人福利性单位</w:t>
            </w:r>
          </w:p>
        </w:tc>
        <w:tc>
          <w:tcPr>
            <w:tcW w:w="4444" w:type="pct"/>
            <w:gridSpan w:val="5"/>
            <w:vAlign w:val="center"/>
          </w:tcPr>
          <w:p w14:paraId="342CCFDA" w14:textId="77777777" w:rsidR="00B25BC4" w:rsidRDefault="00AF7CC6">
            <w:pPr>
              <w:pStyle w:val="13"/>
              <w:tabs>
                <w:tab w:val="left" w:pos="1260"/>
              </w:tabs>
              <w:adjustRightInd w:val="0"/>
              <w:snapToGrid w:val="0"/>
              <w:rPr>
                <w:szCs w:val="21"/>
              </w:rPr>
            </w:pPr>
            <w:r>
              <w:rPr>
                <w:szCs w:val="21"/>
              </w:rPr>
              <w:t>如属于残疾人福利性单位，须提供《残疾人福利性单位声明函》。</w:t>
            </w:r>
          </w:p>
          <w:p w14:paraId="362E9AD0" w14:textId="77777777" w:rsidR="00B25BC4" w:rsidRDefault="00AF7CC6">
            <w:pPr>
              <w:pStyle w:val="13"/>
              <w:tabs>
                <w:tab w:val="left" w:pos="1260"/>
              </w:tabs>
              <w:adjustRightInd w:val="0"/>
              <w:snapToGrid w:val="0"/>
              <w:rPr>
                <w:szCs w:val="21"/>
                <w:lang w:val="en-GB"/>
              </w:rPr>
            </w:pPr>
            <w:r>
              <w:rPr>
                <w:szCs w:val="21"/>
              </w:rPr>
              <w:t>该</w:t>
            </w:r>
            <w:proofErr w:type="gramStart"/>
            <w:r>
              <w:rPr>
                <w:szCs w:val="21"/>
              </w:rPr>
              <w:t>声明函见投标</w:t>
            </w:r>
            <w:proofErr w:type="gramEnd"/>
            <w:r>
              <w:rPr>
                <w:szCs w:val="21"/>
              </w:rPr>
              <w:t>文件</w:t>
            </w:r>
            <w:proofErr w:type="gramStart"/>
            <w:r>
              <w:rPr>
                <w:szCs w:val="21"/>
              </w:rPr>
              <w:t>第至页</w:t>
            </w:r>
            <w:proofErr w:type="gramEnd"/>
            <w:r>
              <w:rPr>
                <w:szCs w:val="21"/>
              </w:rPr>
              <w:t>。</w:t>
            </w:r>
          </w:p>
        </w:tc>
      </w:tr>
    </w:tbl>
    <w:p w14:paraId="5AD35F95" w14:textId="77777777" w:rsidR="00B25BC4" w:rsidRDefault="00B25BC4">
      <w:pPr>
        <w:spacing w:line="360" w:lineRule="auto"/>
        <w:ind w:firstLineChars="200" w:firstLine="446"/>
        <w:outlineLvl w:val="0"/>
        <w:rPr>
          <w:sz w:val="24"/>
          <w:szCs w:val="24"/>
        </w:rPr>
      </w:pPr>
    </w:p>
    <w:p w14:paraId="7A06ACB2" w14:textId="77777777" w:rsidR="00B25BC4" w:rsidRDefault="00AF7CC6">
      <w:pPr>
        <w:spacing w:line="360" w:lineRule="auto"/>
        <w:ind w:firstLineChars="1700" w:firstLine="3794"/>
        <w:rPr>
          <w:sz w:val="24"/>
        </w:rPr>
      </w:pPr>
      <w:r>
        <w:rPr>
          <w:sz w:val="24"/>
        </w:rPr>
        <w:t>投标人名称：</w:t>
      </w:r>
    </w:p>
    <w:p w14:paraId="6D1C1322" w14:textId="77777777" w:rsidR="00B25BC4" w:rsidRDefault="00B25BC4">
      <w:pPr>
        <w:spacing w:line="360" w:lineRule="auto"/>
        <w:ind w:firstLineChars="1700" w:firstLine="3794"/>
        <w:rPr>
          <w:sz w:val="24"/>
        </w:rPr>
      </w:pPr>
    </w:p>
    <w:p w14:paraId="691703E6" w14:textId="77777777" w:rsidR="00B25BC4" w:rsidRDefault="00AF7CC6">
      <w:pPr>
        <w:spacing w:line="360" w:lineRule="auto"/>
        <w:ind w:firstLineChars="1700" w:firstLine="3794"/>
        <w:rPr>
          <w:sz w:val="24"/>
        </w:rPr>
      </w:pPr>
      <w:r>
        <w:rPr>
          <w:sz w:val="24"/>
        </w:rPr>
        <w:t>日期：年月日</w:t>
      </w:r>
    </w:p>
    <w:p w14:paraId="32FD74D5" w14:textId="77777777" w:rsidR="00B25BC4" w:rsidRDefault="00B25BC4">
      <w:pPr>
        <w:spacing w:line="360" w:lineRule="auto"/>
        <w:ind w:firstLineChars="200" w:firstLine="446"/>
        <w:outlineLvl w:val="0"/>
        <w:rPr>
          <w:sz w:val="24"/>
        </w:rPr>
      </w:pPr>
    </w:p>
    <w:p w14:paraId="4077E6E5" w14:textId="77777777" w:rsidR="00B25BC4" w:rsidRDefault="00B25BC4">
      <w:pPr>
        <w:spacing w:line="560" w:lineRule="exact"/>
        <w:jc w:val="center"/>
        <w:rPr>
          <w:rFonts w:asciiTheme="minorEastAsia" w:eastAsiaTheme="minorEastAsia" w:hAnsiTheme="minorEastAsia"/>
          <w:sz w:val="24"/>
        </w:rPr>
      </w:pPr>
    </w:p>
    <w:p w14:paraId="52E1BF06" w14:textId="77777777" w:rsidR="00B25BC4" w:rsidRDefault="00B25BC4">
      <w:pPr>
        <w:spacing w:line="560" w:lineRule="exact"/>
        <w:jc w:val="center"/>
        <w:rPr>
          <w:rFonts w:asciiTheme="minorEastAsia" w:eastAsiaTheme="minorEastAsia" w:hAnsiTheme="minorEastAsia"/>
          <w:sz w:val="24"/>
        </w:rPr>
      </w:pPr>
    </w:p>
    <w:p w14:paraId="396A2F3C" w14:textId="77777777" w:rsidR="00B25BC4" w:rsidRDefault="00AF7CC6">
      <w:pPr>
        <w:spacing w:line="560" w:lineRule="exact"/>
        <w:jc w:val="center"/>
        <w:rPr>
          <w:rFonts w:asciiTheme="minorEastAsia" w:eastAsiaTheme="minorEastAsia" w:hAnsiTheme="minorEastAsia"/>
          <w:sz w:val="24"/>
        </w:rPr>
      </w:pPr>
      <w:r>
        <w:rPr>
          <w:rFonts w:asciiTheme="minorEastAsia" w:eastAsiaTheme="minorEastAsia" w:hAnsiTheme="minorEastAsia"/>
          <w:sz w:val="24"/>
        </w:rPr>
        <w:br w:type="page"/>
      </w:r>
    </w:p>
    <w:p w14:paraId="39A2D369" w14:textId="77777777" w:rsidR="00B25BC4" w:rsidRDefault="00AF7CC6">
      <w:pPr>
        <w:tabs>
          <w:tab w:val="left" w:pos="360"/>
        </w:tabs>
        <w:spacing w:afterLines="100" w:after="286" w:line="360" w:lineRule="auto"/>
        <w:ind w:firstLineChars="200" w:firstLine="446"/>
        <w:rPr>
          <w:rFonts w:asciiTheme="minorEastAsia" w:eastAsiaTheme="minorEastAsia" w:hAnsiTheme="minorEastAsia"/>
          <w:sz w:val="24"/>
        </w:rPr>
      </w:pPr>
      <w:r>
        <w:rPr>
          <w:rFonts w:asciiTheme="minorEastAsia" w:eastAsiaTheme="minorEastAsia" w:hAnsiTheme="minorEastAsia" w:hint="eastAsia"/>
          <w:sz w:val="24"/>
        </w:rPr>
        <w:lastRenderedPageBreak/>
        <w:t>附件12</w:t>
      </w:r>
    </w:p>
    <w:p w14:paraId="369528FB" w14:textId="77777777" w:rsidR="00B25BC4" w:rsidRDefault="00AF7CC6">
      <w:pPr>
        <w:autoSpaceDN w:val="0"/>
        <w:spacing w:line="360" w:lineRule="auto"/>
        <w:jc w:val="center"/>
        <w:rPr>
          <w:rFonts w:asciiTheme="minorEastAsia" w:eastAsiaTheme="minorEastAsia" w:hAnsiTheme="minorEastAsia"/>
          <w:b/>
          <w:bCs/>
          <w:sz w:val="24"/>
        </w:rPr>
      </w:pPr>
      <w:r>
        <w:rPr>
          <w:rFonts w:asciiTheme="minorEastAsia" w:eastAsiaTheme="minorEastAsia" w:hAnsiTheme="minorEastAsia"/>
          <w:b/>
          <w:bCs/>
          <w:sz w:val="24"/>
        </w:rPr>
        <w:t>投标产品配置清单</w:t>
      </w:r>
    </w:p>
    <w:p w14:paraId="1351E3C0" w14:textId="77777777" w:rsidR="00B25BC4" w:rsidRDefault="00B25BC4">
      <w:pPr>
        <w:spacing w:line="460" w:lineRule="exact"/>
        <w:rPr>
          <w:rFonts w:asciiTheme="minorEastAsia" w:eastAsiaTheme="minorEastAsia" w:hAnsiTheme="minorEastAsia"/>
          <w:sz w:val="24"/>
        </w:rPr>
      </w:pPr>
    </w:p>
    <w:p w14:paraId="479B09ED" w14:textId="77777777" w:rsidR="00B25BC4" w:rsidRDefault="00AF7CC6">
      <w:pPr>
        <w:spacing w:line="460" w:lineRule="exact"/>
        <w:rPr>
          <w:rFonts w:asciiTheme="minorEastAsia" w:eastAsiaTheme="minorEastAsia" w:hAnsiTheme="minorEastAsia"/>
          <w:sz w:val="24"/>
        </w:rPr>
      </w:pPr>
      <w:r>
        <w:rPr>
          <w:rFonts w:asciiTheme="minorEastAsia" w:eastAsiaTheme="minorEastAsia" w:hAnsiTheme="minorEastAsia"/>
          <w:sz w:val="24"/>
        </w:rPr>
        <w:t>项目名称：</w:t>
      </w:r>
    </w:p>
    <w:p w14:paraId="21D8A663" w14:textId="77777777" w:rsidR="00B25BC4" w:rsidRDefault="00AF7CC6">
      <w:pPr>
        <w:spacing w:line="460" w:lineRule="exact"/>
        <w:rPr>
          <w:rFonts w:asciiTheme="minorEastAsia" w:eastAsiaTheme="minorEastAsia" w:hAnsiTheme="minorEastAsia"/>
          <w:sz w:val="24"/>
        </w:rPr>
      </w:pPr>
      <w:r>
        <w:rPr>
          <w:rFonts w:asciiTheme="minorEastAsia" w:eastAsiaTheme="minorEastAsia" w:hAnsiTheme="minorEastAsia"/>
          <w:sz w:val="24"/>
        </w:rPr>
        <w:t>项目编号：</w:t>
      </w:r>
    </w:p>
    <w:p w14:paraId="0F73DCEA" w14:textId="77777777" w:rsidR="00B25BC4" w:rsidRDefault="00AF7CC6">
      <w:pPr>
        <w:spacing w:line="460" w:lineRule="exact"/>
        <w:rPr>
          <w:rFonts w:asciiTheme="minorEastAsia" w:eastAsiaTheme="minorEastAsia" w:hAnsiTheme="minorEastAsia"/>
          <w:sz w:val="24"/>
          <w:u w:val="single"/>
        </w:rPr>
      </w:pPr>
      <w:r>
        <w:rPr>
          <w:rFonts w:asciiTheme="minorEastAsia" w:eastAsiaTheme="minorEastAsia" w:hAnsiTheme="minorEastAsia"/>
          <w:sz w:val="24"/>
        </w:rPr>
        <w:t>包号：</w:t>
      </w:r>
    </w:p>
    <w:p w14:paraId="6AEEB248" w14:textId="77777777" w:rsidR="00B25BC4" w:rsidRDefault="00B25BC4">
      <w:pPr>
        <w:spacing w:line="460" w:lineRule="exact"/>
        <w:rPr>
          <w:rFonts w:asciiTheme="minorEastAsia" w:eastAsiaTheme="minorEastAsia" w:hAnsiTheme="minorEastAsia"/>
          <w:sz w:val="24"/>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1"/>
        <w:gridCol w:w="1699"/>
        <w:gridCol w:w="1561"/>
        <w:gridCol w:w="4307"/>
      </w:tblGrid>
      <w:tr w:rsidR="00B25BC4" w14:paraId="666D0DC7" w14:textId="77777777">
        <w:tc>
          <w:tcPr>
            <w:tcW w:w="564" w:type="pct"/>
            <w:vAlign w:val="center"/>
          </w:tcPr>
          <w:p w14:paraId="623A539D" w14:textId="77777777" w:rsidR="00B25BC4" w:rsidRDefault="00AF7CC6">
            <w:pPr>
              <w:spacing w:line="560" w:lineRule="exact"/>
              <w:jc w:val="center"/>
              <w:rPr>
                <w:rFonts w:asciiTheme="minorEastAsia" w:eastAsiaTheme="minorEastAsia" w:hAnsiTheme="minorEastAsia"/>
                <w:sz w:val="24"/>
              </w:rPr>
            </w:pPr>
            <w:r>
              <w:rPr>
                <w:rFonts w:asciiTheme="minorEastAsia" w:eastAsiaTheme="minorEastAsia" w:hAnsiTheme="minorEastAsia"/>
                <w:sz w:val="24"/>
              </w:rPr>
              <w:t>序号</w:t>
            </w:r>
          </w:p>
        </w:tc>
        <w:tc>
          <w:tcPr>
            <w:tcW w:w="996" w:type="pct"/>
            <w:vAlign w:val="center"/>
          </w:tcPr>
          <w:p w14:paraId="72A697C2" w14:textId="77777777" w:rsidR="00B25BC4" w:rsidRDefault="00AF7CC6">
            <w:pPr>
              <w:spacing w:line="560" w:lineRule="exact"/>
              <w:jc w:val="center"/>
              <w:rPr>
                <w:rFonts w:asciiTheme="minorEastAsia" w:eastAsiaTheme="minorEastAsia" w:hAnsiTheme="minorEastAsia"/>
                <w:sz w:val="24"/>
              </w:rPr>
            </w:pPr>
            <w:r>
              <w:rPr>
                <w:rFonts w:asciiTheme="minorEastAsia" w:eastAsiaTheme="minorEastAsia" w:hAnsiTheme="minorEastAsia"/>
                <w:sz w:val="24"/>
              </w:rPr>
              <w:t>设备名称</w:t>
            </w:r>
          </w:p>
        </w:tc>
        <w:tc>
          <w:tcPr>
            <w:tcW w:w="915" w:type="pct"/>
            <w:vAlign w:val="center"/>
          </w:tcPr>
          <w:p w14:paraId="7C18D2A0" w14:textId="77777777" w:rsidR="00B25BC4" w:rsidRDefault="00AF7CC6">
            <w:pPr>
              <w:spacing w:line="560" w:lineRule="exact"/>
              <w:jc w:val="center"/>
              <w:rPr>
                <w:rFonts w:asciiTheme="minorEastAsia" w:eastAsiaTheme="minorEastAsia" w:hAnsiTheme="minorEastAsia"/>
                <w:sz w:val="24"/>
              </w:rPr>
            </w:pPr>
            <w:r>
              <w:rPr>
                <w:rFonts w:asciiTheme="minorEastAsia" w:eastAsiaTheme="minorEastAsia" w:hAnsiTheme="minorEastAsia"/>
                <w:sz w:val="24"/>
              </w:rPr>
              <w:t>规格型号</w:t>
            </w:r>
          </w:p>
        </w:tc>
        <w:tc>
          <w:tcPr>
            <w:tcW w:w="2525" w:type="pct"/>
            <w:vAlign w:val="center"/>
          </w:tcPr>
          <w:p w14:paraId="5F554CB8" w14:textId="77777777" w:rsidR="00B25BC4" w:rsidRDefault="00AF7CC6">
            <w:pPr>
              <w:spacing w:line="560" w:lineRule="exact"/>
              <w:jc w:val="center"/>
              <w:rPr>
                <w:rFonts w:asciiTheme="minorEastAsia" w:eastAsiaTheme="minorEastAsia" w:hAnsiTheme="minorEastAsia"/>
                <w:sz w:val="24"/>
              </w:rPr>
            </w:pPr>
            <w:r>
              <w:rPr>
                <w:rFonts w:asciiTheme="minorEastAsia" w:eastAsiaTheme="minorEastAsia" w:hAnsiTheme="minorEastAsia"/>
                <w:sz w:val="24"/>
              </w:rPr>
              <w:t>详细配置及技术标准</w:t>
            </w:r>
          </w:p>
        </w:tc>
      </w:tr>
      <w:tr w:rsidR="00B25BC4" w14:paraId="5583F4BD" w14:textId="77777777">
        <w:tc>
          <w:tcPr>
            <w:tcW w:w="564" w:type="pct"/>
            <w:vAlign w:val="center"/>
          </w:tcPr>
          <w:p w14:paraId="00B66A75" w14:textId="77777777" w:rsidR="00B25BC4" w:rsidRDefault="00AF7CC6">
            <w:pPr>
              <w:spacing w:line="560" w:lineRule="exact"/>
              <w:jc w:val="center"/>
              <w:rPr>
                <w:rFonts w:asciiTheme="minorEastAsia" w:eastAsiaTheme="minorEastAsia" w:hAnsiTheme="minorEastAsia"/>
                <w:sz w:val="24"/>
              </w:rPr>
            </w:pPr>
            <w:r>
              <w:rPr>
                <w:rFonts w:asciiTheme="minorEastAsia" w:eastAsiaTheme="minorEastAsia" w:hAnsiTheme="minorEastAsia"/>
                <w:sz w:val="24"/>
              </w:rPr>
              <w:t>1</w:t>
            </w:r>
          </w:p>
        </w:tc>
        <w:tc>
          <w:tcPr>
            <w:tcW w:w="996" w:type="pct"/>
            <w:vAlign w:val="center"/>
          </w:tcPr>
          <w:p w14:paraId="711EB1D7" w14:textId="77777777" w:rsidR="00B25BC4" w:rsidRDefault="00B25BC4">
            <w:pPr>
              <w:spacing w:line="560" w:lineRule="exact"/>
              <w:jc w:val="center"/>
              <w:rPr>
                <w:rFonts w:asciiTheme="minorEastAsia" w:eastAsiaTheme="minorEastAsia" w:hAnsiTheme="minorEastAsia"/>
                <w:sz w:val="24"/>
              </w:rPr>
            </w:pPr>
          </w:p>
        </w:tc>
        <w:tc>
          <w:tcPr>
            <w:tcW w:w="915" w:type="pct"/>
            <w:vAlign w:val="center"/>
          </w:tcPr>
          <w:p w14:paraId="41996CCF" w14:textId="77777777" w:rsidR="00B25BC4" w:rsidRDefault="00B25BC4">
            <w:pPr>
              <w:spacing w:line="560" w:lineRule="exact"/>
              <w:jc w:val="center"/>
              <w:rPr>
                <w:rFonts w:asciiTheme="minorEastAsia" w:eastAsiaTheme="minorEastAsia" w:hAnsiTheme="minorEastAsia"/>
                <w:sz w:val="24"/>
              </w:rPr>
            </w:pPr>
          </w:p>
        </w:tc>
        <w:tc>
          <w:tcPr>
            <w:tcW w:w="2525" w:type="pct"/>
            <w:vAlign w:val="center"/>
          </w:tcPr>
          <w:p w14:paraId="35F00F33" w14:textId="77777777" w:rsidR="00B25BC4" w:rsidRDefault="00B25BC4">
            <w:pPr>
              <w:spacing w:line="560" w:lineRule="exact"/>
              <w:jc w:val="center"/>
              <w:rPr>
                <w:rFonts w:asciiTheme="minorEastAsia" w:eastAsiaTheme="minorEastAsia" w:hAnsiTheme="minorEastAsia"/>
                <w:sz w:val="24"/>
              </w:rPr>
            </w:pPr>
          </w:p>
        </w:tc>
      </w:tr>
      <w:tr w:rsidR="00B25BC4" w14:paraId="13A133D3" w14:textId="77777777">
        <w:tc>
          <w:tcPr>
            <w:tcW w:w="564" w:type="pct"/>
            <w:vAlign w:val="center"/>
          </w:tcPr>
          <w:p w14:paraId="4250CF00" w14:textId="77777777" w:rsidR="00B25BC4" w:rsidRDefault="00AF7CC6">
            <w:pPr>
              <w:spacing w:line="560" w:lineRule="exact"/>
              <w:jc w:val="center"/>
              <w:rPr>
                <w:rFonts w:asciiTheme="minorEastAsia" w:eastAsiaTheme="minorEastAsia" w:hAnsiTheme="minorEastAsia"/>
                <w:sz w:val="24"/>
              </w:rPr>
            </w:pPr>
            <w:r>
              <w:rPr>
                <w:rFonts w:asciiTheme="minorEastAsia" w:eastAsiaTheme="minorEastAsia" w:hAnsiTheme="minorEastAsia"/>
                <w:sz w:val="24"/>
              </w:rPr>
              <w:t>2</w:t>
            </w:r>
          </w:p>
        </w:tc>
        <w:tc>
          <w:tcPr>
            <w:tcW w:w="996" w:type="pct"/>
            <w:vAlign w:val="center"/>
          </w:tcPr>
          <w:p w14:paraId="312212C2" w14:textId="77777777" w:rsidR="00B25BC4" w:rsidRDefault="00B25BC4">
            <w:pPr>
              <w:spacing w:line="560" w:lineRule="exact"/>
              <w:jc w:val="center"/>
              <w:rPr>
                <w:rFonts w:asciiTheme="minorEastAsia" w:eastAsiaTheme="minorEastAsia" w:hAnsiTheme="minorEastAsia"/>
                <w:sz w:val="24"/>
              </w:rPr>
            </w:pPr>
          </w:p>
        </w:tc>
        <w:tc>
          <w:tcPr>
            <w:tcW w:w="915" w:type="pct"/>
            <w:vAlign w:val="center"/>
          </w:tcPr>
          <w:p w14:paraId="03367B91" w14:textId="77777777" w:rsidR="00B25BC4" w:rsidRDefault="00B25BC4">
            <w:pPr>
              <w:spacing w:line="560" w:lineRule="exact"/>
              <w:jc w:val="center"/>
              <w:rPr>
                <w:rFonts w:asciiTheme="minorEastAsia" w:eastAsiaTheme="minorEastAsia" w:hAnsiTheme="minorEastAsia"/>
                <w:sz w:val="24"/>
              </w:rPr>
            </w:pPr>
          </w:p>
        </w:tc>
        <w:tc>
          <w:tcPr>
            <w:tcW w:w="2525" w:type="pct"/>
            <w:vAlign w:val="center"/>
          </w:tcPr>
          <w:p w14:paraId="5C2F0A0B" w14:textId="77777777" w:rsidR="00B25BC4" w:rsidRDefault="00B25BC4">
            <w:pPr>
              <w:spacing w:line="560" w:lineRule="exact"/>
              <w:jc w:val="center"/>
              <w:rPr>
                <w:rFonts w:asciiTheme="minorEastAsia" w:eastAsiaTheme="minorEastAsia" w:hAnsiTheme="minorEastAsia"/>
                <w:sz w:val="24"/>
              </w:rPr>
            </w:pPr>
          </w:p>
        </w:tc>
      </w:tr>
      <w:tr w:rsidR="00B25BC4" w14:paraId="06966FF4" w14:textId="77777777">
        <w:tc>
          <w:tcPr>
            <w:tcW w:w="564" w:type="pct"/>
            <w:vAlign w:val="center"/>
          </w:tcPr>
          <w:p w14:paraId="2A4DD861" w14:textId="77777777" w:rsidR="00B25BC4" w:rsidRDefault="00AF7CC6">
            <w:pPr>
              <w:spacing w:line="560" w:lineRule="exact"/>
              <w:jc w:val="center"/>
              <w:rPr>
                <w:rFonts w:asciiTheme="minorEastAsia" w:eastAsiaTheme="minorEastAsia" w:hAnsiTheme="minorEastAsia"/>
                <w:sz w:val="24"/>
              </w:rPr>
            </w:pPr>
            <w:r>
              <w:rPr>
                <w:rFonts w:asciiTheme="minorEastAsia" w:eastAsiaTheme="minorEastAsia" w:hAnsiTheme="minorEastAsia"/>
                <w:sz w:val="24"/>
              </w:rPr>
              <w:t>3</w:t>
            </w:r>
          </w:p>
        </w:tc>
        <w:tc>
          <w:tcPr>
            <w:tcW w:w="996" w:type="pct"/>
            <w:vAlign w:val="center"/>
          </w:tcPr>
          <w:p w14:paraId="0772D9F5" w14:textId="77777777" w:rsidR="00B25BC4" w:rsidRDefault="00B25BC4">
            <w:pPr>
              <w:spacing w:line="560" w:lineRule="exact"/>
              <w:jc w:val="center"/>
              <w:rPr>
                <w:rFonts w:asciiTheme="minorEastAsia" w:eastAsiaTheme="minorEastAsia" w:hAnsiTheme="minorEastAsia"/>
                <w:sz w:val="24"/>
              </w:rPr>
            </w:pPr>
          </w:p>
        </w:tc>
        <w:tc>
          <w:tcPr>
            <w:tcW w:w="915" w:type="pct"/>
            <w:vAlign w:val="center"/>
          </w:tcPr>
          <w:p w14:paraId="5C2041E0" w14:textId="77777777" w:rsidR="00B25BC4" w:rsidRDefault="00B25BC4">
            <w:pPr>
              <w:spacing w:line="560" w:lineRule="exact"/>
              <w:jc w:val="center"/>
              <w:rPr>
                <w:rFonts w:asciiTheme="minorEastAsia" w:eastAsiaTheme="minorEastAsia" w:hAnsiTheme="minorEastAsia"/>
                <w:sz w:val="24"/>
              </w:rPr>
            </w:pPr>
          </w:p>
        </w:tc>
        <w:tc>
          <w:tcPr>
            <w:tcW w:w="2525" w:type="pct"/>
            <w:vAlign w:val="center"/>
          </w:tcPr>
          <w:p w14:paraId="5C8C1F37" w14:textId="77777777" w:rsidR="00B25BC4" w:rsidRDefault="00B25BC4">
            <w:pPr>
              <w:spacing w:line="560" w:lineRule="exact"/>
              <w:jc w:val="center"/>
              <w:rPr>
                <w:rFonts w:asciiTheme="minorEastAsia" w:eastAsiaTheme="minorEastAsia" w:hAnsiTheme="minorEastAsia"/>
                <w:sz w:val="24"/>
              </w:rPr>
            </w:pPr>
          </w:p>
        </w:tc>
      </w:tr>
      <w:tr w:rsidR="00B25BC4" w14:paraId="2EA1F509" w14:textId="77777777">
        <w:tc>
          <w:tcPr>
            <w:tcW w:w="564" w:type="pct"/>
            <w:vAlign w:val="center"/>
          </w:tcPr>
          <w:p w14:paraId="5451977D" w14:textId="77777777" w:rsidR="00B25BC4" w:rsidRDefault="00AF7CC6">
            <w:pPr>
              <w:spacing w:line="560" w:lineRule="exact"/>
              <w:jc w:val="center"/>
              <w:rPr>
                <w:rFonts w:asciiTheme="minorEastAsia" w:eastAsiaTheme="minorEastAsia" w:hAnsiTheme="minorEastAsia"/>
                <w:sz w:val="24"/>
              </w:rPr>
            </w:pPr>
            <w:r>
              <w:rPr>
                <w:rFonts w:asciiTheme="minorEastAsia" w:eastAsiaTheme="minorEastAsia" w:hAnsiTheme="minorEastAsia"/>
                <w:sz w:val="24"/>
              </w:rPr>
              <w:t>…</w:t>
            </w:r>
          </w:p>
        </w:tc>
        <w:tc>
          <w:tcPr>
            <w:tcW w:w="996" w:type="pct"/>
            <w:vAlign w:val="center"/>
          </w:tcPr>
          <w:p w14:paraId="592D8AEC" w14:textId="77777777" w:rsidR="00B25BC4" w:rsidRDefault="00B25BC4">
            <w:pPr>
              <w:spacing w:line="560" w:lineRule="exact"/>
              <w:jc w:val="center"/>
              <w:rPr>
                <w:rFonts w:asciiTheme="minorEastAsia" w:eastAsiaTheme="minorEastAsia" w:hAnsiTheme="minorEastAsia"/>
                <w:sz w:val="24"/>
              </w:rPr>
            </w:pPr>
          </w:p>
        </w:tc>
        <w:tc>
          <w:tcPr>
            <w:tcW w:w="915" w:type="pct"/>
            <w:vAlign w:val="center"/>
          </w:tcPr>
          <w:p w14:paraId="43376AE2" w14:textId="77777777" w:rsidR="00B25BC4" w:rsidRDefault="00B25BC4">
            <w:pPr>
              <w:spacing w:line="560" w:lineRule="exact"/>
              <w:jc w:val="center"/>
              <w:rPr>
                <w:rFonts w:asciiTheme="minorEastAsia" w:eastAsiaTheme="minorEastAsia" w:hAnsiTheme="minorEastAsia"/>
                <w:sz w:val="24"/>
              </w:rPr>
            </w:pPr>
          </w:p>
        </w:tc>
        <w:tc>
          <w:tcPr>
            <w:tcW w:w="2525" w:type="pct"/>
            <w:vAlign w:val="center"/>
          </w:tcPr>
          <w:p w14:paraId="400C3033" w14:textId="77777777" w:rsidR="00B25BC4" w:rsidRDefault="00B25BC4">
            <w:pPr>
              <w:spacing w:line="560" w:lineRule="exact"/>
              <w:jc w:val="center"/>
              <w:rPr>
                <w:rFonts w:asciiTheme="minorEastAsia" w:eastAsiaTheme="minorEastAsia" w:hAnsiTheme="minorEastAsia"/>
                <w:sz w:val="24"/>
              </w:rPr>
            </w:pPr>
          </w:p>
        </w:tc>
      </w:tr>
    </w:tbl>
    <w:p w14:paraId="16423250" w14:textId="77777777" w:rsidR="00B25BC4" w:rsidRDefault="00B25BC4">
      <w:pPr>
        <w:spacing w:line="560" w:lineRule="exact"/>
        <w:jc w:val="left"/>
        <w:rPr>
          <w:rFonts w:asciiTheme="minorEastAsia" w:eastAsiaTheme="minorEastAsia" w:hAnsiTheme="minorEastAsia"/>
          <w:sz w:val="24"/>
        </w:rPr>
      </w:pPr>
    </w:p>
    <w:p w14:paraId="0490EAF4" w14:textId="77777777" w:rsidR="00B25BC4" w:rsidRDefault="00B25BC4">
      <w:pPr>
        <w:spacing w:line="560" w:lineRule="exact"/>
        <w:jc w:val="left"/>
        <w:rPr>
          <w:rFonts w:asciiTheme="minorEastAsia" w:eastAsiaTheme="minorEastAsia" w:hAnsiTheme="minorEastAsia"/>
          <w:sz w:val="24"/>
        </w:rPr>
      </w:pPr>
    </w:p>
    <w:p w14:paraId="4692357B" w14:textId="77777777" w:rsidR="00B25BC4" w:rsidRDefault="00B25BC4">
      <w:pPr>
        <w:spacing w:line="560" w:lineRule="exact"/>
        <w:jc w:val="left"/>
        <w:rPr>
          <w:rFonts w:asciiTheme="minorEastAsia" w:eastAsiaTheme="minorEastAsia" w:hAnsiTheme="minorEastAsia"/>
          <w:sz w:val="24"/>
        </w:rPr>
      </w:pPr>
    </w:p>
    <w:p w14:paraId="721A9B47" w14:textId="77777777" w:rsidR="00B25BC4" w:rsidRDefault="00B25BC4">
      <w:pPr>
        <w:spacing w:line="560" w:lineRule="exact"/>
        <w:jc w:val="left"/>
        <w:rPr>
          <w:rFonts w:asciiTheme="minorEastAsia" w:eastAsiaTheme="minorEastAsia" w:hAnsiTheme="minorEastAsia"/>
          <w:sz w:val="24"/>
        </w:rPr>
      </w:pPr>
    </w:p>
    <w:p w14:paraId="01C3ECB5" w14:textId="77777777" w:rsidR="00B25BC4" w:rsidRDefault="00B25BC4">
      <w:pPr>
        <w:spacing w:line="560" w:lineRule="exact"/>
        <w:jc w:val="left"/>
        <w:rPr>
          <w:rFonts w:asciiTheme="minorEastAsia" w:eastAsiaTheme="minorEastAsia" w:hAnsiTheme="minorEastAsia"/>
          <w:sz w:val="24"/>
        </w:rPr>
      </w:pPr>
    </w:p>
    <w:p w14:paraId="545C7D3F" w14:textId="77777777" w:rsidR="00B25BC4" w:rsidRDefault="00AF7CC6">
      <w:pPr>
        <w:spacing w:line="360" w:lineRule="auto"/>
        <w:ind w:firstLineChars="1700" w:firstLine="3794"/>
        <w:rPr>
          <w:rFonts w:asciiTheme="minorEastAsia" w:eastAsiaTheme="minorEastAsia" w:hAnsiTheme="minorEastAsia"/>
          <w:sz w:val="24"/>
        </w:rPr>
      </w:pPr>
      <w:r>
        <w:rPr>
          <w:rFonts w:asciiTheme="minorEastAsia" w:eastAsiaTheme="minorEastAsia" w:hAnsiTheme="minorEastAsia"/>
          <w:sz w:val="24"/>
        </w:rPr>
        <w:t>投标人名称：</w:t>
      </w:r>
    </w:p>
    <w:p w14:paraId="7B3DBB25" w14:textId="77777777" w:rsidR="00B25BC4" w:rsidRDefault="00AF7CC6">
      <w:pPr>
        <w:spacing w:line="360" w:lineRule="auto"/>
        <w:ind w:firstLineChars="1700" w:firstLine="3794"/>
        <w:rPr>
          <w:rFonts w:asciiTheme="minorEastAsia" w:eastAsiaTheme="minorEastAsia" w:hAnsiTheme="minorEastAsia"/>
          <w:sz w:val="24"/>
        </w:rPr>
      </w:pPr>
      <w:r>
        <w:rPr>
          <w:rFonts w:asciiTheme="minorEastAsia" w:eastAsiaTheme="minorEastAsia" w:hAnsiTheme="minorEastAsia"/>
          <w:sz w:val="24"/>
        </w:rPr>
        <w:t>日期：年月日</w:t>
      </w:r>
    </w:p>
    <w:p w14:paraId="0A416272" w14:textId="77777777" w:rsidR="00B25BC4" w:rsidRDefault="00AF7CC6">
      <w:pPr>
        <w:tabs>
          <w:tab w:val="left" w:pos="210"/>
        </w:tabs>
        <w:autoSpaceDE w:val="0"/>
        <w:autoSpaceDN w:val="0"/>
        <w:adjustRightInd w:val="0"/>
        <w:spacing w:line="460" w:lineRule="exact"/>
        <w:ind w:firstLineChars="200" w:firstLine="446"/>
        <w:rPr>
          <w:rFonts w:asciiTheme="minorEastAsia" w:eastAsiaTheme="minorEastAsia" w:hAnsiTheme="minorEastAsia"/>
          <w:color w:val="000000"/>
          <w:sz w:val="24"/>
        </w:rPr>
      </w:pPr>
      <w:r>
        <w:rPr>
          <w:rFonts w:asciiTheme="minorEastAsia" w:eastAsiaTheme="minorEastAsia" w:hAnsiTheme="minorEastAsia"/>
          <w:color w:val="FF0000"/>
          <w:sz w:val="24"/>
        </w:rPr>
        <w:br w:type="page"/>
      </w:r>
    </w:p>
    <w:p w14:paraId="096A6764" w14:textId="77777777" w:rsidR="00B25BC4" w:rsidRDefault="00AF7CC6">
      <w:pPr>
        <w:tabs>
          <w:tab w:val="left" w:pos="360"/>
        </w:tabs>
        <w:spacing w:afterLines="100" w:after="286" w:line="360" w:lineRule="auto"/>
        <w:ind w:firstLineChars="200" w:firstLine="446"/>
        <w:rPr>
          <w:rFonts w:asciiTheme="minorEastAsia" w:eastAsiaTheme="minorEastAsia" w:hAnsiTheme="minorEastAsia"/>
          <w:sz w:val="24"/>
        </w:rPr>
      </w:pPr>
      <w:r>
        <w:rPr>
          <w:rFonts w:asciiTheme="minorEastAsia" w:eastAsiaTheme="minorEastAsia" w:hAnsiTheme="minorEastAsia"/>
          <w:sz w:val="24"/>
        </w:rPr>
        <w:lastRenderedPageBreak/>
        <w:t>附件</w:t>
      </w:r>
      <w:r>
        <w:rPr>
          <w:rFonts w:asciiTheme="minorEastAsia" w:eastAsiaTheme="minorEastAsia" w:hAnsiTheme="minorEastAsia" w:hint="eastAsia"/>
          <w:sz w:val="24"/>
        </w:rPr>
        <w:t>13</w:t>
      </w:r>
    </w:p>
    <w:p w14:paraId="520D0EBD" w14:textId="77777777" w:rsidR="00B25BC4" w:rsidRDefault="00AF7CC6">
      <w:pPr>
        <w:autoSpaceDE w:val="0"/>
        <w:autoSpaceDN w:val="0"/>
        <w:spacing w:line="480" w:lineRule="auto"/>
        <w:jc w:val="center"/>
        <w:rPr>
          <w:rFonts w:asciiTheme="minorEastAsia" w:eastAsiaTheme="minorEastAsia" w:hAnsiTheme="minorEastAsia"/>
          <w:b/>
          <w:sz w:val="24"/>
          <w:szCs w:val="24"/>
        </w:rPr>
      </w:pPr>
      <w:r>
        <w:rPr>
          <w:rFonts w:asciiTheme="minorEastAsia" w:eastAsiaTheme="minorEastAsia" w:hAnsiTheme="minorEastAsia" w:hint="eastAsia"/>
          <w:b/>
          <w:sz w:val="24"/>
          <w:szCs w:val="24"/>
        </w:rPr>
        <w:t>中小企业声明函（货物）</w:t>
      </w:r>
    </w:p>
    <w:p w14:paraId="59FB5754" w14:textId="77777777" w:rsidR="00B25BC4" w:rsidRDefault="00AF7CC6">
      <w:pPr>
        <w:widowControl/>
        <w:spacing w:line="500" w:lineRule="exact"/>
        <w:ind w:firstLineChars="200" w:firstLine="446"/>
        <w:jc w:val="left"/>
        <w:rPr>
          <w:rFonts w:asciiTheme="minorEastAsia" w:eastAsiaTheme="minorEastAsia" w:hAnsiTheme="minorEastAsia"/>
          <w:sz w:val="24"/>
          <w:szCs w:val="24"/>
        </w:rPr>
      </w:pPr>
      <w:r>
        <w:rPr>
          <w:rFonts w:asciiTheme="minorEastAsia" w:eastAsiaTheme="minorEastAsia" w:hAnsiTheme="minorEastAsia" w:hint="eastAsia"/>
          <w:sz w:val="24"/>
          <w:szCs w:val="24"/>
        </w:rPr>
        <w:t>本公司（联合体）郑重声明，针对本项目提供的货物</w:t>
      </w:r>
      <w:r>
        <w:rPr>
          <w:rFonts w:asciiTheme="minorEastAsia" w:eastAsiaTheme="minorEastAsia" w:hAnsiTheme="minorEastAsia" w:hint="eastAsia"/>
          <w:sz w:val="24"/>
          <w:szCs w:val="24"/>
          <w:u w:val="single"/>
        </w:rPr>
        <w:t>（</w:t>
      </w:r>
      <w:r>
        <w:rPr>
          <w:rFonts w:asciiTheme="minorEastAsia" w:eastAsiaTheme="minorEastAsia" w:hAnsiTheme="minorEastAsia" w:hint="eastAsia"/>
          <w:b/>
          <w:sz w:val="24"/>
          <w:szCs w:val="24"/>
        </w:rPr>
        <w:t>请填写有</w:t>
      </w:r>
      <w:r>
        <w:rPr>
          <w:rFonts w:asciiTheme="minorEastAsia" w:eastAsiaTheme="minorEastAsia" w:hAnsiTheme="minorEastAsia"/>
          <w:b/>
          <w:sz w:val="24"/>
          <w:szCs w:val="24"/>
        </w:rPr>
        <w:t>/</w:t>
      </w:r>
      <w:r>
        <w:rPr>
          <w:rFonts w:asciiTheme="minorEastAsia" w:eastAsiaTheme="minorEastAsia" w:hAnsiTheme="minorEastAsia" w:hint="eastAsia"/>
          <w:b/>
          <w:sz w:val="24"/>
          <w:szCs w:val="24"/>
        </w:rPr>
        <w:t>无）</w:t>
      </w:r>
      <w:r>
        <w:rPr>
          <w:rFonts w:asciiTheme="minorEastAsia" w:eastAsiaTheme="minorEastAsia" w:hAnsiTheme="minorEastAsia" w:hint="eastAsia"/>
          <w:sz w:val="24"/>
          <w:szCs w:val="24"/>
        </w:rPr>
        <w:t>大型企业制造的货物。</w:t>
      </w:r>
      <w:r>
        <w:rPr>
          <w:rFonts w:asciiTheme="minorEastAsia" w:eastAsiaTheme="minorEastAsia" w:hAnsiTheme="minorEastAsia" w:hint="eastAsia"/>
          <w:b/>
          <w:sz w:val="24"/>
          <w:szCs w:val="24"/>
        </w:rPr>
        <w:t>（若有大型企业制造的货物，则无需填写以下内容；若无大型企业制造的货物，则继续填写以下内容）</w:t>
      </w:r>
    </w:p>
    <w:p w14:paraId="1A521639" w14:textId="77777777" w:rsidR="00B25BC4" w:rsidRDefault="00AF7CC6">
      <w:pPr>
        <w:widowControl/>
        <w:spacing w:line="500" w:lineRule="exact"/>
        <w:ind w:firstLineChars="200" w:firstLine="446"/>
        <w:jc w:val="left"/>
        <w:rPr>
          <w:rFonts w:asciiTheme="minorEastAsia" w:eastAsiaTheme="minorEastAsia" w:hAnsiTheme="minorEastAsia"/>
          <w:sz w:val="24"/>
          <w:szCs w:val="24"/>
        </w:rPr>
      </w:pPr>
      <w:r>
        <w:rPr>
          <w:rFonts w:asciiTheme="minorEastAsia" w:eastAsiaTheme="minorEastAsia" w:hAnsiTheme="minorEastAsia" w:hint="eastAsia"/>
          <w:sz w:val="24"/>
          <w:szCs w:val="24"/>
        </w:rPr>
        <w:t>本公司（联合体）郑重声明，根据《政府采购促进中小企业发展管理办法》（财库﹝</w:t>
      </w:r>
      <w:r>
        <w:rPr>
          <w:rFonts w:asciiTheme="minorEastAsia" w:eastAsiaTheme="minorEastAsia" w:hAnsiTheme="minorEastAsia"/>
          <w:sz w:val="24"/>
          <w:szCs w:val="24"/>
        </w:rPr>
        <w:t>2020</w:t>
      </w:r>
      <w:r>
        <w:rPr>
          <w:rFonts w:asciiTheme="minorEastAsia" w:eastAsiaTheme="minorEastAsia" w:hAnsiTheme="minorEastAsia" w:hint="eastAsia"/>
          <w:sz w:val="24"/>
          <w:szCs w:val="24"/>
        </w:rPr>
        <w:t>﹞</w:t>
      </w:r>
      <w:r>
        <w:rPr>
          <w:rFonts w:asciiTheme="minorEastAsia" w:eastAsiaTheme="minorEastAsia" w:hAnsiTheme="minorEastAsia"/>
          <w:sz w:val="24"/>
          <w:szCs w:val="24"/>
        </w:rPr>
        <w:t>46</w:t>
      </w:r>
      <w:r>
        <w:rPr>
          <w:rFonts w:asciiTheme="minorEastAsia" w:eastAsiaTheme="minorEastAsia" w:hAnsiTheme="minorEastAsia" w:hint="eastAsia"/>
          <w:sz w:val="24"/>
          <w:szCs w:val="24"/>
        </w:rPr>
        <w:t>号）的规定，本公司（联合体）参加</w:t>
      </w:r>
      <w:r>
        <w:rPr>
          <w:rFonts w:asciiTheme="minorEastAsia" w:eastAsiaTheme="minorEastAsia" w:hAnsiTheme="minorEastAsia" w:hint="eastAsia"/>
          <w:sz w:val="24"/>
          <w:szCs w:val="24"/>
          <w:u w:val="single"/>
        </w:rPr>
        <w:t>（</w:t>
      </w:r>
      <w:r>
        <w:rPr>
          <w:rFonts w:asciiTheme="minorEastAsia" w:eastAsiaTheme="minorEastAsia" w:hAnsiTheme="minorEastAsia" w:hint="eastAsia"/>
          <w:b/>
          <w:sz w:val="24"/>
          <w:szCs w:val="24"/>
        </w:rPr>
        <w:t>请填写项目名称）</w:t>
      </w:r>
      <w:r>
        <w:rPr>
          <w:rFonts w:asciiTheme="minorEastAsia" w:eastAsiaTheme="minorEastAsia" w:hAnsiTheme="minorEastAsia" w:hint="eastAsia"/>
          <w:sz w:val="24"/>
          <w:szCs w:val="24"/>
        </w:rPr>
        <w:t>采购活动，提供的货物全部由符合政策要求的中小企业制造。相关企业（含联合体中的中小企业、签订分包意向协议的中小企业）的具体情况如下：</w:t>
      </w:r>
    </w:p>
    <w:p w14:paraId="5A2B40FA" w14:textId="77777777" w:rsidR="00B25BC4" w:rsidRDefault="00AF7CC6">
      <w:pPr>
        <w:autoSpaceDE w:val="0"/>
        <w:autoSpaceDN w:val="0"/>
        <w:spacing w:line="500" w:lineRule="exact"/>
        <w:ind w:firstLineChars="200" w:firstLine="446"/>
        <w:jc w:val="left"/>
        <w:rPr>
          <w:rFonts w:asciiTheme="minorEastAsia" w:eastAsiaTheme="minorEastAsia" w:hAnsiTheme="minorEastAsia"/>
          <w:sz w:val="24"/>
          <w:szCs w:val="24"/>
        </w:rPr>
      </w:pPr>
      <w:r>
        <w:rPr>
          <w:rFonts w:asciiTheme="minorEastAsia" w:eastAsiaTheme="minorEastAsia" w:hAnsiTheme="minorEastAsia"/>
          <w:sz w:val="24"/>
          <w:szCs w:val="24"/>
        </w:rPr>
        <w:t>1.</w:t>
      </w:r>
      <w:r>
        <w:rPr>
          <w:rFonts w:asciiTheme="minorEastAsia" w:eastAsiaTheme="minorEastAsia" w:hAnsiTheme="minorEastAsia" w:hint="eastAsia"/>
          <w:sz w:val="24"/>
          <w:szCs w:val="24"/>
          <w:u w:val="single"/>
        </w:rPr>
        <w:t>（</w:t>
      </w:r>
      <w:r>
        <w:rPr>
          <w:rFonts w:asciiTheme="minorEastAsia" w:eastAsiaTheme="minorEastAsia" w:hAnsiTheme="minorEastAsia" w:hint="eastAsia"/>
          <w:b/>
          <w:sz w:val="24"/>
          <w:szCs w:val="24"/>
        </w:rPr>
        <w:t>请填写标的名称</w:t>
      </w:r>
      <w:r>
        <w:rPr>
          <w:rFonts w:asciiTheme="minorEastAsia" w:eastAsiaTheme="minorEastAsia" w:hAnsiTheme="minorEastAsia" w:hint="eastAsia"/>
          <w:sz w:val="24"/>
          <w:szCs w:val="24"/>
        </w:rPr>
        <w:t>），属于</w:t>
      </w:r>
      <w:r>
        <w:rPr>
          <w:rFonts w:asciiTheme="minorEastAsia" w:eastAsiaTheme="minorEastAsia" w:hAnsiTheme="minorEastAsia" w:hint="eastAsia"/>
          <w:b/>
          <w:sz w:val="24"/>
          <w:szCs w:val="24"/>
        </w:rPr>
        <w:t>（请填写本项目采购文件中明确的所属行业）</w:t>
      </w:r>
      <w:r>
        <w:rPr>
          <w:rFonts w:asciiTheme="minorEastAsia" w:eastAsiaTheme="minorEastAsia" w:hAnsiTheme="minorEastAsia" w:hint="eastAsia"/>
          <w:sz w:val="24"/>
          <w:szCs w:val="24"/>
        </w:rPr>
        <w:t>行业；制造商为</w:t>
      </w:r>
      <w:r>
        <w:rPr>
          <w:rFonts w:asciiTheme="minorEastAsia" w:eastAsiaTheme="minorEastAsia" w:hAnsiTheme="minorEastAsia" w:hint="eastAsia"/>
          <w:sz w:val="24"/>
          <w:szCs w:val="24"/>
          <w:u w:val="single"/>
        </w:rPr>
        <w:t>（</w:t>
      </w:r>
      <w:r>
        <w:rPr>
          <w:rFonts w:asciiTheme="minorEastAsia" w:eastAsiaTheme="minorEastAsia" w:hAnsiTheme="minorEastAsia" w:hint="eastAsia"/>
          <w:b/>
          <w:sz w:val="24"/>
          <w:szCs w:val="24"/>
        </w:rPr>
        <w:t>请填写该标的制造商的企业名称</w:t>
      </w:r>
      <w:r>
        <w:rPr>
          <w:rFonts w:asciiTheme="minorEastAsia" w:eastAsiaTheme="minorEastAsia" w:hAnsiTheme="minorEastAsia" w:hint="eastAsia"/>
          <w:sz w:val="24"/>
          <w:szCs w:val="24"/>
        </w:rPr>
        <w:t>），从业人员人，营业收入为万元，资产总额为万元，属于</w:t>
      </w:r>
      <w:r>
        <w:rPr>
          <w:rFonts w:asciiTheme="minorEastAsia" w:eastAsiaTheme="minorEastAsia" w:hAnsiTheme="minorEastAsia" w:hint="eastAsia"/>
          <w:sz w:val="24"/>
          <w:szCs w:val="24"/>
          <w:u w:val="single"/>
        </w:rPr>
        <w:t>（</w:t>
      </w:r>
      <w:r>
        <w:rPr>
          <w:rFonts w:asciiTheme="minorEastAsia" w:eastAsiaTheme="minorEastAsia" w:hAnsiTheme="minorEastAsia" w:hint="eastAsia"/>
          <w:b/>
          <w:sz w:val="24"/>
          <w:szCs w:val="24"/>
        </w:rPr>
        <w:t>请根据中小企业划分标准填写中型企业</w:t>
      </w:r>
      <w:r>
        <w:rPr>
          <w:rFonts w:asciiTheme="minorEastAsia" w:eastAsiaTheme="minorEastAsia" w:hAnsiTheme="minorEastAsia"/>
          <w:b/>
          <w:sz w:val="24"/>
          <w:szCs w:val="24"/>
        </w:rPr>
        <w:t>/</w:t>
      </w:r>
      <w:r>
        <w:rPr>
          <w:rFonts w:asciiTheme="minorEastAsia" w:eastAsiaTheme="minorEastAsia" w:hAnsiTheme="minorEastAsia" w:hint="eastAsia"/>
          <w:b/>
          <w:sz w:val="24"/>
          <w:szCs w:val="24"/>
        </w:rPr>
        <w:t>小型企业</w:t>
      </w:r>
      <w:r>
        <w:rPr>
          <w:rFonts w:asciiTheme="minorEastAsia" w:eastAsiaTheme="minorEastAsia" w:hAnsiTheme="minorEastAsia"/>
          <w:b/>
          <w:sz w:val="24"/>
          <w:szCs w:val="24"/>
        </w:rPr>
        <w:t>/</w:t>
      </w:r>
      <w:r>
        <w:rPr>
          <w:rFonts w:asciiTheme="minorEastAsia" w:eastAsiaTheme="minorEastAsia" w:hAnsiTheme="minorEastAsia" w:hint="eastAsia"/>
          <w:b/>
          <w:sz w:val="24"/>
          <w:szCs w:val="24"/>
        </w:rPr>
        <w:t>微型企业</w:t>
      </w:r>
      <w:r>
        <w:rPr>
          <w:rFonts w:asciiTheme="minorEastAsia" w:eastAsiaTheme="minorEastAsia" w:hAnsiTheme="minorEastAsia" w:hint="eastAsia"/>
          <w:sz w:val="24"/>
          <w:szCs w:val="24"/>
        </w:rPr>
        <w:t>）；</w:t>
      </w:r>
    </w:p>
    <w:p w14:paraId="4868A078" w14:textId="77777777" w:rsidR="00B25BC4" w:rsidRDefault="00AF7CC6">
      <w:pPr>
        <w:autoSpaceDE w:val="0"/>
        <w:autoSpaceDN w:val="0"/>
        <w:spacing w:line="500" w:lineRule="exact"/>
        <w:ind w:firstLineChars="200" w:firstLine="446"/>
        <w:jc w:val="left"/>
        <w:rPr>
          <w:rFonts w:asciiTheme="minorEastAsia" w:eastAsiaTheme="minorEastAsia" w:hAnsiTheme="minorEastAsia"/>
          <w:sz w:val="24"/>
          <w:szCs w:val="24"/>
        </w:rPr>
      </w:pPr>
      <w:r>
        <w:rPr>
          <w:rFonts w:asciiTheme="minorEastAsia" w:eastAsiaTheme="minorEastAsia" w:hAnsiTheme="minorEastAsia"/>
          <w:sz w:val="24"/>
          <w:szCs w:val="24"/>
        </w:rPr>
        <w:t>2.</w:t>
      </w:r>
      <w:r>
        <w:rPr>
          <w:rFonts w:asciiTheme="minorEastAsia" w:eastAsiaTheme="minorEastAsia" w:hAnsiTheme="minorEastAsia" w:hint="eastAsia"/>
          <w:sz w:val="24"/>
          <w:szCs w:val="24"/>
          <w:u w:val="single"/>
        </w:rPr>
        <w:t>（</w:t>
      </w:r>
      <w:r>
        <w:rPr>
          <w:rFonts w:asciiTheme="minorEastAsia" w:eastAsiaTheme="minorEastAsia" w:hAnsiTheme="minorEastAsia" w:hint="eastAsia"/>
          <w:b/>
          <w:sz w:val="24"/>
          <w:szCs w:val="24"/>
        </w:rPr>
        <w:t>请填写标的名称</w:t>
      </w:r>
      <w:r>
        <w:rPr>
          <w:rFonts w:asciiTheme="minorEastAsia" w:eastAsiaTheme="minorEastAsia" w:hAnsiTheme="minorEastAsia" w:hint="eastAsia"/>
          <w:sz w:val="24"/>
          <w:szCs w:val="24"/>
        </w:rPr>
        <w:t>），属于</w:t>
      </w:r>
      <w:r>
        <w:rPr>
          <w:rFonts w:asciiTheme="minorEastAsia" w:eastAsiaTheme="minorEastAsia" w:hAnsiTheme="minorEastAsia" w:hint="eastAsia"/>
          <w:b/>
          <w:sz w:val="24"/>
          <w:szCs w:val="24"/>
        </w:rPr>
        <w:t>（请填写本项目采购文件中明确的所属行业）</w:t>
      </w:r>
      <w:r>
        <w:rPr>
          <w:rFonts w:asciiTheme="minorEastAsia" w:eastAsiaTheme="minorEastAsia" w:hAnsiTheme="minorEastAsia" w:hint="eastAsia"/>
          <w:sz w:val="24"/>
          <w:szCs w:val="24"/>
        </w:rPr>
        <w:t>行业；制造商为</w:t>
      </w:r>
      <w:r>
        <w:rPr>
          <w:rFonts w:asciiTheme="minorEastAsia" w:eastAsiaTheme="minorEastAsia" w:hAnsiTheme="minorEastAsia" w:hint="eastAsia"/>
          <w:sz w:val="24"/>
          <w:szCs w:val="24"/>
          <w:u w:val="single"/>
        </w:rPr>
        <w:t>（</w:t>
      </w:r>
      <w:r>
        <w:rPr>
          <w:rFonts w:asciiTheme="minorEastAsia" w:eastAsiaTheme="minorEastAsia" w:hAnsiTheme="minorEastAsia" w:hint="eastAsia"/>
          <w:b/>
          <w:sz w:val="24"/>
          <w:szCs w:val="24"/>
        </w:rPr>
        <w:t>请填写该标的制造商的企业名称</w:t>
      </w:r>
      <w:r>
        <w:rPr>
          <w:rFonts w:asciiTheme="minorEastAsia" w:eastAsiaTheme="minorEastAsia" w:hAnsiTheme="minorEastAsia" w:hint="eastAsia"/>
          <w:sz w:val="24"/>
          <w:szCs w:val="24"/>
        </w:rPr>
        <w:t>），从业人员人，营业收入为万元，资产总额为万元，属于</w:t>
      </w:r>
      <w:r>
        <w:rPr>
          <w:rFonts w:asciiTheme="minorEastAsia" w:eastAsiaTheme="minorEastAsia" w:hAnsiTheme="minorEastAsia" w:hint="eastAsia"/>
          <w:sz w:val="24"/>
          <w:szCs w:val="24"/>
          <w:u w:val="single"/>
        </w:rPr>
        <w:t>（</w:t>
      </w:r>
      <w:r>
        <w:rPr>
          <w:rFonts w:asciiTheme="minorEastAsia" w:eastAsiaTheme="minorEastAsia" w:hAnsiTheme="minorEastAsia" w:hint="eastAsia"/>
          <w:b/>
          <w:sz w:val="24"/>
          <w:szCs w:val="24"/>
        </w:rPr>
        <w:t>请根据中小企业划分标准填写中型企业</w:t>
      </w:r>
      <w:r>
        <w:rPr>
          <w:rFonts w:asciiTheme="minorEastAsia" w:eastAsiaTheme="minorEastAsia" w:hAnsiTheme="minorEastAsia"/>
          <w:b/>
          <w:sz w:val="24"/>
          <w:szCs w:val="24"/>
        </w:rPr>
        <w:t>/</w:t>
      </w:r>
      <w:r>
        <w:rPr>
          <w:rFonts w:asciiTheme="minorEastAsia" w:eastAsiaTheme="minorEastAsia" w:hAnsiTheme="minorEastAsia" w:hint="eastAsia"/>
          <w:b/>
          <w:sz w:val="24"/>
          <w:szCs w:val="24"/>
        </w:rPr>
        <w:t>小型企业</w:t>
      </w:r>
      <w:r>
        <w:rPr>
          <w:rFonts w:asciiTheme="minorEastAsia" w:eastAsiaTheme="minorEastAsia" w:hAnsiTheme="minorEastAsia"/>
          <w:b/>
          <w:sz w:val="24"/>
          <w:szCs w:val="24"/>
        </w:rPr>
        <w:t>/</w:t>
      </w:r>
      <w:r>
        <w:rPr>
          <w:rFonts w:asciiTheme="minorEastAsia" w:eastAsiaTheme="minorEastAsia" w:hAnsiTheme="minorEastAsia" w:hint="eastAsia"/>
          <w:b/>
          <w:sz w:val="24"/>
          <w:szCs w:val="24"/>
        </w:rPr>
        <w:t>微型企业</w:t>
      </w:r>
      <w:r>
        <w:rPr>
          <w:rFonts w:asciiTheme="minorEastAsia" w:eastAsiaTheme="minorEastAsia" w:hAnsiTheme="minorEastAsia" w:hint="eastAsia"/>
          <w:sz w:val="24"/>
          <w:szCs w:val="24"/>
        </w:rPr>
        <w:t>）；</w:t>
      </w:r>
    </w:p>
    <w:p w14:paraId="70E0F9C7" w14:textId="77777777" w:rsidR="00B25BC4" w:rsidRDefault="00AF7CC6">
      <w:pPr>
        <w:autoSpaceDE w:val="0"/>
        <w:autoSpaceDN w:val="0"/>
        <w:spacing w:line="500" w:lineRule="exact"/>
        <w:ind w:left="641"/>
        <w:jc w:val="left"/>
        <w:rPr>
          <w:rFonts w:asciiTheme="minorEastAsia" w:eastAsiaTheme="minorEastAsia" w:hAnsiTheme="minorEastAsia"/>
          <w:sz w:val="24"/>
          <w:szCs w:val="24"/>
        </w:rPr>
      </w:pPr>
      <w:r>
        <w:rPr>
          <w:rFonts w:asciiTheme="minorEastAsia" w:eastAsiaTheme="minorEastAsia" w:hAnsiTheme="minorEastAsia"/>
          <w:sz w:val="24"/>
          <w:szCs w:val="24"/>
        </w:rPr>
        <w:t>……</w:t>
      </w:r>
    </w:p>
    <w:p w14:paraId="01DB2D80" w14:textId="77777777" w:rsidR="00B25BC4" w:rsidRDefault="00AF7CC6">
      <w:pPr>
        <w:autoSpaceDE w:val="0"/>
        <w:autoSpaceDN w:val="0"/>
        <w:spacing w:line="500" w:lineRule="exact"/>
        <w:ind w:firstLineChars="200" w:firstLine="446"/>
        <w:jc w:val="left"/>
        <w:rPr>
          <w:rFonts w:asciiTheme="minorEastAsia" w:eastAsiaTheme="minorEastAsia" w:hAnsiTheme="minorEastAsia"/>
          <w:sz w:val="24"/>
          <w:szCs w:val="24"/>
        </w:rPr>
      </w:pPr>
      <w:r>
        <w:rPr>
          <w:rFonts w:asciiTheme="minorEastAsia" w:eastAsiaTheme="minorEastAsia" w:hAnsiTheme="minorEastAsia" w:hint="eastAsia"/>
          <w:sz w:val="24"/>
          <w:szCs w:val="24"/>
        </w:rPr>
        <w:t>以上企业，不属于大型企业的分支机构，不存在控股股东为大型企业的情形，也不存在与大型企业的负责人为同一人的情形。</w:t>
      </w:r>
    </w:p>
    <w:p w14:paraId="506D31AF" w14:textId="77777777" w:rsidR="00B25BC4" w:rsidRDefault="00AF7CC6">
      <w:pPr>
        <w:autoSpaceDE w:val="0"/>
        <w:autoSpaceDN w:val="0"/>
        <w:spacing w:line="500" w:lineRule="exact"/>
        <w:ind w:firstLineChars="200" w:firstLine="446"/>
        <w:jc w:val="left"/>
        <w:rPr>
          <w:rFonts w:asciiTheme="minorEastAsia" w:eastAsiaTheme="minorEastAsia" w:hAnsiTheme="minorEastAsia"/>
          <w:sz w:val="24"/>
          <w:szCs w:val="24"/>
        </w:rPr>
      </w:pPr>
      <w:r>
        <w:rPr>
          <w:rFonts w:asciiTheme="minorEastAsia" w:eastAsiaTheme="minorEastAsia" w:hAnsiTheme="minorEastAsia" w:hint="eastAsia"/>
          <w:sz w:val="24"/>
          <w:szCs w:val="24"/>
        </w:rPr>
        <w:t>本企业对上述声明内容的真实性负责。如有虚假，将依法承担相应责任。</w:t>
      </w:r>
    </w:p>
    <w:p w14:paraId="0817EA89" w14:textId="77777777" w:rsidR="00B25BC4" w:rsidRDefault="00AF7CC6">
      <w:pPr>
        <w:autoSpaceDE w:val="0"/>
        <w:autoSpaceDN w:val="0"/>
        <w:spacing w:line="500" w:lineRule="exact"/>
        <w:ind w:left="3840"/>
        <w:jc w:val="left"/>
        <w:rPr>
          <w:rFonts w:asciiTheme="minorEastAsia" w:eastAsiaTheme="minorEastAsia" w:hAnsiTheme="minorEastAsia"/>
          <w:sz w:val="24"/>
          <w:szCs w:val="24"/>
        </w:rPr>
      </w:pPr>
      <w:r>
        <w:rPr>
          <w:rFonts w:asciiTheme="minorEastAsia" w:eastAsiaTheme="minorEastAsia" w:hAnsiTheme="minorEastAsia" w:hint="eastAsia"/>
          <w:sz w:val="24"/>
          <w:szCs w:val="24"/>
        </w:rPr>
        <w:t>投标人名称：</w:t>
      </w:r>
    </w:p>
    <w:p w14:paraId="188D39BA" w14:textId="77777777" w:rsidR="00B25BC4" w:rsidRDefault="00AF7CC6">
      <w:pPr>
        <w:autoSpaceDE w:val="0"/>
        <w:autoSpaceDN w:val="0"/>
        <w:spacing w:line="500" w:lineRule="exact"/>
        <w:ind w:left="3840"/>
        <w:jc w:val="left"/>
        <w:rPr>
          <w:rFonts w:asciiTheme="minorEastAsia" w:eastAsiaTheme="minorEastAsia" w:hAnsiTheme="minorEastAsia"/>
          <w:b/>
          <w:sz w:val="24"/>
          <w:szCs w:val="24"/>
        </w:rPr>
      </w:pPr>
      <w:r>
        <w:rPr>
          <w:rFonts w:asciiTheme="minorEastAsia" w:eastAsiaTheme="minorEastAsia" w:hAnsiTheme="minorEastAsia" w:hint="eastAsia"/>
          <w:sz w:val="24"/>
          <w:szCs w:val="24"/>
        </w:rPr>
        <w:t>日期：</w:t>
      </w:r>
    </w:p>
    <w:p w14:paraId="7CEC51A2" w14:textId="77777777" w:rsidR="00B25BC4" w:rsidRDefault="00AF7CC6">
      <w:pPr>
        <w:spacing w:line="360" w:lineRule="auto"/>
        <w:ind w:right="84" w:firstLineChars="100" w:firstLine="224"/>
        <w:rPr>
          <w:rFonts w:asciiTheme="minorEastAsia" w:eastAsiaTheme="minorEastAsia" w:hAnsiTheme="minorEastAsia"/>
          <w:b/>
          <w:sz w:val="24"/>
          <w:szCs w:val="24"/>
        </w:rPr>
      </w:pPr>
      <w:r>
        <w:rPr>
          <w:rFonts w:asciiTheme="minorEastAsia" w:eastAsiaTheme="minorEastAsia" w:hAnsiTheme="minorEastAsia" w:hint="eastAsia"/>
          <w:b/>
          <w:sz w:val="24"/>
          <w:szCs w:val="24"/>
        </w:rPr>
        <w:t>注：</w:t>
      </w:r>
    </w:p>
    <w:p w14:paraId="1104B57B" w14:textId="77777777" w:rsidR="00B25BC4" w:rsidRDefault="00AF7CC6">
      <w:pPr>
        <w:spacing w:line="360" w:lineRule="auto"/>
        <w:ind w:right="84" w:firstLineChars="100" w:firstLine="224"/>
        <w:rPr>
          <w:rFonts w:asciiTheme="minorEastAsia" w:eastAsiaTheme="minorEastAsia" w:hAnsiTheme="minorEastAsia"/>
          <w:b/>
          <w:sz w:val="24"/>
          <w:szCs w:val="24"/>
        </w:rPr>
      </w:pPr>
      <w:r>
        <w:rPr>
          <w:rFonts w:asciiTheme="minorEastAsia" w:eastAsiaTheme="minorEastAsia" w:hAnsiTheme="minorEastAsia"/>
          <w:b/>
          <w:sz w:val="24"/>
          <w:szCs w:val="24"/>
        </w:rPr>
        <w:t>1.</w:t>
      </w:r>
      <w:r>
        <w:rPr>
          <w:rFonts w:asciiTheme="minorEastAsia" w:eastAsiaTheme="minorEastAsia" w:hAnsiTheme="minorEastAsia" w:hint="eastAsia"/>
          <w:b/>
          <w:sz w:val="24"/>
          <w:szCs w:val="24"/>
        </w:rPr>
        <w:t>标的名称须按照采购文件</w:t>
      </w:r>
      <w:r>
        <w:rPr>
          <w:rFonts w:asciiTheme="minorEastAsia" w:eastAsiaTheme="minorEastAsia" w:hAnsiTheme="minorEastAsia"/>
          <w:b/>
          <w:sz w:val="24"/>
          <w:szCs w:val="24"/>
        </w:rPr>
        <w:t>“</w:t>
      </w:r>
      <w:r>
        <w:rPr>
          <w:rFonts w:asciiTheme="minorEastAsia" w:eastAsiaTheme="minorEastAsia" w:hAnsiTheme="minorEastAsia" w:hint="eastAsia"/>
          <w:b/>
          <w:sz w:val="24"/>
          <w:szCs w:val="24"/>
        </w:rPr>
        <w:t>项目需求书</w:t>
      </w:r>
      <w:r>
        <w:rPr>
          <w:rFonts w:asciiTheme="minorEastAsia" w:eastAsiaTheme="minorEastAsia" w:hAnsiTheme="minorEastAsia"/>
          <w:b/>
          <w:sz w:val="24"/>
          <w:szCs w:val="24"/>
        </w:rPr>
        <w:t>”</w:t>
      </w:r>
      <w:r>
        <w:rPr>
          <w:rFonts w:asciiTheme="minorEastAsia" w:eastAsiaTheme="minorEastAsia" w:hAnsiTheme="minorEastAsia" w:hint="eastAsia"/>
          <w:b/>
          <w:sz w:val="24"/>
          <w:szCs w:val="24"/>
        </w:rPr>
        <w:t>中明确的标的名称进行填写；所属行业须按照采购文件中明确的所属行业进行填写，否则不享受中小企业扶持政策。</w:t>
      </w:r>
    </w:p>
    <w:p w14:paraId="7CB2EC72" w14:textId="77777777" w:rsidR="00B25BC4" w:rsidRDefault="00AF7CC6">
      <w:pPr>
        <w:spacing w:line="360" w:lineRule="auto"/>
        <w:ind w:right="84" w:firstLineChars="100" w:firstLine="224"/>
        <w:rPr>
          <w:rFonts w:asciiTheme="minorEastAsia" w:eastAsiaTheme="minorEastAsia" w:hAnsiTheme="minorEastAsia"/>
          <w:b/>
          <w:sz w:val="24"/>
          <w:szCs w:val="24"/>
        </w:rPr>
      </w:pPr>
      <w:r>
        <w:rPr>
          <w:rFonts w:asciiTheme="minorEastAsia" w:eastAsiaTheme="minorEastAsia" w:hAnsiTheme="minorEastAsia"/>
          <w:b/>
          <w:sz w:val="24"/>
          <w:szCs w:val="24"/>
        </w:rPr>
        <w:t>2.</w:t>
      </w:r>
      <w:r>
        <w:rPr>
          <w:rFonts w:asciiTheme="minorEastAsia" w:eastAsiaTheme="minorEastAsia" w:hAnsiTheme="minorEastAsia" w:hint="eastAsia"/>
          <w:b/>
          <w:sz w:val="24"/>
          <w:szCs w:val="24"/>
        </w:rPr>
        <w:t>从业人员、营业收入、资产总额填报上一年度数据，无上</w:t>
      </w:r>
      <w:proofErr w:type="gramStart"/>
      <w:r>
        <w:rPr>
          <w:rFonts w:asciiTheme="minorEastAsia" w:eastAsiaTheme="minorEastAsia" w:hAnsiTheme="minorEastAsia" w:hint="eastAsia"/>
          <w:b/>
          <w:sz w:val="24"/>
          <w:szCs w:val="24"/>
        </w:rPr>
        <w:t>一</w:t>
      </w:r>
      <w:proofErr w:type="gramEnd"/>
      <w:r>
        <w:rPr>
          <w:rFonts w:asciiTheme="minorEastAsia" w:eastAsiaTheme="minorEastAsia" w:hAnsiTheme="minorEastAsia" w:hint="eastAsia"/>
          <w:b/>
          <w:sz w:val="24"/>
          <w:szCs w:val="24"/>
        </w:rPr>
        <w:t>年度数据的新成立企业可不填报。除新成立企业外，上表填写不全的，不享受中小企业扶持政策。</w:t>
      </w:r>
    </w:p>
    <w:p w14:paraId="7725DD87" w14:textId="77777777" w:rsidR="00B25BC4" w:rsidRDefault="00AF7CC6">
      <w:pPr>
        <w:spacing w:line="360" w:lineRule="auto"/>
        <w:ind w:right="84" w:firstLineChars="100" w:firstLine="224"/>
        <w:rPr>
          <w:rFonts w:asciiTheme="minorEastAsia" w:eastAsiaTheme="minorEastAsia" w:hAnsiTheme="minorEastAsia"/>
          <w:b/>
          <w:sz w:val="24"/>
          <w:szCs w:val="21"/>
        </w:rPr>
      </w:pPr>
      <w:r>
        <w:rPr>
          <w:rFonts w:asciiTheme="minorEastAsia" w:eastAsiaTheme="minorEastAsia" w:hAnsiTheme="minorEastAsia"/>
          <w:b/>
          <w:sz w:val="24"/>
          <w:szCs w:val="21"/>
        </w:rPr>
        <w:lastRenderedPageBreak/>
        <w:t>3.</w:t>
      </w:r>
      <w:r>
        <w:rPr>
          <w:rFonts w:asciiTheme="minorEastAsia" w:eastAsiaTheme="minorEastAsia" w:hAnsiTheme="minorEastAsia" w:hint="eastAsia"/>
          <w:b/>
          <w:sz w:val="24"/>
          <w:szCs w:val="21"/>
        </w:rPr>
        <w:t>中标（成交）供应</w:t>
      </w:r>
      <w:proofErr w:type="gramStart"/>
      <w:r>
        <w:rPr>
          <w:rFonts w:asciiTheme="minorEastAsia" w:eastAsiaTheme="minorEastAsia" w:hAnsiTheme="minorEastAsia" w:hint="eastAsia"/>
          <w:b/>
          <w:sz w:val="24"/>
          <w:szCs w:val="21"/>
        </w:rPr>
        <w:t>商享受</w:t>
      </w:r>
      <w:proofErr w:type="gramEnd"/>
      <w:r>
        <w:rPr>
          <w:rFonts w:asciiTheme="minorEastAsia" w:eastAsiaTheme="minorEastAsia" w:hAnsiTheme="minorEastAsia" w:hint="eastAsia"/>
          <w:b/>
          <w:sz w:val="24"/>
          <w:szCs w:val="21"/>
        </w:rPr>
        <w:t>中小企业扶持政策的，将随中标（成交）结果同时公告其《中小企业声明函》，接受社会监督。</w:t>
      </w:r>
    </w:p>
    <w:p w14:paraId="02B077A9" w14:textId="77777777" w:rsidR="00B25BC4" w:rsidRDefault="00B25BC4">
      <w:pPr>
        <w:snapToGrid w:val="0"/>
        <w:spacing w:line="360" w:lineRule="auto"/>
        <w:rPr>
          <w:rFonts w:asciiTheme="minorEastAsia" w:eastAsiaTheme="minorEastAsia" w:hAnsiTheme="minorEastAsia"/>
          <w:sz w:val="24"/>
          <w:szCs w:val="21"/>
        </w:rPr>
      </w:pPr>
    </w:p>
    <w:p w14:paraId="46EB4C5C" w14:textId="77777777" w:rsidR="00B25BC4" w:rsidRDefault="00AF7CC6">
      <w:pPr>
        <w:widowControl/>
        <w:jc w:val="left"/>
        <w:rPr>
          <w:rFonts w:asciiTheme="minorEastAsia" w:eastAsiaTheme="minorEastAsia" w:hAnsiTheme="minorEastAsia"/>
          <w:color w:val="FF0000"/>
          <w:sz w:val="24"/>
          <w:szCs w:val="21"/>
        </w:rPr>
      </w:pPr>
      <w:r>
        <w:rPr>
          <w:rFonts w:asciiTheme="minorEastAsia" w:eastAsiaTheme="minorEastAsia" w:hAnsiTheme="minorEastAsia"/>
          <w:color w:val="FF0000"/>
          <w:sz w:val="24"/>
          <w:szCs w:val="21"/>
        </w:rPr>
        <w:br w:type="page"/>
      </w:r>
    </w:p>
    <w:p w14:paraId="4BDD4794" w14:textId="77777777" w:rsidR="00B25BC4" w:rsidRDefault="00AF7CC6">
      <w:pPr>
        <w:autoSpaceDN w:val="0"/>
        <w:spacing w:line="360" w:lineRule="auto"/>
        <w:rPr>
          <w:rFonts w:asciiTheme="minorEastAsia" w:eastAsiaTheme="minorEastAsia" w:hAnsiTheme="minorEastAsia"/>
          <w:b/>
          <w:bCs/>
          <w:sz w:val="24"/>
        </w:rPr>
      </w:pPr>
      <w:bookmarkStart w:id="54" w:name="OLE_LINK14"/>
      <w:bookmarkStart w:id="55" w:name="OLE_LINK13"/>
      <w:r>
        <w:rPr>
          <w:rFonts w:asciiTheme="minorEastAsia" w:eastAsiaTheme="minorEastAsia" w:hAnsiTheme="minorEastAsia" w:hint="eastAsia"/>
          <w:b/>
          <w:kern w:val="0"/>
          <w:sz w:val="24"/>
          <w:szCs w:val="21"/>
        </w:rPr>
        <w:lastRenderedPageBreak/>
        <w:t>若投标人不是残疾人福利性单位，投标文件中可不提供此声明函</w:t>
      </w:r>
    </w:p>
    <w:p w14:paraId="030FE7AA" w14:textId="77777777" w:rsidR="00B25BC4" w:rsidRDefault="00B25BC4">
      <w:pPr>
        <w:autoSpaceDN w:val="0"/>
        <w:spacing w:line="360" w:lineRule="auto"/>
        <w:jc w:val="center"/>
        <w:rPr>
          <w:rFonts w:asciiTheme="minorEastAsia" w:eastAsiaTheme="minorEastAsia" w:hAnsiTheme="minorEastAsia"/>
          <w:b/>
          <w:bCs/>
          <w:sz w:val="24"/>
        </w:rPr>
      </w:pPr>
    </w:p>
    <w:p w14:paraId="143711A5" w14:textId="77777777" w:rsidR="00B25BC4" w:rsidRDefault="00AF7CC6">
      <w:pPr>
        <w:autoSpaceDN w:val="0"/>
        <w:spacing w:line="360" w:lineRule="auto"/>
        <w:jc w:val="center"/>
        <w:rPr>
          <w:rFonts w:asciiTheme="minorEastAsia" w:eastAsiaTheme="minorEastAsia" w:hAnsiTheme="minorEastAsia"/>
          <w:b/>
          <w:spacing w:val="6"/>
          <w:sz w:val="30"/>
          <w:szCs w:val="30"/>
        </w:rPr>
      </w:pPr>
      <w:r>
        <w:rPr>
          <w:rFonts w:asciiTheme="minorEastAsia" w:eastAsiaTheme="minorEastAsia" w:hAnsiTheme="minorEastAsia" w:hint="eastAsia"/>
          <w:b/>
          <w:bCs/>
          <w:sz w:val="24"/>
        </w:rPr>
        <w:t>残疾人福利性单位声明函</w:t>
      </w:r>
      <w:bookmarkEnd w:id="54"/>
      <w:bookmarkEnd w:id="55"/>
    </w:p>
    <w:p w14:paraId="1FAC92DB" w14:textId="77777777" w:rsidR="00B25BC4" w:rsidRDefault="00AF7CC6">
      <w:pPr>
        <w:snapToGrid w:val="0"/>
        <w:spacing w:line="360" w:lineRule="auto"/>
        <w:ind w:firstLineChars="200" w:firstLine="446"/>
        <w:rPr>
          <w:rFonts w:asciiTheme="minorEastAsia" w:eastAsiaTheme="minorEastAsia" w:hAnsiTheme="minorEastAsia"/>
          <w:sz w:val="24"/>
          <w:szCs w:val="21"/>
        </w:rPr>
      </w:pPr>
      <w:r>
        <w:rPr>
          <w:rFonts w:asciiTheme="minorEastAsia" w:eastAsiaTheme="minorEastAsia" w:hAnsiTheme="minorEastAsia" w:hint="eastAsia"/>
          <w:sz w:val="24"/>
          <w:szCs w:val="21"/>
        </w:rPr>
        <w:t>本单位郑重声明，根据《财政部民政部中国残疾人联合会关于促进残疾人就业政府采购政策的通知》（财库〔2017〕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3A8A909C" w14:textId="77777777" w:rsidR="00B25BC4" w:rsidRDefault="00AF7CC6">
      <w:pPr>
        <w:snapToGrid w:val="0"/>
        <w:spacing w:line="360" w:lineRule="auto"/>
        <w:ind w:firstLineChars="200" w:firstLine="446"/>
        <w:rPr>
          <w:rFonts w:asciiTheme="minorEastAsia" w:eastAsiaTheme="minorEastAsia" w:hAnsiTheme="minorEastAsia"/>
          <w:sz w:val="24"/>
          <w:szCs w:val="21"/>
        </w:rPr>
      </w:pPr>
      <w:r>
        <w:rPr>
          <w:rFonts w:asciiTheme="minorEastAsia" w:eastAsiaTheme="minorEastAsia" w:hAnsiTheme="minorEastAsia" w:hint="eastAsia"/>
          <w:sz w:val="24"/>
          <w:szCs w:val="21"/>
        </w:rPr>
        <w:t>本单位对上述声明的真实性负责。如有虚假，将依法承担相应责任。</w:t>
      </w:r>
    </w:p>
    <w:p w14:paraId="70DA7B39" w14:textId="77777777" w:rsidR="00B25BC4" w:rsidRDefault="00AF7CC6">
      <w:pPr>
        <w:snapToGrid w:val="0"/>
        <w:spacing w:line="360" w:lineRule="auto"/>
        <w:ind w:firstLineChars="200" w:firstLine="446"/>
        <w:rPr>
          <w:rFonts w:asciiTheme="minorEastAsia" w:eastAsiaTheme="minorEastAsia" w:hAnsiTheme="minorEastAsia"/>
          <w:sz w:val="24"/>
          <w:szCs w:val="21"/>
        </w:rPr>
      </w:pPr>
      <w:r>
        <w:rPr>
          <w:rFonts w:asciiTheme="minorEastAsia" w:eastAsiaTheme="minorEastAsia" w:hAnsiTheme="minorEastAsia" w:hint="eastAsia"/>
          <w:sz w:val="24"/>
          <w:szCs w:val="21"/>
        </w:rPr>
        <w:t>中标供应商为残疾人福利性单位的，将随中标结果同时公告其《残疾人福利性单位声明函》，接受社会监督。</w:t>
      </w:r>
    </w:p>
    <w:p w14:paraId="08B62FA6" w14:textId="77777777" w:rsidR="00B25BC4" w:rsidRDefault="00B25BC4">
      <w:pPr>
        <w:snapToGrid w:val="0"/>
        <w:spacing w:line="360" w:lineRule="auto"/>
        <w:ind w:firstLineChars="200" w:firstLine="446"/>
        <w:rPr>
          <w:rFonts w:asciiTheme="minorEastAsia" w:eastAsiaTheme="minorEastAsia" w:hAnsiTheme="minorEastAsia"/>
          <w:sz w:val="24"/>
          <w:szCs w:val="21"/>
        </w:rPr>
      </w:pPr>
    </w:p>
    <w:p w14:paraId="504EA32F" w14:textId="77777777" w:rsidR="00B25BC4" w:rsidRDefault="00B25BC4">
      <w:pPr>
        <w:snapToGrid w:val="0"/>
        <w:spacing w:line="360" w:lineRule="auto"/>
        <w:ind w:firstLineChars="200" w:firstLine="446"/>
        <w:rPr>
          <w:rFonts w:asciiTheme="minorEastAsia" w:eastAsiaTheme="minorEastAsia" w:hAnsiTheme="minorEastAsia"/>
          <w:sz w:val="24"/>
          <w:szCs w:val="21"/>
        </w:rPr>
      </w:pPr>
    </w:p>
    <w:p w14:paraId="73D71E88" w14:textId="77777777" w:rsidR="00B25BC4" w:rsidRDefault="00B25BC4">
      <w:pPr>
        <w:snapToGrid w:val="0"/>
        <w:spacing w:line="360" w:lineRule="auto"/>
        <w:ind w:firstLineChars="200" w:firstLine="446"/>
        <w:rPr>
          <w:rFonts w:asciiTheme="minorEastAsia" w:eastAsiaTheme="minorEastAsia" w:hAnsiTheme="minorEastAsia"/>
          <w:sz w:val="24"/>
          <w:szCs w:val="21"/>
        </w:rPr>
      </w:pPr>
    </w:p>
    <w:p w14:paraId="1EBB4D28" w14:textId="77777777" w:rsidR="00B25BC4" w:rsidRDefault="00AF7CC6">
      <w:pPr>
        <w:snapToGrid w:val="0"/>
        <w:spacing w:line="360" w:lineRule="auto"/>
        <w:ind w:firstLineChars="2100" w:firstLine="4686"/>
        <w:rPr>
          <w:rFonts w:asciiTheme="minorEastAsia" w:eastAsiaTheme="minorEastAsia" w:hAnsiTheme="minorEastAsia"/>
          <w:sz w:val="24"/>
          <w:szCs w:val="21"/>
        </w:rPr>
      </w:pPr>
      <w:r>
        <w:rPr>
          <w:rFonts w:asciiTheme="minorEastAsia" w:eastAsiaTheme="minorEastAsia" w:hAnsiTheme="minorEastAsia" w:hint="eastAsia"/>
          <w:sz w:val="24"/>
          <w:szCs w:val="21"/>
        </w:rPr>
        <w:t>投标人名称：</w:t>
      </w:r>
    </w:p>
    <w:p w14:paraId="128BB3DA" w14:textId="77777777" w:rsidR="00B25BC4" w:rsidRDefault="00B25BC4">
      <w:pPr>
        <w:snapToGrid w:val="0"/>
        <w:spacing w:line="360" w:lineRule="auto"/>
        <w:ind w:firstLineChars="2100" w:firstLine="4686"/>
        <w:rPr>
          <w:rFonts w:asciiTheme="minorEastAsia" w:eastAsiaTheme="minorEastAsia" w:hAnsiTheme="minorEastAsia"/>
          <w:sz w:val="24"/>
          <w:szCs w:val="21"/>
        </w:rPr>
      </w:pPr>
    </w:p>
    <w:p w14:paraId="147F6E24" w14:textId="77777777" w:rsidR="00B25BC4" w:rsidRDefault="00AF7CC6">
      <w:pPr>
        <w:snapToGrid w:val="0"/>
        <w:spacing w:line="360" w:lineRule="auto"/>
        <w:ind w:firstLineChars="2100" w:firstLine="4686"/>
        <w:rPr>
          <w:rFonts w:asciiTheme="minorEastAsia" w:eastAsiaTheme="minorEastAsia" w:hAnsiTheme="minorEastAsia"/>
          <w:sz w:val="24"/>
          <w:szCs w:val="21"/>
        </w:rPr>
      </w:pPr>
      <w:r>
        <w:rPr>
          <w:rFonts w:asciiTheme="minorEastAsia" w:eastAsiaTheme="minorEastAsia" w:hAnsiTheme="minorEastAsia" w:hint="eastAsia"/>
          <w:sz w:val="24"/>
          <w:szCs w:val="21"/>
        </w:rPr>
        <w:t>日期：20  年月日</w:t>
      </w:r>
    </w:p>
    <w:p w14:paraId="77B11A8A" w14:textId="77777777" w:rsidR="00B25BC4" w:rsidRDefault="00AF7CC6">
      <w:pPr>
        <w:snapToGrid w:val="0"/>
        <w:spacing w:line="360" w:lineRule="auto"/>
        <w:ind w:firstLineChars="200" w:firstLine="446"/>
        <w:rPr>
          <w:rFonts w:asciiTheme="minorEastAsia" w:eastAsiaTheme="minorEastAsia" w:hAnsiTheme="minorEastAsia"/>
          <w:sz w:val="24"/>
          <w:szCs w:val="21"/>
        </w:rPr>
      </w:pPr>
      <w:r>
        <w:rPr>
          <w:rFonts w:asciiTheme="minorEastAsia" w:eastAsiaTheme="minorEastAsia" w:hAnsiTheme="minorEastAsia" w:hint="eastAsia"/>
          <w:sz w:val="24"/>
          <w:szCs w:val="21"/>
        </w:rPr>
        <w:t>注：</w:t>
      </w:r>
    </w:p>
    <w:p w14:paraId="60541A90" w14:textId="77777777" w:rsidR="00B25BC4" w:rsidRDefault="00AF7CC6">
      <w:pPr>
        <w:snapToGrid w:val="0"/>
        <w:spacing w:line="360" w:lineRule="auto"/>
        <w:ind w:firstLineChars="200" w:firstLine="448"/>
        <w:rPr>
          <w:b/>
          <w:sz w:val="24"/>
          <w:szCs w:val="21"/>
        </w:rPr>
      </w:pPr>
      <w:r>
        <w:rPr>
          <w:b/>
          <w:sz w:val="24"/>
          <w:szCs w:val="21"/>
        </w:rPr>
        <w:t>中标供应商为残疾人福利性单位的，将随中标结果同时公告其《残疾人福利性单位声明函》，接受社会监督。</w:t>
      </w:r>
    </w:p>
    <w:p w14:paraId="158BFF06" w14:textId="77777777" w:rsidR="00B25BC4" w:rsidRDefault="00AF7CC6">
      <w:pPr>
        <w:snapToGrid w:val="0"/>
        <w:spacing w:line="360" w:lineRule="auto"/>
        <w:ind w:firstLineChars="200" w:firstLine="448"/>
        <w:rPr>
          <w:b/>
          <w:sz w:val="24"/>
          <w:szCs w:val="21"/>
        </w:rPr>
      </w:pPr>
      <w:r>
        <w:rPr>
          <w:b/>
          <w:kern w:val="0"/>
          <w:sz w:val="24"/>
          <w:szCs w:val="21"/>
        </w:rPr>
        <w:t>若不是残疾人福利性单位，投标文件中可不提供此声明函。</w:t>
      </w:r>
    </w:p>
    <w:p w14:paraId="36C3548F" w14:textId="77777777" w:rsidR="00B25BC4" w:rsidRDefault="00B25BC4">
      <w:pPr>
        <w:autoSpaceDN w:val="0"/>
        <w:spacing w:line="360" w:lineRule="auto"/>
        <w:jc w:val="center"/>
        <w:rPr>
          <w:rFonts w:asciiTheme="minorEastAsia" w:eastAsiaTheme="minorEastAsia" w:hAnsiTheme="minorEastAsia"/>
          <w:b/>
          <w:bCs/>
          <w:sz w:val="24"/>
        </w:rPr>
      </w:pPr>
    </w:p>
    <w:p w14:paraId="7E8FC172" w14:textId="77777777" w:rsidR="00B25BC4" w:rsidRDefault="00B25BC4">
      <w:pPr>
        <w:snapToGrid w:val="0"/>
        <w:spacing w:line="360" w:lineRule="auto"/>
        <w:ind w:firstLineChars="200" w:firstLine="446"/>
        <w:rPr>
          <w:rFonts w:asciiTheme="minorEastAsia" w:eastAsiaTheme="minorEastAsia" w:hAnsiTheme="minorEastAsia"/>
          <w:color w:val="FF0000"/>
          <w:sz w:val="24"/>
          <w:szCs w:val="21"/>
        </w:rPr>
      </w:pPr>
    </w:p>
    <w:p w14:paraId="6BFD27E6" w14:textId="77777777" w:rsidR="00B25BC4" w:rsidRDefault="00AF7CC6">
      <w:pPr>
        <w:widowControl/>
        <w:jc w:val="left"/>
        <w:rPr>
          <w:rFonts w:asciiTheme="minorEastAsia" w:eastAsiaTheme="minorEastAsia" w:hAnsiTheme="minorEastAsia"/>
          <w:color w:val="FF0000"/>
          <w:sz w:val="24"/>
          <w:szCs w:val="21"/>
        </w:rPr>
      </w:pPr>
      <w:r>
        <w:rPr>
          <w:rFonts w:asciiTheme="minorEastAsia" w:eastAsiaTheme="minorEastAsia" w:hAnsiTheme="minorEastAsia"/>
          <w:color w:val="FF0000"/>
          <w:sz w:val="24"/>
          <w:szCs w:val="21"/>
        </w:rPr>
        <w:br w:type="page"/>
      </w:r>
    </w:p>
    <w:p w14:paraId="69F09B90" w14:textId="77777777" w:rsidR="00B25BC4" w:rsidRDefault="00B25BC4">
      <w:pPr>
        <w:tabs>
          <w:tab w:val="left" w:pos="360"/>
        </w:tabs>
        <w:spacing w:line="360" w:lineRule="auto"/>
        <w:ind w:firstLineChars="200" w:firstLine="446"/>
        <w:rPr>
          <w:rFonts w:asciiTheme="minorEastAsia" w:eastAsiaTheme="minorEastAsia" w:hAnsiTheme="minorEastAsia"/>
          <w:sz w:val="24"/>
        </w:rPr>
        <w:sectPr w:rsidR="00B25BC4">
          <w:pgSz w:w="11906" w:h="16838"/>
          <w:pgMar w:top="1440" w:right="1797" w:bottom="1440" w:left="1797" w:header="851" w:footer="992" w:gutter="0"/>
          <w:cols w:space="425"/>
          <w:docGrid w:type="linesAndChars" w:linePitch="286" w:charSpace="-3449"/>
        </w:sectPr>
      </w:pPr>
    </w:p>
    <w:p w14:paraId="4E8CCAA3" w14:textId="77777777" w:rsidR="00B25BC4" w:rsidRDefault="00AF7CC6">
      <w:pPr>
        <w:tabs>
          <w:tab w:val="left" w:pos="360"/>
        </w:tabs>
        <w:spacing w:afterLines="100" w:after="286" w:line="360" w:lineRule="auto"/>
        <w:rPr>
          <w:rFonts w:asciiTheme="minorEastAsia" w:eastAsiaTheme="minorEastAsia" w:hAnsiTheme="minorEastAsia"/>
          <w:sz w:val="24"/>
        </w:rPr>
      </w:pPr>
      <w:r>
        <w:rPr>
          <w:rFonts w:asciiTheme="minorEastAsia" w:eastAsiaTheme="minorEastAsia" w:hAnsiTheme="minorEastAsia" w:hint="eastAsia"/>
          <w:sz w:val="24"/>
        </w:rPr>
        <w:lastRenderedPageBreak/>
        <w:t>附件14</w:t>
      </w:r>
    </w:p>
    <w:p w14:paraId="0A46BB91" w14:textId="77777777" w:rsidR="00B25BC4" w:rsidRDefault="00AF7CC6">
      <w:pPr>
        <w:spacing w:line="560" w:lineRule="exact"/>
        <w:jc w:val="center"/>
        <w:rPr>
          <w:rFonts w:asciiTheme="minorEastAsia" w:eastAsiaTheme="minorEastAsia" w:hAnsiTheme="minorEastAsia"/>
          <w:b/>
          <w:sz w:val="32"/>
        </w:rPr>
      </w:pPr>
      <w:r>
        <w:rPr>
          <w:rFonts w:asciiTheme="minorEastAsia" w:eastAsiaTheme="minorEastAsia" w:hAnsiTheme="minorEastAsia" w:hint="eastAsia"/>
          <w:b/>
          <w:sz w:val="32"/>
        </w:rPr>
        <w:t>家具产品价格组成清单明细表</w:t>
      </w:r>
    </w:p>
    <w:p w14:paraId="56964FD0" w14:textId="77777777" w:rsidR="00B25BC4" w:rsidRDefault="00AF7CC6">
      <w:pPr>
        <w:spacing w:line="400" w:lineRule="exact"/>
        <w:rPr>
          <w:rFonts w:asciiTheme="minorEastAsia" w:eastAsiaTheme="minorEastAsia" w:hAnsiTheme="minorEastAsia"/>
          <w:sz w:val="24"/>
          <w:u w:val="single"/>
        </w:rPr>
      </w:pPr>
      <w:r>
        <w:rPr>
          <w:rFonts w:asciiTheme="minorEastAsia" w:eastAsiaTheme="minorEastAsia" w:hAnsiTheme="minorEastAsia" w:hint="eastAsia"/>
          <w:sz w:val="24"/>
        </w:rPr>
        <w:t>项目名称：</w:t>
      </w:r>
    </w:p>
    <w:p w14:paraId="5F80C9DC" w14:textId="77777777" w:rsidR="00B25BC4" w:rsidRDefault="00AF7CC6">
      <w:pPr>
        <w:spacing w:line="400" w:lineRule="exact"/>
        <w:rPr>
          <w:rFonts w:asciiTheme="minorEastAsia" w:eastAsiaTheme="minorEastAsia" w:hAnsiTheme="minorEastAsia"/>
          <w:sz w:val="24"/>
          <w:u w:val="single"/>
        </w:rPr>
      </w:pPr>
      <w:r>
        <w:rPr>
          <w:rFonts w:asciiTheme="minorEastAsia" w:eastAsiaTheme="minorEastAsia" w:hAnsiTheme="minorEastAsia" w:hint="eastAsia"/>
          <w:sz w:val="24"/>
        </w:rPr>
        <w:t>项目编号：</w:t>
      </w:r>
    </w:p>
    <w:p w14:paraId="6ACCDAF4" w14:textId="77777777" w:rsidR="00B25BC4" w:rsidRDefault="00B25BC4">
      <w:pPr>
        <w:spacing w:line="400" w:lineRule="exact"/>
        <w:rPr>
          <w:rFonts w:asciiTheme="minorEastAsia" w:eastAsiaTheme="minorEastAsia" w:hAnsiTheme="minorEastAsia"/>
          <w:sz w:val="24"/>
        </w:rPr>
      </w:pPr>
    </w:p>
    <w:tbl>
      <w:tblPr>
        <w:tblW w:w="140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6"/>
        <w:gridCol w:w="1836"/>
        <w:gridCol w:w="1417"/>
        <w:gridCol w:w="1417"/>
        <w:gridCol w:w="1417"/>
        <w:gridCol w:w="1417"/>
        <w:gridCol w:w="1418"/>
        <w:gridCol w:w="1418"/>
        <w:gridCol w:w="1418"/>
        <w:gridCol w:w="1418"/>
      </w:tblGrid>
      <w:tr w:rsidR="00B25BC4" w14:paraId="59795177" w14:textId="77777777">
        <w:trPr>
          <w:tblHeader/>
        </w:trPr>
        <w:tc>
          <w:tcPr>
            <w:tcW w:w="876" w:type="dxa"/>
            <w:tcBorders>
              <w:top w:val="single" w:sz="4" w:space="0" w:color="auto"/>
              <w:left w:val="single" w:sz="4" w:space="0" w:color="auto"/>
              <w:bottom w:val="single" w:sz="4" w:space="0" w:color="auto"/>
              <w:right w:val="single" w:sz="4" w:space="0" w:color="auto"/>
            </w:tcBorders>
            <w:vAlign w:val="center"/>
          </w:tcPr>
          <w:p w14:paraId="4FF8C145" w14:textId="77777777" w:rsidR="00B25BC4" w:rsidRDefault="00AF7CC6">
            <w:pPr>
              <w:spacing w:line="400" w:lineRule="exact"/>
              <w:jc w:val="center"/>
              <w:rPr>
                <w:rFonts w:asciiTheme="minorEastAsia" w:eastAsiaTheme="minorEastAsia" w:hAnsiTheme="minorEastAsia"/>
                <w:sz w:val="24"/>
              </w:rPr>
            </w:pPr>
            <w:r>
              <w:rPr>
                <w:rFonts w:asciiTheme="minorEastAsia" w:eastAsiaTheme="minorEastAsia" w:hAnsiTheme="minorEastAsia" w:hint="eastAsia"/>
                <w:sz w:val="24"/>
              </w:rPr>
              <w:t>序号</w:t>
            </w:r>
          </w:p>
        </w:tc>
        <w:tc>
          <w:tcPr>
            <w:tcW w:w="1836" w:type="dxa"/>
            <w:tcBorders>
              <w:top w:val="single" w:sz="4" w:space="0" w:color="auto"/>
              <w:left w:val="single" w:sz="4" w:space="0" w:color="auto"/>
              <w:bottom w:val="single" w:sz="4" w:space="0" w:color="auto"/>
              <w:right w:val="single" w:sz="4" w:space="0" w:color="auto"/>
            </w:tcBorders>
            <w:vAlign w:val="center"/>
          </w:tcPr>
          <w:p w14:paraId="151B4D02" w14:textId="77777777" w:rsidR="00B25BC4" w:rsidRDefault="00AF7CC6">
            <w:pPr>
              <w:spacing w:line="400" w:lineRule="exact"/>
              <w:jc w:val="center"/>
              <w:rPr>
                <w:rFonts w:asciiTheme="minorEastAsia" w:eastAsiaTheme="minorEastAsia" w:hAnsiTheme="minorEastAsia"/>
                <w:sz w:val="24"/>
              </w:rPr>
            </w:pPr>
            <w:r>
              <w:rPr>
                <w:rFonts w:asciiTheme="minorEastAsia" w:eastAsiaTheme="minorEastAsia" w:hAnsiTheme="minorEastAsia" w:hint="eastAsia"/>
                <w:sz w:val="24"/>
              </w:rPr>
              <w:t>投标产品名称</w:t>
            </w:r>
          </w:p>
        </w:tc>
        <w:tc>
          <w:tcPr>
            <w:tcW w:w="1417" w:type="dxa"/>
            <w:tcBorders>
              <w:top w:val="single" w:sz="4" w:space="0" w:color="auto"/>
              <w:left w:val="single" w:sz="4" w:space="0" w:color="auto"/>
              <w:bottom w:val="single" w:sz="4" w:space="0" w:color="auto"/>
              <w:right w:val="single" w:sz="4" w:space="0" w:color="auto"/>
            </w:tcBorders>
            <w:vAlign w:val="center"/>
          </w:tcPr>
          <w:p w14:paraId="53661081" w14:textId="77777777" w:rsidR="00B25BC4" w:rsidRDefault="00AF7CC6">
            <w:pPr>
              <w:spacing w:line="400" w:lineRule="exact"/>
              <w:jc w:val="center"/>
              <w:rPr>
                <w:rFonts w:asciiTheme="minorEastAsia" w:eastAsiaTheme="minorEastAsia" w:hAnsiTheme="minorEastAsia"/>
                <w:sz w:val="24"/>
              </w:rPr>
            </w:pPr>
            <w:r>
              <w:rPr>
                <w:rFonts w:asciiTheme="minorEastAsia" w:eastAsiaTheme="minorEastAsia" w:hAnsiTheme="minorEastAsia" w:hint="eastAsia"/>
                <w:sz w:val="24"/>
              </w:rPr>
              <w:t>材料清单</w:t>
            </w:r>
          </w:p>
        </w:tc>
        <w:tc>
          <w:tcPr>
            <w:tcW w:w="1417" w:type="dxa"/>
            <w:tcBorders>
              <w:top w:val="single" w:sz="4" w:space="0" w:color="auto"/>
              <w:left w:val="single" w:sz="4" w:space="0" w:color="auto"/>
              <w:bottom w:val="single" w:sz="4" w:space="0" w:color="auto"/>
              <w:right w:val="single" w:sz="4" w:space="0" w:color="auto"/>
            </w:tcBorders>
            <w:vAlign w:val="center"/>
          </w:tcPr>
          <w:p w14:paraId="0D940958" w14:textId="77777777" w:rsidR="00B25BC4" w:rsidRDefault="00AF7CC6">
            <w:pPr>
              <w:spacing w:line="400" w:lineRule="exact"/>
              <w:jc w:val="center"/>
              <w:rPr>
                <w:rFonts w:asciiTheme="minorEastAsia" w:eastAsiaTheme="minorEastAsia" w:hAnsiTheme="minorEastAsia"/>
                <w:sz w:val="24"/>
              </w:rPr>
            </w:pPr>
            <w:r>
              <w:rPr>
                <w:rFonts w:asciiTheme="minorEastAsia" w:eastAsiaTheme="minorEastAsia" w:hAnsiTheme="minorEastAsia" w:hint="eastAsia"/>
                <w:sz w:val="24"/>
              </w:rPr>
              <w:t>使用属性</w:t>
            </w:r>
          </w:p>
        </w:tc>
        <w:tc>
          <w:tcPr>
            <w:tcW w:w="1417" w:type="dxa"/>
            <w:tcBorders>
              <w:top w:val="single" w:sz="4" w:space="0" w:color="auto"/>
              <w:left w:val="single" w:sz="4" w:space="0" w:color="auto"/>
              <w:bottom w:val="single" w:sz="4" w:space="0" w:color="auto"/>
              <w:right w:val="single" w:sz="4" w:space="0" w:color="auto"/>
            </w:tcBorders>
            <w:vAlign w:val="center"/>
          </w:tcPr>
          <w:p w14:paraId="03373EB4" w14:textId="77777777" w:rsidR="00B25BC4" w:rsidRDefault="00AF7CC6">
            <w:pPr>
              <w:spacing w:line="400" w:lineRule="exact"/>
              <w:jc w:val="center"/>
              <w:rPr>
                <w:rFonts w:asciiTheme="minorEastAsia" w:eastAsiaTheme="minorEastAsia" w:hAnsiTheme="minorEastAsia"/>
                <w:sz w:val="24"/>
              </w:rPr>
            </w:pPr>
            <w:r>
              <w:rPr>
                <w:rFonts w:asciiTheme="minorEastAsia" w:eastAsiaTheme="minorEastAsia" w:hAnsiTheme="minorEastAsia" w:hint="eastAsia"/>
                <w:sz w:val="24"/>
              </w:rPr>
              <w:t>品牌</w:t>
            </w:r>
          </w:p>
        </w:tc>
        <w:tc>
          <w:tcPr>
            <w:tcW w:w="1417" w:type="dxa"/>
            <w:tcBorders>
              <w:top w:val="single" w:sz="4" w:space="0" w:color="auto"/>
              <w:left w:val="single" w:sz="4" w:space="0" w:color="auto"/>
              <w:bottom w:val="single" w:sz="4" w:space="0" w:color="auto"/>
              <w:right w:val="single" w:sz="4" w:space="0" w:color="auto"/>
            </w:tcBorders>
            <w:vAlign w:val="center"/>
          </w:tcPr>
          <w:p w14:paraId="796D28AC" w14:textId="77777777" w:rsidR="00B25BC4" w:rsidRDefault="00AF7CC6">
            <w:pPr>
              <w:spacing w:line="400" w:lineRule="exact"/>
              <w:jc w:val="center"/>
              <w:rPr>
                <w:rFonts w:asciiTheme="minorEastAsia" w:eastAsiaTheme="minorEastAsia" w:hAnsiTheme="minorEastAsia"/>
                <w:sz w:val="24"/>
              </w:rPr>
            </w:pPr>
            <w:r>
              <w:rPr>
                <w:rFonts w:asciiTheme="minorEastAsia" w:eastAsiaTheme="minorEastAsia" w:hAnsiTheme="minorEastAsia" w:hint="eastAsia"/>
                <w:sz w:val="24"/>
              </w:rPr>
              <w:t>产地</w:t>
            </w:r>
          </w:p>
        </w:tc>
        <w:tc>
          <w:tcPr>
            <w:tcW w:w="1418" w:type="dxa"/>
            <w:tcBorders>
              <w:top w:val="single" w:sz="4" w:space="0" w:color="auto"/>
              <w:left w:val="single" w:sz="4" w:space="0" w:color="auto"/>
              <w:bottom w:val="single" w:sz="4" w:space="0" w:color="auto"/>
              <w:right w:val="single" w:sz="4" w:space="0" w:color="auto"/>
            </w:tcBorders>
            <w:vAlign w:val="center"/>
          </w:tcPr>
          <w:p w14:paraId="6BBE51E9" w14:textId="77777777" w:rsidR="00B25BC4" w:rsidRDefault="00AF7CC6">
            <w:pPr>
              <w:spacing w:line="400" w:lineRule="exact"/>
              <w:jc w:val="center"/>
              <w:rPr>
                <w:rFonts w:asciiTheme="minorEastAsia" w:eastAsiaTheme="minorEastAsia" w:hAnsiTheme="minorEastAsia"/>
                <w:sz w:val="24"/>
              </w:rPr>
            </w:pPr>
            <w:r>
              <w:rPr>
                <w:rFonts w:asciiTheme="minorEastAsia" w:eastAsiaTheme="minorEastAsia" w:hAnsiTheme="minorEastAsia" w:hint="eastAsia"/>
                <w:sz w:val="24"/>
              </w:rPr>
              <w:t>规格</w:t>
            </w:r>
          </w:p>
        </w:tc>
        <w:tc>
          <w:tcPr>
            <w:tcW w:w="1418" w:type="dxa"/>
            <w:tcBorders>
              <w:top w:val="single" w:sz="4" w:space="0" w:color="auto"/>
              <w:left w:val="single" w:sz="4" w:space="0" w:color="auto"/>
              <w:bottom w:val="single" w:sz="4" w:space="0" w:color="auto"/>
              <w:right w:val="single" w:sz="4" w:space="0" w:color="auto"/>
            </w:tcBorders>
            <w:vAlign w:val="center"/>
          </w:tcPr>
          <w:p w14:paraId="7F59391F" w14:textId="77777777" w:rsidR="00B25BC4" w:rsidRDefault="00AF7CC6">
            <w:pPr>
              <w:spacing w:line="400" w:lineRule="exact"/>
              <w:jc w:val="center"/>
              <w:rPr>
                <w:rFonts w:asciiTheme="minorEastAsia" w:eastAsiaTheme="minorEastAsia" w:hAnsiTheme="minorEastAsia"/>
                <w:sz w:val="24"/>
              </w:rPr>
            </w:pPr>
            <w:r>
              <w:rPr>
                <w:rFonts w:asciiTheme="minorEastAsia" w:eastAsiaTheme="minorEastAsia" w:hAnsiTheme="minorEastAsia" w:hint="eastAsia"/>
                <w:sz w:val="24"/>
              </w:rPr>
              <w:t>环保等级</w:t>
            </w:r>
          </w:p>
        </w:tc>
        <w:tc>
          <w:tcPr>
            <w:tcW w:w="1418" w:type="dxa"/>
            <w:tcBorders>
              <w:top w:val="single" w:sz="4" w:space="0" w:color="auto"/>
              <w:left w:val="single" w:sz="4" w:space="0" w:color="auto"/>
              <w:bottom w:val="single" w:sz="4" w:space="0" w:color="auto"/>
              <w:right w:val="single" w:sz="4" w:space="0" w:color="auto"/>
            </w:tcBorders>
            <w:vAlign w:val="center"/>
          </w:tcPr>
          <w:p w14:paraId="1CF1669B" w14:textId="77777777" w:rsidR="00B25BC4" w:rsidRDefault="00AF7CC6">
            <w:pPr>
              <w:spacing w:line="400" w:lineRule="exact"/>
              <w:jc w:val="center"/>
              <w:rPr>
                <w:rFonts w:asciiTheme="minorEastAsia" w:eastAsiaTheme="minorEastAsia" w:hAnsiTheme="minorEastAsia"/>
                <w:sz w:val="24"/>
              </w:rPr>
            </w:pPr>
            <w:r>
              <w:rPr>
                <w:rFonts w:asciiTheme="minorEastAsia" w:eastAsiaTheme="minorEastAsia" w:hAnsiTheme="minorEastAsia" w:hint="eastAsia"/>
                <w:sz w:val="24"/>
              </w:rPr>
              <w:t>数量</w:t>
            </w:r>
          </w:p>
        </w:tc>
        <w:tc>
          <w:tcPr>
            <w:tcW w:w="1418" w:type="dxa"/>
            <w:tcBorders>
              <w:top w:val="single" w:sz="4" w:space="0" w:color="auto"/>
              <w:left w:val="single" w:sz="4" w:space="0" w:color="auto"/>
              <w:bottom w:val="single" w:sz="4" w:space="0" w:color="auto"/>
              <w:right w:val="single" w:sz="4" w:space="0" w:color="auto"/>
            </w:tcBorders>
            <w:vAlign w:val="center"/>
          </w:tcPr>
          <w:p w14:paraId="73FA0406" w14:textId="77777777" w:rsidR="00B25BC4" w:rsidRDefault="00AF7CC6">
            <w:pPr>
              <w:spacing w:line="400" w:lineRule="exact"/>
              <w:jc w:val="center"/>
              <w:rPr>
                <w:rFonts w:asciiTheme="minorEastAsia" w:eastAsiaTheme="minorEastAsia" w:hAnsiTheme="minorEastAsia"/>
                <w:sz w:val="24"/>
              </w:rPr>
            </w:pPr>
            <w:r>
              <w:rPr>
                <w:rFonts w:asciiTheme="minorEastAsia" w:eastAsiaTheme="minorEastAsia" w:hAnsiTheme="minorEastAsia" w:hint="eastAsia"/>
                <w:sz w:val="24"/>
              </w:rPr>
              <w:t>单价</w:t>
            </w:r>
          </w:p>
        </w:tc>
      </w:tr>
      <w:tr w:rsidR="00B25BC4" w14:paraId="207B2B80" w14:textId="77777777">
        <w:tc>
          <w:tcPr>
            <w:tcW w:w="876" w:type="dxa"/>
            <w:vMerge w:val="restart"/>
            <w:tcBorders>
              <w:top w:val="single" w:sz="4" w:space="0" w:color="auto"/>
              <w:left w:val="single" w:sz="4" w:space="0" w:color="auto"/>
              <w:bottom w:val="single" w:sz="4" w:space="0" w:color="auto"/>
              <w:right w:val="single" w:sz="4" w:space="0" w:color="auto"/>
            </w:tcBorders>
            <w:vAlign w:val="center"/>
          </w:tcPr>
          <w:p w14:paraId="1E3722AA" w14:textId="77777777" w:rsidR="00B25BC4" w:rsidRDefault="00AF7CC6">
            <w:pPr>
              <w:spacing w:line="400" w:lineRule="exact"/>
              <w:jc w:val="center"/>
              <w:rPr>
                <w:rFonts w:asciiTheme="minorEastAsia" w:eastAsiaTheme="minorEastAsia" w:hAnsiTheme="minorEastAsia"/>
                <w:sz w:val="24"/>
              </w:rPr>
            </w:pPr>
            <w:r>
              <w:rPr>
                <w:rFonts w:asciiTheme="minorEastAsia" w:eastAsiaTheme="minorEastAsia" w:hAnsiTheme="minorEastAsia" w:hint="eastAsia"/>
                <w:sz w:val="24"/>
              </w:rPr>
              <w:t>1</w:t>
            </w:r>
          </w:p>
        </w:tc>
        <w:tc>
          <w:tcPr>
            <w:tcW w:w="1836" w:type="dxa"/>
            <w:vMerge w:val="restart"/>
            <w:tcBorders>
              <w:top w:val="single" w:sz="4" w:space="0" w:color="auto"/>
              <w:left w:val="single" w:sz="4" w:space="0" w:color="auto"/>
              <w:bottom w:val="single" w:sz="4" w:space="0" w:color="auto"/>
              <w:right w:val="single" w:sz="4" w:space="0" w:color="auto"/>
            </w:tcBorders>
            <w:vAlign w:val="center"/>
          </w:tcPr>
          <w:p w14:paraId="4439A4D5" w14:textId="77777777" w:rsidR="00B25BC4" w:rsidRDefault="00B25BC4">
            <w:pPr>
              <w:spacing w:line="400" w:lineRule="exact"/>
              <w:jc w:val="center"/>
              <w:rPr>
                <w:rFonts w:asciiTheme="minorEastAsia" w:eastAsiaTheme="minorEastAsia" w:hAnsiTheme="minorEastAsia"/>
                <w:sz w:val="24"/>
              </w:rPr>
            </w:pPr>
          </w:p>
        </w:tc>
        <w:tc>
          <w:tcPr>
            <w:tcW w:w="1417" w:type="dxa"/>
            <w:tcBorders>
              <w:top w:val="single" w:sz="4" w:space="0" w:color="auto"/>
              <w:left w:val="single" w:sz="4" w:space="0" w:color="auto"/>
              <w:bottom w:val="single" w:sz="4" w:space="0" w:color="auto"/>
              <w:right w:val="single" w:sz="4" w:space="0" w:color="auto"/>
            </w:tcBorders>
            <w:vAlign w:val="center"/>
          </w:tcPr>
          <w:p w14:paraId="72754762" w14:textId="77777777" w:rsidR="00B25BC4" w:rsidRDefault="00B25BC4">
            <w:pPr>
              <w:widowControl/>
              <w:jc w:val="left"/>
              <w:rPr>
                <w:rFonts w:asciiTheme="minorEastAsia" w:eastAsiaTheme="minorEastAsia" w:hAnsiTheme="minorEastAsia"/>
                <w:kern w:val="0"/>
                <w:sz w:val="20"/>
              </w:rPr>
            </w:pPr>
          </w:p>
        </w:tc>
        <w:tc>
          <w:tcPr>
            <w:tcW w:w="1417" w:type="dxa"/>
            <w:tcBorders>
              <w:top w:val="single" w:sz="4" w:space="0" w:color="auto"/>
              <w:left w:val="single" w:sz="4" w:space="0" w:color="auto"/>
              <w:bottom w:val="single" w:sz="4" w:space="0" w:color="auto"/>
              <w:right w:val="single" w:sz="4" w:space="0" w:color="auto"/>
            </w:tcBorders>
            <w:vAlign w:val="center"/>
          </w:tcPr>
          <w:p w14:paraId="184069CC" w14:textId="77777777" w:rsidR="00B25BC4" w:rsidRDefault="00B25BC4">
            <w:pPr>
              <w:spacing w:line="400" w:lineRule="exact"/>
              <w:jc w:val="center"/>
              <w:rPr>
                <w:rFonts w:asciiTheme="minorEastAsia" w:eastAsiaTheme="minorEastAsia" w:hAnsiTheme="minorEastAsia"/>
                <w:sz w:val="24"/>
              </w:rPr>
            </w:pPr>
          </w:p>
        </w:tc>
        <w:tc>
          <w:tcPr>
            <w:tcW w:w="1417" w:type="dxa"/>
            <w:tcBorders>
              <w:top w:val="single" w:sz="4" w:space="0" w:color="auto"/>
              <w:left w:val="single" w:sz="4" w:space="0" w:color="auto"/>
              <w:bottom w:val="single" w:sz="4" w:space="0" w:color="auto"/>
              <w:right w:val="single" w:sz="4" w:space="0" w:color="auto"/>
            </w:tcBorders>
            <w:vAlign w:val="center"/>
          </w:tcPr>
          <w:p w14:paraId="7A277FDD" w14:textId="77777777" w:rsidR="00B25BC4" w:rsidRDefault="00B25BC4">
            <w:pPr>
              <w:spacing w:line="400" w:lineRule="exact"/>
              <w:jc w:val="center"/>
              <w:rPr>
                <w:rFonts w:asciiTheme="minorEastAsia" w:eastAsiaTheme="minorEastAsia" w:hAnsiTheme="minorEastAsia"/>
                <w:sz w:val="24"/>
              </w:rPr>
            </w:pPr>
          </w:p>
        </w:tc>
        <w:tc>
          <w:tcPr>
            <w:tcW w:w="1417" w:type="dxa"/>
            <w:tcBorders>
              <w:top w:val="single" w:sz="4" w:space="0" w:color="auto"/>
              <w:left w:val="single" w:sz="4" w:space="0" w:color="auto"/>
              <w:bottom w:val="single" w:sz="4" w:space="0" w:color="auto"/>
              <w:right w:val="single" w:sz="4" w:space="0" w:color="auto"/>
            </w:tcBorders>
            <w:vAlign w:val="center"/>
          </w:tcPr>
          <w:p w14:paraId="5861296F" w14:textId="77777777" w:rsidR="00B25BC4" w:rsidRDefault="00B25BC4">
            <w:pPr>
              <w:spacing w:line="400" w:lineRule="exact"/>
              <w:jc w:val="center"/>
              <w:rPr>
                <w:rFonts w:asciiTheme="minorEastAsia" w:eastAsiaTheme="minorEastAsia" w:hAnsiTheme="minorEastAsia"/>
                <w:sz w:val="24"/>
              </w:rPr>
            </w:pPr>
          </w:p>
        </w:tc>
        <w:tc>
          <w:tcPr>
            <w:tcW w:w="1418" w:type="dxa"/>
            <w:tcBorders>
              <w:top w:val="single" w:sz="4" w:space="0" w:color="auto"/>
              <w:left w:val="single" w:sz="4" w:space="0" w:color="auto"/>
              <w:bottom w:val="single" w:sz="4" w:space="0" w:color="auto"/>
              <w:right w:val="single" w:sz="4" w:space="0" w:color="auto"/>
            </w:tcBorders>
            <w:vAlign w:val="center"/>
          </w:tcPr>
          <w:p w14:paraId="227F73BF" w14:textId="77777777" w:rsidR="00B25BC4" w:rsidRDefault="00B25BC4">
            <w:pPr>
              <w:spacing w:line="400" w:lineRule="exact"/>
              <w:jc w:val="center"/>
              <w:rPr>
                <w:rFonts w:asciiTheme="minorEastAsia" w:eastAsiaTheme="minorEastAsia" w:hAnsiTheme="minorEastAsia"/>
                <w:sz w:val="24"/>
              </w:rPr>
            </w:pPr>
          </w:p>
        </w:tc>
        <w:tc>
          <w:tcPr>
            <w:tcW w:w="1418" w:type="dxa"/>
            <w:tcBorders>
              <w:top w:val="single" w:sz="4" w:space="0" w:color="auto"/>
              <w:left w:val="single" w:sz="4" w:space="0" w:color="auto"/>
              <w:bottom w:val="single" w:sz="4" w:space="0" w:color="auto"/>
              <w:right w:val="single" w:sz="4" w:space="0" w:color="auto"/>
            </w:tcBorders>
            <w:vAlign w:val="center"/>
          </w:tcPr>
          <w:p w14:paraId="0E8839DC" w14:textId="77777777" w:rsidR="00B25BC4" w:rsidRDefault="00B25BC4">
            <w:pPr>
              <w:spacing w:line="400" w:lineRule="exact"/>
              <w:jc w:val="center"/>
              <w:rPr>
                <w:rFonts w:asciiTheme="minorEastAsia" w:eastAsiaTheme="minorEastAsia" w:hAnsiTheme="minorEastAsia"/>
                <w:sz w:val="24"/>
              </w:rPr>
            </w:pPr>
          </w:p>
        </w:tc>
        <w:tc>
          <w:tcPr>
            <w:tcW w:w="1418" w:type="dxa"/>
            <w:tcBorders>
              <w:top w:val="single" w:sz="4" w:space="0" w:color="auto"/>
              <w:left w:val="single" w:sz="4" w:space="0" w:color="auto"/>
              <w:bottom w:val="single" w:sz="4" w:space="0" w:color="auto"/>
              <w:right w:val="single" w:sz="4" w:space="0" w:color="auto"/>
            </w:tcBorders>
            <w:vAlign w:val="center"/>
          </w:tcPr>
          <w:p w14:paraId="1B206DBD" w14:textId="77777777" w:rsidR="00B25BC4" w:rsidRDefault="00B25BC4">
            <w:pPr>
              <w:spacing w:line="400" w:lineRule="exact"/>
              <w:jc w:val="center"/>
              <w:rPr>
                <w:rFonts w:asciiTheme="minorEastAsia" w:eastAsiaTheme="minorEastAsia" w:hAnsiTheme="minorEastAsia"/>
                <w:sz w:val="24"/>
              </w:rPr>
            </w:pPr>
          </w:p>
        </w:tc>
        <w:tc>
          <w:tcPr>
            <w:tcW w:w="1418" w:type="dxa"/>
            <w:tcBorders>
              <w:top w:val="single" w:sz="4" w:space="0" w:color="auto"/>
              <w:left w:val="single" w:sz="4" w:space="0" w:color="auto"/>
              <w:bottom w:val="single" w:sz="4" w:space="0" w:color="auto"/>
              <w:right w:val="single" w:sz="4" w:space="0" w:color="auto"/>
            </w:tcBorders>
            <w:vAlign w:val="center"/>
          </w:tcPr>
          <w:p w14:paraId="461EA3B5" w14:textId="77777777" w:rsidR="00B25BC4" w:rsidRDefault="00B25BC4">
            <w:pPr>
              <w:spacing w:line="400" w:lineRule="exact"/>
              <w:jc w:val="center"/>
              <w:rPr>
                <w:rFonts w:asciiTheme="minorEastAsia" w:eastAsiaTheme="minorEastAsia" w:hAnsiTheme="minorEastAsia"/>
                <w:sz w:val="24"/>
              </w:rPr>
            </w:pPr>
          </w:p>
        </w:tc>
      </w:tr>
      <w:tr w:rsidR="00B25BC4" w14:paraId="51B007BF" w14:textId="77777777">
        <w:tc>
          <w:tcPr>
            <w:tcW w:w="876" w:type="dxa"/>
            <w:vMerge/>
            <w:tcBorders>
              <w:top w:val="single" w:sz="4" w:space="0" w:color="auto"/>
              <w:left w:val="single" w:sz="4" w:space="0" w:color="auto"/>
              <w:bottom w:val="single" w:sz="4" w:space="0" w:color="auto"/>
              <w:right w:val="single" w:sz="4" w:space="0" w:color="auto"/>
            </w:tcBorders>
            <w:vAlign w:val="center"/>
          </w:tcPr>
          <w:p w14:paraId="304091B0" w14:textId="77777777" w:rsidR="00B25BC4" w:rsidRDefault="00B25BC4">
            <w:pPr>
              <w:widowControl/>
              <w:jc w:val="left"/>
              <w:rPr>
                <w:rFonts w:asciiTheme="minorEastAsia" w:eastAsiaTheme="minorEastAsia" w:hAnsiTheme="minorEastAsia"/>
                <w:sz w:val="24"/>
              </w:rPr>
            </w:pPr>
          </w:p>
        </w:tc>
        <w:tc>
          <w:tcPr>
            <w:tcW w:w="1836" w:type="dxa"/>
            <w:vMerge/>
            <w:tcBorders>
              <w:top w:val="single" w:sz="4" w:space="0" w:color="auto"/>
              <w:left w:val="single" w:sz="4" w:space="0" w:color="auto"/>
              <w:bottom w:val="single" w:sz="4" w:space="0" w:color="auto"/>
              <w:right w:val="single" w:sz="4" w:space="0" w:color="auto"/>
            </w:tcBorders>
            <w:vAlign w:val="center"/>
          </w:tcPr>
          <w:p w14:paraId="3821CBA7" w14:textId="77777777" w:rsidR="00B25BC4" w:rsidRDefault="00B25BC4">
            <w:pPr>
              <w:widowControl/>
              <w:jc w:val="left"/>
              <w:rPr>
                <w:rFonts w:asciiTheme="minorEastAsia" w:eastAsiaTheme="minorEastAsia" w:hAnsiTheme="minorEastAsia"/>
                <w:sz w:val="24"/>
              </w:rPr>
            </w:pPr>
          </w:p>
        </w:tc>
        <w:tc>
          <w:tcPr>
            <w:tcW w:w="1417" w:type="dxa"/>
            <w:tcBorders>
              <w:top w:val="single" w:sz="4" w:space="0" w:color="auto"/>
              <w:left w:val="single" w:sz="4" w:space="0" w:color="auto"/>
              <w:bottom w:val="single" w:sz="4" w:space="0" w:color="auto"/>
              <w:right w:val="single" w:sz="4" w:space="0" w:color="auto"/>
            </w:tcBorders>
            <w:vAlign w:val="center"/>
          </w:tcPr>
          <w:p w14:paraId="038EA0C9" w14:textId="77777777" w:rsidR="00B25BC4" w:rsidRDefault="00B25BC4">
            <w:pPr>
              <w:widowControl/>
              <w:jc w:val="left"/>
              <w:rPr>
                <w:rFonts w:asciiTheme="minorEastAsia" w:eastAsiaTheme="minorEastAsia" w:hAnsiTheme="minorEastAsia"/>
                <w:kern w:val="0"/>
                <w:sz w:val="20"/>
              </w:rPr>
            </w:pPr>
          </w:p>
        </w:tc>
        <w:tc>
          <w:tcPr>
            <w:tcW w:w="1417" w:type="dxa"/>
            <w:tcBorders>
              <w:top w:val="single" w:sz="4" w:space="0" w:color="auto"/>
              <w:left w:val="single" w:sz="4" w:space="0" w:color="auto"/>
              <w:bottom w:val="single" w:sz="4" w:space="0" w:color="auto"/>
              <w:right w:val="single" w:sz="4" w:space="0" w:color="auto"/>
            </w:tcBorders>
            <w:vAlign w:val="center"/>
          </w:tcPr>
          <w:p w14:paraId="11BAEDB4" w14:textId="77777777" w:rsidR="00B25BC4" w:rsidRDefault="00B25BC4">
            <w:pPr>
              <w:spacing w:line="400" w:lineRule="exact"/>
              <w:jc w:val="center"/>
              <w:rPr>
                <w:rFonts w:asciiTheme="minorEastAsia" w:eastAsiaTheme="minorEastAsia" w:hAnsiTheme="minorEastAsia"/>
                <w:sz w:val="24"/>
              </w:rPr>
            </w:pPr>
          </w:p>
        </w:tc>
        <w:tc>
          <w:tcPr>
            <w:tcW w:w="1417" w:type="dxa"/>
            <w:tcBorders>
              <w:top w:val="single" w:sz="4" w:space="0" w:color="auto"/>
              <w:left w:val="single" w:sz="4" w:space="0" w:color="auto"/>
              <w:bottom w:val="single" w:sz="4" w:space="0" w:color="auto"/>
              <w:right w:val="single" w:sz="4" w:space="0" w:color="auto"/>
            </w:tcBorders>
            <w:vAlign w:val="center"/>
          </w:tcPr>
          <w:p w14:paraId="4B3DCC16" w14:textId="77777777" w:rsidR="00B25BC4" w:rsidRDefault="00B25BC4">
            <w:pPr>
              <w:spacing w:line="400" w:lineRule="exact"/>
              <w:jc w:val="center"/>
              <w:rPr>
                <w:rFonts w:asciiTheme="minorEastAsia" w:eastAsiaTheme="minorEastAsia" w:hAnsiTheme="minorEastAsia"/>
                <w:sz w:val="24"/>
              </w:rPr>
            </w:pPr>
          </w:p>
        </w:tc>
        <w:tc>
          <w:tcPr>
            <w:tcW w:w="1417" w:type="dxa"/>
            <w:tcBorders>
              <w:top w:val="single" w:sz="4" w:space="0" w:color="auto"/>
              <w:left w:val="single" w:sz="4" w:space="0" w:color="auto"/>
              <w:bottom w:val="single" w:sz="4" w:space="0" w:color="auto"/>
              <w:right w:val="single" w:sz="4" w:space="0" w:color="auto"/>
            </w:tcBorders>
            <w:vAlign w:val="center"/>
          </w:tcPr>
          <w:p w14:paraId="1CCB3C97" w14:textId="77777777" w:rsidR="00B25BC4" w:rsidRDefault="00B25BC4">
            <w:pPr>
              <w:spacing w:line="400" w:lineRule="exact"/>
              <w:jc w:val="center"/>
              <w:rPr>
                <w:rFonts w:asciiTheme="minorEastAsia" w:eastAsiaTheme="minorEastAsia" w:hAnsiTheme="minorEastAsia"/>
                <w:sz w:val="24"/>
              </w:rPr>
            </w:pPr>
          </w:p>
        </w:tc>
        <w:tc>
          <w:tcPr>
            <w:tcW w:w="1418" w:type="dxa"/>
            <w:tcBorders>
              <w:top w:val="single" w:sz="4" w:space="0" w:color="auto"/>
              <w:left w:val="single" w:sz="4" w:space="0" w:color="auto"/>
              <w:bottom w:val="single" w:sz="4" w:space="0" w:color="auto"/>
              <w:right w:val="single" w:sz="4" w:space="0" w:color="auto"/>
            </w:tcBorders>
            <w:vAlign w:val="center"/>
          </w:tcPr>
          <w:p w14:paraId="3BE0231B" w14:textId="77777777" w:rsidR="00B25BC4" w:rsidRDefault="00B25BC4">
            <w:pPr>
              <w:spacing w:line="400" w:lineRule="exact"/>
              <w:jc w:val="center"/>
              <w:rPr>
                <w:rFonts w:asciiTheme="minorEastAsia" w:eastAsiaTheme="minorEastAsia" w:hAnsiTheme="minorEastAsia"/>
                <w:sz w:val="24"/>
              </w:rPr>
            </w:pPr>
          </w:p>
        </w:tc>
        <w:tc>
          <w:tcPr>
            <w:tcW w:w="1418" w:type="dxa"/>
            <w:tcBorders>
              <w:top w:val="single" w:sz="4" w:space="0" w:color="auto"/>
              <w:left w:val="single" w:sz="4" w:space="0" w:color="auto"/>
              <w:bottom w:val="single" w:sz="4" w:space="0" w:color="auto"/>
              <w:right w:val="single" w:sz="4" w:space="0" w:color="auto"/>
            </w:tcBorders>
            <w:vAlign w:val="center"/>
          </w:tcPr>
          <w:p w14:paraId="20AF89C5" w14:textId="77777777" w:rsidR="00B25BC4" w:rsidRDefault="00B25BC4">
            <w:pPr>
              <w:spacing w:line="400" w:lineRule="exact"/>
              <w:jc w:val="center"/>
              <w:rPr>
                <w:rFonts w:asciiTheme="minorEastAsia" w:eastAsiaTheme="minorEastAsia" w:hAnsiTheme="minorEastAsia"/>
                <w:sz w:val="24"/>
              </w:rPr>
            </w:pPr>
          </w:p>
        </w:tc>
        <w:tc>
          <w:tcPr>
            <w:tcW w:w="1418" w:type="dxa"/>
            <w:tcBorders>
              <w:top w:val="single" w:sz="4" w:space="0" w:color="auto"/>
              <w:left w:val="single" w:sz="4" w:space="0" w:color="auto"/>
              <w:bottom w:val="single" w:sz="4" w:space="0" w:color="auto"/>
              <w:right w:val="single" w:sz="4" w:space="0" w:color="auto"/>
            </w:tcBorders>
            <w:vAlign w:val="center"/>
          </w:tcPr>
          <w:p w14:paraId="0944FE92" w14:textId="77777777" w:rsidR="00B25BC4" w:rsidRDefault="00B25BC4">
            <w:pPr>
              <w:spacing w:line="400" w:lineRule="exact"/>
              <w:jc w:val="center"/>
              <w:rPr>
                <w:rFonts w:asciiTheme="minorEastAsia" w:eastAsiaTheme="minorEastAsia" w:hAnsiTheme="minorEastAsia"/>
                <w:sz w:val="24"/>
              </w:rPr>
            </w:pPr>
          </w:p>
        </w:tc>
        <w:tc>
          <w:tcPr>
            <w:tcW w:w="1418" w:type="dxa"/>
            <w:tcBorders>
              <w:top w:val="single" w:sz="4" w:space="0" w:color="auto"/>
              <w:left w:val="single" w:sz="4" w:space="0" w:color="auto"/>
              <w:bottom w:val="single" w:sz="4" w:space="0" w:color="auto"/>
              <w:right w:val="single" w:sz="4" w:space="0" w:color="auto"/>
            </w:tcBorders>
            <w:vAlign w:val="center"/>
          </w:tcPr>
          <w:p w14:paraId="36E6DCC3" w14:textId="77777777" w:rsidR="00B25BC4" w:rsidRDefault="00B25BC4">
            <w:pPr>
              <w:spacing w:line="400" w:lineRule="exact"/>
              <w:jc w:val="center"/>
              <w:rPr>
                <w:rFonts w:asciiTheme="minorEastAsia" w:eastAsiaTheme="minorEastAsia" w:hAnsiTheme="minorEastAsia"/>
                <w:sz w:val="24"/>
              </w:rPr>
            </w:pPr>
          </w:p>
        </w:tc>
      </w:tr>
      <w:tr w:rsidR="00B25BC4" w14:paraId="76AC08E2" w14:textId="77777777">
        <w:tc>
          <w:tcPr>
            <w:tcW w:w="876" w:type="dxa"/>
            <w:vMerge/>
            <w:tcBorders>
              <w:top w:val="single" w:sz="4" w:space="0" w:color="auto"/>
              <w:left w:val="single" w:sz="4" w:space="0" w:color="auto"/>
              <w:bottom w:val="single" w:sz="4" w:space="0" w:color="auto"/>
              <w:right w:val="single" w:sz="4" w:space="0" w:color="auto"/>
            </w:tcBorders>
            <w:vAlign w:val="center"/>
          </w:tcPr>
          <w:p w14:paraId="6925FB3B" w14:textId="77777777" w:rsidR="00B25BC4" w:rsidRDefault="00B25BC4">
            <w:pPr>
              <w:widowControl/>
              <w:jc w:val="left"/>
              <w:rPr>
                <w:rFonts w:asciiTheme="minorEastAsia" w:eastAsiaTheme="minorEastAsia" w:hAnsiTheme="minorEastAsia"/>
                <w:sz w:val="24"/>
              </w:rPr>
            </w:pPr>
          </w:p>
        </w:tc>
        <w:tc>
          <w:tcPr>
            <w:tcW w:w="1836" w:type="dxa"/>
            <w:vMerge/>
            <w:tcBorders>
              <w:top w:val="single" w:sz="4" w:space="0" w:color="auto"/>
              <w:left w:val="single" w:sz="4" w:space="0" w:color="auto"/>
              <w:bottom w:val="single" w:sz="4" w:space="0" w:color="auto"/>
              <w:right w:val="single" w:sz="4" w:space="0" w:color="auto"/>
            </w:tcBorders>
            <w:vAlign w:val="center"/>
          </w:tcPr>
          <w:p w14:paraId="71240642" w14:textId="77777777" w:rsidR="00B25BC4" w:rsidRDefault="00B25BC4">
            <w:pPr>
              <w:widowControl/>
              <w:jc w:val="left"/>
              <w:rPr>
                <w:rFonts w:asciiTheme="minorEastAsia" w:eastAsiaTheme="minorEastAsia" w:hAnsiTheme="minorEastAsia"/>
                <w:sz w:val="24"/>
              </w:rPr>
            </w:pPr>
          </w:p>
        </w:tc>
        <w:tc>
          <w:tcPr>
            <w:tcW w:w="1417" w:type="dxa"/>
            <w:tcBorders>
              <w:top w:val="single" w:sz="4" w:space="0" w:color="auto"/>
              <w:left w:val="single" w:sz="4" w:space="0" w:color="auto"/>
              <w:bottom w:val="single" w:sz="4" w:space="0" w:color="auto"/>
              <w:right w:val="single" w:sz="4" w:space="0" w:color="auto"/>
            </w:tcBorders>
            <w:vAlign w:val="center"/>
          </w:tcPr>
          <w:p w14:paraId="0E110D89" w14:textId="77777777" w:rsidR="00B25BC4" w:rsidRDefault="00B25BC4">
            <w:pPr>
              <w:widowControl/>
              <w:jc w:val="left"/>
              <w:rPr>
                <w:rFonts w:asciiTheme="minorEastAsia" w:eastAsiaTheme="minorEastAsia" w:hAnsiTheme="minorEastAsia"/>
                <w:kern w:val="0"/>
                <w:sz w:val="20"/>
              </w:rPr>
            </w:pPr>
          </w:p>
        </w:tc>
        <w:tc>
          <w:tcPr>
            <w:tcW w:w="1417" w:type="dxa"/>
            <w:tcBorders>
              <w:top w:val="single" w:sz="4" w:space="0" w:color="auto"/>
              <w:left w:val="single" w:sz="4" w:space="0" w:color="auto"/>
              <w:bottom w:val="single" w:sz="4" w:space="0" w:color="auto"/>
              <w:right w:val="single" w:sz="4" w:space="0" w:color="auto"/>
            </w:tcBorders>
            <w:vAlign w:val="center"/>
          </w:tcPr>
          <w:p w14:paraId="3F41087A" w14:textId="77777777" w:rsidR="00B25BC4" w:rsidRDefault="00B25BC4">
            <w:pPr>
              <w:spacing w:line="400" w:lineRule="exact"/>
              <w:jc w:val="center"/>
              <w:rPr>
                <w:rFonts w:asciiTheme="minorEastAsia" w:eastAsiaTheme="minorEastAsia" w:hAnsiTheme="minorEastAsia"/>
                <w:sz w:val="24"/>
              </w:rPr>
            </w:pPr>
          </w:p>
        </w:tc>
        <w:tc>
          <w:tcPr>
            <w:tcW w:w="1417" w:type="dxa"/>
            <w:tcBorders>
              <w:top w:val="single" w:sz="4" w:space="0" w:color="auto"/>
              <w:left w:val="single" w:sz="4" w:space="0" w:color="auto"/>
              <w:bottom w:val="single" w:sz="4" w:space="0" w:color="auto"/>
              <w:right w:val="single" w:sz="4" w:space="0" w:color="auto"/>
            </w:tcBorders>
            <w:vAlign w:val="center"/>
          </w:tcPr>
          <w:p w14:paraId="3CEF03A4" w14:textId="77777777" w:rsidR="00B25BC4" w:rsidRDefault="00B25BC4">
            <w:pPr>
              <w:spacing w:line="400" w:lineRule="exact"/>
              <w:jc w:val="center"/>
              <w:rPr>
                <w:rFonts w:asciiTheme="minorEastAsia" w:eastAsiaTheme="minorEastAsia" w:hAnsiTheme="minorEastAsia"/>
                <w:sz w:val="24"/>
              </w:rPr>
            </w:pPr>
          </w:p>
        </w:tc>
        <w:tc>
          <w:tcPr>
            <w:tcW w:w="1417" w:type="dxa"/>
            <w:tcBorders>
              <w:top w:val="single" w:sz="4" w:space="0" w:color="auto"/>
              <w:left w:val="single" w:sz="4" w:space="0" w:color="auto"/>
              <w:bottom w:val="single" w:sz="4" w:space="0" w:color="auto"/>
              <w:right w:val="single" w:sz="4" w:space="0" w:color="auto"/>
            </w:tcBorders>
            <w:vAlign w:val="center"/>
          </w:tcPr>
          <w:p w14:paraId="386B83D2" w14:textId="77777777" w:rsidR="00B25BC4" w:rsidRDefault="00B25BC4">
            <w:pPr>
              <w:spacing w:line="400" w:lineRule="exact"/>
              <w:jc w:val="center"/>
              <w:rPr>
                <w:rFonts w:asciiTheme="minorEastAsia" w:eastAsiaTheme="minorEastAsia" w:hAnsiTheme="minorEastAsia"/>
                <w:sz w:val="24"/>
              </w:rPr>
            </w:pPr>
          </w:p>
        </w:tc>
        <w:tc>
          <w:tcPr>
            <w:tcW w:w="1418" w:type="dxa"/>
            <w:tcBorders>
              <w:top w:val="single" w:sz="4" w:space="0" w:color="auto"/>
              <w:left w:val="single" w:sz="4" w:space="0" w:color="auto"/>
              <w:bottom w:val="single" w:sz="4" w:space="0" w:color="auto"/>
              <w:right w:val="single" w:sz="4" w:space="0" w:color="auto"/>
            </w:tcBorders>
            <w:vAlign w:val="center"/>
          </w:tcPr>
          <w:p w14:paraId="0FACCF95" w14:textId="77777777" w:rsidR="00B25BC4" w:rsidRDefault="00B25BC4">
            <w:pPr>
              <w:spacing w:line="400" w:lineRule="exact"/>
              <w:jc w:val="center"/>
              <w:rPr>
                <w:rFonts w:asciiTheme="minorEastAsia" w:eastAsiaTheme="minorEastAsia" w:hAnsiTheme="minorEastAsia"/>
                <w:sz w:val="24"/>
              </w:rPr>
            </w:pPr>
          </w:p>
        </w:tc>
        <w:tc>
          <w:tcPr>
            <w:tcW w:w="1418" w:type="dxa"/>
            <w:tcBorders>
              <w:top w:val="single" w:sz="4" w:space="0" w:color="auto"/>
              <w:left w:val="single" w:sz="4" w:space="0" w:color="auto"/>
              <w:bottom w:val="single" w:sz="4" w:space="0" w:color="auto"/>
              <w:right w:val="single" w:sz="4" w:space="0" w:color="auto"/>
            </w:tcBorders>
            <w:vAlign w:val="center"/>
          </w:tcPr>
          <w:p w14:paraId="73A434C2" w14:textId="77777777" w:rsidR="00B25BC4" w:rsidRDefault="00B25BC4">
            <w:pPr>
              <w:spacing w:line="400" w:lineRule="exact"/>
              <w:jc w:val="center"/>
              <w:rPr>
                <w:rFonts w:asciiTheme="minorEastAsia" w:eastAsiaTheme="minorEastAsia" w:hAnsiTheme="minorEastAsia"/>
                <w:sz w:val="24"/>
              </w:rPr>
            </w:pPr>
          </w:p>
        </w:tc>
        <w:tc>
          <w:tcPr>
            <w:tcW w:w="1418" w:type="dxa"/>
            <w:tcBorders>
              <w:top w:val="single" w:sz="4" w:space="0" w:color="auto"/>
              <w:left w:val="single" w:sz="4" w:space="0" w:color="auto"/>
              <w:bottom w:val="single" w:sz="4" w:space="0" w:color="auto"/>
              <w:right w:val="single" w:sz="4" w:space="0" w:color="auto"/>
            </w:tcBorders>
            <w:vAlign w:val="center"/>
          </w:tcPr>
          <w:p w14:paraId="7D88E810" w14:textId="77777777" w:rsidR="00B25BC4" w:rsidRDefault="00B25BC4">
            <w:pPr>
              <w:spacing w:line="400" w:lineRule="exact"/>
              <w:jc w:val="center"/>
              <w:rPr>
                <w:rFonts w:asciiTheme="minorEastAsia" w:eastAsiaTheme="minorEastAsia" w:hAnsiTheme="minorEastAsia"/>
                <w:sz w:val="24"/>
              </w:rPr>
            </w:pPr>
          </w:p>
        </w:tc>
        <w:tc>
          <w:tcPr>
            <w:tcW w:w="1418" w:type="dxa"/>
            <w:tcBorders>
              <w:top w:val="single" w:sz="4" w:space="0" w:color="auto"/>
              <w:left w:val="single" w:sz="4" w:space="0" w:color="auto"/>
              <w:bottom w:val="single" w:sz="4" w:space="0" w:color="auto"/>
              <w:right w:val="single" w:sz="4" w:space="0" w:color="auto"/>
            </w:tcBorders>
            <w:vAlign w:val="center"/>
          </w:tcPr>
          <w:p w14:paraId="083BBC1B" w14:textId="77777777" w:rsidR="00B25BC4" w:rsidRDefault="00B25BC4">
            <w:pPr>
              <w:spacing w:line="400" w:lineRule="exact"/>
              <w:jc w:val="center"/>
              <w:rPr>
                <w:rFonts w:asciiTheme="minorEastAsia" w:eastAsiaTheme="minorEastAsia" w:hAnsiTheme="minorEastAsia"/>
                <w:sz w:val="24"/>
              </w:rPr>
            </w:pPr>
          </w:p>
        </w:tc>
      </w:tr>
      <w:tr w:rsidR="00B25BC4" w14:paraId="4541BEB3" w14:textId="77777777">
        <w:tc>
          <w:tcPr>
            <w:tcW w:w="876" w:type="dxa"/>
            <w:vMerge/>
            <w:tcBorders>
              <w:top w:val="single" w:sz="4" w:space="0" w:color="auto"/>
              <w:left w:val="single" w:sz="4" w:space="0" w:color="auto"/>
              <w:bottom w:val="single" w:sz="4" w:space="0" w:color="auto"/>
              <w:right w:val="single" w:sz="4" w:space="0" w:color="auto"/>
            </w:tcBorders>
            <w:vAlign w:val="center"/>
          </w:tcPr>
          <w:p w14:paraId="40DDC555" w14:textId="77777777" w:rsidR="00B25BC4" w:rsidRDefault="00B25BC4">
            <w:pPr>
              <w:widowControl/>
              <w:jc w:val="left"/>
              <w:rPr>
                <w:rFonts w:asciiTheme="minorEastAsia" w:eastAsiaTheme="minorEastAsia" w:hAnsiTheme="minorEastAsia"/>
                <w:sz w:val="24"/>
              </w:rPr>
            </w:pPr>
          </w:p>
        </w:tc>
        <w:tc>
          <w:tcPr>
            <w:tcW w:w="1836" w:type="dxa"/>
            <w:vMerge/>
            <w:tcBorders>
              <w:top w:val="single" w:sz="4" w:space="0" w:color="auto"/>
              <w:left w:val="single" w:sz="4" w:space="0" w:color="auto"/>
              <w:bottom w:val="single" w:sz="4" w:space="0" w:color="auto"/>
              <w:right w:val="single" w:sz="4" w:space="0" w:color="auto"/>
            </w:tcBorders>
            <w:vAlign w:val="center"/>
          </w:tcPr>
          <w:p w14:paraId="16E811D7" w14:textId="77777777" w:rsidR="00B25BC4" w:rsidRDefault="00B25BC4">
            <w:pPr>
              <w:widowControl/>
              <w:jc w:val="left"/>
              <w:rPr>
                <w:rFonts w:asciiTheme="minorEastAsia" w:eastAsiaTheme="minorEastAsia" w:hAnsiTheme="minorEastAsia"/>
                <w:sz w:val="24"/>
              </w:rPr>
            </w:pPr>
          </w:p>
        </w:tc>
        <w:tc>
          <w:tcPr>
            <w:tcW w:w="1417" w:type="dxa"/>
            <w:tcBorders>
              <w:top w:val="single" w:sz="4" w:space="0" w:color="auto"/>
              <w:left w:val="single" w:sz="4" w:space="0" w:color="auto"/>
              <w:bottom w:val="single" w:sz="4" w:space="0" w:color="auto"/>
              <w:right w:val="single" w:sz="4" w:space="0" w:color="auto"/>
            </w:tcBorders>
            <w:vAlign w:val="center"/>
          </w:tcPr>
          <w:p w14:paraId="60013547" w14:textId="77777777" w:rsidR="00B25BC4" w:rsidRDefault="00B25BC4">
            <w:pPr>
              <w:jc w:val="center"/>
              <w:rPr>
                <w:rFonts w:asciiTheme="minorEastAsia" w:eastAsiaTheme="minorEastAsia" w:hAnsiTheme="minorEastAsia"/>
                <w:sz w:val="24"/>
              </w:rPr>
            </w:pPr>
          </w:p>
        </w:tc>
        <w:tc>
          <w:tcPr>
            <w:tcW w:w="1417" w:type="dxa"/>
            <w:tcBorders>
              <w:top w:val="single" w:sz="4" w:space="0" w:color="auto"/>
              <w:left w:val="single" w:sz="4" w:space="0" w:color="auto"/>
              <w:bottom w:val="single" w:sz="4" w:space="0" w:color="auto"/>
              <w:right w:val="single" w:sz="4" w:space="0" w:color="auto"/>
            </w:tcBorders>
            <w:vAlign w:val="center"/>
          </w:tcPr>
          <w:p w14:paraId="2965CC45" w14:textId="77777777" w:rsidR="00B25BC4" w:rsidRDefault="00B25BC4">
            <w:pPr>
              <w:spacing w:line="400" w:lineRule="exact"/>
              <w:jc w:val="center"/>
              <w:rPr>
                <w:rFonts w:asciiTheme="minorEastAsia" w:eastAsiaTheme="minorEastAsia" w:hAnsiTheme="minorEastAsia"/>
                <w:sz w:val="24"/>
              </w:rPr>
            </w:pPr>
          </w:p>
        </w:tc>
        <w:tc>
          <w:tcPr>
            <w:tcW w:w="1417" w:type="dxa"/>
            <w:tcBorders>
              <w:top w:val="single" w:sz="4" w:space="0" w:color="auto"/>
              <w:left w:val="single" w:sz="4" w:space="0" w:color="auto"/>
              <w:bottom w:val="single" w:sz="4" w:space="0" w:color="auto"/>
              <w:right w:val="single" w:sz="4" w:space="0" w:color="auto"/>
            </w:tcBorders>
            <w:vAlign w:val="center"/>
          </w:tcPr>
          <w:p w14:paraId="415A46FD" w14:textId="77777777" w:rsidR="00B25BC4" w:rsidRDefault="00B25BC4">
            <w:pPr>
              <w:spacing w:line="400" w:lineRule="exact"/>
              <w:jc w:val="center"/>
              <w:rPr>
                <w:rFonts w:asciiTheme="minorEastAsia" w:eastAsiaTheme="minorEastAsia" w:hAnsiTheme="minorEastAsia"/>
                <w:sz w:val="24"/>
              </w:rPr>
            </w:pPr>
          </w:p>
        </w:tc>
        <w:tc>
          <w:tcPr>
            <w:tcW w:w="1417" w:type="dxa"/>
            <w:tcBorders>
              <w:top w:val="single" w:sz="4" w:space="0" w:color="auto"/>
              <w:left w:val="single" w:sz="4" w:space="0" w:color="auto"/>
              <w:bottom w:val="single" w:sz="4" w:space="0" w:color="auto"/>
              <w:right w:val="single" w:sz="4" w:space="0" w:color="auto"/>
            </w:tcBorders>
            <w:vAlign w:val="center"/>
          </w:tcPr>
          <w:p w14:paraId="3F621C2C" w14:textId="77777777" w:rsidR="00B25BC4" w:rsidRDefault="00B25BC4">
            <w:pPr>
              <w:spacing w:line="400" w:lineRule="exact"/>
              <w:jc w:val="center"/>
              <w:rPr>
                <w:rFonts w:asciiTheme="minorEastAsia" w:eastAsiaTheme="minorEastAsia" w:hAnsiTheme="minorEastAsia"/>
                <w:sz w:val="24"/>
              </w:rPr>
            </w:pPr>
          </w:p>
        </w:tc>
        <w:tc>
          <w:tcPr>
            <w:tcW w:w="1418" w:type="dxa"/>
            <w:tcBorders>
              <w:top w:val="single" w:sz="4" w:space="0" w:color="auto"/>
              <w:left w:val="single" w:sz="4" w:space="0" w:color="auto"/>
              <w:bottom w:val="single" w:sz="4" w:space="0" w:color="auto"/>
              <w:right w:val="single" w:sz="4" w:space="0" w:color="auto"/>
            </w:tcBorders>
            <w:vAlign w:val="center"/>
          </w:tcPr>
          <w:p w14:paraId="31DF89AB" w14:textId="77777777" w:rsidR="00B25BC4" w:rsidRDefault="00B25BC4">
            <w:pPr>
              <w:spacing w:line="400" w:lineRule="exact"/>
              <w:jc w:val="center"/>
              <w:rPr>
                <w:rFonts w:asciiTheme="minorEastAsia" w:eastAsiaTheme="minorEastAsia" w:hAnsiTheme="minorEastAsia"/>
                <w:sz w:val="24"/>
              </w:rPr>
            </w:pPr>
          </w:p>
        </w:tc>
        <w:tc>
          <w:tcPr>
            <w:tcW w:w="1418" w:type="dxa"/>
            <w:tcBorders>
              <w:top w:val="single" w:sz="4" w:space="0" w:color="auto"/>
              <w:left w:val="single" w:sz="4" w:space="0" w:color="auto"/>
              <w:bottom w:val="single" w:sz="4" w:space="0" w:color="auto"/>
              <w:right w:val="single" w:sz="4" w:space="0" w:color="auto"/>
            </w:tcBorders>
            <w:vAlign w:val="center"/>
          </w:tcPr>
          <w:p w14:paraId="67B13C1C" w14:textId="77777777" w:rsidR="00B25BC4" w:rsidRDefault="00B25BC4">
            <w:pPr>
              <w:spacing w:line="400" w:lineRule="exact"/>
              <w:jc w:val="center"/>
              <w:rPr>
                <w:rFonts w:asciiTheme="minorEastAsia" w:eastAsiaTheme="minorEastAsia" w:hAnsiTheme="minorEastAsia"/>
                <w:sz w:val="24"/>
              </w:rPr>
            </w:pPr>
          </w:p>
        </w:tc>
        <w:tc>
          <w:tcPr>
            <w:tcW w:w="1418" w:type="dxa"/>
            <w:tcBorders>
              <w:top w:val="single" w:sz="4" w:space="0" w:color="auto"/>
              <w:left w:val="single" w:sz="4" w:space="0" w:color="auto"/>
              <w:bottom w:val="single" w:sz="4" w:space="0" w:color="auto"/>
              <w:right w:val="single" w:sz="4" w:space="0" w:color="auto"/>
            </w:tcBorders>
            <w:vAlign w:val="center"/>
          </w:tcPr>
          <w:p w14:paraId="155BF9F5" w14:textId="77777777" w:rsidR="00B25BC4" w:rsidRDefault="00B25BC4">
            <w:pPr>
              <w:spacing w:line="400" w:lineRule="exact"/>
              <w:jc w:val="center"/>
              <w:rPr>
                <w:rFonts w:asciiTheme="minorEastAsia" w:eastAsiaTheme="minorEastAsia" w:hAnsiTheme="minorEastAsia"/>
                <w:sz w:val="24"/>
              </w:rPr>
            </w:pPr>
          </w:p>
        </w:tc>
        <w:tc>
          <w:tcPr>
            <w:tcW w:w="1418" w:type="dxa"/>
            <w:tcBorders>
              <w:top w:val="single" w:sz="4" w:space="0" w:color="auto"/>
              <w:left w:val="single" w:sz="4" w:space="0" w:color="auto"/>
              <w:bottom w:val="single" w:sz="4" w:space="0" w:color="auto"/>
              <w:right w:val="single" w:sz="4" w:space="0" w:color="auto"/>
            </w:tcBorders>
            <w:vAlign w:val="center"/>
          </w:tcPr>
          <w:p w14:paraId="0490E22E" w14:textId="77777777" w:rsidR="00B25BC4" w:rsidRDefault="00B25BC4">
            <w:pPr>
              <w:spacing w:line="400" w:lineRule="exact"/>
              <w:jc w:val="center"/>
              <w:rPr>
                <w:rFonts w:asciiTheme="minorEastAsia" w:eastAsiaTheme="minorEastAsia" w:hAnsiTheme="minorEastAsia"/>
                <w:sz w:val="24"/>
              </w:rPr>
            </w:pPr>
          </w:p>
        </w:tc>
      </w:tr>
      <w:tr w:rsidR="00B25BC4" w14:paraId="64464079" w14:textId="77777777">
        <w:tc>
          <w:tcPr>
            <w:tcW w:w="876" w:type="dxa"/>
            <w:vMerge/>
            <w:tcBorders>
              <w:top w:val="single" w:sz="4" w:space="0" w:color="auto"/>
              <w:left w:val="single" w:sz="4" w:space="0" w:color="auto"/>
              <w:bottom w:val="single" w:sz="4" w:space="0" w:color="auto"/>
              <w:right w:val="single" w:sz="4" w:space="0" w:color="auto"/>
            </w:tcBorders>
            <w:vAlign w:val="center"/>
          </w:tcPr>
          <w:p w14:paraId="063DB784" w14:textId="77777777" w:rsidR="00B25BC4" w:rsidRDefault="00B25BC4">
            <w:pPr>
              <w:widowControl/>
              <w:jc w:val="left"/>
              <w:rPr>
                <w:rFonts w:asciiTheme="minorEastAsia" w:eastAsiaTheme="minorEastAsia" w:hAnsiTheme="minorEastAsia"/>
                <w:sz w:val="24"/>
              </w:rPr>
            </w:pPr>
          </w:p>
        </w:tc>
        <w:tc>
          <w:tcPr>
            <w:tcW w:w="1836" w:type="dxa"/>
            <w:vMerge/>
            <w:tcBorders>
              <w:top w:val="single" w:sz="4" w:space="0" w:color="auto"/>
              <w:left w:val="single" w:sz="4" w:space="0" w:color="auto"/>
              <w:bottom w:val="single" w:sz="4" w:space="0" w:color="auto"/>
              <w:right w:val="single" w:sz="4" w:space="0" w:color="auto"/>
            </w:tcBorders>
            <w:vAlign w:val="center"/>
          </w:tcPr>
          <w:p w14:paraId="08B5F84E" w14:textId="77777777" w:rsidR="00B25BC4" w:rsidRDefault="00B25BC4">
            <w:pPr>
              <w:widowControl/>
              <w:jc w:val="left"/>
              <w:rPr>
                <w:rFonts w:asciiTheme="minorEastAsia" w:eastAsiaTheme="minorEastAsia" w:hAnsiTheme="minorEastAsia"/>
                <w:sz w:val="24"/>
              </w:rPr>
            </w:pPr>
          </w:p>
        </w:tc>
        <w:tc>
          <w:tcPr>
            <w:tcW w:w="1417" w:type="dxa"/>
            <w:tcBorders>
              <w:top w:val="single" w:sz="4" w:space="0" w:color="auto"/>
              <w:left w:val="single" w:sz="4" w:space="0" w:color="auto"/>
              <w:bottom w:val="single" w:sz="4" w:space="0" w:color="auto"/>
              <w:right w:val="single" w:sz="4" w:space="0" w:color="auto"/>
            </w:tcBorders>
            <w:vAlign w:val="center"/>
          </w:tcPr>
          <w:p w14:paraId="48038866" w14:textId="77777777" w:rsidR="00B25BC4" w:rsidRDefault="00B25BC4">
            <w:pPr>
              <w:jc w:val="center"/>
              <w:rPr>
                <w:rFonts w:asciiTheme="minorEastAsia" w:eastAsiaTheme="minorEastAsia" w:hAnsiTheme="minorEastAsia"/>
                <w:sz w:val="24"/>
              </w:rPr>
            </w:pPr>
          </w:p>
        </w:tc>
        <w:tc>
          <w:tcPr>
            <w:tcW w:w="1417" w:type="dxa"/>
            <w:tcBorders>
              <w:top w:val="single" w:sz="4" w:space="0" w:color="auto"/>
              <w:left w:val="single" w:sz="4" w:space="0" w:color="auto"/>
              <w:bottom w:val="single" w:sz="4" w:space="0" w:color="auto"/>
              <w:right w:val="single" w:sz="4" w:space="0" w:color="auto"/>
            </w:tcBorders>
            <w:vAlign w:val="center"/>
          </w:tcPr>
          <w:p w14:paraId="4A949682" w14:textId="77777777" w:rsidR="00B25BC4" w:rsidRDefault="00B25BC4">
            <w:pPr>
              <w:spacing w:line="400" w:lineRule="exact"/>
              <w:jc w:val="center"/>
              <w:rPr>
                <w:rFonts w:asciiTheme="minorEastAsia" w:eastAsiaTheme="minorEastAsia" w:hAnsiTheme="minorEastAsia"/>
                <w:sz w:val="24"/>
              </w:rPr>
            </w:pPr>
          </w:p>
        </w:tc>
        <w:tc>
          <w:tcPr>
            <w:tcW w:w="1417" w:type="dxa"/>
            <w:tcBorders>
              <w:top w:val="single" w:sz="4" w:space="0" w:color="auto"/>
              <w:left w:val="single" w:sz="4" w:space="0" w:color="auto"/>
              <w:bottom w:val="single" w:sz="4" w:space="0" w:color="auto"/>
              <w:right w:val="single" w:sz="4" w:space="0" w:color="auto"/>
            </w:tcBorders>
            <w:vAlign w:val="center"/>
          </w:tcPr>
          <w:p w14:paraId="415ED0D1" w14:textId="77777777" w:rsidR="00B25BC4" w:rsidRDefault="00B25BC4">
            <w:pPr>
              <w:spacing w:line="400" w:lineRule="exact"/>
              <w:jc w:val="center"/>
              <w:rPr>
                <w:rFonts w:asciiTheme="minorEastAsia" w:eastAsiaTheme="minorEastAsia" w:hAnsiTheme="minorEastAsia"/>
                <w:sz w:val="24"/>
              </w:rPr>
            </w:pPr>
          </w:p>
        </w:tc>
        <w:tc>
          <w:tcPr>
            <w:tcW w:w="1417" w:type="dxa"/>
            <w:tcBorders>
              <w:top w:val="single" w:sz="4" w:space="0" w:color="auto"/>
              <w:left w:val="single" w:sz="4" w:space="0" w:color="auto"/>
              <w:bottom w:val="single" w:sz="4" w:space="0" w:color="auto"/>
              <w:right w:val="single" w:sz="4" w:space="0" w:color="auto"/>
            </w:tcBorders>
            <w:vAlign w:val="center"/>
          </w:tcPr>
          <w:p w14:paraId="6D7DC8BA" w14:textId="77777777" w:rsidR="00B25BC4" w:rsidRDefault="00B25BC4">
            <w:pPr>
              <w:spacing w:line="400" w:lineRule="exact"/>
              <w:jc w:val="center"/>
              <w:rPr>
                <w:rFonts w:asciiTheme="minorEastAsia" w:eastAsiaTheme="minorEastAsia" w:hAnsiTheme="minorEastAsia"/>
                <w:sz w:val="24"/>
              </w:rPr>
            </w:pPr>
          </w:p>
        </w:tc>
        <w:tc>
          <w:tcPr>
            <w:tcW w:w="1418" w:type="dxa"/>
            <w:tcBorders>
              <w:top w:val="single" w:sz="4" w:space="0" w:color="auto"/>
              <w:left w:val="single" w:sz="4" w:space="0" w:color="auto"/>
              <w:bottom w:val="single" w:sz="4" w:space="0" w:color="auto"/>
              <w:right w:val="single" w:sz="4" w:space="0" w:color="auto"/>
            </w:tcBorders>
            <w:vAlign w:val="center"/>
          </w:tcPr>
          <w:p w14:paraId="0D8A6981" w14:textId="77777777" w:rsidR="00B25BC4" w:rsidRDefault="00B25BC4">
            <w:pPr>
              <w:spacing w:line="400" w:lineRule="exact"/>
              <w:jc w:val="center"/>
              <w:rPr>
                <w:rFonts w:asciiTheme="minorEastAsia" w:eastAsiaTheme="minorEastAsia" w:hAnsiTheme="minorEastAsia"/>
                <w:sz w:val="24"/>
              </w:rPr>
            </w:pPr>
          </w:p>
        </w:tc>
        <w:tc>
          <w:tcPr>
            <w:tcW w:w="1418" w:type="dxa"/>
            <w:tcBorders>
              <w:top w:val="single" w:sz="4" w:space="0" w:color="auto"/>
              <w:left w:val="single" w:sz="4" w:space="0" w:color="auto"/>
              <w:bottom w:val="single" w:sz="4" w:space="0" w:color="auto"/>
              <w:right w:val="single" w:sz="4" w:space="0" w:color="auto"/>
            </w:tcBorders>
            <w:vAlign w:val="center"/>
          </w:tcPr>
          <w:p w14:paraId="11FE3CED" w14:textId="77777777" w:rsidR="00B25BC4" w:rsidRDefault="00B25BC4">
            <w:pPr>
              <w:spacing w:line="400" w:lineRule="exact"/>
              <w:jc w:val="center"/>
              <w:rPr>
                <w:rFonts w:asciiTheme="minorEastAsia" w:eastAsiaTheme="minorEastAsia" w:hAnsiTheme="minorEastAsia"/>
                <w:sz w:val="24"/>
              </w:rPr>
            </w:pPr>
          </w:p>
        </w:tc>
        <w:tc>
          <w:tcPr>
            <w:tcW w:w="1418" w:type="dxa"/>
            <w:tcBorders>
              <w:top w:val="single" w:sz="4" w:space="0" w:color="auto"/>
              <w:left w:val="single" w:sz="4" w:space="0" w:color="auto"/>
              <w:bottom w:val="single" w:sz="4" w:space="0" w:color="auto"/>
              <w:right w:val="single" w:sz="4" w:space="0" w:color="auto"/>
            </w:tcBorders>
            <w:vAlign w:val="center"/>
          </w:tcPr>
          <w:p w14:paraId="61741960" w14:textId="77777777" w:rsidR="00B25BC4" w:rsidRDefault="00B25BC4">
            <w:pPr>
              <w:spacing w:line="400" w:lineRule="exact"/>
              <w:jc w:val="center"/>
              <w:rPr>
                <w:rFonts w:asciiTheme="minorEastAsia" w:eastAsiaTheme="minorEastAsia" w:hAnsiTheme="minorEastAsia"/>
                <w:sz w:val="24"/>
              </w:rPr>
            </w:pPr>
          </w:p>
        </w:tc>
        <w:tc>
          <w:tcPr>
            <w:tcW w:w="1418" w:type="dxa"/>
            <w:tcBorders>
              <w:top w:val="single" w:sz="4" w:space="0" w:color="auto"/>
              <w:left w:val="single" w:sz="4" w:space="0" w:color="auto"/>
              <w:bottom w:val="single" w:sz="4" w:space="0" w:color="auto"/>
              <w:right w:val="single" w:sz="4" w:space="0" w:color="auto"/>
            </w:tcBorders>
            <w:vAlign w:val="center"/>
          </w:tcPr>
          <w:p w14:paraId="3DFE6A71" w14:textId="77777777" w:rsidR="00B25BC4" w:rsidRDefault="00B25BC4">
            <w:pPr>
              <w:spacing w:line="400" w:lineRule="exact"/>
              <w:jc w:val="center"/>
              <w:rPr>
                <w:rFonts w:asciiTheme="minorEastAsia" w:eastAsiaTheme="minorEastAsia" w:hAnsiTheme="minorEastAsia"/>
                <w:sz w:val="24"/>
              </w:rPr>
            </w:pPr>
          </w:p>
        </w:tc>
      </w:tr>
      <w:tr w:rsidR="00B25BC4" w14:paraId="7F7836CC" w14:textId="77777777">
        <w:tc>
          <w:tcPr>
            <w:tcW w:w="876" w:type="dxa"/>
            <w:vMerge/>
            <w:tcBorders>
              <w:top w:val="single" w:sz="4" w:space="0" w:color="auto"/>
              <w:left w:val="single" w:sz="4" w:space="0" w:color="auto"/>
              <w:bottom w:val="single" w:sz="4" w:space="0" w:color="auto"/>
              <w:right w:val="single" w:sz="4" w:space="0" w:color="auto"/>
            </w:tcBorders>
            <w:vAlign w:val="center"/>
          </w:tcPr>
          <w:p w14:paraId="76245079" w14:textId="77777777" w:rsidR="00B25BC4" w:rsidRDefault="00B25BC4">
            <w:pPr>
              <w:widowControl/>
              <w:jc w:val="left"/>
              <w:rPr>
                <w:rFonts w:asciiTheme="minorEastAsia" w:eastAsiaTheme="minorEastAsia" w:hAnsiTheme="minorEastAsia"/>
                <w:sz w:val="24"/>
              </w:rPr>
            </w:pPr>
          </w:p>
        </w:tc>
        <w:tc>
          <w:tcPr>
            <w:tcW w:w="1836" w:type="dxa"/>
            <w:vMerge/>
            <w:tcBorders>
              <w:top w:val="single" w:sz="4" w:space="0" w:color="auto"/>
              <w:left w:val="single" w:sz="4" w:space="0" w:color="auto"/>
              <w:bottom w:val="single" w:sz="4" w:space="0" w:color="auto"/>
              <w:right w:val="single" w:sz="4" w:space="0" w:color="auto"/>
            </w:tcBorders>
            <w:vAlign w:val="center"/>
          </w:tcPr>
          <w:p w14:paraId="6A302F16" w14:textId="77777777" w:rsidR="00B25BC4" w:rsidRDefault="00B25BC4">
            <w:pPr>
              <w:widowControl/>
              <w:jc w:val="left"/>
              <w:rPr>
                <w:rFonts w:asciiTheme="minorEastAsia" w:eastAsiaTheme="minorEastAsia" w:hAnsiTheme="minorEastAsia"/>
                <w:sz w:val="24"/>
              </w:rPr>
            </w:pPr>
          </w:p>
        </w:tc>
        <w:tc>
          <w:tcPr>
            <w:tcW w:w="1417" w:type="dxa"/>
            <w:tcBorders>
              <w:top w:val="single" w:sz="4" w:space="0" w:color="auto"/>
              <w:left w:val="single" w:sz="4" w:space="0" w:color="auto"/>
              <w:bottom w:val="single" w:sz="4" w:space="0" w:color="auto"/>
              <w:right w:val="single" w:sz="4" w:space="0" w:color="auto"/>
            </w:tcBorders>
            <w:vAlign w:val="center"/>
          </w:tcPr>
          <w:p w14:paraId="558B4605" w14:textId="77777777" w:rsidR="00B25BC4" w:rsidRDefault="00AF7CC6">
            <w:pPr>
              <w:jc w:val="center"/>
              <w:rPr>
                <w:rFonts w:asciiTheme="minorEastAsia" w:eastAsiaTheme="minorEastAsia" w:hAnsiTheme="minorEastAsia"/>
                <w:sz w:val="24"/>
              </w:rPr>
            </w:pPr>
            <w:r>
              <w:rPr>
                <w:rFonts w:asciiTheme="minorEastAsia" w:eastAsiaTheme="minorEastAsia" w:hAnsiTheme="minorEastAsia" w:hint="eastAsia"/>
                <w:sz w:val="24"/>
              </w:rPr>
              <w:t>…</w:t>
            </w:r>
          </w:p>
        </w:tc>
        <w:tc>
          <w:tcPr>
            <w:tcW w:w="1417" w:type="dxa"/>
            <w:tcBorders>
              <w:top w:val="single" w:sz="4" w:space="0" w:color="auto"/>
              <w:left w:val="single" w:sz="4" w:space="0" w:color="auto"/>
              <w:bottom w:val="single" w:sz="4" w:space="0" w:color="auto"/>
              <w:right w:val="single" w:sz="4" w:space="0" w:color="auto"/>
            </w:tcBorders>
            <w:vAlign w:val="center"/>
          </w:tcPr>
          <w:p w14:paraId="5B09FE4A" w14:textId="77777777" w:rsidR="00B25BC4" w:rsidRDefault="00B25BC4">
            <w:pPr>
              <w:spacing w:line="400" w:lineRule="exact"/>
              <w:jc w:val="center"/>
              <w:rPr>
                <w:rFonts w:asciiTheme="minorEastAsia" w:eastAsiaTheme="minorEastAsia" w:hAnsiTheme="minorEastAsia"/>
                <w:sz w:val="24"/>
              </w:rPr>
            </w:pPr>
          </w:p>
        </w:tc>
        <w:tc>
          <w:tcPr>
            <w:tcW w:w="1417" w:type="dxa"/>
            <w:tcBorders>
              <w:top w:val="single" w:sz="4" w:space="0" w:color="auto"/>
              <w:left w:val="single" w:sz="4" w:space="0" w:color="auto"/>
              <w:bottom w:val="single" w:sz="4" w:space="0" w:color="auto"/>
              <w:right w:val="single" w:sz="4" w:space="0" w:color="auto"/>
            </w:tcBorders>
            <w:vAlign w:val="center"/>
          </w:tcPr>
          <w:p w14:paraId="296D39DF" w14:textId="77777777" w:rsidR="00B25BC4" w:rsidRDefault="00B25BC4">
            <w:pPr>
              <w:spacing w:line="400" w:lineRule="exact"/>
              <w:jc w:val="center"/>
              <w:rPr>
                <w:rFonts w:asciiTheme="minorEastAsia" w:eastAsiaTheme="minorEastAsia" w:hAnsiTheme="minorEastAsia"/>
                <w:sz w:val="24"/>
              </w:rPr>
            </w:pPr>
          </w:p>
        </w:tc>
        <w:tc>
          <w:tcPr>
            <w:tcW w:w="1417" w:type="dxa"/>
            <w:tcBorders>
              <w:top w:val="single" w:sz="4" w:space="0" w:color="auto"/>
              <w:left w:val="single" w:sz="4" w:space="0" w:color="auto"/>
              <w:bottom w:val="single" w:sz="4" w:space="0" w:color="auto"/>
              <w:right w:val="single" w:sz="4" w:space="0" w:color="auto"/>
            </w:tcBorders>
            <w:vAlign w:val="center"/>
          </w:tcPr>
          <w:p w14:paraId="5E51E372" w14:textId="77777777" w:rsidR="00B25BC4" w:rsidRDefault="00B25BC4">
            <w:pPr>
              <w:spacing w:line="400" w:lineRule="exact"/>
              <w:jc w:val="center"/>
              <w:rPr>
                <w:rFonts w:asciiTheme="minorEastAsia" w:eastAsiaTheme="minorEastAsia" w:hAnsiTheme="minorEastAsia"/>
                <w:sz w:val="24"/>
              </w:rPr>
            </w:pPr>
          </w:p>
        </w:tc>
        <w:tc>
          <w:tcPr>
            <w:tcW w:w="1418" w:type="dxa"/>
            <w:tcBorders>
              <w:top w:val="single" w:sz="4" w:space="0" w:color="auto"/>
              <w:left w:val="single" w:sz="4" w:space="0" w:color="auto"/>
              <w:bottom w:val="single" w:sz="4" w:space="0" w:color="auto"/>
              <w:right w:val="single" w:sz="4" w:space="0" w:color="auto"/>
            </w:tcBorders>
            <w:vAlign w:val="center"/>
          </w:tcPr>
          <w:p w14:paraId="068F788A" w14:textId="77777777" w:rsidR="00B25BC4" w:rsidRDefault="00B25BC4">
            <w:pPr>
              <w:spacing w:line="400" w:lineRule="exact"/>
              <w:jc w:val="center"/>
              <w:rPr>
                <w:rFonts w:asciiTheme="minorEastAsia" w:eastAsiaTheme="minorEastAsia" w:hAnsiTheme="minorEastAsia"/>
                <w:sz w:val="24"/>
              </w:rPr>
            </w:pPr>
          </w:p>
        </w:tc>
        <w:tc>
          <w:tcPr>
            <w:tcW w:w="1418" w:type="dxa"/>
            <w:tcBorders>
              <w:top w:val="single" w:sz="4" w:space="0" w:color="auto"/>
              <w:left w:val="single" w:sz="4" w:space="0" w:color="auto"/>
              <w:bottom w:val="single" w:sz="4" w:space="0" w:color="auto"/>
              <w:right w:val="single" w:sz="4" w:space="0" w:color="auto"/>
            </w:tcBorders>
            <w:vAlign w:val="center"/>
          </w:tcPr>
          <w:p w14:paraId="490FFDBB" w14:textId="77777777" w:rsidR="00B25BC4" w:rsidRDefault="00B25BC4">
            <w:pPr>
              <w:spacing w:line="400" w:lineRule="exact"/>
              <w:jc w:val="center"/>
              <w:rPr>
                <w:rFonts w:asciiTheme="minorEastAsia" w:eastAsiaTheme="minorEastAsia" w:hAnsiTheme="minorEastAsia"/>
                <w:sz w:val="24"/>
              </w:rPr>
            </w:pPr>
          </w:p>
        </w:tc>
        <w:tc>
          <w:tcPr>
            <w:tcW w:w="1418" w:type="dxa"/>
            <w:tcBorders>
              <w:top w:val="single" w:sz="4" w:space="0" w:color="auto"/>
              <w:left w:val="single" w:sz="4" w:space="0" w:color="auto"/>
              <w:bottom w:val="single" w:sz="4" w:space="0" w:color="auto"/>
              <w:right w:val="single" w:sz="4" w:space="0" w:color="auto"/>
            </w:tcBorders>
            <w:vAlign w:val="center"/>
          </w:tcPr>
          <w:p w14:paraId="0585C03C" w14:textId="77777777" w:rsidR="00B25BC4" w:rsidRDefault="00B25BC4">
            <w:pPr>
              <w:spacing w:line="400" w:lineRule="exact"/>
              <w:jc w:val="center"/>
              <w:rPr>
                <w:rFonts w:asciiTheme="minorEastAsia" w:eastAsiaTheme="minorEastAsia" w:hAnsiTheme="minorEastAsia"/>
                <w:sz w:val="24"/>
              </w:rPr>
            </w:pPr>
          </w:p>
        </w:tc>
        <w:tc>
          <w:tcPr>
            <w:tcW w:w="1418" w:type="dxa"/>
            <w:tcBorders>
              <w:top w:val="single" w:sz="4" w:space="0" w:color="auto"/>
              <w:left w:val="single" w:sz="4" w:space="0" w:color="auto"/>
              <w:bottom w:val="single" w:sz="4" w:space="0" w:color="auto"/>
              <w:right w:val="single" w:sz="4" w:space="0" w:color="auto"/>
            </w:tcBorders>
            <w:vAlign w:val="center"/>
          </w:tcPr>
          <w:p w14:paraId="772C7457" w14:textId="77777777" w:rsidR="00B25BC4" w:rsidRDefault="00B25BC4">
            <w:pPr>
              <w:spacing w:line="400" w:lineRule="exact"/>
              <w:jc w:val="center"/>
              <w:rPr>
                <w:rFonts w:asciiTheme="minorEastAsia" w:eastAsiaTheme="minorEastAsia" w:hAnsiTheme="minorEastAsia"/>
                <w:sz w:val="24"/>
              </w:rPr>
            </w:pPr>
          </w:p>
        </w:tc>
      </w:tr>
      <w:tr w:rsidR="00B25BC4" w14:paraId="2237AC12" w14:textId="77777777">
        <w:trPr>
          <w:trHeight w:val="47"/>
        </w:trPr>
        <w:tc>
          <w:tcPr>
            <w:tcW w:w="876" w:type="dxa"/>
            <w:vMerge/>
            <w:tcBorders>
              <w:top w:val="single" w:sz="4" w:space="0" w:color="auto"/>
              <w:left w:val="single" w:sz="4" w:space="0" w:color="auto"/>
              <w:bottom w:val="single" w:sz="4" w:space="0" w:color="auto"/>
              <w:right w:val="single" w:sz="4" w:space="0" w:color="auto"/>
            </w:tcBorders>
            <w:vAlign w:val="center"/>
          </w:tcPr>
          <w:p w14:paraId="41DB206D" w14:textId="77777777" w:rsidR="00B25BC4" w:rsidRDefault="00B25BC4">
            <w:pPr>
              <w:widowControl/>
              <w:jc w:val="left"/>
              <w:rPr>
                <w:rFonts w:asciiTheme="minorEastAsia" w:eastAsiaTheme="minorEastAsia" w:hAnsiTheme="minorEastAsia"/>
                <w:sz w:val="24"/>
              </w:rPr>
            </w:pPr>
          </w:p>
        </w:tc>
        <w:tc>
          <w:tcPr>
            <w:tcW w:w="1836" w:type="dxa"/>
            <w:vMerge/>
            <w:tcBorders>
              <w:top w:val="single" w:sz="4" w:space="0" w:color="auto"/>
              <w:left w:val="single" w:sz="4" w:space="0" w:color="auto"/>
              <w:bottom w:val="single" w:sz="4" w:space="0" w:color="auto"/>
              <w:right w:val="single" w:sz="4" w:space="0" w:color="auto"/>
            </w:tcBorders>
            <w:vAlign w:val="center"/>
          </w:tcPr>
          <w:p w14:paraId="0E77DA3B" w14:textId="77777777" w:rsidR="00B25BC4" w:rsidRDefault="00B25BC4">
            <w:pPr>
              <w:widowControl/>
              <w:jc w:val="left"/>
              <w:rPr>
                <w:rFonts w:asciiTheme="minorEastAsia" w:eastAsiaTheme="minorEastAsia" w:hAnsiTheme="minorEastAsia"/>
                <w:sz w:val="24"/>
              </w:rPr>
            </w:pPr>
          </w:p>
        </w:tc>
        <w:tc>
          <w:tcPr>
            <w:tcW w:w="11340" w:type="dxa"/>
            <w:gridSpan w:val="8"/>
            <w:tcBorders>
              <w:top w:val="single" w:sz="4" w:space="0" w:color="auto"/>
              <w:left w:val="single" w:sz="4" w:space="0" w:color="auto"/>
              <w:bottom w:val="single" w:sz="4" w:space="0" w:color="auto"/>
              <w:right w:val="single" w:sz="4" w:space="0" w:color="auto"/>
            </w:tcBorders>
            <w:vAlign w:val="center"/>
          </w:tcPr>
          <w:p w14:paraId="26FBBABD" w14:textId="77777777" w:rsidR="00B25BC4" w:rsidRDefault="00AF7CC6">
            <w:pPr>
              <w:spacing w:line="400" w:lineRule="exact"/>
              <w:jc w:val="center"/>
              <w:rPr>
                <w:rFonts w:asciiTheme="minorEastAsia" w:eastAsiaTheme="minorEastAsia" w:hAnsiTheme="minorEastAsia"/>
                <w:sz w:val="24"/>
              </w:rPr>
            </w:pPr>
            <w:r>
              <w:rPr>
                <w:rFonts w:asciiTheme="minorEastAsia" w:eastAsiaTheme="minorEastAsia" w:hAnsiTheme="minorEastAsia" w:hint="eastAsia"/>
                <w:sz w:val="24"/>
              </w:rPr>
              <w:t>合计价格：</w:t>
            </w:r>
          </w:p>
        </w:tc>
      </w:tr>
    </w:tbl>
    <w:p w14:paraId="4CD0E5FC" w14:textId="77777777" w:rsidR="00B25BC4" w:rsidRDefault="00B25BC4">
      <w:pPr>
        <w:spacing w:line="360" w:lineRule="auto"/>
        <w:outlineLvl w:val="0"/>
        <w:rPr>
          <w:rFonts w:asciiTheme="minorEastAsia" w:eastAsiaTheme="minorEastAsia" w:hAnsiTheme="minorEastAsia"/>
          <w:sz w:val="24"/>
        </w:rPr>
      </w:pPr>
    </w:p>
    <w:p w14:paraId="0513DE46" w14:textId="77777777" w:rsidR="00B25BC4" w:rsidRDefault="00B25BC4">
      <w:pPr>
        <w:spacing w:line="360" w:lineRule="auto"/>
        <w:outlineLvl w:val="0"/>
        <w:rPr>
          <w:rFonts w:asciiTheme="minorEastAsia" w:eastAsiaTheme="minorEastAsia" w:hAnsiTheme="minorEastAsia"/>
          <w:sz w:val="24"/>
        </w:rPr>
      </w:pPr>
    </w:p>
    <w:p w14:paraId="6642E238" w14:textId="77777777" w:rsidR="00B25BC4" w:rsidRDefault="00B25BC4">
      <w:pPr>
        <w:spacing w:line="360" w:lineRule="auto"/>
        <w:outlineLvl w:val="0"/>
        <w:rPr>
          <w:rFonts w:asciiTheme="minorEastAsia" w:eastAsiaTheme="minorEastAsia" w:hAnsiTheme="minorEastAsia"/>
          <w:sz w:val="24"/>
        </w:rPr>
      </w:pPr>
    </w:p>
    <w:tbl>
      <w:tblPr>
        <w:tblW w:w="140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6"/>
        <w:gridCol w:w="1836"/>
        <w:gridCol w:w="1417"/>
        <w:gridCol w:w="1417"/>
        <w:gridCol w:w="1417"/>
        <w:gridCol w:w="1417"/>
        <w:gridCol w:w="1418"/>
        <w:gridCol w:w="1418"/>
        <w:gridCol w:w="1418"/>
        <w:gridCol w:w="1418"/>
      </w:tblGrid>
      <w:tr w:rsidR="00B25BC4" w14:paraId="0993D44B" w14:textId="77777777">
        <w:trPr>
          <w:tblHeader/>
        </w:trPr>
        <w:tc>
          <w:tcPr>
            <w:tcW w:w="876" w:type="dxa"/>
            <w:tcBorders>
              <w:top w:val="single" w:sz="4" w:space="0" w:color="auto"/>
              <w:left w:val="single" w:sz="4" w:space="0" w:color="auto"/>
              <w:bottom w:val="single" w:sz="4" w:space="0" w:color="auto"/>
              <w:right w:val="single" w:sz="4" w:space="0" w:color="auto"/>
            </w:tcBorders>
            <w:vAlign w:val="center"/>
          </w:tcPr>
          <w:p w14:paraId="2EED606D" w14:textId="77777777" w:rsidR="00B25BC4" w:rsidRDefault="00AF7CC6">
            <w:pPr>
              <w:spacing w:line="400" w:lineRule="exact"/>
              <w:jc w:val="center"/>
              <w:rPr>
                <w:rFonts w:asciiTheme="minorEastAsia" w:eastAsiaTheme="minorEastAsia" w:hAnsiTheme="minorEastAsia"/>
                <w:sz w:val="24"/>
              </w:rPr>
            </w:pPr>
            <w:r>
              <w:rPr>
                <w:rFonts w:asciiTheme="minorEastAsia" w:eastAsiaTheme="minorEastAsia" w:hAnsiTheme="minorEastAsia" w:hint="eastAsia"/>
                <w:sz w:val="24"/>
              </w:rPr>
              <w:lastRenderedPageBreak/>
              <w:t>序号</w:t>
            </w:r>
          </w:p>
        </w:tc>
        <w:tc>
          <w:tcPr>
            <w:tcW w:w="1836" w:type="dxa"/>
            <w:tcBorders>
              <w:top w:val="single" w:sz="4" w:space="0" w:color="auto"/>
              <w:left w:val="single" w:sz="4" w:space="0" w:color="auto"/>
              <w:bottom w:val="single" w:sz="4" w:space="0" w:color="auto"/>
              <w:right w:val="single" w:sz="4" w:space="0" w:color="auto"/>
            </w:tcBorders>
            <w:vAlign w:val="center"/>
          </w:tcPr>
          <w:p w14:paraId="63990685" w14:textId="77777777" w:rsidR="00B25BC4" w:rsidRDefault="00AF7CC6">
            <w:pPr>
              <w:spacing w:line="400" w:lineRule="exact"/>
              <w:jc w:val="center"/>
              <w:rPr>
                <w:rFonts w:asciiTheme="minorEastAsia" w:eastAsiaTheme="minorEastAsia" w:hAnsiTheme="minorEastAsia"/>
                <w:sz w:val="24"/>
              </w:rPr>
            </w:pPr>
            <w:r>
              <w:rPr>
                <w:rFonts w:asciiTheme="minorEastAsia" w:eastAsiaTheme="minorEastAsia" w:hAnsiTheme="minorEastAsia" w:hint="eastAsia"/>
                <w:sz w:val="24"/>
              </w:rPr>
              <w:t>投标产品名称</w:t>
            </w:r>
          </w:p>
        </w:tc>
        <w:tc>
          <w:tcPr>
            <w:tcW w:w="1417" w:type="dxa"/>
            <w:tcBorders>
              <w:top w:val="single" w:sz="4" w:space="0" w:color="auto"/>
              <w:left w:val="single" w:sz="4" w:space="0" w:color="auto"/>
              <w:bottom w:val="single" w:sz="4" w:space="0" w:color="auto"/>
              <w:right w:val="single" w:sz="4" w:space="0" w:color="auto"/>
            </w:tcBorders>
            <w:vAlign w:val="center"/>
          </w:tcPr>
          <w:p w14:paraId="009BFCC1" w14:textId="77777777" w:rsidR="00B25BC4" w:rsidRDefault="00AF7CC6">
            <w:pPr>
              <w:spacing w:line="400" w:lineRule="exact"/>
              <w:jc w:val="center"/>
              <w:rPr>
                <w:rFonts w:asciiTheme="minorEastAsia" w:eastAsiaTheme="minorEastAsia" w:hAnsiTheme="minorEastAsia"/>
                <w:sz w:val="24"/>
              </w:rPr>
            </w:pPr>
            <w:r>
              <w:rPr>
                <w:rFonts w:asciiTheme="minorEastAsia" w:eastAsiaTheme="minorEastAsia" w:hAnsiTheme="minorEastAsia" w:hint="eastAsia"/>
                <w:sz w:val="24"/>
              </w:rPr>
              <w:t>材料清单</w:t>
            </w:r>
          </w:p>
        </w:tc>
        <w:tc>
          <w:tcPr>
            <w:tcW w:w="1417" w:type="dxa"/>
            <w:tcBorders>
              <w:top w:val="single" w:sz="4" w:space="0" w:color="auto"/>
              <w:left w:val="single" w:sz="4" w:space="0" w:color="auto"/>
              <w:bottom w:val="single" w:sz="4" w:space="0" w:color="auto"/>
              <w:right w:val="single" w:sz="4" w:space="0" w:color="auto"/>
            </w:tcBorders>
            <w:vAlign w:val="center"/>
          </w:tcPr>
          <w:p w14:paraId="7B3C22D2" w14:textId="77777777" w:rsidR="00B25BC4" w:rsidRDefault="00AF7CC6">
            <w:pPr>
              <w:spacing w:line="400" w:lineRule="exact"/>
              <w:jc w:val="center"/>
              <w:rPr>
                <w:rFonts w:asciiTheme="minorEastAsia" w:eastAsiaTheme="minorEastAsia" w:hAnsiTheme="minorEastAsia"/>
                <w:sz w:val="24"/>
              </w:rPr>
            </w:pPr>
            <w:r>
              <w:rPr>
                <w:rFonts w:asciiTheme="minorEastAsia" w:eastAsiaTheme="minorEastAsia" w:hAnsiTheme="minorEastAsia" w:hint="eastAsia"/>
                <w:sz w:val="24"/>
              </w:rPr>
              <w:t>使用属性</w:t>
            </w:r>
          </w:p>
        </w:tc>
        <w:tc>
          <w:tcPr>
            <w:tcW w:w="1417" w:type="dxa"/>
            <w:tcBorders>
              <w:top w:val="single" w:sz="4" w:space="0" w:color="auto"/>
              <w:left w:val="single" w:sz="4" w:space="0" w:color="auto"/>
              <w:bottom w:val="single" w:sz="4" w:space="0" w:color="auto"/>
              <w:right w:val="single" w:sz="4" w:space="0" w:color="auto"/>
            </w:tcBorders>
            <w:vAlign w:val="center"/>
          </w:tcPr>
          <w:p w14:paraId="4D10C0A9" w14:textId="77777777" w:rsidR="00B25BC4" w:rsidRDefault="00AF7CC6">
            <w:pPr>
              <w:spacing w:line="400" w:lineRule="exact"/>
              <w:jc w:val="center"/>
              <w:rPr>
                <w:rFonts w:asciiTheme="minorEastAsia" w:eastAsiaTheme="minorEastAsia" w:hAnsiTheme="minorEastAsia"/>
                <w:sz w:val="24"/>
              </w:rPr>
            </w:pPr>
            <w:r>
              <w:rPr>
                <w:rFonts w:asciiTheme="minorEastAsia" w:eastAsiaTheme="minorEastAsia" w:hAnsiTheme="minorEastAsia" w:hint="eastAsia"/>
                <w:sz w:val="24"/>
              </w:rPr>
              <w:t>品牌</w:t>
            </w:r>
          </w:p>
        </w:tc>
        <w:tc>
          <w:tcPr>
            <w:tcW w:w="1417" w:type="dxa"/>
            <w:tcBorders>
              <w:top w:val="single" w:sz="4" w:space="0" w:color="auto"/>
              <w:left w:val="single" w:sz="4" w:space="0" w:color="auto"/>
              <w:bottom w:val="single" w:sz="4" w:space="0" w:color="auto"/>
              <w:right w:val="single" w:sz="4" w:space="0" w:color="auto"/>
            </w:tcBorders>
            <w:vAlign w:val="center"/>
          </w:tcPr>
          <w:p w14:paraId="16BBE7D7" w14:textId="77777777" w:rsidR="00B25BC4" w:rsidRDefault="00AF7CC6">
            <w:pPr>
              <w:spacing w:line="400" w:lineRule="exact"/>
              <w:jc w:val="center"/>
              <w:rPr>
                <w:rFonts w:asciiTheme="minorEastAsia" w:eastAsiaTheme="minorEastAsia" w:hAnsiTheme="minorEastAsia"/>
                <w:sz w:val="24"/>
              </w:rPr>
            </w:pPr>
            <w:r>
              <w:rPr>
                <w:rFonts w:asciiTheme="minorEastAsia" w:eastAsiaTheme="minorEastAsia" w:hAnsiTheme="minorEastAsia" w:hint="eastAsia"/>
                <w:sz w:val="24"/>
              </w:rPr>
              <w:t>产地</w:t>
            </w:r>
          </w:p>
        </w:tc>
        <w:tc>
          <w:tcPr>
            <w:tcW w:w="1418" w:type="dxa"/>
            <w:tcBorders>
              <w:top w:val="single" w:sz="4" w:space="0" w:color="auto"/>
              <w:left w:val="single" w:sz="4" w:space="0" w:color="auto"/>
              <w:bottom w:val="single" w:sz="4" w:space="0" w:color="auto"/>
              <w:right w:val="single" w:sz="4" w:space="0" w:color="auto"/>
            </w:tcBorders>
            <w:vAlign w:val="center"/>
          </w:tcPr>
          <w:p w14:paraId="41B9F1C8" w14:textId="77777777" w:rsidR="00B25BC4" w:rsidRDefault="00AF7CC6">
            <w:pPr>
              <w:spacing w:line="400" w:lineRule="exact"/>
              <w:jc w:val="center"/>
              <w:rPr>
                <w:rFonts w:asciiTheme="minorEastAsia" w:eastAsiaTheme="minorEastAsia" w:hAnsiTheme="minorEastAsia"/>
                <w:sz w:val="24"/>
              </w:rPr>
            </w:pPr>
            <w:r>
              <w:rPr>
                <w:rFonts w:asciiTheme="minorEastAsia" w:eastAsiaTheme="minorEastAsia" w:hAnsiTheme="minorEastAsia" w:hint="eastAsia"/>
                <w:sz w:val="24"/>
              </w:rPr>
              <w:t>规格</w:t>
            </w:r>
          </w:p>
        </w:tc>
        <w:tc>
          <w:tcPr>
            <w:tcW w:w="1418" w:type="dxa"/>
            <w:tcBorders>
              <w:top w:val="single" w:sz="4" w:space="0" w:color="auto"/>
              <w:left w:val="single" w:sz="4" w:space="0" w:color="auto"/>
              <w:bottom w:val="single" w:sz="4" w:space="0" w:color="auto"/>
              <w:right w:val="single" w:sz="4" w:space="0" w:color="auto"/>
            </w:tcBorders>
            <w:vAlign w:val="center"/>
          </w:tcPr>
          <w:p w14:paraId="157D54DC" w14:textId="77777777" w:rsidR="00B25BC4" w:rsidRDefault="00AF7CC6">
            <w:pPr>
              <w:spacing w:line="400" w:lineRule="exact"/>
              <w:jc w:val="center"/>
              <w:rPr>
                <w:rFonts w:asciiTheme="minorEastAsia" w:eastAsiaTheme="minorEastAsia" w:hAnsiTheme="minorEastAsia"/>
                <w:sz w:val="24"/>
              </w:rPr>
            </w:pPr>
            <w:r>
              <w:rPr>
                <w:rFonts w:asciiTheme="minorEastAsia" w:eastAsiaTheme="minorEastAsia" w:hAnsiTheme="minorEastAsia" w:hint="eastAsia"/>
                <w:sz w:val="24"/>
              </w:rPr>
              <w:t>环保等级</w:t>
            </w:r>
          </w:p>
        </w:tc>
        <w:tc>
          <w:tcPr>
            <w:tcW w:w="1418" w:type="dxa"/>
            <w:tcBorders>
              <w:top w:val="single" w:sz="4" w:space="0" w:color="auto"/>
              <w:left w:val="single" w:sz="4" w:space="0" w:color="auto"/>
              <w:bottom w:val="single" w:sz="4" w:space="0" w:color="auto"/>
              <w:right w:val="single" w:sz="4" w:space="0" w:color="auto"/>
            </w:tcBorders>
            <w:vAlign w:val="center"/>
          </w:tcPr>
          <w:p w14:paraId="042D2F2D" w14:textId="77777777" w:rsidR="00B25BC4" w:rsidRDefault="00AF7CC6">
            <w:pPr>
              <w:spacing w:line="400" w:lineRule="exact"/>
              <w:jc w:val="center"/>
              <w:rPr>
                <w:rFonts w:asciiTheme="minorEastAsia" w:eastAsiaTheme="minorEastAsia" w:hAnsiTheme="minorEastAsia"/>
                <w:sz w:val="24"/>
              </w:rPr>
            </w:pPr>
            <w:r>
              <w:rPr>
                <w:rFonts w:asciiTheme="minorEastAsia" w:eastAsiaTheme="minorEastAsia" w:hAnsiTheme="minorEastAsia" w:hint="eastAsia"/>
                <w:sz w:val="24"/>
              </w:rPr>
              <w:t>数量</w:t>
            </w:r>
          </w:p>
        </w:tc>
        <w:tc>
          <w:tcPr>
            <w:tcW w:w="1418" w:type="dxa"/>
            <w:tcBorders>
              <w:top w:val="single" w:sz="4" w:space="0" w:color="auto"/>
              <w:left w:val="single" w:sz="4" w:space="0" w:color="auto"/>
              <w:bottom w:val="single" w:sz="4" w:space="0" w:color="auto"/>
              <w:right w:val="single" w:sz="4" w:space="0" w:color="auto"/>
            </w:tcBorders>
            <w:vAlign w:val="center"/>
          </w:tcPr>
          <w:p w14:paraId="54778E1D" w14:textId="77777777" w:rsidR="00B25BC4" w:rsidRDefault="00AF7CC6">
            <w:pPr>
              <w:spacing w:line="400" w:lineRule="exact"/>
              <w:jc w:val="center"/>
              <w:rPr>
                <w:rFonts w:asciiTheme="minorEastAsia" w:eastAsiaTheme="minorEastAsia" w:hAnsiTheme="minorEastAsia"/>
                <w:sz w:val="24"/>
              </w:rPr>
            </w:pPr>
            <w:r>
              <w:rPr>
                <w:rFonts w:asciiTheme="minorEastAsia" w:eastAsiaTheme="minorEastAsia" w:hAnsiTheme="minorEastAsia" w:hint="eastAsia"/>
                <w:sz w:val="24"/>
              </w:rPr>
              <w:t>单价</w:t>
            </w:r>
          </w:p>
        </w:tc>
      </w:tr>
      <w:tr w:rsidR="00B25BC4" w14:paraId="3A19FE74" w14:textId="77777777">
        <w:tc>
          <w:tcPr>
            <w:tcW w:w="876" w:type="dxa"/>
            <w:vMerge w:val="restart"/>
            <w:tcBorders>
              <w:top w:val="single" w:sz="4" w:space="0" w:color="auto"/>
              <w:left w:val="single" w:sz="4" w:space="0" w:color="auto"/>
              <w:bottom w:val="single" w:sz="4" w:space="0" w:color="auto"/>
              <w:right w:val="single" w:sz="4" w:space="0" w:color="auto"/>
            </w:tcBorders>
            <w:vAlign w:val="center"/>
          </w:tcPr>
          <w:p w14:paraId="0743E7FD" w14:textId="77777777" w:rsidR="00B25BC4" w:rsidRDefault="00AF7CC6">
            <w:pPr>
              <w:spacing w:line="400" w:lineRule="exact"/>
              <w:jc w:val="center"/>
              <w:rPr>
                <w:rFonts w:asciiTheme="minorEastAsia" w:eastAsiaTheme="minorEastAsia" w:hAnsiTheme="minorEastAsia"/>
                <w:sz w:val="24"/>
              </w:rPr>
            </w:pPr>
            <w:r>
              <w:rPr>
                <w:rFonts w:asciiTheme="minorEastAsia" w:eastAsiaTheme="minorEastAsia" w:hAnsiTheme="minorEastAsia" w:hint="eastAsia"/>
                <w:sz w:val="24"/>
              </w:rPr>
              <w:t>2</w:t>
            </w:r>
          </w:p>
        </w:tc>
        <w:tc>
          <w:tcPr>
            <w:tcW w:w="1836" w:type="dxa"/>
            <w:vMerge w:val="restart"/>
            <w:tcBorders>
              <w:top w:val="single" w:sz="4" w:space="0" w:color="auto"/>
              <w:left w:val="single" w:sz="4" w:space="0" w:color="auto"/>
              <w:bottom w:val="single" w:sz="4" w:space="0" w:color="auto"/>
              <w:right w:val="single" w:sz="4" w:space="0" w:color="auto"/>
            </w:tcBorders>
            <w:vAlign w:val="center"/>
          </w:tcPr>
          <w:p w14:paraId="532784DD" w14:textId="77777777" w:rsidR="00B25BC4" w:rsidRDefault="00B25BC4">
            <w:pPr>
              <w:spacing w:line="400" w:lineRule="exact"/>
              <w:jc w:val="center"/>
              <w:rPr>
                <w:rFonts w:asciiTheme="minorEastAsia" w:eastAsiaTheme="minorEastAsia" w:hAnsiTheme="minorEastAsia"/>
                <w:sz w:val="24"/>
              </w:rPr>
            </w:pPr>
          </w:p>
        </w:tc>
        <w:tc>
          <w:tcPr>
            <w:tcW w:w="1417" w:type="dxa"/>
            <w:tcBorders>
              <w:top w:val="single" w:sz="4" w:space="0" w:color="auto"/>
              <w:left w:val="single" w:sz="4" w:space="0" w:color="auto"/>
              <w:bottom w:val="single" w:sz="4" w:space="0" w:color="auto"/>
              <w:right w:val="single" w:sz="4" w:space="0" w:color="auto"/>
            </w:tcBorders>
            <w:vAlign w:val="center"/>
          </w:tcPr>
          <w:p w14:paraId="2E20F5B7" w14:textId="77777777" w:rsidR="00B25BC4" w:rsidRDefault="00B25BC4">
            <w:pPr>
              <w:jc w:val="center"/>
              <w:rPr>
                <w:rFonts w:asciiTheme="minorEastAsia" w:eastAsiaTheme="minorEastAsia" w:hAnsiTheme="minorEastAsia" w:cs="宋体"/>
                <w:sz w:val="24"/>
              </w:rPr>
            </w:pPr>
          </w:p>
        </w:tc>
        <w:tc>
          <w:tcPr>
            <w:tcW w:w="1417" w:type="dxa"/>
            <w:tcBorders>
              <w:top w:val="single" w:sz="4" w:space="0" w:color="auto"/>
              <w:left w:val="single" w:sz="4" w:space="0" w:color="auto"/>
              <w:bottom w:val="single" w:sz="4" w:space="0" w:color="auto"/>
              <w:right w:val="single" w:sz="4" w:space="0" w:color="auto"/>
            </w:tcBorders>
            <w:vAlign w:val="center"/>
          </w:tcPr>
          <w:p w14:paraId="417F48BE" w14:textId="77777777" w:rsidR="00B25BC4" w:rsidRDefault="00B25BC4">
            <w:pPr>
              <w:spacing w:line="400" w:lineRule="exact"/>
              <w:jc w:val="center"/>
              <w:rPr>
                <w:rFonts w:asciiTheme="minorEastAsia" w:eastAsiaTheme="minorEastAsia" w:hAnsiTheme="minorEastAsia"/>
                <w:sz w:val="24"/>
              </w:rPr>
            </w:pPr>
          </w:p>
        </w:tc>
        <w:tc>
          <w:tcPr>
            <w:tcW w:w="1417" w:type="dxa"/>
            <w:tcBorders>
              <w:top w:val="single" w:sz="4" w:space="0" w:color="auto"/>
              <w:left w:val="single" w:sz="4" w:space="0" w:color="auto"/>
              <w:bottom w:val="single" w:sz="4" w:space="0" w:color="auto"/>
              <w:right w:val="single" w:sz="4" w:space="0" w:color="auto"/>
            </w:tcBorders>
            <w:vAlign w:val="center"/>
          </w:tcPr>
          <w:p w14:paraId="4B168401" w14:textId="77777777" w:rsidR="00B25BC4" w:rsidRDefault="00B25BC4">
            <w:pPr>
              <w:spacing w:line="400" w:lineRule="exact"/>
              <w:jc w:val="center"/>
              <w:rPr>
                <w:rFonts w:asciiTheme="minorEastAsia" w:eastAsiaTheme="minorEastAsia" w:hAnsiTheme="minorEastAsia"/>
                <w:sz w:val="24"/>
              </w:rPr>
            </w:pPr>
          </w:p>
        </w:tc>
        <w:tc>
          <w:tcPr>
            <w:tcW w:w="1417" w:type="dxa"/>
            <w:tcBorders>
              <w:top w:val="single" w:sz="4" w:space="0" w:color="auto"/>
              <w:left w:val="single" w:sz="4" w:space="0" w:color="auto"/>
              <w:bottom w:val="single" w:sz="4" w:space="0" w:color="auto"/>
              <w:right w:val="single" w:sz="4" w:space="0" w:color="auto"/>
            </w:tcBorders>
            <w:vAlign w:val="center"/>
          </w:tcPr>
          <w:p w14:paraId="39D2F22E" w14:textId="77777777" w:rsidR="00B25BC4" w:rsidRDefault="00B25BC4">
            <w:pPr>
              <w:spacing w:line="400" w:lineRule="exact"/>
              <w:jc w:val="center"/>
              <w:rPr>
                <w:rFonts w:asciiTheme="minorEastAsia" w:eastAsiaTheme="minorEastAsia" w:hAnsiTheme="minorEastAsia"/>
                <w:sz w:val="24"/>
              </w:rPr>
            </w:pPr>
          </w:p>
        </w:tc>
        <w:tc>
          <w:tcPr>
            <w:tcW w:w="1418" w:type="dxa"/>
            <w:tcBorders>
              <w:top w:val="single" w:sz="4" w:space="0" w:color="auto"/>
              <w:left w:val="single" w:sz="4" w:space="0" w:color="auto"/>
              <w:bottom w:val="single" w:sz="4" w:space="0" w:color="auto"/>
              <w:right w:val="single" w:sz="4" w:space="0" w:color="auto"/>
            </w:tcBorders>
            <w:vAlign w:val="center"/>
          </w:tcPr>
          <w:p w14:paraId="6CA1A40D" w14:textId="77777777" w:rsidR="00B25BC4" w:rsidRDefault="00B25BC4">
            <w:pPr>
              <w:spacing w:line="400" w:lineRule="exact"/>
              <w:jc w:val="center"/>
              <w:rPr>
                <w:rFonts w:asciiTheme="minorEastAsia" w:eastAsiaTheme="minorEastAsia" w:hAnsiTheme="minorEastAsia"/>
                <w:sz w:val="24"/>
              </w:rPr>
            </w:pPr>
          </w:p>
        </w:tc>
        <w:tc>
          <w:tcPr>
            <w:tcW w:w="1418" w:type="dxa"/>
            <w:tcBorders>
              <w:top w:val="single" w:sz="4" w:space="0" w:color="auto"/>
              <w:left w:val="single" w:sz="4" w:space="0" w:color="auto"/>
              <w:bottom w:val="single" w:sz="4" w:space="0" w:color="auto"/>
              <w:right w:val="single" w:sz="4" w:space="0" w:color="auto"/>
            </w:tcBorders>
            <w:vAlign w:val="center"/>
          </w:tcPr>
          <w:p w14:paraId="101F82A8" w14:textId="77777777" w:rsidR="00B25BC4" w:rsidRDefault="00B25BC4">
            <w:pPr>
              <w:spacing w:line="400" w:lineRule="exact"/>
              <w:jc w:val="center"/>
              <w:rPr>
                <w:rFonts w:asciiTheme="minorEastAsia" w:eastAsiaTheme="minorEastAsia" w:hAnsiTheme="minorEastAsia"/>
                <w:sz w:val="24"/>
              </w:rPr>
            </w:pPr>
          </w:p>
        </w:tc>
        <w:tc>
          <w:tcPr>
            <w:tcW w:w="1418" w:type="dxa"/>
            <w:tcBorders>
              <w:top w:val="single" w:sz="4" w:space="0" w:color="auto"/>
              <w:left w:val="single" w:sz="4" w:space="0" w:color="auto"/>
              <w:bottom w:val="single" w:sz="4" w:space="0" w:color="auto"/>
              <w:right w:val="single" w:sz="4" w:space="0" w:color="auto"/>
            </w:tcBorders>
            <w:vAlign w:val="center"/>
          </w:tcPr>
          <w:p w14:paraId="23E42B4B" w14:textId="77777777" w:rsidR="00B25BC4" w:rsidRDefault="00B25BC4">
            <w:pPr>
              <w:spacing w:line="400" w:lineRule="exact"/>
              <w:jc w:val="center"/>
              <w:rPr>
                <w:rFonts w:asciiTheme="minorEastAsia" w:eastAsiaTheme="minorEastAsia" w:hAnsiTheme="minorEastAsia"/>
                <w:sz w:val="24"/>
              </w:rPr>
            </w:pPr>
          </w:p>
        </w:tc>
        <w:tc>
          <w:tcPr>
            <w:tcW w:w="1418" w:type="dxa"/>
            <w:tcBorders>
              <w:top w:val="single" w:sz="4" w:space="0" w:color="auto"/>
              <w:left w:val="single" w:sz="4" w:space="0" w:color="auto"/>
              <w:bottom w:val="single" w:sz="4" w:space="0" w:color="auto"/>
              <w:right w:val="single" w:sz="4" w:space="0" w:color="auto"/>
            </w:tcBorders>
            <w:vAlign w:val="center"/>
          </w:tcPr>
          <w:p w14:paraId="035DA1EF" w14:textId="77777777" w:rsidR="00B25BC4" w:rsidRDefault="00B25BC4">
            <w:pPr>
              <w:spacing w:line="400" w:lineRule="exact"/>
              <w:jc w:val="center"/>
              <w:rPr>
                <w:rFonts w:asciiTheme="minorEastAsia" w:eastAsiaTheme="minorEastAsia" w:hAnsiTheme="minorEastAsia"/>
                <w:sz w:val="24"/>
              </w:rPr>
            </w:pPr>
          </w:p>
        </w:tc>
      </w:tr>
      <w:tr w:rsidR="00B25BC4" w14:paraId="7AFC1893" w14:textId="77777777">
        <w:tc>
          <w:tcPr>
            <w:tcW w:w="876" w:type="dxa"/>
            <w:vMerge/>
            <w:tcBorders>
              <w:top w:val="single" w:sz="4" w:space="0" w:color="auto"/>
              <w:left w:val="single" w:sz="4" w:space="0" w:color="auto"/>
              <w:bottom w:val="single" w:sz="4" w:space="0" w:color="auto"/>
              <w:right w:val="single" w:sz="4" w:space="0" w:color="auto"/>
            </w:tcBorders>
            <w:vAlign w:val="center"/>
          </w:tcPr>
          <w:p w14:paraId="12437D90" w14:textId="77777777" w:rsidR="00B25BC4" w:rsidRDefault="00B25BC4">
            <w:pPr>
              <w:widowControl/>
              <w:jc w:val="left"/>
              <w:rPr>
                <w:rFonts w:asciiTheme="minorEastAsia" w:eastAsiaTheme="minorEastAsia" w:hAnsiTheme="minorEastAsia"/>
                <w:sz w:val="24"/>
              </w:rPr>
            </w:pPr>
          </w:p>
        </w:tc>
        <w:tc>
          <w:tcPr>
            <w:tcW w:w="1836" w:type="dxa"/>
            <w:vMerge/>
            <w:tcBorders>
              <w:top w:val="single" w:sz="4" w:space="0" w:color="auto"/>
              <w:left w:val="single" w:sz="4" w:space="0" w:color="auto"/>
              <w:bottom w:val="single" w:sz="4" w:space="0" w:color="auto"/>
              <w:right w:val="single" w:sz="4" w:space="0" w:color="auto"/>
            </w:tcBorders>
            <w:vAlign w:val="center"/>
          </w:tcPr>
          <w:p w14:paraId="4234B37C" w14:textId="77777777" w:rsidR="00B25BC4" w:rsidRDefault="00B25BC4">
            <w:pPr>
              <w:widowControl/>
              <w:jc w:val="left"/>
              <w:rPr>
                <w:rFonts w:asciiTheme="minorEastAsia" w:eastAsiaTheme="minorEastAsia" w:hAnsiTheme="minorEastAsia"/>
                <w:sz w:val="24"/>
              </w:rPr>
            </w:pPr>
          </w:p>
        </w:tc>
        <w:tc>
          <w:tcPr>
            <w:tcW w:w="1417" w:type="dxa"/>
            <w:tcBorders>
              <w:top w:val="single" w:sz="4" w:space="0" w:color="auto"/>
              <w:left w:val="single" w:sz="4" w:space="0" w:color="auto"/>
              <w:bottom w:val="single" w:sz="4" w:space="0" w:color="auto"/>
              <w:right w:val="single" w:sz="4" w:space="0" w:color="auto"/>
            </w:tcBorders>
            <w:vAlign w:val="center"/>
          </w:tcPr>
          <w:p w14:paraId="7AD68265" w14:textId="77777777" w:rsidR="00B25BC4" w:rsidRDefault="00B25BC4">
            <w:pPr>
              <w:jc w:val="center"/>
              <w:rPr>
                <w:rFonts w:asciiTheme="minorEastAsia" w:eastAsiaTheme="minorEastAsia" w:hAnsiTheme="minorEastAsia" w:cs="宋体"/>
                <w:sz w:val="24"/>
              </w:rPr>
            </w:pPr>
          </w:p>
        </w:tc>
        <w:tc>
          <w:tcPr>
            <w:tcW w:w="1417" w:type="dxa"/>
            <w:tcBorders>
              <w:top w:val="single" w:sz="4" w:space="0" w:color="auto"/>
              <w:left w:val="single" w:sz="4" w:space="0" w:color="auto"/>
              <w:bottom w:val="single" w:sz="4" w:space="0" w:color="auto"/>
              <w:right w:val="single" w:sz="4" w:space="0" w:color="auto"/>
            </w:tcBorders>
            <w:vAlign w:val="center"/>
          </w:tcPr>
          <w:p w14:paraId="1255618B" w14:textId="77777777" w:rsidR="00B25BC4" w:rsidRDefault="00B25BC4">
            <w:pPr>
              <w:spacing w:line="400" w:lineRule="exact"/>
              <w:jc w:val="center"/>
              <w:rPr>
                <w:rFonts w:asciiTheme="minorEastAsia" w:eastAsiaTheme="minorEastAsia" w:hAnsiTheme="minorEastAsia"/>
                <w:sz w:val="24"/>
              </w:rPr>
            </w:pPr>
          </w:p>
        </w:tc>
        <w:tc>
          <w:tcPr>
            <w:tcW w:w="1417" w:type="dxa"/>
            <w:tcBorders>
              <w:top w:val="single" w:sz="4" w:space="0" w:color="auto"/>
              <w:left w:val="single" w:sz="4" w:space="0" w:color="auto"/>
              <w:bottom w:val="single" w:sz="4" w:space="0" w:color="auto"/>
              <w:right w:val="single" w:sz="4" w:space="0" w:color="auto"/>
            </w:tcBorders>
            <w:vAlign w:val="center"/>
          </w:tcPr>
          <w:p w14:paraId="708BC6EB" w14:textId="77777777" w:rsidR="00B25BC4" w:rsidRDefault="00B25BC4">
            <w:pPr>
              <w:spacing w:line="400" w:lineRule="exact"/>
              <w:jc w:val="center"/>
              <w:rPr>
                <w:rFonts w:asciiTheme="minorEastAsia" w:eastAsiaTheme="minorEastAsia" w:hAnsiTheme="minorEastAsia"/>
                <w:sz w:val="24"/>
              </w:rPr>
            </w:pPr>
          </w:p>
        </w:tc>
        <w:tc>
          <w:tcPr>
            <w:tcW w:w="1417" w:type="dxa"/>
            <w:tcBorders>
              <w:top w:val="single" w:sz="4" w:space="0" w:color="auto"/>
              <w:left w:val="single" w:sz="4" w:space="0" w:color="auto"/>
              <w:bottom w:val="single" w:sz="4" w:space="0" w:color="auto"/>
              <w:right w:val="single" w:sz="4" w:space="0" w:color="auto"/>
            </w:tcBorders>
            <w:vAlign w:val="center"/>
          </w:tcPr>
          <w:p w14:paraId="3D5B12C4" w14:textId="77777777" w:rsidR="00B25BC4" w:rsidRDefault="00B25BC4">
            <w:pPr>
              <w:spacing w:line="400" w:lineRule="exact"/>
              <w:jc w:val="center"/>
              <w:rPr>
                <w:rFonts w:asciiTheme="minorEastAsia" w:eastAsiaTheme="minorEastAsia" w:hAnsiTheme="minorEastAsia"/>
                <w:sz w:val="24"/>
              </w:rPr>
            </w:pPr>
          </w:p>
        </w:tc>
        <w:tc>
          <w:tcPr>
            <w:tcW w:w="1418" w:type="dxa"/>
            <w:tcBorders>
              <w:top w:val="single" w:sz="4" w:space="0" w:color="auto"/>
              <w:left w:val="single" w:sz="4" w:space="0" w:color="auto"/>
              <w:bottom w:val="single" w:sz="4" w:space="0" w:color="auto"/>
              <w:right w:val="single" w:sz="4" w:space="0" w:color="auto"/>
            </w:tcBorders>
            <w:vAlign w:val="center"/>
          </w:tcPr>
          <w:p w14:paraId="69EBCA88" w14:textId="77777777" w:rsidR="00B25BC4" w:rsidRDefault="00B25BC4">
            <w:pPr>
              <w:spacing w:line="400" w:lineRule="exact"/>
              <w:jc w:val="center"/>
              <w:rPr>
                <w:rFonts w:asciiTheme="minorEastAsia" w:eastAsiaTheme="minorEastAsia" w:hAnsiTheme="minorEastAsia"/>
                <w:sz w:val="24"/>
              </w:rPr>
            </w:pPr>
          </w:p>
        </w:tc>
        <w:tc>
          <w:tcPr>
            <w:tcW w:w="1418" w:type="dxa"/>
            <w:tcBorders>
              <w:top w:val="single" w:sz="4" w:space="0" w:color="auto"/>
              <w:left w:val="single" w:sz="4" w:space="0" w:color="auto"/>
              <w:bottom w:val="single" w:sz="4" w:space="0" w:color="auto"/>
              <w:right w:val="single" w:sz="4" w:space="0" w:color="auto"/>
            </w:tcBorders>
            <w:vAlign w:val="center"/>
          </w:tcPr>
          <w:p w14:paraId="15C5C1BD" w14:textId="77777777" w:rsidR="00B25BC4" w:rsidRDefault="00B25BC4">
            <w:pPr>
              <w:spacing w:line="400" w:lineRule="exact"/>
              <w:jc w:val="center"/>
              <w:rPr>
                <w:rFonts w:asciiTheme="minorEastAsia" w:eastAsiaTheme="minorEastAsia" w:hAnsiTheme="minorEastAsia"/>
                <w:sz w:val="24"/>
              </w:rPr>
            </w:pPr>
          </w:p>
        </w:tc>
        <w:tc>
          <w:tcPr>
            <w:tcW w:w="1418" w:type="dxa"/>
            <w:tcBorders>
              <w:top w:val="single" w:sz="4" w:space="0" w:color="auto"/>
              <w:left w:val="single" w:sz="4" w:space="0" w:color="auto"/>
              <w:bottom w:val="single" w:sz="4" w:space="0" w:color="auto"/>
              <w:right w:val="single" w:sz="4" w:space="0" w:color="auto"/>
            </w:tcBorders>
            <w:vAlign w:val="center"/>
          </w:tcPr>
          <w:p w14:paraId="5EA62C93" w14:textId="77777777" w:rsidR="00B25BC4" w:rsidRDefault="00B25BC4">
            <w:pPr>
              <w:spacing w:line="400" w:lineRule="exact"/>
              <w:jc w:val="center"/>
              <w:rPr>
                <w:rFonts w:asciiTheme="minorEastAsia" w:eastAsiaTheme="minorEastAsia" w:hAnsiTheme="minorEastAsia"/>
                <w:sz w:val="24"/>
              </w:rPr>
            </w:pPr>
          </w:p>
        </w:tc>
        <w:tc>
          <w:tcPr>
            <w:tcW w:w="1418" w:type="dxa"/>
            <w:tcBorders>
              <w:top w:val="single" w:sz="4" w:space="0" w:color="auto"/>
              <w:left w:val="single" w:sz="4" w:space="0" w:color="auto"/>
              <w:bottom w:val="single" w:sz="4" w:space="0" w:color="auto"/>
              <w:right w:val="single" w:sz="4" w:space="0" w:color="auto"/>
            </w:tcBorders>
            <w:vAlign w:val="center"/>
          </w:tcPr>
          <w:p w14:paraId="2808F718" w14:textId="77777777" w:rsidR="00B25BC4" w:rsidRDefault="00B25BC4">
            <w:pPr>
              <w:spacing w:line="400" w:lineRule="exact"/>
              <w:jc w:val="center"/>
              <w:rPr>
                <w:rFonts w:asciiTheme="minorEastAsia" w:eastAsiaTheme="minorEastAsia" w:hAnsiTheme="minorEastAsia"/>
                <w:sz w:val="24"/>
              </w:rPr>
            </w:pPr>
          </w:p>
        </w:tc>
      </w:tr>
      <w:tr w:rsidR="00B25BC4" w14:paraId="1744BE23" w14:textId="77777777">
        <w:tc>
          <w:tcPr>
            <w:tcW w:w="876" w:type="dxa"/>
            <w:vMerge/>
            <w:tcBorders>
              <w:top w:val="single" w:sz="4" w:space="0" w:color="auto"/>
              <w:left w:val="single" w:sz="4" w:space="0" w:color="auto"/>
              <w:bottom w:val="single" w:sz="4" w:space="0" w:color="auto"/>
              <w:right w:val="single" w:sz="4" w:space="0" w:color="auto"/>
            </w:tcBorders>
            <w:vAlign w:val="center"/>
          </w:tcPr>
          <w:p w14:paraId="3447BCD5" w14:textId="77777777" w:rsidR="00B25BC4" w:rsidRDefault="00B25BC4">
            <w:pPr>
              <w:widowControl/>
              <w:jc w:val="left"/>
              <w:rPr>
                <w:rFonts w:asciiTheme="minorEastAsia" w:eastAsiaTheme="minorEastAsia" w:hAnsiTheme="minorEastAsia"/>
                <w:sz w:val="24"/>
              </w:rPr>
            </w:pPr>
          </w:p>
        </w:tc>
        <w:tc>
          <w:tcPr>
            <w:tcW w:w="1836" w:type="dxa"/>
            <w:vMerge/>
            <w:tcBorders>
              <w:top w:val="single" w:sz="4" w:space="0" w:color="auto"/>
              <w:left w:val="single" w:sz="4" w:space="0" w:color="auto"/>
              <w:bottom w:val="single" w:sz="4" w:space="0" w:color="auto"/>
              <w:right w:val="single" w:sz="4" w:space="0" w:color="auto"/>
            </w:tcBorders>
            <w:vAlign w:val="center"/>
          </w:tcPr>
          <w:p w14:paraId="3F2413EA" w14:textId="77777777" w:rsidR="00B25BC4" w:rsidRDefault="00B25BC4">
            <w:pPr>
              <w:widowControl/>
              <w:jc w:val="left"/>
              <w:rPr>
                <w:rFonts w:asciiTheme="minorEastAsia" w:eastAsiaTheme="minorEastAsia" w:hAnsiTheme="minorEastAsia"/>
                <w:sz w:val="24"/>
              </w:rPr>
            </w:pPr>
          </w:p>
        </w:tc>
        <w:tc>
          <w:tcPr>
            <w:tcW w:w="1417" w:type="dxa"/>
            <w:tcBorders>
              <w:top w:val="single" w:sz="4" w:space="0" w:color="auto"/>
              <w:left w:val="single" w:sz="4" w:space="0" w:color="auto"/>
              <w:bottom w:val="single" w:sz="4" w:space="0" w:color="auto"/>
              <w:right w:val="single" w:sz="4" w:space="0" w:color="auto"/>
            </w:tcBorders>
            <w:vAlign w:val="center"/>
          </w:tcPr>
          <w:p w14:paraId="661CDE5C" w14:textId="77777777" w:rsidR="00B25BC4" w:rsidRDefault="00B25BC4">
            <w:pPr>
              <w:jc w:val="center"/>
              <w:rPr>
                <w:rFonts w:asciiTheme="minorEastAsia" w:eastAsiaTheme="minorEastAsia" w:hAnsiTheme="minorEastAsia" w:cs="宋体"/>
                <w:sz w:val="24"/>
              </w:rPr>
            </w:pPr>
          </w:p>
        </w:tc>
        <w:tc>
          <w:tcPr>
            <w:tcW w:w="1417" w:type="dxa"/>
            <w:tcBorders>
              <w:top w:val="single" w:sz="4" w:space="0" w:color="auto"/>
              <w:left w:val="single" w:sz="4" w:space="0" w:color="auto"/>
              <w:bottom w:val="single" w:sz="4" w:space="0" w:color="auto"/>
              <w:right w:val="single" w:sz="4" w:space="0" w:color="auto"/>
            </w:tcBorders>
            <w:vAlign w:val="center"/>
          </w:tcPr>
          <w:p w14:paraId="7C8B4DE7" w14:textId="77777777" w:rsidR="00B25BC4" w:rsidRDefault="00B25BC4">
            <w:pPr>
              <w:spacing w:line="400" w:lineRule="exact"/>
              <w:jc w:val="center"/>
              <w:rPr>
                <w:rFonts w:asciiTheme="minorEastAsia" w:eastAsiaTheme="minorEastAsia" w:hAnsiTheme="minorEastAsia"/>
                <w:sz w:val="24"/>
              </w:rPr>
            </w:pPr>
          </w:p>
        </w:tc>
        <w:tc>
          <w:tcPr>
            <w:tcW w:w="1417" w:type="dxa"/>
            <w:tcBorders>
              <w:top w:val="single" w:sz="4" w:space="0" w:color="auto"/>
              <w:left w:val="single" w:sz="4" w:space="0" w:color="auto"/>
              <w:bottom w:val="single" w:sz="4" w:space="0" w:color="auto"/>
              <w:right w:val="single" w:sz="4" w:space="0" w:color="auto"/>
            </w:tcBorders>
            <w:vAlign w:val="center"/>
          </w:tcPr>
          <w:p w14:paraId="073898FF" w14:textId="77777777" w:rsidR="00B25BC4" w:rsidRDefault="00B25BC4">
            <w:pPr>
              <w:spacing w:line="400" w:lineRule="exact"/>
              <w:jc w:val="center"/>
              <w:rPr>
                <w:rFonts w:asciiTheme="minorEastAsia" w:eastAsiaTheme="minorEastAsia" w:hAnsiTheme="minorEastAsia"/>
                <w:sz w:val="24"/>
              </w:rPr>
            </w:pPr>
          </w:p>
        </w:tc>
        <w:tc>
          <w:tcPr>
            <w:tcW w:w="1417" w:type="dxa"/>
            <w:tcBorders>
              <w:top w:val="single" w:sz="4" w:space="0" w:color="auto"/>
              <w:left w:val="single" w:sz="4" w:space="0" w:color="auto"/>
              <w:bottom w:val="single" w:sz="4" w:space="0" w:color="auto"/>
              <w:right w:val="single" w:sz="4" w:space="0" w:color="auto"/>
            </w:tcBorders>
            <w:vAlign w:val="center"/>
          </w:tcPr>
          <w:p w14:paraId="21522EB4" w14:textId="77777777" w:rsidR="00B25BC4" w:rsidRDefault="00B25BC4">
            <w:pPr>
              <w:spacing w:line="400" w:lineRule="exact"/>
              <w:jc w:val="center"/>
              <w:rPr>
                <w:rFonts w:asciiTheme="minorEastAsia" w:eastAsiaTheme="minorEastAsia" w:hAnsiTheme="minorEastAsia"/>
                <w:sz w:val="24"/>
              </w:rPr>
            </w:pPr>
          </w:p>
        </w:tc>
        <w:tc>
          <w:tcPr>
            <w:tcW w:w="1418" w:type="dxa"/>
            <w:tcBorders>
              <w:top w:val="single" w:sz="4" w:space="0" w:color="auto"/>
              <w:left w:val="single" w:sz="4" w:space="0" w:color="auto"/>
              <w:bottom w:val="single" w:sz="4" w:space="0" w:color="auto"/>
              <w:right w:val="single" w:sz="4" w:space="0" w:color="auto"/>
            </w:tcBorders>
            <w:vAlign w:val="center"/>
          </w:tcPr>
          <w:p w14:paraId="68D66E7A" w14:textId="77777777" w:rsidR="00B25BC4" w:rsidRDefault="00B25BC4">
            <w:pPr>
              <w:spacing w:line="400" w:lineRule="exact"/>
              <w:jc w:val="center"/>
              <w:rPr>
                <w:rFonts w:asciiTheme="minorEastAsia" w:eastAsiaTheme="minorEastAsia" w:hAnsiTheme="minorEastAsia"/>
                <w:sz w:val="24"/>
              </w:rPr>
            </w:pPr>
          </w:p>
        </w:tc>
        <w:tc>
          <w:tcPr>
            <w:tcW w:w="1418" w:type="dxa"/>
            <w:tcBorders>
              <w:top w:val="single" w:sz="4" w:space="0" w:color="auto"/>
              <w:left w:val="single" w:sz="4" w:space="0" w:color="auto"/>
              <w:bottom w:val="single" w:sz="4" w:space="0" w:color="auto"/>
              <w:right w:val="single" w:sz="4" w:space="0" w:color="auto"/>
            </w:tcBorders>
            <w:vAlign w:val="center"/>
          </w:tcPr>
          <w:p w14:paraId="05593C47" w14:textId="77777777" w:rsidR="00B25BC4" w:rsidRDefault="00B25BC4">
            <w:pPr>
              <w:spacing w:line="400" w:lineRule="exact"/>
              <w:jc w:val="center"/>
              <w:rPr>
                <w:rFonts w:asciiTheme="minorEastAsia" w:eastAsiaTheme="minorEastAsia" w:hAnsiTheme="minorEastAsia"/>
                <w:sz w:val="24"/>
              </w:rPr>
            </w:pPr>
          </w:p>
        </w:tc>
        <w:tc>
          <w:tcPr>
            <w:tcW w:w="1418" w:type="dxa"/>
            <w:tcBorders>
              <w:top w:val="single" w:sz="4" w:space="0" w:color="auto"/>
              <w:left w:val="single" w:sz="4" w:space="0" w:color="auto"/>
              <w:bottom w:val="single" w:sz="4" w:space="0" w:color="auto"/>
              <w:right w:val="single" w:sz="4" w:space="0" w:color="auto"/>
            </w:tcBorders>
            <w:vAlign w:val="center"/>
          </w:tcPr>
          <w:p w14:paraId="4B6A303B" w14:textId="77777777" w:rsidR="00B25BC4" w:rsidRDefault="00B25BC4">
            <w:pPr>
              <w:spacing w:line="400" w:lineRule="exact"/>
              <w:jc w:val="center"/>
              <w:rPr>
                <w:rFonts w:asciiTheme="minorEastAsia" w:eastAsiaTheme="minorEastAsia" w:hAnsiTheme="minorEastAsia"/>
                <w:sz w:val="24"/>
              </w:rPr>
            </w:pPr>
          </w:p>
        </w:tc>
        <w:tc>
          <w:tcPr>
            <w:tcW w:w="1418" w:type="dxa"/>
            <w:tcBorders>
              <w:top w:val="single" w:sz="4" w:space="0" w:color="auto"/>
              <w:left w:val="single" w:sz="4" w:space="0" w:color="auto"/>
              <w:bottom w:val="single" w:sz="4" w:space="0" w:color="auto"/>
              <w:right w:val="single" w:sz="4" w:space="0" w:color="auto"/>
            </w:tcBorders>
            <w:vAlign w:val="center"/>
          </w:tcPr>
          <w:p w14:paraId="43C9295D" w14:textId="77777777" w:rsidR="00B25BC4" w:rsidRDefault="00B25BC4">
            <w:pPr>
              <w:spacing w:line="400" w:lineRule="exact"/>
              <w:jc w:val="center"/>
              <w:rPr>
                <w:rFonts w:asciiTheme="minorEastAsia" w:eastAsiaTheme="minorEastAsia" w:hAnsiTheme="minorEastAsia"/>
                <w:sz w:val="24"/>
              </w:rPr>
            </w:pPr>
          </w:p>
        </w:tc>
      </w:tr>
      <w:tr w:rsidR="00B25BC4" w14:paraId="7028C15A" w14:textId="77777777">
        <w:tc>
          <w:tcPr>
            <w:tcW w:w="876" w:type="dxa"/>
            <w:vMerge/>
            <w:tcBorders>
              <w:top w:val="single" w:sz="4" w:space="0" w:color="auto"/>
              <w:left w:val="single" w:sz="4" w:space="0" w:color="auto"/>
              <w:bottom w:val="single" w:sz="4" w:space="0" w:color="auto"/>
              <w:right w:val="single" w:sz="4" w:space="0" w:color="auto"/>
            </w:tcBorders>
            <w:vAlign w:val="center"/>
          </w:tcPr>
          <w:p w14:paraId="433F0707" w14:textId="77777777" w:rsidR="00B25BC4" w:rsidRDefault="00B25BC4">
            <w:pPr>
              <w:widowControl/>
              <w:jc w:val="left"/>
              <w:rPr>
                <w:rFonts w:asciiTheme="minorEastAsia" w:eastAsiaTheme="minorEastAsia" w:hAnsiTheme="minorEastAsia"/>
                <w:sz w:val="24"/>
              </w:rPr>
            </w:pPr>
          </w:p>
        </w:tc>
        <w:tc>
          <w:tcPr>
            <w:tcW w:w="1836" w:type="dxa"/>
            <w:vMerge/>
            <w:tcBorders>
              <w:top w:val="single" w:sz="4" w:space="0" w:color="auto"/>
              <w:left w:val="single" w:sz="4" w:space="0" w:color="auto"/>
              <w:bottom w:val="single" w:sz="4" w:space="0" w:color="auto"/>
              <w:right w:val="single" w:sz="4" w:space="0" w:color="auto"/>
            </w:tcBorders>
            <w:vAlign w:val="center"/>
          </w:tcPr>
          <w:p w14:paraId="63FD67DD" w14:textId="77777777" w:rsidR="00B25BC4" w:rsidRDefault="00B25BC4">
            <w:pPr>
              <w:widowControl/>
              <w:jc w:val="left"/>
              <w:rPr>
                <w:rFonts w:asciiTheme="minorEastAsia" w:eastAsiaTheme="minorEastAsia" w:hAnsiTheme="minorEastAsia"/>
                <w:sz w:val="24"/>
              </w:rPr>
            </w:pPr>
          </w:p>
        </w:tc>
        <w:tc>
          <w:tcPr>
            <w:tcW w:w="1417" w:type="dxa"/>
            <w:tcBorders>
              <w:top w:val="single" w:sz="4" w:space="0" w:color="auto"/>
              <w:left w:val="single" w:sz="4" w:space="0" w:color="auto"/>
              <w:bottom w:val="single" w:sz="4" w:space="0" w:color="auto"/>
              <w:right w:val="single" w:sz="4" w:space="0" w:color="auto"/>
            </w:tcBorders>
            <w:vAlign w:val="center"/>
          </w:tcPr>
          <w:p w14:paraId="0B867EB4" w14:textId="77777777" w:rsidR="00B25BC4" w:rsidRDefault="00B25BC4">
            <w:pPr>
              <w:jc w:val="center"/>
              <w:rPr>
                <w:rFonts w:asciiTheme="minorEastAsia" w:eastAsiaTheme="minorEastAsia" w:hAnsiTheme="minorEastAsia"/>
                <w:sz w:val="24"/>
              </w:rPr>
            </w:pPr>
          </w:p>
        </w:tc>
        <w:tc>
          <w:tcPr>
            <w:tcW w:w="1417" w:type="dxa"/>
            <w:tcBorders>
              <w:top w:val="single" w:sz="4" w:space="0" w:color="auto"/>
              <w:left w:val="single" w:sz="4" w:space="0" w:color="auto"/>
              <w:bottom w:val="single" w:sz="4" w:space="0" w:color="auto"/>
              <w:right w:val="single" w:sz="4" w:space="0" w:color="auto"/>
            </w:tcBorders>
            <w:vAlign w:val="center"/>
          </w:tcPr>
          <w:p w14:paraId="41B764B5" w14:textId="77777777" w:rsidR="00B25BC4" w:rsidRDefault="00B25BC4">
            <w:pPr>
              <w:spacing w:line="400" w:lineRule="exact"/>
              <w:jc w:val="center"/>
              <w:rPr>
                <w:rFonts w:asciiTheme="minorEastAsia" w:eastAsiaTheme="minorEastAsia" w:hAnsiTheme="minorEastAsia"/>
                <w:sz w:val="24"/>
              </w:rPr>
            </w:pPr>
          </w:p>
        </w:tc>
        <w:tc>
          <w:tcPr>
            <w:tcW w:w="1417" w:type="dxa"/>
            <w:tcBorders>
              <w:top w:val="single" w:sz="4" w:space="0" w:color="auto"/>
              <w:left w:val="single" w:sz="4" w:space="0" w:color="auto"/>
              <w:bottom w:val="single" w:sz="4" w:space="0" w:color="auto"/>
              <w:right w:val="single" w:sz="4" w:space="0" w:color="auto"/>
            </w:tcBorders>
            <w:vAlign w:val="center"/>
          </w:tcPr>
          <w:p w14:paraId="339F38C4" w14:textId="77777777" w:rsidR="00B25BC4" w:rsidRDefault="00B25BC4">
            <w:pPr>
              <w:spacing w:line="400" w:lineRule="exact"/>
              <w:jc w:val="center"/>
              <w:rPr>
                <w:rFonts w:asciiTheme="minorEastAsia" w:eastAsiaTheme="minorEastAsia" w:hAnsiTheme="minorEastAsia"/>
                <w:sz w:val="24"/>
              </w:rPr>
            </w:pPr>
          </w:p>
        </w:tc>
        <w:tc>
          <w:tcPr>
            <w:tcW w:w="1417" w:type="dxa"/>
            <w:tcBorders>
              <w:top w:val="single" w:sz="4" w:space="0" w:color="auto"/>
              <w:left w:val="single" w:sz="4" w:space="0" w:color="auto"/>
              <w:bottom w:val="single" w:sz="4" w:space="0" w:color="auto"/>
              <w:right w:val="single" w:sz="4" w:space="0" w:color="auto"/>
            </w:tcBorders>
            <w:vAlign w:val="center"/>
          </w:tcPr>
          <w:p w14:paraId="7E5175D7" w14:textId="77777777" w:rsidR="00B25BC4" w:rsidRDefault="00B25BC4">
            <w:pPr>
              <w:spacing w:line="400" w:lineRule="exact"/>
              <w:jc w:val="center"/>
              <w:rPr>
                <w:rFonts w:asciiTheme="minorEastAsia" w:eastAsiaTheme="minorEastAsia" w:hAnsiTheme="minorEastAsia"/>
                <w:sz w:val="24"/>
              </w:rPr>
            </w:pPr>
          </w:p>
        </w:tc>
        <w:tc>
          <w:tcPr>
            <w:tcW w:w="1418" w:type="dxa"/>
            <w:tcBorders>
              <w:top w:val="single" w:sz="4" w:space="0" w:color="auto"/>
              <w:left w:val="single" w:sz="4" w:space="0" w:color="auto"/>
              <w:bottom w:val="single" w:sz="4" w:space="0" w:color="auto"/>
              <w:right w:val="single" w:sz="4" w:space="0" w:color="auto"/>
            </w:tcBorders>
            <w:vAlign w:val="center"/>
          </w:tcPr>
          <w:p w14:paraId="1622B39E" w14:textId="77777777" w:rsidR="00B25BC4" w:rsidRDefault="00B25BC4">
            <w:pPr>
              <w:spacing w:line="400" w:lineRule="exact"/>
              <w:jc w:val="center"/>
              <w:rPr>
                <w:rFonts w:asciiTheme="minorEastAsia" w:eastAsiaTheme="minorEastAsia" w:hAnsiTheme="minorEastAsia"/>
                <w:sz w:val="24"/>
              </w:rPr>
            </w:pPr>
          </w:p>
        </w:tc>
        <w:tc>
          <w:tcPr>
            <w:tcW w:w="1418" w:type="dxa"/>
            <w:tcBorders>
              <w:top w:val="single" w:sz="4" w:space="0" w:color="auto"/>
              <w:left w:val="single" w:sz="4" w:space="0" w:color="auto"/>
              <w:bottom w:val="single" w:sz="4" w:space="0" w:color="auto"/>
              <w:right w:val="single" w:sz="4" w:space="0" w:color="auto"/>
            </w:tcBorders>
            <w:vAlign w:val="center"/>
          </w:tcPr>
          <w:p w14:paraId="4C516746" w14:textId="77777777" w:rsidR="00B25BC4" w:rsidRDefault="00B25BC4">
            <w:pPr>
              <w:spacing w:line="400" w:lineRule="exact"/>
              <w:jc w:val="center"/>
              <w:rPr>
                <w:rFonts w:asciiTheme="minorEastAsia" w:eastAsiaTheme="minorEastAsia" w:hAnsiTheme="minorEastAsia"/>
                <w:sz w:val="24"/>
              </w:rPr>
            </w:pPr>
          </w:p>
        </w:tc>
        <w:tc>
          <w:tcPr>
            <w:tcW w:w="1418" w:type="dxa"/>
            <w:tcBorders>
              <w:top w:val="single" w:sz="4" w:space="0" w:color="auto"/>
              <w:left w:val="single" w:sz="4" w:space="0" w:color="auto"/>
              <w:bottom w:val="single" w:sz="4" w:space="0" w:color="auto"/>
              <w:right w:val="single" w:sz="4" w:space="0" w:color="auto"/>
            </w:tcBorders>
            <w:vAlign w:val="center"/>
          </w:tcPr>
          <w:p w14:paraId="69F3CF14" w14:textId="77777777" w:rsidR="00B25BC4" w:rsidRDefault="00B25BC4">
            <w:pPr>
              <w:spacing w:line="400" w:lineRule="exact"/>
              <w:jc w:val="center"/>
              <w:rPr>
                <w:rFonts w:asciiTheme="minorEastAsia" w:eastAsiaTheme="minorEastAsia" w:hAnsiTheme="minorEastAsia"/>
                <w:sz w:val="24"/>
              </w:rPr>
            </w:pPr>
          </w:p>
        </w:tc>
        <w:tc>
          <w:tcPr>
            <w:tcW w:w="1418" w:type="dxa"/>
            <w:tcBorders>
              <w:top w:val="single" w:sz="4" w:space="0" w:color="auto"/>
              <w:left w:val="single" w:sz="4" w:space="0" w:color="auto"/>
              <w:bottom w:val="single" w:sz="4" w:space="0" w:color="auto"/>
              <w:right w:val="single" w:sz="4" w:space="0" w:color="auto"/>
            </w:tcBorders>
            <w:vAlign w:val="center"/>
          </w:tcPr>
          <w:p w14:paraId="495C2CA0" w14:textId="77777777" w:rsidR="00B25BC4" w:rsidRDefault="00B25BC4">
            <w:pPr>
              <w:spacing w:line="400" w:lineRule="exact"/>
              <w:jc w:val="center"/>
              <w:rPr>
                <w:rFonts w:asciiTheme="minorEastAsia" w:eastAsiaTheme="minorEastAsia" w:hAnsiTheme="minorEastAsia"/>
                <w:sz w:val="24"/>
              </w:rPr>
            </w:pPr>
          </w:p>
        </w:tc>
      </w:tr>
      <w:tr w:rsidR="00B25BC4" w14:paraId="213D8311" w14:textId="77777777">
        <w:tc>
          <w:tcPr>
            <w:tcW w:w="876" w:type="dxa"/>
            <w:vMerge/>
            <w:tcBorders>
              <w:top w:val="single" w:sz="4" w:space="0" w:color="auto"/>
              <w:left w:val="single" w:sz="4" w:space="0" w:color="auto"/>
              <w:bottom w:val="single" w:sz="4" w:space="0" w:color="auto"/>
              <w:right w:val="single" w:sz="4" w:space="0" w:color="auto"/>
            </w:tcBorders>
            <w:vAlign w:val="center"/>
          </w:tcPr>
          <w:p w14:paraId="668E819E" w14:textId="77777777" w:rsidR="00B25BC4" w:rsidRDefault="00B25BC4">
            <w:pPr>
              <w:widowControl/>
              <w:jc w:val="left"/>
              <w:rPr>
                <w:rFonts w:asciiTheme="minorEastAsia" w:eastAsiaTheme="minorEastAsia" w:hAnsiTheme="minorEastAsia"/>
                <w:sz w:val="24"/>
              </w:rPr>
            </w:pPr>
          </w:p>
        </w:tc>
        <w:tc>
          <w:tcPr>
            <w:tcW w:w="1836" w:type="dxa"/>
            <w:vMerge/>
            <w:tcBorders>
              <w:top w:val="single" w:sz="4" w:space="0" w:color="auto"/>
              <w:left w:val="single" w:sz="4" w:space="0" w:color="auto"/>
              <w:bottom w:val="single" w:sz="4" w:space="0" w:color="auto"/>
              <w:right w:val="single" w:sz="4" w:space="0" w:color="auto"/>
            </w:tcBorders>
            <w:vAlign w:val="center"/>
          </w:tcPr>
          <w:p w14:paraId="040F8835" w14:textId="77777777" w:rsidR="00B25BC4" w:rsidRDefault="00B25BC4">
            <w:pPr>
              <w:widowControl/>
              <w:jc w:val="left"/>
              <w:rPr>
                <w:rFonts w:asciiTheme="minorEastAsia" w:eastAsiaTheme="minorEastAsia" w:hAnsiTheme="minorEastAsia"/>
                <w:sz w:val="24"/>
              </w:rPr>
            </w:pPr>
          </w:p>
        </w:tc>
        <w:tc>
          <w:tcPr>
            <w:tcW w:w="1417" w:type="dxa"/>
            <w:tcBorders>
              <w:top w:val="single" w:sz="4" w:space="0" w:color="auto"/>
              <w:left w:val="single" w:sz="4" w:space="0" w:color="auto"/>
              <w:bottom w:val="single" w:sz="4" w:space="0" w:color="auto"/>
              <w:right w:val="single" w:sz="4" w:space="0" w:color="auto"/>
            </w:tcBorders>
            <w:vAlign w:val="center"/>
          </w:tcPr>
          <w:p w14:paraId="62E90BC1" w14:textId="77777777" w:rsidR="00B25BC4" w:rsidRDefault="00B25BC4">
            <w:pPr>
              <w:jc w:val="center"/>
              <w:rPr>
                <w:rFonts w:asciiTheme="minorEastAsia" w:eastAsiaTheme="minorEastAsia" w:hAnsiTheme="minorEastAsia"/>
                <w:sz w:val="24"/>
              </w:rPr>
            </w:pPr>
          </w:p>
        </w:tc>
        <w:tc>
          <w:tcPr>
            <w:tcW w:w="1417" w:type="dxa"/>
            <w:tcBorders>
              <w:top w:val="single" w:sz="4" w:space="0" w:color="auto"/>
              <w:left w:val="single" w:sz="4" w:space="0" w:color="auto"/>
              <w:bottom w:val="single" w:sz="4" w:space="0" w:color="auto"/>
              <w:right w:val="single" w:sz="4" w:space="0" w:color="auto"/>
            </w:tcBorders>
            <w:vAlign w:val="center"/>
          </w:tcPr>
          <w:p w14:paraId="2174D54A" w14:textId="77777777" w:rsidR="00B25BC4" w:rsidRDefault="00B25BC4">
            <w:pPr>
              <w:spacing w:line="400" w:lineRule="exact"/>
              <w:jc w:val="center"/>
              <w:rPr>
                <w:rFonts w:asciiTheme="minorEastAsia" w:eastAsiaTheme="minorEastAsia" w:hAnsiTheme="minorEastAsia"/>
                <w:sz w:val="24"/>
              </w:rPr>
            </w:pPr>
          </w:p>
        </w:tc>
        <w:tc>
          <w:tcPr>
            <w:tcW w:w="1417" w:type="dxa"/>
            <w:tcBorders>
              <w:top w:val="single" w:sz="4" w:space="0" w:color="auto"/>
              <w:left w:val="single" w:sz="4" w:space="0" w:color="auto"/>
              <w:bottom w:val="single" w:sz="4" w:space="0" w:color="auto"/>
              <w:right w:val="single" w:sz="4" w:space="0" w:color="auto"/>
            </w:tcBorders>
            <w:vAlign w:val="center"/>
          </w:tcPr>
          <w:p w14:paraId="1A273A1F" w14:textId="77777777" w:rsidR="00B25BC4" w:rsidRDefault="00B25BC4">
            <w:pPr>
              <w:spacing w:line="400" w:lineRule="exact"/>
              <w:jc w:val="center"/>
              <w:rPr>
                <w:rFonts w:asciiTheme="minorEastAsia" w:eastAsiaTheme="minorEastAsia" w:hAnsiTheme="minorEastAsia"/>
                <w:sz w:val="24"/>
              </w:rPr>
            </w:pPr>
          </w:p>
        </w:tc>
        <w:tc>
          <w:tcPr>
            <w:tcW w:w="1417" w:type="dxa"/>
            <w:tcBorders>
              <w:top w:val="single" w:sz="4" w:space="0" w:color="auto"/>
              <w:left w:val="single" w:sz="4" w:space="0" w:color="auto"/>
              <w:bottom w:val="single" w:sz="4" w:space="0" w:color="auto"/>
              <w:right w:val="single" w:sz="4" w:space="0" w:color="auto"/>
            </w:tcBorders>
            <w:vAlign w:val="center"/>
          </w:tcPr>
          <w:p w14:paraId="6DED809D" w14:textId="77777777" w:rsidR="00B25BC4" w:rsidRDefault="00B25BC4">
            <w:pPr>
              <w:spacing w:line="400" w:lineRule="exact"/>
              <w:jc w:val="center"/>
              <w:rPr>
                <w:rFonts w:asciiTheme="minorEastAsia" w:eastAsiaTheme="minorEastAsia" w:hAnsiTheme="minorEastAsia"/>
                <w:sz w:val="24"/>
              </w:rPr>
            </w:pPr>
          </w:p>
        </w:tc>
        <w:tc>
          <w:tcPr>
            <w:tcW w:w="1418" w:type="dxa"/>
            <w:tcBorders>
              <w:top w:val="single" w:sz="4" w:space="0" w:color="auto"/>
              <w:left w:val="single" w:sz="4" w:space="0" w:color="auto"/>
              <w:bottom w:val="single" w:sz="4" w:space="0" w:color="auto"/>
              <w:right w:val="single" w:sz="4" w:space="0" w:color="auto"/>
            </w:tcBorders>
            <w:vAlign w:val="center"/>
          </w:tcPr>
          <w:p w14:paraId="4B6C0092" w14:textId="77777777" w:rsidR="00B25BC4" w:rsidRDefault="00B25BC4">
            <w:pPr>
              <w:spacing w:line="400" w:lineRule="exact"/>
              <w:jc w:val="center"/>
              <w:rPr>
                <w:rFonts w:asciiTheme="minorEastAsia" w:eastAsiaTheme="minorEastAsia" w:hAnsiTheme="minorEastAsia"/>
                <w:sz w:val="24"/>
              </w:rPr>
            </w:pPr>
          </w:p>
        </w:tc>
        <w:tc>
          <w:tcPr>
            <w:tcW w:w="1418" w:type="dxa"/>
            <w:tcBorders>
              <w:top w:val="single" w:sz="4" w:space="0" w:color="auto"/>
              <w:left w:val="single" w:sz="4" w:space="0" w:color="auto"/>
              <w:bottom w:val="single" w:sz="4" w:space="0" w:color="auto"/>
              <w:right w:val="single" w:sz="4" w:space="0" w:color="auto"/>
            </w:tcBorders>
            <w:vAlign w:val="center"/>
          </w:tcPr>
          <w:p w14:paraId="095EAC7F" w14:textId="77777777" w:rsidR="00B25BC4" w:rsidRDefault="00B25BC4">
            <w:pPr>
              <w:spacing w:line="400" w:lineRule="exact"/>
              <w:jc w:val="center"/>
              <w:rPr>
                <w:rFonts w:asciiTheme="minorEastAsia" w:eastAsiaTheme="minorEastAsia" w:hAnsiTheme="minorEastAsia"/>
                <w:sz w:val="24"/>
              </w:rPr>
            </w:pPr>
          </w:p>
        </w:tc>
        <w:tc>
          <w:tcPr>
            <w:tcW w:w="1418" w:type="dxa"/>
            <w:tcBorders>
              <w:top w:val="single" w:sz="4" w:space="0" w:color="auto"/>
              <w:left w:val="single" w:sz="4" w:space="0" w:color="auto"/>
              <w:bottom w:val="single" w:sz="4" w:space="0" w:color="auto"/>
              <w:right w:val="single" w:sz="4" w:space="0" w:color="auto"/>
            </w:tcBorders>
            <w:vAlign w:val="center"/>
          </w:tcPr>
          <w:p w14:paraId="100C343E" w14:textId="77777777" w:rsidR="00B25BC4" w:rsidRDefault="00B25BC4">
            <w:pPr>
              <w:spacing w:line="400" w:lineRule="exact"/>
              <w:jc w:val="center"/>
              <w:rPr>
                <w:rFonts w:asciiTheme="minorEastAsia" w:eastAsiaTheme="minorEastAsia" w:hAnsiTheme="minorEastAsia"/>
                <w:sz w:val="24"/>
              </w:rPr>
            </w:pPr>
          </w:p>
        </w:tc>
        <w:tc>
          <w:tcPr>
            <w:tcW w:w="1418" w:type="dxa"/>
            <w:tcBorders>
              <w:top w:val="single" w:sz="4" w:space="0" w:color="auto"/>
              <w:left w:val="single" w:sz="4" w:space="0" w:color="auto"/>
              <w:bottom w:val="single" w:sz="4" w:space="0" w:color="auto"/>
              <w:right w:val="single" w:sz="4" w:space="0" w:color="auto"/>
            </w:tcBorders>
            <w:vAlign w:val="center"/>
          </w:tcPr>
          <w:p w14:paraId="3F3CF987" w14:textId="77777777" w:rsidR="00B25BC4" w:rsidRDefault="00B25BC4">
            <w:pPr>
              <w:spacing w:line="400" w:lineRule="exact"/>
              <w:jc w:val="center"/>
              <w:rPr>
                <w:rFonts w:asciiTheme="minorEastAsia" w:eastAsiaTheme="minorEastAsia" w:hAnsiTheme="minorEastAsia"/>
                <w:sz w:val="24"/>
              </w:rPr>
            </w:pPr>
          </w:p>
        </w:tc>
      </w:tr>
      <w:tr w:rsidR="00B25BC4" w14:paraId="081F3FB5" w14:textId="77777777">
        <w:tc>
          <w:tcPr>
            <w:tcW w:w="876" w:type="dxa"/>
            <w:vMerge/>
            <w:tcBorders>
              <w:top w:val="single" w:sz="4" w:space="0" w:color="auto"/>
              <w:left w:val="single" w:sz="4" w:space="0" w:color="auto"/>
              <w:bottom w:val="single" w:sz="4" w:space="0" w:color="auto"/>
              <w:right w:val="single" w:sz="4" w:space="0" w:color="auto"/>
            </w:tcBorders>
            <w:vAlign w:val="center"/>
          </w:tcPr>
          <w:p w14:paraId="4FD9E08B" w14:textId="77777777" w:rsidR="00B25BC4" w:rsidRDefault="00B25BC4">
            <w:pPr>
              <w:widowControl/>
              <w:jc w:val="left"/>
              <w:rPr>
                <w:rFonts w:asciiTheme="minorEastAsia" w:eastAsiaTheme="minorEastAsia" w:hAnsiTheme="minorEastAsia"/>
                <w:sz w:val="24"/>
              </w:rPr>
            </w:pPr>
          </w:p>
        </w:tc>
        <w:tc>
          <w:tcPr>
            <w:tcW w:w="1836" w:type="dxa"/>
            <w:vMerge/>
            <w:tcBorders>
              <w:top w:val="single" w:sz="4" w:space="0" w:color="auto"/>
              <w:left w:val="single" w:sz="4" w:space="0" w:color="auto"/>
              <w:bottom w:val="single" w:sz="4" w:space="0" w:color="auto"/>
              <w:right w:val="single" w:sz="4" w:space="0" w:color="auto"/>
            </w:tcBorders>
            <w:vAlign w:val="center"/>
          </w:tcPr>
          <w:p w14:paraId="74880544" w14:textId="77777777" w:rsidR="00B25BC4" w:rsidRDefault="00B25BC4">
            <w:pPr>
              <w:widowControl/>
              <w:jc w:val="left"/>
              <w:rPr>
                <w:rFonts w:asciiTheme="minorEastAsia" w:eastAsiaTheme="minorEastAsia" w:hAnsiTheme="minorEastAsia"/>
                <w:sz w:val="24"/>
              </w:rPr>
            </w:pPr>
          </w:p>
        </w:tc>
        <w:tc>
          <w:tcPr>
            <w:tcW w:w="11340" w:type="dxa"/>
            <w:gridSpan w:val="8"/>
            <w:tcBorders>
              <w:top w:val="single" w:sz="4" w:space="0" w:color="auto"/>
              <w:left w:val="single" w:sz="4" w:space="0" w:color="auto"/>
              <w:bottom w:val="single" w:sz="4" w:space="0" w:color="auto"/>
              <w:right w:val="single" w:sz="4" w:space="0" w:color="auto"/>
            </w:tcBorders>
            <w:vAlign w:val="center"/>
          </w:tcPr>
          <w:p w14:paraId="213EFA91" w14:textId="77777777" w:rsidR="00B25BC4" w:rsidRDefault="00AF7CC6">
            <w:pPr>
              <w:spacing w:line="400" w:lineRule="exact"/>
              <w:jc w:val="center"/>
              <w:rPr>
                <w:rFonts w:asciiTheme="minorEastAsia" w:eastAsiaTheme="minorEastAsia" w:hAnsiTheme="minorEastAsia"/>
                <w:sz w:val="24"/>
              </w:rPr>
            </w:pPr>
            <w:r>
              <w:rPr>
                <w:rFonts w:asciiTheme="minorEastAsia" w:eastAsiaTheme="minorEastAsia" w:hAnsiTheme="minorEastAsia" w:hint="eastAsia"/>
                <w:sz w:val="24"/>
              </w:rPr>
              <w:t>合计价格：</w:t>
            </w:r>
          </w:p>
        </w:tc>
      </w:tr>
    </w:tbl>
    <w:p w14:paraId="31DBAA9E" w14:textId="77777777" w:rsidR="00B25BC4" w:rsidRDefault="00B25BC4">
      <w:pPr>
        <w:spacing w:line="360" w:lineRule="auto"/>
        <w:ind w:firstLineChars="200" w:firstLine="448"/>
        <w:outlineLvl w:val="0"/>
        <w:rPr>
          <w:rFonts w:asciiTheme="minorEastAsia" w:eastAsiaTheme="minorEastAsia" w:hAnsiTheme="minorEastAsia"/>
          <w:b/>
          <w:sz w:val="24"/>
        </w:rPr>
      </w:pPr>
    </w:p>
    <w:p w14:paraId="532D3B26" w14:textId="77777777" w:rsidR="00B25BC4" w:rsidRDefault="00AF7CC6">
      <w:pPr>
        <w:spacing w:line="360" w:lineRule="auto"/>
        <w:ind w:firstLineChars="200" w:firstLine="448"/>
        <w:outlineLvl w:val="0"/>
        <w:rPr>
          <w:rFonts w:asciiTheme="minorEastAsia" w:eastAsiaTheme="minorEastAsia" w:hAnsiTheme="minorEastAsia"/>
          <w:b/>
          <w:sz w:val="24"/>
        </w:rPr>
      </w:pPr>
      <w:r>
        <w:rPr>
          <w:rFonts w:asciiTheme="minorEastAsia" w:eastAsiaTheme="minorEastAsia" w:hAnsiTheme="minorEastAsia" w:hint="eastAsia"/>
          <w:b/>
          <w:sz w:val="24"/>
        </w:rPr>
        <w:t>…</w:t>
      </w:r>
    </w:p>
    <w:p w14:paraId="09431326" w14:textId="77777777" w:rsidR="00B25BC4" w:rsidRDefault="00AF7CC6">
      <w:pPr>
        <w:spacing w:line="360" w:lineRule="auto"/>
        <w:ind w:firstLineChars="200" w:firstLine="448"/>
        <w:outlineLvl w:val="0"/>
        <w:rPr>
          <w:rFonts w:asciiTheme="minorEastAsia" w:eastAsiaTheme="minorEastAsia" w:hAnsiTheme="minorEastAsia"/>
          <w:b/>
          <w:sz w:val="24"/>
        </w:rPr>
      </w:pPr>
      <w:r>
        <w:rPr>
          <w:rFonts w:asciiTheme="minorEastAsia" w:eastAsiaTheme="minorEastAsia" w:hAnsiTheme="minorEastAsia" w:hint="eastAsia"/>
          <w:b/>
          <w:sz w:val="24"/>
        </w:rPr>
        <w:t>注：</w:t>
      </w:r>
    </w:p>
    <w:p w14:paraId="6D425352" w14:textId="77777777" w:rsidR="00B25BC4" w:rsidRDefault="00AF7CC6">
      <w:pPr>
        <w:spacing w:line="360" w:lineRule="auto"/>
        <w:ind w:firstLineChars="200" w:firstLine="448"/>
        <w:outlineLvl w:val="0"/>
        <w:rPr>
          <w:rFonts w:asciiTheme="minorEastAsia" w:eastAsiaTheme="minorEastAsia" w:hAnsiTheme="minorEastAsia"/>
          <w:b/>
          <w:sz w:val="24"/>
        </w:rPr>
      </w:pPr>
      <w:r>
        <w:rPr>
          <w:rFonts w:asciiTheme="minorEastAsia" w:eastAsiaTheme="minorEastAsia" w:hAnsiTheme="minorEastAsia" w:hint="eastAsia"/>
          <w:b/>
          <w:sz w:val="24"/>
        </w:rPr>
        <w:t>1、按照投标家具产品逐项填写，每项产品填写一个表格。</w:t>
      </w:r>
    </w:p>
    <w:p w14:paraId="24836BAC" w14:textId="77777777" w:rsidR="00B25BC4" w:rsidRDefault="00AF7CC6">
      <w:pPr>
        <w:spacing w:line="360" w:lineRule="auto"/>
        <w:ind w:firstLineChars="200" w:firstLine="448"/>
        <w:outlineLvl w:val="0"/>
        <w:rPr>
          <w:rFonts w:asciiTheme="minorEastAsia" w:eastAsiaTheme="minorEastAsia" w:hAnsiTheme="minorEastAsia"/>
          <w:b/>
          <w:sz w:val="24"/>
        </w:rPr>
      </w:pPr>
      <w:r>
        <w:rPr>
          <w:rFonts w:asciiTheme="minorEastAsia" w:eastAsiaTheme="minorEastAsia" w:hAnsiTheme="minorEastAsia" w:hint="eastAsia"/>
          <w:b/>
          <w:sz w:val="24"/>
        </w:rPr>
        <w:t>2、使用属性请根据材料在家具产品的结构部位填写“台面”、“面料”、“辅材”、“连接件”、“喷涂”等。</w:t>
      </w:r>
    </w:p>
    <w:p w14:paraId="60C67B20" w14:textId="77777777" w:rsidR="00B25BC4" w:rsidRDefault="00AF7CC6">
      <w:pPr>
        <w:tabs>
          <w:tab w:val="left" w:pos="360"/>
        </w:tabs>
        <w:spacing w:afterLines="100" w:after="286" w:line="360" w:lineRule="auto"/>
        <w:rPr>
          <w:rFonts w:asciiTheme="minorEastAsia" w:eastAsiaTheme="minorEastAsia" w:hAnsiTheme="minorEastAsia"/>
          <w:sz w:val="24"/>
        </w:rPr>
        <w:sectPr w:rsidR="00B25BC4">
          <w:pgSz w:w="16838" w:h="11906" w:orient="landscape"/>
          <w:pgMar w:top="1797" w:right="1440" w:bottom="1797" w:left="1440" w:header="851" w:footer="992" w:gutter="0"/>
          <w:cols w:space="425"/>
          <w:docGrid w:type="linesAndChars" w:linePitch="286" w:charSpace="-3449"/>
        </w:sectPr>
      </w:pPr>
      <w:r>
        <w:rPr>
          <w:rFonts w:asciiTheme="minorEastAsia" w:eastAsiaTheme="minorEastAsia" w:hAnsiTheme="minorEastAsia" w:hint="eastAsia"/>
          <w:sz w:val="24"/>
        </w:rPr>
        <w:br w:type="page"/>
      </w:r>
    </w:p>
    <w:p w14:paraId="396E6C11" w14:textId="77777777" w:rsidR="00B25BC4" w:rsidRDefault="00AF7CC6">
      <w:pPr>
        <w:tabs>
          <w:tab w:val="left" w:pos="360"/>
        </w:tabs>
        <w:spacing w:afterLines="100" w:after="286" w:line="360" w:lineRule="auto"/>
        <w:rPr>
          <w:rFonts w:asciiTheme="minorEastAsia" w:eastAsiaTheme="minorEastAsia" w:hAnsiTheme="minorEastAsia"/>
          <w:sz w:val="24"/>
        </w:rPr>
      </w:pPr>
      <w:r>
        <w:rPr>
          <w:rFonts w:asciiTheme="minorEastAsia" w:eastAsiaTheme="minorEastAsia" w:hAnsiTheme="minorEastAsia" w:hint="eastAsia"/>
          <w:sz w:val="24"/>
        </w:rPr>
        <w:lastRenderedPageBreak/>
        <w:t>附件15</w:t>
      </w:r>
    </w:p>
    <w:p w14:paraId="5C34A22A" w14:textId="77777777" w:rsidR="00B25BC4" w:rsidRDefault="00AF7CC6">
      <w:pPr>
        <w:tabs>
          <w:tab w:val="left" w:pos="360"/>
        </w:tabs>
        <w:spacing w:line="560" w:lineRule="exact"/>
        <w:jc w:val="center"/>
        <w:rPr>
          <w:b/>
          <w:sz w:val="24"/>
        </w:rPr>
      </w:pPr>
      <w:r>
        <w:rPr>
          <w:rFonts w:hint="eastAsia"/>
          <w:b/>
          <w:sz w:val="24"/>
        </w:rPr>
        <w:t>原材料基本信息一览表</w:t>
      </w:r>
    </w:p>
    <w:p w14:paraId="6A3E04DD" w14:textId="77777777" w:rsidR="00B25BC4" w:rsidRDefault="00B25BC4">
      <w:pPr>
        <w:spacing w:line="560" w:lineRule="exact"/>
        <w:jc w:val="center"/>
        <w:rPr>
          <w:rFonts w:eastAsia="仿宋"/>
          <w:b/>
          <w:sz w:val="32"/>
        </w:rPr>
      </w:pPr>
    </w:p>
    <w:tbl>
      <w:tblPr>
        <w:tblW w:w="99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6"/>
        <w:gridCol w:w="1147"/>
        <w:gridCol w:w="1384"/>
        <w:gridCol w:w="1149"/>
        <w:gridCol w:w="1384"/>
        <w:gridCol w:w="1384"/>
        <w:gridCol w:w="1384"/>
        <w:gridCol w:w="1137"/>
      </w:tblGrid>
      <w:tr w:rsidR="00B25BC4" w14:paraId="73AC82C5" w14:textId="77777777">
        <w:trPr>
          <w:jc w:val="center"/>
        </w:trPr>
        <w:tc>
          <w:tcPr>
            <w:tcW w:w="956" w:type="dxa"/>
            <w:tcBorders>
              <w:top w:val="single" w:sz="4" w:space="0" w:color="auto"/>
              <w:left w:val="single" w:sz="4" w:space="0" w:color="auto"/>
              <w:bottom w:val="single" w:sz="4" w:space="0" w:color="auto"/>
              <w:right w:val="single" w:sz="4" w:space="0" w:color="auto"/>
            </w:tcBorders>
            <w:vAlign w:val="center"/>
          </w:tcPr>
          <w:p w14:paraId="684D89CB" w14:textId="77777777" w:rsidR="00B25BC4" w:rsidRDefault="00AF7CC6">
            <w:pPr>
              <w:jc w:val="center"/>
              <w:rPr>
                <w:rFonts w:asciiTheme="minorEastAsia" w:eastAsiaTheme="minorEastAsia" w:hAnsiTheme="minorEastAsia"/>
                <w:szCs w:val="21"/>
              </w:rPr>
            </w:pPr>
            <w:r>
              <w:rPr>
                <w:rFonts w:asciiTheme="minorEastAsia" w:eastAsiaTheme="minorEastAsia" w:hAnsiTheme="minorEastAsia" w:hint="eastAsia"/>
                <w:szCs w:val="21"/>
              </w:rPr>
              <w:t>序号</w:t>
            </w:r>
          </w:p>
        </w:tc>
        <w:tc>
          <w:tcPr>
            <w:tcW w:w="1147" w:type="dxa"/>
            <w:tcBorders>
              <w:top w:val="single" w:sz="4" w:space="0" w:color="auto"/>
              <w:left w:val="single" w:sz="4" w:space="0" w:color="auto"/>
              <w:bottom w:val="single" w:sz="4" w:space="0" w:color="auto"/>
              <w:right w:val="single" w:sz="4" w:space="0" w:color="auto"/>
            </w:tcBorders>
            <w:vAlign w:val="center"/>
          </w:tcPr>
          <w:p w14:paraId="01AC2617" w14:textId="77777777" w:rsidR="00B25BC4" w:rsidRDefault="00AF7CC6">
            <w:pPr>
              <w:jc w:val="center"/>
              <w:rPr>
                <w:rFonts w:asciiTheme="minorEastAsia" w:eastAsiaTheme="minorEastAsia" w:hAnsiTheme="minorEastAsia"/>
                <w:szCs w:val="21"/>
              </w:rPr>
            </w:pPr>
            <w:r>
              <w:rPr>
                <w:rFonts w:asciiTheme="minorEastAsia" w:eastAsiaTheme="minorEastAsia" w:hAnsiTheme="minorEastAsia" w:hint="eastAsia"/>
                <w:szCs w:val="21"/>
              </w:rPr>
              <w:t>主材/涂料/粘合剂名称</w:t>
            </w:r>
          </w:p>
        </w:tc>
        <w:tc>
          <w:tcPr>
            <w:tcW w:w="1384" w:type="dxa"/>
            <w:tcBorders>
              <w:top w:val="single" w:sz="4" w:space="0" w:color="auto"/>
              <w:left w:val="single" w:sz="4" w:space="0" w:color="auto"/>
              <w:bottom w:val="single" w:sz="4" w:space="0" w:color="auto"/>
              <w:right w:val="single" w:sz="4" w:space="0" w:color="auto"/>
            </w:tcBorders>
            <w:vAlign w:val="center"/>
          </w:tcPr>
          <w:p w14:paraId="443DDEB4" w14:textId="77777777" w:rsidR="00B25BC4" w:rsidRDefault="00AF7CC6">
            <w:pPr>
              <w:jc w:val="center"/>
              <w:rPr>
                <w:rFonts w:asciiTheme="minorEastAsia" w:eastAsiaTheme="minorEastAsia" w:hAnsiTheme="minorEastAsia"/>
                <w:szCs w:val="21"/>
              </w:rPr>
            </w:pPr>
            <w:r>
              <w:rPr>
                <w:rFonts w:asciiTheme="minorEastAsia" w:eastAsiaTheme="minorEastAsia" w:hAnsiTheme="minorEastAsia" w:hint="eastAsia"/>
                <w:szCs w:val="21"/>
              </w:rPr>
              <w:t>制造商</w:t>
            </w:r>
          </w:p>
        </w:tc>
        <w:tc>
          <w:tcPr>
            <w:tcW w:w="1149" w:type="dxa"/>
            <w:tcBorders>
              <w:top w:val="single" w:sz="4" w:space="0" w:color="auto"/>
              <w:left w:val="single" w:sz="4" w:space="0" w:color="auto"/>
              <w:bottom w:val="single" w:sz="4" w:space="0" w:color="auto"/>
              <w:right w:val="single" w:sz="4" w:space="0" w:color="auto"/>
            </w:tcBorders>
            <w:vAlign w:val="center"/>
          </w:tcPr>
          <w:p w14:paraId="14956887" w14:textId="77777777" w:rsidR="00B25BC4" w:rsidRDefault="00AF7CC6">
            <w:pPr>
              <w:jc w:val="center"/>
              <w:rPr>
                <w:rFonts w:asciiTheme="minorEastAsia" w:eastAsiaTheme="minorEastAsia" w:hAnsiTheme="minorEastAsia"/>
                <w:szCs w:val="21"/>
              </w:rPr>
            </w:pPr>
            <w:r>
              <w:rPr>
                <w:rFonts w:asciiTheme="minorEastAsia" w:eastAsiaTheme="minorEastAsia" w:hAnsiTheme="minorEastAsia" w:hint="eastAsia"/>
                <w:szCs w:val="21"/>
              </w:rPr>
              <w:t>品牌</w:t>
            </w:r>
          </w:p>
        </w:tc>
        <w:tc>
          <w:tcPr>
            <w:tcW w:w="1384" w:type="dxa"/>
            <w:tcBorders>
              <w:top w:val="single" w:sz="4" w:space="0" w:color="auto"/>
              <w:left w:val="single" w:sz="4" w:space="0" w:color="auto"/>
              <w:bottom w:val="single" w:sz="4" w:space="0" w:color="auto"/>
              <w:right w:val="single" w:sz="4" w:space="0" w:color="auto"/>
            </w:tcBorders>
            <w:vAlign w:val="center"/>
          </w:tcPr>
          <w:p w14:paraId="42D7B1F3" w14:textId="77777777" w:rsidR="00B25BC4" w:rsidRDefault="00AF7CC6">
            <w:pPr>
              <w:jc w:val="center"/>
              <w:rPr>
                <w:rFonts w:asciiTheme="minorEastAsia" w:eastAsiaTheme="minorEastAsia" w:hAnsiTheme="minorEastAsia"/>
                <w:szCs w:val="21"/>
              </w:rPr>
            </w:pPr>
            <w:r>
              <w:rPr>
                <w:rFonts w:asciiTheme="minorEastAsia" w:eastAsiaTheme="minorEastAsia" w:hAnsiTheme="minorEastAsia" w:hint="eastAsia"/>
                <w:szCs w:val="21"/>
              </w:rPr>
              <w:t>规格型号</w:t>
            </w:r>
          </w:p>
        </w:tc>
        <w:tc>
          <w:tcPr>
            <w:tcW w:w="1384" w:type="dxa"/>
            <w:tcBorders>
              <w:top w:val="single" w:sz="4" w:space="0" w:color="auto"/>
              <w:left w:val="single" w:sz="4" w:space="0" w:color="auto"/>
              <w:bottom w:val="single" w:sz="4" w:space="0" w:color="auto"/>
              <w:right w:val="single" w:sz="4" w:space="0" w:color="auto"/>
            </w:tcBorders>
            <w:vAlign w:val="center"/>
          </w:tcPr>
          <w:p w14:paraId="67D285E0" w14:textId="77777777" w:rsidR="00B25BC4" w:rsidRDefault="00AF7CC6">
            <w:pPr>
              <w:jc w:val="center"/>
              <w:rPr>
                <w:rFonts w:asciiTheme="minorEastAsia" w:eastAsiaTheme="minorEastAsia" w:hAnsiTheme="minorEastAsia"/>
                <w:szCs w:val="21"/>
              </w:rPr>
            </w:pPr>
            <w:r>
              <w:rPr>
                <w:rFonts w:asciiTheme="minorEastAsia" w:eastAsiaTheme="minorEastAsia" w:hAnsiTheme="minorEastAsia" w:hint="eastAsia"/>
                <w:szCs w:val="21"/>
              </w:rPr>
              <w:t>性能指标</w:t>
            </w:r>
          </w:p>
        </w:tc>
        <w:tc>
          <w:tcPr>
            <w:tcW w:w="1384" w:type="dxa"/>
            <w:tcBorders>
              <w:top w:val="single" w:sz="4" w:space="0" w:color="auto"/>
              <w:left w:val="single" w:sz="4" w:space="0" w:color="auto"/>
              <w:bottom w:val="single" w:sz="4" w:space="0" w:color="auto"/>
              <w:right w:val="single" w:sz="4" w:space="0" w:color="auto"/>
            </w:tcBorders>
            <w:vAlign w:val="center"/>
          </w:tcPr>
          <w:p w14:paraId="1266D0F9" w14:textId="77777777" w:rsidR="00B25BC4" w:rsidRDefault="00AF7CC6">
            <w:pPr>
              <w:jc w:val="center"/>
              <w:rPr>
                <w:rFonts w:asciiTheme="minorEastAsia" w:eastAsiaTheme="minorEastAsia" w:hAnsiTheme="minorEastAsia"/>
                <w:szCs w:val="21"/>
              </w:rPr>
            </w:pPr>
            <w:r>
              <w:rPr>
                <w:rFonts w:asciiTheme="minorEastAsia" w:eastAsiaTheme="minorEastAsia" w:hAnsiTheme="minorEastAsia" w:hint="eastAsia"/>
                <w:szCs w:val="21"/>
              </w:rPr>
              <w:t>环保等级</w:t>
            </w:r>
          </w:p>
        </w:tc>
        <w:tc>
          <w:tcPr>
            <w:tcW w:w="1137" w:type="dxa"/>
            <w:tcBorders>
              <w:top w:val="single" w:sz="4" w:space="0" w:color="auto"/>
              <w:left w:val="single" w:sz="4" w:space="0" w:color="auto"/>
              <w:bottom w:val="single" w:sz="4" w:space="0" w:color="auto"/>
              <w:right w:val="single" w:sz="4" w:space="0" w:color="auto"/>
            </w:tcBorders>
            <w:vAlign w:val="center"/>
          </w:tcPr>
          <w:p w14:paraId="0D6B97D5" w14:textId="77777777" w:rsidR="00B25BC4" w:rsidRDefault="00AF7CC6">
            <w:pPr>
              <w:jc w:val="center"/>
              <w:rPr>
                <w:rFonts w:asciiTheme="minorEastAsia" w:eastAsiaTheme="minorEastAsia" w:hAnsiTheme="minorEastAsia"/>
                <w:szCs w:val="21"/>
              </w:rPr>
            </w:pPr>
            <w:r>
              <w:rPr>
                <w:rFonts w:asciiTheme="minorEastAsia" w:eastAsiaTheme="minorEastAsia" w:hAnsiTheme="minorEastAsia" w:hint="eastAsia"/>
                <w:szCs w:val="21"/>
              </w:rPr>
              <w:t>环保认证名称</w:t>
            </w:r>
          </w:p>
        </w:tc>
      </w:tr>
      <w:tr w:rsidR="00B25BC4" w14:paraId="6B94961B" w14:textId="77777777">
        <w:trPr>
          <w:jc w:val="center"/>
        </w:trPr>
        <w:tc>
          <w:tcPr>
            <w:tcW w:w="956" w:type="dxa"/>
            <w:tcBorders>
              <w:top w:val="single" w:sz="4" w:space="0" w:color="auto"/>
              <w:left w:val="single" w:sz="4" w:space="0" w:color="auto"/>
              <w:bottom w:val="single" w:sz="4" w:space="0" w:color="auto"/>
              <w:right w:val="single" w:sz="4" w:space="0" w:color="auto"/>
            </w:tcBorders>
            <w:vAlign w:val="center"/>
          </w:tcPr>
          <w:p w14:paraId="3C21A8D7" w14:textId="77777777" w:rsidR="00B25BC4" w:rsidRDefault="00B25BC4">
            <w:pPr>
              <w:jc w:val="center"/>
              <w:rPr>
                <w:rFonts w:asciiTheme="minorEastAsia" w:eastAsiaTheme="minorEastAsia" w:hAnsiTheme="minorEastAsia"/>
                <w:sz w:val="24"/>
                <w:szCs w:val="24"/>
              </w:rPr>
            </w:pPr>
          </w:p>
        </w:tc>
        <w:tc>
          <w:tcPr>
            <w:tcW w:w="1147" w:type="dxa"/>
            <w:tcBorders>
              <w:top w:val="single" w:sz="4" w:space="0" w:color="auto"/>
              <w:left w:val="single" w:sz="4" w:space="0" w:color="auto"/>
              <w:bottom w:val="single" w:sz="4" w:space="0" w:color="auto"/>
              <w:right w:val="single" w:sz="4" w:space="0" w:color="auto"/>
            </w:tcBorders>
            <w:vAlign w:val="center"/>
          </w:tcPr>
          <w:p w14:paraId="725721E2" w14:textId="77777777" w:rsidR="00B25BC4" w:rsidRDefault="00B25BC4">
            <w:pPr>
              <w:jc w:val="center"/>
              <w:rPr>
                <w:rFonts w:asciiTheme="minorEastAsia" w:eastAsiaTheme="minorEastAsia" w:hAnsiTheme="minorEastAsia"/>
                <w:sz w:val="24"/>
                <w:szCs w:val="24"/>
              </w:rPr>
            </w:pPr>
          </w:p>
        </w:tc>
        <w:tc>
          <w:tcPr>
            <w:tcW w:w="1384" w:type="dxa"/>
            <w:tcBorders>
              <w:top w:val="single" w:sz="4" w:space="0" w:color="auto"/>
              <w:left w:val="single" w:sz="4" w:space="0" w:color="auto"/>
              <w:bottom w:val="single" w:sz="4" w:space="0" w:color="auto"/>
              <w:right w:val="single" w:sz="4" w:space="0" w:color="auto"/>
            </w:tcBorders>
            <w:vAlign w:val="center"/>
          </w:tcPr>
          <w:p w14:paraId="13BBDCE1" w14:textId="77777777" w:rsidR="00B25BC4" w:rsidRDefault="00B25BC4">
            <w:pPr>
              <w:jc w:val="center"/>
              <w:rPr>
                <w:rFonts w:asciiTheme="minorEastAsia" w:eastAsiaTheme="minorEastAsia" w:hAnsiTheme="minorEastAsia"/>
                <w:sz w:val="24"/>
                <w:szCs w:val="24"/>
              </w:rPr>
            </w:pPr>
          </w:p>
        </w:tc>
        <w:tc>
          <w:tcPr>
            <w:tcW w:w="1149" w:type="dxa"/>
            <w:tcBorders>
              <w:top w:val="single" w:sz="4" w:space="0" w:color="auto"/>
              <w:left w:val="single" w:sz="4" w:space="0" w:color="auto"/>
              <w:bottom w:val="single" w:sz="4" w:space="0" w:color="auto"/>
              <w:right w:val="single" w:sz="4" w:space="0" w:color="auto"/>
            </w:tcBorders>
            <w:vAlign w:val="center"/>
          </w:tcPr>
          <w:p w14:paraId="29156E4B" w14:textId="77777777" w:rsidR="00B25BC4" w:rsidRDefault="00B25BC4">
            <w:pPr>
              <w:jc w:val="center"/>
              <w:rPr>
                <w:rFonts w:asciiTheme="minorEastAsia" w:eastAsiaTheme="minorEastAsia" w:hAnsiTheme="minorEastAsia"/>
                <w:sz w:val="24"/>
                <w:szCs w:val="24"/>
              </w:rPr>
            </w:pPr>
          </w:p>
        </w:tc>
        <w:tc>
          <w:tcPr>
            <w:tcW w:w="1384" w:type="dxa"/>
            <w:tcBorders>
              <w:top w:val="single" w:sz="4" w:space="0" w:color="auto"/>
              <w:left w:val="single" w:sz="4" w:space="0" w:color="auto"/>
              <w:bottom w:val="single" w:sz="4" w:space="0" w:color="auto"/>
              <w:right w:val="single" w:sz="4" w:space="0" w:color="auto"/>
            </w:tcBorders>
            <w:vAlign w:val="center"/>
          </w:tcPr>
          <w:p w14:paraId="363502D2" w14:textId="77777777" w:rsidR="00B25BC4" w:rsidRDefault="00B25BC4">
            <w:pPr>
              <w:jc w:val="center"/>
              <w:rPr>
                <w:rFonts w:asciiTheme="minorEastAsia" w:eastAsiaTheme="minorEastAsia" w:hAnsiTheme="minorEastAsia"/>
                <w:sz w:val="24"/>
                <w:szCs w:val="24"/>
              </w:rPr>
            </w:pPr>
          </w:p>
        </w:tc>
        <w:tc>
          <w:tcPr>
            <w:tcW w:w="1384" w:type="dxa"/>
            <w:tcBorders>
              <w:top w:val="single" w:sz="4" w:space="0" w:color="auto"/>
              <w:left w:val="single" w:sz="4" w:space="0" w:color="auto"/>
              <w:bottom w:val="single" w:sz="4" w:space="0" w:color="auto"/>
              <w:right w:val="single" w:sz="4" w:space="0" w:color="auto"/>
            </w:tcBorders>
            <w:vAlign w:val="center"/>
          </w:tcPr>
          <w:p w14:paraId="2ABA0862" w14:textId="77777777" w:rsidR="00B25BC4" w:rsidRDefault="00B25BC4">
            <w:pPr>
              <w:jc w:val="center"/>
              <w:rPr>
                <w:rFonts w:asciiTheme="minorEastAsia" w:eastAsiaTheme="minorEastAsia" w:hAnsiTheme="minorEastAsia"/>
                <w:sz w:val="24"/>
                <w:szCs w:val="24"/>
              </w:rPr>
            </w:pPr>
          </w:p>
        </w:tc>
        <w:tc>
          <w:tcPr>
            <w:tcW w:w="1384" w:type="dxa"/>
            <w:tcBorders>
              <w:top w:val="single" w:sz="4" w:space="0" w:color="auto"/>
              <w:left w:val="single" w:sz="4" w:space="0" w:color="auto"/>
              <w:bottom w:val="single" w:sz="4" w:space="0" w:color="auto"/>
              <w:right w:val="single" w:sz="4" w:space="0" w:color="auto"/>
            </w:tcBorders>
            <w:vAlign w:val="center"/>
          </w:tcPr>
          <w:p w14:paraId="3DE06620" w14:textId="77777777" w:rsidR="00B25BC4" w:rsidRDefault="00B25BC4">
            <w:pPr>
              <w:jc w:val="center"/>
              <w:rPr>
                <w:rFonts w:asciiTheme="minorEastAsia" w:eastAsiaTheme="minorEastAsia" w:hAnsiTheme="minorEastAsia"/>
                <w:sz w:val="24"/>
                <w:szCs w:val="24"/>
              </w:rPr>
            </w:pPr>
          </w:p>
        </w:tc>
        <w:tc>
          <w:tcPr>
            <w:tcW w:w="1137" w:type="dxa"/>
            <w:tcBorders>
              <w:top w:val="single" w:sz="4" w:space="0" w:color="auto"/>
              <w:left w:val="single" w:sz="4" w:space="0" w:color="auto"/>
              <w:bottom w:val="single" w:sz="4" w:space="0" w:color="auto"/>
              <w:right w:val="single" w:sz="4" w:space="0" w:color="auto"/>
            </w:tcBorders>
            <w:vAlign w:val="center"/>
          </w:tcPr>
          <w:p w14:paraId="64BAC140" w14:textId="77777777" w:rsidR="00B25BC4" w:rsidRDefault="00B25BC4">
            <w:pPr>
              <w:jc w:val="center"/>
              <w:rPr>
                <w:rFonts w:asciiTheme="minorEastAsia" w:eastAsiaTheme="minorEastAsia" w:hAnsiTheme="minorEastAsia"/>
                <w:sz w:val="24"/>
                <w:szCs w:val="24"/>
              </w:rPr>
            </w:pPr>
          </w:p>
        </w:tc>
      </w:tr>
      <w:tr w:rsidR="00B25BC4" w14:paraId="7D3081B2" w14:textId="77777777">
        <w:trPr>
          <w:jc w:val="center"/>
        </w:trPr>
        <w:tc>
          <w:tcPr>
            <w:tcW w:w="956" w:type="dxa"/>
            <w:tcBorders>
              <w:top w:val="single" w:sz="4" w:space="0" w:color="auto"/>
              <w:left w:val="single" w:sz="4" w:space="0" w:color="auto"/>
              <w:bottom w:val="single" w:sz="4" w:space="0" w:color="auto"/>
              <w:right w:val="single" w:sz="4" w:space="0" w:color="auto"/>
            </w:tcBorders>
            <w:vAlign w:val="center"/>
          </w:tcPr>
          <w:p w14:paraId="3E4F6C31" w14:textId="77777777" w:rsidR="00B25BC4" w:rsidRDefault="00B25BC4">
            <w:pPr>
              <w:jc w:val="center"/>
              <w:rPr>
                <w:rFonts w:asciiTheme="minorEastAsia" w:eastAsiaTheme="minorEastAsia" w:hAnsiTheme="minorEastAsia"/>
                <w:sz w:val="24"/>
                <w:szCs w:val="24"/>
              </w:rPr>
            </w:pPr>
          </w:p>
        </w:tc>
        <w:tc>
          <w:tcPr>
            <w:tcW w:w="1147" w:type="dxa"/>
            <w:tcBorders>
              <w:top w:val="single" w:sz="4" w:space="0" w:color="auto"/>
              <w:left w:val="single" w:sz="4" w:space="0" w:color="auto"/>
              <w:bottom w:val="single" w:sz="4" w:space="0" w:color="auto"/>
              <w:right w:val="single" w:sz="4" w:space="0" w:color="auto"/>
            </w:tcBorders>
            <w:vAlign w:val="center"/>
          </w:tcPr>
          <w:p w14:paraId="07F65A50" w14:textId="77777777" w:rsidR="00B25BC4" w:rsidRDefault="00B25BC4">
            <w:pPr>
              <w:jc w:val="center"/>
              <w:rPr>
                <w:rFonts w:asciiTheme="minorEastAsia" w:eastAsiaTheme="minorEastAsia" w:hAnsiTheme="minorEastAsia"/>
                <w:sz w:val="24"/>
                <w:szCs w:val="24"/>
              </w:rPr>
            </w:pPr>
          </w:p>
        </w:tc>
        <w:tc>
          <w:tcPr>
            <w:tcW w:w="1384" w:type="dxa"/>
            <w:tcBorders>
              <w:top w:val="single" w:sz="4" w:space="0" w:color="auto"/>
              <w:left w:val="single" w:sz="4" w:space="0" w:color="auto"/>
              <w:bottom w:val="single" w:sz="4" w:space="0" w:color="auto"/>
              <w:right w:val="single" w:sz="4" w:space="0" w:color="auto"/>
            </w:tcBorders>
            <w:vAlign w:val="center"/>
          </w:tcPr>
          <w:p w14:paraId="10F35F9F" w14:textId="77777777" w:rsidR="00B25BC4" w:rsidRDefault="00B25BC4">
            <w:pPr>
              <w:jc w:val="center"/>
              <w:rPr>
                <w:rFonts w:asciiTheme="minorEastAsia" w:eastAsiaTheme="minorEastAsia" w:hAnsiTheme="minorEastAsia"/>
                <w:sz w:val="24"/>
                <w:szCs w:val="24"/>
              </w:rPr>
            </w:pPr>
          </w:p>
        </w:tc>
        <w:tc>
          <w:tcPr>
            <w:tcW w:w="1149" w:type="dxa"/>
            <w:tcBorders>
              <w:top w:val="single" w:sz="4" w:space="0" w:color="auto"/>
              <w:left w:val="single" w:sz="4" w:space="0" w:color="auto"/>
              <w:bottom w:val="single" w:sz="4" w:space="0" w:color="auto"/>
              <w:right w:val="single" w:sz="4" w:space="0" w:color="auto"/>
            </w:tcBorders>
            <w:vAlign w:val="center"/>
          </w:tcPr>
          <w:p w14:paraId="63A7FED9" w14:textId="77777777" w:rsidR="00B25BC4" w:rsidRDefault="00B25BC4">
            <w:pPr>
              <w:jc w:val="center"/>
              <w:rPr>
                <w:rFonts w:asciiTheme="minorEastAsia" w:eastAsiaTheme="minorEastAsia" w:hAnsiTheme="minorEastAsia"/>
                <w:sz w:val="24"/>
                <w:szCs w:val="24"/>
              </w:rPr>
            </w:pPr>
          </w:p>
        </w:tc>
        <w:tc>
          <w:tcPr>
            <w:tcW w:w="1384" w:type="dxa"/>
            <w:tcBorders>
              <w:top w:val="single" w:sz="4" w:space="0" w:color="auto"/>
              <w:left w:val="single" w:sz="4" w:space="0" w:color="auto"/>
              <w:bottom w:val="single" w:sz="4" w:space="0" w:color="auto"/>
              <w:right w:val="single" w:sz="4" w:space="0" w:color="auto"/>
            </w:tcBorders>
            <w:vAlign w:val="center"/>
          </w:tcPr>
          <w:p w14:paraId="3EE8AB7D" w14:textId="77777777" w:rsidR="00B25BC4" w:rsidRDefault="00B25BC4">
            <w:pPr>
              <w:jc w:val="center"/>
              <w:rPr>
                <w:rFonts w:asciiTheme="minorEastAsia" w:eastAsiaTheme="minorEastAsia" w:hAnsiTheme="minorEastAsia"/>
                <w:sz w:val="24"/>
                <w:szCs w:val="24"/>
              </w:rPr>
            </w:pPr>
          </w:p>
        </w:tc>
        <w:tc>
          <w:tcPr>
            <w:tcW w:w="1384" w:type="dxa"/>
            <w:tcBorders>
              <w:top w:val="single" w:sz="4" w:space="0" w:color="auto"/>
              <w:left w:val="single" w:sz="4" w:space="0" w:color="auto"/>
              <w:bottom w:val="single" w:sz="4" w:space="0" w:color="auto"/>
              <w:right w:val="single" w:sz="4" w:space="0" w:color="auto"/>
            </w:tcBorders>
            <w:vAlign w:val="center"/>
          </w:tcPr>
          <w:p w14:paraId="7F07C062" w14:textId="77777777" w:rsidR="00B25BC4" w:rsidRDefault="00B25BC4">
            <w:pPr>
              <w:jc w:val="center"/>
              <w:rPr>
                <w:rFonts w:asciiTheme="minorEastAsia" w:eastAsiaTheme="minorEastAsia" w:hAnsiTheme="minorEastAsia"/>
                <w:sz w:val="24"/>
                <w:szCs w:val="24"/>
              </w:rPr>
            </w:pPr>
          </w:p>
        </w:tc>
        <w:tc>
          <w:tcPr>
            <w:tcW w:w="1384" w:type="dxa"/>
            <w:tcBorders>
              <w:top w:val="single" w:sz="4" w:space="0" w:color="auto"/>
              <w:left w:val="single" w:sz="4" w:space="0" w:color="auto"/>
              <w:bottom w:val="single" w:sz="4" w:space="0" w:color="auto"/>
              <w:right w:val="single" w:sz="4" w:space="0" w:color="auto"/>
            </w:tcBorders>
            <w:vAlign w:val="center"/>
          </w:tcPr>
          <w:p w14:paraId="676C77F8" w14:textId="77777777" w:rsidR="00B25BC4" w:rsidRDefault="00B25BC4">
            <w:pPr>
              <w:jc w:val="center"/>
              <w:rPr>
                <w:rFonts w:asciiTheme="minorEastAsia" w:eastAsiaTheme="minorEastAsia" w:hAnsiTheme="minorEastAsia"/>
                <w:sz w:val="24"/>
                <w:szCs w:val="24"/>
              </w:rPr>
            </w:pPr>
          </w:p>
        </w:tc>
        <w:tc>
          <w:tcPr>
            <w:tcW w:w="1137" w:type="dxa"/>
            <w:tcBorders>
              <w:top w:val="single" w:sz="4" w:space="0" w:color="auto"/>
              <w:left w:val="single" w:sz="4" w:space="0" w:color="auto"/>
              <w:bottom w:val="single" w:sz="4" w:space="0" w:color="auto"/>
              <w:right w:val="single" w:sz="4" w:space="0" w:color="auto"/>
            </w:tcBorders>
            <w:vAlign w:val="center"/>
          </w:tcPr>
          <w:p w14:paraId="47435569" w14:textId="77777777" w:rsidR="00B25BC4" w:rsidRDefault="00B25BC4">
            <w:pPr>
              <w:jc w:val="center"/>
              <w:rPr>
                <w:rFonts w:asciiTheme="minorEastAsia" w:eastAsiaTheme="minorEastAsia" w:hAnsiTheme="minorEastAsia"/>
                <w:sz w:val="24"/>
                <w:szCs w:val="24"/>
              </w:rPr>
            </w:pPr>
          </w:p>
        </w:tc>
      </w:tr>
      <w:tr w:rsidR="00B25BC4" w14:paraId="64B19308" w14:textId="77777777">
        <w:trPr>
          <w:jc w:val="center"/>
        </w:trPr>
        <w:tc>
          <w:tcPr>
            <w:tcW w:w="956" w:type="dxa"/>
            <w:tcBorders>
              <w:top w:val="single" w:sz="4" w:space="0" w:color="auto"/>
              <w:left w:val="single" w:sz="4" w:space="0" w:color="auto"/>
              <w:bottom w:val="single" w:sz="4" w:space="0" w:color="auto"/>
              <w:right w:val="single" w:sz="4" w:space="0" w:color="auto"/>
            </w:tcBorders>
            <w:vAlign w:val="center"/>
          </w:tcPr>
          <w:p w14:paraId="48EC80BA" w14:textId="77777777" w:rsidR="00B25BC4" w:rsidRDefault="00B25BC4">
            <w:pPr>
              <w:jc w:val="center"/>
              <w:rPr>
                <w:rFonts w:asciiTheme="minorEastAsia" w:eastAsiaTheme="minorEastAsia" w:hAnsiTheme="minorEastAsia"/>
                <w:sz w:val="24"/>
                <w:szCs w:val="24"/>
              </w:rPr>
            </w:pPr>
          </w:p>
        </w:tc>
        <w:tc>
          <w:tcPr>
            <w:tcW w:w="1147" w:type="dxa"/>
            <w:tcBorders>
              <w:top w:val="single" w:sz="4" w:space="0" w:color="auto"/>
              <w:left w:val="single" w:sz="4" w:space="0" w:color="auto"/>
              <w:bottom w:val="single" w:sz="4" w:space="0" w:color="auto"/>
              <w:right w:val="single" w:sz="4" w:space="0" w:color="auto"/>
            </w:tcBorders>
            <w:vAlign w:val="center"/>
          </w:tcPr>
          <w:p w14:paraId="34132B2D" w14:textId="77777777" w:rsidR="00B25BC4" w:rsidRDefault="00B25BC4">
            <w:pPr>
              <w:jc w:val="center"/>
              <w:rPr>
                <w:rFonts w:asciiTheme="minorEastAsia" w:eastAsiaTheme="minorEastAsia" w:hAnsiTheme="minorEastAsia"/>
                <w:sz w:val="24"/>
                <w:szCs w:val="24"/>
              </w:rPr>
            </w:pPr>
          </w:p>
        </w:tc>
        <w:tc>
          <w:tcPr>
            <w:tcW w:w="1384" w:type="dxa"/>
            <w:tcBorders>
              <w:top w:val="single" w:sz="4" w:space="0" w:color="auto"/>
              <w:left w:val="single" w:sz="4" w:space="0" w:color="auto"/>
              <w:bottom w:val="single" w:sz="4" w:space="0" w:color="auto"/>
              <w:right w:val="single" w:sz="4" w:space="0" w:color="auto"/>
            </w:tcBorders>
            <w:vAlign w:val="center"/>
          </w:tcPr>
          <w:p w14:paraId="5E6C1B63" w14:textId="77777777" w:rsidR="00B25BC4" w:rsidRDefault="00B25BC4">
            <w:pPr>
              <w:jc w:val="center"/>
              <w:rPr>
                <w:rFonts w:asciiTheme="minorEastAsia" w:eastAsiaTheme="minorEastAsia" w:hAnsiTheme="minorEastAsia"/>
                <w:sz w:val="24"/>
                <w:szCs w:val="24"/>
              </w:rPr>
            </w:pPr>
          </w:p>
        </w:tc>
        <w:tc>
          <w:tcPr>
            <w:tcW w:w="1149" w:type="dxa"/>
            <w:tcBorders>
              <w:top w:val="single" w:sz="4" w:space="0" w:color="auto"/>
              <w:left w:val="single" w:sz="4" w:space="0" w:color="auto"/>
              <w:bottom w:val="single" w:sz="4" w:space="0" w:color="auto"/>
              <w:right w:val="single" w:sz="4" w:space="0" w:color="auto"/>
            </w:tcBorders>
            <w:vAlign w:val="center"/>
          </w:tcPr>
          <w:p w14:paraId="74638E16" w14:textId="77777777" w:rsidR="00B25BC4" w:rsidRDefault="00B25BC4">
            <w:pPr>
              <w:jc w:val="center"/>
              <w:rPr>
                <w:rFonts w:asciiTheme="minorEastAsia" w:eastAsiaTheme="minorEastAsia" w:hAnsiTheme="minorEastAsia"/>
                <w:sz w:val="24"/>
                <w:szCs w:val="24"/>
              </w:rPr>
            </w:pPr>
          </w:p>
        </w:tc>
        <w:tc>
          <w:tcPr>
            <w:tcW w:w="1384" w:type="dxa"/>
            <w:tcBorders>
              <w:top w:val="single" w:sz="4" w:space="0" w:color="auto"/>
              <w:left w:val="single" w:sz="4" w:space="0" w:color="auto"/>
              <w:bottom w:val="single" w:sz="4" w:space="0" w:color="auto"/>
              <w:right w:val="single" w:sz="4" w:space="0" w:color="auto"/>
            </w:tcBorders>
            <w:vAlign w:val="center"/>
          </w:tcPr>
          <w:p w14:paraId="2A4EDC21" w14:textId="77777777" w:rsidR="00B25BC4" w:rsidRDefault="00B25BC4">
            <w:pPr>
              <w:jc w:val="center"/>
              <w:rPr>
                <w:rFonts w:asciiTheme="minorEastAsia" w:eastAsiaTheme="minorEastAsia" w:hAnsiTheme="minorEastAsia"/>
                <w:sz w:val="24"/>
                <w:szCs w:val="24"/>
              </w:rPr>
            </w:pPr>
          </w:p>
        </w:tc>
        <w:tc>
          <w:tcPr>
            <w:tcW w:w="1384" w:type="dxa"/>
            <w:tcBorders>
              <w:top w:val="single" w:sz="4" w:space="0" w:color="auto"/>
              <w:left w:val="single" w:sz="4" w:space="0" w:color="auto"/>
              <w:bottom w:val="single" w:sz="4" w:space="0" w:color="auto"/>
              <w:right w:val="single" w:sz="4" w:space="0" w:color="auto"/>
            </w:tcBorders>
            <w:vAlign w:val="center"/>
          </w:tcPr>
          <w:p w14:paraId="2E5F9476" w14:textId="77777777" w:rsidR="00B25BC4" w:rsidRDefault="00B25BC4">
            <w:pPr>
              <w:jc w:val="center"/>
              <w:rPr>
                <w:rFonts w:asciiTheme="minorEastAsia" w:eastAsiaTheme="minorEastAsia" w:hAnsiTheme="minorEastAsia"/>
                <w:sz w:val="24"/>
                <w:szCs w:val="24"/>
              </w:rPr>
            </w:pPr>
          </w:p>
        </w:tc>
        <w:tc>
          <w:tcPr>
            <w:tcW w:w="1384" w:type="dxa"/>
            <w:tcBorders>
              <w:top w:val="single" w:sz="4" w:space="0" w:color="auto"/>
              <w:left w:val="single" w:sz="4" w:space="0" w:color="auto"/>
              <w:bottom w:val="single" w:sz="4" w:space="0" w:color="auto"/>
              <w:right w:val="single" w:sz="4" w:space="0" w:color="auto"/>
            </w:tcBorders>
            <w:vAlign w:val="center"/>
          </w:tcPr>
          <w:p w14:paraId="23CF4EBB" w14:textId="77777777" w:rsidR="00B25BC4" w:rsidRDefault="00B25BC4">
            <w:pPr>
              <w:jc w:val="center"/>
              <w:rPr>
                <w:rFonts w:asciiTheme="minorEastAsia" w:eastAsiaTheme="minorEastAsia" w:hAnsiTheme="minorEastAsia"/>
                <w:sz w:val="24"/>
                <w:szCs w:val="24"/>
              </w:rPr>
            </w:pPr>
          </w:p>
        </w:tc>
        <w:tc>
          <w:tcPr>
            <w:tcW w:w="1137" w:type="dxa"/>
            <w:tcBorders>
              <w:top w:val="single" w:sz="4" w:space="0" w:color="auto"/>
              <w:left w:val="single" w:sz="4" w:space="0" w:color="auto"/>
              <w:bottom w:val="single" w:sz="4" w:space="0" w:color="auto"/>
              <w:right w:val="single" w:sz="4" w:space="0" w:color="auto"/>
            </w:tcBorders>
            <w:vAlign w:val="center"/>
          </w:tcPr>
          <w:p w14:paraId="630C29EF" w14:textId="77777777" w:rsidR="00B25BC4" w:rsidRDefault="00B25BC4">
            <w:pPr>
              <w:jc w:val="center"/>
              <w:rPr>
                <w:rFonts w:asciiTheme="minorEastAsia" w:eastAsiaTheme="minorEastAsia" w:hAnsiTheme="minorEastAsia"/>
                <w:sz w:val="24"/>
                <w:szCs w:val="24"/>
              </w:rPr>
            </w:pPr>
          </w:p>
        </w:tc>
      </w:tr>
    </w:tbl>
    <w:p w14:paraId="0B62989D" w14:textId="77777777" w:rsidR="00B25BC4" w:rsidRDefault="00AF7CC6">
      <w:pPr>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注：</w:t>
      </w:r>
    </w:p>
    <w:p w14:paraId="6085786E" w14:textId="77777777" w:rsidR="00B25BC4" w:rsidRDefault="00AF7CC6">
      <w:pPr>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1. 投标人须提供主材/涂料/粘合剂检测报告电子件。</w:t>
      </w:r>
    </w:p>
    <w:p w14:paraId="7B69F30B" w14:textId="77777777" w:rsidR="00B25BC4" w:rsidRDefault="00AF7CC6">
      <w:pPr>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2. 投标人须提供环保认证电子件，证书包括但不限于环境管</w:t>
      </w:r>
      <w:r>
        <w:rPr>
          <w:rFonts w:asciiTheme="minorEastAsia" w:eastAsiaTheme="minorEastAsia" w:hAnsiTheme="minorEastAsia"/>
          <w:sz w:val="24"/>
          <w:szCs w:val="24"/>
        </w:rPr>
        <w:t>理体系认证、环境标志产品认证、</w:t>
      </w:r>
      <w:r>
        <w:rPr>
          <w:rFonts w:asciiTheme="minorEastAsia" w:eastAsiaTheme="minorEastAsia" w:hAnsiTheme="minorEastAsia" w:hint="eastAsia"/>
          <w:sz w:val="24"/>
          <w:szCs w:val="24"/>
        </w:rPr>
        <w:t>CQC</w:t>
      </w:r>
      <w:r>
        <w:rPr>
          <w:rFonts w:asciiTheme="minorEastAsia" w:eastAsiaTheme="minorEastAsia" w:hAnsiTheme="minorEastAsia"/>
          <w:sz w:val="24"/>
          <w:szCs w:val="24"/>
        </w:rPr>
        <w:t>认证。</w:t>
      </w:r>
    </w:p>
    <w:p w14:paraId="2A9DDA18" w14:textId="77777777" w:rsidR="00B25BC4" w:rsidRDefault="00AF7CC6">
      <w:pPr>
        <w:tabs>
          <w:tab w:val="left" w:pos="360"/>
        </w:tabs>
        <w:spacing w:afterLines="100" w:after="286" w:line="360" w:lineRule="auto"/>
        <w:rPr>
          <w:rFonts w:asciiTheme="minorEastAsia" w:eastAsiaTheme="minorEastAsia" w:hAnsiTheme="minorEastAsia"/>
          <w:sz w:val="24"/>
        </w:rPr>
      </w:pPr>
      <w:r>
        <w:rPr>
          <w:rFonts w:asciiTheme="minorEastAsia" w:eastAsiaTheme="minorEastAsia" w:hAnsiTheme="minorEastAsia" w:hint="eastAsia"/>
          <w:sz w:val="28"/>
          <w:szCs w:val="28"/>
        </w:rPr>
        <w:br w:type="page"/>
      </w:r>
      <w:r>
        <w:rPr>
          <w:rFonts w:asciiTheme="minorEastAsia" w:eastAsiaTheme="minorEastAsia" w:hAnsiTheme="minorEastAsia" w:hint="eastAsia"/>
          <w:sz w:val="24"/>
        </w:rPr>
        <w:lastRenderedPageBreak/>
        <w:t>附件16</w:t>
      </w:r>
    </w:p>
    <w:p w14:paraId="04C4902E" w14:textId="77777777" w:rsidR="00B25BC4" w:rsidRDefault="00AF7CC6">
      <w:pPr>
        <w:tabs>
          <w:tab w:val="left" w:pos="360"/>
        </w:tabs>
        <w:spacing w:line="560" w:lineRule="exact"/>
        <w:jc w:val="center"/>
        <w:rPr>
          <w:b/>
          <w:sz w:val="24"/>
        </w:rPr>
      </w:pPr>
      <w:r>
        <w:rPr>
          <w:rFonts w:hint="eastAsia"/>
          <w:b/>
          <w:sz w:val="24"/>
        </w:rPr>
        <w:t>主材制造商上年度和本年度节能降耗信息一览表</w:t>
      </w:r>
    </w:p>
    <w:p w14:paraId="03DBF6CD" w14:textId="77777777" w:rsidR="00B25BC4" w:rsidRDefault="00B25BC4">
      <w:pPr>
        <w:spacing w:line="560" w:lineRule="exact"/>
        <w:jc w:val="center"/>
        <w:rPr>
          <w:rFonts w:eastAsia="仿宋"/>
          <w:b/>
          <w:sz w:val="32"/>
        </w:rPr>
      </w:pPr>
    </w:p>
    <w:tbl>
      <w:tblPr>
        <w:tblW w:w="87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1145"/>
        <w:gridCol w:w="1147"/>
        <w:gridCol w:w="1147"/>
        <w:gridCol w:w="1145"/>
        <w:gridCol w:w="1147"/>
        <w:gridCol w:w="1147"/>
        <w:gridCol w:w="1142"/>
      </w:tblGrid>
      <w:tr w:rsidR="00B25BC4" w14:paraId="4224825A" w14:textId="77777777">
        <w:trPr>
          <w:jc w:val="center"/>
        </w:trPr>
        <w:tc>
          <w:tcPr>
            <w:tcW w:w="737" w:type="dxa"/>
            <w:tcBorders>
              <w:top w:val="single" w:sz="4" w:space="0" w:color="auto"/>
              <w:left w:val="single" w:sz="4" w:space="0" w:color="auto"/>
              <w:bottom w:val="single" w:sz="4" w:space="0" w:color="auto"/>
              <w:right w:val="single" w:sz="4" w:space="0" w:color="auto"/>
            </w:tcBorders>
            <w:vAlign w:val="center"/>
          </w:tcPr>
          <w:p w14:paraId="2897D1E4" w14:textId="77777777" w:rsidR="00B25BC4" w:rsidRDefault="00AF7CC6">
            <w:pPr>
              <w:jc w:val="center"/>
              <w:rPr>
                <w:szCs w:val="21"/>
              </w:rPr>
            </w:pPr>
            <w:r>
              <w:rPr>
                <w:rFonts w:hint="eastAsia"/>
                <w:szCs w:val="21"/>
              </w:rPr>
              <w:t>序号</w:t>
            </w:r>
          </w:p>
        </w:tc>
        <w:tc>
          <w:tcPr>
            <w:tcW w:w="1145" w:type="dxa"/>
            <w:tcBorders>
              <w:top w:val="single" w:sz="4" w:space="0" w:color="auto"/>
              <w:left w:val="single" w:sz="4" w:space="0" w:color="auto"/>
              <w:bottom w:val="single" w:sz="4" w:space="0" w:color="auto"/>
              <w:right w:val="single" w:sz="4" w:space="0" w:color="auto"/>
            </w:tcBorders>
            <w:vAlign w:val="center"/>
          </w:tcPr>
          <w:p w14:paraId="635BF33D" w14:textId="77777777" w:rsidR="00B25BC4" w:rsidRDefault="00AF7CC6">
            <w:pPr>
              <w:jc w:val="center"/>
              <w:rPr>
                <w:szCs w:val="21"/>
              </w:rPr>
            </w:pPr>
            <w:r>
              <w:rPr>
                <w:rFonts w:ascii="宋体" w:hAnsi="宋体" w:hint="eastAsia"/>
                <w:szCs w:val="21"/>
              </w:rPr>
              <w:t>主材名称</w:t>
            </w:r>
          </w:p>
        </w:tc>
        <w:tc>
          <w:tcPr>
            <w:tcW w:w="1147" w:type="dxa"/>
            <w:tcBorders>
              <w:top w:val="single" w:sz="4" w:space="0" w:color="auto"/>
              <w:left w:val="single" w:sz="4" w:space="0" w:color="auto"/>
              <w:bottom w:val="single" w:sz="4" w:space="0" w:color="auto"/>
              <w:right w:val="single" w:sz="4" w:space="0" w:color="auto"/>
            </w:tcBorders>
            <w:vAlign w:val="center"/>
          </w:tcPr>
          <w:p w14:paraId="598F5C13" w14:textId="77777777" w:rsidR="00B25BC4" w:rsidRDefault="00AF7CC6">
            <w:pPr>
              <w:jc w:val="center"/>
              <w:rPr>
                <w:szCs w:val="21"/>
              </w:rPr>
            </w:pPr>
            <w:r>
              <w:rPr>
                <w:rFonts w:ascii="宋体" w:hAnsi="宋体" w:hint="eastAsia"/>
                <w:szCs w:val="21"/>
              </w:rPr>
              <w:t>制造商</w:t>
            </w:r>
          </w:p>
        </w:tc>
        <w:tc>
          <w:tcPr>
            <w:tcW w:w="1147" w:type="dxa"/>
            <w:tcBorders>
              <w:top w:val="single" w:sz="4" w:space="0" w:color="auto"/>
              <w:left w:val="single" w:sz="4" w:space="0" w:color="auto"/>
              <w:bottom w:val="single" w:sz="4" w:space="0" w:color="auto"/>
              <w:right w:val="single" w:sz="4" w:space="0" w:color="auto"/>
            </w:tcBorders>
            <w:vAlign w:val="center"/>
          </w:tcPr>
          <w:p w14:paraId="6BCC3AD6" w14:textId="77777777" w:rsidR="00B25BC4" w:rsidRDefault="00AF7CC6">
            <w:pPr>
              <w:jc w:val="center"/>
              <w:rPr>
                <w:rFonts w:ascii="宋体" w:hAnsi="宋体"/>
                <w:szCs w:val="21"/>
              </w:rPr>
            </w:pPr>
            <w:r>
              <w:rPr>
                <w:rFonts w:ascii="宋体" w:hAnsi="宋体" w:hint="eastAsia"/>
                <w:szCs w:val="21"/>
              </w:rPr>
              <w:t>主营业务收入</w:t>
            </w:r>
          </w:p>
          <w:p w14:paraId="14FA2033" w14:textId="77777777" w:rsidR="00B25BC4" w:rsidRDefault="00AF7CC6">
            <w:pPr>
              <w:jc w:val="center"/>
              <w:rPr>
                <w:szCs w:val="21"/>
              </w:rPr>
            </w:pPr>
            <w:r>
              <w:rPr>
                <w:rFonts w:ascii="宋体" w:hAnsi="宋体" w:hint="eastAsia"/>
                <w:szCs w:val="21"/>
              </w:rPr>
              <w:t>（万元）</w:t>
            </w:r>
          </w:p>
        </w:tc>
        <w:tc>
          <w:tcPr>
            <w:tcW w:w="1145" w:type="dxa"/>
            <w:tcBorders>
              <w:top w:val="single" w:sz="4" w:space="0" w:color="auto"/>
              <w:left w:val="single" w:sz="4" w:space="0" w:color="auto"/>
              <w:bottom w:val="single" w:sz="4" w:space="0" w:color="auto"/>
              <w:right w:val="single" w:sz="4" w:space="0" w:color="auto"/>
            </w:tcBorders>
            <w:vAlign w:val="center"/>
          </w:tcPr>
          <w:p w14:paraId="5AB21320" w14:textId="77777777" w:rsidR="00B25BC4" w:rsidRDefault="00AF7CC6">
            <w:pPr>
              <w:jc w:val="center"/>
              <w:rPr>
                <w:rFonts w:ascii="宋体" w:hAnsi="宋体"/>
                <w:szCs w:val="21"/>
              </w:rPr>
            </w:pPr>
            <w:r>
              <w:rPr>
                <w:rFonts w:ascii="宋体" w:hAnsi="宋体" w:hint="eastAsia"/>
                <w:szCs w:val="21"/>
              </w:rPr>
              <w:t>耗电总量</w:t>
            </w:r>
          </w:p>
          <w:p w14:paraId="7C94A137" w14:textId="77777777" w:rsidR="00B25BC4" w:rsidRDefault="00AF7CC6">
            <w:pPr>
              <w:jc w:val="center"/>
              <w:rPr>
                <w:rFonts w:ascii="宋体" w:hAnsi="宋体"/>
                <w:szCs w:val="21"/>
              </w:rPr>
            </w:pPr>
            <w:r>
              <w:rPr>
                <w:rFonts w:ascii="宋体" w:hAnsi="宋体" w:hint="eastAsia"/>
                <w:szCs w:val="21"/>
              </w:rPr>
              <w:t>（千瓦）</w:t>
            </w:r>
          </w:p>
        </w:tc>
        <w:tc>
          <w:tcPr>
            <w:tcW w:w="1147" w:type="dxa"/>
            <w:tcBorders>
              <w:top w:val="single" w:sz="4" w:space="0" w:color="auto"/>
              <w:left w:val="single" w:sz="4" w:space="0" w:color="auto"/>
              <w:bottom w:val="single" w:sz="4" w:space="0" w:color="auto"/>
              <w:right w:val="single" w:sz="4" w:space="0" w:color="auto"/>
            </w:tcBorders>
            <w:vAlign w:val="center"/>
          </w:tcPr>
          <w:p w14:paraId="6CF9BF14" w14:textId="77777777" w:rsidR="00B25BC4" w:rsidRDefault="00AF7CC6">
            <w:pPr>
              <w:jc w:val="center"/>
              <w:rPr>
                <w:rFonts w:ascii="宋体" w:hAnsi="宋体"/>
                <w:szCs w:val="21"/>
              </w:rPr>
            </w:pPr>
            <w:r>
              <w:rPr>
                <w:rFonts w:ascii="宋体" w:hAnsi="宋体" w:hint="eastAsia"/>
                <w:szCs w:val="21"/>
              </w:rPr>
              <w:t>油耗总量</w:t>
            </w:r>
          </w:p>
          <w:p w14:paraId="44244519" w14:textId="77777777" w:rsidR="00B25BC4" w:rsidRDefault="00AF7CC6">
            <w:pPr>
              <w:jc w:val="center"/>
              <w:rPr>
                <w:szCs w:val="21"/>
              </w:rPr>
            </w:pPr>
            <w:r>
              <w:rPr>
                <w:rFonts w:ascii="宋体" w:hAnsi="宋体" w:hint="eastAsia"/>
                <w:szCs w:val="21"/>
              </w:rPr>
              <w:t>（吨）</w:t>
            </w:r>
          </w:p>
        </w:tc>
        <w:tc>
          <w:tcPr>
            <w:tcW w:w="1147" w:type="dxa"/>
            <w:tcBorders>
              <w:top w:val="single" w:sz="4" w:space="0" w:color="auto"/>
              <w:left w:val="single" w:sz="4" w:space="0" w:color="auto"/>
              <w:bottom w:val="single" w:sz="4" w:space="0" w:color="auto"/>
              <w:right w:val="single" w:sz="4" w:space="0" w:color="auto"/>
            </w:tcBorders>
            <w:vAlign w:val="center"/>
          </w:tcPr>
          <w:p w14:paraId="3E7B9A09" w14:textId="77777777" w:rsidR="00B25BC4" w:rsidRDefault="00AF7CC6">
            <w:pPr>
              <w:jc w:val="center"/>
              <w:rPr>
                <w:szCs w:val="21"/>
              </w:rPr>
            </w:pPr>
            <w:r>
              <w:rPr>
                <w:rFonts w:ascii="宋体" w:hAnsi="宋体" w:hint="eastAsia"/>
                <w:szCs w:val="21"/>
              </w:rPr>
              <w:t>水资源消耗总量（吨）</w:t>
            </w:r>
          </w:p>
        </w:tc>
        <w:tc>
          <w:tcPr>
            <w:tcW w:w="1142" w:type="dxa"/>
            <w:tcBorders>
              <w:top w:val="single" w:sz="4" w:space="0" w:color="auto"/>
              <w:left w:val="single" w:sz="4" w:space="0" w:color="auto"/>
              <w:bottom w:val="single" w:sz="4" w:space="0" w:color="auto"/>
              <w:right w:val="single" w:sz="4" w:space="0" w:color="auto"/>
            </w:tcBorders>
            <w:vAlign w:val="center"/>
          </w:tcPr>
          <w:p w14:paraId="26D12FD3" w14:textId="77777777" w:rsidR="00B25BC4" w:rsidRDefault="00AF7CC6">
            <w:pPr>
              <w:jc w:val="center"/>
              <w:rPr>
                <w:szCs w:val="21"/>
              </w:rPr>
            </w:pPr>
            <w:r>
              <w:rPr>
                <w:rFonts w:ascii="宋体" w:hAnsi="宋体" w:hint="eastAsia"/>
                <w:szCs w:val="21"/>
              </w:rPr>
              <w:t>排污是否达标</w:t>
            </w:r>
          </w:p>
        </w:tc>
      </w:tr>
      <w:tr w:rsidR="00B25BC4" w14:paraId="4794A691" w14:textId="77777777">
        <w:trPr>
          <w:jc w:val="center"/>
        </w:trPr>
        <w:tc>
          <w:tcPr>
            <w:tcW w:w="737" w:type="dxa"/>
            <w:tcBorders>
              <w:top w:val="single" w:sz="4" w:space="0" w:color="auto"/>
              <w:left w:val="single" w:sz="4" w:space="0" w:color="auto"/>
              <w:bottom w:val="single" w:sz="4" w:space="0" w:color="auto"/>
              <w:right w:val="single" w:sz="4" w:space="0" w:color="auto"/>
            </w:tcBorders>
            <w:vAlign w:val="center"/>
          </w:tcPr>
          <w:p w14:paraId="0DA9823A" w14:textId="77777777" w:rsidR="00B25BC4" w:rsidRDefault="00B25BC4">
            <w:pPr>
              <w:jc w:val="center"/>
              <w:rPr>
                <w:sz w:val="24"/>
                <w:szCs w:val="24"/>
              </w:rPr>
            </w:pPr>
          </w:p>
        </w:tc>
        <w:tc>
          <w:tcPr>
            <w:tcW w:w="1145" w:type="dxa"/>
            <w:tcBorders>
              <w:top w:val="single" w:sz="4" w:space="0" w:color="auto"/>
              <w:left w:val="single" w:sz="4" w:space="0" w:color="auto"/>
              <w:bottom w:val="single" w:sz="4" w:space="0" w:color="auto"/>
              <w:right w:val="single" w:sz="4" w:space="0" w:color="auto"/>
            </w:tcBorders>
            <w:vAlign w:val="center"/>
          </w:tcPr>
          <w:p w14:paraId="3AF5A225" w14:textId="77777777" w:rsidR="00B25BC4" w:rsidRDefault="00B25BC4">
            <w:pPr>
              <w:jc w:val="center"/>
              <w:rPr>
                <w:rFonts w:ascii="宋体" w:hAnsi="宋体"/>
                <w:sz w:val="24"/>
                <w:szCs w:val="24"/>
              </w:rPr>
            </w:pPr>
          </w:p>
        </w:tc>
        <w:tc>
          <w:tcPr>
            <w:tcW w:w="1147" w:type="dxa"/>
            <w:tcBorders>
              <w:top w:val="single" w:sz="4" w:space="0" w:color="auto"/>
              <w:left w:val="single" w:sz="4" w:space="0" w:color="auto"/>
              <w:bottom w:val="single" w:sz="4" w:space="0" w:color="auto"/>
              <w:right w:val="single" w:sz="4" w:space="0" w:color="auto"/>
            </w:tcBorders>
            <w:vAlign w:val="center"/>
          </w:tcPr>
          <w:p w14:paraId="7C5A2C52" w14:textId="77777777" w:rsidR="00B25BC4" w:rsidRDefault="00B25BC4">
            <w:pPr>
              <w:jc w:val="center"/>
              <w:rPr>
                <w:rFonts w:ascii="宋体" w:hAnsi="宋体"/>
                <w:sz w:val="24"/>
                <w:szCs w:val="24"/>
              </w:rPr>
            </w:pPr>
          </w:p>
        </w:tc>
        <w:tc>
          <w:tcPr>
            <w:tcW w:w="1147" w:type="dxa"/>
            <w:tcBorders>
              <w:top w:val="single" w:sz="4" w:space="0" w:color="auto"/>
              <w:left w:val="single" w:sz="4" w:space="0" w:color="auto"/>
              <w:bottom w:val="single" w:sz="4" w:space="0" w:color="auto"/>
              <w:right w:val="single" w:sz="4" w:space="0" w:color="auto"/>
            </w:tcBorders>
            <w:vAlign w:val="center"/>
          </w:tcPr>
          <w:p w14:paraId="2A633F8D" w14:textId="77777777" w:rsidR="00B25BC4" w:rsidRDefault="00B25BC4">
            <w:pPr>
              <w:jc w:val="center"/>
              <w:rPr>
                <w:rFonts w:ascii="宋体" w:hAnsi="宋体"/>
                <w:sz w:val="24"/>
                <w:szCs w:val="24"/>
              </w:rPr>
            </w:pPr>
          </w:p>
        </w:tc>
        <w:tc>
          <w:tcPr>
            <w:tcW w:w="1145" w:type="dxa"/>
            <w:tcBorders>
              <w:top w:val="single" w:sz="4" w:space="0" w:color="auto"/>
              <w:left w:val="single" w:sz="4" w:space="0" w:color="auto"/>
              <w:bottom w:val="single" w:sz="4" w:space="0" w:color="auto"/>
              <w:right w:val="single" w:sz="4" w:space="0" w:color="auto"/>
            </w:tcBorders>
            <w:vAlign w:val="center"/>
          </w:tcPr>
          <w:p w14:paraId="3C89BE25" w14:textId="77777777" w:rsidR="00B25BC4" w:rsidRDefault="00B25BC4">
            <w:pPr>
              <w:jc w:val="center"/>
              <w:rPr>
                <w:rFonts w:ascii="宋体" w:hAnsi="宋体"/>
                <w:sz w:val="24"/>
                <w:szCs w:val="24"/>
              </w:rPr>
            </w:pPr>
          </w:p>
        </w:tc>
        <w:tc>
          <w:tcPr>
            <w:tcW w:w="1147" w:type="dxa"/>
            <w:tcBorders>
              <w:top w:val="single" w:sz="4" w:space="0" w:color="auto"/>
              <w:left w:val="single" w:sz="4" w:space="0" w:color="auto"/>
              <w:bottom w:val="single" w:sz="4" w:space="0" w:color="auto"/>
              <w:right w:val="single" w:sz="4" w:space="0" w:color="auto"/>
            </w:tcBorders>
            <w:vAlign w:val="center"/>
          </w:tcPr>
          <w:p w14:paraId="0B505495" w14:textId="77777777" w:rsidR="00B25BC4" w:rsidRDefault="00B25BC4">
            <w:pPr>
              <w:jc w:val="center"/>
              <w:rPr>
                <w:rFonts w:ascii="宋体" w:hAnsi="宋体"/>
                <w:sz w:val="24"/>
                <w:szCs w:val="24"/>
              </w:rPr>
            </w:pPr>
          </w:p>
        </w:tc>
        <w:tc>
          <w:tcPr>
            <w:tcW w:w="1147" w:type="dxa"/>
            <w:tcBorders>
              <w:top w:val="single" w:sz="4" w:space="0" w:color="auto"/>
              <w:left w:val="single" w:sz="4" w:space="0" w:color="auto"/>
              <w:bottom w:val="single" w:sz="4" w:space="0" w:color="auto"/>
              <w:right w:val="single" w:sz="4" w:space="0" w:color="auto"/>
            </w:tcBorders>
            <w:vAlign w:val="center"/>
          </w:tcPr>
          <w:p w14:paraId="23C98204" w14:textId="77777777" w:rsidR="00B25BC4" w:rsidRDefault="00B25BC4">
            <w:pPr>
              <w:jc w:val="center"/>
              <w:rPr>
                <w:rFonts w:ascii="宋体" w:hAnsi="宋体"/>
                <w:sz w:val="24"/>
                <w:szCs w:val="24"/>
              </w:rPr>
            </w:pPr>
          </w:p>
        </w:tc>
        <w:tc>
          <w:tcPr>
            <w:tcW w:w="1142" w:type="dxa"/>
            <w:tcBorders>
              <w:top w:val="single" w:sz="4" w:space="0" w:color="auto"/>
              <w:left w:val="single" w:sz="4" w:space="0" w:color="auto"/>
              <w:bottom w:val="single" w:sz="4" w:space="0" w:color="auto"/>
              <w:right w:val="single" w:sz="4" w:space="0" w:color="auto"/>
            </w:tcBorders>
            <w:vAlign w:val="center"/>
          </w:tcPr>
          <w:p w14:paraId="048D9B8A" w14:textId="77777777" w:rsidR="00B25BC4" w:rsidRDefault="00B25BC4">
            <w:pPr>
              <w:jc w:val="center"/>
              <w:rPr>
                <w:rFonts w:ascii="宋体" w:hAnsi="宋体"/>
                <w:sz w:val="24"/>
                <w:szCs w:val="24"/>
              </w:rPr>
            </w:pPr>
          </w:p>
        </w:tc>
      </w:tr>
      <w:tr w:rsidR="00B25BC4" w14:paraId="6D3C2924" w14:textId="77777777">
        <w:trPr>
          <w:jc w:val="center"/>
        </w:trPr>
        <w:tc>
          <w:tcPr>
            <w:tcW w:w="737" w:type="dxa"/>
            <w:tcBorders>
              <w:top w:val="single" w:sz="4" w:space="0" w:color="auto"/>
              <w:left w:val="single" w:sz="4" w:space="0" w:color="auto"/>
              <w:bottom w:val="single" w:sz="4" w:space="0" w:color="auto"/>
              <w:right w:val="single" w:sz="4" w:space="0" w:color="auto"/>
            </w:tcBorders>
            <w:vAlign w:val="center"/>
          </w:tcPr>
          <w:p w14:paraId="2CC6F3AD" w14:textId="77777777" w:rsidR="00B25BC4" w:rsidRDefault="00B25BC4">
            <w:pPr>
              <w:jc w:val="center"/>
              <w:rPr>
                <w:sz w:val="24"/>
                <w:szCs w:val="24"/>
              </w:rPr>
            </w:pPr>
          </w:p>
        </w:tc>
        <w:tc>
          <w:tcPr>
            <w:tcW w:w="1145" w:type="dxa"/>
            <w:tcBorders>
              <w:top w:val="single" w:sz="4" w:space="0" w:color="auto"/>
              <w:left w:val="single" w:sz="4" w:space="0" w:color="auto"/>
              <w:bottom w:val="single" w:sz="4" w:space="0" w:color="auto"/>
              <w:right w:val="single" w:sz="4" w:space="0" w:color="auto"/>
            </w:tcBorders>
            <w:vAlign w:val="center"/>
          </w:tcPr>
          <w:p w14:paraId="677EF602" w14:textId="77777777" w:rsidR="00B25BC4" w:rsidRDefault="00B25BC4">
            <w:pPr>
              <w:jc w:val="center"/>
              <w:rPr>
                <w:rFonts w:ascii="宋体" w:hAnsi="宋体"/>
                <w:sz w:val="24"/>
                <w:szCs w:val="24"/>
              </w:rPr>
            </w:pPr>
          </w:p>
        </w:tc>
        <w:tc>
          <w:tcPr>
            <w:tcW w:w="1147" w:type="dxa"/>
            <w:tcBorders>
              <w:top w:val="single" w:sz="4" w:space="0" w:color="auto"/>
              <w:left w:val="single" w:sz="4" w:space="0" w:color="auto"/>
              <w:bottom w:val="single" w:sz="4" w:space="0" w:color="auto"/>
              <w:right w:val="single" w:sz="4" w:space="0" w:color="auto"/>
            </w:tcBorders>
            <w:vAlign w:val="center"/>
          </w:tcPr>
          <w:p w14:paraId="0CB0937B" w14:textId="77777777" w:rsidR="00B25BC4" w:rsidRDefault="00B25BC4">
            <w:pPr>
              <w:jc w:val="center"/>
              <w:rPr>
                <w:rFonts w:ascii="宋体" w:hAnsi="宋体"/>
                <w:sz w:val="24"/>
                <w:szCs w:val="24"/>
              </w:rPr>
            </w:pPr>
          </w:p>
        </w:tc>
        <w:tc>
          <w:tcPr>
            <w:tcW w:w="1147" w:type="dxa"/>
            <w:tcBorders>
              <w:top w:val="single" w:sz="4" w:space="0" w:color="auto"/>
              <w:left w:val="single" w:sz="4" w:space="0" w:color="auto"/>
              <w:bottom w:val="single" w:sz="4" w:space="0" w:color="auto"/>
              <w:right w:val="single" w:sz="4" w:space="0" w:color="auto"/>
            </w:tcBorders>
            <w:vAlign w:val="center"/>
          </w:tcPr>
          <w:p w14:paraId="6D16869C" w14:textId="77777777" w:rsidR="00B25BC4" w:rsidRDefault="00B25BC4">
            <w:pPr>
              <w:jc w:val="center"/>
              <w:rPr>
                <w:rFonts w:ascii="宋体" w:hAnsi="宋体"/>
                <w:sz w:val="24"/>
                <w:szCs w:val="24"/>
              </w:rPr>
            </w:pPr>
          </w:p>
        </w:tc>
        <w:tc>
          <w:tcPr>
            <w:tcW w:w="1145" w:type="dxa"/>
            <w:tcBorders>
              <w:top w:val="single" w:sz="4" w:space="0" w:color="auto"/>
              <w:left w:val="single" w:sz="4" w:space="0" w:color="auto"/>
              <w:bottom w:val="single" w:sz="4" w:space="0" w:color="auto"/>
              <w:right w:val="single" w:sz="4" w:space="0" w:color="auto"/>
            </w:tcBorders>
            <w:vAlign w:val="center"/>
          </w:tcPr>
          <w:p w14:paraId="1436FFF7" w14:textId="77777777" w:rsidR="00B25BC4" w:rsidRDefault="00B25BC4">
            <w:pPr>
              <w:jc w:val="center"/>
              <w:rPr>
                <w:rFonts w:ascii="宋体" w:hAnsi="宋体"/>
                <w:sz w:val="24"/>
                <w:szCs w:val="24"/>
              </w:rPr>
            </w:pPr>
          </w:p>
        </w:tc>
        <w:tc>
          <w:tcPr>
            <w:tcW w:w="1147" w:type="dxa"/>
            <w:tcBorders>
              <w:top w:val="single" w:sz="4" w:space="0" w:color="auto"/>
              <w:left w:val="single" w:sz="4" w:space="0" w:color="auto"/>
              <w:bottom w:val="single" w:sz="4" w:space="0" w:color="auto"/>
              <w:right w:val="single" w:sz="4" w:space="0" w:color="auto"/>
            </w:tcBorders>
            <w:vAlign w:val="center"/>
          </w:tcPr>
          <w:p w14:paraId="1D0672C9" w14:textId="77777777" w:rsidR="00B25BC4" w:rsidRDefault="00B25BC4">
            <w:pPr>
              <w:jc w:val="center"/>
              <w:rPr>
                <w:rFonts w:ascii="宋体" w:hAnsi="宋体"/>
                <w:sz w:val="24"/>
                <w:szCs w:val="24"/>
              </w:rPr>
            </w:pPr>
          </w:p>
        </w:tc>
        <w:tc>
          <w:tcPr>
            <w:tcW w:w="1147" w:type="dxa"/>
            <w:tcBorders>
              <w:top w:val="single" w:sz="4" w:space="0" w:color="auto"/>
              <w:left w:val="single" w:sz="4" w:space="0" w:color="auto"/>
              <w:bottom w:val="single" w:sz="4" w:space="0" w:color="auto"/>
              <w:right w:val="single" w:sz="4" w:space="0" w:color="auto"/>
            </w:tcBorders>
            <w:vAlign w:val="center"/>
          </w:tcPr>
          <w:p w14:paraId="1B6E4A82" w14:textId="77777777" w:rsidR="00B25BC4" w:rsidRDefault="00B25BC4">
            <w:pPr>
              <w:jc w:val="center"/>
              <w:rPr>
                <w:rFonts w:ascii="宋体" w:hAnsi="宋体"/>
                <w:sz w:val="24"/>
                <w:szCs w:val="24"/>
              </w:rPr>
            </w:pPr>
          </w:p>
        </w:tc>
        <w:tc>
          <w:tcPr>
            <w:tcW w:w="1142" w:type="dxa"/>
            <w:tcBorders>
              <w:top w:val="single" w:sz="4" w:space="0" w:color="auto"/>
              <w:left w:val="single" w:sz="4" w:space="0" w:color="auto"/>
              <w:bottom w:val="single" w:sz="4" w:space="0" w:color="auto"/>
              <w:right w:val="single" w:sz="4" w:space="0" w:color="auto"/>
            </w:tcBorders>
            <w:vAlign w:val="center"/>
          </w:tcPr>
          <w:p w14:paraId="712D2D9F" w14:textId="77777777" w:rsidR="00B25BC4" w:rsidRDefault="00B25BC4">
            <w:pPr>
              <w:jc w:val="center"/>
              <w:rPr>
                <w:rFonts w:ascii="宋体" w:hAnsi="宋体"/>
                <w:sz w:val="24"/>
                <w:szCs w:val="24"/>
              </w:rPr>
            </w:pPr>
          </w:p>
        </w:tc>
      </w:tr>
      <w:tr w:rsidR="00B25BC4" w14:paraId="23C33F24" w14:textId="77777777">
        <w:trPr>
          <w:jc w:val="center"/>
        </w:trPr>
        <w:tc>
          <w:tcPr>
            <w:tcW w:w="737" w:type="dxa"/>
            <w:tcBorders>
              <w:top w:val="single" w:sz="4" w:space="0" w:color="auto"/>
              <w:left w:val="single" w:sz="4" w:space="0" w:color="auto"/>
              <w:bottom w:val="single" w:sz="4" w:space="0" w:color="auto"/>
              <w:right w:val="single" w:sz="4" w:space="0" w:color="auto"/>
            </w:tcBorders>
            <w:vAlign w:val="center"/>
          </w:tcPr>
          <w:p w14:paraId="38033800" w14:textId="77777777" w:rsidR="00B25BC4" w:rsidRDefault="00B25BC4">
            <w:pPr>
              <w:jc w:val="center"/>
              <w:rPr>
                <w:sz w:val="24"/>
                <w:szCs w:val="24"/>
              </w:rPr>
            </w:pPr>
          </w:p>
        </w:tc>
        <w:tc>
          <w:tcPr>
            <w:tcW w:w="1145" w:type="dxa"/>
            <w:tcBorders>
              <w:top w:val="single" w:sz="4" w:space="0" w:color="auto"/>
              <w:left w:val="single" w:sz="4" w:space="0" w:color="auto"/>
              <w:bottom w:val="single" w:sz="4" w:space="0" w:color="auto"/>
              <w:right w:val="single" w:sz="4" w:space="0" w:color="auto"/>
            </w:tcBorders>
            <w:vAlign w:val="center"/>
          </w:tcPr>
          <w:p w14:paraId="6E881D75" w14:textId="77777777" w:rsidR="00B25BC4" w:rsidRDefault="00B25BC4">
            <w:pPr>
              <w:jc w:val="center"/>
              <w:rPr>
                <w:rFonts w:ascii="宋体" w:hAnsi="宋体"/>
                <w:sz w:val="24"/>
                <w:szCs w:val="24"/>
              </w:rPr>
            </w:pPr>
          </w:p>
        </w:tc>
        <w:tc>
          <w:tcPr>
            <w:tcW w:w="1147" w:type="dxa"/>
            <w:tcBorders>
              <w:top w:val="single" w:sz="4" w:space="0" w:color="auto"/>
              <w:left w:val="single" w:sz="4" w:space="0" w:color="auto"/>
              <w:bottom w:val="single" w:sz="4" w:space="0" w:color="auto"/>
              <w:right w:val="single" w:sz="4" w:space="0" w:color="auto"/>
            </w:tcBorders>
            <w:vAlign w:val="center"/>
          </w:tcPr>
          <w:p w14:paraId="76DEF9F3" w14:textId="77777777" w:rsidR="00B25BC4" w:rsidRDefault="00B25BC4">
            <w:pPr>
              <w:jc w:val="center"/>
              <w:rPr>
                <w:rFonts w:ascii="宋体" w:hAnsi="宋体"/>
                <w:sz w:val="24"/>
                <w:szCs w:val="24"/>
              </w:rPr>
            </w:pPr>
          </w:p>
        </w:tc>
        <w:tc>
          <w:tcPr>
            <w:tcW w:w="1147" w:type="dxa"/>
            <w:tcBorders>
              <w:top w:val="single" w:sz="4" w:space="0" w:color="auto"/>
              <w:left w:val="single" w:sz="4" w:space="0" w:color="auto"/>
              <w:bottom w:val="single" w:sz="4" w:space="0" w:color="auto"/>
              <w:right w:val="single" w:sz="4" w:space="0" w:color="auto"/>
            </w:tcBorders>
            <w:vAlign w:val="center"/>
          </w:tcPr>
          <w:p w14:paraId="6327E792" w14:textId="77777777" w:rsidR="00B25BC4" w:rsidRDefault="00B25BC4">
            <w:pPr>
              <w:jc w:val="center"/>
              <w:rPr>
                <w:rFonts w:ascii="宋体" w:hAnsi="宋体"/>
                <w:sz w:val="24"/>
                <w:szCs w:val="24"/>
              </w:rPr>
            </w:pPr>
          </w:p>
        </w:tc>
        <w:tc>
          <w:tcPr>
            <w:tcW w:w="1145" w:type="dxa"/>
            <w:tcBorders>
              <w:top w:val="single" w:sz="4" w:space="0" w:color="auto"/>
              <w:left w:val="single" w:sz="4" w:space="0" w:color="auto"/>
              <w:bottom w:val="single" w:sz="4" w:space="0" w:color="auto"/>
              <w:right w:val="single" w:sz="4" w:space="0" w:color="auto"/>
            </w:tcBorders>
            <w:vAlign w:val="center"/>
          </w:tcPr>
          <w:p w14:paraId="0CEBB577" w14:textId="77777777" w:rsidR="00B25BC4" w:rsidRDefault="00B25BC4">
            <w:pPr>
              <w:jc w:val="center"/>
              <w:rPr>
                <w:rFonts w:ascii="宋体" w:hAnsi="宋体"/>
                <w:sz w:val="24"/>
                <w:szCs w:val="24"/>
              </w:rPr>
            </w:pPr>
          </w:p>
        </w:tc>
        <w:tc>
          <w:tcPr>
            <w:tcW w:w="1147" w:type="dxa"/>
            <w:tcBorders>
              <w:top w:val="single" w:sz="4" w:space="0" w:color="auto"/>
              <w:left w:val="single" w:sz="4" w:space="0" w:color="auto"/>
              <w:bottom w:val="single" w:sz="4" w:space="0" w:color="auto"/>
              <w:right w:val="single" w:sz="4" w:space="0" w:color="auto"/>
            </w:tcBorders>
            <w:vAlign w:val="center"/>
          </w:tcPr>
          <w:p w14:paraId="499D5F83" w14:textId="77777777" w:rsidR="00B25BC4" w:rsidRDefault="00B25BC4">
            <w:pPr>
              <w:jc w:val="center"/>
              <w:rPr>
                <w:rFonts w:ascii="宋体" w:hAnsi="宋体"/>
                <w:sz w:val="24"/>
                <w:szCs w:val="24"/>
              </w:rPr>
            </w:pPr>
          </w:p>
        </w:tc>
        <w:tc>
          <w:tcPr>
            <w:tcW w:w="1147" w:type="dxa"/>
            <w:tcBorders>
              <w:top w:val="single" w:sz="4" w:space="0" w:color="auto"/>
              <w:left w:val="single" w:sz="4" w:space="0" w:color="auto"/>
              <w:bottom w:val="single" w:sz="4" w:space="0" w:color="auto"/>
              <w:right w:val="single" w:sz="4" w:space="0" w:color="auto"/>
            </w:tcBorders>
            <w:vAlign w:val="center"/>
          </w:tcPr>
          <w:p w14:paraId="3565F0CB" w14:textId="77777777" w:rsidR="00B25BC4" w:rsidRDefault="00B25BC4">
            <w:pPr>
              <w:jc w:val="center"/>
              <w:rPr>
                <w:rFonts w:ascii="宋体" w:hAnsi="宋体"/>
                <w:sz w:val="24"/>
                <w:szCs w:val="24"/>
              </w:rPr>
            </w:pPr>
          </w:p>
        </w:tc>
        <w:tc>
          <w:tcPr>
            <w:tcW w:w="1142" w:type="dxa"/>
            <w:tcBorders>
              <w:top w:val="single" w:sz="4" w:space="0" w:color="auto"/>
              <w:left w:val="single" w:sz="4" w:space="0" w:color="auto"/>
              <w:bottom w:val="single" w:sz="4" w:space="0" w:color="auto"/>
              <w:right w:val="single" w:sz="4" w:space="0" w:color="auto"/>
            </w:tcBorders>
            <w:vAlign w:val="center"/>
          </w:tcPr>
          <w:p w14:paraId="22D36B2C" w14:textId="77777777" w:rsidR="00B25BC4" w:rsidRDefault="00B25BC4">
            <w:pPr>
              <w:jc w:val="center"/>
              <w:rPr>
                <w:rFonts w:ascii="宋体" w:hAnsi="宋体"/>
                <w:sz w:val="24"/>
                <w:szCs w:val="24"/>
              </w:rPr>
            </w:pPr>
          </w:p>
        </w:tc>
      </w:tr>
    </w:tbl>
    <w:p w14:paraId="145A1ED9" w14:textId="77777777" w:rsidR="00B25BC4" w:rsidRDefault="00AF7CC6">
      <w:pPr>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注：</w:t>
      </w:r>
    </w:p>
    <w:p w14:paraId="605E2B58" w14:textId="77777777" w:rsidR="00B25BC4" w:rsidRDefault="00AF7CC6">
      <w:pPr>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1. 主营业务收入、耗电总量、油耗总量、水资源消耗总量须提供制造商盖章的证明文件。</w:t>
      </w:r>
    </w:p>
    <w:p w14:paraId="17B1B7DF" w14:textId="77777777" w:rsidR="00B25BC4" w:rsidRDefault="00AF7CC6">
      <w:pPr>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2. 排污达标须提供环保部门盖章的证明材料。</w:t>
      </w:r>
    </w:p>
    <w:p w14:paraId="17E7A4E1" w14:textId="77777777" w:rsidR="00B25BC4" w:rsidRDefault="00B25BC4">
      <w:pPr>
        <w:tabs>
          <w:tab w:val="left" w:pos="360"/>
        </w:tabs>
        <w:spacing w:afterLines="100" w:after="286" w:line="360" w:lineRule="auto"/>
        <w:rPr>
          <w:rFonts w:asciiTheme="minorEastAsia" w:eastAsiaTheme="minorEastAsia" w:hAnsiTheme="minorEastAsia"/>
          <w:b/>
          <w:sz w:val="24"/>
        </w:rPr>
      </w:pPr>
    </w:p>
    <w:p w14:paraId="2CAD0E6D" w14:textId="77777777" w:rsidR="00B25BC4" w:rsidRDefault="00B25BC4">
      <w:pPr>
        <w:tabs>
          <w:tab w:val="left" w:pos="360"/>
        </w:tabs>
        <w:spacing w:afterLines="100" w:after="286" w:line="360" w:lineRule="auto"/>
        <w:rPr>
          <w:rFonts w:asciiTheme="minorEastAsia" w:eastAsiaTheme="minorEastAsia" w:hAnsiTheme="minorEastAsia"/>
          <w:b/>
          <w:sz w:val="24"/>
        </w:rPr>
      </w:pPr>
    </w:p>
    <w:p w14:paraId="060F3867" w14:textId="77777777" w:rsidR="00B25BC4" w:rsidRDefault="00B25BC4">
      <w:pPr>
        <w:tabs>
          <w:tab w:val="left" w:pos="360"/>
        </w:tabs>
        <w:spacing w:afterLines="100" w:after="286" w:line="360" w:lineRule="auto"/>
        <w:rPr>
          <w:rFonts w:asciiTheme="minorEastAsia" w:eastAsiaTheme="minorEastAsia" w:hAnsiTheme="minorEastAsia"/>
          <w:b/>
          <w:sz w:val="24"/>
        </w:rPr>
        <w:sectPr w:rsidR="00B25BC4">
          <w:pgSz w:w="11906" w:h="16838"/>
          <w:pgMar w:top="1440" w:right="1797" w:bottom="1440" w:left="1797" w:header="851" w:footer="992" w:gutter="0"/>
          <w:cols w:space="425"/>
          <w:docGrid w:type="lines" w:linePitch="286" w:charSpace="-3449"/>
        </w:sectPr>
      </w:pPr>
    </w:p>
    <w:p w14:paraId="10F381DE" w14:textId="77777777" w:rsidR="00B25BC4" w:rsidRDefault="00AF7CC6">
      <w:pPr>
        <w:tabs>
          <w:tab w:val="left" w:pos="360"/>
        </w:tabs>
        <w:spacing w:afterLines="100" w:after="286" w:line="360" w:lineRule="auto"/>
        <w:rPr>
          <w:rFonts w:asciiTheme="minorEastAsia" w:eastAsiaTheme="minorEastAsia" w:hAnsiTheme="minorEastAsia"/>
          <w:sz w:val="24"/>
        </w:rPr>
      </w:pPr>
      <w:r>
        <w:rPr>
          <w:rFonts w:asciiTheme="minorEastAsia" w:eastAsiaTheme="minorEastAsia" w:hAnsiTheme="minorEastAsia" w:hint="eastAsia"/>
          <w:sz w:val="24"/>
        </w:rPr>
        <w:lastRenderedPageBreak/>
        <w:t>附件17</w:t>
      </w:r>
    </w:p>
    <w:p w14:paraId="68C9C8D5" w14:textId="77777777" w:rsidR="00B25BC4" w:rsidRDefault="00AF7CC6">
      <w:pPr>
        <w:spacing w:line="560" w:lineRule="exact"/>
        <w:jc w:val="center"/>
        <w:rPr>
          <w:rFonts w:asciiTheme="minorEastAsia" w:eastAsiaTheme="minorEastAsia" w:hAnsiTheme="minorEastAsia"/>
          <w:b/>
          <w:sz w:val="32"/>
        </w:rPr>
      </w:pPr>
      <w:r>
        <w:rPr>
          <w:rFonts w:asciiTheme="minorEastAsia" w:eastAsiaTheme="minorEastAsia" w:hAnsiTheme="minorEastAsia" w:hint="eastAsia"/>
          <w:b/>
          <w:sz w:val="32"/>
        </w:rPr>
        <w:t>设计结构说明</w:t>
      </w:r>
    </w:p>
    <w:p w14:paraId="202A9382" w14:textId="77777777" w:rsidR="00B25BC4" w:rsidRDefault="00B25BC4">
      <w:pPr>
        <w:spacing w:line="560" w:lineRule="exact"/>
        <w:jc w:val="center"/>
        <w:rPr>
          <w:rFonts w:asciiTheme="minorEastAsia" w:eastAsiaTheme="minorEastAsia" w:hAnsiTheme="minorEastAsia"/>
          <w:b/>
          <w:sz w:val="32"/>
        </w:rPr>
      </w:pPr>
    </w:p>
    <w:p w14:paraId="1C69ACEF" w14:textId="77777777" w:rsidR="00B25BC4" w:rsidRDefault="00AF7CC6">
      <w:pPr>
        <w:spacing w:line="360" w:lineRule="auto"/>
        <w:ind w:firstLineChars="300" w:firstLine="840"/>
        <w:rPr>
          <w:rFonts w:asciiTheme="minorEastAsia" w:eastAsiaTheme="minorEastAsia" w:hAnsiTheme="minorEastAsia"/>
          <w:sz w:val="28"/>
          <w:szCs w:val="28"/>
        </w:rPr>
      </w:pPr>
      <w:r>
        <w:rPr>
          <w:rFonts w:asciiTheme="minorEastAsia" w:eastAsiaTheme="minorEastAsia" w:hAnsiTheme="minorEastAsia" w:hint="eastAsia"/>
          <w:sz w:val="28"/>
          <w:szCs w:val="28"/>
        </w:rPr>
        <w:t>1. 安全合理设计说明</w:t>
      </w:r>
    </w:p>
    <w:p w14:paraId="1D1C03F9" w14:textId="77777777" w:rsidR="00B25BC4" w:rsidRDefault="00AF7CC6">
      <w:pPr>
        <w:spacing w:line="360" w:lineRule="auto"/>
        <w:ind w:firstLineChars="300" w:firstLine="840"/>
        <w:rPr>
          <w:rFonts w:asciiTheme="minorEastAsia" w:eastAsiaTheme="minorEastAsia" w:hAnsiTheme="minorEastAsia"/>
          <w:sz w:val="28"/>
          <w:szCs w:val="28"/>
        </w:rPr>
      </w:pPr>
      <w:r>
        <w:rPr>
          <w:rFonts w:asciiTheme="minorEastAsia" w:eastAsiaTheme="minorEastAsia" w:hAnsiTheme="minorEastAsia" w:hint="eastAsia"/>
          <w:sz w:val="28"/>
          <w:szCs w:val="28"/>
        </w:rPr>
        <w:t>提供产品彩图、效果图、结构图及知识产权证书（若有）</w:t>
      </w:r>
    </w:p>
    <w:p w14:paraId="56D1354E" w14:textId="77777777" w:rsidR="00B25BC4" w:rsidRDefault="00B25BC4">
      <w:pPr>
        <w:spacing w:line="360" w:lineRule="auto"/>
        <w:ind w:firstLineChars="300" w:firstLine="840"/>
        <w:rPr>
          <w:rFonts w:asciiTheme="minorEastAsia" w:eastAsiaTheme="minorEastAsia" w:hAnsiTheme="minorEastAsia"/>
          <w:sz w:val="28"/>
          <w:szCs w:val="28"/>
        </w:rPr>
      </w:pPr>
    </w:p>
    <w:p w14:paraId="32F6E6F9" w14:textId="77777777" w:rsidR="00B25BC4" w:rsidRDefault="00AF7CC6">
      <w:pPr>
        <w:spacing w:line="360" w:lineRule="auto"/>
        <w:ind w:firstLineChars="300" w:firstLine="840"/>
        <w:rPr>
          <w:rFonts w:asciiTheme="minorEastAsia" w:eastAsiaTheme="minorEastAsia" w:hAnsiTheme="minorEastAsia"/>
          <w:sz w:val="28"/>
          <w:szCs w:val="28"/>
        </w:rPr>
      </w:pPr>
      <w:r>
        <w:rPr>
          <w:rFonts w:asciiTheme="minorEastAsia" w:eastAsiaTheme="minorEastAsia" w:hAnsiTheme="minorEastAsia" w:hint="eastAsia"/>
          <w:sz w:val="28"/>
          <w:szCs w:val="28"/>
        </w:rPr>
        <w:t>2. 组合安装设计、易拆卸，方便运输说明</w:t>
      </w:r>
    </w:p>
    <w:p w14:paraId="4507BF0A" w14:textId="77777777" w:rsidR="00B25BC4" w:rsidRDefault="00B25BC4">
      <w:pPr>
        <w:spacing w:line="360" w:lineRule="auto"/>
        <w:ind w:firstLineChars="300" w:firstLine="840"/>
        <w:rPr>
          <w:rFonts w:asciiTheme="minorEastAsia" w:eastAsiaTheme="minorEastAsia" w:hAnsiTheme="minorEastAsia"/>
          <w:sz w:val="28"/>
          <w:szCs w:val="28"/>
        </w:rPr>
      </w:pPr>
    </w:p>
    <w:p w14:paraId="5538C1A4" w14:textId="77777777" w:rsidR="00B25BC4" w:rsidRDefault="00AF7CC6">
      <w:pPr>
        <w:spacing w:line="360" w:lineRule="auto"/>
        <w:ind w:firstLineChars="300" w:firstLine="840"/>
        <w:rPr>
          <w:rFonts w:asciiTheme="minorEastAsia" w:eastAsiaTheme="minorEastAsia" w:hAnsiTheme="minorEastAsia"/>
          <w:sz w:val="28"/>
          <w:szCs w:val="28"/>
        </w:rPr>
      </w:pPr>
      <w:r>
        <w:rPr>
          <w:rFonts w:asciiTheme="minorEastAsia" w:eastAsiaTheme="minorEastAsia" w:hAnsiTheme="minorEastAsia" w:hint="eastAsia"/>
          <w:sz w:val="28"/>
          <w:szCs w:val="28"/>
        </w:rPr>
        <w:t>3. 可再生资源的设计理念说明</w:t>
      </w:r>
    </w:p>
    <w:p w14:paraId="7D6996B4" w14:textId="77777777" w:rsidR="00B25BC4" w:rsidRDefault="00B25BC4">
      <w:pPr>
        <w:spacing w:line="360" w:lineRule="auto"/>
        <w:ind w:firstLineChars="300" w:firstLine="840"/>
        <w:rPr>
          <w:rFonts w:asciiTheme="minorEastAsia" w:eastAsiaTheme="minorEastAsia" w:hAnsiTheme="minorEastAsia"/>
          <w:sz w:val="28"/>
          <w:szCs w:val="28"/>
        </w:rPr>
      </w:pPr>
    </w:p>
    <w:p w14:paraId="56C76755" w14:textId="77777777" w:rsidR="00B25BC4" w:rsidRDefault="00AF7CC6">
      <w:pPr>
        <w:spacing w:line="360" w:lineRule="auto"/>
        <w:ind w:firstLineChars="300" w:firstLine="840"/>
        <w:rPr>
          <w:rFonts w:asciiTheme="minorEastAsia" w:eastAsiaTheme="minorEastAsia" w:hAnsiTheme="minorEastAsia"/>
          <w:sz w:val="28"/>
          <w:szCs w:val="28"/>
        </w:rPr>
      </w:pPr>
      <w:r>
        <w:rPr>
          <w:rFonts w:asciiTheme="minorEastAsia" w:eastAsiaTheme="minorEastAsia" w:hAnsiTheme="minorEastAsia" w:hint="eastAsia"/>
          <w:sz w:val="28"/>
          <w:szCs w:val="28"/>
        </w:rPr>
        <w:t>4. 产品设计使用寿命说明</w:t>
      </w:r>
    </w:p>
    <w:p w14:paraId="3AD4101B" w14:textId="77777777" w:rsidR="00B25BC4" w:rsidRDefault="00B25BC4">
      <w:pPr>
        <w:spacing w:line="360" w:lineRule="auto"/>
        <w:ind w:firstLineChars="300" w:firstLine="840"/>
        <w:rPr>
          <w:rFonts w:asciiTheme="minorEastAsia" w:eastAsiaTheme="minorEastAsia" w:hAnsiTheme="minorEastAsia"/>
          <w:sz w:val="28"/>
          <w:szCs w:val="28"/>
        </w:rPr>
      </w:pPr>
    </w:p>
    <w:p w14:paraId="747AA8AF" w14:textId="77777777" w:rsidR="00B25BC4" w:rsidRDefault="00B25BC4">
      <w:pPr>
        <w:spacing w:line="360" w:lineRule="auto"/>
        <w:ind w:firstLineChars="300" w:firstLine="840"/>
        <w:rPr>
          <w:rFonts w:asciiTheme="minorEastAsia" w:eastAsiaTheme="minorEastAsia" w:hAnsiTheme="minorEastAsia"/>
          <w:sz w:val="28"/>
          <w:szCs w:val="28"/>
        </w:rPr>
      </w:pPr>
    </w:p>
    <w:p w14:paraId="20A6295A" w14:textId="77777777" w:rsidR="00B25BC4" w:rsidRDefault="00B25BC4">
      <w:pPr>
        <w:tabs>
          <w:tab w:val="left" w:pos="360"/>
        </w:tabs>
        <w:spacing w:afterLines="100" w:after="286" w:line="360" w:lineRule="auto"/>
        <w:rPr>
          <w:rFonts w:asciiTheme="minorEastAsia" w:eastAsiaTheme="minorEastAsia" w:hAnsiTheme="minorEastAsia"/>
          <w:b/>
          <w:sz w:val="24"/>
        </w:rPr>
      </w:pPr>
    </w:p>
    <w:p w14:paraId="218D2B34" w14:textId="77777777" w:rsidR="00B25BC4" w:rsidRDefault="00B25BC4">
      <w:pPr>
        <w:tabs>
          <w:tab w:val="left" w:pos="360"/>
        </w:tabs>
        <w:spacing w:afterLines="100" w:after="286" w:line="360" w:lineRule="auto"/>
        <w:rPr>
          <w:rFonts w:asciiTheme="minorEastAsia" w:eastAsiaTheme="minorEastAsia" w:hAnsiTheme="minorEastAsia"/>
          <w:b/>
          <w:sz w:val="24"/>
        </w:rPr>
        <w:sectPr w:rsidR="00B25BC4">
          <w:pgSz w:w="11906" w:h="16838"/>
          <w:pgMar w:top="1440" w:right="1797" w:bottom="1440" w:left="1797" w:header="851" w:footer="992" w:gutter="0"/>
          <w:cols w:space="425"/>
          <w:docGrid w:type="lines" w:linePitch="286" w:charSpace="-3449"/>
        </w:sectPr>
      </w:pPr>
    </w:p>
    <w:p w14:paraId="3FBF24A2" w14:textId="77777777" w:rsidR="00B25BC4" w:rsidRDefault="00AF7CC6">
      <w:pPr>
        <w:tabs>
          <w:tab w:val="left" w:pos="360"/>
        </w:tabs>
        <w:spacing w:afterLines="100" w:after="286" w:line="360" w:lineRule="auto"/>
        <w:rPr>
          <w:rFonts w:asciiTheme="minorEastAsia" w:eastAsiaTheme="minorEastAsia" w:hAnsiTheme="minorEastAsia"/>
          <w:sz w:val="24"/>
        </w:rPr>
      </w:pPr>
      <w:r>
        <w:rPr>
          <w:rFonts w:asciiTheme="minorEastAsia" w:eastAsiaTheme="minorEastAsia" w:hAnsiTheme="minorEastAsia" w:hint="eastAsia"/>
          <w:sz w:val="24"/>
        </w:rPr>
        <w:lastRenderedPageBreak/>
        <w:t>附件18</w:t>
      </w:r>
    </w:p>
    <w:p w14:paraId="22ED4447" w14:textId="77777777" w:rsidR="00B25BC4" w:rsidRDefault="00AF7CC6">
      <w:pPr>
        <w:tabs>
          <w:tab w:val="left" w:pos="360"/>
        </w:tabs>
        <w:spacing w:line="560" w:lineRule="exact"/>
        <w:jc w:val="center"/>
        <w:rPr>
          <w:b/>
          <w:sz w:val="24"/>
        </w:rPr>
      </w:pPr>
      <w:r>
        <w:rPr>
          <w:rFonts w:hint="eastAsia"/>
          <w:b/>
          <w:sz w:val="24"/>
        </w:rPr>
        <w:t>生产加工说明</w:t>
      </w:r>
    </w:p>
    <w:p w14:paraId="03612114" w14:textId="77777777" w:rsidR="00B25BC4" w:rsidRDefault="00AF7CC6">
      <w:pPr>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1. 生产设备信息一览表</w:t>
      </w:r>
    </w:p>
    <w:tbl>
      <w:tblPr>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7"/>
        <w:gridCol w:w="1583"/>
        <w:gridCol w:w="1350"/>
        <w:gridCol w:w="1147"/>
        <w:gridCol w:w="1169"/>
        <w:gridCol w:w="1350"/>
        <w:gridCol w:w="1346"/>
      </w:tblGrid>
      <w:tr w:rsidR="00B25BC4" w14:paraId="5C0A5448" w14:textId="77777777">
        <w:trPr>
          <w:jc w:val="center"/>
        </w:trPr>
        <w:tc>
          <w:tcPr>
            <w:tcW w:w="577" w:type="dxa"/>
            <w:tcBorders>
              <w:top w:val="single" w:sz="4" w:space="0" w:color="auto"/>
              <w:left w:val="single" w:sz="4" w:space="0" w:color="auto"/>
              <w:bottom w:val="single" w:sz="4" w:space="0" w:color="auto"/>
              <w:right w:val="single" w:sz="4" w:space="0" w:color="auto"/>
            </w:tcBorders>
            <w:vAlign w:val="center"/>
          </w:tcPr>
          <w:p w14:paraId="403EA21B" w14:textId="77777777" w:rsidR="00B25BC4" w:rsidRDefault="00AF7CC6">
            <w:pPr>
              <w:snapToGrid w:val="0"/>
              <w:jc w:val="center"/>
              <w:rPr>
                <w:rFonts w:ascii="宋体" w:hAnsi="宋体"/>
                <w:szCs w:val="21"/>
              </w:rPr>
            </w:pPr>
            <w:r>
              <w:rPr>
                <w:rFonts w:ascii="宋体" w:hAnsi="宋体" w:hint="eastAsia"/>
                <w:szCs w:val="21"/>
              </w:rPr>
              <w:t>序号</w:t>
            </w:r>
          </w:p>
        </w:tc>
        <w:tc>
          <w:tcPr>
            <w:tcW w:w="1583" w:type="dxa"/>
            <w:tcBorders>
              <w:top w:val="single" w:sz="4" w:space="0" w:color="auto"/>
              <w:left w:val="single" w:sz="4" w:space="0" w:color="auto"/>
              <w:bottom w:val="single" w:sz="4" w:space="0" w:color="auto"/>
              <w:right w:val="single" w:sz="4" w:space="0" w:color="auto"/>
            </w:tcBorders>
            <w:vAlign w:val="center"/>
          </w:tcPr>
          <w:p w14:paraId="3DDDB53C" w14:textId="77777777" w:rsidR="00B25BC4" w:rsidRDefault="00AF7CC6">
            <w:pPr>
              <w:snapToGrid w:val="0"/>
              <w:jc w:val="center"/>
              <w:rPr>
                <w:rFonts w:ascii="宋体" w:hAnsi="宋体"/>
                <w:szCs w:val="21"/>
              </w:rPr>
            </w:pPr>
            <w:r>
              <w:rPr>
                <w:rFonts w:ascii="宋体" w:hAnsi="宋体" w:hint="eastAsia"/>
                <w:szCs w:val="21"/>
              </w:rPr>
              <w:t>设备名称</w:t>
            </w:r>
          </w:p>
        </w:tc>
        <w:tc>
          <w:tcPr>
            <w:tcW w:w="1350" w:type="dxa"/>
            <w:tcBorders>
              <w:top w:val="single" w:sz="4" w:space="0" w:color="auto"/>
              <w:left w:val="single" w:sz="4" w:space="0" w:color="auto"/>
              <w:bottom w:val="single" w:sz="4" w:space="0" w:color="auto"/>
              <w:right w:val="single" w:sz="4" w:space="0" w:color="auto"/>
            </w:tcBorders>
            <w:vAlign w:val="center"/>
          </w:tcPr>
          <w:p w14:paraId="7D7E86F3" w14:textId="77777777" w:rsidR="00B25BC4" w:rsidRDefault="00AF7CC6">
            <w:pPr>
              <w:snapToGrid w:val="0"/>
              <w:jc w:val="center"/>
              <w:rPr>
                <w:rFonts w:ascii="宋体" w:hAnsi="宋体"/>
                <w:szCs w:val="21"/>
              </w:rPr>
            </w:pPr>
            <w:r>
              <w:rPr>
                <w:rFonts w:ascii="宋体" w:hAnsi="宋体" w:hint="eastAsia"/>
                <w:szCs w:val="21"/>
              </w:rPr>
              <w:t>品牌型号</w:t>
            </w:r>
          </w:p>
        </w:tc>
        <w:tc>
          <w:tcPr>
            <w:tcW w:w="1147" w:type="dxa"/>
            <w:tcBorders>
              <w:top w:val="single" w:sz="4" w:space="0" w:color="auto"/>
              <w:left w:val="single" w:sz="4" w:space="0" w:color="auto"/>
              <w:bottom w:val="single" w:sz="4" w:space="0" w:color="auto"/>
              <w:right w:val="single" w:sz="4" w:space="0" w:color="auto"/>
            </w:tcBorders>
            <w:vAlign w:val="center"/>
          </w:tcPr>
          <w:p w14:paraId="7A0C1568" w14:textId="77777777" w:rsidR="00B25BC4" w:rsidRDefault="00AF7CC6">
            <w:pPr>
              <w:snapToGrid w:val="0"/>
              <w:jc w:val="center"/>
              <w:rPr>
                <w:rFonts w:ascii="宋体" w:hAnsi="宋体"/>
                <w:szCs w:val="21"/>
              </w:rPr>
            </w:pPr>
            <w:r>
              <w:rPr>
                <w:rFonts w:ascii="宋体" w:hAnsi="宋体" w:hint="eastAsia"/>
                <w:szCs w:val="21"/>
              </w:rPr>
              <w:t>数量</w:t>
            </w:r>
          </w:p>
        </w:tc>
        <w:tc>
          <w:tcPr>
            <w:tcW w:w="1169" w:type="dxa"/>
            <w:tcBorders>
              <w:top w:val="single" w:sz="4" w:space="0" w:color="auto"/>
              <w:left w:val="single" w:sz="4" w:space="0" w:color="auto"/>
              <w:bottom w:val="single" w:sz="4" w:space="0" w:color="auto"/>
              <w:right w:val="single" w:sz="4" w:space="0" w:color="auto"/>
            </w:tcBorders>
            <w:vAlign w:val="center"/>
          </w:tcPr>
          <w:p w14:paraId="3C9E1DCF" w14:textId="77777777" w:rsidR="00B25BC4" w:rsidRDefault="00AF7CC6">
            <w:pPr>
              <w:snapToGrid w:val="0"/>
              <w:jc w:val="center"/>
              <w:rPr>
                <w:rFonts w:ascii="宋体" w:hAnsi="宋体"/>
                <w:szCs w:val="21"/>
              </w:rPr>
            </w:pPr>
            <w:r>
              <w:rPr>
                <w:rFonts w:ascii="宋体" w:hAnsi="宋体" w:hint="eastAsia"/>
                <w:szCs w:val="21"/>
              </w:rPr>
              <w:t>产地</w:t>
            </w:r>
          </w:p>
        </w:tc>
        <w:tc>
          <w:tcPr>
            <w:tcW w:w="1350" w:type="dxa"/>
            <w:tcBorders>
              <w:top w:val="single" w:sz="4" w:space="0" w:color="auto"/>
              <w:left w:val="single" w:sz="4" w:space="0" w:color="auto"/>
              <w:bottom w:val="single" w:sz="4" w:space="0" w:color="auto"/>
              <w:right w:val="single" w:sz="4" w:space="0" w:color="auto"/>
            </w:tcBorders>
            <w:vAlign w:val="center"/>
          </w:tcPr>
          <w:p w14:paraId="18EA5EC0" w14:textId="77777777" w:rsidR="00B25BC4" w:rsidRDefault="00AF7CC6">
            <w:pPr>
              <w:snapToGrid w:val="0"/>
              <w:jc w:val="center"/>
              <w:rPr>
                <w:rFonts w:ascii="宋体" w:hAnsi="宋体"/>
                <w:szCs w:val="21"/>
              </w:rPr>
            </w:pPr>
            <w:r>
              <w:rPr>
                <w:rFonts w:ascii="宋体" w:hAnsi="宋体" w:hint="eastAsia"/>
                <w:szCs w:val="21"/>
              </w:rPr>
              <w:t>购买日期</w:t>
            </w:r>
          </w:p>
        </w:tc>
        <w:tc>
          <w:tcPr>
            <w:tcW w:w="1346" w:type="dxa"/>
            <w:tcBorders>
              <w:top w:val="single" w:sz="4" w:space="0" w:color="auto"/>
              <w:left w:val="single" w:sz="4" w:space="0" w:color="auto"/>
              <w:bottom w:val="single" w:sz="4" w:space="0" w:color="auto"/>
              <w:right w:val="single" w:sz="4" w:space="0" w:color="auto"/>
            </w:tcBorders>
            <w:vAlign w:val="center"/>
          </w:tcPr>
          <w:p w14:paraId="7241A957" w14:textId="77777777" w:rsidR="00B25BC4" w:rsidRDefault="00AF7CC6">
            <w:pPr>
              <w:snapToGrid w:val="0"/>
              <w:jc w:val="center"/>
              <w:rPr>
                <w:rFonts w:ascii="宋体" w:hAnsi="宋体"/>
                <w:szCs w:val="21"/>
              </w:rPr>
            </w:pPr>
            <w:r>
              <w:rPr>
                <w:rFonts w:ascii="宋体" w:hAnsi="宋体" w:hint="eastAsia"/>
                <w:szCs w:val="21"/>
              </w:rPr>
              <w:t>实物图片</w:t>
            </w:r>
          </w:p>
        </w:tc>
      </w:tr>
      <w:tr w:rsidR="00B25BC4" w14:paraId="3DF06EFE" w14:textId="77777777">
        <w:trPr>
          <w:jc w:val="center"/>
        </w:trPr>
        <w:tc>
          <w:tcPr>
            <w:tcW w:w="577" w:type="dxa"/>
            <w:tcBorders>
              <w:top w:val="single" w:sz="4" w:space="0" w:color="auto"/>
              <w:left w:val="single" w:sz="4" w:space="0" w:color="auto"/>
              <w:bottom w:val="single" w:sz="4" w:space="0" w:color="auto"/>
              <w:right w:val="single" w:sz="4" w:space="0" w:color="auto"/>
            </w:tcBorders>
            <w:vAlign w:val="center"/>
          </w:tcPr>
          <w:p w14:paraId="13503ABB" w14:textId="77777777" w:rsidR="00B25BC4" w:rsidRDefault="00B25BC4">
            <w:pPr>
              <w:snapToGrid w:val="0"/>
              <w:jc w:val="center"/>
              <w:rPr>
                <w:rFonts w:ascii="宋体" w:hAnsi="宋体"/>
                <w:szCs w:val="21"/>
              </w:rPr>
            </w:pPr>
          </w:p>
        </w:tc>
        <w:tc>
          <w:tcPr>
            <w:tcW w:w="1583" w:type="dxa"/>
            <w:tcBorders>
              <w:top w:val="single" w:sz="4" w:space="0" w:color="auto"/>
              <w:left w:val="single" w:sz="4" w:space="0" w:color="auto"/>
              <w:bottom w:val="single" w:sz="4" w:space="0" w:color="auto"/>
              <w:right w:val="single" w:sz="4" w:space="0" w:color="auto"/>
            </w:tcBorders>
            <w:vAlign w:val="center"/>
          </w:tcPr>
          <w:p w14:paraId="07E9D2FB" w14:textId="77777777" w:rsidR="00B25BC4" w:rsidRDefault="00B25BC4">
            <w:pPr>
              <w:snapToGrid w:val="0"/>
              <w:jc w:val="center"/>
              <w:rPr>
                <w:rFonts w:ascii="宋体" w:hAnsi="宋体"/>
                <w:szCs w:val="21"/>
              </w:rPr>
            </w:pPr>
          </w:p>
        </w:tc>
        <w:tc>
          <w:tcPr>
            <w:tcW w:w="1350" w:type="dxa"/>
            <w:tcBorders>
              <w:top w:val="single" w:sz="4" w:space="0" w:color="auto"/>
              <w:left w:val="single" w:sz="4" w:space="0" w:color="auto"/>
              <w:bottom w:val="single" w:sz="4" w:space="0" w:color="auto"/>
              <w:right w:val="single" w:sz="4" w:space="0" w:color="auto"/>
            </w:tcBorders>
            <w:vAlign w:val="center"/>
          </w:tcPr>
          <w:p w14:paraId="304F9FC1" w14:textId="77777777" w:rsidR="00B25BC4" w:rsidRDefault="00B25BC4">
            <w:pPr>
              <w:snapToGrid w:val="0"/>
              <w:jc w:val="center"/>
              <w:rPr>
                <w:rFonts w:ascii="宋体" w:hAnsi="宋体"/>
                <w:szCs w:val="21"/>
              </w:rPr>
            </w:pPr>
          </w:p>
        </w:tc>
        <w:tc>
          <w:tcPr>
            <w:tcW w:w="1147" w:type="dxa"/>
            <w:tcBorders>
              <w:top w:val="single" w:sz="4" w:space="0" w:color="auto"/>
              <w:left w:val="single" w:sz="4" w:space="0" w:color="auto"/>
              <w:bottom w:val="single" w:sz="4" w:space="0" w:color="auto"/>
              <w:right w:val="single" w:sz="4" w:space="0" w:color="auto"/>
            </w:tcBorders>
            <w:vAlign w:val="center"/>
          </w:tcPr>
          <w:p w14:paraId="79B08E45" w14:textId="77777777" w:rsidR="00B25BC4" w:rsidRDefault="00B25BC4">
            <w:pPr>
              <w:snapToGrid w:val="0"/>
              <w:jc w:val="center"/>
              <w:rPr>
                <w:rFonts w:ascii="宋体" w:hAnsi="宋体"/>
                <w:szCs w:val="21"/>
              </w:rPr>
            </w:pPr>
          </w:p>
        </w:tc>
        <w:tc>
          <w:tcPr>
            <w:tcW w:w="1169" w:type="dxa"/>
            <w:tcBorders>
              <w:top w:val="single" w:sz="4" w:space="0" w:color="auto"/>
              <w:left w:val="single" w:sz="4" w:space="0" w:color="auto"/>
              <w:bottom w:val="single" w:sz="4" w:space="0" w:color="auto"/>
              <w:right w:val="single" w:sz="4" w:space="0" w:color="auto"/>
            </w:tcBorders>
            <w:vAlign w:val="center"/>
          </w:tcPr>
          <w:p w14:paraId="054EE122" w14:textId="77777777" w:rsidR="00B25BC4" w:rsidRDefault="00B25BC4">
            <w:pPr>
              <w:snapToGrid w:val="0"/>
              <w:jc w:val="center"/>
              <w:rPr>
                <w:rFonts w:ascii="宋体" w:hAnsi="宋体"/>
                <w:szCs w:val="21"/>
              </w:rPr>
            </w:pPr>
          </w:p>
        </w:tc>
        <w:tc>
          <w:tcPr>
            <w:tcW w:w="1350" w:type="dxa"/>
            <w:tcBorders>
              <w:top w:val="single" w:sz="4" w:space="0" w:color="auto"/>
              <w:left w:val="single" w:sz="4" w:space="0" w:color="auto"/>
              <w:bottom w:val="single" w:sz="4" w:space="0" w:color="auto"/>
              <w:right w:val="single" w:sz="4" w:space="0" w:color="auto"/>
            </w:tcBorders>
            <w:vAlign w:val="center"/>
          </w:tcPr>
          <w:p w14:paraId="3E1F96C4" w14:textId="77777777" w:rsidR="00B25BC4" w:rsidRDefault="00B25BC4">
            <w:pPr>
              <w:snapToGrid w:val="0"/>
              <w:jc w:val="center"/>
              <w:rPr>
                <w:rFonts w:ascii="宋体" w:hAnsi="宋体"/>
                <w:szCs w:val="21"/>
              </w:rPr>
            </w:pPr>
          </w:p>
        </w:tc>
        <w:tc>
          <w:tcPr>
            <w:tcW w:w="1346" w:type="dxa"/>
            <w:tcBorders>
              <w:top w:val="single" w:sz="4" w:space="0" w:color="auto"/>
              <w:left w:val="single" w:sz="4" w:space="0" w:color="auto"/>
              <w:bottom w:val="single" w:sz="4" w:space="0" w:color="auto"/>
              <w:right w:val="single" w:sz="4" w:space="0" w:color="auto"/>
            </w:tcBorders>
            <w:vAlign w:val="center"/>
          </w:tcPr>
          <w:p w14:paraId="5CE7A6A2" w14:textId="77777777" w:rsidR="00B25BC4" w:rsidRDefault="00B25BC4">
            <w:pPr>
              <w:snapToGrid w:val="0"/>
              <w:jc w:val="center"/>
              <w:rPr>
                <w:rFonts w:ascii="宋体" w:hAnsi="宋体"/>
                <w:szCs w:val="21"/>
              </w:rPr>
            </w:pPr>
          </w:p>
        </w:tc>
      </w:tr>
    </w:tbl>
    <w:p w14:paraId="4BDECD74" w14:textId="77777777" w:rsidR="00B25BC4" w:rsidRDefault="00AF7CC6">
      <w:pPr>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2. 工艺流程说明</w:t>
      </w:r>
    </w:p>
    <w:p w14:paraId="3D7CCA69" w14:textId="77777777" w:rsidR="00B25BC4" w:rsidRDefault="00B25BC4">
      <w:pPr>
        <w:spacing w:line="360" w:lineRule="auto"/>
        <w:ind w:firstLineChars="200" w:firstLine="480"/>
        <w:rPr>
          <w:rFonts w:asciiTheme="minorEastAsia" w:eastAsiaTheme="minorEastAsia" w:hAnsiTheme="minorEastAsia"/>
          <w:sz w:val="24"/>
          <w:szCs w:val="24"/>
        </w:rPr>
      </w:pPr>
    </w:p>
    <w:p w14:paraId="776DEDDD" w14:textId="77777777" w:rsidR="00B25BC4" w:rsidRDefault="00AF7CC6">
      <w:pPr>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3. 节能降耗</w:t>
      </w:r>
    </w:p>
    <w:p w14:paraId="4F4B41AD" w14:textId="77777777" w:rsidR="00B25BC4" w:rsidRDefault="00AF7CC6">
      <w:pPr>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（1）生产加工采取的绿色环保措施</w:t>
      </w:r>
    </w:p>
    <w:p w14:paraId="15237692" w14:textId="77777777" w:rsidR="00B25BC4" w:rsidRDefault="00B25BC4">
      <w:pPr>
        <w:spacing w:line="360" w:lineRule="auto"/>
        <w:ind w:firstLineChars="200" w:firstLine="480"/>
        <w:rPr>
          <w:rFonts w:asciiTheme="minorEastAsia" w:eastAsiaTheme="minorEastAsia" w:hAnsiTheme="minorEastAsia"/>
          <w:sz w:val="24"/>
          <w:szCs w:val="24"/>
        </w:rPr>
      </w:pPr>
    </w:p>
    <w:p w14:paraId="0C888806" w14:textId="77777777" w:rsidR="00B25BC4" w:rsidRDefault="00AF7CC6">
      <w:pPr>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（2）投标单位上年度和本年度节能降耗信息</w:t>
      </w:r>
    </w:p>
    <w:tbl>
      <w:tblPr>
        <w:tblW w:w="84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4"/>
        <w:gridCol w:w="1909"/>
        <w:gridCol w:w="1466"/>
        <w:gridCol w:w="1416"/>
        <w:gridCol w:w="1805"/>
        <w:gridCol w:w="1248"/>
      </w:tblGrid>
      <w:tr w:rsidR="00B25BC4" w14:paraId="6597FEF2" w14:textId="77777777">
        <w:trPr>
          <w:jc w:val="center"/>
        </w:trPr>
        <w:tc>
          <w:tcPr>
            <w:tcW w:w="574" w:type="dxa"/>
            <w:tcBorders>
              <w:top w:val="single" w:sz="4" w:space="0" w:color="auto"/>
              <w:left w:val="single" w:sz="4" w:space="0" w:color="auto"/>
              <w:bottom w:val="single" w:sz="4" w:space="0" w:color="auto"/>
              <w:right w:val="single" w:sz="4" w:space="0" w:color="auto"/>
            </w:tcBorders>
            <w:vAlign w:val="center"/>
          </w:tcPr>
          <w:p w14:paraId="6CD6FE82" w14:textId="77777777" w:rsidR="00B25BC4" w:rsidRDefault="00AF7CC6">
            <w:pPr>
              <w:snapToGrid w:val="0"/>
              <w:jc w:val="center"/>
              <w:rPr>
                <w:szCs w:val="21"/>
              </w:rPr>
            </w:pPr>
            <w:r>
              <w:rPr>
                <w:rFonts w:hint="eastAsia"/>
                <w:szCs w:val="21"/>
              </w:rPr>
              <w:t>序号</w:t>
            </w:r>
          </w:p>
        </w:tc>
        <w:tc>
          <w:tcPr>
            <w:tcW w:w="1909" w:type="dxa"/>
            <w:tcBorders>
              <w:top w:val="single" w:sz="4" w:space="0" w:color="auto"/>
              <w:left w:val="single" w:sz="4" w:space="0" w:color="auto"/>
              <w:bottom w:val="single" w:sz="4" w:space="0" w:color="auto"/>
              <w:right w:val="single" w:sz="4" w:space="0" w:color="auto"/>
            </w:tcBorders>
            <w:vAlign w:val="center"/>
          </w:tcPr>
          <w:p w14:paraId="0EEEA123" w14:textId="77777777" w:rsidR="00B25BC4" w:rsidRDefault="00AF7CC6">
            <w:pPr>
              <w:snapToGrid w:val="0"/>
              <w:jc w:val="center"/>
              <w:rPr>
                <w:szCs w:val="21"/>
              </w:rPr>
            </w:pPr>
            <w:r>
              <w:rPr>
                <w:rFonts w:ascii="宋体" w:hAnsi="宋体" w:hint="eastAsia"/>
                <w:szCs w:val="21"/>
              </w:rPr>
              <w:t>主营业务收入（万元）</w:t>
            </w:r>
          </w:p>
        </w:tc>
        <w:tc>
          <w:tcPr>
            <w:tcW w:w="1466" w:type="dxa"/>
            <w:tcBorders>
              <w:top w:val="single" w:sz="4" w:space="0" w:color="auto"/>
              <w:left w:val="single" w:sz="4" w:space="0" w:color="auto"/>
              <w:bottom w:val="single" w:sz="4" w:space="0" w:color="auto"/>
              <w:right w:val="single" w:sz="4" w:space="0" w:color="auto"/>
            </w:tcBorders>
            <w:vAlign w:val="center"/>
          </w:tcPr>
          <w:p w14:paraId="73A8825F" w14:textId="77777777" w:rsidR="00B25BC4" w:rsidRDefault="00AF7CC6">
            <w:pPr>
              <w:snapToGrid w:val="0"/>
              <w:jc w:val="center"/>
              <w:rPr>
                <w:rFonts w:ascii="宋体" w:hAnsi="宋体"/>
                <w:szCs w:val="21"/>
              </w:rPr>
            </w:pPr>
            <w:r>
              <w:rPr>
                <w:rFonts w:ascii="宋体" w:hAnsi="宋体" w:hint="eastAsia"/>
                <w:szCs w:val="21"/>
              </w:rPr>
              <w:t>耗电总量（千瓦）</w:t>
            </w:r>
          </w:p>
        </w:tc>
        <w:tc>
          <w:tcPr>
            <w:tcW w:w="1416" w:type="dxa"/>
            <w:tcBorders>
              <w:top w:val="single" w:sz="4" w:space="0" w:color="auto"/>
              <w:left w:val="single" w:sz="4" w:space="0" w:color="auto"/>
              <w:bottom w:val="single" w:sz="4" w:space="0" w:color="auto"/>
              <w:right w:val="single" w:sz="4" w:space="0" w:color="auto"/>
            </w:tcBorders>
            <w:vAlign w:val="center"/>
          </w:tcPr>
          <w:p w14:paraId="229E5B5E" w14:textId="77777777" w:rsidR="00B25BC4" w:rsidRDefault="00AF7CC6">
            <w:pPr>
              <w:snapToGrid w:val="0"/>
              <w:jc w:val="center"/>
              <w:rPr>
                <w:szCs w:val="21"/>
              </w:rPr>
            </w:pPr>
            <w:r>
              <w:rPr>
                <w:rFonts w:ascii="宋体" w:hAnsi="宋体" w:hint="eastAsia"/>
                <w:szCs w:val="21"/>
              </w:rPr>
              <w:t>油耗总量（吨）</w:t>
            </w:r>
          </w:p>
        </w:tc>
        <w:tc>
          <w:tcPr>
            <w:tcW w:w="1805" w:type="dxa"/>
            <w:tcBorders>
              <w:top w:val="single" w:sz="4" w:space="0" w:color="auto"/>
              <w:left w:val="single" w:sz="4" w:space="0" w:color="auto"/>
              <w:bottom w:val="single" w:sz="4" w:space="0" w:color="auto"/>
              <w:right w:val="single" w:sz="4" w:space="0" w:color="auto"/>
            </w:tcBorders>
            <w:vAlign w:val="center"/>
          </w:tcPr>
          <w:p w14:paraId="3023EB82" w14:textId="77777777" w:rsidR="00B25BC4" w:rsidRDefault="00AF7CC6">
            <w:pPr>
              <w:snapToGrid w:val="0"/>
              <w:jc w:val="center"/>
              <w:rPr>
                <w:szCs w:val="21"/>
              </w:rPr>
            </w:pPr>
            <w:r>
              <w:rPr>
                <w:rFonts w:ascii="宋体" w:hAnsi="宋体" w:hint="eastAsia"/>
                <w:szCs w:val="21"/>
              </w:rPr>
              <w:t>水资源消耗总量（吨）</w:t>
            </w:r>
          </w:p>
        </w:tc>
        <w:tc>
          <w:tcPr>
            <w:tcW w:w="1248" w:type="dxa"/>
            <w:tcBorders>
              <w:top w:val="single" w:sz="4" w:space="0" w:color="auto"/>
              <w:left w:val="single" w:sz="4" w:space="0" w:color="auto"/>
              <w:bottom w:val="single" w:sz="4" w:space="0" w:color="auto"/>
              <w:right w:val="single" w:sz="4" w:space="0" w:color="auto"/>
            </w:tcBorders>
            <w:vAlign w:val="center"/>
          </w:tcPr>
          <w:p w14:paraId="6D0EA334" w14:textId="77777777" w:rsidR="00B25BC4" w:rsidRDefault="00AF7CC6">
            <w:pPr>
              <w:snapToGrid w:val="0"/>
              <w:jc w:val="center"/>
              <w:rPr>
                <w:szCs w:val="21"/>
              </w:rPr>
            </w:pPr>
            <w:r>
              <w:rPr>
                <w:rFonts w:ascii="宋体" w:hAnsi="宋体" w:hint="eastAsia"/>
                <w:szCs w:val="21"/>
              </w:rPr>
              <w:t>排污是否达标</w:t>
            </w:r>
          </w:p>
        </w:tc>
      </w:tr>
      <w:tr w:rsidR="00B25BC4" w14:paraId="269022C3" w14:textId="77777777">
        <w:trPr>
          <w:jc w:val="center"/>
        </w:trPr>
        <w:tc>
          <w:tcPr>
            <w:tcW w:w="574" w:type="dxa"/>
            <w:tcBorders>
              <w:top w:val="single" w:sz="4" w:space="0" w:color="auto"/>
              <w:left w:val="single" w:sz="4" w:space="0" w:color="auto"/>
              <w:bottom w:val="single" w:sz="4" w:space="0" w:color="auto"/>
              <w:right w:val="single" w:sz="4" w:space="0" w:color="auto"/>
            </w:tcBorders>
            <w:vAlign w:val="center"/>
          </w:tcPr>
          <w:p w14:paraId="131C69E6" w14:textId="77777777" w:rsidR="00B25BC4" w:rsidRDefault="00B25BC4">
            <w:pPr>
              <w:snapToGrid w:val="0"/>
              <w:jc w:val="center"/>
              <w:rPr>
                <w:sz w:val="28"/>
                <w:szCs w:val="28"/>
              </w:rPr>
            </w:pPr>
          </w:p>
        </w:tc>
        <w:tc>
          <w:tcPr>
            <w:tcW w:w="1909" w:type="dxa"/>
            <w:tcBorders>
              <w:top w:val="single" w:sz="4" w:space="0" w:color="auto"/>
              <w:left w:val="single" w:sz="4" w:space="0" w:color="auto"/>
              <w:bottom w:val="single" w:sz="4" w:space="0" w:color="auto"/>
              <w:right w:val="single" w:sz="4" w:space="0" w:color="auto"/>
            </w:tcBorders>
            <w:vAlign w:val="center"/>
          </w:tcPr>
          <w:p w14:paraId="44176A2E" w14:textId="77777777" w:rsidR="00B25BC4" w:rsidRDefault="00B25BC4">
            <w:pPr>
              <w:snapToGrid w:val="0"/>
              <w:jc w:val="center"/>
              <w:rPr>
                <w:rFonts w:ascii="宋体" w:hAnsi="宋体"/>
                <w:sz w:val="28"/>
                <w:szCs w:val="28"/>
              </w:rPr>
            </w:pPr>
          </w:p>
        </w:tc>
        <w:tc>
          <w:tcPr>
            <w:tcW w:w="1466" w:type="dxa"/>
            <w:tcBorders>
              <w:top w:val="single" w:sz="4" w:space="0" w:color="auto"/>
              <w:left w:val="single" w:sz="4" w:space="0" w:color="auto"/>
              <w:bottom w:val="single" w:sz="4" w:space="0" w:color="auto"/>
              <w:right w:val="single" w:sz="4" w:space="0" w:color="auto"/>
            </w:tcBorders>
            <w:vAlign w:val="center"/>
          </w:tcPr>
          <w:p w14:paraId="51514771" w14:textId="77777777" w:rsidR="00B25BC4" w:rsidRDefault="00B25BC4">
            <w:pPr>
              <w:snapToGrid w:val="0"/>
              <w:jc w:val="center"/>
              <w:rPr>
                <w:rFonts w:ascii="宋体" w:hAnsi="宋体"/>
                <w:sz w:val="28"/>
                <w:szCs w:val="28"/>
              </w:rPr>
            </w:pPr>
          </w:p>
        </w:tc>
        <w:tc>
          <w:tcPr>
            <w:tcW w:w="1416" w:type="dxa"/>
            <w:tcBorders>
              <w:top w:val="single" w:sz="4" w:space="0" w:color="auto"/>
              <w:left w:val="single" w:sz="4" w:space="0" w:color="auto"/>
              <w:bottom w:val="single" w:sz="4" w:space="0" w:color="auto"/>
              <w:right w:val="single" w:sz="4" w:space="0" w:color="auto"/>
            </w:tcBorders>
            <w:vAlign w:val="center"/>
          </w:tcPr>
          <w:p w14:paraId="362EA6FF" w14:textId="77777777" w:rsidR="00B25BC4" w:rsidRDefault="00B25BC4">
            <w:pPr>
              <w:snapToGrid w:val="0"/>
              <w:jc w:val="center"/>
              <w:rPr>
                <w:rFonts w:ascii="宋体" w:hAnsi="宋体"/>
                <w:sz w:val="28"/>
                <w:szCs w:val="28"/>
              </w:rPr>
            </w:pPr>
          </w:p>
        </w:tc>
        <w:tc>
          <w:tcPr>
            <w:tcW w:w="1805" w:type="dxa"/>
            <w:tcBorders>
              <w:top w:val="single" w:sz="4" w:space="0" w:color="auto"/>
              <w:left w:val="single" w:sz="4" w:space="0" w:color="auto"/>
              <w:bottom w:val="single" w:sz="4" w:space="0" w:color="auto"/>
              <w:right w:val="single" w:sz="4" w:space="0" w:color="auto"/>
            </w:tcBorders>
            <w:vAlign w:val="center"/>
          </w:tcPr>
          <w:p w14:paraId="36C96286" w14:textId="77777777" w:rsidR="00B25BC4" w:rsidRDefault="00B25BC4">
            <w:pPr>
              <w:snapToGrid w:val="0"/>
              <w:jc w:val="center"/>
              <w:rPr>
                <w:rFonts w:ascii="宋体" w:hAnsi="宋体"/>
                <w:sz w:val="28"/>
                <w:szCs w:val="28"/>
              </w:rPr>
            </w:pPr>
          </w:p>
        </w:tc>
        <w:tc>
          <w:tcPr>
            <w:tcW w:w="1248" w:type="dxa"/>
            <w:tcBorders>
              <w:top w:val="single" w:sz="4" w:space="0" w:color="auto"/>
              <w:left w:val="single" w:sz="4" w:space="0" w:color="auto"/>
              <w:bottom w:val="single" w:sz="4" w:space="0" w:color="auto"/>
              <w:right w:val="single" w:sz="4" w:space="0" w:color="auto"/>
            </w:tcBorders>
            <w:vAlign w:val="center"/>
          </w:tcPr>
          <w:p w14:paraId="66D57902" w14:textId="77777777" w:rsidR="00B25BC4" w:rsidRDefault="00B25BC4">
            <w:pPr>
              <w:snapToGrid w:val="0"/>
              <w:jc w:val="center"/>
              <w:rPr>
                <w:rFonts w:ascii="宋体" w:hAnsi="宋体"/>
                <w:sz w:val="28"/>
                <w:szCs w:val="28"/>
              </w:rPr>
            </w:pPr>
          </w:p>
        </w:tc>
      </w:tr>
    </w:tbl>
    <w:p w14:paraId="02924EF0" w14:textId="77777777" w:rsidR="00B25BC4" w:rsidRDefault="00AF7CC6">
      <w:pPr>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注：排污达标须提供环保部门盖章的证明材料。</w:t>
      </w:r>
    </w:p>
    <w:p w14:paraId="41EAF43A" w14:textId="77777777" w:rsidR="00B25BC4" w:rsidRDefault="00AF7CC6">
      <w:pPr>
        <w:spacing w:line="360" w:lineRule="auto"/>
        <w:ind w:firstLineChars="300" w:firstLine="720"/>
        <w:rPr>
          <w:rFonts w:asciiTheme="minorEastAsia" w:eastAsiaTheme="minorEastAsia" w:hAnsiTheme="minorEastAsia"/>
          <w:sz w:val="28"/>
          <w:szCs w:val="28"/>
        </w:rPr>
      </w:pPr>
      <w:r>
        <w:rPr>
          <w:rFonts w:asciiTheme="minorEastAsia" w:eastAsiaTheme="minorEastAsia" w:hAnsiTheme="minorEastAsia" w:hint="eastAsia"/>
          <w:sz w:val="24"/>
        </w:rPr>
        <w:br w:type="page"/>
      </w:r>
    </w:p>
    <w:p w14:paraId="6DA820E6" w14:textId="77777777" w:rsidR="00B25BC4" w:rsidRDefault="00B25BC4">
      <w:pPr>
        <w:tabs>
          <w:tab w:val="left" w:pos="360"/>
        </w:tabs>
        <w:spacing w:line="360" w:lineRule="auto"/>
        <w:ind w:firstLineChars="200" w:firstLine="480"/>
        <w:rPr>
          <w:rFonts w:asciiTheme="minorEastAsia" w:eastAsiaTheme="minorEastAsia" w:hAnsiTheme="minorEastAsia"/>
          <w:sz w:val="24"/>
        </w:rPr>
        <w:sectPr w:rsidR="00B25BC4">
          <w:pgSz w:w="11906" w:h="16838"/>
          <w:pgMar w:top="1440" w:right="1797" w:bottom="1440" w:left="1797" w:header="851" w:footer="992" w:gutter="0"/>
          <w:cols w:space="425"/>
          <w:docGrid w:type="lines" w:linePitch="286" w:charSpace="-3449"/>
        </w:sectPr>
      </w:pPr>
    </w:p>
    <w:p w14:paraId="66030180" w14:textId="77777777" w:rsidR="00B25BC4" w:rsidRDefault="00AF7CC6">
      <w:pPr>
        <w:tabs>
          <w:tab w:val="left" w:pos="360"/>
        </w:tabs>
        <w:spacing w:afterLines="100" w:after="286" w:line="360" w:lineRule="auto"/>
        <w:rPr>
          <w:rFonts w:asciiTheme="minorEastAsia" w:eastAsiaTheme="minorEastAsia" w:hAnsiTheme="minorEastAsia"/>
          <w:sz w:val="28"/>
          <w:szCs w:val="28"/>
        </w:rPr>
      </w:pPr>
      <w:r>
        <w:rPr>
          <w:rFonts w:asciiTheme="minorEastAsia" w:eastAsiaTheme="minorEastAsia" w:hAnsiTheme="minorEastAsia" w:hint="eastAsia"/>
          <w:sz w:val="24"/>
        </w:rPr>
        <w:lastRenderedPageBreak/>
        <w:t>附件19</w:t>
      </w:r>
    </w:p>
    <w:p w14:paraId="1C5D85B6" w14:textId="77777777" w:rsidR="00B25BC4" w:rsidRDefault="00AF7CC6">
      <w:pPr>
        <w:tabs>
          <w:tab w:val="left" w:pos="360"/>
        </w:tabs>
        <w:spacing w:line="560" w:lineRule="exact"/>
        <w:jc w:val="center"/>
        <w:rPr>
          <w:b/>
          <w:sz w:val="24"/>
        </w:rPr>
      </w:pPr>
      <w:r>
        <w:rPr>
          <w:rFonts w:hint="eastAsia"/>
          <w:b/>
          <w:sz w:val="24"/>
        </w:rPr>
        <w:t>流通回收说明</w:t>
      </w:r>
    </w:p>
    <w:p w14:paraId="4ADF5468" w14:textId="77777777" w:rsidR="00B25BC4" w:rsidRDefault="00AF7CC6">
      <w:pPr>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详细阐述采取回收处理技术设备，对大气污染、水污染等环境污染治理有针对性的环保举措，并提供处理协议或第三方证明材料</w:t>
      </w:r>
    </w:p>
    <w:p w14:paraId="74B609F2" w14:textId="77777777" w:rsidR="00B25BC4" w:rsidRDefault="00B25BC4">
      <w:pPr>
        <w:spacing w:line="360" w:lineRule="auto"/>
        <w:ind w:firstLineChars="300" w:firstLine="840"/>
        <w:rPr>
          <w:rFonts w:asciiTheme="minorEastAsia" w:eastAsiaTheme="minorEastAsia" w:hAnsiTheme="minorEastAsia"/>
          <w:sz w:val="28"/>
          <w:szCs w:val="28"/>
        </w:rPr>
      </w:pPr>
    </w:p>
    <w:p w14:paraId="06A885E6" w14:textId="77777777" w:rsidR="00B25BC4" w:rsidRDefault="00B25BC4">
      <w:pPr>
        <w:tabs>
          <w:tab w:val="left" w:pos="360"/>
        </w:tabs>
        <w:spacing w:line="360" w:lineRule="auto"/>
        <w:rPr>
          <w:rFonts w:asciiTheme="minorEastAsia" w:eastAsiaTheme="minorEastAsia" w:hAnsiTheme="minorEastAsia"/>
          <w:sz w:val="24"/>
        </w:rPr>
        <w:sectPr w:rsidR="00B25BC4">
          <w:pgSz w:w="11906" w:h="16838"/>
          <w:pgMar w:top="1440" w:right="1797" w:bottom="1440" w:left="1797" w:header="851" w:footer="992" w:gutter="0"/>
          <w:cols w:space="425"/>
          <w:docGrid w:type="lines" w:linePitch="286" w:charSpace="-3449"/>
        </w:sectPr>
      </w:pPr>
    </w:p>
    <w:p w14:paraId="0A257B23" w14:textId="77777777" w:rsidR="00B25BC4" w:rsidRDefault="00AF7CC6">
      <w:pPr>
        <w:autoSpaceDN w:val="0"/>
        <w:spacing w:line="360" w:lineRule="auto"/>
        <w:rPr>
          <w:rFonts w:asciiTheme="minorEastAsia" w:eastAsiaTheme="minorEastAsia" w:hAnsiTheme="minorEastAsia"/>
          <w:bCs/>
          <w:sz w:val="24"/>
        </w:rPr>
      </w:pPr>
      <w:r>
        <w:rPr>
          <w:rFonts w:asciiTheme="minorEastAsia" w:eastAsiaTheme="minorEastAsia" w:hAnsiTheme="minorEastAsia" w:hint="eastAsia"/>
          <w:bCs/>
          <w:sz w:val="24"/>
        </w:rPr>
        <w:lastRenderedPageBreak/>
        <w:t>附件 20</w:t>
      </w:r>
    </w:p>
    <w:p w14:paraId="5AF19221" w14:textId="77777777" w:rsidR="00B25BC4" w:rsidRDefault="00AF7CC6">
      <w:pPr>
        <w:autoSpaceDN w:val="0"/>
        <w:spacing w:line="360" w:lineRule="auto"/>
        <w:jc w:val="center"/>
        <w:rPr>
          <w:rFonts w:asciiTheme="minorEastAsia" w:eastAsiaTheme="minorEastAsia" w:hAnsiTheme="minorEastAsia"/>
          <w:b/>
          <w:bCs/>
          <w:sz w:val="24"/>
        </w:rPr>
      </w:pPr>
      <w:r>
        <w:rPr>
          <w:rFonts w:asciiTheme="minorEastAsia" w:eastAsiaTheme="minorEastAsia" w:hAnsiTheme="minorEastAsia"/>
          <w:b/>
          <w:bCs/>
          <w:sz w:val="24"/>
        </w:rPr>
        <w:t>投标人认为需要提供的其他资料</w:t>
      </w:r>
    </w:p>
    <w:p w14:paraId="007FE079" w14:textId="77777777" w:rsidR="00B25BC4" w:rsidRDefault="00B25BC4">
      <w:pPr>
        <w:autoSpaceDN w:val="0"/>
        <w:spacing w:line="360" w:lineRule="auto"/>
        <w:jc w:val="center"/>
        <w:rPr>
          <w:rFonts w:asciiTheme="minorEastAsia" w:eastAsiaTheme="minorEastAsia" w:hAnsiTheme="minorEastAsia"/>
          <w:b/>
          <w:bCs/>
          <w:sz w:val="24"/>
        </w:rPr>
        <w:sectPr w:rsidR="00B25BC4">
          <w:pgSz w:w="11906" w:h="16838"/>
          <w:pgMar w:top="1440" w:right="1797" w:bottom="1440" w:left="1797" w:header="851" w:footer="992" w:gutter="0"/>
          <w:cols w:space="425"/>
          <w:docGrid w:type="lines" w:linePitch="286" w:charSpace="-3449"/>
        </w:sectPr>
      </w:pPr>
    </w:p>
    <w:p w14:paraId="44D32553" w14:textId="77777777" w:rsidR="00B25BC4" w:rsidRDefault="00AF7CC6">
      <w:pPr>
        <w:widowControl/>
        <w:jc w:val="left"/>
        <w:rPr>
          <w:rFonts w:asciiTheme="minorEastAsia" w:eastAsiaTheme="minorEastAsia" w:hAnsiTheme="minorEastAsia"/>
          <w:sz w:val="24"/>
        </w:rPr>
      </w:pPr>
      <w:r>
        <w:rPr>
          <w:rFonts w:asciiTheme="minorEastAsia" w:eastAsiaTheme="minorEastAsia" w:hAnsiTheme="minorEastAsia" w:hint="eastAsia"/>
          <w:sz w:val="24"/>
        </w:rPr>
        <w:lastRenderedPageBreak/>
        <w:t>附件21</w:t>
      </w:r>
    </w:p>
    <w:p w14:paraId="734BB0CD" w14:textId="77777777" w:rsidR="00B25BC4" w:rsidRDefault="00B25BC4">
      <w:pPr>
        <w:widowControl/>
        <w:jc w:val="left"/>
        <w:rPr>
          <w:rFonts w:asciiTheme="minorEastAsia" w:eastAsiaTheme="minorEastAsia" w:hAnsiTheme="minorEastAsia"/>
          <w:sz w:val="24"/>
        </w:rPr>
      </w:pPr>
    </w:p>
    <w:tbl>
      <w:tblPr>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22"/>
      </w:tblGrid>
      <w:tr w:rsidR="00B25BC4" w14:paraId="2B296F77" w14:textId="77777777">
        <w:trPr>
          <w:trHeight w:val="697"/>
          <w:jc w:val="center"/>
        </w:trPr>
        <w:tc>
          <w:tcPr>
            <w:tcW w:w="8522" w:type="dxa"/>
            <w:vAlign w:val="center"/>
          </w:tcPr>
          <w:p w14:paraId="39CA9100" w14:textId="77777777" w:rsidR="00B25BC4" w:rsidRDefault="00AF7CC6">
            <w:pPr>
              <w:spacing w:line="560" w:lineRule="exact"/>
              <w:jc w:val="center"/>
              <w:rPr>
                <w:rFonts w:asciiTheme="minorEastAsia" w:eastAsiaTheme="minorEastAsia" w:hAnsiTheme="minorEastAsia"/>
                <w:sz w:val="28"/>
                <w:szCs w:val="30"/>
              </w:rPr>
            </w:pPr>
            <w:r>
              <w:rPr>
                <w:rFonts w:asciiTheme="minorEastAsia" w:eastAsiaTheme="minorEastAsia" w:hAnsiTheme="minorEastAsia" w:hint="eastAsia"/>
                <w:sz w:val="28"/>
                <w:szCs w:val="30"/>
              </w:rPr>
              <w:t>样品标签</w:t>
            </w:r>
          </w:p>
        </w:tc>
      </w:tr>
      <w:tr w:rsidR="00B25BC4" w14:paraId="499418CC" w14:textId="77777777">
        <w:trPr>
          <w:trHeight w:val="976"/>
          <w:jc w:val="center"/>
        </w:trPr>
        <w:tc>
          <w:tcPr>
            <w:tcW w:w="8522" w:type="dxa"/>
            <w:vAlign w:val="center"/>
          </w:tcPr>
          <w:p w14:paraId="6FA5E020" w14:textId="77777777" w:rsidR="00B25BC4" w:rsidRDefault="00AF7CC6">
            <w:pPr>
              <w:spacing w:line="560" w:lineRule="exact"/>
              <w:jc w:val="left"/>
              <w:rPr>
                <w:rFonts w:asciiTheme="minorEastAsia" w:eastAsiaTheme="minorEastAsia" w:hAnsiTheme="minorEastAsia"/>
                <w:sz w:val="28"/>
                <w:szCs w:val="30"/>
              </w:rPr>
            </w:pPr>
            <w:r>
              <w:rPr>
                <w:rFonts w:asciiTheme="minorEastAsia" w:eastAsiaTheme="minorEastAsia" w:hAnsiTheme="minorEastAsia" w:hint="eastAsia"/>
                <w:sz w:val="28"/>
                <w:szCs w:val="30"/>
              </w:rPr>
              <w:t>项目名称：</w:t>
            </w:r>
          </w:p>
        </w:tc>
      </w:tr>
      <w:tr w:rsidR="00B25BC4" w14:paraId="6CD849F7" w14:textId="77777777">
        <w:trPr>
          <w:trHeight w:val="975"/>
          <w:jc w:val="center"/>
        </w:trPr>
        <w:tc>
          <w:tcPr>
            <w:tcW w:w="8522" w:type="dxa"/>
            <w:vAlign w:val="center"/>
          </w:tcPr>
          <w:p w14:paraId="5188169C" w14:textId="77777777" w:rsidR="00B25BC4" w:rsidRDefault="00AF7CC6">
            <w:pPr>
              <w:spacing w:line="560" w:lineRule="exact"/>
              <w:jc w:val="left"/>
              <w:rPr>
                <w:rFonts w:asciiTheme="minorEastAsia" w:eastAsiaTheme="minorEastAsia" w:hAnsiTheme="minorEastAsia"/>
                <w:sz w:val="28"/>
                <w:szCs w:val="30"/>
              </w:rPr>
            </w:pPr>
            <w:r>
              <w:rPr>
                <w:rFonts w:asciiTheme="minorEastAsia" w:eastAsiaTheme="minorEastAsia" w:hAnsiTheme="minorEastAsia" w:hint="eastAsia"/>
                <w:sz w:val="28"/>
                <w:szCs w:val="30"/>
              </w:rPr>
              <w:t>项目编号：</w:t>
            </w:r>
          </w:p>
        </w:tc>
      </w:tr>
      <w:tr w:rsidR="00B25BC4" w14:paraId="04250355" w14:textId="77777777">
        <w:trPr>
          <w:trHeight w:val="989"/>
          <w:jc w:val="center"/>
        </w:trPr>
        <w:tc>
          <w:tcPr>
            <w:tcW w:w="8522" w:type="dxa"/>
            <w:vAlign w:val="center"/>
          </w:tcPr>
          <w:p w14:paraId="409A8D21" w14:textId="77777777" w:rsidR="00B25BC4" w:rsidRDefault="00AF7CC6">
            <w:pPr>
              <w:spacing w:line="560" w:lineRule="exact"/>
              <w:jc w:val="left"/>
              <w:rPr>
                <w:rFonts w:asciiTheme="minorEastAsia" w:eastAsiaTheme="minorEastAsia" w:hAnsiTheme="minorEastAsia"/>
                <w:sz w:val="28"/>
                <w:szCs w:val="30"/>
              </w:rPr>
            </w:pPr>
            <w:r>
              <w:rPr>
                <w:rFonts w:asciiTheme="minorEastAsia" w:eastAsiaTheme="minorEastAsia" w:hAnsiTheme="minorEastAsia" w:hint="eastAsia"/>
                <w:sz w:val="28"/>
                <w:szCs w:val="30"/>
              </w:rPr>
              <w:t>包号：</w:t>
            </w:r>
          </w:p>
        </w:tc>
      </w:tr>
      <w:tr w:rsidR="00B25BC4" w14:paraId="0C219584" w14:textId="77777777">
        <w:trPr>
          <w:trHeight w:val="3980"/>
          <w:jc w:val="center"/>
        </w:trPr>
        <w:tc>
          <w:tcPr>
            <w:tcW w:w="8522" w:type="dxa"/>
          </w:tcPr>
          <w:p w14:paraId="1AFD8D47" w14:textId="77777777" w:rsidR="00B25BC4" w:rsidRDefault="00AF7CC6">
            <w:pPr>
              <w:spacing w:line="560" w:lineRule="exact"/>
              <w:rPr>
                <w:rFonts w:asciiTheme="minorEastAsia" w:eastAsiaTheme="minorEastAsia" w:hAnsiTheme="minorEastAsia"/>
                <w:sz w:val="28"/>
                <w:szCs w:val="30"/>
              </w:rPr>
            </w:pPr>
            <w:r>
              <w:rPr>
                <w:rFonts w:asciiTheme="minorEastAsia" w:eastAsiaTheme="minorEastAsia" w:hAnsiTheme="minorEastAsia" w:hint="eastAsia"/>
                <w:sz w:val="28"/>
                <w:szCs w:val="30"/>
              </w:rPr>
              <w:t>样品名称：</w:t>
            </w:r>
          </w:p>
        </w:tc>
      </w:tr>
    </w:tbl>
    <w:p w14:paraId="7F71AFAF" w14:textId="77777777" w:rsidR="00B25BC4" w:rsidRDefault="00B25BC4">
      <w:pPr>
        <w:tabs>
          <w:tab w:val="left" w:pos="360"/>
        </w:tabs>
        <w:spacing w:afterLines="100" w:after="286" w:line="360" w:lineRule="auto"/>
        <w:ind w:firstLineChars="200" w:firstLine="480"/>
        <w:rPr>
          <w:rFonts w:asciiTheme="minorEastAsia" w:eastAsiaTheme="minorEastAsia" w:hAnsiTheme="minorEastAsia"/>
          <w:sz w:val="24"/>
          <w:szCs w:val="24"/>
        </w:rPr>
      </w:pPr>
    </w:p>
    <w:p w14:paraId="476DB865" w14:textId="77777777" w:rsidR="00B25BC4" w:rsidRDefault="00B25BC4">
      <w:pPr>
        <w:spacing w:line="360" w:lineRule="auto"/>
        <w:ind w:firstLineChars="1700" w:firstLine="4080"/>
        <w:rPr>
          <w:rFonts w:asciiTheme="minorEastAsia" w:eastAsiaTheme="minorEastAsia" w:hAnsiTheme="minorEastAsia"/>
          <w:sz w:val="24"/>
          <w:szCs w:val="24"/>
        </w:rPr>
      </w:pPr>
    </w:p>
    <w:p w14:paraId="5747E337" w14:textId="77777777" w:rsidR="00B25BC4" w:rsidRDefault="00B25BC4">
      <w:pPr>
        <w:spacing w:line="360" w:lineRule="auto"/>
        <w:ind w:firstLineChars="1700" w:firstLine="4080"/>
        <w:rPr>
          <w:rFonts w:asciiTheme="minorEastAsia" w:eastAsiaTheme="minorEastAsia" w:hAnsiTheme="minorEastAsia"/>
          <w:sz w:val="24"/>
          <w:szCs w:val="24"/>
        </w:rPr>
      </w:pPr>
    </w:p>
    <w:p w14:paraId="7BE49DBA" w14:textId="77777777" w:rsidR="00B25BC4" w:rsidRDefault="00B25BC4">
      <w:pPr>
        <w:spacing w:line="360" w:lineRule="auto"/>
        <w:ind w:firstLineChars="1700" w:firstLine="4080"/>
        <w:rPr>
          <w:rFonts w:asciiTheme="minorEastAsia" w:eastAsiaTheme="minorEastAsia" w:hAnsiTheme="minorEastAsia"/>
          <w:sz w:val="24"/>
          <w:szCs w:val="24"/>
        </w:rPr>
      </w:pPr>
    </w:p>
    <w:p w14:paraId="0C83E63B" w14:textId="77777777" w:rsidR="00B25BC4" w:rsidRDefault="00B25BC4">
      <w:pPr>
        <w:spacing w:line="360" w:lineRule="auto"/>
        <w:ind w:firstLineChars="1700" w:firstLine="4080"/>
        <w:rPr>
          <w:rFonts w:asciiTheme="minorEastAsia" w:eastAsiaTheme="minorEastAsia" w:hAnsiTheme="minorEastAsia"/>
          <w:sz w:val="24"/>
          <w:szCs w:val="24"/>
        </w:rPr>
      </w:pPr>
    </w:p>
    <w:p w14:paraId="3B240A13" w14:textId="77777777" w:rsidR="00B25BC4" w:rsidRDefault="00AF7CC6">
      <w:pPr>
        <w:spacing w:line="360" w:lineRule="auto"/>
        <w:ind w:firstLineChars="1700" w:firstLine="4760"/>
        <w:rPr>
          <w:rFonts w:asciiTheme="minorEastAsia" w:eastAsiaTheme="minorEastAsia" w:hAnsiTheme="minorEastAsia"/>
          <w:sz w:val="28"/>
        </w:rPr>
      </w:pPr>
      <w:r>
        <w:rPr>
          <w:rFonts w:asciiTheme="minorEastAsia" w:eastAsiaTheme="minorEastAsia" w:hAnsiTheme="minorEastAsia" w:hint="eastAsia"/>
          <w:sz w:val="28"/>
        </w:rPr>
        <w:t>投标人名称：</w:t>
      </w:r>
    </w:p>
    <w:p w14:paraId="70A34DEC" w14:textId="77777777" w:rsidR="00B25BC4" w:rsidRDefault="00AF7CC6">
      <w:pPr>
        <w:widowControl/>
        <w:jc w:val="right"/>
        <w:rPr>
          <w:rFonts w:asciiTheme="minorEastAsia" w:eastAsiaTheme="minorEastAsia" w:hAnsiTheme="minorEastAsia"/>
          <w:sz w:val="28"/>
        </w:rPr>
      </w:pPr>
      <w:r>
        <w:rPr>
          <w:rFonts w:asciiTheme="minorEastAsia" w:eastAsiaTheme="minorEastAsia" w:hAnsiTheme="minorEastAsia" w:hint="eastAsia"/>
          <w:sz w:val="28"/>
        </w:rPr>
        <w:t>日期：年月日</w:t>
      </w:r>
    </w:p>
    <w:p w14:paraId="43F13A77" w14:textId="77777777" w:rsidR="00B25BC4" w:rsidRDefault="00AF7CC6">
      <w:pPr>
        <w:widowControl/>
        <w:jc w:val="left"/>
        <w:rPr>
          <w:rFonts w:asciiTheme="minorEastAsia" w:eastAsiaTheme="minorEastAsia" w:hAnsiTheme="minorEastAsia"/>
          <w:sz w:val="28"/>
        </w:rPr>
      </w:pPr>
      <w:r>
        <w:rPr>
          <w:rFonts w:asciiTheme="minorEastAsia" w:eastAsiaTheme="minorEastAsia" w:hAnsiTheme="minorEastAsia"/>
          <w:sz w:val="28"/>
        </w:rPr>
        <w:br w:type="page"/>
      </w:r>
    </w:p>
    <w:p w14:paraId="185CB815" w14:textId="77777777" w:rsidR="00B25BC4" w:rsidRDefault="00AF7CC6">
      <w:pPr>
        <w:tabs>
          <w:tab w:val="left" w:pos="360"/>
        </w:tabs>
        <w:spacing w:line="360" w:lineRule="auto"/>
        <w:rPr>
          <w:bCs/>
          <w:sz w:val="24"/>
        </w:rPr>
      </w:pPr>
      <w:r>
        <w:rPr>
          <w:rFonts w:hint="eastAsia"/>
          <w:bCs/>
          <w:sz w:val="24"/>
        </w:rPr>
        <w:lastRenderedPageBreak/>
        <w:t>附件</w:t>
      </w:r>
      <w:r>
        <w:rPr>
          <w:rFonts w:hint="eastAsia"/>
          <w:bCs/>
          <w:sz w:val="24"/>
        </w:rPr>
        <w:t>22</w:t>
      </w:r>
    </w:p>
    <w:p w14:paraId="380EB0BB" w14:textId="77777777" w:rsidR="00B25BC4" w:rsidRDefault="00AF7CC6">
      <w:pPr>
        <w:snapToGrid w:val="0"/>
        <w:spacing w:line="360" w:lineRule="auto"/>
        <w:jc w:val="center"/>
        <w:rPr>
          <w:b/>
          <w:bCs/>
          <w:sz w:val="24"/>
        </w:rPr>
      </w:pPr>
      <w:r>
        <w:rPr>
          <w:b/>
          <w:sz w:val="24"/>
        </w:rPr>
        <w:t>关于符合本国产品标准的声明函</w:t>
      </w:r>
    </w:p>
    <w:p w14:paraId="269ECB21" w14:textId="77777777" w:rsidR="00B25BC4" w:rsidRDefault="00B25BC4">
      <w:pPr>
        <w:pStyle w:val="ac"/>
        <w:shd w:val="clear" w:color="auto" w:fill="FFFFFF"/>
        <w:spacing w:before="30" w:after="30"/>
        <w:ind w:firstLine="480"/>
        <w:rPr>
          <w:rFonts w:ascii="Times New Roman" w:hAnsi="Times New Roman" w:cs="Times New Roman"/>
        </w:rPr>
      </w:pPr>
    </w:p>
    <w:p w14:paraId="34E3789F" w14:textId="77777777" w:rsidR="00B25BC4" w:rsidRDefault="00AF7CC6">
      <w:pPr>
        <w:pStyle w:val="ac"/>
        <w:shd w:val="clear" w:color="auto" w:fill="FFFFFF"/>
        <w:spacing w:before="30" w:after="30" w:line="360" w:lineRule="auto"/>
        <w:ind w:firstLine="482"/>
        <w:rPr>
          <w:rFonts w:ascii="Times New Roman" w:hAnsi="Times New Roman" w:cs="Times New Roman"/>
        </w:rPr>
      </w:pPr>
      <w:r>
        <w:rPr>
          <w:rFonts w:ascii="Times New Roman" w:hAnsi="Times New Roman" w:cs="Times New Roman"/>
        </w:rPr>
        <w:t>本公司（单位）郑重声明，根据《国务院办公厅关于在政府采购中实施本国产品标准及相关政策的通知》（国办发〔</w:t>
      </w:r>
      <w:r>
        <w:rPr>
          <w:rFonts w:ascii="Times New Roman" w:hAnsi="Times New Roman" w:cs="Times New Roman"/>
        </w:rPr>
        <w:t>2025</w:t>
      </w:r>
      <w:r>
        <w:rPr>
          <w:rFonts w:ascii="Times New Roman" w:hAnsi="Times New Roman" w:cs="Times New Roman"/>
        </w:rPr>
        <w:t>〕</w:t>
      </w:r>
      <w:r>
        <w:rPr>
          <w:rFonts w:ascii="Times New Roman" w:hAnsi="Times New Roman" w:cs="Times New Roman"/>
        </w:rPr>
        <w:t>34</w:t>
      </w:r>
      <w:r>
        <w:rPr>
          <w:rFonts w:ascii="Times New Roman" w:hAnsi="Times New Roman" w:cs="Times New Roman"/>
        </w:rPr>
        <w:t>号）的规定，本公司（单位）提供的以下产品属于本国产品。具体情况如下：</w:t>
      </w:r>
    </w:p>
    <w:p w14:paraId="1597381E" w14:textId="77777777" w:rsidR="00B25BC4" w:rsidRDefault="00AF7CC6">
      <w:pPr>
        <w:pStyle w:val="ac"/>
        <w:shd w:val="clear" w:color="auto" w:fill="FFFFFF"/>
        <w:spacing w:line="360" w:lineRule="auto"/>
        <w:ind w:firstLine="482"/>
        <w:rPr>
          <w:rFonts w:ascii="Times New Roman" w:hAnsi="Times New Roman" w:cs="Times New Roman"/>
        </w:rPr>
      </w:pPr>
      <w:r>
        <w:rPr>
          <w:rFonts w:ascii="Times New Roman" w:hAnsi="Times New Roman" w:cs="Times New Roman"/>
        </w:rPr>
        <w:t>1.</w:t>
      </w:r>
      <w:r>
        <w:rPr>
          <w:rStyle w:val="af0"/>
          <w:rFonts w:ascii="Times New Roman" w:hAnsi="Times New Roman" w:cs="Times New Roman"/>
          <w:u w:val="single"/>
        </w:rPr>
        <w:t>（产品名称</w:t>
      </w:r>
      <w:r>
        <w:rPr>
          <w:rStyle w:val="af0"/>
          <w:rFonts w:ascii="Times New Roman" w:hAnsi="Times New Roman" w:cs="Times New Roman"/>
          <w:u w:val="single"/>
        </w:rPr>
        <w:t>1</w:t>
      </w:r>
      <w:r>
        <w:rPr>
          <w:rStyle w:val="af0"/>
          <w:rFonts w:ascii="Times New Roman" w:hAnsi="Times New Roman" w:cs="Times New Roman"/>
          <w:u w:val="single"/>
        </w:rPr>
        <w:t>）</w:t>
      </w:r>
      <w:r>
        <w:rPr>
          <w:rStyle w:val="af0"/>
          <w:rFonts w:ascii="Times New Roman" w:hAnsi="Times New Roman" w:cs="Times New Roman"/>
          <w:vertAlign w:val="superscript"/>
        </w:rPr>
        <w:t>1</w:t>
      </w:r>
      <w:r>
        <w:rPr>
          <w:rFonts w:ascii="Times New Roman" w:hAnsi="Times New Roman" w:cs="Times New Roman"/>
        </w:rPr>
        <w:t>，生产厂为</w:t>
      </w:r>
      <w:r>
        <w:rPr>
          <w:rStyle w:val="af0"/>
          <w:rFonts w:ascii="Times New Roman" w:hAnsi="Times New Roman" w:cs="Times New Roman"/>
          <w:u w:val="single"/>
        </w:rPr>
        <w:t>（厂名）</w:t>
      </w:r>
      <w:r>
        <w:rPr>
          <w:rStyle w:val="af0"/>
          <w:rFonts w:ascii="Times New Roman" w:hAnsi="Times New Roman" w:cs="Times New Roman"/>
          <w:vertAlign w:val="superscript"/>
        </w:rPr>
        <w:t>2</w:t>
      </w:r>
      <w:r>
        <w:rPr>
          <w:rFonts w:ascii="Times New Roman" w:hAnsi="Times New Roman" w:cs="Times New Roman"/>
        </w:rPr>
        <w:t>，厂址为</w:t>
      </w:r>
      <w:r>
        <w:rPr>
          <w:rStyle w:val="af0"/>
          <w:rFonts w:ascii="Times New Roman" w:hAnsi="Times New Roman" w:cs="Times New Roman"/>
          <w:u w:val="single"/>
        </w:rPr>
        <w:t>（生产厂址）</w:t>
      </w:r>
      <w:r>
        <w:rPr>
          <w:rFonts w:ascii="Times New Roman" w:hAnsi="Times New Roman" w:cs="Times New Roman"/>
        </w:rPr>
        <w:t>。</w:t>
      </w:r>
    </w:p>
    <w:p w14:paraId="65508DE5" w14:textId="77777777" w:rsidR="00B25BC4" w:rsidRDefault="00AF7CC6">
      <w:pPr>
        <w:pStyle w:val="ac"/>
        <w:shd w:val="clear" w:color="auto" w:fill="FFFFFF"/>
        <w:spacing w:line="360" w:lineRule="auto"/>
        <w:ind w:firstLine="482"/>
        <w:rPr>
          <w:rFonts w:ascii="Times New Roman" w:hAnsi="Times New Roman" w:cs="Times New Roman"/>
        </w:rPr>
      </w:pPr>
      <w:r>
        <w:rPr>
          <w:rFonts w:ascii="Times New Roman" w:hAnsi="Times New Roman" w:cs="Times New Roman"/>
        </w:rPr>
        <w:t>2.</w:t>
      </w:r>
      <w:r>
        <w:rPr>
          <w:rStyle w:val="af0"/>
          <w:rFonts w:ascii="Times New Roman" w:hAnsi="Times New Roman" w:cs="Times New Roman"/>
          <w:u w:val="single"/>
        </w:rPr>
        <w:t>（产品名称</w:t>
      </w:r>
      <w:r>
        <w:rPr>
          <w:rStyle w:val="af0"/>
          <w:rFonts w:ascii="Times New Roman" w:hAnsi="Times New Roman" w:cs="Times New Roman"/>
          <w:u w:val="single"/>
        </w:rPr>
        <w:t>2</w:t>
      </w:r>
      <w:r>
        <w:rPr>
          <w:rStyle w:val="af0"/>
          <w:rFonts w:ascii="Times New Roman" w:hAnsi="Times New Roman" w:cs="Times New Roman"/>
          <w:u w:val="single"/>
        </w:rPr>
        <w:t>）</w:t>
      </w:r>
      <w:r>
        <w:rPr>
          <w:rFonts w:ascii="Times New Roman" w:hAnsi="Times New Roman" w:cs="Times New Roman"/>
        </w:rPr>
        <w:t>，生产厂为</w:t>
      </w:r>
      <w:r>
        <w:rPr>
          <w:rStyle w:val="af0"/>
          <w:rFonts w:ascii="Times New Roman" w:hAnsi="Times New Roman" w:cs="Times New Roman"/>
          <w:u w:val="single"/>
        </w:rPr>
        <w:t>（厂名）</w:t>
      </w:r>
      <w:r>
        <w:rPr>
          <w:rFonts w:ascii="Times New Roman" w:hAnsi="Times New Roman" w:cs="Times New Roman"/>
        </w:rPr>
        <w:t>，厂址为</w:t>
      </w:r>
      <w:r>
        <w:rPr>
          <w:rStyle w:val="af0"/>
          <w:rFonts w:ascii="Times New Roman" w:hAnsi="Times New Roman" w:cs="Times New Roman"/>
          <w:u w:val="single"/>
        </w:rPr>
        <w:t>（生产厂址）</w:t>
      </w:r>
      <w:r>
        <w:rPr>
          <w:rFonts w:ascii="Times New Roman" w:hAnsi="Times New Roman" w:cs="Times New Roman"/>
        </w:rPr>
        <w:t>。</w:t>
      </w:r>
    </w:p>
    <w:p w14:paraId="5E607078" w14:textId="77777777" w:rsidR="00B25BC4" w:rsidRDefault="00AF7CC6">
      <w:pPr>
        <w:pStyle w:val="ac"/>
        <w:shd w:val="clear" w:color="auto" w:fill="FFFFFF"/>
        <w:spacing w:before="30" w:after="30" w:line="360" w:lineRule="auto"/>
        <w:ind w:firstLine="482"/>
        <w:rPr>
          <w:rFonts w:ascii="Times New Roman" w:hAnsi="Times New Roman" w:cs="Times New Roman"/>
        </w:rPr>
      </w:pPr>
      <w:r>
        <w:rPr>
          <w:rFonts w:ascii="Times New Roman" w:hAnsi="Times New Roman" w:cs="Times New Roman"/>
        </w:rPr>
        <w:t>……</w:t>
      </w:r>
    </w:p>
    <w:p w14:paraId="34C7831C" w14:textId="77777777" w:rsidR="00B25BC4" w:rsidRDefault="00AF7CC6">
      <w:pPr>
        <w:pStyle w:val="ac"/>
        <w:shd w:val="clear" w:color="auto" w:fill="FFFFFF"/>
        <w:spacing w:before="30" w:after="30" w:line="360" w:lineRule="auto"/>
        <w:ind w:firstLine="482"/>
        <w:rPr>
          <w:rFonts w:ascii="Times New Roman" w:hAnsi="Times New Roman" w:cs="Times New Roman"/>
        </w:rPr>
      </w:pPr>
      <w:r>
        <w:rPr>
          <w:rFonts w:ascii="Times New Roman" w:hAnsi="Times New Roman" w:cs="Times New Roman"/>
        </w:rPr>
        <w:t>本公司（单位）对上述声明内容的真实性负责。如有虚假，愿承担相应法律责任。</w:t>
      </w:r>
    </w:p>
    <w:p w14:paraId="64FDA901" w14:textId="77777777" w:rsidR="00B25BC4" w:rsidRDefault="00AF7CC6">
      <w:pPr>
        <w:snapToGrid w:val="0"/>
        <w:spacing w:line="360" w:lineRule="auto"/>
        <w:ind w:firstLineChars="200" w:firstLine="480"/>
        <w:jc w:val="left"/>
        <w:rPr>
          <w:bCs/>
          <w:sz w:val="24"/>
        </w:rPr>
      </w:pPr>
      <w:r>
        <w:rPr>
          <w:rFonts w:hint="eastAsia"/>
          <w:bCs/>
          <w:sz w:val="24"/>
        </w:rPr>
        <w:t xml:space="preserve">                           </w:t>
      </w:r>
    </w:p>
    <w:p w14:paraId="7249716A" w14:textId="77777777" w:rsidR="00B25BC4" w:rsidRDefault="00AF7CC6">
      <w:pPr>
        <w:snapToGrid w:val="0"/>
        <w:spacing w:line="360" w:lineRule="auto"/>
        <w:ind w:firstLineChars="1600" w:firstLine="3840"/>
        <w:jc w:val="left"/>
        <w:rPr>
          <w:bCs/>
          <w:sz w:val="24"/>
        </w:rPr>
      </w:pPr>
      <w:r>
        <w:rPr>
          <w:sz w:val="24"/>
          <w:szCs w:val="24"/>
        </w:rPr>
        <w:t>投标人名称：</w:t>
      </w:r>
    </w:p>
    <w:p w14:paraId="0690D87C" w14:textId="77777777" w:rsidR="00B25BC4" w:rsidRDefault="00B25BC4">
      <w:pPr>
        <w:snapToGrid w:val="0"/>
        <w:spacing w:line="360" w:lineRule="auto"/>
        <w:ind w:firstLineChars="200" w:firstLine="480"/>
        <w:jc w:val="left"/>
        <w:rPr>
          <w:bCs/>
          <w:sz w:val="24"/>
        </w:rPr>
      </w:pPr>
    </w:p>
    <w:p w14:paraId="7DCDD2F4" w14:textId="77777777" w:rsidR="00B25BC4" w:rsidRDefault="00AF7CC6">
      <w:pPr>
        <w:snapToGrid w:val="0"/>
        <w:spacing w:line="360" w:lineRule="auto"/>
        <w:ind w:firstLineChars="200" w:firstLine="480"/>
        <w:jc w:val="left"/>
        <w:rPr>
          <w:bCs/>
          <w:sz w:val="24"/>
        </w:rPr>
      </w:pPr>
      <w:r>
        <w:rPr>
          <w:rFonts w:hint="eastAsia"/>
          <w:bCs/>
          <w:sz w:val="24"/>
        </w:rPr>
        <w:t xml:space="preserve">                           </w:t>
      </w:r>
      <w:r>
        <w:rPr>
          <w:rFonts w:hint="eastAsia"/>
          <w:bCs/>
          <w:sz w:val="24"/>
        </w:rPr>
        <w:t>日</w:t>
      </w:r>
      <w:r>
        <w:rPr>
          <w:rFonts w:hint="eastAsia"/>
          <w:bCs/>
          <w:sz w:val="24"/>
        </w:rPr>
        <w:t xml:space="preserve">  </w:t>
      </w:r>
      <w:r>
        <w:rPr>
          <w:rFonts w:hint="eastAsia"/>
          <w:bCs/>
          <w:sz w:val="24"/>
        </w:rPr>
        <w:t>期：</w:t>
      </w:r>
    </w:p>
    <w:p w14:paraId="5C22C689" w14:textId="77777777" w:rsidR="00B25BC4" w:rsidRDefault="00AF7CC6">
      <w:pPr>
        <w:pStyle w:val="ac"/>
        <w:shd w:val="clear" w:color="auto" w:fill="FFFFFF"/>
        <w:spacing w:before="30" w:after="30"/>
        <w:rPr>
          <w:rFonts w:ascii="Times New Roman" w:hAnsi="Times New Roman" w:cs="Times New Roman"/>
        </w:rPr>
      </w:pPr>
      <w:r>
        <w:rPr>
          <w:rFonts w:ascii="Times New Roman" w:hAnsi="Times New Roman" w:cs="Times New Roman"/>
        </w:rPr>
        <w:t>__________________</w:t>
      </w:r>
    </w:p>
    <w:p w14:paraId="3D276530" w14:textId="77777777" w:rsidR="00B25BC4" w:rsidRDefault="00AF7CC6">
      <w:pPr>
        <w:pStyle w:val="ac"/>
        <w:shd w:val="clear" w:color="auto" w:fill="FFFFFF"/>
        <w:spacing w:line="360" w:lineRule="auto"/>
        <w:ind w:firstLineChars="200" w:firstLine="420"/>
        <w:rPr>
          <w:rFonts w:ascii="Times New Roman" w:hAnsi="Times New Roman" w:cs="Times New Roman"/>
          <w:sz w:val="21"/>
          <w:szCs w:val="21"/>
        </w:rPr>
      </w:pPr>
      <w:r>
        <w:rPr>
          <w:rFonts w:ascii="Times New Roman" w:hAnsi="Times New Roman" w:cs="Times New Roman"/>
          <w:sz w:val="21"/>
          <w:szCs w:val="21"/>
        </w:rPr>
        <w:t>1.</w:t>
      </w:r>
      <w:r>
        <w:rPr>
          <w:rFonts w:ascii="Times New Roman" w:hAnsi="Times New Roman" w:cs="Times New Roman"/>
          <w:sz w:val="21"/>
          <w:szCs w:val="21"/>
        </w:rPr>
        <w:t>产品如有型号，请在</w:t>
      </w:r>
      <w:r>
        <w:rPr>
          <w:rFonts w:ascii="Times New Roman" w:hAnsi="Times New Roman" w:cs="Times New Roman"/>
          <w:sz w:val="21"/>
          <w:szCs w:val="21"/>
        </w:rPr>
        <w:t>“</w:t>
      </w:r>
      <w:r>
        <w:rPr>
          <w:rFonts w:ascii="Times New Roman" w:hAnsi="Times New Roman" w:cs="Times New Roman"/>
          <w:sz w:val="21"/>
          <w:szCs w:val="21"/>
        </w:rPr>
        <w:t>产品名称</w:t>
      </w:r>
      <w:r>
        <w:rPr>
          <w:rFonts w:ascii="Times New Roman" w:hAnsi="Times New Roman" w:cs="Times New Roman"/>
          <w:sz w:val="21"/>
          <w:szCs w:val="21"/>
        </w:rPr>
        <w:t>”</w:t>
      </w:r>
      <w:r>
        <w:rPr>
          <w:rFonts w:ascii="Times New Roman" w:hAnsi="Times New Roman" w:cs="Times New Roman"/>
          <w:sz w:val="21"/>
          <w:szCs w:val="21"/>
        </w:rPr>
        <w:t>栏一并填写。</w:t>
      </w:r>
    </w:p>
    <w:p w14:paraId="2B61C019" w14:textId="77777777" w:rsidR="00B25BC4" w:rsidRDefault="00AF7CC6">
      <w:pPr>
        <w:pStyle w:val="ac"/>
        <w:shd w:val="clear" w:color="auto" w:fill="FFFFFF"/>
        <w:spacing w:line="360" w:lineRule="auto"/>
        <w:ind w:firstLineChars="200" w:firstLine="420"/>
        <w:rPr>
          <w:rFonts w:ascii="Times New Roman" w:hAnsi="Times New Roman" w:cs="Times New Roman"/>
          <w:sz w:val="21"/>
          <w:szCs w:val="21"/>
        </w:rPr>
      </w:pPr>
      <w:r>
        <w:rPr>
          <w:rFonts w:ascii="Times New Roman" w:hAnsi="Times New Roman" w:cs="Times New Roman"/>
          <w:sz w:val="21"/>
          <w:szCs w:val="21"/>
        </w:rPr>
        <w:t>2.</w:t>
      </w:r>
      <w:r>
        <w:rPr>
          <w:rFonts w:ascii="Times New Roman" w:hAnsi="Times New Roman" w:cs="Times New Roman"/>
          <w:sz w:val="21"/>
          <w:szCs w:val="21"/>
        </w:rPr>
        <w:t>生产厂名与厂址应与生产厂营业执照载明的相关信息保持一致。</w:t>
      </w:r>
    </w:p>
    <w:p w14:paraId="60135ADE" w14:textId="77777777" w:rsidR="00B25BC4" w:rsidRDefault="00AF7CC6">
      <w:pPr>
        <w:pStyle w:val="ac"/>
        <w:shd w:val="clear" w:color="auto" w:fill="FFFFFF"/>
        <w:spacing w:line="360" w:lineRule="auto"/>
        <w:rPr>
          <w:rFonts w:ascii="Times New Roman" w:hAnsi="Times New Roman" w:cs="Times New Roman"/>
          <w:sz w:val="21"/>
          <w:szCs w:val="21"/>
        </w:rPr>
      </w:pPr>
      <w:r>
        <w:rPr>
          <w:rFonts w:ascii="Times New Roman" w:hAnsi="Times New Roman" w:cs="Times New Roman"/>
          <w:sz w:val="21"/>
          <w:szCs w:val="21"/>
        </w:rPr>
        <w:t>———————————————————————————————————————</w:t>
      </w:r>
    </w:p>
    <w:p w14:paraId="6191E40B" w14:textId="77777777" w:rsidR="00B25BC4" w:rsidRDefault="00AF7CC6">
      <w:pPr>
        <w:snapToGrid w:val="0"/>
        <w:spacing w:line="360" w:lineRule="auto"/>
        <w:jc w:val="center"/>
        <w:rPr>
          <w:b/>
          <w:bCs/>
          <w:sz w:val="24"/>
        </w:rPr>
      </w:pPr>
      <w:r>
        <w:rPr>
          <w:b/>
          <w:sz w:val="24"/>
        </w:rPr>
        <w:t>关于符合本国产品</w:t>
      </w:r>
      <w:r>
        <w:rPr>
          <w:rFonts w:hint="eastAsia"/>
          <w:b/>
          <w:sz w:val="24"/>
        </w:rPr>
        <w:t>成本</w:t>
      </w:r>
      <w:r>
        <w:rPr>
          <w:b/>
          <w:sz w:val="24"/>
        </w:rPr>
        <w:t>比例的声明函</w:t>
      </w:r>
    </w:p>
    <w:p w14:paraId="34E65B54" w14:textId="77777777" w:rsidR="00B25BC4" w:rsidRDefault="00B25BC4">
      <w:pPr>
        <w:pStyle w:val="ac"/>
        <w:shd w:val="clear" w:color="auto" w:fill="FFFFFF"/>
        <w:spacing w:line="360" w:lineRule="auto"/>
        <w:ind w:firstLineChars="200" w:firstLine="420"/>
        <w:rPr>
          <w:rFonts w:ascii="Times New Roman" w:hAnsi="Times New Roman" w:cs="Times New Roman"/>
          <w:sz w:val="21"/>
          <w:szCs w:val="21"/>
        </w:rPr>
      </w:pPr>
    </w:p>
    <w:p w14:paraId="044A7D7C" w14:textId="77777777" w:rsidR="00B25BC4" w:rsidRDefault="00AF7CC6">
      <w:pPr>
        <w:pStyle w:val="ac"/>
        <w:shd w:val="clear" w:color="auto" w:fill="FFFFFF"/>
        <w:spacing w:line="360" w:lineRule="auto"/>
        <w:ind w:firstLineChars="200" w:firstLine="480"/>
        <w:rPr>
          <w:rFonts w:ascii="Times New Roman" w:hAnsi="Times New Roman" w:cs="Times New Roman"/>
          <w:szCs w:val="21"/>
        </w:rPr>
      </w:pPr>
      <w:r>
        <w:rPr>
          <w:rFonts w:ascii="Times New Roman" w:hAnsi="Times New Roman" w:cs="Times New Roman" w:hint="eastAsia"/>
          <w:szCs w:val="21"/>
        </w:rPr>
        <w:t>以上符合本国产品标准的产品成本之和占全部产品成本之和的比例为</w:t>
      </w:r>
      <w:r>
        <w:rPr>
          <w:rFonts w:ascii="Times New Roman" w:hAnsi="Times New Roman" w:cs="Times New Roman" w:hint="eastAsia"/>
          <w:szCs w:val="21"/>
          <w:u w:val="single"/>
        </w:rPr>
        <w:t xml:space="preserve">        </w:t>
      </w:r>
      <w:r>
        <w:rPr>
          <w:rFonts w:ascii="Times New Roman" w:hAnsi="Times New Roman" w:cs="Times New Roman" w:hint="eastAsia"/>
          <w:szCs w:val="21"/>
        </w:rPr>
        <w:t>%</w:t>
      </w:r>
      <w:r>
        <w:rPr>
          <w:rStyle w:val="af2"/>
          <w:rFonts w:ascii="Times New Roman" w:hAnsi="Times New Roman" w:cs="Times New Roman"/>
          <w:szCs w:val="21"/>
        </w:rPr>
        <w:footnoteReference w:id="1"/>
      </w:r>
      <w:r>
        <w:rPr>
          <w:rFonts w:ascii="Times New Roman" w:hAnsi="Times New Roman" w:cs="Times New Roman" w:hint="eastAsia"/>
          <w:szCs w:val="21"/>
        </w:rPr>
        <w:t>。</w:t>
      </w:r>
    </w:p>
    <w:p w14:paraId="38BCBAF7" w14:textId="77777777" w:rsidR="00B25BC4" w:rsidRDefault="00AF7CC6">
      <w:pPr>
        <w:snapToGrid w:val="0"/>
        <w:spacing w:line="360" w:lineRule="auto"/>
        <w:ind w:firstLineChars="1600" w:firstLine="3840"/>
        <w:jc w:val="left"/>
        <w:rPr>
          <w:bCs/>
          <w:sz w:val="24"/>
        </w:rPr>
      </w:pPr>
      <w:r>
        <w:rPr>
          <w:sz w:val="24"/>
          <w:szCs w:val="24"/>
        </w:rPr>
        <w:t>投标人名称：</w:t>
      </w:r>
    </w:p>
    <w:p w14:paraId="3B5D630F" w14:textId="77777777" w:rsidR="00B25BC4" w:rsidRDefault="00AF7CC6">
      <w:pPr>
        <w:snapToGrid w:val="0"/>
        <w:spacing w:line="360" w:lineRule="auto"/>
        <w:ind w:firstLineChars="200" w:firstLine="480"/>
        <w:jc w:val="left"/>
        <w:rPr>
          <w:rFonts w:asciiTheme="minorEastAsia" w:eastAsiaTheme="minorEastAsia" w:hAnsiTheme="minorEastAsia"/>
          <w:b/>
          <w:bCs/>
          <w:sz w:val="24"/>
        </w:rPr>
      </w:pPr>
      <w:r>
        <w:rPr>
          <w:rFonts w:hint="eastAsia"/>
          <w:bCs/>
          <w:sz w:val="24"/>
        </w:rPr>
        <w:t xml:space="preserve">                            </w:t>
      </w:r>
      <w:r>
        <w:rPr>
          <w:rFonts w:hint="eastAsia"/>
          <w:bCs/>
          <w:sz w:val="24"/>
        </w:rPr>
        <w:t>日</w:t>
      </w:r>
      <w:r>
        <w:rPr>
          <w:rFonts w:hint="eastAsia"/>
          <w:bCs/>
          <w:sz w:val="24"/>
        </w:rPr>
        <w:t xml:space="preserve">  </w:t>
      </w:r>
      <w:r>
        <w:rPr>
          <w:rFonts w:hint="eastAsia"/>
          <w:bCs/>
          <w:sz w:val="24"/>
        </w:rPr>
        <w:t>期</w:t>
      </w:r>
    </w:p>
    <w:sectPr w:rsidR="00B25BC4">
      <w:pgSz w:w="11906" w:h="16838"/>
      <w:pgMar w:top="1440" w:right="1797" w:bottom="1440" w:left="1797" w:header="851" w:footer="992" w:gutter="0"/>
      <w:cols w:space="425"/>
      <w:docGrid w:type="lines" w:linePitch="286" w:charSpace="-34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A605D63" w14:textId="77777777" w:rsidR="002656E8" w:rsidRDefault="002656E8">
      <w:r>
        <w:separator/>
      </w:r>
    </w:p>
  </w:endnote>
  <w:endnote w:type="continuationSeparator" w:id="0">
    <w:p w14:paraId="6B921F02" w14:textId="77777777" w:rsidR="002656E8" w:rsidRDefault="002656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
    <w:altName w:val="宋体"/>
    <w:charset w:val="86"/>
    <w:family w:val="roman"/>
    <w:pitch w:val="default"/>
    <w:sig w:usb0="00000000" w:usb1="0000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
    <w:altName w:val="微软雅黑"/>
    <w:charset w:val="00"/>
    <w:family w:val="auto"/>
    <w:pitch w:val="default"/>
    <w:sig w:usb0="00000000" w:usb1="00000000" w:usb2="00000000" w:usb3="00000000" w:csb0="00040001"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F11B4A" w14:textId="77777777" w:rsidR="00B25BC4" w:rsidRDefault="00AF7CC6">
    <w:pPr>
      <w:pStyle w:val="a8"/>
      <w:jc w:val="center"/>
    </w:pPr>
    <w:r>
      <w:rPr>
        <w:b/>
      </w:rPr>
      <w:fldChar w:fldCharType="begin"/>
    </w:r>
    <w:r>
      <w:rPr>
        <w:b/>
      </w:rPr>
      <w:instrText>PAGE  \* Arabic  \* MERGEFORMAT</w:instrText>
    </w:r>
    <w:r>
      <w:rPr>
        <w:b/>
      </w:rPr>
      <w:fldChar w:fldCharType="separate"/>
    </w:r>
    <w:r w:rsidR="00C43DCE" w:rsidRPr="00C43DCE">
      <w:rPr>
        <w:b/>
        <w:noProof/>
        <w:lang w:val="zh-CN"/>
      </w:rPr>
      <w:t>2</w:t>
    </w:r>
    <w:r>
      <w:rPr>
        <w:b/>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A268478" w14:textId="77777777" w:rsidR="002656E8" w:rsidRDefault="002656E8">
      <w:r>
        <w:separator/>
      </w:r>
    </w:p>
  </w:footnote>
  <w:footnote w:type="continuationSeparator" w:id="0">
    <w:p w14:paraId="1D38D225" w14:textId="77777777" w:rsidR="002656E8" w:rsidRDefault="002656E8">
      <w:r>
        <w:continuationSeparator/>
      </w:r>
    </w:p>
  </w:footnote>
  <w:footnote w:id="1">
    <w:p w14:paraId="1CA16341" w14:textId="77777777" w:rsidR="00B25BC4" w:rsidRDefault="00AF7CC6">
      <w:pPr>
        <w:pStyle w:val="ab"/>
        <w:rPr>
          <w:sz w:val="21"/>
        </w:rPr>
      </w:pPr>
      <w:r>
        <w:rPr>
          <w:rStyle w:val="af2"/>
          <w:sz w:val="21"/>
        </w:rPr>
        <w:footnoteRef/>
      </w:r>
      <w:r>
        <w:rPr>
          <w:rFonts w:hint="eastAsia"/>
          <w:sz w:val="21"/>
        </w:rPr>
        <w:t xml:space="preserve"> </w:t>
      </w:r>
      <w:r>
        <w:rPr>
          <w:sz w:val="21"/>
        </w:rPr>
        <w:t>当采购项目或者采购包中含有多种产品，供应商为该采购项目或者采购包提供的符合本国产品标准的产品成本之和占该供应商提供的全部产品成本之和的比例达到</w:t>
      </w:r>
      <w:r>
        <w:rPr>
          <w:sz w:val="21"/>
        </w:rPr>
        <w:t>80%</w:t>
      </w:r>
      <w:r>
        <w:rPr>
          <w:sz w:val="21"/>
        </w:rPr>
        <w:t>以上时，依法对该供应商提供的全部产品给予价格评审优惠，即对该供应商提供的全部产品的总报价给予</w:t>
      </w:r>
      <w:r>
        <w:rPr>
          <w:sz w:val="21"/>
        </w:rPr>
        <w:t>20%</w:t>
      </w:r>
      <w:r>
        <w:rPr>
          <w:sz w:val="21"/>
        </w:rPr>
        <w:t>的价格扣除，用扣除后的价格参与评审。</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1A25688"/>
    <w:multiLevelType w:val="singleLevel"/>
    <w:tmpl w:val="81A25688"/>
    <w:lvl w:ilvl="0">
      <w:start w:val="1"/>
      <w:numFmt w:val="decimal"/>
      <w:suff w:val="nothing"/>
      <w:lvlText w:val="%1、"/>
      <w:lvlJc w:val="left"/>
    </w:lvl>
  </w:abstractNum>
  <w:abstractNum w:abstractNumId="1">
    <w:nsid w:val="861B24BB"/>
    <w:multiLevelType w:val="singleLevel"/>
    <w:tmpl w:val="861B24BB"/>
    <w:lvl w:ilvl="0">
      <w:start w:val="1"/>
      <w:numFmt w:val="decimal"/>
      <w:suff w:val="nothing"/>
      <w:lvlText w:val="（%1）"/>
      <w:lvlJc w:val="left"/>
      <w:rPr>
        <w:rFonts w:hint="default"/>
        <w:color w:val="auto"/>
      </w:rPr>
    </w:lvl>
  </w:abstractNum>
  <w:abstractNum w:abstractNumId="2">
    <w:nsid w:val="9BD00215"/>
    <w:multiLevelType w:val="singleLevel"/>
    <w:tmpl w:val="9BD00215"/>
    <w:lvl w:ilvl="0">
      <w:start w:val="1"/>
      <w:numFmt w:val="decimal"/>
      <w:suff w:val="nothing"/>
      <w:lvlText w:val="%1、"/>
      <w:lvlJc w:val="left"/>
    </w:lvl>
  </w:abstractNum>
  <w:abstractNum w:abstractNumId="3">
    <w:nsid w:val="BCF5A594"/>
    <w:multiLevelType w:val="singleLevel"/>
    <w:tmpl w:val="BCF5A594"/>
    <w:lvl w:ilvl="0">
      <w:start w:val="2"/>
      <w:numFmt w:val="decimal"/>
      <w:suff w:val="nothing"/>
      <w:lvlText w:val="%1、"/>
      <w:lvlJc w:val="left"/>
    </w:lvl>
  </w:abstractNum>
  <w:abstractNum w:abstractNumId="4">
    <w:nsid w:val="DB4A9401"/>
    <w:multiLevelType w:val="singleLevel"/>
    <w:tmpl w:val="DB4A9401"/>
    <w:lvl w:ilvl="0">
      <w:start w:val="1"/>
      <w:numFmt w:val="decimal"/>
      <w:suff w:val="nothing"/>
      <w:lvlText w:val="%1、"/>
      <w:lvlJc w:val="left"/>
    </w:lvl>
  </w:abstractNum>
  <w:abstractNum w:abstractNumId="5">
    <w:nsid w:val="DF1D2495"/>
    <w:multiLevelType w:val="singleLevel"/>
    <w:tmpl w:val="DF1D2495"/>
    <w:lvl w:ilvl="0">
      <w:start w:val="1"/>
      <w:numFmt w:val="decimal"/>
      <w:suff w:val="nothing"/>
      <w:lvlText w:val="%1、"/>
      <w:lvlJc w:val="left"/>
    </w:lvl>
  </w:abstractNum>
  <w:abstractNum w:abstractNumId="6">
    <w:nsid w:val="E49302B0"/>
    <w:multiLevelType w:val="singleLevel"/>
    <w:tmpl w:val="E49302B0"/>
    <w:lvl w:ilvl="0">
      <w:start w:val="1"/>
      <w:numFmt w:val="decimal"/>
      <w:suff w:val="nothing"/>
      <w:lvlText w:val="（%1）"/>
      <w:lvlJc w:val="left"/>
    </w:lvl>
  </w:abstractNum>
  <w:abstractNum w:abstractNumId="7">
    <w:nsid w:val="1A1D1152"/>
    <w:multiLevelType w:val="multilevel"/>
    <w:tmpl w:val="1A1D1152"/>
    <w:lvl w:ilvl="0">
      <w:start w:val="1"/>
      <w:numFmt w:val="bullet"/>
      <w:lvlText w:val=""/>
      <w:lvlJc w:val="left"/>
      <w:pPr>
        <w:ind w:left="866" w:hanging="420"/>
      </w:pPr>
      <w:rPr>
        <w:rFonts w:ascii="Wingdings" w:hAnsi="Wingdings" w:hint="default"/>
      </w:rPr>
    </w:lvl>
    <w:lvl w:ilvl="1">
      <w:start w:val="1"/>
      <w:numFmt w:val="bullet"/>
      <w:lvlText w:val=""/>
      <w:lvlJc w:val="left"/>
      <w:pPr>
        <w:ind w:left="1286" w:hanging="420"/>
      </w:pPr>
      <w:rPr>
        <w:rFonts w:ascii="Wingdings" w:hAnsi="Wingdings" w:hint="default"/>
      </w:rPr>
    </w:lvl>
    <w:lvl w:ilvl="2">
      <w:start w:val="1"/>
      <w:numFmt w:val="bullet"/>
      <w:lvlText w:val=""/>
      <w:lvlJc w:val="left"/>
      <w:pPr>
        <w:ind w:left="1706" w:hanging="420"/>
      </w:pPr>
      <w:rPr>
        <w:rFonts w:ascii="Wingdings" w:hAnsi="Wingdings" w:hint="default"/>
      </w:rPr>
    </w:lvl>
    <w:lvl w:ilvl="3">
      <w:start w:val="1"/>
      <w:numFmt w:val="bullet"/>
      <w:lvlText w:val=""/>
      <w:lvlJc w:val="left"/>
      <w:pPr>
        <w:ind w:left="2126" w:hanging="420"/>
      </w:pPr>
      <w:rPr>
        <w:rFonts w:ascii="Wingdings" w:hAnsi="Wingdings" w:hint="default"/>
      </w:rPr>
    </w:lvl>
    <w:lvl w:ilvl="4">
      <w:start w:val="1"/>
      <w:numFmt w:val="bullet"/>
      <w:lvlText w:val=""/>
      <w:lvlJc w:val="left"/>
      <w:pPr>
        <w:ind w:left="2546" w:hanging="420"/>
      </w:pPr>
      <w:rPr>
        <w:rFonts w:ascii="Wingdings" w:hAnsi="Wingdings" w:hint="default"/>
      </w:rPr>
    </w:lvl>
    <w:lvl w:ilvl="5">
      <w:start w:val="1"/>
      <w:numFmt w:val="bullet"/>
      <w:lvlText w:val=""/>
      <w:lvlJc w:val="left"/>
      <w:pPr>
        <w:ind w:left="2966" w:hanging="420"/>
      </w:pPr>
      <w:rPr>
        <w:rFonts w:ascii="Wingdings" w:hAnsi="Wingdings" w:hint="default"/>
      </w:rPr>
    </w:lvl>
    <w:lvl w:ilvl="6">
      <w:start w:val="1"/>
      <w:numFmt w:val="bullet"/>
      <w:lvlText w:val=""/>
      <w:lvlJc w:val="left"/>
      <w:pPr>
        <w:ind w:left="3386" w:hanging="420"/>
      </w:pPr>
      <w:rPr>
        <w:rFonts w:ascii="Wingdings" w:hAnsi="Wingdings" w:hint="default"/>
      </w:rPr>
    </w:lvl>
    <w:lvl w:ilvl="7">
      <w:start w:val="1"/>
      <w:numFmt w:val="bullet"/>
      <w:lvlText w:val=""/>
      <w:lvlJc w:val="left"/>
      <w:pPr>
        <w:ind w:left="3806" w:hanging="420"/>
      </w:pPr>
      <w:rPr>
        <w:rFonts w:ascii="Wingdings" w:hAnsi="Wingdings" w:hint="default"/>
      </w:rPr>
    </w:lvl>
    <w:lvl w:ilvl="8">
      <w:start w:val="1"/>
      <w:numFmt w:val="bullet"/>
      <w:lvlText w:val=""/>
      <w:lvlJc w:val="left"/>
      <w:pPr>
        <w:ind w:left="4226" w:hanging="420"/>
      </w:pPr>
      <w:rPr>
        <w:rFonts w:ascii="Wingdings" w:hAnsi="Wingdings" w:hint="default"/>
      </w:rPr>
    </w:lvl>
  </w:abstractNum>
  <w:abstractNum w:abstractNumId="8">
    <w:nsid w:val="2E4CA392"/>
    <w:multiLevelType w:val="singleLevel"/>
    <w:tmpl w:val="2E4CA392"/>
    <w:lvl w:ilvl="0">
      <w:start w:val="1"/>
      <w:numFmt w:val="decimal"/>
      <w:suff w:val="nothing"/>
      <w:lvlText w:val="%1、"/>
      <w:lvlJc w:val="left"/>
    </w:lvl>
  </w:abstractNum>
  <w:abstractNum w:abstractNumId="9">
    <w:nsid w:val="367F6A45"/>
    <w:multiLevelType w:val="multilevel"/>
    <w:tmpl w:val="367F6A45"/>
    <w:lvl w:ilvl="0">
      <w:start w:val="1"/>
      <w:numFmt w:val="decimal"/>
      <w:pStyle w:val="a"/>
      <w:lvlText w:val="%1."/>
      <w:lvlJc w:val="left"/>
      <w:pPr>
        <w:ind w:left="360" w:hanging="360"/>
      </w:pPr>
      <w:rPr>
        <w:rFonts w:hint="default"/>
      </w:rPr>
    </w:lvl>
    <w:lvl w:ilvl="1">
      <w:start w:val="1"/>
      <w:numFmt w:val="decimal"/>
      <w:pStyle w:val="2"/>
      <w:lvlText w:val="%1.%2"/>
      <w:lvlJc w:val="left"/>
      <w:pPr>
        <w:tabs>
          <w:tab w:val="left" w:pos="432"/>
        </w:tabs>
        <w:ind w:left="432" w:hanging="432"/>
      </w:pPr>
      <w:rPr>
        <w:rFonts w:hint="default"/>
      </w:rPr>
    </w:lvl>
    <w:lvl w:ilvl="2">
      <w:start w:val="1"/>
      <w:numFmt w:val="lowerLetter"/>
      <w:pStyle w:val="3"/>
      <w:lvlText w:val="%3."/>
      <w:lvlJc w:val="left"/>
      <w:pPr>
        <w:ind w:left="792" w:hanging="360"/>
      </w:pPr>
      <w:rPr>
        <w:rFonts w:hint="default"/>
      </w:rPr>
    </w:lvl>
    <w:lvl w:ilvl="3">
      <w:start w:val="1"/>
      <w:numFmt w:val="lowerRoman"/>
      <w:pStyle w:val="4"/>
      <w:lvlText w:val="%4."/>
      <w:lvlJc w:val="left"/>
      <w:pPr>
        <w:ind w:left="1152" w:hanging="360"/>
      </w:pPr>
      <w:rPr>
        <w:rFonts w:hint="default"/>
      </w:rPr>
    </w:lvl>
    <w:lvl w:ilvl="4">
      <w:start w:val="1"/>
      <w:numFmt w:val="lowerLetter"/>
      <w:pStyle w:val="5"/>
      <w:lvlText w:val="(%5)"/>
      <w:lvlJc w:val="left"/>
      <w:pPr>
        <w:ind w:left="1512" w:hanging="360"/>
      </w:pPr>
      <w:rPr>
        <w:rFonts w:hint="default"/>
      </w:rPr>
    </w:lvl>
    <w:lvl w:ilvl="5">
      <w:start w:val="1"/>
      <w:numFmt w:val="lowerRoman"/>
      <w:lvlText w:val="(%6)"/>
      <w:lvlJc w:val="left"/>
      <w:pPr>
        <w:ind w:left="1872" w:hanging="360"/>
      </w:pPr>
      <w:rPr>
        <w:rFonts w:hint="default"/>
      </w:rPr>
    </w:lvl>
    <w:lvl w:ilvl="6">
      <w:start w:val="1"/>
      <w:numFmt w:val="decimal"/>
      <w:lvlText w:val="%7."/>
      <w:lvlJc w:val="left"/>
      <w:pPr>
        <w:ind w:left="2232" w:hanging="360"/>
      </w:pPr>
      <w:rPr>
        <w:rFonts w:hint="default"/>
      </w:rPr>
    </w:lvl>
    <w:lvl w:ilvl="7">
      <w:start w:val="1"/>
      <w:numFmt w:val="lowerLetter"/>
      <w:lvlText w:val="%8."/>
      <w:lvlJc w:val="left"/>
      <w:pPr>
        <w:ind w:left="2592" w:hanging="360"/>
      </w:pPr>
      <w:rPr>
        <w:rFonts w:hint="default"/>
      </w:rPr>
    </w:lvl>
    <w:lvl w:ilvl="8">
      <w:start w:val="1"/>
      <w:numFmt w:val="lowerRoman"/>
      <w:lvlText w:val="%9."/>
      <w:lvlJc w:val="left"/>
      <w:pPr>
        <w:ind w:left="2952" w:hanging="360"/>
      </w:pPr>
      <w:rPr>
        <w:rFonts w:hint="default"/>
      </w:rPr>
    </w:lvl>
  </w:abstractNum>
  <w:abstractNum w:abstractNumId="10">
    <w:nsid w:val="4352FB30"/>
    <w:multiLevelType w:val="singleLevel"/>
    <w:tmpl w:val="4352FB30"/>
    <w:lvl w:ilvl="0">
      <w:start w:val="1"/>
      <w:numFmt w:val="decimal"/>
      <w:lvlText w:val="(%1)"/>
      <w:lvlJc w:val="left"/>
      <w:pPr>
        <w:tabs>
          <w:tab w:val="left" w:pos="312"/>
        </w:tabs>
      </w:pPr>
    </w:lvl>
  </w:abstractNum>
  <w:num w:numId="1">
    <w:abstractNumId w:val="9"/>
  </w:num>
  <w:num w:numId="2">
    <w:abstractNumId w:val="0"/>
  </w:num>
  <w:num w:numId="3">
    <w:abstractNumId w:val="6"/>
  </w:num>
  <w:num w:numId="4">
    <w:abstractNumId w:val="1"/>
  </w:num>
  <w:num w:numId="5">
    <w:abstractNumId w:val="10"/>
  </w:num>
  <w:num w:numId="6">
    <w:abstractNumId w:val="2"/>
  </w:num>
  <w:num w:numId="7">
    <w:abstractNumId w:val="8"/>
  </w:num>
  <w:num w:numId="8">
    <w:abstractNumId w:val="4"/>
  </w:num>
  <w:num w:numId="9">
    <w:abstractNumId w:val="3"/>
  </w:num>
  <w:num w:numId="10">
    <w:abstractNumId w:val="5"/>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proofState w:spelling="clean" w:grammar="clean"/>
  <w:defaultTabStop w:val="420"/>
  <w:drawingGridHorizontalSpacing w:val="193"/>
  <w:drawingGridVerticalSpacing w:val="143"/>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U4NTFjZDUyMjczN2VlYmNmMGM4NjZkOTA5ZTkwNGQifQ=="/>
  </w:docVars>
  <w:rsids>
    <w:rsidRoot w:val="00325832"/>
    <w:rsid w:val="00000D09"/>
    <w:rsid w:val="00001FD1"/>
    <w:rsid w:val="00006509"/>
    <w:rsid w:val="000076BB"/>
    <w:rsid w:val="00010DCF"/>
    <w:rsid w:val="00011B73"/>
    <w:rsid w:val="00013068"/>
    <w:rsid w:val="00013701"/>
    <w:rsid w:val="00014723"/>
    <w:rsid w:val="00017C2D"/>
    <w:rsid w:val="00020A5D"/>
    <w:rsid w:val="000227B2"/>
    <w:rsid w:val="00025E3C"/>
    <w:rsid w:val="000308AC"/>
    <w:rsid w:val="00030BD8"/>
    <w:rsid w:val="00032015"/>
    <w:rsid w:val="00033D1E"/>
    <w:rsid w:val="000356AE"/>
    <w:rsid w:val="000361B9"/>
    <w:rsid w:val="00036A32"/>
    <w:rsid w:val="000403B6"/>
    <w:rsid w:val="0004130F"/>
    <w:rsid w:val="000422AE"/>
    <w:rsid w:val="00042FFE"/>
    <w:rsid w:val="00044850"/>
    <w:rsid w:val="000466B3"/>
    <w:rsid w:val="000479D0"/>
    <w:rsid w:val="00050365"/>
    <w:rsid w:val="0005146C"/>
    <w:rsid w:val="0005525E"/>
    <w:rsid w:val="00056208"/>
    <w:rsid w:val="0005643C"/>
    <w:rsid w:val="00056EF3"/>
    <w:rsid w:val="000607D4"/>
    <w:rsid w:val="000611E4"/>
    <w:rsid w:val="00063218"/>
    <w:rsid w:val="00065BDD"/>
    <w:rsid w:val="00066601"/>
    <w:rsid w:val="000671A1"/>
    <w:rsid w:val="0007081F"/>
    <w:rsid w:val="00071F3B"/>
    <w:rsid w:val="00072388"/>
    <w:rsid w:val="00072543"/>
    <w:rsid w:val="0007319D"/>
    <w:rsid w:val="00074F44"/>
    <w:rsid w:val="000756A0"/>
    <w:rsid w:val="00075BCB"/>
    <w:rsid w:val="00075C85"/>
    <w:rsid w:val="00076BA5"/>
    <w:rsid w:val="000775F5"/>
    <w:rsid w:val="00081168"/>
    <w:rsid w:val="000822B1"/>
    <w:rsid w:val="000826F9"/>
    <w:rsid w:val="00083643"/>
    <w:rsid w:val="00086163"/>
    <w:rsid w:val="00086EBE"/>
    <w:rsid w:val="000908FD"/>
    <w:rsid w:val="00092400"/>
    <w:rsid w:val="00093079"/>
    <w:rsid w:val="00095E2B"/>
    <w:rsid w:val="00096683"/>
    <w:rsid w:val="000A0277"/>
    <w:rsid w:val="000A2BAE"/>
    <w:rsid w:val="000A3F59"/>
    <w:rsid w:val="000A5CEA"/>
    <w:rsid w:val="000B2975"/>
    <w:rsid w:val="000B2E4B"/>
    <w:rsid w:val="000B4F8F"/>
    <w:rsid w:val="000C103D"/>
    <w:rsid w:val="000C337F"/>
    <w:rsid w:val="000C6CA8"/>
    <w:rsid w:val="000C7A3F"/>
    <w:rsid w:val="000D26D7"/>
    <w:rsid w:val="000D2F5A"/>
    <w:rsid w:val="000D514E"/>
    <w:rsid w:val="000E50F9"/>
    <w:rsid w:val="000E6A76"/>
    <w:rsid w:val="000F106F"/>
    <w:rsid w:val="000F1202"/>
    <w:rsid w:val="000F1454"/>
    <w:rsid w:val="000F48D9"/>
    <w:rsid w:val="000F509D"/>
    <w:rsid w:val="000F53CB"/>
    <w:rsid w:val="000F5C82"/>
    <w:rsid w:val="000F6957"/>
    <w:rsid w:val="00104096"/>
    <w:rsid w:val="00104EFC"/>
    <w:rsid w:val="0010588B"/>
    <w:rsid w:val="0010701B"/>
    <w:rsid w:val="001106F6"/>
    <w:rsid w:val="00110727"/>
    <w:rsid w:val="001133CE"/>
    <w:rsid w:val="00115FE5"/>
    <w:rsid w:val="001165C6"/>
    <w:rsid w:val="00121CDE"/>
    <w:rsid w:val="001226EE"/>
    <w:rsid w:val="001235FE"/>
    <w:rsid w:val="001256ED"/>
    <w:rsid w:val="001279C5"/>
    <w:rsid w:val="0013519C"/>
    <w:rsid w:val="001351F5"/>
    <w:rsid w:val="00136F51"/>
    <w:rsid w:val="001403CE"/>
    <w:rsid w:val="001411F4"/>
    <w:rsid w:val="00141664"/>
    <w:rsid w:val="00141B0C"/>
    <w:rsid w:val="00141BC7"/>
    <w:rsid w:val="00143B4D"/>
    <w:rsid w:val="00144FB1"/>
    <w:rsid w:val="00145E32"/>
    <w:rsid w:val="0014634C"/>
    <w:rsid w:val="00147A6D"/>
    <w:rsid w:val="001515D5"/>
    <w:rsid w:val="001524A8"/>
    <w:rsid w:val="00154232"/>
    <w:rsid w:val="00154575"/>
    <w:rsid w:val="00155064"/>
    <w:rsid w:val="00155128"/>
    <w:rsid w:val="0015599A"/>
    <w:rsid w:val="00157876"/>
    <w:rsid w:val="001646F9"/>
    <w:rsid w:val="001659F0"/>
    <w:rsid w:val="00166D50"/>
    <w:rsid w:val="00167550"/>
    <w:rsid w:val="00167D3B"/>
    <w:rsid w:val="001707F2"/>
    <w:rsid w:val="00171166"/>
    <w:rsid w:val="00172B5E"/>
    <w:rsid w:val="00173561"/>
    <w:rsid w:val="00175016"/>
    <w:rsid w:val="001760DF"/>
    <w:rsid w:val="00180A22"/>
    <w:rsid w:val="0018127A"/>
    <w:rsid w:val="00181601"/>
    <w:rsid w:val="001816C4"/>
    <w:rsid w:val="00181ED5"/>
    <w:rsid w:val="001834DA"/>
    <w:rsid w:val="001851EB"/>
    <w:rsid w:val="00185762"/>
    <w:rsid w:val="0018658F"/>
    <w:rsid w:val="00190B14"/>
    <w:rsid w:val="00191588"/>
    <w:rsid w:val="001927AD"/>
    <w:rsid w:val="00193BCD"/>
    <w:rsid w:val="0019431D"/>
    <w:rsid w:val="00194FBC"/>
    <w:rsid w:val="00196D6B"/>
    <w:rsid w:val="00196E07"/>
    <w:rsid w:val="001A2919"/>
    <w:rsid w:val="001A2A8A"/>
    <w:rsid w:val="001A3DE3"/>
    <w:rsid w:val="001A4051"/>
    <w:rsid w:val="001A46F9"/>
    <w:rsid w:val="001A575B"/>
    <w:rsid w:val="001B105C"/>
    <w:rsid w:val="001B5BEA"/>
    <w:rsid w:val="001C08EE"/>
    <w:rsid w:val="001C0E64"/>
    <w:rsid w:val="001C1255"/>
    <w:rsid w:val="001C1366"/>
    <w:rsid w:val="001C1981"/>
    <w:rsid w:val="001C50CC"/>
    <w:rsid w:val="001C7255"/>
    <w:rsid w:val="001D1850"/>
    <w:rsid w:val="001D1B86"/>
    <w:rsid w:val="001D4712"/>
    <w:rsid w:val="001D6C72"/>
    <w:rsid w:val="001E3CB7"/>
    <w:rsid w:val="001E41C6"/>
    <w:rsid w:val="001F2105"/>
    <w:rsid w:val="001F259C"/>
    <w:rsid w:val="001F2B50"/>
    <w:rsid w:val="001F3072"/>
    <w:rsid w:val="001F345B"/>
    <w:rsid w:val="001F65EF"/>
    <w:rsid w:val="00200E3F"/>
    <w:rsid w:val="002027E3"/>
    <w:rsid w:val="00204D75"/>
    <w:rsid w:val="002079E2"/>
    <w:rsid w:val="00210D0A"/>
    <w:rsid w:val="002113A2"/>
    <w:rsid w:val="00212E26"/>
    <w:rsid w:val="00212FB4"/>
    <w:rsid w:val="00214D65"/>
    <w:rsid w:val="00215D4A"/>
    <w:rsid w:val="0021638D"/>
    <w:rsid w:val="00217746"/>
    <w:rsid w:val="00225C2F"/>
    <w:rsid w:val="00226572"/>
    <w:rsid w:val="00226F27"/>
    <w:rsid w:val="002271D4"/>
    <w:rsid w:val="00230077"/>
    <w:rsid w:val="00230690"/>
    <w:rsid w:val="002314E2"/>
    <w:rsid w:val="00231752"/>
    <w:rsid w:val="0023237B"/>
    <w:rsid w:val="00233239"/>
    <w:rsid w:val="002337B2"/>
    <w:rsid w:val="00236F49"/>
    <w:rsid w:val="00243364"/>
    <w:rsid w:val="00243DC1"/>
    <w:rsid w:val="00244482"/>
    <w:rsid w:val="00244971"/>
    <w:rsid w:val="0024790F"/>
    <w:rsid w:val="002479DC"/>
    <w:rsid w:val="00251ED7"/>
    <w:rsid w:val="0025218F"/>
    <w:rsid w:val="00254FE5"/>
    <w:rsid w:val="0025579D"/>
    <w:rsid w:val="0026081A"/>
    <w:rsid w:val="00261C83"/>
    <w:rsid w:val="0026492F"/>
    <w:rsid w:val="00264E75"/>
    <w:rsid w:val="00264E8A"/>
    <w:rsid w:val="002656E8"/>
    <w:rsid w:val="00265B2C"/>
    <w:rsid w:val="00266956"/>
    <w:rsid w:val="002672C3"/>
    <w:rsid w:val="00271107"/>
    <w:rsid w:val="0027156D"/>
    <w:rsid w:val="0027182A"/>
    <w:rsid w:val="002729BD"/>
    <w:rsid w:val="00274CF5"/>
    <w:rsid w:val="00277427"/>
    <w:rsid w:val="002804EC"/>
    <w:rsid w:val="00281062"/>
    <w:rsid w:val="00291F42"/>
    <w:rsid w:val="00292310"/>
    <w:rsid w:val="0029261B"/>
    <w:rsid w:val="00292BE5"/>
    <w:rsid w:val="00293728"/>
    <w:rsid w:val="0029386D"/>
    <w:rsid w:val="00293B4A"/>
    <w:rsid w:val="002948B5"/>
    <w:rsid w:val="00294986"/>
    <w:rsid w:val="00294DCA"/>
    <w:rsid w:val="00294EAF"/>
    <w:rsid w:val="0029610C"/>
    <w:rsid w:val="00297EAE"/>
    <w:rsid w:val="002A30EA"/>
    <w:rsid w:val="002A37C4"/>
    <w:rsid w:val="002A4B3C"/>
    <w:rsid w:val="002B3BB4"/>
    <w:rsid w:val="002B577A"/>
    <w:rsid w:val="002B5C25"/>
    <w:rsid w:val="002B5E59"/>
    <w:rsid w:val="002C0F2A"/>
    <w:rsid w:val="002C2343"/>
    <w:rsid w:val="002C4E11"/>
    <w:rsid w:val="002C57A2"/>
    <w:rsid w:val="002C60B4"/>
    <w:rsid w:val="002C696D"/>
    <w:rsid w:val="002C7FE4"/>
    <w:rsid w:val="002D09CD"/>
    <w:rsid w:val="002D17E4"/>
    <w:rsid w:val="002D4183"/>
    <w:rsid w:val="002D57F1"/>
    <w:rsid w:val="002D5B4E"/>
    <w:rsid w:val="002E4011"/>
    <w:rsid w:val="002E65F8"/>
    <w:rsid w:val="002E732E"/>
    <w:rsid w:val="002F1119"/>
    <w:rsid w:val="002F13EA"/>
    <w:rsid w:val="002F1A83"/>
    <w:rsid w:val="002F245E"/>
    <w:rsid w:val="002F3A7D"/>
    <w:rsid w:val="002F4792"/>
    <w:rsid w:val="003037C6"/>
    <w:rsid w:val="0031086D"/>
    <w:rsid w:val="00314422"/>
    <w:rsid w:val="00321DA5"/>
    <w:rsid w:val="00322EA4"/>
    <w:rsid w:val="00323692"/>
    <w:rsid w:val="0032567E"/>
    <w:rsid w:val="00325832"/>
    <w:rsid w:val="003265E2"/>
    <w:rsid w:val="003304C4"/>
    <w:rsid w:val="003337F2"/>
    <w:rsid w:val="00333A1D"/>
    <w:rsid w:val="003340BA"/>
    <w:rsid w:val="00335A65"/>
    <w:rsid w:val="0034183E"/>
    <w:rsid w:val="00343849"/>
    <w:rsid w:val="00344411"/>
    <w:rsid w:val="003505E3"/>
    <w:rsid w:val="0035257E"/>
    <w:rsid w:val="0035599B"/>
    <w:rsid w:val="00355EEA"/>
    <w:rsid w:val="003562E3"/>
    <w:rsid w:val="00356C4E"/>
    <w:rsid w:val="00361368"/>
    <w:rsid w:val="003629E2"/>
    <w:rsid w:val="0036353E"/>
    <w:rsid w:val="00363D42"/>
    <w:rsid w:val="00363F2E"/>
    <w:rsid w:val="003640C3"/>
    <w:rsid w:val="00364265"/>
    <w:rsid w:val="003663EE"/>
    <w:rsid w:val="00366C53"/>
    <w:rsid w:val="003672D3"/>
    <w:rsid w:val="0037085F"/>
    <w:rsid w:val="00373343"/>
    <w:rsid w:val="00374D2C"/>
    <w:rsid w:val="00377781"/>
    <w:rsid w:val="00377EF3"/>
    <w:rsid w:val="00380538"/>
    <w:rsid w:val="003823D7"/>
    <w:rsid w:val="0038382B"/>
    <w:rsid w:val="003839AE"/>
    <w:rsid w:val="00383A58"/>
    <w:rsid w:val="00383B18"/>
    <w:rsid w:val="00384B8F"/>
    <w:rsid w:val="003918BD"/>
    <w:rsid w:val="00391FD0"/>
    <w:rsid w:val="0039235B"/>
    <w:rsid w:val="00393581"/>
    <w:rsid w:val="00394B36"/>
    <w:rsid w:val="00395727"/>
    <w:rsid w:val="003A0B76"/>
    <w:rsid w:val="003A0FF3"/>
    <w:rsid w:val="003A40F1"/>
    <w:rsid w:val="003A4B1D"/>
    <w:rsid w:val="003A58F8"/>
    <w:rsid w:val="003A6738"/>
    <w:rsid w:val="003A7FEB"/>
    <w:rsid w:val="003B4375"/>
    <w:rsid w:val="003B5849"/>
    <w:rsid w:val="003B5C2C"/>
    <w:rsid w:val="003B6D2D"/>
    <w:rsid w:val="003B76FA"/>
    <w:rsid w:val="003B78E0"/>
    <w:rsid w:val="003C19BB"/>
    <w:rsid w:val="003C6110"/>
    <w:rsid w:val="003C707D"/>
    <w:rsid w:val="003C71A3"/>
    <w:rsid w:val="003D2EF8"/>
    <w:rsid w:val="003E1343"/>
    <w:rsid w:val="003E2404"/>
    <w:rsid w:val="003E2BBE"/>
    <w:rsid w:val="003E2F1E"/>
    <w:rsid w:val="003E4B1B"/>
    <w:rsid w:val="003E5355"/>
    <w:rsid w:val="003E5EA9"/>
    <w:rsid w:val="003E6127"/>
    <w:rsid w:val="003E6614"/>
    <w:rsid w:val="003E6E8F"/>
    <w:rsid w:val="003E71C1"/>
    <w:rsid w:val="003E71CA"/>
    <w:rsid w:val="003F68DF"/>
    <w:rsid w:val="003F6B18"/>
    <w:rsid w:val="003F7F16"/>
    <w:rsid w:val="0040134A"/>
    <w:rsid w:val="00402BE6"/>
    <w:rsid w:val="00403346"/>
    <w:rsid w:val="0040538D"/>
    <w:rsid w:val="0040553A"/>
    <w:rsid w:val="0040569C"/>
    <w:rsid w:val="00406872"/>
    <w:rsid w:val="00410A95"/>
    <w:rsid w:val="00411297"/>
    <w:rsid w:val="00411416"/>
    <w:rsid w:val="00412894"/>
    <w:rsid w:val="00413F5F"/>
    <w:rsid w:val="00414DAC"/>
    <w:rsid w:val="004153D6"/>
    <w:rsid w:val="00415D1E"/>
    <w:rsid w:val="00415D39"/>
    <w:rsid w:val="00415EA1"/>
    <w:rsid w:val="00416AFE"/>
    <w:rsid w:val="0041737D"/>
    <w:rsid w:val="004176FC"/>
    <w:rsid w:val="00417F8F"/>
    <w:rsid w:val="00421D05"/>
    <w:rsid w:val="00424D37"/>
    <w:rsid w:val="004267C9"/>
    <w:rsid w:val="00427F8D"/>
    <w:rsid w:val="00431536"/>
    <w:rsid w:val="00431855"/>
    <w:rsid w:val="00431C42"/>
    <w:rsid w:val="00432C99"/>
    <w:rsid w:val="00433257"/>
    <w:rsid w:val="00436E67"/>
    <w:rsid w:val="004377AC"/>
    <w:rsid w:val="0044093F"/>
    <w:rsid w:val="004424FE"/>
    <w:rsid w:val="00442682"/>
    <w:rsid w:val="00443C74"/>
    <w:rsid w:val="00445313"/>
    <w:rsid w:val="0044690D"/>
    <w:rsid w:val="00446C94"/>
    <w:rsid w:val="004559D5"/>
    <w:rsid w:val="0045707C"/>
    <w:rsid w:val="00457B84"/>
    <w:rsid w:val="00457D0B"/>
    <w:rsid w:val="00460809"/>
    <w:rsid w:val="00461A5D"/>
    <w:rsid w:val="00463F25"/>
    <w:rsid w:val="00471879"/>
    <w:rsid w:val="004718E2"/>
    <w:rsid w:val="00472C82"/>
    <w:rsid w:val="004826E0"/>
    <w:rsid w:val="00482D6C"/>
    <w:rsid w:val="004837D6"/>
    <w:rsid w:val="0048533D"/>
    <w:rsid w:val="00495B68"/>
    <w:rsid w:val="00495ECD"/>
    <w:rsid w:val="004A0F57"/>
    <w:rsid w:val="004A155E"/>
    <w:rsid w:val="004A1A52"/>
    <w:rsid w:val="004A1B43"/>
    <w:rsid w:val="004A2375"/>
    <w:rsid w:val="004A2BCE"/>
    <w:rsid w:val="004A3709"/>
    <w:rsid w:val="004A3B65"/>
    <w:rsid w:val="004A4E98"/>
    <w:rsid w:val="004A6A8F"/>
    <w:rsid w:val="004A7516"/>
    <w:rsid w:val="004A7F72"/>
    <w:rsid w:val="004B4ED7"/>
    <w:rsid w:val="004B61FA"/>
    <w:rsid w:val="004B725D"/>
    <w:rsid w:val="004C1EC2"/>
    <w:rsid w:val="004C51C4"/>
    <w:rsid w:val="004C6059"/>
    <w:rsid w:val="004C607F"/>
    <w:rsid w:val="004D04E1"/>
    <w:rsid w:val="004D14F1"/>
    <w:rsid w:val="004D302F"/>
    <w:rsid w:val="004D5AE3"/>
    <w:rsid w:val="004D6293"/>
    <w:rsid w:val="004D6546"/>
    <w:rsid w:val="004D76D4"/>
    <w:rsid w:val="004E0B40"/>
    <w:rsid w:val="004E66AE"/>
    <w:rsid w:val="004F3B06"/>
    <w:rsid w:val="004F55DE"/>
    <w:rsid w:val="004F77FC"/>
    <w:rsid w:val="004F7B5C"/>
    <w:rsid w:val="005003BD"/>
    <w:rsid w:val="00502349"/>
    <w:rsid w:val="00506CD1"/>
    <w:rsid w:val="00507A41"/>
    <w:rsid w:val="00513602"/>
    <w:rsid w:val="00513A4E"/>
    <w:rsid w:val="005201BE"/>
    <w:rsid w:val="00524604"/>
    <w:rsid w:val="00525EE9"/>
    <w:rsid w:val="00526AE5"/>
    <w:rsid w:val="0053021A"/>
    <w:rsid w:val="005333BF"/>
    <w:rsid w:val="005349D4"/>
    <w:rsid w:val="00534EF8"/>
    <w:rsid w:val="00535A85"/>
    <w:rsid w:val="00537D63"/>
    <w:rsid w:val="005407BF"/>
    <w:rsid w:val="00542508"/>
    <w:rsid w:val="005449BE"/>
    <w:rsid w:val="00544E43"/>
    <w:rsid w:val="00547881"/>
    <w:rsid w:val="00547F40"/>
    <w:rsid w:val="00550B2F"/>
    <w:rsid w:val="00553774"/>
    <w:rsid w:val="0055739D"/>
    <w:rsid w:val="0056011E"/>
    <w:rsid w:val="0056136E"/>
    <w:rsid w:val="005635C3"/>
    <w:rsid w:val="0056402A"/>
    <w:rsid w:val="00566432"/>
    <w:rsid w:val="0057120E"/>
    <w:rsid w:val="005712E0"/>
    <w:rsid w:val="005719B1"/>
    <w:rsid w:val="00572118"/>
    <w:rsid w:val="00572E0A"/>
    <w:rsid w:val="005737C6"/>
    <w:rsid w:val="0057564E"/>
    <w:rsid w:val="00575D5E"/>
    <w:rsid w:val="00580546"/>
    <w:rsid w:val="0058275D"/>
    <w:rsid w:val="005833B4"/>
    <w:rsid w:val="00583E55"/>
    <w:rsid w:val="005842A0"/>
    <w:rsid w:val="0058472E"/>
    <w:rsid w:val="00584D37"/>
    <w:rsid w:val="005863DC"/>
    <w:rsid w:val="00587609"/>
    <w:rsid w:val="005877EB"/>
    <w:rsid w:val="00593B52"/>
    <w:rsid w:val="0059473B"/>
    <w:rsid w:val="00595012"/>
    <w:rsid w:val="005953CA"/>
    <w:rsid w:val="005960BA"/>
    <w:rsid w:val="00597611"/>
    <w:rsid w:val="005A55DB"/>
    <w:rsid w:val="005A6731"/>
    <w:rsid w:val="005B177F"/>
    <w:rsid w:val="005B2918"/>
    <w:rsid w:val="005B4918"/>
    <w:rsid w:val="005B60ED"/>
    <w:rsid w:val="005B631B"/>
    <w:rsid w:val="005B6420"/>
    <w:rsid w:val="005C176F"/>
    <w:rsid w:val="005C21DB"/>
    <w:rsid w:val="005C43CF"/>
    <w:rsid w:val="005C5EB1"/>
    <w:rsid w:val="005D1B17"/>
    <w:rsid w:val="005D3074"/>
    <w:rsid w:val="005D3683"/>
    <w:rsid w:val="005D671B"/>
    <w:rsid w:val="005D792B"/>
    <w:rsid w:val="005E2406"/>
    <w:rsid w:val="005E2966"/>
    <w:rsid w:val="005E3ADD"/>
    <w:rsid w:val="005E452A"/>
    <w:rsid w:val="005E6149"/>
    <w:rsid w:val="005E7FF4"/>
    <w:rsid w:val="005F09CC"/>
    <w:rsid w:val="005F1B3C"/>
    <w:rsid w:val="005F1C6B"/>
    <w:rsid w:val="005F2890"/>
    <w:rsid w:val="005F297C"/>
    <w:rsid w:val="005F3EB2"/>
    <w:rsid w:val="006001B2"/>
    <w:rsid w:val="0060128D"/>
    <w:rsid w:val="006014DA"/>
    <w:rsid w:val="006038D0"/>
    <w:rsid w:val="0060633A"/>
    <w:rsid w:val="00611A86"/>
    <w:rsid w:val="00612B99"/>
    <w:rsid w:val="00612BD3"/>
    <w:rsid w:val="00615AB2"/>
    <w:rsid w:val="00616B13"/>
    <w:rsid w:val="00616BCF"/>
    <w:rsid w:val="00620130"/>
    <w:rsid w:val="00625361"/>
    <w:rsid w:val="0063067D"/>
    <w:rsid w:val="00630B07"/>
    <w:rsid w:val="0063365F"/>
    <w:rsid w:val="00633921"/>
    <w:rsid w:val="00634901"/>
    <w:rsid w:val="00634D00"/>
    <w:rsid w:val="00635DAE"/>
    <w:rsid w:val="00636EEA"/>
    <w:rsid w:val="00637E05"/>
    <w:rsid w:val="00641801"/>
    <w:rsid w:val="00642ED0"/>
    <w:rsid w:val="00644B40"/>
    <w:rsid w:val="00646325"/>
    <w:rsid w:val="00647382"/>
    <w:rsid w:val="006478CA"/>
    <w:rsid w:val="0065048B"/>
    <w:rsid w:val="006533D1"/>
    <w:rsid w:val="006566B6"/>
    <w:rsid w:val="006632A6"/>
    <w:rsid w:val="00663FEC"/>
    <w:rsid w:val="006658F2"/>
    <w:rsid w:val="00665F3D"/>
    <w:rsid w:val="00666DCF"/>
    <w:rsid w:val="00670BE5"/>
    <w:rsid w:val="006728C1"/>
    <w:rsid w:val="006741E5"/>
    <w:rsid w:val="00674887"/>
    <w:rsid w:val="0067623F"/>
    <w:rsid w:val="00676466"/>
    <w:rsid w:val="00676812"/>
    <w:rsid w:val="006800B5"/>
    <w:rsid w:val="006802EF"/>
    <w:rsid w:val="00681C7D"/>
    <w:rsid w:val="00687370"/>
    <w:rsid w:val="00692E16"/>
    <w:rsid w:val="00693947"/>
    <w:rsid w:val="006965BE"/>
    <w:rsid w:val="006A1C8A"/>
    <w:rsid w:val="006A1D23"/>
    <w:rsid w:val="006A4BDB"/>
    <w:rsid w:val="006A6F51"/>
    <w:rsid w:val="006A75E7"/>
    <w:rsid w:val="006A796F"/>
    <w:rsid w:val="006B0EC3"/>
    <w:rsid w:val="006B3EBC"/>
    <w:rsid w:val="006B52A7"/>
    <w:rsid w:val="006B5C77"/>
    <w:rsid w:val="006B7D38"/>
    <w:rsid w:val="006C00A6"/>
    <w:rsid w:val="006C0421"/>
    <w:rsid w:val="006C0461"/>
    <w:rsid w:val="006C174C"/>
    <w:rsid w:val="006C1F06"/>
    <w:rsid w:val="006C4BBE"/>
    <w:rsid w:val="006C7894"/>
    <w:rsid w:val="006D0A8E"/>
    <w:rsid w:val="006D0ECF"/>
    <w:rsid w:val="006D1A6A"/>
    <w:rsid w:val="006D2EF8"/>
    <w:rsid w:val="006D4A45"/>
    <w:rsid w:val="006E0CD2"/>
    <w:rsid w:val="006E1873"/>
    <w:rsid w:val="006E1997"/>
    <w:rsid w:val="006E1DC3"/>
    <w:rsid w:val="006E2EB7"/>
    <w:rsid w:val="006F030B"/>
    <w:rsid w:val="006F0645"/>
    <w:rsid w:val="006F1700"/>
    <w:rsid w:val="006F6014"/>
    <w:rsid w:val="006F72F8"/>
    <w:rsid w:val="0070070A"/>
    <w:rsid w:val="0070394A"/>
    <w:rsid w:val="00704E39"/>
    <w:rsid w:val="00706FC1"/>
    <w:rsid w:val="007103D1"/>
    <w:rsid w:val="0071321B"/>
    <w:rsid w:val="00715D60"/>
    <w:rsid w:val="007236BA"/>
    <w:rsid w:val="007238DD"/>
    <w:rsid w:val="00723D02"/>
    <w:rsid w:val="00723D84"/>
    <w:rsid w:val="00724717"/>
    <w:rsid w:val="0072660C"/>
    <w:rsid w:val="00730ECD"/>
    <w:rsid w:val="00731AB7"/>
    <w:rsid w:val="00734C58"/>
    <w:rsid w:val="0074180F"/>
    <w:rsid w:val="0074297A"/>
    <w:rsid w:val="00746019"/>
    <w:rsid w:val="00746C56"/>
    <w:rsid w:val="007532A0"/>
    <w:rsid w:val="00753C47"/>
    <w:rsid w:val="007558DB"/>
    <w:rsid w:val="00755AB9"/>
    <w:rsid w:val="00756865"/>
    <w:rsid w:val="00760746"/>
    <w:rsid w:val="00760B3E"/>
    <w:rsid w:val="007612A9"/>
    <w:rsid w:val="007627C3"/>
    <w:rsid w:val="00763791"/>
    <w:rsid w:val="00764052"/>
    <w:rsid w:val="00766299"/>
    <w:rsid w:val="00766870"/>
    <w:rsid w:val="00767517"/>
    <w:rsid w:val="00767CAE"/>
    <w:rsid w:val="00771DDB"/>
    <w:rsid w:val="007737A3"/>
    <w:rsid w:val="00773DC4"/>
    <w:rsid w:val="007753D0"/>
    <w:rsid w:val="0077606A"/>
    <w:rsid w:val="00780182"/>
    <w:rsid w:val="00780E86"/>
    <w:rsid w:val="007812B5"/>
    <w:rsid w:val="0078146D"/>
    <w:rsid w:val="00781801"/>
    <w:rsid w:val="00783E63"/>
    <w:rsid w:val="00784C33"/>
    <w:rsid w:val="00790272"/>
    <w:rsid w:val="007925BD"/>
    <w:rsid w:val="0079267B"/>
    <w:rsid w:val="0079363C"/>
    <w:rsid w:val="00793B6E"/>
    <w:rsid w:val="007A0BCD"/>
    <w:rsid w:val="007A327B"/>
    <w:rsid w:val="007A4BB5"/>
    <w:rsid w:val="007A4E3E"/>
    <w:rsid w:val="007A4FB6"/>
    <w:rsid w:val="007A5636"/>
    <w:rsid w:val="007A5AEB"/>
    <w:rsid w:val="007A6EBE"/>
    <w:rsid w:val="007B0356"/>
    <w:rsid w:val="007B14A1"/>
    <w:rsid w:val="007B1550"/>
    <w:rsid w:val="007B1B3A"/>
    <w:rsid w:val="007B4071"/>
    <w:rsid w:val="007B4E82"/>
    <w:rsid w:val="007B7043"/>
    <w:rsid w:val="007B7C1E"/>
    <w:rsid w:val="007C1D1B"/>
    <w:rsid w:val="007C422C"/>
    <w:rsid w:val="007C5C62"/>
    <w:rsid w:val="007D1FD9"/>
    <w:rsid w:val="007D6EC1"/>
    <w:rsid w:val="007E0131"/>
    <w:rsid w:val="007E08AF"/>
    <w:rsid w:val="007E0EAB"/>
    <w:rsid w:val="007E24EB"/>
    <w:rsid w:val="007E4563"/>
    <w:rsid w:val="007E4CD6"/>
    <w:rsid w:val="007E7E5F"/>
    <w:rsid w:val="007F08F5"/>
    <w:rsid w:val="007F1F0C"/>
    <w:rsid w:val="007F5589"/>
    <w:rsid w:val="007F6052"/>
    <w:rsid w:val="007F79A8"/>
    <w:rsid w:val="007F7B9E"/>
    <w:rsid w:val="008005A8"/>
    <w:rsid w:val="008022C3"/>
    <w:rsid w:val="00803DEE"/>
    <w:rsid w:val="00806940"/>
    <w:rsid w:val="008069CB"/>
    <w:rsid w:val="0080752E"/>
    <w:rsid w:val="008079EF"/>
    <w:rsid w:val="008129E8"/>
    <w:rsid w:val="00814C9A"/>
    <w:rsid w:val="008150C7"/>
    <w:rsid w:val="00815E04"/>
    <w:rsid w:val="00817270"/>
    <w:rsid w:val="008228AD"/>
    <w:rsid w:val="008252B9"/>
    <w:rsid w:val="00837228"/>
    <w:rsid w:val="0084084A"/>
    <w:rsid w:val="00846B20"/>
    <w:rsid w:val="00846F43"/>
    <w:rsid w:val="008506B2"/>
    <w:rsid w:val="00851179"/>
    <w:rsid w:val="00852EBB"/>
    <w:rsid w:val="008536E0"/>
    <w:rsid w:val="0085585F"/>
    <w:rsid w:val="00855A31"/>
    <w:rsid w:val="00855AF5"/>
    <w:rsid w:val="00855FFB"/>
    <w:rsid w:val="00863F74"/>
    <w:rsid w:val="0086454E"/>
    <w:rsid w:val="0086521D"/>
    <w:rsid w:val="0086630A"/>
    <w:rsid w:val="008736D0"/>
    <w:rsid w:val="00874016"/>
    <w:rsid w:val="0087401C"/>
    <w:rsid w:val="008744A9"/>
    <w:rsid w:val="008745E5"/>
    <w:rsid w:val="00877C12"/>
    <w:rsid w:val="008806D8"/>
    <w:rsid w:val="00881696"/>
    <w:rsid w:val="00883479"/>
    <w:rsid w:val="008834F2"/>
    <w:rsid w:val="00885DD4"/>
    <w:rsid w:val="00886809"/>
    <w:rsid w:val="0088750D"/>
    <w:rsid w:val="008876CD"/>
    <w:rsid w:val="008879C5"/>
    <w:rsid w:val="00890051"/>
    <w:rsid w:val="00890CF4"/>
    <w:rsid w:val="0089285D"/>
    <w:rsid w:val="0089306D"/>
    <w:rsid w:val="008951B3"/>
    <w:rsid w:val="00895914"/>
    <w:rsid w:val="008A1E8A"/>
    <w:rsid w:val="008A4048"/>
    <w:rsid w:val="008B1F79"/>
    <w:rsid w:val="008B2D70"/>
    <w:rsid w:val="008B3001"/>
    <w:rsid w:val="008B52EA"/>
    <w:rsid w:val="008B5DBC"/>
    <w:rsid w:val="008B73A8"/>
    <w:rsid w:val="008C12BD"/>
    <w:rsid w:val="008C282C"/>
    <w:rsid w:val="008C338A"/>
    <w:rsid w:val="008C3C92"/>
    <w:rsid w:val="008C3FA9"/>
    <w:rsid w:val="008C4359"/>
    <w:rsid w:val="008C4E8A"/>
    <w:rsid w:val="008D1F47"/>
    <w:rsid w:val="008D4422"/>
    <w:rsid w:val="008D63AF"/>
    <w:rsid w:val="008D640B"/>
    <w:rsid w:val="008E3C04"/>
    <w:rsid w:val="008E56E2"/>
    <w:rsid w:val="008E5938"/>
    <w:rsid w:val="008F075B"/>
    <w:rsid w:val="008F35A8"/>
    <w:rsid w:val="008F4858"/>
    <w:rsid w:val="009016E3"/>
    <w:rsid w:val="00904A8A"/>
    <w:rsid w:val="00907861"/>
    <w:rsid w:val="009123F9"/>
    <w:rsid w:val="00913750"/>
    <w:rsid w:val="00913F09"/>
    <w:rsid w:val="00917496"/>
    <w:rsid w:val="009206F7"/>
    <w:rsid w:val="00920CD4"/>
    <w:rsid w:val="0092105D"/>
    <w:rsid w:val="0092151E"/>
    <w:rsid w:val="00926BA6"/>
    <w:rsid w:val="009278CF"/>
    <w:rsid w:val="00927B53"/>
    <w:rsid w:val="00931E09"/>
    <w:rsid w:val="009345DB"/>
    <w:rsid w:val="009359C5"/>
    <w:rsid w:val="0093630E"/>
    <w:rsid w:val="00936E99"/>
    <w:rsid w:val="00941302"/>
    <w:rsid w:val="009424DA"/>
    <w:rsid w:val="00947EC9"/>
    <w:rsid w:val="00951A8D"/>
    <w:rsid w:val="009533CE"/>
    <w:rsid w:val="00954AD1"/>
    <w:rsid w:val="00955B43"/>
    <w:rsid w:val="0095612C"/>
    <w:rsid w:val="00957265"/>
    <w:rsid w:val="00962A82"/>
    <w:rsid w:val="009631DF"/>
    <w:rsid w:val="009662F0"/>
    <w:rsid w:val="00966DD6"/>
    <w:rsid w:val="009678FF"/>
    <w:rsid w:val="0097327D"/>
    <w:rsid w:val="009753B8"/>
    <w:rsid w:val="00975D17"/>
    <w:rsid w:val="00976200"/>
    <w:rsid w:val="009769EF"/>
    <w:rsid w:val="00977FB6"/>
    <w:rsid w:val="009809F0"/>
    <w:rsid w:val="009829B0"/>
    <w:rsid w:val="00984EF4"/>
    <w:rsid w:val="00986D62"/>
    <w:rsid w:val="00990618"/>
    <w:rsid w:val="009911C9"/>
    <w:rsid w:val="00993EF2"/>
    <w:rsid w:val="00995B20"/>
    <w:rsid w:val="0099688A"/>
    <w:rsid w:val="00996C19"/>
    <w:rsid w:val="00997F7F"/>
    <w:rsid w:val="009A0B81"/>
    <w:rsid w:val="009A28F8"/>
    <w:rsid w:val="009A3182"/>
    <w:rsid w:val="009A4641"/>
    <w:rsid w:val="009A64B1"/>
    <w:rsid w:val="009A70B1"/>
    <w:rsid w:val="009A7596"/>
    <w:rsid w:val="009B477B"/>
    <w:rsid w:val="009B656D"/>
    <w:rsid w:val="009C04EE"/>
    <w:rsid w:val="009C4A2E"/>
    <w:rsid w:val="009C513D"/>
    <w:rsid w:val="009C69C7"/>
    <w:rsid w:val="009D10B3"/>
    <w:rsid w:val="009D187B"/>
    <w:rsid w:val="009D2385"/>
    <w:rsid w:val="009D43F3"/>
    <w:rsid w:val="009D5C8E"/>
    <w:rsid w:val="009E0499"/>
    <w:rsid w:val="009E193C"/>
    <w:rsid w:val="009E2558"/>
    <w:rsid w:val="009E3B6B"/>
    <w:rsid w:val="009E4458"/>
    <w:rsid w:val="009E44DC"/>
    <w:rsid w:val="009E7212"/>
    <w:rsid w:val="009E7D35"/>
    <w:rsid w:val="009F2269"/>
    <w:rsid w:val="009F4BD7"/>
    <w:rsid w:val="009F58C8"/>
    <w:rsid w:val="009F598A"/>
    <w:rsid w:val="009F6DC2"/>
    <w:rsid w:val="00A002FE"/>
    <w:rsid w:val="00A009DB"/>
    <w:rsid w:val="00A010CA"/>
    <w:rsid w:val="00A02228"/>
    <w:rsid w:val="00A03C3F"/>
    <w:rsid w:val="00A03C90"/>
    <w:rsid w:val="00A03EDD"/>
    <w:rsid w:val="00A07E61"/>
    <w:rsid w:val="00A10C43"/>
    <w:rsid w:val="00A10E86"/>
    <w:rsid w:val="00A1114F"/>
    <w:rsid w:val="00A11FFD"/>
    <w:rsid w:val="00A123A7"/>
    <w:rsid w:val="00A12C8D"/>
    <w:rsid w:val="00A17032"/>
    <w:rsid w:val="00A20E37"/>
    <w:rsid w:val="00A21611"/>
    <w:rsid w:val="00A216D7"/>
    <w:rsid w:val="00A218BC"/>
    <w:rsid w:val="00A22283"/>
    <w:rsid w:val="00A2277A"/>
    <w:rsid w:val="00A252F0"/>
    <w:rsid w:val="00A264A9"/>
    <w:rsid w:val="00A26C90"/>
    <w:rsid w:val="00A3181B"/>
    <w:rsid w:val="00A31C58"/>
    <w:rsid w:val="00A3561D"/>
    <w:rsid w:val="00A35BC5"/>
    <w:rsid w:val="00A41116"/>
    <w:rsid w:val="00A433A3"/>
    <w:rsid w:val="00A4388E"/>
    <w:rsid w:val="00A4406A"/>
    <w:rsid w:val="00A440E2"/>
    <w:rsid w:val="00A45815"/>
    <w:rsid w:val="00A5016B"/>
    <w:rsid w:val="00A5132F"/>
    <w:rsid w:val="00A522B7"/>
    <w:rsid w:val="00A5241A"/>
    <w:rsid w:val="00A53C66"/>
    <w:rsid w:val="00A54452"/>
    <w:rsid w:val="00A55CB3"/>
    <w:rsid w:val="00A56D44"/>
    <w:rsid w:val="00A57696"/>
    <w:rsid w:val="00A60795"/>
    <w:rsid w:val="00A60AF2"/>
    <w:rsid w:val="00A62455"/>
    <w:rsid w:val="00A64F8F"/>
    <w:rsid w:val="00A70AF1"/>
    <w:rsid w:val="00A711EB"/>
    <w:rsid w:val="00A71FDC"/>
    <w:rsid w:val="00A7203A"/>
    <w:rsid w:val="00A74C1E"/>
    <w:rsid w:val="00A8009D"/>
    <w:rsid w:val="00A80AAB"/>
    <w:rsid w:val="00A82D75"/>
    <w:rsid w:val="00A834AF"/>
    <w:rsid w:val="00A859BB"/>
    <w:rsid w:val="00A85A41"/>
    <w:rsid w:val="00A8621B"/>
    <w:rsid w:val="00A90811"/>
    <w:rsid w:val="00A90E13"/>
    <w:rsid w:val="00A92667"/>
    <w:rsid w:val="00A92A1A"/>
    <w:rsid w:val="00A936E7"/>
    <w:rsid w:val="00A940B9"/>
    <w:rsid w:val="00A947C9"/>
    <w:rsid w:val="00A95F06"/>
    <w:rsid w:val="00A961E2"/>
    <w:rsid w:val="00A97408"/>
    <w:rsid w:val="00AA0FDA"/>
    <w:rsid w:val="00AA2CF3"/>
    <w:rsid w:val="00AA40D1"/>
    <w:rsid w:val="00AA6B88"/>
    <w:rsid w:val="00AA772B"/>
    <w:rsid w:val="00AB040F"/>
    <w:rsid w:val="00AB0F96"/>
    <w:rsid w:val="00AB13C6"/>
    <w:rsid w:val="00AB1700"/>
    <w:rsid w:val="00AB1AAB"/>
    <w:rsid w:val="00AB1AB2"/>
    <w:rsid w:val="00AB472B"/>
    <w:rsid w:val="00AB4A71"/>
    <w:rsid w:val="00AB6CD5"/>
    <w:rsid w:val="00AB6FD5"/>
    <w:rsid w:val="00AB73C8"/>
    <w:rsid w:val="00AC0B2F"/>
    <w:rsid w:val="00AC2415"/>
    <w:rsid w:val="00AC27FA"/>
    <w:rsid w:val="00AC413D"/>
    <w:rsid w:val="00AC6A22"/>
    <w:rsid w:val="00AC7CD8"/>
    <w:rsid w:val="00AC7ED6"/>
    <w:rsid w:val="00AD07A0"/>
    <w:rsid w:val="00AD2445"/>
    <w:rsid w:val="00AD2C65"/>
    <w:rsid w:val="00AD2F15"/>
    <w:rsid w:val="00AE1773"/>
    <w:rsid w:val="00AE1E02"/>
    <w:rsid w:val="00AE2A89"/>
    <w:rsid w:val="00AE2ECF"/>
    <w:rsid w:val="00AE5C1F"/>
    <w:rsid w:val="00AE6074"/>
    <w:rsid w:val="00AF0264"/>
    <w:rsid w:val="00AF06D9"/>
    <w:rsid w:val="00AF2B5F"/>
    <w:rsid w:val="00AF5442"/>
    <w:rsid w:val="00AF7CC6"/>
    <w:rsid w:val="00B012DE"/>
    <w:rsid w:val="00B01473"/>
    <w:rsid w:val="00B024BA"/>
    <w:rsid w:val="00B036EB"/>
    <w:rsid w:val="00B05458"/>
    <w:rsid w:val="00B05E02"/>
    <w:rsid w:val="00B1328E"/>
    <w:rsid w:val="00B13707"/>
    <w:rsid w:val="00B13CD0"/>
    <w:rsid w:val="00B1550C"/>
    <w:rsid w:val="00B21567"/>
    <w:rsid w:val="00B25107"/>
    <w:rsid w:val="00B25BC4"/>
    <w:rsid w:val="00B32A76"/>
    <w:rsid w:val="00B32C88"/>
    <w:rsid w:val="00B356FD"/>
    <w:rsid w:val="00B4237D"/>
    <w:rsid w:val="00B42656"/>
    <w:rsid w:val="00B43332"/>
    <w:rsid w:val="00B443B4"/>
    <w:rsid w:val="00B44C24"/>
    <w:rsid w:val="00B452D5"/>
    <w:rsid w:val="00B45888"/>
    <w:rsid w:val="00B45B15"/>
    <w:rsid w:val="00B47A27"/>
    <w:rsid w:val="00B51D96"/>
    <w:rsid w:val="00B53BD7"/>
    <w:rsid w:val="00B54081"/>
    <w:rsid w:val="00B54976"/>
    <w:rsid w:val="00B56096"/>
    <w:rsid w:val="00B5683D"/>
    <w:rsid w:val="00B658AD"/>
    <w:rsid w:val="00B6637D"/>
    <w:rsid w:val="00B666EF"/>
    <w:rsid w:val="00B671A0"/>
    <w:rsid w:val="00B672EC"/>
    <w:rsid w:val="00B70743"/>
    <w:rsid w:val="00B70CDA"/>
    <w:rsid w:val="00B71F81"/>
    <w:rsid w:val="00B7209F"/>
    <w:rsid w:val="00B728F9"/>
    <w:rsid w:val="00B812A5"/>
    <w:rsid w:val="00B8141F"/>
    <w:rsid w:val="00B817DB"/>
    <w:rsid w:val="00B84566"/>
    <w:rsid w:val="00B85B8D"/>
    <w:rsid w:val="00B85D52"/>
    <w:rsid w:val="00B86890"/>
    <w:rsid w:val="00B868B6"/>
    <w:rsid w:val="00B87E86"/>
    <w:rsid w:val="00B92756"/>
    <w:rsid w:val="00B92A34"/>
    <w:rsid w:val="00B979DD"/>
    <w:rsid w:val="00BA032F"/>
    <w:rsid w:val="00BA0BF4"/>
    <w:rsid w:val="00BA33E7"/>
    <w:rsid w:val="00BA404F"/>
    <w:rsid w:val="00BA48C0"/>
    <w:rsid w:val="00BA4E83"/>
    <w:rsid w:val="00BA5FBE"/>
    <w:rsid w:val="00BB21E1"/>
    <w:rsid w:val="00BB4FBC"/>
    <w:rsid w:val="00BB6332"/>
    <w:rsid w:val="00BC0737"/>
    <w:rsid w:val="00BC1713"/>
    <w:rsid w:val="00BC256A"/>
    <w:rsid w:val="00BC3847"/>
    <w:rsid w:val="00BC6742"/>
    <w:rsid w:val="00BC74D7"/>
    <w:rsid w:val="00BC7FD0"/>
    <w:rsid w:val="00BD0EA1"/>
    <w:rsid w:val="00BD11D6"/>
    <w:rsid w:val="00BD6411"/>
    <w:rsid w:val="00BD7329"/>
    <w:rsid w:val="00BD751A"/>
    <w:rsid w:val="00BE30EE"/>
    <w:rsid w:val="00BE4FFC"/>
    <w:rsid w:val="00BE63BC"/>
    <w:rsid w:val="00BF27F1"/>
    <w:rsid w:val="00BF3297"/>
    <w:rsid w:val="00BF3B42"/>
    <w:rsid w:val="00BF7162"/>
    <w:rsid w:val="00BF761C"/>
    <w:rsid w:val="00C030CD"/>
    <w:rsid w:val="00C03843"/>
    <w:rsid w:val="00C0504F"/>
    <w:rsid w:val="00C0691A"/>
    <w:rsid w:val="00C0765F"/>
    <w:rsid w:val="00C07C56"/>
    <w:rsid w:val="00C137F2"/>
    <w:rsid w:val="00C14183"/>
    <w:rsid w:val="00C15B32"/>
    <w:rsid w:val="00C20946"/>
    <w:rsid w:val="00C2357D"/>
    <w:rsid w:val="00C23595"/>
    <w:rsid w:val="00C23D41"/>
    <w:rsid w:val="00C24668"/>
    <w:rsid w:val="00C258AC"/>
    <w:rsid w:val="00C27D37"/>
    <w:rsid w:val="00C337B7"/>
    <w:rsid w:val="00C33D90"/>
    <w:rsid w:val="00C369C1"/>
    <w:rsid w:val="00C4080D"/>
    <w:rsid w:val="00C43DCE"/>
    <w:rsid w:val="00C46949"/>
    <w:rsid w:val="00C47A30"/>
    <w:rsid w:val="00C53D13"/>
    <w:rsid w:val="00C55371"/>
    <w:rsid w:val="00C553EC"/>
    <w:rsid w:val="00C555A4"/>
    <w:rsid w:val="00C55658"/>
    <w:rsid w:val="00C61232"/>
    <w:rsid w:val="00C627B1"/>
    <w:rsid w:val="00C63BB6"/>
    <w:rsid w:val="00C65875"/>
    <w:rsid w:val="00C65D79"/>
    <w:rsid w:val="00C66604"/>
    <w:rsid w:val="00C67013"/>
    <w:rsid w:val="00C677B6"/>
    <w:rsid w:val="00C720A2"/>
    <w:rsid w:val="00C7230E"/>
    <w:rsid w:val="00C807DD"/>
    <w:rsid w:val="00C8474B"/>
    <w:rsid w:val="00C90CF2"/>
    <w:rsid w:val="00C934E9"/>
    <w:rsid w:val="00C96CEB"/>
    <w:rsid w:val="00CA0D71"/>
    <w:rsid w:val="00CA262C"/>
    <w:rsid w:val="00CA5A83"/>
    <w:rsid w:val="00CB1696"/>
    <w:rsid w:val="00CB1DAD"/>
    <w:rsid w:val="00CB245F"/>
    <w:rsid w:val="00CB40AA"/>
    <w:rsid w:val="00CB75C7"/>
    <w:rsid w:val="00CC3889"/>
    <w:rsid w:val="00CC3D49"/>
    <w:rsid w:val="00CC4E68"/>
    <w:rsid w:val="00CC7008"/>
    <w:rsid w:val="00CC723A"/>
    <w:rsid w:val="00CD0467"/>
    <w:rsid w:val="00CD11B0"/>
    <w:rsid w:val="00CD214D"/>
    <w:rsid w:val="00CD4977"/>
    <w:rsid w:val="00CD7147"/>
    <w:rsid w:val="00CE0986"/>
    <w:rsid w:val="00CE143E"/>
    <w:rsid w:val="00CE2CE8"/>
    <w:rsid w:val="00CE2E3D"/>
    <w:rsid w:val="00CE48BF"/>
    <w:rsid w:val="00CE5B88"/>
    <w:rsid w:val="00CE6A54"/>
    <w:rsid w:val="00CF31B8"/>
    <w:rsid w:val="00CF3D52"/>
    <w:rsid w:val="00CF4653"/>
    <w:rsid w:val="00CF6EAD"/>
    <w:rsid w:val="00D01581"/>
    <w:rsid w:val="00D03AF1"/>
    <w:rsid w:val="00D05D4F"/>
    <w:rsid w:val="00D068DD"/>
    <w:rsid w:val="00D06931"/>
    <w:rsid w:val="00D1043B"/>
    <w:rsid w:val="00D10A4A"/>
    <w:rsid w:val="00D12CAF"/>
    <w:rsid w:val="00D13280"/>
    <w:rsid w:val="00D15BBF"/>
    <w:rsid w:val="00D16799"/>
    <w:rsid w:val="00D17FEC"/>
    <w:rsid w:val="00D214A0"/>
    <w:rsid w:val="00D23CDE"/>
    <w:rsid w:val="00D25E3D"/>
    <w:rsid w:val="00D260FE"/>
    <w:rsid w:val="00D269F6"/>
    <w:rsid w:val="00D31A2B"/>
    <w:rsid w:val="00D31D45"/>
    <w:rsid w:val="00D33716"/>
    <w:rsid w:val="00D340CB"/>
    <w:rsid w:val="00D36896"/>
    <w:rsid w:val="00D41C86"/>
    <w:rsid w:val="00D43D4D"/>
    <w:rsid w:val="00D4407E"/>
    <w:rsid w:val="00D51079"/>
    <w:rsid w:val="00D529AD"/>
    <w:rsid w:val="00D52ECC"/>
    <w:rsid w:val="00D5488C"/>
    <w:rsid w:val="00D55D73"/>
    <w:rsid w:val="00D57E7B"/>
    <w:rsid w:val="00D616C1"/>
    <w:rsid w:val="00D61F06"/>
    <w:rsid w:val="00D63E4B"/>
    <w:rsid w:val="00D646D7"/>
    <w:rsid w:val="00D718BE"/>
    <w:rsid w:val="00D73247"/>
    <w:rsid w:val="00D7519F"/>
    <w:rsid w:val="00D76EA9"/>
    <w:rsid w:val="00D83D5B"/>
    <w:rsid w:val="00D8458A"/>
    <w:rsid w:val="00D84E35"/>
    <w:rsid w:val="00D85E94"/>
    <w:rsid w:val="00D86688"/>
    <w:rsid w:val="00D86F65"/>
    <w:rsid w:val="00D872E5"/>
    <w:rsid w:val="00D873D6"/>
    <w:rsid w:val="00D902A3"/>
    <w:rsid w:val="00D94293"/>
    <w:rsid w:val="00D94BC3"/>
    <w:rsid w:val="00DA043B"/>
    <w:rsid w:val="00DA0676"/>
    <w:rsid w:val="00DA1C99"/>
    <w:rsid w:val="00DA1D24"/>
    <w:rsid w:val="00DA27F3"/>
    <w:rsid w:val="00DA30D4"/>
    <w:rsid w:val="00DA3B07"/>
    <w:rsid w:val="00DA44A4"/>
    <w:rsid w:val="00DA4AE5"/>
    <w:rsid w:val="00DA5924"/>
    <w:rsid w:val="00DA67A5"/>
    <w:rsid w:val="00DB0913"/>
    <w:rsid w:val="00DB3474"/>
    <w:rsid w:val="00DB5E02"/>
    <w:rsid w:val="00DB682A"/>
    <w:rsid w:val="00DC08FB"/>
    <w:rsid w:val="00DC1E27"/>
    <w:rsid w:val="00DC45A5"/>
    <w:rsid w:val="00DC53EC"/>
    <w:rsid w:val="00DC54A5"/>
    <w:rsid w:val="00DC62E4"/>
    <w:rsid w:val="00DD1FB1"/>
    <w:rsid w:val="00DD3F97"/>
    <w:rsid w:val="00DD4A57"/>
    <w:rsid w:val="00DD4D01"/>
    <w:rsid w:val="00DD51AD"/>
    <w:rsid w:val="00DD708B"/>
    <w:rsid w:val="00DE5B26"/>
    <w:rsid w:val="00DE5E65"/>
    <w:rsid w:val="00DE78D0"/>
    <w:rsid w:val="00DF12BE"/>
    <w:rsid w:val="00DF2A97"/>
    <w:rsid w:val="00DF67A6"/>
    <w:rsid w:val="00DF76D1"/>
    <w:rsid w:val="00E00A67"/>
    <w:rsid w:val="00E03E6D"/>
    <w:rsid w:val="00E0438B"/>
    <w:rsid w:val="00E07B01"/>
    <w:rsid w:val="00E10767"/>
    <w:rsid w:val="00E14F1E"/>
    <w:rsid w:val="00E15D14"/>
    <w:rsid w:val="00E20F2B"/>
    <w:rsid w:val="00E227FF"/>
    <w:rsid w:val="00E2462E"/>
    <w:rsid w:val="00E269BA"/>
    <w:rsid w:val="00E3578B"/>
    <w:rsid w:val="00E40D2B"/>
    <w:rsid w:val="00E40D53"/>
    <w:rsid w:val="00E426C6"/>
    <w:rsid w:val="00E42F5F"/>
    <w:rsid w:val="00E435B2"/>
    <w:rsid w:val="00E51DF4"/>
    <w:rsid w:val="00E51E40"/>
    <w:rsid w:val="00E575B1"/>
    <w:rsid w:val="00E578C5"/>
    <w:rsid w:val="00E60CAD"/>
    <w:rsid w:val="00E65348"/>
    <w:rsid w:val="00E67265"/>
    <w:rsid w:val="00E672B6"/>
    <w:rsid w:val="00E716E0"/>
    <w:rsid w:val="00E71BED"/>
    <w:rsid w:val="00E72CA6"/>
    <w:rsid w:val="00E735AD"/>
    <w:rsid w:val="00E7453E"/>
    <w:rsid w:val="00E753DF"/>
    <w:rsid w:val="00E77325"/>
    <w:rsid w:val="00E81B33"/>
    <w:rsid w:val="00E81D71"/>
    <w:rsid w:val="00E839EF"/>
    <w:rsid w:val="00E8518D"/>
    <w:rsid w:val="00E861F9"/>
    <w:rsid w:val="00E902A9"/>
    <w:rsid w:val="00E92A1C"/>
    <w:rsid w:val="00E92BE5"/>
    <w:rsid w:val="00E92C60"/>
    <w:rsid w:val="00EA0B85"/>
    <w:rsid w:val="00EA1774"/>
    <w:rsid w:val="00EA347C"/>
    <w:rsid w:val="00EA3BA2"/>
    <w:rsid w:val="00EA48B8"/>
    <w:rsid w:val="00EA6EC8"/>
    <w:rsid w:val="00EB01B6"/>
    <w:rsid w:val="00EB0392"/>
    <w:rsid w:val="00EB1F35"/>
    <w:rsid w:val="00EB289A"/>
    <w:rsid w:val="00EB3482"/>
    <w:rsid w:val="00EB39C5"/>
    <w:rsid w:val="00EB47D5"/>
    <w:rsid w:val="00EB6C44"/>
    <w:rsid w:val="00EB6DF3"/>
    <w:rsid w:val="00EC0339"/>
    <w:rsid w:val="00EC07CF"/>
    <w:rsid w:val="00EC2FAA"/>
    <w:rsid w:val="00EC3329"/>
    <w:rsid w:val="00EC6761"/>
    <w:rsid w:val="00ED080B"/>
    <w:rsid w:val="00ED0E03"/>
    <w:rsid w:val="00ED4511"/>
    <w:rsid w:val="00ED4B6D"/>
    <w:rsid w:val="00ED4E16"/>
    <w:rsid w:val="00ED4EE1"/>
    <w:rsid w:val="00ED6893"/>
    <w:rsid w:val="00EE55C1"/>
    <w:rsid w:val="00EE6C34"/>
    <w:rsid w:val="00EF0D03"/>
    <w:rsid w:val="00EF0E84"/>
    <w:rsid w:val="00EF18D1"/>
    <w:rsid w:val="00EF5154"/>
    <w:rsid w:val="00EF5351"/>
    <w:rsid w:val="00EF7338"/>
    <w:rsid w:val="00EF76A8"/>
    <w:rsid w:val="00F0211C"/>
    <w:rsid w:val="00F0274A"/>
    <w:rsid w:val="00F0353A"/>
    <w:rsid w:val="00F041C4"/>
    <w:rsid w:val="00F04FF1"/>
    <w:rsid w:val="00F0691A"/>
    <w:rsid w:val="00F06AA0"/>
    <w:rsid w:val="00F06EBA"/>
    <w:rsid w:val="00F070E8"/>
    <w:rsid w:val="00F11609"/>
    <w:rsid w:val="00F14E51"/>
    <w:rsid w:val="00F1607F"/>
    <w:rsid w:val="00F172BC"/>
    <w:rsid w:val="00F238DF"/>
    <w:rsid w:val="00F24726"/>
    <w:rsid w:val="00F25935"/>
    <w:rsid w:val="00F25F91"/>
    <w:rsid w:val="00F306C7"/>
    <w:rsid w:val="00F32F05"/>
    <w:rsid w:val="00F33577"/>
    <w:rsid w:val="00F33DDF"/>
    <w:rsid w:val="00F358DA"/>
    <w:rsid w:val="00F40389"/>
    <w:rsid w:val="00F41B8B"/>
    <w:rsid w:val="00F427BF"/>
    <w:rsid w:val="00F435CE"/>
    <w:rsid w:val="00F436AA"/>
    <w:rsid w:val="00F43FF6"/>
    <w:rsid w:val="00F46E8B"/>
    <w:rsid w:val="00F47B79"/>
    <w:rsid w:val="00F51AD2"/>
    <w:rsid w:val="00F52E12"/>
    <w:rsid w:val="00F57097"/>
    <w:rsid w:val="00F61CAD"/>
    <w:rsid w:val="00F641EC"/>
    <w:rsid w:val="00F649A4"/>
    <w:rsid w:val="00F64D46"/>
    <w:rsid w:val="00F66DD2"/>
    <w:rsid w:val="00F67C9D"/>
    <w:rsid w:val="00F70820"/>
    <w:rsid w:val="00F71BEE"/>
    <w:rsid w:val="00F740E6"/>
    <w:rsid w:val="00F77FB2"/>
    <w:rsid w:val="00F86DB5"/>
    <w:rsid w:val="00F86E3C"/>
    <w:rsid w:val="00F86E7B"/>
    <w:rsid w:val="00F875F3"/>
    <w:rsid w:val="00F9117A"/>
    <w:rsid w:val="00F92891"/>
    <w:rsid w:val="00F96AC1"/>
    <w:rsid w:val="00F970A0"/>
    <w:rsid w:val="00F97162"/>
    <w:rsid w:val="00FA16EF"/>
    <w:rsid w:val="00FA2E72"/>
    <w:rsid w:val="00FA30E9"/>
    <w:rsid w:val="00FA3B63"/>
    <w:rsid w:val="00FA4865"/>
    <w:rsid w:val="00FA54F1"/>
    <w:rsid w:val="00FA7C7F"/>
    <w:rsid w:val="00FB0A47"/>
    <w:rsid w:val="00FB3025"/>
    <w:rsid w:val="00FB56AE"/>
    <w:rsid w:val="00FC3F93"/>
    <w:rsid w:val="00FC4548"/>
    <w:rsid w:val="00FC4DF5"/>
    <w:rsid w:val="00FC5B2A"/>
    <w:rsid w:val="00FC6823"/>
    <w:rsid w:val="00FC7BCC"/>
    <w:rsid w:val="00FC7E2D"/>
    <w:rsid w:val="00FC7FDF"/>
    <w:rsid w:val="00FD039A"/>
    <w:rsid w:val="00FD1B2C"/>
    <w:rsid w:val="00FD1C02"/>
    <w:rsid w:val="00FD1F48"/>
    <w:rsid w:val="00FD2929"/>
    <w:rsid w:val="00FD3118"/>
    <w:rsid w:val="00FD38BC"/>
    <w:rsid w:val="00FD430F"/>
    <w:rsid w:val="00FD4590"/>
    <w:rsid w:val="00FE006A"/>
    <w:rsid w:val="00FE251C"/>
    <w:rsid w:val="00FE3329"/>
    <w:rsid w:val="00FE7B36"/>
    <w:rsid w:val="00FF342A"/>
    <w:rsid w:val="00FF5906"/>
    <w:rsid w:val="00FF5AFA"/>
    <w:rsid w:val="00FF6380"/>
    <w:rsid w:val="13183130"/>
    <w:rsid w:val="278A068F"/>
    <w:rsid w:val="350955A2"/>
    <w:rsid w:val="41176ADA"/>
    <w:rsid w:val="41731138"/>
    <w:rsid w:val="47BA740F"/>
    <w:rsid w:val="4B034CE4"/>
    <w:rsid w:val="4BE95027"/>
    <w:rsid w:val="5DA93F62"/>
    <w:rsid w:val="5E5053BC"/>
    <w:rsid w:val="762251EF"/>
    <w:rsid w:val="7AA75347"/>
    <w:rsid w:val="7B102F6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6D5CAA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semiHidden="0" w:uiPriority="0" w:qFormat="1"/>
    <w:lsdException w:name="footer" w:semiHidden="0" w:uiPriority="0" w:qFormat="1"/>
    <w:lsdException w:name="caption" w:uiPriority="35" w:qFormat="1"/>
    <w:lsdException w:name="footnote reference" w:qFormat="1"/>
    <w:lsdException w:name="List Number" w:semiHidden="0" w:uiPriority="1" w:qFormat="1"/>
    <w:lsdException w:name="List Number 2" w:semiHidden="0" w:uiPriority="1" w:qFormat="1"/>
    <w:lsdException w:name="List Number 3" w:semiHidden="0" w:uiPriority="18" w:qFormat="1"/>
    <w:lsdException w:name="List Number 4" w:semiHidden="0" w:uiPriority="18" w:qFormat="1"/>
    <w:lsdException w:name="List Number 5" w:semiHidden="0" w:uiPriority="18" w:qFormat="1"/>
    <w:lsdException w:name="Title" w:semiHidden="0" w:uiPriority="10" w:unhideWhenUsed="0" w:qFormat="1"/>
    <w:lsdException w:name="Default Paragraph Font" w:uiPriority="1" w:qFormat="1"/>
    <w:lsdException w:name="Body Text Indent" w:semiHidden="0" w:uiPriority="0" w:unhideWhenUsed="0" w:qFormat="1"/>
    <w:lsdException w:name="Subtitle" w:semiHidden="0" w:uiPriority="0" w:unhideWhenUsed="0" w:qFormat="1"/>
    <w:lsdException w:name="Date" w:semiHidden="0" w:uiPriority="0" w:unhideWhenUsed="0" w:qFormat="1"/>
    <w:lsdException w:name="Body Text 2" w:qFormat="1"/>
    <w:lsdException w:name="Body Text Indent 2" w:qFormat="1"/>
    <w:lsdException w:name="Body Text Indent 3" w:qFormat="1"/>
    <w:lsdException w:name="Hyperlink" w:semiHidden="0" w:qFormat="1"/>
    <w:lsdException w:name="FollowedHyperlink"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Web)" w:semiHidden="0" w:qFormat="1"/>
    <w:lsdException w:name="Normal Table"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rPr>
      <w:rFonts w:ascii="Times New Roman" w:eastAsia="宋体" w:hAnsi="Times New Roman" w:cs="Times New Roman"/>
      <w:kern w:val="2"/>
      <w:sz w:val="21"/>
    </w:rPr>
  </w:style>
  <w:style w:type="paragraph" w:styleId="30">
    <w:name w:val="heading 3"/>
    <w:basedOn w:val="a0"/>
    <w:next w:val="a0"/>
    <w:link w:val="3Char"/>
    <w:qFormat/>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2">
    <w:name w:val="List Number 2"/>
    <w:basedOn w:val="a0"/>
    <w:uiPriority w:val="1"/>
    <w:unhideWhenUsed/>
    <w:qFormat/>
    <w:pPr>
      <w:widowControl/>
      <w:numPr>
        <w:ilvl w:val="1"/>
        <w:numId w:val="1"/>
      </w:numPr>
      <w:ind w:left="431" w:hanging="431"/>
      <w:contextualSpacing/>
      <w:jc w:val="left"/>
    </w:pPr>
    <w:rPr>
      <w:rFonts w:asciiTheme="minorHAnsi" w:eastAsia="微软雅黑" w:hAnsiTheme="minorHAnsi" w:cstheme="minorBidi"/>
      <w:color w:val="595959" w:themeColor="text1" w:themeTint="A6"/>
      <w:kern w:val="20"/>
      <w:lang w:val="zh-CN"/>
    </w:rPr>
  </w:style>
  <w:style w:type="paragraph" w:styleId="a">
    <w:name w:val="List Number"/>
    <w:basedOn w:val="a0"/>
    <w:uiPriority w:val="1"/>
    <w:unhideWhenUsed/>
    <w:qFormat/>
    <w:pPr>
      <w:widowControl/>
      <w:numPr>
        <w:numId w:val="1"/>
      </w:numPr>
      <w:ind w:left="357" w:hanging="357"/>
      <w:contextualSpacing/>
      <w:jc w:val="left"/>
    </w:pPr>
    <w:rPr>
      <w:rFonts w:asciiTheme="minorHAnsi" w:eastAsia="微软雅黑" w:hAnsiTheme="minorHAnsi" w:cstheme="minorBidi"/>
      <w:color w:val="595959" w:themeColor="text1" w:themeTint="A6"/>
      <w:kern w:val="20"/>
      <w:lang w:val="zh-CN"/>
    </w:rPr>
  </w:style>
  <w:style w:type="paragraph" w:styleId="a4">
    <w:name w:val="Body Text Indent"/>
    <w:basedOn w:val="a0"/>
    <w:link w:val="Char"/>
    <w:qFormat/>
    <w:pPr>
      <w:tabs>
        <w:tab w:val="left" w:pos="480"/>
      </w:tabs>
      <w:spacing w:line="560" w:lineRule="exact"/>
      <w:ind w:firstLine="480"/>
      <w:jc w:val="left"/>
    </w:pPr>
    <w:rPr>
      <w:rFonts w:ascii="宋体" w:hAnsi="宋体"/>
      <w:sz w:val="24"/>
    </w:rPr>
  </w:style>
  <w:style w:type="paragraph" w:styleId="3">
    <w:name w:val="List Number 3"/>
    <w:basedOn w:val="a0"/>
    <w:uiPriority w:val="18"/>
    <w:unhideWhenUsed/>
    <w:qFormat/>
    <w:pPr>
      <w:widowControl/>
      <w:numPr>
        <w:ilvl w:val="2"/>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a5">
    <w:name w:val="Plain Text"/>
    <w:basedOn w:val="a0"/>
    <w:link w:val="Char1"/>
    <w:qFormat/>
    <w:rPr>
      <w:rFonts w:ascii="宋体" w:hAnsi="Courier New"/>
    </w:rPr>
  </w:style>
  <w:style w:type="paragraph" w:styleId="4">
    <w:name w:val="List Number 4"/>
    <w:basedOn w:val="a0"/>
    <w:uiPriority w:val="18"/>
    <w:unhideWhenUsed/>
    <w:qFormat/>
    <w:pPr>
      <w:widowControl/>
      <w:numPr>
        <w:ilvl w:val="3"/>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a6">
    <w:name w:val="Date"/>
    <w:basedOn w:val="a0"/>
    <w:next w:val="a0"/>
    <w:link w:val="Char0"/>
    <w:qFormat/>
    <w:pPr>
      <w:adjustRightInd w:val="0"/>
      <w:spacing w:line="360" w:lineRule="atLeast"/>
      <w:textAlignment w:val="baseline"/>
    </w:pPr>
    <w:rPr>
      <w:sz w:val="32"/>
    </w:rPr>
  </w:style>
  <w:style w:type="paragraph" w:styleId="20">
    <w:name w:val="Body Text Indent 2"/>
    <w:basedOn w:val="a0"/>
    <w:link w:val="2Char"/>
    <w:uiPriority w:val="99"/>
    <w:semiHidden/>
    <w:unhideWhenUsed/>
    <w:qFormat/>
    <w:pPr>
      <w:spacing w:after="120" w:line="480" w:lineRule="auto"/>
      <w:ind w:leftChars="200" w:left="420"/>
    </w:pPr>
  </w:style>
  <w:style w:type="paragraph" w:styleId="a7">
    <w:name w:val="Balloon Text"/>
    <w:basedOn w:val="a0"/>
    <w:link w:val="Char2"/>
    <w:uiPriority w:val="99"/>
    <w:semiHidden/>
    <w:unhideWhenUsed/>
    <w:qFormat/>
    <w:rPr>
      <w:sz w:val="18"/>
      <w:szCs w:val="18"/>
    </w:rPr>
  </w:style>
  <w:style w:type="paragraph" w:styleId="a8">
    <w:name w:val="footer"/>
    <w:basedOn w:val="a0"/>
    <w:link w:val="Char3"/>
    <w:unhideWhenUsed/>
    <w:qFormat/>
    <w:pPr>
      <w:tabs>
        <w:tab w:val="center" w:pos="4153"/>
        <w:tab w:val="right" w:pos="8306"/>
      </w:tabs>
      <w:snapToGrid w:val="0"/>
      <w:jc w:val="left"/>
    </w:pPr>
    <w:rPr>
      <w:sz w:val="18"/>
      <w:szCs w:val="18"/>
    </w:rPr>
  </w:style>
  <w:style w:type="paragraph" w:styleId="a9">
    <w:name w:val="header"/>
    <w:basedOn w:val="a0"/>
    <w:link w:val="Char4"/>
    <w:unhideWhenUsed/>
    <w:qFormat/>
    <w:pPr>
      <w:pBdr>
        <w:bottom w:val="single" w:sz="6" w:space="1" w:color="auto"/>
      </w:pBdr>
      <w:tabs>
        <w:tab w:val="center" w:pos="4153"/>
        <w:tab w:val="right" w:pos="8306"/>
      </w:tabs>
      <w:snapToGrid w:val="0"/>
      <w:jc w:val="center"/>
    </w:pPr>
    <w:rPr>
      <w:sz w:val="18"/>
      <w:szCs w:val="18"/>
    </w:rPr>
  </w:style>
  <w:style w:type="paragraph" w:styleId="aa">
    <w:name w:val="Subtitle"/>
    <w:basedOn w:val="a0"/>
    <w:next w:val="a0"/>
    <w:link w:val="Char5"/>
    <w:qFormat/>
    <w:pPr>
      <w:spacing w:before="240" w:after="60" w:line="312" w:lineRule="auto"/>
      <w:jc w:val="center"/>
      <w:outlineLvl w:val="1"/>
    </w:pPr>
    <w:rPr>
      <w:rFonts w:ascii="Cambria" w:hAnsi="Cambria"/>
      <w:b/>
      <w:bCs/>
      <w:kern w:val="28"/>
      <w:sz w:val="32"/>
      <w:szCs w:val="32"/>
    </w:rPr>
  </w:style>
  <w:style w:type="paragraph" w:styleId="5">
    <w:name w:val="List Number 5"/>
    <w:basedOn w:val="a0"/>
    <w:uiPriority w:val="18"/>
    <w:unhideWhenUsed/>
    <w:qFormat/>
    <w:pPr>
      <w:widowControl/>
      <w:numPr>
        <w:ilvl w:val="4"/>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ab">
    <w:name w:val="footnote text"/>
    <w:basedOn w:val="a0"/>
    <w:link w:val="Char6"/>
    <w:uiPriority w:val="99"/>
    <w:semiHidden/>
    <w:unhideWhenUsed/>
    <w:qFormat/>
    <w:pPr>
      <w:snapToGrid w:val="0"/>
      <w:jc w:val="left"/>
    </w:pPr>
    <w:rPr>
      <w:sz w:val="18"/>
      <w:szCs w:val="18"/>
    </w:rPr>
  </w:style>
  <w:style w:type="paragraph" w:styleId="31">
    <w:name w:val="Body Text Indent 3"/>
    <w:basedOn w:val="a0"/>
    <w:link w:val="3Char0"/>
    <w:uiPriority w:val="99"/>
    <w:semiHidden/>
    <w:unhideWhenUsed/>
    <w:qFormat/>
    <w:pPr>
      <w:spacing w:after="120"/>
      <w:ind w:leftChars="200" w:left="420"/>
    </w:pPr>
    <w:rPr>
      <w:sz w:val="16"/>
      <w:szCs w:val="16"/>
    </w:rPr>
  </w:style>
  <w:style w:type="paragraph" w:styleId="21">
    <w:name w:val="Body Text 2"/>
    <w:basedOn w:val="a0"/>
    <w:link w:val="2Char0"/>
    <w:uiPriority w:val="99"/>
    <w:semiHidden/>
    <w:unhideWhenUsed/>
    <w:qFormat/>
    <w:pPr>
      <w:spacing w:after="120" w:line="480" w:lineRule="auto"/>
    </w:pPr>
  </w:style>
  <w:style w:type="paragraph" w:styleId="ac">
    <w:name w:val="Normal (Web)"/>
    <w:basedOn w:val="a0"/>
    <w:uiPriority w:val="99"/>
    <w:unhideWhenUsed/>
    <w:qFormat/>
    <w:pPr>
      <w:widowControl/>
      <w:jc w:val="left"/>
    </w:pPr>
    <w:rPr>
      <w:rFonts w:ascii="宋体" w:hAnsi="宋体" w:cs="宋体"/>
      <w:kern w:val="0"/>
      <w:sz w:val="24"/>
      <w:szCs w:val="24"/>
    </w:rPr>
  </w:style>
  <w:style w:type="paragraph" w:styleId="ad">
    <w:name w:val="Title"/>
    <w:basedOn w:val="a0"/>
    <w:next w:val="a0"/>
    <w:link w:val="Char7"/>
    <w:uiPriority w:val="10"/>
    <w:qFormat/>
    <w:pPr>
      <w:spacing w:before="240" w:after="60"/>
      <w:jc w:val="center"/>
      <w:outlineLvl w:val="0"/>
    </w:pPr>
    <w:rPr>
      <w:rFonts w:ascii="Cambria" w:hAnsi="Cambria"/>
      <w:b/>
      <w:bCs/>
      <w:sz w:val="32"/>
      <w:szCs w:val="32"/>
    </w:rPr>
  </w:style>
  <w:style w:type="table" w:styleId="ae">
    <w:name w:val="Table Grid"/>
    <w:basedOn w:val="a2"/>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FollowedHyperlink"/>
    <w:basedOn w:val="a1"/>
    <w:uiPriority w:val="99"/>
    <w:semiHidden/>
    <w:unhideWhenUsed/>
    <w:qFormat/>
    <w:rPr>
      <w:color w:val="800080" w:themeColor="followedHyperlink"/>
      <w:u w:val="single"/>
    </w:rPr>
  </w:style>
  <w:style w:type="character" w:styleId="af0">
    <w:name w:val="Emphasis"/>
    <w:basedOn w:val="a1"/>
    <w:uiPriority w:val="20"/>
    <w:qFormat/>
    <w:rPr>
      <w:i/>
      <w:iCs/>
    </w:rPr>
  </w:style>
  <w:style w:type="character" w:styleId="af1">
    <w:name w:val="Hyperlink"/>
    <w:basedOn w:val="a1"/>
    <w:uiPriority w:val="99"/>
    <w:unhideWhenUsed/>
    <w:qFormat/>
    <w:rPr>
      <w:color w:val="0000FF" w:themeColor="hyperlink"/>
      <w:u w:val="single"/>
    </w:rPr>
  </w:style>
  <w:style w:type="character" w:styleId="af2">
    <w:name w:val="footnote reference"/>
    <w:basedOn w:val="a1"/>
    <w:uiPriority w:val="99"/>
    <w:semiHidden/>
    <w:unhideWhenUsed/>
    <w:qFormat/>
    <w:rPr>
      <w:vertAlign w:val="superscript"/>
    </w:rPr>
  </w:style>
  <w:style w:type="character" w:customStyle="1" w:styleId="3Char">
    <w:name w:val="标题 3 Char"/>
    <w:basedOn w:val="a1"/>
    <w:link w:val="30"/>
    <w:qFormat/>
    <w:rPr>
      <w:rFonts w:ascii="Times New Roman" w:eastAsia="宋体" w:hAnsi="Times New Roman" w:cs="Times New Roman"/>
      <w:b/>
      <w:bCs/>
      <w:sz w:val="32"/>
      <w:szCs w:val="32"/>
    </w:rPr>
  </w:style>
  <w:style w:type="character" w:customStyle="1" w:styleId="Char">
    <w:name w:val="正文文本缩进 Char"/>
    <w:basedOn w:val="a1"/>
    <w:link w:val="a4"/>
    <w:qFormat/>
    <w:rPr>
      <w:rFonts w:ascii="宋体" w:eastAsia="宋体" w:hAnsi="宋体" w:cs="Times New Roman"/>
      <w:sz w:val="24"/>
      <w:szCs w:val="20"/>
    </w:rPr>
  </w:style>
  <w:style w:type="character" w:customStyle="1" w:styleId="Char1">
    <w:name w:val="纯文本 Char1"/>
    <w:link w:val="a5"/>
    <w:qFormat/>
    <w:locked/>
    <w:rPr>
      <w:rFonts w:ascii="宋体" w:eastAsia="宋体" w:hAnsi="Courier New" w:cs="Times New Roman"/>
      <w:szCs w:val="20"/>
    </w:rPr>
  </w:style>
  <w:style w:type="character" w:customStyle="1" w:styleId="Char0">
    <w:name w:val="日期 Char"/>
    <w:basedOn w:val="a1"/>
    <w:link w:val="a6"/>
    <w:qFormat/>
    <w:rPr>
      <w:rFonts w:ascii="Times New Roman" w:eastAsia="宋体" w:hAnsi="Times New Roman" w:cs="Times New Roman"/>
      <w:sz w:val="32"/>
      <w:szCs w:val="20"/>
    </w:rPr>
  </w:style>
  <w:style w:type="character" w:customStyle="1" w:styleId="2Char">
    <w:name w:val="正文文本缩进 2 Char"/>
    <w:basedOn w:val="a1"/>
    <w:link w:val="20"/>
    <w:uiPriority w:val="99"/>
    <w:semiHidden/>
    <w:qFormat/>
    <w:rPr>
      <w:rFonts w:ascii="Times New Roman" w:eastAsia="宋体" w:hAnsi="Times New Roman" w:cs="Times New Roman"/>
      <w:szCs w:val="20"/>
    </w:rPr>
  </w:style>
  <w:style w:type="character" w:customStyle="1" w:styleId="Char2">
    <w:name w:val="批注框文本 Char"/>
    <w:basedOn w:val="a1"/>
    <w:link w:val="a7"/>
    <w:uiPriority w:val="99"/>
    <w:semiHidden/>
    <w:qFormat/>
    <w:rPr>
      <w:rFonts w:ascii="Times New Roman" w:eastAsia="宋体" w:hAnsi="Times New Roman" w:cs="Times New Roman"/>
      <w:sz w:val="18"/>
      <w:szCs w:val="18"/>
    </w:rPr>
  </w:style>
  <w:style w:type="character" w:customStyle="1" w:styleId="Char3">
    <w:name w:val="页脚 Char"/>
    <w:basedOn w:val="a1"/>
    <w:link w:val="a8"/>
    <w:qFormat/>
    <w:rPr>
      <w:rFonts w:ascii="Times New Roman" w:eastAsia="宋体" w:hAnsi="Times New Roman" w:cs="Times New Roman"/>
      <w:sz w:val="18"/>
      <w:szCs w:val="18"/>
    </w:rPr>
  </w:style>
  <w:style w:type="character" w:customStyle="1" w:styleId="Char4">
    <w:name w:val="页眉 Char"/>
    <w:basedOn w:val="a1"/>
    <w:link w:val="a9"/>
    <w:qFormat/>
    <w:rPr>
      <w:rFonts w:ascii="Times New Roman" w:eastAsia="宋体" w:hAnsi="Times New Roman" w:cs="Times New Roman"/>
      <w:sz w:val="18"/>
      <w:szCs w:val="18"/>
    </w:rPr>
  </w:style>
  <w:style w:type="character" w:customStyle="1" w:styleId="Char5">
    <w:name w:val="副标题 Char"/>
    <w:basedOn w:val="a1"/>
    <w:link w:val="aa"/>
    <w:qFormat/>
    <w:rPr>
      <w:rFonts w:ascii="Cambria" w:eastAsia="宋体" w:hAnsi="Cambria" w:cs="Times New Roman"/>
      <w:b/>
      <w:bCs/>
      <w:kern w:val="28"/>
      <w:sz w:val="32"/>
      <w:szCs w:val="32"/>
    </w:rPr>
  </w:style>
  <w:style w:type="character" w:customStyle="1" w:styleId="3Char0">
    <w:name w:val="正文文本缩进 3 Char"/>
    <w:basedOn w:val="a1"/>
    <w:link w:val="31"/>
    <w:uiPriority w:val="99"/>
    <w:semiHidden/>
    <w:qFormat/>
    <w:rPr>
      <w:rFonts w:ascii="Times New Roman" w:eastAsia="宋体" w:hAnsi="Times New Roman" w:cs="Times New Roman"/>
      <w:sz w:val="16"/>
      <w:szCs w:val="16"/>
    </w:rPr>
  </w:style>
  <w:style w:type="character" w:customStyle="1" w:styleId="2Char0">
    <w:name w:val="正文文本 2 Char"/>
    <w:basedOn w:val="a1"/>
    <w:link w:val="21"/>
    <w:uiPriority w:val="99"/>
    <w:semiHidden/>
    <w:qFormat/>
    <w:rPr>
      <w:rFonts w:ascii="Times New Roman" w:eastAsia="宋体" w:hAnsi="Times New Roman" w:cs="Times New Roman"/>
      <w:szCs w:val="20"/>
    </w:rPr>
  </w:style>
  <w:style w:type="paragraph" w:customStyle="1" w:styleId="Default">
    <w:name w:val="Default"/>
    <w:link w:val="DefaultChar"/>
    <w:qFormat/>
    <w:pPr>
      <w:widowControl w:val="0"/>
      <w:autoSpaceDE w:val="0"/>
      <w:autoSpaceDN w:val="0"/>
      <w:adjustRightInd w:val="0"/>
    </w:pPr>
    <w:rPr>
      <w:rFonts w:ascii="......." w:eastAsia="......." w:hAnsi="Calibri" w:cs="......."/>
      <w:color w:val="000000"/>
      <w:sz w:val="24"/>
      <w:szCs w:val="24"/>
    </w:rPr>
  </w:style>
  <w:style w:type="character" w:customStyle="1" w:styleId="DefaultChar">
    <w:name w:val="Default Char"/>
    <w:link w:val="Default"/>
    <w:qFormat/>
    <w:locked/>
    <w:rPr>
      <w:rFonts w:ascii="......." w:eastAsia="......." w:hAnsi="Calibri" w:cs="......."/>
      <w:color w:val="000000"/>
      <w:kern w:val="0"/>
      <w:sz w:val="24"/>
      <w:szCs w:val="24"/>
    </w:rPr>
  </w:style>
  <w:style w:type="paragraph" w:styleId="af3">
    <w:name w:val="List Paragraph"/>
    <w:basedOn w:val="a0"/>
    <w:link w:val="Char8"/>
    <w:uiPriority w:val="34"/>
    <w:qFormat/>
    <w:pPr>
      <w:ind w:firstLineChars="200" w:firstLine="420"/>
    </w:pPr>
  </w:style>
  <w:style w:type="character" w:customStyle="1" w:styleId="Char8">
    <w:name w:val="列出段落 Char"/>
    <w:link w:val="af3"/>
    <w:uiPriority w:val="34"/>
    <w:qFormat/>
    <w:rPr>
      <w:rFonts w:ascii="Times New Roman" w:eastAsia="宋体" w:hAnsi="Times New Roman" w:cs="Times New Roman"/>
      <w:szCs w:val="20"/>
    </w:rPr>
  </w:style>
  <w:style w:type="paragraph" w:customStyle="1" w:styleId="Char9">
    <w:name w:val="Char"/>
    <w:basedOn w:val="a0"/>
    <w:autoRedefine/>
    <w:qFormat/>
    <w:pPr>
      <w:tabs>
        <w:tab w:val="left" w:pos="360"/>
      </w:tabs>
    </w:pPr>
    <w:rPr>
      <w:sz w:val="24"/>
      <w:szCs w:val="24"/>
    </w:rPr>
  </w:style>
  <w:style w:type="character" w:customStyle="1" w:styleId="Chara">
    <w:name w:val="纯文本 Char"/>
    <w:basedOn w:val="a1"/>
    <w:uiPriority w:val="99"/>
    <w:semiHidden/>
    <w:qFormat/>
    <w:rPr>
      <w:rFonts w:ascii="宋体" w:eastAsia="宋体" w:hAnsi="Courier New" w:cs="Courier New"/>
      <w:szCs w:val="21"/>
    </w:rPr>
  </w:style>
  <w:style w:type="paragraph" w:customStyle="1" w:styleId="13">
    <w:name w:val="正文_13"/>
    <w:qFormat/>
    <w:pPr>
      <w:widowControl w:val="0"/>
      <w:jc w:val="both"/>
    </w:pPr>
    <w:rPr>
      <w:rFonts w:ascii="Times New Roman" w:eastAsia="宋体" w:hAnsi="Times New Roman" w:cs="Times New Roman"/>
      <w:kern w:val="2"/>
      <w:sz w:val="21"/>
      <w:szCs w:val="24"/>
    </w:rPr>
  </w:style>
  <w:style w:type="paragraph" w:customStyle="1" w:styleId="6">
    <w:name w:val="正文_6"/>
    <w:qFormat/>
    <w:pPr>
      <w:widowControl w:val="0"/>
      <w:jc w:val="both"/>
    </w:pPr>
    <w:rPr>
      <w:rFonts w:ascii="Times New Roman" w:eastAsia="宋体" w:hAnsi="Times New Roman" w:cs="Times New Roman"/>
      <w:kern w:val="2"/>
      <w:sz w:val="21"/>
      <w:szCs w:val="24"/>
    </w:rPr>
  </w:style>
  <w:style w:type="paragraph" w:customStyle="1" w:styleId="7">
    <w:name w:val="正文_7"/>
    <w:qFormat/>
    <w:pPr>
      <w:widowControl w:val="0"/>
      <w:jc w:val="both"/>
    </w:pPr>
    <w:rPr>
      <w:rFonts w:ascii="Times New Roman" w:eastAsia="宋体" w:hAnsi="Times New Roman" w:cs="Times New Roman"/>
      <w:kern w:val="2"/>
      <w:sz w:val="21"/>
      <w:szCs w:val="24"/>
    </w:rPr>
  </w:style>
  <w:style w:type="paragraph" w:customStyle="1" w:styleId="11">
    <w:name w:val="正文_11"/>
    <w:qFormat/>
    <w:pPr>
      <w:widowControl w:val="0"/>
      <w:jc w:val="both"/>
    </w:pPr>
    <w:rPr>
      <w:rFonts w:ascii="Times New Roman" w:eastAsia="宋体" w:hAnsi="Times New Roman" w:cs="Times New Roman"/>
      <w:kern w:val="2"/>
      <w:sz w:val="21"/>
      <w:szCs w:val="24"/>
    </w:rPr>
  </w:style>
  <w:style w:type="character" w:customStyle="1" w:styleId="Char6">
    <w:name w:val="脚注文本 Char"/>
    <w:basedOn w:val="a1"/>
    <w:link w:val="ab"/>
    <w:uiPriority w:val="99"/>
    <w:semiHidden/>
    <w:qFormat/>
    <w:rPr>
      <w:rFonts w:ascii="Times New Roman" w:eastAsia="宋体" w:hAnsi="Times New Roman" w:cs="Times New Roman"/>
      <w:kern w:val="2"/>
      <w:sz w:val="18"/>
      <w:szCs w:val="18"/>
    </w:rPr>
  </w:style>
  <w:style w:type="character" w:customStyle="1" w:styleId="Char7">
    <w:name w:val="标题 Char"/>
    <w:basedOn w:val="a1"/>
    <w:link w:val="ad"/>
    <w:uiPriority w:val="10"/>
    <w:qFormat/>
    <w:rPr>
      <w:rFonts w:ascii="Cambria" w:eastAsia="宋体" w:hAnsi="Cambria" w:cs="Times New Roman"/>
      <w:b/>
      <w:bCs/>
      <w:kern w:val="2"/>
      <w:sz w:val="32"/>
      <w:szCs w:val="32"/>
    </w:rPr>
  </w:style>
  <w:style w:type="character" w:customStyle="1" w:styleId="font21">
    <w:name w:val="font21"/>
    <w:basedOn w:val="a1"/>
    <w:qFormat/>
    <w:rPr>
      <w:rFonts w:ascii="仿宋_GB2312" w:eastAsia="仿宋_GB2312" w:cs="仿宋_GB2312" w:hint="default"/>
      <w:color w:val="000000"/>
      <w:sz w:val="20"/>
      <w:szCs w:val="20"/>
      <w:u w:val="none"/>
    </w:rPr>
  </w:style>
  <w:style w:type="character" w:customStyle="1" w:styleId="font01">
    <w:name w:val="font01"/>
    <w:basedOn w:val="a1"/>
    <w:qFormat/>
    <w:rPr>
      <w:rFonts w:ascii="宋体" w:eastAsia="宋体" w:hAnsi="宋体" w:cs="宋体" w:hint="eastAsia"/>
      <w:color w:val="000000"/>
      <w:sz w:val="22"/>
      <w:szCs w:val="22"/>
      <w:u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semiHidden="0" w:uiPriority="0" w:qFormat="1"/>
    <w:lsdException w:name="footer" w:semiHidden="0" w:uiPriority="0" w:qFormat="1"/>
    <w:lsdException w:name="caption" w:uiPriority="35" w:qFormat="1"/>
    <w:lsdException w:name="footnote reference" w:qFormat="1"/>
    <w:lsdException w:name="List Number" w:semiHidden="0" w:uiPriority="1" w:qFormat="1"/>
    <w:lsdException w:name="List Number 2" w:semiHidden="0" w:uiPriority="1" w:qFormat="1"/>
    <w:lsdException w:name="List Number 3" w:semiHidden="0" w:uiPriority="18" w:qFormat="1"/>
    <w:lsdException w:name="List Number 4" w:semiHidden="0" w:uiPriority="18" w:qFormat="1"/>
    <w:lsdException w:name="List Number 5" w:semiHidden="0" w:uiPriority="18" w:qFormat="1"/>
    <w:lsdException w:name="Title" w:semiHidden="0" w:uiPriority="10" w:unhideWhenUsed="0" w:qFormat="1"/>
    <w:lsdException w:name="Default Paragraph Font" w:uiPriority="1" w:qFormat="1"/>
    <w:lsdException w:name="Body Text Indent" w:semiHidden="0" w:uiPriority="0" w:unhideWhenUsed="0" w:qFormat="1"/>
    <w:lsdException w:name="Subtitle" w:semiHidden="0" w:uiPriority="0" w:unhideWhenUsed="0" w:qFormat="1"/>
    <w:lsdException w:name="Date" w:semiHidden="0" w:uiPriority="0" w:unhideWhenUsed="0" w:qFormat="1"/>
    <w:lsdException w:name="Body Text 2" w:qFormat="1"/>
    <w:lsdException w:name="Body Text Indent 2" w:qFormat="1"/>
    <w:lsdException w:name="Body Text Indent 3" w:qFormat="1"/>
    <w:lsdException w:name="Hyperlink" w:semiHidden="0" w:qFormat="1"/>
    <w:lsdException w:name="FollowedHyperlink"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Web)" w:semiHidden="0" w:qFormat="1"/>
    <w:lsdException w:name="Normal Table"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rPr>
      <w:rFonts w:ascii="Times New Roman" w:eastAsia="宋体" w:hAnsi="Times New Roman" w:cs="Times New Roman"/>
      <w:kern w:val="2"/>
      <w:sz w:val="21"/>
    </w:rPr>
  </w:style>
  <w:style w:type="paragraph" w:styleId="30">
    <w:name w:val="heading 3"/>
    <w:basedOn w:val="a0"/>
    <w:next w:val="a0"/>
    <w:link w:val="3Char"/>
    <w:qFormat/>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2">
    <w:name w:val="List Number 2"/>
    <w:basedOn w:val="a0"/>
    <w:uiPriority w:val="1"/>
    <w:unhideWhenUsed/>
    <w:qFormat/>
    <w:pPr>
      <w:widowControl/>
      <w:numPr>
        <w:ilvl w:val="1"/>
        <w:numId w:val="1"/>
      </w:numPr>
      <w:ind w:left="431" w:hanging="431"/>
      <w:contextualSpacing/>
      <w:jc w:val="left"/>
    </w:pPr>
    <w:rPr>
      <w:rFonts w:asciiTheme="minorHAnsi" w:eastAsia="微软雅黑" w:hAnsiTheme="minorHAnsi" w:cstheme="minorBidi"/>
      <w:color w:val="595959" w:themeColor="text1" w:themeTint="A6"/>
      <w:kern w:val="20"/>
      <w:lang w:val="zh-CN"/>
    </w:rPr>
  </w:style>
  <w:style w:type="paragraph" w:styleId="a">
    <w:name w:val="List Number"/>
    <w:basedOn w:val="a0"/>
    <w:uiPriority w:val="1"/>
    <w:unhideWhenUsed/>
    <w:qFormat/>
    <w:pPr>
      <w:widowControl/>
      <w:numPr>
        <w:numId w:val="1"/>
      </w:numPr>
      <w:ind w:left="357" w:hanging="357"/>
      <w:contextualSpacing/>
      <w:jc w:val="left"/>
    </w:pPr>
    <w:rPr>
      <w:rFonts w:asciiTheme="minorHAnsi" w:eastAsia="微软雅黑" w:hAnsiTheme="minorHAnsi" w:cstheme="minorBidi"/>
      <w:color w:val="595959" w:themeColor="text1" w:themeTint="A6"/>
      <w:kern w:val="20"/>
      <w:lang w:val="zh-CN"/>
    </w:rPr>
  </w:style>
  <w:style w:type="paragraph" w:styleId="a4">
    <w:name w:val="Body Text Indent"/>
    <w:basedOn w:val="a0"/>
    <w:link w:val="Char"/>
    <w:qFormat/>
    <w:pPr>
      <w:tabs>
        <w:tab w:val="left" w:pos="480"/>
      </w:tabs>
      <w:spacing w:line="560" w:lineRule="exact"/>
      <w:ind w:firstLine="480"/>
      <w:jc w:val="left"/>
    </w:pPr>
    <w:rPr>
      <w:rFonts w:ascii="宋体" w:hAnsi="宋体"/>
      <w:sz w:val="24"/>
    </w:rPr>
  </w:style>
  <w:style w:type="paragraph" w:styleId="3">
    <w:name w:val="List Number 3"/>
    <w:basedOn w:val="a0"/>
    <w:uiPriority w:val="18"/>
    <w:unhideWhenUsed/>
    <w:qFormat/>
    <w:pPr>
      <w:widowControl/>
      <w:numPr>
        <w:ilvl w:val="2"/>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a5">
    <w:name w:val="Plain Text"/>
    <w:basedOn w:val="a0"/>
    <w:link w:val="Char1"/>
    <w:qFormat/>
    <w:rPr>
      <w:rFonts w:ascii="宋体" w:hAnsi="Courier New"/>
    </w:rPr>
  </w:style>
  <w:style w:type="paragraph" w:styleId="4">
    <w:name w:val="List Number 4"/>
    <w:basedOn w:val="a0"/>
    <w:uiPriority w:val="18"/>
    <w:unhideWhenUsed/>
    <w:qFormat/>
    <w:pPr>
      <w:widowControl/>
      <w:numPr>
        <w:ilvl w:val="3"/>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a6">
    <w:name w:val="Date"/>
    <w:basedOn w:val="a0"/>
    <w:next w:val="a0"/>
    <w:link w:val="Char0"/>
    <w:qFormat/>
    <w:pPr>
      <w:adjustRightInd w:val="0"/>
      <w:spacing w:line="360" w:lineRule="atLeast"/>
      <w:textAlignment w:val="baseline"/>
    </w:pPr>
    <w:rPr>
      <w:sz w:val="32"/>
    </w:rPr>
  </w:style>
  <w:style w:type="paragraph" w:styleId="20">
    <w:name w:val="Body Text Indent 2"/>
    <w:basedOn w:val="a0"/>
    <w:link w:val="2Char"/>
    <w:uiPriority w:val="99"/>
    <w:semiHidden/>
    <w:unhideWhenUsed/>
    <w:qFormat/>
    <w:pPr>
      <w:spacing w:after="120" w:line="480" w:lineRule="auto"/>
      <w:ind w:leftChars="200" w:left="420"/>
    </w:pPr>
  </w:style>
  <w:style w:type="paragraph" w:styleId="a7">
    <w:name w:val="Balloon Text"/>
    <w:basedOn w:val="a0"/>
    <w:link w:val="Char2"/>
    <w:uiPriority w:val="99"/>
    <w:semiHidden/>
    <w:unhideWhenUsed/>
    <w:qFormat/>
    <w:rPr>
      <w:sz w:val="18"/>
      <w:szCs w:val="18"/>
    </w:rPr>
  </w:style>
  <w:style w:type="paragraph" w:styleId="a8">
    <w:name w:val="footer"/>
    <w:basedOn w:val="a0"/>
    <w:link w:val="Char3"/>
    <w:unhideWhenUsed/>
    <w:qFormat/>
    <w:pPr>
      <w:tabs>
        <w:tab w:val="center" w:pos="4153"/>
        <w:tab w:val="right" w:pos="8306"/>
      </w:tabs>
      <w:snapToGrid w:val="0"/>
      <w:jc w:val="left"/>
    </w:pPr>
    <w:rPr>
      <w:sz w:val="18"/>
      <w:szCs w:val="18"/>
    </w:rPr>
  </w:style>
  <w:style w:type="paragraph" w:styleId="a9">
    <w:name w:val="header"/>
    <w:basedOn w:val="a0"/>
    <w:link w:val="Char4"/>
    <w:unhideWhenUsed/>
    <w:qFormat/>
    <w:pPr>
      <w:pBdr>
        <w:bottom w:val="single" w:sz="6" w:space="1" w:color="auto"/>
      </w:pBdr>
      <w:tabs>
        <w:tab w:val="center" w:pos="4153"/>
        <w:tab w:val="right" w:pos="8306"/>
      </w:tabs>
      <w:snapToGrid w:val="0"/>
      <w:jc w:val="center"/>
    </w:pPr>
    <w:rPr>
      <w:sz w:val="18"/>
      <w:szCs w:val="18"/>
    </w:rPr>
  </w:style>
  <w:style w:type="paragraph" w:styleId="aa">
    <w:name w:val="Subtitle"/>
    <w:basedOn w:val="a0"/>
    <w:next w:val="a0"/>
    <w:link w:val="Char5"/>
    <w:qFormat/>
    <w:pPr>
      <w:spacing w:before="240" w:after="60" w:line="312" w:lineRule="auto"/>
      <w:jc w:val="center"/>
      <w:outlineLvl w:val="1"/>
    </w:pPr>
    <w:rPr>
      <w:rFonts w:ascii="Cambria" w:hAnsi="Cambria"/>
      <w:b/>
      <w:bCs/>
      <w:kern w:val="28"/>
      <w:sz w:val="32"/>
      <w:szCs w:val="32"/>
    </w:rPr>
  </w:style>
  <w:style w:type="paragraph" w:styleId="5">
    <w:name w:val="List Number 5"/>
    <w:basedOn w:val="a0"/>
    <w:uiPriority w:val="18"/>
    <w:unhideWhenUsed/>
    <w:qFormat/>
    <w:pPr>
      <w:widowControl/>
      <w:numPr>
        <w:ilvl w:val="4"/>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ab">
    <w:name w:val="footnote text"/>
    <w:basedOn w:val="a0"/>
    <w:link w:val="Char6"/>
    <w:uiPriority w:val="99"/>
    <w:semiHidden/>
    <w:unhideWhenUsed/>
    <w:qFormat/>
    <w:pPr>
      <w:snapToGrid w:val="0"/>
      <w:jc w:val="left"/>
    </w:pPr>
    <w:rPr>
      <w:sz w:val="18"/>
      <w:szCs w:val="18"/>
    </w:rPr>
  </w:style>
  <w:style w:type="paragraph" w:styleId="31">
    <w:name w:val="Body Text Indent 3"/>
    <w:basedOn w:val="a0"/>
    <w:link w:val="3Char0"/>
    <w:uiPriority w:val="99"/>
    <w:semiHidden/>
    <w:unhideWhenUsed/>
    <w:qFormat/>
    <w:pPr>
      <w:spacing w:after="120"/>
      <w:ind w:leftChars="200" w:left="420"/>
    </w:pPr>
    <w:rPr>
      <w:sz w:val="16"/>
      <w:szCs w:val="16"/>
    </w:rPr>
  </w:style>
  <w:style w:type="paragraph" w:styleId="21">
    <w:name w:val="Body Text 2"/>
    <w:basedOn w:val="a0"/>
    <w:link w:val="2Char0"/>
    <w:uiPriority w:val="99"/>
    <w:semiHidden/>
    <w:unhideWhenUsed/>
    <w:qFormat/>
    <w:pPr>
      <w:spacing w:after="120" w:line="480" w:lineRule="auto"/>
    </w:pPr>
  </w:style>
  <w:style w:type="paragraph" w:styleId="ac">
    <w:name w:val="Normal (Web)"/>
    <w:basedOn w:val="a0"/>
    <w:uiPriority w:val="99"/>
    <w:unhideWhenUsed/>
    <w:qFormat/>
    <w:pPr>
      <w:widowControl/>
      <w:jc w:val="left"/>
    </w:pPr>
    <w:rPr>
      <w:rFonts w:ascii="宋体" w:hAnsi="宋体" w:cs="宋体"/>
      <w:kern w:val="0"/>
      <w:sz w:val="24"/>
      <w:szCs w:val="24"/>
    </w:rPr>
  </w:style>
  <w:style w:type="paragraph" w:styleId="ad">
    <w:name w:val="Title"/>
    <w:basedOn w:val="a0"/>
    <w:next w:val="a0"/>
    <w:link w:val="Char7"/>
    <w:uiPriority w:val="10"/>
    <w:qFormat/>
    <w:pPr>
      <w:spacing w:before="240" w:after="60"/>
      <w:jc w:val="center"/>
      <w:outlineLvl w:val="0"/>
    </w:pPr>
    <w:rPr>
      <w:rFonts w:ascii="Cambria" w:hAnsi="Cambria"/>
      <w:b/>
      <w:bCs/>
      <w:sz w:val="32"/>
      <w:szCs w:val="32"/>
    </w:rPr>
  </w:style>
  <w:style w:type="table" w:styleId="ae">
    <w:name w:val="Table Grid"/>
    <w:basedOn w:val="a2"/>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FollowedHyperlink"/>
    <w:basedOn w:val="a1"/>
    <w:uiPriority w:val="99"/>
    <w:semiHidden/>
    <w:unhideWhenUsed/>
    <w:qFormat/>
    <w:rPr>
      <w:color w:val="800080" w:themeColor="followedHyperlink"/>
      <w:u w:val="single"/>
    </w:rPr>
  </w:style>
  <w:style w:type="character" w:styleId="af0">
    <w:name w:val="Emphasis"/>
    <w:basedOn w:val="a1"/>
    <w:uiPriority w:val="20"/>
    <w:qFormat/>
    <w:rPr>
      <w:i/>
      <w:iCs/>
    </w:rPr>
  </w:style>
  <w:style w:type="character" w:styleId="af1">
    <w:name w:val="Hyperlink"/>
    <w:basedOn w:val="a1"/>
    <w:uiPriority w:val="99"/>
    <w:unhideWhenUsed/>
    <w:qFormat/>
    <w:rPr>
      <w:color w:val="0000FF" w:themeColor="hyperlink"/>
      <w:u w:val="single"/>
    </w:rPr>
  </w:style>
  <w:style w:type="character" w:styleId="af2">
    <w:name w:val="footnote reference"/>
    <w:basedOn w:val="a1"/>
    <w:uiPriority w:val="99"/>
    <w:semiHidden/>
    <w:unhideWhenUsed/>
    <w:qFormat/>
    <w:rPr>
      <w:vertAlign w:val="superscript"/>
    </w:rPr>
  </w:style>
  <w:style w:type="character" w:customStyle="1" w:styleId="3Char">
    <w:name w:val="标题 3 Char"/>
    <w:basedOn w:val="a1"/>
    <w:link w:val="30"/>
    <w:qFormat/>
    <w:rPr>
      <w:rFonts w:ascii="Times New Roman" w:eastAsia="宋体" w:hAnsi="Times New Roman" w:cs="Times New Roman"/>
      <w:b/>
      <w:bCs/>
      <w:sz w:val="32"/>
      <w:szCs w:val="32"/>
    </w:rPr>
  </w:style>
  <w:style w:type="character" w:customStyle="1" w:styleId="Char">
    <w:name w:val="正文文本缩进 Char"/>
    <w:basedOn w:val="a1"/>
    <w:link w:val="a4"/>
    <w:qFormat/>
    <w:rPr>
      <w:rFonts w:ascii="宋体" w:eastAsia="宋体" w:hAnsi="宋体" w:cs="Times New Roman"/>
      <w:sz w:val="24"/>
      <w:szCs w:val="20"/>
    </w:rPr>
  </w:style>
  <w:style w:type="character" w:customStyle="1" w:styleId="Char1">
    <w:name w:val="纯文本 Char1"/>
    <w:link w:val="a5"/>
    <w:qFormat/>
    <w:locked/>
    <w:rPr>
      <w:rFonts w:ascii="宋体" w:eastAsia="宋体" w:hAnsi="Courier New" w:cs="Times New Roman"/>
      <w:szCs w:val="20"/>
    </w:rPr>
  </w:style>
  <w:style w:type="character" w:customStyle="1" w:styleId="Char0">
    <w:name w:val="日期 Char"/>
    <w:basedOn w:val="a1"/>
    <w:link w:val="a6"/>
    <w:qFormat/>
    <w:rPr>
      <w:rFonts w:ascii="Times New Roman" w:eastAsia="宋体" w:hAnsi="Times New Roman" w:cs="Times New Roman"/>
      <w:sz w:val="32"/>
      <w:szCs w:val="20"/>
    </w:rPr>
  </w:style>
  <w:style w:type="character" w:customStyle="1" w:styleId="2Char">
    <w:name w:val="正文文本缩进 2 Char"/>
    <w:basedOn w:val="a1"/>
    <w:link w:val="20"/>
    <w:uiPriority w:val="99"/>
    <w:semiHidden/>
    <w:qFormat/>
    <w:rPr>
      <w:rFonts w:ascii="Times New Roman" w:eastAsia="宋体" w:hAnsi="Times New Roman" w:cs="Times New Roman"/>
      <w:szCs w:val="20"/>
    </w:rPr>
  </w:style>
  <w:style w:type="character" w:customStyle="1" w:styleId="Char2">
    <w:name w:val="批注框文本 Char"/>
    <w:basedOn w:val="a1"/>
    <w:link w:val="a7"/>
    <w:uiPriority w:val="99"/>
    <w:semiHidden/>
    <w:qFormat/>
    <w:rPr>
      <w:rFonts w:ascii="Times New Roman" w:eastAsia="宋体" w:hAnsi="Times New Roman" w:cs="Times New Roman"/>
      <w:sz w:val="18"/>
      <w:szCs w:val="18"/>
    </w:rPr>
  </w:style>
  <w:style w:type="character" w:customStyle="1" w:styleId="Char3">
    <w:name w:val="页脚 Char"/>
    <w:basedOn w:val="a1"/>
    <w:link w:val="a8"/>
    <w:qFormat/>
    <w:rPr>
      <w:rFonts w:ascii="Times New Roman" w:eastAsia="宋体" w:hAnsi="Times New Roman" w:cs="Times New Roman"/>
      <w:sz w:val="18"/>
      <w:szCs w:val="18"/>
    </w:rPr>
  </w:style>
  <w:style w:type="character" w:customStyle="1" w:styleId="Char4">
    <w:name w:val="页眉 Char"/>
    <w:basedOn w:val="a1"/>
    <w:link w:val="a9"/>
    <w:qFormat/>
    <w:rPr>
      <w:rFonts w:ascii="Times New Roman" w:eastAsia="宋体" w:hAnsi="Times New Roman" w:cs="Times New Roman"/>
      <w:sz w:val="18"/>
      <w:szCs w:val="18"/>
    </w:rPr>
  </w:style>
  <w:style w:type="character" w:customStyle="1" w:styleId="Char5">
    <w:name w:val="副标题 Char"/>
    <w:basedOn w:val="a1"/>
    <w:link w:val="aa"/>
    <w:qFormat/>
    <w:rPr>
      <w:rFonts w:ascii="Cambria" w:eastAsia="宋体" w:hAnsi="Cambria" w:cs="Times New Roman"/>
      <w:b/>
      <w:bCs/>
      <w:kern w:val="28"/>
      <w:sz w:val="32"/>
      <w:szCs w:val="32"/>
    </w:rPr>
  </w:style>
  <w:style w:type="character" w:customStyle="1" w:styleId="3Char0">
    <w:name w:val="正文文本缩进 3 Char"/>
    <w:basedOn w:val="a1"/>
    <w:link w:val="31"/>
    <w:uiPriority w:val="99"/>
    <w:semiHidden/>
    <w:qFormat/>
    <w:rPr>
      <w:rFonts w:ascii="Times New Roman" w:eastAsia="宋体" w:hAnsi="Times New Roman" w:cs="Times New Roman"/>
      <w:sz w:val="16"/>
      <w:szCs w:val="16"/>
    </w:rPr>
  </w:style>
  <w:style w:type="character" w:customStyle="1" w:styleId="2Char0">
    <w:name w:val="正文文本 2 Char"/>
    <w:basedOn w:val="a1"/>
    <w:link w:val="21"/>
    <w:uiPriority w:val="99"/>
    <w:semiHidden/>
    <w:qFormat/>
    <w:rPr>
      <w:rFonts w:ascii="Times New Roman" w:eastAsia="宋体" w:hAnsi="Times New Roman" w:cs="Times New Roman"/>
      <w:szCs w:val="20"/>
    </w:rPr>
  </w:style>
  <w:style w:type="paragraph" w:customStyle="1" w:styleId="Default">
    <w:name w:val="Default"/>
    <w:link w:val="DefaultChar"/>
    <w:qFormat/>
    <w:pPr>
      <w:widowControl w:val="0"/>
      <w:autoSpaceDE w:val="0"/>
      <w:autoSpaceDN w:val="0"/>
      <w:adjustRightInd w:val="0"/>
    </w:pPr>
    <w:rPr>
      <w:rFonts w:ascii="......." w:eastAsia="......." w:hAnsi="Calibri" w:cs="......."/>
      <w:color w:val="000000"/>
      <w:sz w:val="24"/>
      <w:szCs w:val="24"/>
    </w:rPr>
  </w:style>
  <w:style w:type="character" w:customStyle="1" w:styleId="DefaultChar">
    <w:name w:val="Default Char"/>
    <w:link w:val="Default"/>
    <w:qFormat/>
    <w:locked/>
    <w:rPr>
      <w:rFonts w:ascii="......." w:eastAsia="......." w:hAnsi="Calibri" w:cs="......."/>
      <w:color w:val="000000"/>
      <w:kern w:val="0"/>
      <w:sz w:val="24"/>
      <w:szCs w:val="24"/>
    </w:rPr>
  </w:style>
  <w:style w:type="paragraph" w:styleId="af3">
    <w:name w:val="List Paragraph"/>
    <w:basedOn w:val="a0"/>
    <w:link w:val="Char8"/>
    <w:uiPriority w:val="34"/>
    <w:qFormat/>
    <w:pPr>
      <w:ind w:firstLineChars="200" w:firstLine="420"/>
    </w:pPr>
  </w:style>
  <w:style w:type="character" w:customStyle="1" w:styleId="Char8">
    <w:name w:val="列出段落 Char"/>
    <w:link w:val="af3"/>
    <w:uiPriority w:val="34"/>
    <w:qFormat/>
    <w:rPr>
      <w:rFonts w:ascii="Times New Roman" w:eastAsia="宋体" w:hAnsi="Times New Roman" w:cs="Times New Roman"/>
      <w:szCs w:val="20"/>
    </w:rPr>
  </w:style>
  <w:style w:type="paragraph" w:customStyle="1" w:styleId="Char9">
    <w:name w:val="Char"/>
    <w:basedOn w:val="a0"/>
    <w:autoRedefine/>
    <w:qFormat/>
    <w:pPr>
      <w:tabs>
        <w:tab w:val="left" w:pos="360"/>
      </w:tabs>
    </w:pPr>
    <w:rPr>
      <w:sz w:val="24"/>
      <w:szCs w:val="24"/>
    </w:rPr>
  </w:style>
  <w:style w:type="character" w:customStyle="1" w:styleId="Chara">
    <w:name w:val="纯文本 Char"/>
    <w:basedOn w:val="a1"/>
    <w:uiPriority w:val="99"/>
    <w:semiHidden/>
    <w:qFormat/>
    <w:rPr>
      <w:rFonts w:ascii="宋体" w:eastAsia="宋体" w:hAnsi="Courier New" w:cs="Courier New"/>
      <w:szCs w:val="21"/>
    </w:rPr>
  </w:style>
  <w:style w:type="paragraph" w:customStyle="1" w:styleId="13">
    <w:name w:val="正文_13"/>
    <w:qFormat/>
    <w:pPr>
      <w:widowControl w:val="0"/>
      <w:jc w:val="both"/>
    </w:pPr>
    <w:rPr>
      <w:rFonts w:ascii="Times New Roman" w:eastAsia="宋体" w:hAnsi="Times New Roman" w:cs="Times New Roman"/>
      <w:kern w:val="2"/>
      <w:sz w:val="21"/>
      <w:szCs w:val="24"/>
    </w:rPr>
  </w:style>
  <w:style w:type="paragraph" w:customStyle="1" w:styleId="6">
    <w:name w:val="正文_6"/>
    <w:qFormat/>
    <w:pPr>
      <w:widowControl w:val="0"/>
      <w:jc w:val="both"/>
    </w:pPr>
    <w:rPr>
      <w:rFonts w:ascii="Times New Roman" w:eastAsia="宋体" w:hAnsi="Times New Roman" w:cs="Times New Roman"/>
      <w:kern w:val="2"/>
      <w:sz w:val="21"/>
      <w:szCs w:val="24"/>
    </w:rPr>
  </w:style>
  <w:style w:type="paragraph" w:customStyle="1" w:styleId="7">
    <w:name w:val="正文_7"/>
    <w:qFormat/>
    <w:pPr>
      <w:widowControl w:val="0"/>
      <w:jc w:val="both"/>
    </w:pPr>
    <w:rPr>
      <w:rFonts w:ascii="Times New Roman" w:eastAsia="宋体" w:hAnsi="Times New Roman" w:cs="Times New Roman"/>
      <w:kern w:val="2"/>
      <w:sz w:val="21"/>
      <w:szCs w:val="24"/>
    </w:rPr>
  </w:style>
  <w:style w:type="paragraph" w:customStyle="1" w:styleId="11">
    <w:name w:val="正文_11"/>
    <w:qFormat/>
    <w:pPr>
      <w:widowControl w:val="0"/>
      <w:jc w:val="both"/>
    </w:pPr>
    <w:rPr>
      <w:rFonts w:ascii="Times New Roman" w:eastAsia="宋体" w:hAnsi="Times New Roman" w:cs="Times New Roman"/>
      <w:kern w:val="2"/>
      <w:sz w:val="21"/>
      <w:szCs w:val="24"/>
    </w:rPr>
  </w:style>
  <w:style w:type="character" w:customStyle="1" w:styleId="Char6">
    <w:name w:val="脚注文本 Char"/>
    <w:basedOn w:val="a1"/>
    <w:link w:val="ab"/>
    <w:uiPriority w:val="99"/>
    <w:semiHidden/>
    <w:qFormat/>
    <w:rPr>
      <w:rFonts w:ascii="Times New Roman" w:eastAsia="宋体" w:hAnsi="Times New Roman" w:cs="Times New Roman"/>
      <w:kern w:val="2"/>
      <w:sz w:val="18"/>
      <w:szCs w:val="18"/>
    </w:rPr>
  </w:style>
  <w:style w:type="character" w:customStyle="1" w:styleId="Char7">
    <w:name w:val="标题 Char"/>
    <w:basedOn w:val="a1"/>
    <w:link w:val="ad"/>
    <w:uiPriority w:val="10"/>
    <w:qFormat/>
    <w:rPr>
      <w:rFonts w:ascii="Cambria" w:eastAsia="宋体" w:hAnsi="Cambria" w:cs="Times New Roman"/>
      <w:b/>
      <w:bCs/>
      <w:kern w:val="2"/>
      <w:sz w:val="32"/>
      <w:szCs w:val="32"/>
    </w:rPr>
  </w:style>
  <w:style w:type="character" w:customStyle="1" w:styleId="font21">
    <w:name w:val="font21"/>
    <w:basedOn w:val="a1"/>
    <w:qFormat/>
    <w:rPr>
      <w:rFonts w:ascii="仿宋_GB2312" w:eastAsia="仿宋_GB2312" w:cs="仿宋_GB2312" w:hint="default"/>
      <w:color w:val="000000"/>
      <w:sz w:val="20"/>
      <w:szCs w:val="20"/>
      <w:u w:val="none"/>
    </w:rPr>
  </w:style>
  <w:style w:type="character" w:customStyle="1" w:styleId="font01">
    <w:name w:val="font01"/>
    <w:basedOn w:val="a1"/>
    <w:qFormat/>
    <w:rPr>
      <w:rFonts w:ascii="宋体" w:eastAsia="宋体" w:hAnsi="宋体" w:cs="宋体" w:hint="eastAsia"/>
      <w:color w:val="000000"/>
      <w:sz w:val="22"/>
      <w:szCs w:val="22"/>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tjgpc.cz.tj.gov.cn/" TargetMode="Externa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tjgp.cz.tj.gov.cn"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hyperlink" Target="http://www.creditchina.gov.cn/"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DE3C614-990B-4616-A5B3-B18396C1C7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TotalTime>
  <Pages>115</Pages>
  <Words>11992</Words>
  <Characters>68356</Characters>
  <Application>Microsoft Office Word</Application>
  <DocSecurity>0</DocSecurity>
  <Lines>569</Lines>
  <Paragraphs>160</Paragraphs>
  <ScaleCrop>false</ScaleCrop>
  <Company>MS</Company>
  <LinksUpToDate>false</LinksUpToDate>
  <CharactersWithSpaces>80188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未定义</dc:creator>
  <cp:lastModifiedBy>未定义</cp:lastModifiedBy>
  <cp:revision>274</cp:revision>
  <cp:lastPrinted>2023-10-18T02:20:00Z</cp:lastPrinted>
  <dcterms:created xsi:type="dcterms:W3CDTF">2017-09-13T09:35:00Z</dcterms:created>
  <dcterms:modified xsi:type="dcterms:W3CDTF">2026-07-07T05:29:00Z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C5E5D1A421914AD4A2800CE867826626_13</vt:lpwstr>
  </property>
  <property fmtid="{D5CDD505-2E9C-101B-9397-08002B2CF9AE}" pid="4" name="KSOTemplateDocerSaveRecord">
    <vt:lpwstr>eyJoZGlkIjoiMjA2MGJiNGJiOTNjNzUzZWQ3NzE0MzJhNjJiMDJjNDYiLCJ1c2VySWQiOiIzNzA2NTgxNjkifQ==</vt:lpwstr>
  </property>
</Properties>
</file>