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83C09E">
      <w:pPr>
        <w:rPr>
          <w:sz w:val="84"/>
        </w:rPr>
      </w:pPr>
    </w:p>
    <w:p w14:paraId="3C92D0C0">
      <w:pPr>
        <w:ind w:right="105"/>
        <w:jc w:val="right"/>
        <w:rPr>
          <w:rFonts w:hint="eastAsia" w:ascii="黑体" w:hAnsi="黑体" w:eastAsia="黑体"/>
          <w:b/>
          <w:color w:val="333399"/>
          <w:spacing w:val="40"/>
          <w:w w:val="66"/>
          <w:sz w:val="60"/>
          <w:szCs w:val="60"/>
        </w:rPr>
      </w:pPr>
      <w:r>
        <w:rPr>
          <w:rFonts w:hint="eastAsia" w:ascii="黑体" w:hAnsi="黑体" w:eastAsia="黑体"/>
          <w:b/>
          <w:color w:val="333399"/>
          <w:spacing w:val="40"/>
          <w:w w:val="66"/>
          <w:sz w:val="60"/>
          <w:szCs w:val="60"/>
        </w:rPr>
        <w:t xml:space="preserve"> 中国共产党天津东疆综合保税区委员会办公室（天津东疆综合保税区管理</w:t>
      </w:r>
    </w:p>
    <w:p w14:paraId="3758C65D">
      <w:pPr>
        <w:ind w:right="105"/>
        <w:jc w:val="right"/>
        <w:rPr>
          <w:rFonts w:ascii="黑体" w:hAnsi="黑体" w:eastAsia="黑体"/>
          <w:b/>
          <w:color w:val="FF0000"/>
          <w:spacing w:val="40"/>
          <w:w w:val="66"/>
          <w:sz w:val="60"/>
          <w:szCs w:val="60"/>
        </w:rPr>
      </w:pPr>
      <w:r>
        <w:rPr>
          <w:rFonts w:hint="eastAsia" w:ascii="黑体" w:hAnsi="黑体" w:eastAsia="黑体"/>
          <w:b/>
          <w:color w:val="333399"/>
          <w:spacing w:val="40"/>
          <w:w w:val="66"/>
          <w:sz w:val="60"/>
          <w:szCs w:val="60"/>
        </w:rPr>
        <w:t>委员会办公室）采购公务用车项目</w:t>
      </w:r>
    </w:p>
    <w:p w14:paraId="669786FE">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w:pict>
          <v:line id="直接连接符 2" o:spid="_x0000_s1027" o:spt="20" style="position:absolute;left:0pt;margin-left:-9.65pt;margin-top:28.5pt;height:0pt;width:260.55pt;z-index:251659264;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v:path arrowok="t"/>
            <v:fill focussize="0,0"/>
            <v:stroke weight="15pt" color="#4B69B5"/>
            <v:imagedata o:title=""/>
            <o:lock v:ext="edit"/>
          </v:line>
        </w:pict>
      </w:r>
      <w:r>
        <w:rPr>
          <w:rFonts w:ascii="黑体" w:hAnsi="黑体" w:eastAsia="黑体"/>
          <w:b/>
          <w:color w:val="333399"/>
          <w:spacing w:val="40"/>
          <w:w w:val="66"/>
          <w:sz w:val="60"/>
          <w:szCs w:val="60"/>
        </w:rPr>
        <w:t>招标文件</w:t>
      </w:r>
    </w:p>
    <w:p w14:paraId="79B630CD">
      <w:pPr>
        <w:ind w:right="1025"/>
        <w:jc w:val="center"/>
        <w:rPr>
          <w:rFonts w:ascii="黑体" w:hAnsi="黑体" w:eastAsia="黑体"/>
          <w:b/>
          <w:color w:val="333399"/>
          <w:spacing w:val="40"/>
          <w:w w:val="66"/>
          <w:sz w:val="60"/>
          <w:szCs w:val="60"/>
        </w:rPr>
      </w:pPr>
    </w:p>
    <w:p w14:paraId="264A0266">
      <w:pPr>
        <w:jc w:val="center"/>
        <w:rPr>
          <w:rFonts w:ascii="黑体" w:hAnsi="黑体" w:eastAsia="黑体"/>
          <w:b/>
          <w:color w:val="333399"/>
          <w:spacing w:val="40"/>
          <w:w w:val="66"/>
          <w:sz w:val="15"/>
          <w:szCs w:val="15"/>
        </w:rPr>
      </w:pPr>
    </w:p>
    <w:p w14:paraId="4A4CFB35">
      <w:pPr>
        <w:jc w:val="center"/>
        <w:rPr>
          <w:rFonts w:ascii="黑体" w:hAnsi="黑体" w:eastAsia="黑体"/>
          <w:b/>
          <w:color w:val="333399"/>
          <w:spacing w:val="40"/>
          <w:w w:val="66"/>
          <w:sz w:val="32"/>
          <w:szCs w:val="32"/>
        </w:rPr>
      </w:pPr>
      <w:r>
        <w:rPr>
          <w:rFonts w:ascii="黑体" w:hAnsi="黑体" w:eastAsia="黑体"/>
          <w:b/>
          <w:color w:val="333399"/>
          <w:spacing w:val="40"/>
          <w:w w:val="66"/>
          <w:sz w:val="32"/>
          <w:szCs w:val="32"/>
        </w:rPr>
        <w:t>（项目编号：</w:t>
      </w:r>
      <w:r>
        <w:rPr>
          <w:rFonts w:hint="eastAsia" w:ascii="黑体" w:hAnsi="黑体" w:eastAsia="黑体"/>
          <w:b/>
          <w:color w:val="333399"/>
          <w:spacing w:val="40"/>
          <w:w w:val="66"/>
          <w:sz w:val="32"/>
          <w:szCs w:val="32"/>
        </w:rPr>
        <w:t>TJBH-2026-A-0017</w:t>
      </w:r>
      <w:r>
        <w:rPr>
          <w:rFonts w:ascii="黑体" w:hAnsi="黑体" w:eastAsia="黑体"/>
          <w:b/>
          <w:color w:val="333399"/>
          <w:spacing w:val="40"/>
          <w:w w:val="66"/>
          <w:sz w:val="32"/>
          <w:szCs w:val="32"/>
        </w:rPr>
        <w:t>）</w:t>
      </w:r>
    </w:p>
    <w:p w14:paraId="76B7BFF0">
      <w:pPr>
        <w:rPr>
          <w:rFonts w:ascii="黑体" w:hAnsi="黑体" w:eastAsia="黑体"/>
          <w:b/>
          <w:color w:val="333399"/>
          <w:sz w:val="40"/>
        </w:rPr>
      </w:pPr>
    </w:p>
    <w:p w14:paraId="27EB6D19">
      <w:pPr>
        <w:rPr>
          <w:rFonts w:ascii="黑体" w:hAnsi="黑体" w:eastAsia="黑体"/>
          <w:b/>
          <w:color w:val="333399"/>
          <w:sz w:val="36"/>
        </w:rPr>
      </w:pPr>
    </w:p>
    <w:p w14:paraId="53F148B3">
      <w:pPr>
        <w:rPr>
          <w:rFonts w:ascii="黑体" w:hAnsi="黑体" w:eastAsia="黑体"/>
          <w:b/>
          <w:color w:val="333399"/>
          <w:sz w:val="36"/>
        </w:rPr>
      </w:pPr>
    </w:p>
    <w:p w14:paraId="5F869BE8">
      <w:pPr>
        <w:rPr>
          <w:rFonts w:ascii="黑体" w:hAnsi="黑体" w:eastAsia="黑体"/>
          <w:b/>
          <w:color w:val="333399"/>
          <w:sz w:val="36"/>
        </w:rPr>
      </w:pPr>
    </w:p>
    <w:p w14:paraId="7FBE0142">
      <w:pPr>
        <w:rPr>
          <w:rFonts w:ascii="黑体" w:hAnsi="黑体" w:eastAsia="黑体"/>
          <w:b/>
          <w:color w:val="333399"/>
          <w:sz w:val="36"/>
        </w:rPr>
      </w:pPr>
    </w:p>
    <w:p w14:paraId="51217EF0">
      <w:pPr>
        <w:rPr>
          <w:rFonts w:ascii="黑体" w:hAnsi="黑体" w:eastAsia="黑体"/>
          <w:b/>
          <w:color w:val="333399"/>
          <w:sz w:val="36"/>
        </w:rPr>
      </w:pPr>
    </w:p>
    <w:p w14:paraId="3EEB40EC">
      <w:pPr>
        <w:rPr>
          <w:rFonts w:ascii="黑体" w:hAnsi="黑体" w:eastAsia="黑体"/>
          <w:b/>
          <w:color w:val="333399"/>
          <w:sz w:val="36"/>
        </w:rPr>
      </w:pPr>
    </w:p>
    <w:p w14:paraId="237F2DDE">
      <w:pPr>
        <w:rPr>
          <w:rFonts w:ascii="黑体" w:hAnsi="黑体" w:eastAsia="黑体"/>
          <w:b/>
          <w:color w:val="333399"/>
          <w:sz w:val="36"/>
        </w:rPr>
      </w:pPr>
    </w:p>
    <w:p w14:paraId="2A55D835">
      <w:pPr>
        <w:rPr>
          <w:rFonts w:ascii="黑体" w:hAnsi="黑体" w:eastAsia="黑体"/>
          <w:b/>
          <w:color w:val="333399"/>
          <w:sz w:val="36"/>
        </w:rPr>
      </w:pPr>
    </w:p>
    <w:p w14:paraId="2D946ACD">
      <w:pPr>
        <w:jc w:val="center"/>
        <w:rPr>
          <w:rFonts w:ascii="黑体" w:hAnsi="黑体" w:eastAsia="黑体"/>
          <w:b/>
          <w:color w:val="333399"/>
          <w:spacing w:val="20"/>
          <w:w w:val="66"/>
          <w:sz w:val="44"/>
          <w:szCs w:val="44"/>
        </w:rPr>
      </w:pPr>
      <w:r>
        <w:rPr>
          <w:rFonts w:ascii="黑体" w:hAnsi="黑体" w:eastAsia="黑体"/>
          <w:b/>
          <w:color w:val="333399"/>
          <w:spacing w:val="20"/>
          <w:w w:val="66"/>
          <w:sz w:val="44"/>
          <w:szCs w:val="44"/>
        </w:rPr>
        <w:t>天津市</w:t>
      </w:r>
      <w:r>
        <w:rPr>
          <w:rFonts w:hint="eastAsia" w:ascii="黑体" w:hAnsi="黑体" w:eastAsia="黑体"/>
          <w:b/>
          <w:color w:val="333399"/>
          <w:spacing w:val="20"/>
          <w:w w:val="66"/>
          <w:sz w:val="44"/>
          <w:szCs w:val="44"/>
        </w:rPr>
        <w:t>滨海新区</w:t>
      </w:r>
      <w:r>
        <w:rPr>
          <w:rFonts w:ascii="黑体" w:hAnsi="黑体" w:eastAsia="黑体"/>
          <w:b/>
          <w:color w:val="333399"/>
          <w:spacing w:val="20"/>
          <w:w w:val="66"/>
          <w:sz w:val="44"/>
          <w:szCs w:val="44"/>
        </w:rPr>
        <w:t>政府采购中心</w:t>
      </w:r>
    </w:p>
    <w:p w14:paraId="762C7AC0">
      <w:pPr>
        <w:tabs>
          <w:tab w:val="left" w:pos="3281"/>
          <w:tab w:val="center" w:pos="4711"/>
        </w:tabs>
        <w:jc w:val="center"/>
        <w:rPr>
          <w:rFonts w:hint="eastAsia" w:ascii="黑体" w:hAnsi="黑体" w:eastAsia="黑体"/>
          <w:b/>
          <w:bCs/>
          <w:color w:val="333399"/>
          <w:kern w:val="0"/>
          <w:sz w:val="44"/>
          <w:szCs w:val="44"/>
          <w:lang w:val="en-US" w:eastAsia="zh-CN"/>
        </w:rPr>
      </w:pPr>
      <w:r>
        <w:rPr>
          <w:rFonts w:ascii="黑体" w:hAnsi="黑体" w:eastAsia="黑体"/>
          <w:b/>
          <w:bCs/>
          <w:color w:val="333399"/>
          <w:kern w:val="0"/>
          <w:sz w:val="44"/>
          <w:szCs w:val="44"/>
        </w:rPr>
        <w:t>2026.</w:t>
      </w:r>
      <w:r>
        <w:rPr>
          <w:rFonts w:hint="eastAsia" w:ascii="黑体" w:hAnsi="黑体" w:eastAsia="黑体"/>
          <w:b/>
          <w:bCs/>
          <w:color w:val="333399"/>
          <w:kern w:val="0"/>
          <w:sz w:val="44"/>
          <w:szCs w:val="44"/>
          <w:lang w:val="en-US" w:eastAsia="zh-CN"/>
        </w:rPr>
        <w:t>4</w:t>
      </w:r>
    </w:p>
    <w:p w14:paraId="24BF3FD4">
      <w:pPr>
        <w:widowControl/>
        <w:jc w:val="left"/>
        <w:rPr>
          <w:rFonts w:ascii="黑体" w:hAnsi="黑体" w:eastAsia="黑体"/>
          <w:b/>
          <w:bCs/>
          <w:color w:val="333399"/>
          <w:kern w:val="0"/>
          <w:sz w:val="44"/>
          <w:szCs w:val="44"/>
        </w:rPr>
      </w:pPr>
    </w:p>
    <w:p w14:paraId="575AE3EC">
      <w:pPr>
        <w:ind w:firstLine="408" w:firstLineChars="100"/>
        <w:jc w:val="center"/>
        <w:rPr>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14:paraId="06BE2310">
      <w:pPr>
        <w:ind w:firstLine="408" w:firstLineChars="100"/>
        <w:jc w:val="center"/>
        <w:rPr>
          <w:b/>
          <w:spacing w:val="20"/>
          <w:w w:val="80"/>
          <w:sz w:val="48"/>
          <w:szCs w:val="48"/>
        </w:rPr>
      </w:pPr>
      <w:r>
        <w:rPr>
          <w:rFonts w:hAnsiTheme="minorEastAsia"/>
          <w:b/>
          <w:spacing w:val="20"/>
          <w:w w:val="80"/>
          <w:sz w:val="48"/>
          <w:szCs w:val="48"/>
        </w:rPr>
        <w:t>目录</w:t>
      </w:r>
    </w:p>
    <w:p w14:paraId="3DB834E9">
      <w:pPr>
        <w:spacing w:line="560" w:lineRule="exact"/>
        <w:ind w:right="-141" w:rightChars="-73"/>
        <w:rPr>
          <w:b/>
          <w:sz w:val="24"/>
        </w:rPr>
      </w:pPr>
      <w:r>
        <w:rPr>
          <w:rFonts w:hAnsiTheme="minorEastAsia"/>
          <w:b/>
          <w:sz w:val="24"/>
        </w:rPr>
        <w:t>第一部分投标邀请函</w:t>
      </w:r>
    </w:p>
    <w:p w14:paraId="108E7265">
      <w:pPr>
        <w:spacing w:line="560" w:lineRule="exact"/>
        <w:ind w:right="-141" w:rightChars="-73"/>
        <w:rPr>
          <w:b/>
          <w:sz w:val="24"/>
        </w:rPr>
      </w:pPr>
    </w:p>
    <w:p w14:paraId="0B7E74BD">
      <w:pPr>
        <w:spacing w:line="560" w:lineRule="exact"/>
        <w:ind w:right="-141" w:rightChars="-73"/>
        <w:rPr>
          <w:b/>
          <w:sz w:val="24"/>
        </w:rPr>
      </w:pPr>
      <w:r>
        <w:rPr>
          <w:rFonts w:hAnsiTheme="minorEastAsia"/>
          <w:b/>
          <w:sz w:val="24"/>
        </w:rPr>
        <w:t>第二部分</w:t>
      </w:r>
      <w:r>
        <w:rPr>
          <w:rFonts w:hint="eastAsia" w:hAnsiTheme="minorEastAsia"/>
          <w:b/>
          <w:sz w:val="24"/>
        </w:rPr>
        <w:t>招标项目要求</w:t>
      </w:r>
    </w:p>
    <w:p w14:paraId="42E59A37">
      <w:pPr>
        <w:spacing w:line="560" w:lineRule="exact"/>
        <w:ind w:right="-141" w:rightChars="-73"/>
        <w:rPr>
          <w:b/>
          <w:sz w:val="24"/>
        </w:rPr>
      </w:pPr>
    </w:p>
    <w:p w14:paraId="6F54571A">
      <w:pPr>
        <w:spacing w:line="560" w:lineRule="exact"/>
        <w:ind w:right="-141" w:rightChars="-73"/>
        <w:rPr>
          <w:b/>
          <w:sz w:val="24"/>
        </w:rPr>
      </w:pPr>
      <w:r>
        <w:rPr>
          <w:rFonts w:hAnsiTheme="minorEastAsia"/>
          <w:b/>
          <w:sz w:val="24"/>
        </w:rPr>
        <w:t>第三部分</w:t>
      </w:r>
      <w:r>
        <w:rPr>
          <w:rFonts w:hint="eastAsia" w:hAnsiTheme="minorEastAsia"/>
          <w:b/>
          <w:sz w:val="24"/>
        </w:rPr>
        <w:t>投标须知</w:t>
      </w:r>
    </w:p>
    <w:p w14:paraId="35872BEC">
      <w:pPr>
        <w:spacing w:line="560" w:lineRule="exact"/>
        <w:ind w:right="-141" w:rightChars="-73"/>
        <w:rPr>
          <w:sz w:val="24"/>
        </w:rPr>
      </w:pPr>
    </w:p>
    <w:p w14:paraId="38B90950">
      <w:pPr>
        <w:spacing w:line="560" w:lineRule="exact"/>
        <w:rPr>
          <w:b/>
          <w:sz w:val="24"/>
        </w:rPr>
      </w:pPr>
      <w:r>
        <w:rPr>
          <w:rFonts w:hAnsiTheme="minorEastAsia"/>
          <w:b/>
          <w:sz w:val="24"/>
        </w:rPr>
        <w:t>第四部分合同条款</w:t>
      </w:r>
    </w:p>
    <w:p w14:paraId="2BF2BB5A">
      <w:pPr>
        <w:spacing w:line="560" w:lineRule="exact"/>
        <w:rPr>
          <w:sz w:val="24"/>
        </w:rPr>
      </w:pPr>
    </w:p>
    <w:p w14:paraId="32E7CC03">
      <w:pPr>
        <w:spacing w:line="560" w:lineRule="exact"/>
        <w:rPr>
          <w:sz w:val="24"/>
        </w:rPr>
      </w:pPr>
      <w:r>
        <w:rPr>
          <w:rFonts w:hAnsiTheme="minorEastAsia"/>
          <w:b/>
          <w:sz w:val="24"/>
        </w:rPr>
        <w:t>第五部分投标文件格式</w:t>
      </w:r>
    </w:p>
    <w:p w14:paraId="5CFC270C">
      <w:pPr>
        <w:rPr>
          <w:sz w:val="24"/>
        </w:rPr>
      </w:pPr>
    </w:p>
    <w:p w14:paraId="6C0C45C9">
      <w:pPr>
        <w:rPr>
          <w:sz w:val="24"/>
        </w:rPr>
      </w:pPr>
    </w:p>
    <w:p w14:paraId="247FCF9B">
      <w:pPr>
        <w:rPr>
          <w:sz w:val="24"/>
        </w:rPr>
      </w:pPr>
    </w:p>
    <w:p w14:paraId="468A6949">
      <w:pPr>
        <w:rPr>
          <w:sz w:val="24"/>
        </w:rPr>
      </w:pPr>
    </w:p>
    <w:p w14:paraId="72814B3B">
      <w:pPr>
        <w:rPr>
          <w:sz w:val="24"/>
        </w:rPr>
      </w:pPr>
    </w:p>
    <w:p w14:paraId="780E90F5">
      <w:pPr>
        <w:rPr>
          <w:sz w:val="24"/>
        </w:rPr>
      </w:pPr>
    </w:p>
    <w:p w14:paraId="49114CD3">
      <w:pPr>
        <w:rPr>
          <w:b/>
        </w:rPr>
      </w:pPr>
    </w:p>
    <w:p w14:paraId="0567FA8D">
      <w:pPr>
        <w:pStyle w:val="14"/>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69B6FCD">
      <w:pPr>
        <w:pStyle w:val="14"/>
        <w:rPr>
          <w:rFonts w:ascii="Times New Roman" w:hAnsi="Times New Roman"/>
        </w:rPr>
      </w:pPr>
      <w:r>
        <w:rPr>
          <w:rFonts w:ascii="Times New Roman" w:hAnsiTheme="minorEastAsia"/>
        </w:rPr>
        <w:t>第一部分投标邀请函</w:t>
      </w:r>
      <w:bookmarkEnd w:id="0"/>
    </w:p>
    <w:p w14:paraId="47977EAB">
      <w:pPr>
        <w:pStyle w:val="28"/>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szCs w:val="32"/>
        </w:rPr>
        <w:t>受中国共产党天津东疆综合保税区委员会办公室（天津东疆综合保税区管理委员会办公室）委托</w:t>
      </w:r>
      <w:r>
        <w:rPr>
          <w:rFonts w:ascii="Times New Roman" w:eastAsia="宋体" w:cs="Times New Roman" w:hAnsiTheme="minorEastAsia"/>
          <w:szCs w:val="32"/>
        </w:rPr>
        <w:t>，天津市</w:t>
      </w:r>
      <w:r>
        <w:rPr>
          <w:rFonts w:hint="eastAsia" w:ascii="Times New Roman" w:eastAsia="宋体" w:cs="Times New Roman" w:hAnsiTheme="minorEastAsia"/>
          <w:szCs w:val="32"/>
        </w:rPr>
        <w:t>滨海新区</w:t>
      </w:r>
      <w:r>
        <w:rPr>
          <w:rFonts w:ascii="Times New Roman" w:eastAsia="宋体" w:cs="Times New Roman" w:hAnsiTheme="minorEastAsia"/>
          <w:szCs w:val="32"/>
        </w:rPr>
        <w:t>政府采购中心将以公开招标方式</w:t>
      </w:r>
      <w:r>
        <w:rPr>
          <w:rFonts w:hint="eastAsia" w:ascii="Times New Roman" w:eastAsia="宋体" w:cs="Times New Roman" w:hAnsiTheme="minorEastAsia"/>
          <w:szCs w:val="32"/>
        </w:rPr>
        <w:t>，对中国共产党天津东疆综合保税区委员会办公室（天津东疆综合保税区管理委员会办公室）采购公务用车项目实施政府采购。</w:t>
      </w:r>
      <w:r>
        <w:rPr>
          <w:rFonts w:ascii="Times New Roman" w:eastAsia="宋体" w:cs="Times New Roman" w:hAnsiTheme="minorEastAsia"/>
          <w:szCs w:val="32"/>
        </w:rPr>
        <w:t>现欢迎</w:t>
      </w:r>
      <w:r>
        <w:rPr>
          <w:rFonts w:ascii="Times New Roman" w:eastAsia="宋体" w:cs="Times New Roman" w:hAnsiTheme="minorEastAsia"/>
          <w:color w:val="auto"/>
          <w:szCs w:val="32"/>
        </w:rPr>
        <w:t>合格的供应商参加投标。</w:t>
      </w:r>
    </w:p>
    <w:p w14:paraId="7FF8A80D">
      <w:pPr>
        <w:pStyle w:val="28"/>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hint="eastAsia" w:ascii="Times New Roman" w:hAnsi="Times New Roman" w:eastAsia="宋体" w:cs="Times New Roman"/>
          <w:color w:val="auto"/>
          <w:szCs w:val="32"/>
        </w:rPr>
        <w:t>CA</w:t>
      </w:r>
      <w:r>
        <w:rPr>
          <w:rFonts w:hint="eastAsia" w:ascii="Times New Roman" w:eastAsia="宋体" w:cs="Times New Roman" w:hAnsiTheme="minorEastAsia"/>
          <w:color w:val="auto"/>
          <w:szCs w:val="32"/>
        </w:rPr>
        <w:t>数字证书（</w:t>
      </w:r>
      <w:r>
        <w:rPr>
          <w:rFonts w:hint="eastAsia" w:ascii="Times New Roman" w:hAnsi="Times New Roman" w:eastAsia="宋体" w:cs="Times New Roman"/>
          <w:color w:val="auto"/>
          <w:szCs w:val="32"/>
        </w:rPr>
        <w:t>USBKey</w:t>
      </w:r>
      <w:r>
        <w:rPr>
          <w:rFonts w:hint="eastAsia" w:ascii="Times New Roman" w:eastAsia="宋体" w:cs="Times New Roman" w:hAnsiTheme="minor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14436100">
      <w:pPr>
        <w:pStyle w:val="28"/>
        <w:spacing w:line="360" w:lineRule="auto"/>
        <w:ind w:firstLine="448" w:firstLineChars="200"/>
        <w:jc w:val="both"/>
        <w:rPr>
          <w:rFonts w:ascii="Times New Roman" w:hAnsi="Times New Roman" w:eastAsia="宋体" w:cs="Times New Roman"/>
          <w:color w:val="auto"/>
          <w:szCs w:val="32"/>
        </w:rPr>
      </w:pPr>
      <w:r>
        <w:rPr>
          <w:rFonts w:ascii="Times New Roman" w:eastAsia="宋体" w:cs="Times New Roman" w:hAnsiTheme="minorEastAsia"/>
          <w:color w:val="auto"/>
          <w:szCs w:val="32"/>
        </w:rPr>
        <w:t>一、项目名称和编号</w:t>
      </w:r>
    </w:p>
    <w:p w14:paraId="4F6D57CD">
      <w:pPr>
        <w:pStyle w:val="28"/>
        <w:spacing w:line="360" w:lineRule="auto"/>
        <w:ind w:firstLine="448" w:firstLineChars="200"/>
        <w:jc w:val="both"/>
        <w:rPr>
          <w:rFonts w:ascii="Times New Roman" w:hAnsi="Times New Roman" w:eastAsia="宋体" w:cs="Times New Roman"/>
          <w:color w:val="FF0000"/>
        </w:rPr>
      </w:pPr>
      <w:r>
        <w:rPr>
          <w:rFonts w:ascii="Times New Roman" w:eastAsia="宋体" w:cs="Times New Roman" w:hAnsiTheme="minorEastAsia"/>
          <w:color w:val="auto"/>
        </w:rPr>
        <w:t>（一）项目名称：</w:t>
      </w:r>
      <w:r>
        <w:rPr>
          <w:rFonts w:hint="eastAsia" w:ascii="Times New Roman" w:eastAsia="宋体" w:cs="Times New Roman" w:hAnsiTheme="minorEastAsia"/>
          <w:szCs w:val="32"/>
        </w:rPr>
        <w:t>中国共产党天津东疆综合保税区委员会办公室（天津东疆综合保税区管理委员会办公室）采购公务用车项目</w:t>
      </w:r>
    </w:p>
    <w:p w14:paraId="57749569">
      <w:pPr>
        <w:pStyle w:val="28"/>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（二）项目编号：</w:t>
      </w:r>
      <w:r>
        <w:rPr>
          <w:rFonts w:hint="eastAsia" w:ascii="Times New Roman" w:eastAsia="宋体" w:cs="Times New Roman" w:hAnsiTheme="minorEastAsia"/>
          <w:color w:val="auto"/>
        </w:rPr>
        <w:t>TJBH-2026-A-0017</w:t>
      </w:r>
    </w:p>
    <w:p w14:paraId="6A9BAA2A">
      <w:pPr>
        <w:pStyle w:val="28"/>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二、项目内容</w:t>
      </w:r>
    </w:p>
    <w:p w14:paraId="5A487682">
      <w:pPr>
        <w:pStyle w:val="28"/>
        <w:spacing w:line="360" w:lineRule="auto"/>
        <w:ind w:firstLine="448" w:firstLineChars="200"/>
        <w:jc w:val="both"/>
        <w:rPr>
          <w:rFonts w:hint="default" w:ascii="Times New Roman" w:hAnsi="Times New Roman" w:eastAsia="宋体" w:cs="Times New Roman"/>
          <w:color w:val="auto"/>
          <w:kern w:val="2"/>
          <w:lang w:val="en-US" w:eastAsia="zh-CN"/>
        </w:rPr>
      </w:pPr>
      <w:r>
        <w:rPr>
          <w:rFonts w:hint="eastAsia" w:hAnsiTheme="minorEastAsia"/>
          <w:color w:val="auto"/>
          <w:sz w:val="24"/>
          <w:szCs w:val="24"/>
          <w:lang w:val="zh-CN"/>
        </w:rPr>
        <w:t>第一包：</w:t>
      </w:r>
      <w:r>
        <w:rPr>
          <w:rFonts w:hint="eastAsia" w:ascii="Times New Roman" w:hAnsi="Times New Roman" w:eastAsia="宋体" w:cs="Times New Roman"/>
          <w:color w:val="auto"/>
          <w:kern w:val="2"/>
        </w:rPr>
        <w:t>7人座</w:t>
      </w:r>
      <w:r>
        <w:rPr>
          <w:rFonts w:hint="eastAsia" w:ascii="Times New Roman" w:hAnsi="Times New Roman" w:cs="Times New Roman"/>
          <w:color w:val="auto"/>
          <w:sz w:val="24"/>
          <w:szCs w:val="24"/>
          <w:lang w:val="en-US" w:eastAsia="zh-CN"/>
        </w:rPr>
        <w:t>新能源公务用车1辆</w:t>
      </w:r>
      <w:r>
        <w:rPr>
          <w:rFonts w:hint="eastAsia" w:ascii="Times New Roman" w:hAnsi="Times New Roman" w:eastAsia="宋体" w:cs="Times New Roman"/>
          <w:color w:val="auto"/>
          <w:kern w:val="2"/>
          <w:lang w:val="en-US" w:eastAsia="zh-CN"/>
        </w:rPr>
        <w:t>(详见项目需求书)</w:t>
      </w:r>
    </w:p>
    <w:p w14:paraId="07609AD2">
      <w:pPr>
        <w:pStyle w:val="28"/>
        <w:spacing w:line="360" w:lineRule="auto"/>
        <w:ind w:firstLine="448"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合同履行期限：即交货期为</w:t>
      </w:r>
      <w:r>
        <w:rPr>
          <w:rFonts w:hint="eastAsia" w:ascii="Times New Roman" w:hAnsi="Times New Roman" w:cs="Times New Roman"/>
          <w:color w:val="auto"/>
          <w:sz w:val="24"/>
          <w:szCs w:val="24"/>
          <w:lang w:val="en-US" w:eastAsia="zh-CN"/>
        </w:rPr>
        <w:t>签订合同之日起30个工作日内（特殊情况以合同为准）</w:t>
      </w:r>
    </w:p>
    <w:p w14:paraId="4FA96D74">
      <w:pPr>
        <w:pStyle w:val="28"/>
        <w:spacing w:line="360" w:lineRule="auto"/>
        <w:ind w:firstLine="448" w:firstLineChars="200"/>
        <w:jc w:val="both"/>
        <w:rPr>
          <w:rFonts w:hAnsiTheme="minorEastAsia"/>
          <w:color w:val="auto"/>
          <w:lang w:val="zh-CN"/>
        </w:rPr>
      </w:pPr>
      <w:r>
        <w:rPr>
          <w:rFonts w:hint="eastAsia" w:hAnsiTheme="minorEastAsia"/>
          <w:color w:val="auto"/>
          <w:lang w:val="zh-CN"/>
        </w:rPr>
        <w:t>本项目不接受进口产品投标。</w:t>
      </w:r>
    </w:p>
    <w:p w14:paraId="25D2FF74">
      <w:pPr>
        <w:pStyle w:val="28"/>
        <w:spacing w:line="360" w:lineRule="auto"/>
        <w:ind w:firstLine="448" w:firstLineChars="200"/>
        <w:jc w:val="both"/>
        <w:rPr>
          <w:rFonts w:ascii="Times New Roman" w:hAnsi="Times New Roman" w:eastAsia="宋体" w:cs="Times New Roman"/>
        </w:rPr>
      </w:pPr>
      <w:r>
        <w:rPr>
          <w:rFonts w:ascii="Times New Roman" w:eastAsia="宋体" w:cs="Times New Roman" w:hAnsiTheme="minorEastAsia"/>
        </w:rPr>
        <w:t>三、项目预算</w:t>
      </w:r>
    </w:p>
    <w:p w14:paraId="00F3967E">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第一包：</w:t>
      </w:r>
      <w:r>
        <w:rPr>
          <w:rFonts w:hint="eastAsia" w:ascii="Times New Roman" w:hAnsi="Times New Roman" w:cs="Times New Roman"/>
          <w:color w:val="auto"/>
          <w:sz w:val="24"/>
          <w:szCs w:val="24"/>
          <w:lang w:val="en-US" w:eastAsia="zh-CN"/>
        </w:rPr>
        <w:t>250000</w:t>
      </w:r>
      <w:r>
        <w:rPr>
          <w:rFonts w:hint="eastAsia" w:ascii="Times New Roman" w:hAnsi="Times New Roman" w:cs="Times New Roman"/>
          <w:color w:val="auto"/>
          <w:sz w:val="24"/>
          <w:szCs w:val="24"/>
        </w:rPr>
        <w:t>元</w:t>
      </w:r>
      <w:r>
        <w:rPr>
          <w:rFonts w:hint="eastAsia" w:ascii="Times New Roman" w:eastAsia="宋体" w:cs="Times New Roman" w:hAnsiTheme="minorEastAsia"/>
          <w:color w:val="auto"/>
        </w:rPr>
        <w:t>。</w:t>
      </w:r>
    </w:p>
    <w:p w14:paraId="2C15CE50">
      <w:pPr>
        <w:pStyle w:val="28"/>
        <w:tabs>
          <w:tab w:val="left" w:pos="4825"/>
        </w:tabs>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四</w:t>
      </w:r>
      <w:r>
        <w:rPr>
          <w:rFonts w:ascii="Times New Roman" w:eastAsia="宋体" w:cs="Times New Roman" w:hAnsiTheme="minorEastAsia"/>
          <w:color w:val="auto"/>
        </w:rPr>
        <w:t>、</w:t>
      </w:r>
      <w:r>
        <w:rPr>
          <w:rFonts w:ascii="Times New Roman" w:eastAsia="宋体" w:cs="Times New Roman" w:hAnsiTheme="minorEastAsia"/>
        </w:rPr>
        <w:t>供应商资格要求（实质性要求）</w:t>
      </w:r>
      <w:r>
        <w:rPr>
          <w:rFonts w:ascii="Times New Roman" w:hAnsi="Times New Roman" w:eastAsia="宋体" w:cs="Times New Roman"/>
        </w:rPr>
        <w:tab/>
      </w:r>
    </w:p>
    <w:p w14:paraId="5FCA9119">
      <w:pPr>
        <w:pStyle w:val="28"/>
        <w:spacing w:line="360" w:lineRule="auto"/>
        <w:ind w:firstLine="448" w:firstLineChars="200"/>
        <w:rPr>
          <w:rFonts w:ascii="Times New Roman" w:hAnsi="Times New Roman"/>
        </w:rPr>
      </w:pPr>
      <w:r>
        <w:rPr>
          <w:rFonts w:hint="eastAsia" w:ascii="Times New Roman" w:eastAsia="宋体" w:cs="Times New Roman" w:hAnsiTheme="minorEastAsia"/>
          <w:color w:val="auto"/>
        </w:rPr>
        <w:t>（一）</w:t>
      </w:r>
      <w:bookmarkStart w:id="1" w:name="OLE_LINK23"/>
      <w:bookmarkStart w:id="2" w:name="OLE_LINK27"/>
      <w:bookmarkStart w:id="3" w:name="OLE_LINK24"/>
      <w:bookmarkStart w:id="4" w:name="OLE_LINK26"/>
      <w:r>
        <w:rPr>
          <w:rFonts w:hint="eastAsia" w:ascii="Times New Roman" w:hAnsi="Times New Roman"/>
        </w:rPr>
        <w:t>供应商应具备《中华人民共和国政府采购法》第二十二条第一款和《政府采购法实施条例》第十八条规定的条件，提供以下材料：</w:t>
      </w:r>
    </w:p>
    <w:p w14:paraId="625CDBF8">
      <w:pPr>
        <w:autoSpaceDE w:val="0"/>
        <w:autoSpaceDN w:val="0"/>
        <w:adjustRightInd w:val="0"/>
        <w:spacing w:line="360" w:lineRule="auto"/>
        <w:ind w:firstLine="448" w:firstLineChars="20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14:paraId="24C91AFD">
      <w:pPr>
        <w:autoSpaceDE w:val="0"/>
        <w:autoSpaceDN w:val="0"/>
        <w:adjustRightInd w:val="0"/>
        <w:spacing w:line="360" w:lineRule="auto"/>
        <w:ind w:firstLine="448" w:firstLineChars="20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p w14:paraId="6C9E7735">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（二）本项目不接受联合体投标。</w:t>
      </w:r>
    </w:p>
    <w:p w14:paraId="61B2FAD2">
      <w:pPr>
        <w:pStyle w:val="28"/>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eastAsia="宋体" w:cs="Times New Roman" w:hAnsiTheme="minorEastAsia"/>
          <w:color w:val="auto"/>
        </w:rPr>
        <w:t>五</w:t>
      </w:r>
      <w:r>
        <w:rPr>
          <w:rFonts w:ascii="Times New Roman" w:eastAsia="宋体" w:cs="Times New Roman" w:hAnsiTheme="minorEastAsia"/>
          <w:color w:val="auto"/>
        </w:rPr>
        <w:t>、项目需要落实的政府采购政策</w:t>
      </w:r>
    </w:p>
    <w:p w14:paraId="3379AF40">
      <w:pPr>
        <w:pStyle w:val="28"/>
        <w:spacing w:line="360" w:lineRule="auto"/>
        <w:ind w:firstLine="448" w:firstLineChars="200"/>
        <w:rPr>
          <w:rFonts w:ascii="Times New Roman" w:eastAsia="宋体" w:hAnsiTheme="minorEastAsia"/>
          <w:color w:val="auto"/>
        </w:rPr>
      </w:pPr>
      <w:r>
        <w:rPr>
          <w:rFonts w:hint="eastAsia" w:ascii="Times New Roman" w:eastAsia="宋体" w:hAnsiTheme="minorEastAsia"/>
          <w:color w:val="auto"/>
        </w:rPr>
        <w:t>（一）全部货物均由中小企业制造的，对符合规定的小微企业制造的产品报价给予</w:t>
      </w:r>
      <w:r>
        <w:rPr>
          <w:rFonts w:ascii="Times New Roman" w:eastAsia="宋体" w:hAnsiTheme="minorEastAsia"/>
          <w:color w:val="auto"/>
        </w:rPr>
        <w:t>20</w:t>
      </w:r>
      <w:r>
        <w:rPr>
          <w:rFonts w:hint="eastAsia" w:ascii="Times New Roman" w:eastAsia="宋体" w:hAnsiTheme="minorEastAsia"/>
          <w:color w:val="auto"/>
        </w:rPr>
        <w:t>%的扣除。货物既有中小企业制造的货物，也有大型企业制造的货物，不享受此扶持政策。</w:t>
      </w:r>
    </w:p>
    <w:p w14:paraId="63FEF0DF">
      <w:pPr>
        <w:pStyle w:val="28"/>
        <w:spacing w:line="360" w:lineRule="auto"/>
        <w:ind w:firstLine="448" w:firstLineChars="200"/>
        <w:rPr>
          <w:rFonts w:hAnsiTheme="minorEastAsia"/>
        </w:rPr>
      </w:pPr>
      <w:r>
        <w:rPr>
          <w:rFonts w:hint="eastAsia" w:hAnsiTheme="minorEastAsia"/>
        </w:rPr>
        <w:t>（二）</w:t>
      </w:r>
      <w:r>
        <w:rPr>
          <w:rFonts w:hAnsiTheme="minorEastAsia"/>
        </w:rPr>
        <w:t>根据财政部发布的《关于政府采购支持监狱企业发展有关问题的通知》规定，监狱企业视同小微企业。</w:t>
      </w:r>
    </w:p>
    <w:p w14:paraId="22CB2B79">
      <w:pPr>
        <w:pStyle w:val="28"/>
        <w:spacing w:line="360" w:lineRule="auto"/>
        <w:ind w:firstLine="448" w:firstLineChars="200"/>
        <w:rPr>
          <w:rFonts w:hAnsiTheme="minorEastAsia"/>
        </w:rPr>
      </w:pPr>
      <w:r>
        <w:rPr>
          <w:rFonts w:hint="eastAsia" w:hAnsiTheme="minorEastAsia"/>
        </w:rPr>
        <w:t>（三）</w:t>
      </w:r>
      <w:r>
        <w:rPr>
          <w:rFonts w:hAnsiTheme="minorEastAsia"/>
        </w:rPr>
        <w:t>根据财政部、民政部、中国残疾人联合会发布的《关于促进残疾人就业政府采购政策的通知》规定，残疾人福利性单位视同小微企业。</w:t>
      </w:r>
    </w:p>
    <w:p w14:paraId="5247A769">
      <w:pPr>
        <w:pStyle w:val="28"/>
        <w:spacing w:line="360" w:lineRule="auto"/>
        <w:ind w:firstLine="448" w:firstLineChars="200"/>
        <w:rPr>
          <w:rFonts w:hAnsiTheme="minorEastAsia"/>
        </w:rPr>
      </w:pPr>
      <w:r>
        <w:rPr>
          <w:rFonts w:hint="eastAsia" w:hAnsiTheme="minorEastAsi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D15FC69">
      <w:pPr>
        <w:pStyle w:val="28"/>
        <w:spacing w:line="360" w:lineRule="auto"/>
        <w:ind w:firstLine="448" w:firstLineChars="200"/>
        <w:rPr>
          <w:rFonts w:hAnsiTheme="minorEastAsia"/>
        </w:rPr>
      </w:pPr>
      <w:r>
        <w:rPr>
          <w:rFonts w:hint="eastAsia" w:hAnsiTheme="minorEastAsia"/>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CBEC895">
      <w:pPr>
        <w:pStyle w:val="28"/>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（五）按照《财政部关于在政府采购活动中查询及使用信用记录有关问题的通知》（财库〔</w:t>
      </w:r>
      <w:r>
        <w:rPr>
          <w:rFonts w:hint="eastAsia" w:ascii="Times New Roman" w:hAnsi="Times New Roman" w:eastAsia="宋体"/>
          <w:color w:val="auto"/>
        </w:rPr>
        <w:t>2016</w:t>
      </w:r>
      <w:r>
        <w:rPr>
          <w:rFonts w:hint="eastAsia" w:ascii="Times New Roman" w:eastAsia="宋体" w:hAnsiTheme="minorEastAsia"/>
          <w:color w:val="auto"/>
        </w:rPr>
        <w:t>〕</w:t>
      </w:r>
      <w:r>
        <w:rPr>
          <w:rFonts w:hint="eastAsia" w:ascii="Times New Roman" w:hAnsi="Times New Roman" w:eastAsia="宋体"/>
          <w:color w:val="auto"/>
        </w:rPr>
        <w:t>125</w:t>
      </w:r>
      <w:r>
        <w:rPr>
          <w:rFonts w:hint="eastAsia" w:ascii="Times New Roman" w:eastAsia="宋体" w:hAnsiTheme="minorEastAsia"/>
          <w:color w:val="auto"/>
        </w:rPr>
        <w:t>号）的要求，根据开标当日截止评审结束</w:t>
      </w:r>
      <w:r>
        <w:rPr>
          <w:rFonts w:hint="eastAsia" w:ascii="Times New Roman" w:hAnsi="Times New Roman" w:eastAsia="宋体"/>
          <w:color w:val="auto"/>
        </w:rPr>
        <w:t>“</w:t>
      </w:r>
      <w:r>
        <w:rPr>
          <w:rFonts w:hint="eastAsia" w:ascii="Times New Roman" w:eastAsia="宋体" w:hAnsiTheme="minorEastAsia"/>
          <w:color w:val="auto"/>
        </w:rPr>
        <w:t>信用中国</w:t>
      </w:r>
      <w:r>
        <w:rPr>
          <w:rFonts w:hint="eastAsia" w:ascii="Times New Roman" w:hAnsi="Times New Roman" w:eastAsia="宋体"/>
          <w:color w:val="auto"/>
        </w:rPr>
        <w:t>”</w:t>
      </w:r>
      <w:r>
        <w:rPr>
          <w:rFonts w:hint="eastAsia" w:ascii="Times New Roman" w:eastAsia="宋体" w:hAnsiTheme="minorEastAsia"/>
          <w:color w:val="auto"/>
        </w:rPr>
        <w:t>网站（</w:t>
      </w:r>
      <w:r>
        <w:fldChar w:fldCharType="begin"/>
      </w:r>
      <w:r>
        <w:instrText xml:space="preserve"> HYPERLINK "http://www.creditchina.gov.cn/" </w:instrText>
      </w:r>
      <w:r>
        <w:fldChar w:fldCharType="separate"/>
      </w:r>
      <w:r>
        <w:rPr>
          <w:rStyle w:val="25"/>
          <w:rFonts w:hint="eastAsia" w:ascii="Times New Roman" w:hAnsi="Times New Roman" w:eastAsia="宋体"/>
        </w:rPr>
        <w:t>www.creditchina.gov.cn</w:t>
      </w:r>
      <w:r>
        <w:rPr>
          <w:rStyle w:val="25"/>
          <w:rFonts w:hint="eastAsia" w:ascii="Times New Roman" w:hAnsi="Times New Roman" w:eastAsia="宋体"/>
        </w:rPr>
        <w:fldChar w:fldCharType="end"/>
      </w:r>
      <w:r>
        <w:rPr>
          <w:rFonts w:hint="eastAsia" w:ascii="Times New Roman" w:eastAsia="宋体" w:hAnsiTheme="minorEastAsia"/>
          <w:color w:val="auto"/>
        </w:rPr>
        <w:t>）、中国政府采购网（</w:t>
      </w:r>
      <w:r>
        <w:fldChar w:fldCharType="begin"/>
      </w:r>
      <w:r>
        <w:instrText xml:space="preserve"> HYPERLINK "http://www.ccgp.gov.cn/" </w:instrText>
      </w:r>
      <w:r>
        <w:fldChar w:fldCharType="separate"/>
      </w:r>
      <w:r>
        <w:rPr>
          <w:rStyle w:val="25"/>
          <w:rFonts w:ascii="Times New Roman" w:hAnsi="Times New Roman" w:eastAsia="宋体" w:cs="Times New Roman"/>
        </w:rPr>
        <w:t>http://www.ccgp.gov.cn/</w:t>
      </w:r>
      <w:r>
        <w:rPr>
          <w:rStyle w:val="25"/>
          <w:rFonts w:ascii="Times New Roman" w:hAnsi="Times New Roman" w:eastAsia="宋体" w:cs="Times New Roman"/>
        </w:rPr>
        <w:fldChar w:fldCharType="end"/>
      </w:r>
      <w:r>
        <w:rPr>
          <w:rFonts w:hint="eastAsia" w:ascii="Times New Roman" w:eastAsia="宋体"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2940034">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7D9CF03D">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注：金融机构相关信息请登录天津市政府采购网政采贷板块（网址：http://tjgp.cz.tj.gov.cn/zcd/zcdList.jsp）了解。</w:t>
      </w:r>
    </w:p>
    <w:p w14:paraId="09E60B45">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（七）本项目付款事项如属于机关、事业单位采购货物、工程、服务支付中小企业款项，则应按照《保障中小企业款项支付条例》的相关规定执行：</w:t>
      </w:r>
    </w:p>
    <w:p w14:paraId="59226C0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4D57A1B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070FF78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63D93133">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（九）根据《关于推动解决政府采购异常低价问题的通知》（财库〔2026〕2号）的要求，当投标人报价出现以下情形之一时，评标委员会应当启动对该投标人的异常低价审查程序：</w:t>
      </w:r>
    </w:p>
    <w:p w14:paraId="18BAFEC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投标人报价&lt;全部通过符合性审查投标人报价平均值×50%；</w:t>
      </w:r>
    </w:p>
    <w:p w14:paraId="1C35DD0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投标人报价&lt;通过符合性审查的次低投标人报价×50%；</w:t>
      </w:r>
    </w:p>
    <w:p w14:paraId="5A641816">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投标人报价&lt;最高限价×45%；</w:t>
      </w:r>
    </w:p>
    <w:p w14:paraId="0AE39D5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评标委员会基于专业判断，认为投标人报价过低，有可能影响产品质量或者不能诚信履约的其他情形。</w:t>
      </w:r>
    </w:p>
    <w:p w14:paraId="46ECA12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5C10352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日至</w:t>
      </w:r>
      <w:r>
        <w:rPr>
          <w:rFonts w:ascii="Times New Roman" w:hAnsi="Times New Roman" w:eastAsia="宋体" w:cs="Times New Roman"/>
          <w:color w:val="auto"/>
        </w:rPr>
        <w:t>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rPr>
        <w:t>17:00</w:t>
      </w:r>
      <w:r>
        <w:rPr>
          <w:rFonts w:hint="eastAsia" w:ascii="Times New Roman" w:hAnsi="Times New Roman" w:eastAsia="宋体"/>
        </w:rPr>
        <w:t>（北京时间，法定节假日除外）。</w:t>
      </w:r>
    </w:p>
    <w:p w14:paraId="48143B2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0411DF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51D491F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6370302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w:t>
      </w:r>
    </w:p>
    <w:p w14:paraId="78083465">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14:paraId="637408A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C0C564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C3A96E5">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01A4F7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160139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406D45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n）-“网上招投标”-“供应商登录”-“区级集采机构入口”提交网上应答并上传加盖投标人电子签章的电子投标文件（以通过天津公共资源电子签章客户端正确读取签章信息为准）。</w:t>
      </w:r>
    </w:p>
    <w:p w14:paraId="6976800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7FD073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7F55BF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14:paraId="47458AA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14:paraId="793820A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4F391D3C">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4FE837F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218372FF">
      <w:pPr>
        <w:pStyle w:val="28"/>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高娜</w:t>
      </w:r>
    </w:p>
    <w:p w14:paraId="497CDE2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p>
    <w:p w14:paraId="174A861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C90CEC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B27E33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2ED781F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CA数字证书及电子签章办理咨询：022-24538059、400-0566-110</w:t>
      </w:r>
    </w:p>
    <w:p w14:paraId="45F46E0A">
      <w:pPr>
        <w:pStyle w:val="28"/>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 采购文件咨询：</w:t>
      </w:r>
      <w:r>
        <w:rPr>
          <w:rFonts w:ascii="Times New Roman" w:hAnsi="Times New Roman" w:eastAsia="宋体" w:cs="Times New Roman"/>
          <w:color w:val="auto"/>
        </w:rPr>
        <w:t>022-</w:t>
      </w:r>
      <w:r>
        <w:rPr>
          <w:rFonts w:hint="eastAsia" w:ascii="Times New Roman" w:hAnsi="Times New Roman" w:eastAsia="宋体" w:cs="Times New Roman"/>
          <w:color w:val="auto"/>
        </w:rPr>
        <w:t>258</w:t>
      </w:r>
      <w:r>
        <w:rPr>
          <w:rFonts w:hint="eastAsia" w:ascii="Times New Roman" w:hAnsi="Times New Roman" w:eastAsia="宋体" w:cs="Times New Roman"/>
          <w:color w:val="auto"/>
          <w:lang w:val="en-US" w:eastAsia="zh-CN"/>
        </w:rPr>
        <w:t>52715</w:t>
      </w:r>
    </w:p>
    <w:p w14:paraId="514EC10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网上应答及解密操作咨询：</w:t>
      </w:r>
      <w:r>
        <w:rPr>
          <w:rFonts w:ascii="Times New Roman" w:hAnsi="Times New Roman" w:eastAsia="宋体" w:cs="Times New Roman"/>
          <w:color w:val="auto"/>
        </w:rPr>
        <w:t>022-24538309</w:t>
      </w:r>
    </w:p>
    <w:p w14:paraId="7C0F87F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34D29A3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96B5F84">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中国共产党天津东疆综合保税区委员会办公室(天津东疆综合保税区管理委员会办公室)  </w:t>
      </w:r>
    </w:p>
    <w:p w14:paraId="043977CE">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天津市东疆综合保税区亚洲路4611号 </w:t>
      </w:r>
    </w:p>
    <w:p w14:paraId="12D1AC6D">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邵文博</w:t>
      </w:r>
    </w:p>
    <w:p w14:paraId="0DB3AB04">
      <w:pPr>
        <w:pStyle w:val="28"/>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25605471 </w:t>
      </w:r>
    </w:p>
    <w:p w14:paraId="0D622B4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FCBBD05">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FCF9B4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47C863B5">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1.联系部门：东疆管委会办公室 </w:t>
      </w:r>
    </w:p>
    <w:p w14:paraId="4F4EF95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2.联系人：邵文博 </w:t>
      </w:r>
    </w:p>
    <w:p w14:paraId="3191087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3.联系方式：13692137593 </w:t>
      </w:r>
    </w:p>
    <w:p w14:paraId="065B9BDB">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4.联系地址：天津市东疆综合保税区亚洲路4611号 </w:t>
      </w:r>
    </w:p>
    <w:p w14:paraId="4BBBAE0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天津东疆综合保税区财政局国资采购科提出投诉，逾期不予受理。</w:t>
      </w:r>
    </w:p>
    <w:p w14:paraId="56CDAD5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D23FEA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EE2A661">
      <w:pPr>
        <w:pStyle w:val="28"/>
        <w:spacing w:line="360" w:lineRule="auto"/>
        <w:ind w:firstLine="6720" w:firstLineChars="3000"/>
        <w:jc w:val="both"/>
        <w:rPr>
          <w:rFonts w:ascii="Times New Roman" w:hAnsi="Times New Roman" w:eastAsia="宋体"/>
          <w:bCs/>
          <w:color w:val="auto"/>
          <w:szCs w:val="44"/>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bookmarkStart w:id="17" w:name="_GoBack"/>
      <w:bookmarkEnd w:id="17"/>
      <w:r>
        <w:rPr>
          <w:rFonts w:ascii="Times New Roman" w:hAnsi="Times New Roman" w:eastAsia="宋体" w:cs="Times New Roman"/>
          <w:color w:val="auto"/>
        </w:rPr>
        <w:t>日</w:t>
      </w:r>
    </w:p>
    <w:p w14:paraId="4F12830F">
      <w:pPr>
        <w:pStyle w:val="28"/>
        <w:spacing w:line="360" w:lineRule="auto"/>
        <w:ind w:firstLine="6720" w:firstLineChars="3000"/>
        <w:jc w:val="both"/>
        <w:rPr>
          <w:rFonts w:ascii="Times New Roman" w:hAnsi="Times New Roman" w:eastAsia="宋体"/>
          <w:b/>
          <w:bCs/>
          <w:kern w:val="28"/>
          <w:sz w:val="32"/>
          <w:szCs w:val="32"/>
        </w:rPr>
      </w:pPr>
      <w:r>
        <w:rPr>
          <w:rFonts w:ascii="Times New Roman" w:hAnsi="Times New Roman" w:eastAsia="宋体"/>
        </w:rPr>
        <w:br w:type="page"/>
      </w:r>
    </w:p>
    <w:p w14:paraId="70136480">
      <w:pPr>
        <w:pStyle w:val="14"/>
        <w:rPr>
          <w:rFonts w:ascii="Times New Roman" w:hAnsi="Times New Roman"/>
        </w:rPr>
      </w:pPr>
      <w:r>
        <w:rPr>
          <w:rFonts w:ascii="Times New Roman" w:hAnsiTheme="minorEastAsia"/>
        </w:rPr>
        <w:t>第</w:t>
      </w:r>
      <w:r>
        <w:rPr>
          <w:rFonts w:hint="eastAsia" w:ascii="Times New Roman" w:hAnsiTheme="minorEastAsia"/>
        </w:rPr>
        <w:t>二</w:t>
      </w:r>
      <w:r>
        <w:rPr>
          <w:rFonts w:ascii="Times New Roman" w:hAnsiTheme="minorEastAsia"/>
        </w:rPr>
        <w:t>部分</w:t>
      </w:r>
      <w:r>
        <w:rPr>
          <w:rFonts w:hint="eastAsia" w:ascii="Times New Roman" w:hAnsiTheme="minorEastAsia"/>
        </w:rPr>
        <w:t xml:space="preserve">  </w:t>
      </w:r>
      <w:r>
        <w:rPr>
          <w:rFonts w:ascii="Times New Roman" w:hAnsiTheme="minorEastAsia"/>
        </w:rPr>
        <w:t>招标项目要求</w:t>
      </w:r>
      <w:bookmarkEnd w:id="5"/>
    </w:p>
    <w:p w14:paraId="64C0A653">
      <w:pPr>
        <w:tabs>
          <w:tab w:val="left" w:pos="210"/>
        </w:tabs>
        <w:autoSpaceDE w:val="0"/>
        <w:autoSpaceDN w:val="0"/>
        <w:adjustRightInd w:val="0"/>
        <w:spacing w:line="360" w:lineRule="auto"/>
        <w:ind w:firstLine="448" w:firstLineChars="200"/>
        <w:outlineLvl w:val="0"/>
        <w:rPr>
          <w:color w:val="000000"/>
          <w:sz w:val="24"/>
          <w:szCs w:val="24"/>
        </w:rPr>
      </w:pPr>
      <w:r>
        <w:rPr>
          <w:rFonts w:hint="eastAsia" w:hAnsiTheme="minorEastAsia"/>
          <w:color w:val="000000"/>
          <w:sz w:val="24"/>
          <w:szCs w:val="24"/>
        </w:rPr>
        <w:t>一</w:t>
      </w:r>
      <w:r>
        <w:rPr>
          <w:rFonts w:hAnsiTheme="minorEastAsia"/>
          <w:color w:val="000000"/>
          <w:sz w:val="24"/>
          <w:szCs w:val="24"/>
        </w:rPr>
        <w:t>、</w:t>
      </w:r>
      <w:r>
        <w:rPr>
          <w:rFonts w:hint="eastAsia" w:hAnsiTheme="minorEastAsia"/>
          <w:sz w:val="24"/>
          <w:szCs w:val="24"/>
        </w:rPr>
        <w:t>商务要求</w:t>
      </w:r>
    </w:p>
    <w:p w14:paraId="33B909DA">
      <w:pPr>
        <w:autoSpaceDE w:val="0"/>
        <w:autoSpaceDN w:val="0"/>
        <w:adjustRightInd w:val="0"/>
        <w:spacing w:line="360" w:lineRule="auto"/>
        <w:ind w:firstLine="448" w:firstLineChars="200"/>
        <w:rPr>
          <w:color w:val="000000"/>
          <w:sz w:val="24"/>
        </w:rPr>
      </w:pPr>
      <w:r>
        <w:rPr>
          <w:rFonts w:hint="eastAsia" w:hAnsiTheme="minorEastAsia"/>
          <w:kern w:val="0"/>
          <w:sz w:val="24"/>
          <w:szCs w:val="24"/>
        </w:rPr>
        <w:t>（一）</w:t>
      </w:r>
      <w:r>
        <w:rPr>
          <w:rFonts w:hint="eastAsia" w:hAnsiTheme="minorEastAsia"/>
          <w:color w:val="000000"/>
          <w:sz w:val="24"/>
        </w:rPr>
        <w:t>报价要求</w:t>
      </w:r>
    </w:p>
    <w:p w14:paraId="2FB7A233">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投标报价以人民币填列。</w:t>
      </w:r>
    </w:p>
    <w:p w14:paraId="5BC79D29">
      <w:pPr>
        <w:autoSpaceDE w:val="0"/>
        <w:autoSpaceDN w:val="0"/>
        <w:adjustRightInd w:val="0"/>
        <w:spacing w:line="360" w:lineRule="auto"/>
        <w:ind w:firstLine="224" w:firstLineChars="100"/>
        <w:rPr>
          <w:rFonts w:hAnsiTheme="minorEastAsia"/>
          <w:color w:val="000000"/>
          <w:sz w:val="24"/>
        </w:rPr>
      </w:pPr>
      <w:r>
        <w:rPr>
          <w:rFonts w:hint="eastAsia" w:ascii="宋体" w:hAnsi="宋体" w:eastAsia="宋体" w:cs="宋体"/>
          <w:sz w:val="24"/>
        </w:rPr>
        <w:t>★</w:t>
      </w:r>
      <w:r>
        <w:rPr>
          <w:rFonts w:hint="eastAsia"/>
          <w:color w:val="000000"/>
          <w:sz w:val="24"/>
        </w:rPr>
        <w:t xml:space="preserve">2. </w:t>
      </w:r>
      <w:r>
        <w:rPr>
          <w:rFonts w:hint="eastAsia" w:hAnsiTheme="minorEastAsia"/>
          <w:color w:val="000000"/>
          <w:sz w:val="24"/>
        </w:rPr>
        <w:t>投标人的报价应包括：整车及附件货款、运输费、运输保险费、装卸费、安装调试费及其他应有的费用并分别单列。投标人所报价格为货到现场安装调试完成的最终优惠价格。</w:t>
      </w:r>
    </w:p>
    <w:p w14:paraId="2522A493">
      <w:pPr>
        <w:autoSpaceDE w:val="0"/>
        <w:autoSpaceDN w:val="0"/>
        <w:adjustRightInd w:val="0"/>
        <w:spacing w:line="360" w:lineRule="auto"/>
        <w:ind w:firstLine="448" w:firstLineChars="200"/>
        <w:rPr>
          <w:color w:val="000000"/>
          <w:sz w:val="24"/>
        </w:rPr>
      </w:pPr>
      <w:r>
        <w:rPr>
          <w:rFonts w:hint="eastAsia"/>
          <w:color w:val="000000"/>
          <w:sz w:val="24"/>
        </w:rPr>
        <w:t>3. 投标报价在不超采购预算的前提下，其合理性由评审委员会在评分中予以考虑。若出现异常低价投标情况，评审委员会启动异常低价投标审查程序（详见本文件第三部分31.1）。</w:t>
      </w:r>
    </w:p>
    <w:p w14:paraId="417C58BD">
      <w:pPr>
        <w:autoSpaceDE w:val="0"/>
        <w:autoSpaceDN w:val="0"/>
        <w:adjustRightInd w:val="0"/>
        <w:spacing w:line="360" w:lineRule="auto"/>
        <w:ind w:firstLine="448" w:firstLineChars="200"/>
        <w:rPr>
          <w:color w:val="000000"/>
          <w:sz w:val="24"/>
        </w:rPr>
      </w:pPr>
      <w:r>
        <w:rPr>
          <w:rFonts w:hint="eastAsia"/>
          <w:color w:val="000000"/>
          <w:sz w:val="24"/>
        </w:rPr>
        <w:t>4. 验收相关费用由投标人负责。</w:t>
      </w:r>
    </w:p>
    <w:p w14:paraId="2F52038F">
      <w:pPr>
        <w:autoSpaceDE w:val="0"/>
        <w:autoSpaceDN w:val="0"/>
        <w:adjustRightInd w:val="0"/>
        <w:spacing w:line="360" w:lineRule="auto"/>
        <w:ind w:firstLine="224" w:firstLineChars="100"/>
        <w:rPr>
          <w:color w:val="000000"/>
          <w:sz w:val="24"/>
        </w:rPr>
      </w:pPr>
      <w:r>
        <w:rPr>
          <w:rFonts w:hint="eastAsia" w:ascii="宋体" w:hAnsi="宋体" w:eastAsia="宋体" w:cs="宋体"/>
          <w:sz w:val="24"/>
        </w:rPr>
        <w:t>★</w:t>
      </w:r>
      <w:r>
        <w:rPr>
          <w:rFonts w:hint="eastAsia" w:hAnsiTheme="minorEastAsia"/>
          <w:color w:val="000000"/>
          <w:sz w:val="24"/>
        </w:rPr>
        <w:t>（二）服务要求</w:t>
      </w:r>
    </w:p>
    <w:p w14:paraId="6BF64534">
      <w:pPr>
        <w:autoSpaceDE w:val="0"/>
        <w:autoSpaceDN w:val="0"/>
        <w:adjustRightInd w:val="0"/>
        <w:spacing w:line="360" w:lineRule="auto"/>
        <w:ind w:firstLine="448" w:firstLineChars="200"/>
        <w:rPr>
          <w:rFonts w:hint="eastAsia" w:hAnsiTheme="minorEastAsia"/>
          <w:color w:val="000000"/>
          <w:sz w:val="24"/>
        </w:rPr>
      </w:pPr>
      <w:r>
        <w:rPr>
          <w:rFonts w:hint="eastAsia" w:hAnsiTheme="minorEastAsia"/>
          <w:color w:val="000000"/>
          <w:sz w:val="24"/>
        </w:rPr>
        <w:t>所投车辆包修期限不低于3年或者行驶里程100,000公里，以先到者为准；所投车辆三包（修理、更换、退货）有效期限不低于2年或者行驶里程50,000公里，以先到者为准。包修期和三包有效期自供应商开具购车发票之日起计算。</w:t>
      </w:r>
    </w:p>
    <w:p w14:paraId="080D2F9B">
      <w:pPr>
        <w:autoSpaceDE w:val="0"/>
        <w:autoSpaceDN w:val="0"/>
        <w:adjustRightInd w:val="0"/>
        <w:spacing w:line="360" w:lineRule="auto"/>
        <w:ind w:firstLine="448" w:firstLineChars="200"/>
        <w:rPr>
          <w:rFonts w:hint="eastAsia" w:hAnsiTheme="minorEastAsia"/>
          <w:color w:val="000000"/>
          <w:sz w:val="24"/>
        </w:rPr>
      </w:pPr>
      <w:r>
        <w:rPr>
          <w:rFonts w:hint="eastAsia" w:hAnsiTheme="minorEastAsia"/>
          <w:color w:val="000000"/>
          <w:sz w:val="24"/>
        </w:rPr>
        <w:t>在包修期内，车辆出现产品质量问题，供应商负责免费修理（包括工时费和材料费）。</w:t>
      </w:r>
    </w:p>
    <w:p w14:paraId="21F32ADD">
      <w:pPr>
        <w:autoSpaceDE w:val="0"/>
        <w:autoSpaceDN w:val="0"/>
        <w:adjustRightInd w:val="0"/>
        <w:spacing w:line="360" w:lineRule="auto"/>
        <w:ind w:firstLine="224" w:firstLineChars="100"/>
        <w:rPr>
          <w:color w:val="000000"/>
          <w:sz w:val="24"/>
        </w:rPr>
      </w:pPr>
      <w:r>
        <w:rPr>
          <w:rFonts w:hint="eastAsia" w:ascii="宋体" w:hAnsi="宋体" w:eastAsia="宋体" w:cs="宋体"/>
          <w:sz w:val="24"/>
        </w:rPr>
        <w:t>★</w:t>
      </w:r>
      <w:r>
        <w:rPr>
          <w:rFonts w:hint="eastAsia" w:hAnsiTheme="minorEastAsia"/>
          <w:color w:val="000000"/>
          <w:sz w:val="24"/>
        </w:rPr>
        <w:t>（三）交货要求</w:t>
      </w:r>
    </w:p>
    <w:p w14:paraId="6174A07B">
      <w:pPr>
        <w:autoSpaceDE w:val="0"/>
        <w:autoSpaceDN w:val="0"/>
        <w:adjustRightInd w:val="0"/>
        <w:spacing w:line="360" w:lineRule="auto"/>
        <w:ind w:firstLine="448" w:firstLineChars="200"/>
        <w:rPr>
          <w:rFonts w:hint="eastAsia" w:ascii="Times New Roman" w:hAnsi="Times New Roman" w:cs="Times New Roman"/>
          <w:sz w:val="24"/>
          <w:szCs w:val="24"/>
          <w:lang w:val="en-US" w:eastAsia="zh-CN"/>
        </w:rPr>
      </w:pPr>
      <w:r>
        <w:rPr>
          <w:rFonts w:hint="eastAsia"/>
          <w:color w:val="000000"/>
          <w:sz w:val="24"/>
        </w:rPr>
        <w:t xml:space="preserve">1. </w:t>
      </w:r>
      <w:r>
        <w:rPr>
          <w:rFonts w:hint="eastAsia" w:hAnsiTheme="minorEastAsia"/>
          <w:color w:val="000000"/>
          <w:sz w:val="24"/>
        </w:rPr>
        <w:t>交货期：</w:t>
      </w:r>
      <w:r>
        <w:rPr>
          <w:rFonts w:hint="eastAsia" w:ascii="Times New Roman" w:hAnsi="Times New Roman" w:cs="Times New Roman"/>
          <w:sz w:val="24"/>
          <w:szCs w:val="24"/>
          <w:lang w:val="en-US" w:eastAsia="zh-CN"/>
        </w:rPr>
        <w:t>签订合同之日起30个工作日内（特殊情况以合同为准）</w:t>
      </w:r>
    </w:p>
    <w:p w14:paraId="6CEF547B">
      <w:pPr>
        <w:autoSpaceDE w:val="0"/>
        <w:autoSpaceDN w:val="0"/>
        <w:adjustRightInd w:val="0"/>
        <w:spacing w:line="360" w:lineRule="auto"/>
        <w:ind w:firstLine="448" w:firstLineChars="200"/>
        <w:rPr>
          <w:color w:val="auto"/>
          <w:sz w:val="24"/>
        </w:rPr>
      </w:pPr>
      <w:r>
        <w:rPr>
          <w:rFonts w:hint="eastAsia"/>
          <w:color w:val="000000"/>
          <w:sz w:val="24"/>
        </w:rPr>
        <w:t xml:space="preserve">2. </w:t>
      </w:r>
      <w:r>
        <w:rPr>
          <w:rFonts w:hint="eastAsia" w:hAnsiTheme="minorEastAsia"/>
          <w:color w:val="000000"/>
          <w:sz w:val="24"/>
        </w:rPr>
        <w:t>交货地点：</w:t>
      </w:r>
      <w:r>
        <w:rPr>
          <w:rFonts w:hint="eastAsia" w:hAnsiTheme="minorEastAsia"/>
          <w:color w:val="auto"/>
          <w:sz w:val="24"/>
        </w:rPr>
        <w:t>采购人指定地点（特殊情况以合同为准）。</w:t>
      </w:r>
    </w:p>
    <w:p w14:paraId="08DC5891">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提供制造商完整的随机资料，包括完整的使用和维修手册等。</w:t>
      </w:r>
    </w:p>
    <w:p w14:paraId="702B8492">
      <w:pPr>
        <w:autoSpaceDE w:val="0"/>
        <w:autoSpaceDN w:val="0"/>
        <w:adjustRightInd w:val="0"/>
        <w:spacing w:line="360" w:lineRule="auto"/>
        <w:ind w:firstLine="448" w:firstLineChars="200"/>
        <w:rPr>
          <w:color w:val="000000"/>
          <w:sz w:val="24"/>
        </w:rPr>
      </w:pPr>
      <w:r>
        <w:rPr>
          <w:rFonts w:hint="eastAsia"/>
          <w:color w:val="000000"/>
          <w:sz w:val="24"/>
        </w:rPr>
        <w:t xml:space="preserve">4. </w:t>
      </w:r>
      <w:r>
        <w:rPr>
          <w:rFonts w:hint="eastAsia" w:hAnsiTheme="minor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40D1DB86">
      <w:pPr>
        <w:autoSpaceDE w:val="0"/>
        <w:autoSpaceDN w:val="0"/>
        <w:adjustRightInd w:val="0"/>
        <w:spacing w:line="360" w:lineRule="auto"/>
        <w:ind w:firstLine="448" w:firstLineChars="200"/>
        <w:rPr>
          <w:color w:val="000000"/>
          <w:sz w:val="24"/>
        </w:rPr>
      </w:pPr>
      <w:r>
        <w:rPr>
          <w:rFonts w:hint="eastAsia" w:hAnsiTheme="minorEastAsia"/>
          <w:color w:val="000000"/>
          <w:sz w:val="24"/>
        </w:rPr>
        <w:t>（四）付款方式</w:t>
      </w:r>
    </w:p>
    <w:p w14:paraId="2FED9872">
      <w:pPr>
        <w:autoSpaceDE w:val="0"/>
        <w:autoSpaceDN w:val="0"/>
        <w:adjustRightInd w:val="0"/>
        <w:spacing w:line="360" w:lineRule="auto"/>
        <w:ind w:firstLine="448" w:firstLineChars="200"/>
        <w:rPr>
          <w:rFonts w:hint="eastAsia" w:ascii="Times New Roman" w:hAnsi="Times New Roman" w:cs="Times New Roman"/>
          <w:sz w:val="24"/>
          <w:lang w:val="en-US" w:eastAsia="zh-CN"/>
        </w:rPr>
      </w:pPr>
      <w:r>
        <w:rPr>
          <w:rFonts w:ascii="Times New Roman" w:hAnsi="Times New Roman" w:cs="Times New Roman"/>
          <w:sz w:val="24"/>
        </w:rPr>
        <w:t>货到现场安装、调试完毕，所有设备使用无质量问题，验收合格后</w:t>
      </w:r>
      <w:r>
        <w:rPr>
          <w:rFonts w:hint="eastAsia" w:ascii="Times New Roman" w:hAnsi="Times New Roman" w:cs="Times New Roman"/>
          <w:color w:val="auto"/>
          <w:sz w:val="24"/>
          <w:lang w:val="en-US" w:eastAsia="zh-CN"/>
        </w:rPr>
        <w:t>15</w:t>
      </w:r>
      <w:r>
        <w:rPr>
          <w:rFonts w:ascii="Times New Roman" w:hAnsi="Times New Roman" w:cs="Times New Roman"/>
          <w:color w:val="auto"/>
          <w:sz w:val="24"/>
        </w:rPr>
        <w:t>个</w:t>
      </w:r>
      <w:r>
        <w:rPr>
          <w:rFonts w:ascii="Times New Roman" w:hAnsi="Times New Roman" w:cs="Times New Roman"/>
          <w:sz w:val="24"/>
        </w:rPr>
        <w:t>工作日内支付合同总额</w:t>
      </w:r>
      <w:r>
        <w:rPr>
          <w:rFonts w:ascii="Times New Roman" w:hAnsi="Times New Roman" w:cs="Times New Roman"/>
          <w:color w:val="auto"/>
          <w:sz w:val="24"/>
        </w:rPr>
        <w:t>的</w:t>
      </w:r>
      <w:r>
        <w:rPr>
          <w:rFonts w:hint="eastAsia" w:ascii="Times New Roman" w:hAnsi="Times New Roman" w:cs="Times New Roman"/>
          <w:color w:val="auto"/>
          <w:kern w:val="0"/>
          <w:sz w:val="24"/>
          <w:szCs w:val="24"/>
          <w:lang w:val="en-US" w:eastAsia="zh-CN"/>
        </w:rPr>
        <w:t>100</w:t>
      </w:r>
      <w:r>
        <w:rPr>
          <w:rFonts w:ascii="Times New Roman" w:hAnsi="Times New Roman" w:cs="Times New Roman"/>
          <w:color w:val="auto"/>
          <w:sz w:val="24"/>
        </w:rPr>
        <w:t>%。</w:t>
      </w:r>
      <w:r>
        <w:rPr>
          <w:rFonts w:hint="eastAsia" w:ascii="Times New Roman" w:hAnsi="Times New Roman" w:cs="Times New Roman"/>
          <w:sz w:val="24"/>
          <w:lang w:eastAsia="zh-CN"/>
        </w:rPr>
        <w:t>（</w:t>
      </w:r>
      <w:r>
        <w:rPr>
          <w:rFonts w:hint="eastAsia" w:ascii="Times New Roman" w:hAnsi="Times New Roman" w:cs="Times New Roman"/>
          <w:sz w:val="24"/>
          <w:lang w:val="en-US" w:eastAsia="zh-CN"/>
        </w:rPr>
        <w:t>具体以合同为准）</w:t>
      </w:r>
    </w:p>
    <w:p w14:paraId="6218CF01">
      <w:pPr>
        <w:autoSpaceDE w:val="0"/>
        <w:autoSpaceDN w:val="0"/>
        <w:adjustRightInd w:val="0"/>
        <w:spacing w:line="360" w:lineRule="auto"/>
        <w:ind w:firstLine="448" w:firstLineChars="200"/>
        <w:rPr>
          <w:color w:val="000000"/>
          <w:sz w:val="24"/>
        </w:rPr>
      </w:pPr>
      <w:r>
        <w:rPr>
          <w:rFonts w:hint="eastAsia" w:hAnsiTheme="minorEastAsia"/>
          <w:color w:val="000000"/>
          <w:sz w:val="24"/>
        </w:rPr>
        <w:t>（五）投标保证金和履约保证金</w:t>
      </w:r>
    </w:p>
    <w:p w14:paraId="639FB1B6">
      <w:pPr>
        <w:autoSpaceDE w:val="0"/>
        <w:autoSpaceDN w:val="0"/>
        <w:adjustRightInd w:val="0"/>
        <w:spacing w:line="360" w:lineRule="auto"/>
        <w:ind w:firstLine="448" w:firstLineChars="200"/>
        <w:rPr>
          <w:color w:val="000000"/>
          <w:sz w:val="24"/>
        </w:rPr>
      </w:pPr>
      <w:r>
        <w:rPr>
          <w:rFonts w:hint="eastAsia" w:hAnsiTheme="minorEastAsia"/>
          <w:color w:val="000000"/>
          <w:sz w:val="24"/>
        </w:rPr>
        <w:t>本项目不收取投标保证金和履约保证金。</w:t>
      </w:r>
    </w:p>
    <w:p w14:paraId="0BC3AA66">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（六）验收方法及标准</w:t>
      </w:r>
    </w:p>
    <w:p w14:paraId="1BE55AAB">
      <w:pPr>
        <w:autoSpaceDE w:val="0"/>
        <w:autoSpaceDN w:val="0"/>
        <w:adjustRightInd w:val="0"/>
        <w:spacing w:line="360" w:lineRule="auto"/>
        <w:ind w:firstLine="448" w:firstLineChars="200"/>
        <w:rPr>
          <w:rFonts w:hAnsiTheme="minorEastAsia"/>
          <w:color w:val="000000"/>
          <w:sz w:val="24"/>
        </w:rPr>
      </w:pPr>
      <w:r>
        <w:rPr>
          <w:rFonts w:hint="eastAsia" w:hAnsiTheme="minor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69E28A8A">
      <w:pPr>
        <w:spacing w:line="360" w:lineRule="auto"/>
        <w:ind w:firstLine="448" w:firstLineChars="200"/>
        <w:outlineLvl w:val="0"/>
        <w:rPr>
          <w:sz w:val="24"/>
        </w:rPr>
      </w:pPr>
      <w:r>
        <w:rPr>
          <w:sz w:val="24"/>
        </w:rPr>
        <w:t>二</w:t>
      </w:r>
      <w:r>
        <w:rPr>
          <w:rFonts w:hint="eastAsia"/>
          <w:sz w:val="24"/>
        </w:rPr>
        <w:t>、技术</w:t>
      </w:r>
      <w:r>
        <w:rPr>
          <w:sz w:val="24"/>
        </w:rPr>
        <w:t>要求</w:t>
      </w:r>
    </w:p>
    <w:p w14:paraId="5B0BF321">
      <w:pPr>
        <w:spacing w:line="360" w:lineRule="auto"/>
        <w:ind w:firstLine="448"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41AC8805">
      <w:pPr>
        <w:spacing w:line="360" w:lineRule="auto"/>
        <w:ind w:firstLine="448" w:firstLineChars="200"/>
        <w:outlineLvl w:val="0"/>
        <w:rPr>
          <w:sz w:val="24"/>
        </w:rPr>
      </w:pPr>
      <w:r>
        <w:rPr>
          <w:rFonts w:hint="eastAsia"/>
          <w:sz w:val="24"/>
        </w:rPr>
        <w:t>★（二）投标人承诺所投车辆须满足天津市机动车登记注册上牌照要求。</w:t>
      </w:r>
    </w:p>
    <w:p w14:paraId="48F47970">
      <w:pPr>
        <w:spacing w:line="360" w:lineRule="auto"/>
        <w:ind w:firstLine="448" w:firstLineChars="200"/>
        <w:outlineLvl w:val="0"/>
        <w:rPr>
          <w:sz w:val="24"/>
        </w:rPr>
      </w:pPr>
      <w:r>
        <w:rPr>
          <w:rFonts w:hint="eastAsia"/>
          <w:sz w:val="24"/>
        </w:rPr>
        <w:t>（三）具体需求详见本部分项目需求书。</w:t>
      </w:r>
    </w:p>
    <w:p w14:paraId="60752511">
      <w:pPr>
        <w:spacing w:line="360" w:lineRule="auto"/>
        <w:ind w:firstLine="448" w:firstLineChars="200"/>
        <w:outlineLvl w:val="0"/>
        <w:rPr>
          <w:sz w:val="24"/>
        </w:rPr>
      </w:pPr>
      <w:r>
        <w:rPr>
          <w:rFonts w:hint="eastAsia"/>
          <w:sz w:val="24"/>
        </w:rPr>
        <w:t>三、评审因素及评标标准</w:t>
      </w:r>
    </w:p>
    <w:tbl>
      <w:tblPr>
        <w:tblStyle w:val="20"/>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09B21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2C73FE8D">
            <w:pPr>
              <w:widowControl/>
              <w:snapToGrid w:val="0"/>
              <w:jc w:val="center"/>
              <w:rPr>
                <w:kern w:val="0"/>
                <w:sz w:val="24"/>
                <w:szCs w:val="24"/>
              </w:rPr>
            </w:pPr>
            <w:r>
              <w:rPr>
                <w:rFonts w:hint="eastAsia"/>
                <w:kern w:val="0"/>
                <w:sz w:val="24"/>
                <w:szCs w:val="24"/>
              </w:rPr>
              <w:t>第一部分价格（</w:t>
            </w:r>
            <w:r>
              <w:rPr>
                <w:kern w:val="0"/>
                <w:sz w:val="24"/>
                <w:szCs w:val="24"/>
              </w:rPr>
              <w:t>30</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3E7413F8">
            <w:pPr>
              <w:widowControl/>
              <w:snapToGrid w:val="0"/>
              <w:jc w:val="center"/>
              <w:rPr>
                <w:kern w:val="0"/>
                <w:sz w:val="24"/>
                <w:szCs w:val="24"/>
              </w:rPr>
            </w:pPr>
            <w:r>
              <w:rPr>
                <w:rFonts w:hint="eastAsia"/>
                <w:kern w:val="0"/>
                <w:sz w:val="24"/>
                <w:szCs w:val="24"/>
              </w:rPr>
              <w:t>分值</w:t>
            </w:r>
          </w:p>
        </w:tc>
      </w:tr>
      <w:tr w14:paraId="411BD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36A1DA60">
            <w:pPr>
              <w:widowControl/>
              <w:snapToGrid w:val="0"/>
              <w:jc w:val="center"/>
              <w:rPr>
                <w:kern w:val="0"/>
                <w:sz w:val="24"/>
                <w:szCs w:val="24"/>
              </w:rPr>
            </w:pPr>
            <w:r>
              <w:rPr>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37D77E5C">
            <w:pPr>
              <w:widowControl/>
              <w:snapToGrid w:val="0"/>
              <w:jc w:val="center"/>
              <w:rPr>
                <w:kern w:val="0"/>
                <w:sz w:val="24"/>
                <w:szCs w:val="24"/>
              </w:rPr>
            </w:pPr>
            <w:r>
              <w:rPr>
                <w:rFonts w:hint="eastAsia"/>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6DFEFFAB">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486EFA0F">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15740838">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50C8E645">
            <w:pPr>
              <w:widowControl/>
              <w:snapToGrid w:val="0"/>
              <w:jc w:val="center"/>
              <w:rPr>
                <w:kern w:val="0"/>
                <w:sz w:val="24"/>
                <w:szCs w:val="24"/>
              </w:rPr>
            </w:pPr>
            <w:r>
              <w:rPr>
                <w:kern w:val="0"/>
                <w:sz w:val="24"/>
                <w:szCs w:val="24"/>
              </w:rPr>
              <w:t>30</w:t>
            </w:r>
          </w:p>
        </w:tc>
      </w:tr>
      <w:tr w14:paraId="78912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21300B8A">
            <w:pPr>
              <w:widowControl/>
              <w:snapToGrid w:val="0"/>
              <w:jc w:val="center"/>
              <w:rPr>
                <w:kern w:val="0"/>
                <w:sz w:val="24"/>
                <w:szCs w:val="24"/>
              </w:rPr>
            </w:pPr>
            <w:r>
              <w:rPr>
                <w:rFonts w:hint="eastAsia"/>
                <w:kern w:val="0"/>
                <w:sz w:val="24"/>
                <w:szCs w:val="24"/>
              </w:rPr>
              <w:t>第二部分客观分（50分）</w:t>
            </w:r>
          </w:p>
        </w:tc>
        <w:tc>
          <w:tcPr>
            <w:tcW w:w="1010" w:type="dxa"/>
            <w:tcBorders>
              <w:top w:val="single" w:color="auto" w:sz="4" w:space="0"/>
              <w:left w:val="single" w:color="auto" w:sz="4" w:space="0"/>
              <w:bottom w:val="single" w:color="auto" w:sz="4" w:space="0"/>
              <w:right w:val="single" w:color="auto" w:sz="4" w:space="0"/>
            </w:tcBorders>
            <w:vAlign w:val="center"/>
          </w:tcPr>
          <w:p w14:paraId="0FD12CAA">
            <w:pPr>
              <w:widowControl/>
              <w:snapToGrid w:val="0"/>
              <w:jc w:val="center"/>
              <w:rPr>
                <w:kern w:val="0"/>
                <w:sz w:val="24"/>
                <w:szCs w:val="24"/>
              </w:rPr>
            </w:pPr>
            <w:r>
              <w:rPr>
                <w:rFonts w:hint="eastAsia"/>
                <w:kern w:val="0"/>
                <w:sz w:val="24"/>
                <w:szCs w:val="24"/>
              </w:rPr>
              <w:t>分值</w:t>
            </w:r>
          </w:p>
        </w:tc>
      </w:tr>
      <w:tr w14:paraId="3566A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79428EB">
            <w:pPr>
              <w:widowControl/>
              <w:snapToGrid w:val="0"/>
              <w:jc w:val="center"/>
              <w:rPr>
                <w:kern w:val="0"/>
                <w:sz w:val="24"/>
                <w:szCs w:val="24"/>
              </w:rPr>
            </w:pPr>
            <w:r>
              <w:rPr>
                <w:rFonts w:hint="eastAsia"/>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257885DF">
            <w:pPr>
              <w:widowControl/>
              <w:snapToGrid w:val="0"/>
              <w:jc w:val="center"/>
              <w:rPr>
                <w:kern w:val="0"/>
                <w:sz w:val="24"/>
                <w:szCs w:val="24"/>
              </w:rPr>
            </w:pPr>
            <w:r>
              <w:rPr>
                <w:rFonts w:hint="eastAsia"/>
                <w:bCs/>
                <w:sz w:val="24"/>
              </w:rPr>
              <w:t>环境标志产品</w:t>
            </w:r>
          </w:p>
        </w:tc>
        <w:tc>
          <w:tcPr>
            <w:tcW w:w="7087" w:type="dxa"/>
            <w:tcBorders>
              <w:top w:val="single" w:color="auto" w:sz="4" w:space="0"/>
              <w:left w:val="single" w:color="auto" w:sz="4" w:space="0"/>
              <w:bottom w:val="single" w:color="auto" w:sz="4" w:space="0"/>
              <w:right w:val="single" w:color="auto" w:sz="4" w:space="0"/>
            </w:tcBorders>
            <w:vAlign w:val="center"/>
          </w:tcPr>
          <w:p w14:paraId="2840821B">
            <w:pPr>
              <w:snapToGrid w:val="0"/>
              <w:rPr>
                <w:bCs/>
                <w:sz w:val="24"/>
              </w:rPr>
            </w:pPr>
            <w:r>
              <w:rPr>
                <w:rFonts w:hint="eastAsia"/>
                <w:bCs/>
                <w:sz w:val="24"/>
              </w:rPr>
              <w:t>按照《关于调整优化节能产品、环境标志产品政府采购执行机制的通知》（财库〔2019〕9号）判定，投标产品是否属于环境标志产品。</w:t>
            </w:r>
          </w:p>
          <w:p w14:paraId="356EA0D1">
            <w:pPr>
              <w:snapToGrid w:val="0"/>
              <w:rPr>
                <w:bCs/>
                <w:sz w:val="24"/>
              </w:rPr>
            </w:pPr>
            <w:r>
              <w:rPr>
                <w:rFonts w:hint="eastAsia"/>
                <w:bCs/>
                <w:sz w:val="24"/>
              </w:rPr>
              <w:t>投标产品为1项的，且投标产品是环境标志产品的：2分</w:t>
            </w:r>
          </w:p>
          <w:p w14:paraId="59ED3088">
            <w:pPr>
              <w:snapToGrid w:val="0"/>
              <w:rPr>
                <w:bCs/>
                <w:sz w:val="24"/>
              </w:rPr>
            </w:pPr>
            <w:r>
              <w:rPr>
                <w:rFonts w:hint="eastAsia"/>
                <w:bCs/>
                <w:sz w:val="24"/>
              </w:rPr>
              <w:t>投标产品为多项的，得分为环境标志产品价值权重×2分</w:t>
            </w:r>
          </w:p>
          <w:p w14:paraId="57A72C62">
            <w:pPr>
              <w:snapToGrid w:val="0"/>
              <w:rPr>
                <w:kern w:val="0"/>
                <w:sz w:val="24"/>
                <w:szCs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6FB3CD01">
            <w:pPr>
              <w:widowControl/>
              <w:snapToGrid w:val="0"/>
              <w:jc w:val="center"/>
              <w:rPr>
                <w:kern w:val="0"/>
                <w:sz w:val="24"/>
                <w:szCs w:val="24"/>
              </w:rPr>
            </w:pPr>
            <w:r>
              <w:rPr>
                <w:rFonts w:hint="eastAsia"/>
                <w:kern w:val="0"/>
                <w:sz w:val="24"/>
                <w:szCs w:val="24"/>
              </w:rPr>
              <w:t>2</w:t>
            </w:r>
          </w:p>
        </w:tc>
      </w:tr>
      <w:tr w14:paraId="50DAB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4C1041C3">
            <w:pPr>
              <w:widowControl/>
              <w:snapToGrid w:val="0"/>
              <w:jc w:val="center"/>
              <w:rPr>
                <w:kern w:val="0"/>
                <w:sz w:val="24"/>
                <w:szCs w:val="24"/>
              </w:rPr>
            </w:pPr>
            <w:r>
              <w:rPr>
                <w:rFonts w:hint="eastAsia"/>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2B1F1C51">
            <w:pPr>
              <w:widowControl/>
              <w:snapToGrid w:val="0"/>
              <w:jc w:val="center"/>
              <w:rPr>
                <w:kern w:val="0"/>
                <w:sz w:val="24"/>
                <w:szCs w:val="24"/>
              </w:rPr>
            </w:pPr>
            <w:r>
              <w:rPr>
                <w:rFonts w:hint="eastAsia"/>
                <w:bCs/>
                <w:sz w:val="24"/>
              </w:rPr>
              <w:t>节能产品</w:t>
            </w:r>
          </w:p>
        </w:tc>
        <w:tc>
          <w:tcPr>
            <w:tcW w:w="7087" w:type="dxa"/>
            <w:tcBorders>
              <w:top w:val="single" w:color="auto" w:sz="4" w:space="0"/>
              <w:left w:val="single" w:color="auto" w:sz="4" w:space="0"/>
              <w:bottom w:val="single" w:color="auto" w:sz="4" w:space="0"/>
              <w:right w:val="single" w:color="auto" w:sz="4" w:space="0"/>
            </w:tcBorders>
            <w:vAlign w:val="center"/>
          </w:tcPr>
          <w:p w14:paraId="06BEF555">
            <w:pPr>
              <w:snapToGrid w:val="0"/>
              <w:rPr>
                <w:bCs/>
                <w:sz w:val="24"/>
              </w:rPr>
            </w:pPr>
            <w:r>
              <w:rPr>
                <w:rFonts w:hint="eastAsia"/>
                <w:bCs/>
                <w:sz w:val="24"/>
              </w:rPr>
              <w:t>按照《关于调整优化节能产品、环境标志产品政府采购执行机制的通知》（财库〔2019〕9号）判定，投标产品是否属于节能产品。</w:t>
            </w:r>
          </w:p>
          <w:p w14:paraId="7DADEEEA">
            <w:pPr>
              <w:snapToGrid w:val="0"/>
              <w:rPr>
                <w:bCs/>
                <w:sz w:val="24"/>
              </w:rPr>
            </w:pPr>
            <w:r>
              <w:rPr>
                <w:rFonts w:hint="eastAsia"/>
                <w:bCs/>
                <w:sz w:val="24"/>
              </w:rPr>
              <w:t>投标产品为1项的，且投标产品是非强制采购节能产品的：2分</w:t>
            </w:r>
          </w:p>
          <w:p w14:paraId="36378332">
            <w:pPr>
              <w:snapToGrid w:val="0"/>
              <w:rPr>
                <w:bCs/>
                <w:sz w:val="24"/>
              </w:rPr>
            </w:pPr>
            <w:r>
              <w:rPr>
                <w:rFonts w:hint="eastAsia"/>
                <w:bCs/>
                <w:sz w:val="24"/>
              </w:rPr>
              <w:t>投标产品为多项的，得分为非强制采购节能产品价值权重×2分</w:t>
            </w:r>
          </w:p>
          <w:p w14:paraId="768273D8">
            <w:pPr>
              <w:snapToGrid w:val="0"/>
              <w:rPr>
                <w:bCs/>
                <w:sz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3FF3DAF6">
            <w:pPr>
              <w:widowControl/>
              <w:snapToGrid w:val="0"/>
              <w:jc w:val="center"/>
              <w:rPr>
                <w:kern w:val="0"/>
                <w:sz w:val="24"/>
                <w:szCs w:val="24"/>
              </w:rPr>
            </w:pPr>
            <w:r>
              <w:rPr>
                <w:rFonts w:hint="eastAsia"/>
                <w:kern w:val="0"/>
                <w:sz w:val="24"/>
                <w:szCs w:val="24"/>
              </w:rPr>
              <w:t>2</w:t>
            </w:r>
          </w:p>
        </w:tc>
      </w:tr>
      <w:tr w14:paraId="0E851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068232D0">
            <w:pPr>
              <w:widowControl/>
              <w:snapToGrid w:val="0"/>
              <w:jc w:val="center"/>
              <w:rPr>
                <w:kern w:val="0"/>
                <w:sz w:val="24"/>
                <w:szCs w:val="24"/>
              </w:rPr>
            </w:pPr>
            <w:r>
              <w:rPr>
                <w:rFonts w:hint="eastAsia"/>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37CF4239">
            <w:pPr>
              <w:widowControl/>
              <w:snapToGrid w:val="0"/>
              <w:jc w:val="center"/>
              <w:rPr>
                <w:kern w:val="0"/>
                <w:sz w:val="24"/>
                <w:szCs w:val="24"/>
              </w:rPr>
            </w:pPr>
            <w:r>
              <w:rPr>
                <w:rFonts w:hint="eastAsia"/>
                <w:kern w:val="0"/>
                <w:sz w:val="24"/>
                <w:szCs w:val="24"/>
              </w:rPr>
              <w:t>制造商认证评价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6F854EC4">
            <w:pPr>
              <w:snapToGrid w:val="0"/>
              <w:rPr>
                <w:bCs/>
                <w:sz w:val="24"/>
              </w:rPr>
            </w:pPr>
            <w:r>
              <w:rPr>
                <w:rFonts w:hint="eastAsia"/>
                <w:bCs/>
                <w:sz w:val="24"/>
              </w:rPr>
              <w:t>所投产品的制造商具备质量管理体系认证、环境管理体系认证，提供以上证书扫描件。具备1份证书得</w:t>
            </w:r>
            <w:r>
              <w:rPr>
                <w:rFonts w:hint="eastAsia"/>
                <w:bCs/>
                <w:sz w:val="24"/>
                <w:lang w:val="en-US" w:eastAsia="zh-CN"/>
              </w:rPr>
              <w:t>2</w:t>
            </w:r>
            <w:r>
              <w:rPr>
                <w:rFonts w:hint="eastAsia"/>
                <w:bCs/>
                <w:sz w:val="24"/>
              </w:rPr>
              <w:t>分，最多</w:t>
            </w:r>
            <w:r>
              <w:rPr>
                <w:rFonts w:hint="eastAsia"/>
                <w:bCs/>
                <w:sz w:val="24"/>
                <w:lang w:val="en-US" w:eastAsia="zh-CN"/>
              </w:rPr>
              <w:t>4</w:t>
            </w:r>
            <w:r>
              <w:rPr>
                <w:rFonts w:hint="eastAsia"/>
                <w:bCs/>
                <w:sz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009E0723">
            <w:pPr>
              <w:widowControl/>
              <w:snapToGrid w:val="0"/>
              <w:jc w:val="center"/>
              <w:rPr>
                <w:rFonts w:hint="eastAsia" w:eastAsia="宋体"/>
                <w:kern w:val="0"/>
                <w:sz w:val="24"/>
                <w:szCs w:val="24"/>
                <w:lang w:eastAsia="zh-CN"/>
              </w:rPr>
            </w:pPr>
            <w:r>
              <w:rPr>
                <w:rFonts w:hint="eastAsia"/>
                <w:kern w:val="0"/>
                <w:sz w:val="24"/>
                <w:szCs w:val="24"/>
                <w:lang w:val="en-US" w:eastAsia="zh-CN"/>
              </w:rPr>
              <w:t>4</w:t>
            </w:r>
          </w:p>
        </w:tc>
      </w:tr>
      <w:tr w14:paraId="1CA7D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BB80ACC">
            <w:pPr>
              <w:widowControl/>
              <w:snapToGrid w:val="0"/>
              <w:jc w:val="center"/>
              <w:rPr>
                <w:kern w:val="0"/>
                <w:sz w:val="24"/>
                <w:szCs w:val="24"/>
              </w:rPr>
            </w:pPr>
            <w:r>
              <w:rPr>
                <w:rFonts w:hint="eastAsia"/>
                <w:kern w:val="0"/>
                <w:sz w:val="24"/>
                <w:szCs w:val="24"/>
              </w:rPr>
              <w:t>4</w:t>
            </w:r>
          </w:p>
        </w:tc>
        <w:tc>
          <w:tcPr>
            <w:tcW w:w="1655" w:type="dxa"/>
            <w:tcBorders>
              <w:top w:val="single" w:color="auto" w:sz="4" w:space="0"/>
              <w:left w:val="single" w:color="auto" w:sz="4" w:space="0"/>
              <w:bottom w:val="single" w:color="auto" w:sz="4" w:space="0"/>
              <w:right w:val="single" w:color="auto" w:sz="4" w:space="0"/>
            </w:tcBorders>
            <w:vAlign w:val="center"/>
          </w:tcPr>
          <w:p w14:paraId="6A087198">
            <w:pPr>
              <w:widowControl/>
              <w:snapToGrid w:val="0"/>
              <w:jc w:val="center"/>
              <w:rPr>
                <w:kern w:val="0"/>
                <w:sz w:val="24"/>
                <w:szCs w:val="24"/>
              </w:rPr>
            </w:pPr>
            <w:r>
              <w:rPr>
                <w:rFonts w:hint="eastAsia"/>
                <w:kern w:val="0"/>
                <w:sz w:val="24"/>
                <w:szCs w:val="24"/>
              </w:rPr>
              <w:t>产品认证评价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7A8AB143">
            <w:pPr>
              <w:snapToGrid w:val="0"/>
              <w:rPr>
                <w:bCs/>
                <w:sz w:val="24"/>
              </w:rPr>
            </w:pPr>
            <w:r>
              <w:rPr>
                <w:rFonts w:hint="eastAsia"/>
                <w:bCs/>
                <w:sz w:val="24"/>
              </w:rPr>
              <w:t>提供与所投产品相关的知识产权证书扫描件。具备1份证书得1分，最多3分</w:t>
            </w:r>
          </w:p>
        </w:tc>
        <w:tc>
          <w:tcPr>
            <w:tcW w:w="1010" w:type="dxa"/>
            <w:tcBorders>
              <w:top w:val="single" w:color="auto" w:sz="4" w:space="0"/>
              <w:left w:val="single" w:color="auto" w:sz="4" w:space="0"/>
              <w:bottom w:val="single" w:color="auto" w:sz="4" w:space="0"/>
              <w:right w:val="single" w:color="auto" w:sz="4" w:space="0"/>
            </w:tcBorders>
            <w:vAlign w:val="center"/>
          </w:tcPr>
          <w:p w14:paraId="7AD4543F">
            <w:pPr>
              <w:widowControl/>
              <w:snapToGrid w:val="0"/>
              <w:jc w:val="center"/>
              <w:rPr>
                <w:kern w:val="0"/>
                <w:sz w:val="24"/>
                <w:szCs w:val="24"/>
              </w:rPr>
            </w:pPr>
            <w:r>
              <w:rPr>
                <w:rFonts w:hint="eastAsia"/>
                <w:kern w:val="0"/>
                <w:sz w:val="24"/>
                <w:szCs w:val="24"/>
              </w:rPr>
              <w:t>3</w:t>
            </w:r>
          </w:p>
        </w:tc>
      </w:tr>
      <w:tr w14:paraId="13CD6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05CB18A6">
            <w:pPr>
              <w:widowControl/>
              <w:snapToGrid w:val="0"/>
              <w:jc w:val="center"/>
              <w:rPr>
                <w:kern w:val="0"/>
                <w:sz w:val="24"/>
                <w:szCs w:val="24"/>
              </w:rPr>
            </w:pPr>
            <w:r>
              <w:rPr>
                <w:rFonts w:hint="eastAsia"/>
                <w:kern w:val="0"/>
                <w:sz w:val="24"/>
                <w:szCs w:val="24"/>
              </w:rPr>
              <w:t>5</w:t>
            </w:r>
          </w:p>
        </w:tc>
        <w:tc>
          <w:tcPr>
            <w:tcW w:w="1655" w:type="dxa"/>
            <w:tcBorders>
              <w:top w:val="single" w:color="auto" w:sz="4" w:space="0"/>
              <w:left w:val="single" w:color="auto" w:sz="4" w:space="0"/>
              <w:bottom w:val="single" w:color="auto" w:sz="4" w:space="0"/>
              <w:right w:val="single" w:color="auto" w:sz="4" w:space="0"/>
            </w:tcBorders>
            <w:vAlign w:val="center"/>
          </w:tcPr>
          <w:p w14:paraId="77351793">
            <w:pPr>
              <w:widowControl/>
              <w:snapToGrid w:val="0"/>
              <w:jc w:val="center"/>
              <w:rPr>
                <w:bCs/>
                <w:sz w:val="24"/>
              </w:rPr>
            </w:pPr>
            <w:r>
              <w:rPr>
                <w:rFonts w:hint="eastAsia"/>
                <w:bCs/>
                <w:sz w:val="24"/>
              </w:rPr>
              <w:t>安全测试评价</w:t>
            </w:r>
          </w:p>
        </w:tc>
        <w:tc>
          <w:tcPr>
            <w:tcW w:w="7087" w:type="dxa"/>
            <w:tcBorders>
              <w:top w:val="single" w:color="auto" w:sz="4" w:space="0"/>
              <w:left w:val="single" w:color="auto" w:sz="4" w:space="0"/>
              <w:bottom w:val="single" w:color="auto" w:sz="4" w:space="0"/>
              <w:right w:val="single" w:color="auto" w:sz="4" w:space="0"/>
            </w:tcBorders>
            <w:vAlign w:val="center"/>
          </w:tcPr>
          <w:p w14:paraId="380D0656">
            <w:pPr>
              <w:snapToGrid w:val="0"/>
              <w:rPr>
                <w:bCs/>
                <w:sz w:val="24"/>
              </w:rPr>
            </w:pPr>
            <w:bookmarkStart w:id="6" w:name="OLE_LINK10"/>
            <w:bookmarkStart w:id="7" w:name="OLE_LINK7"/>
            <w:bookmarkStart w:id="8" w:name="OLE_LINK9"/>
            <w:bookmarkStart w:id="9" w:name="OLE_LINK8"/>
            <w:r>
              <w:rPr>
                <w:rFonts w:hint="eastAsia"/>
                <w:sz w:val="24"/>
              </w:rPr>
              <w:t>提供中国新车评价规程（</w:t>
            </w:r>
            <w:r>
              <w:rPr>
                <w:sz w:val="24"/>
              </w:rPr>
              <w:t>C-NCAP</w:t>
            </w:r>
            <w:r>
              <w:rPr>
                <w:rFonts w:hint="eastAsia"/>
                <w:sz w:val="24"/>
              </w:rPr>
              <w:t>）</w:t>
            </w:r>
            <w:bookmarkEnd w:id="6"/>
            <w:bookmarkEnd w:id="7"/>
            <w:bookmarkEnd w:id="8"/>
            <w:bookmarkEnd w:id="9"/>
            <w:r>
              <w:rPr>
                <w:rFonts w:hint="eastAsia"/>
                <w:sz w:val="24"/>
              </w:rPr>
              <w:t>网站（</w:t>
            </w:r>
            <w:r>
              <w:rPr>
                <w:sz w:val="24"/>
              </w:rPr>
              <w:t>http://www.c-ncap.org.cn/</w:t>
            </w:r>
            <w:r>
              <w:rPr>
                <w:rFonts w:hint="eastAsia"/>
                <w:sz w:val="24"/>
              </w:rPr>
              <w:t>）显示的与</w:t>
            </w:r>
            <w:r>
              <w:rPr>
                <w:rFonts w:hint="eastAsia"/>
                <w:bCs/>
                <w:sz w:val="24"/>
              </w:rPr>
              <w:t>所投车辆同型号产品的C-NCAP成绩查询网页截图，否则不予认定给分。</w:t>
            </w:r>
          </w:p>
          <w:p w14:paraId="3758A816">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w:t>
            </w:r>
            <w:r>
              <w:rPr>
                <w:rFonts w:hint="eastAsia"/>
                <w:bCs/>
                <w:sz w:val="24"/>
                <w:lang w:val="en-US" w:eastAsia="zh-CN"/>
              </w:rPr>
              <w:t>12</w:t>
            </w:r>
            <w:r>
              <w:rPr>
                <w:rFonts w:hint="eastAsia"/>
                <w:bCs/>
                <w:sz w:val="24"/>
              </w:rPr>
              <w:t>分；</w:t>
            </w:r>
          </w:p>
          <w:p w14:paraId="608C2E7D">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w:t>
            </w:r>
            <w:r>
              <w:rPr>
                <w:rFonts w:hint="eastAsia"/>
                <w:bCs/>
                <w:sz w:val="24"/>
                <w:lang w:val="en-US" w:eastAsia="zh-CN"/>
              </w:rPr>
              <w:t>6</w:t>
            </w:r>
            <w:r>
              <w:rPr>
                <w:rFonts w:hint="eastAsia"/>
                <w:bCs/>
                <w:sz w:val="24"/>
              </w:rPr>
              <w:t>分；</w:t>
            </w:r>
          </w:p>
          <w:p w14:paraId="303BAC7C">
            <w:pPr>
              <w:snapToGrid w:val="0"/>
              <w:rPr>
                <w:bCs/>
                <w:sz w:val="24"/>
              </w:rPr>
            </w:pPr>
            <w:r>
              <w:rPr>
                <w:bCs/>
                <w:sz w:val="24"/>
              </w:rPr>
              <w:t>其他</w:t>
            </w:r>
            <w:r>
              <w:rPr>
                <w:rFonts w:hint="eastAsia"/>
                <w:bCs/>
                <w:sz w:val="24"/>
              </w:rPr>
              <w:t>0分；</w:t>
            </w:r>
          </w:p>
          <w:p w14:paraId="1E1D34C5">
            <w:pPr>
              <w:snapToGrid w:val="0"/>
              <w:rPr>
                <w:bCs/>
                <w:sz w:val="24"/>
              </w:rPr>
            </w:pPr>
          </w:p>
        </w:tc>
        <w:tc>
          <w:tcPr>
            <w:tcW w:w="1010" w:type="dxa"/>
            <w:tcBorders>
              <w:top w:val="single" w:color="auto" w:sz="4" w:space="0"/>
              <w:left w:val="single" w:color="auto" w:sz="4" w:space="0"/>
              <w:bottom w:val="single" w:color="auto" w:sz="4" w:space="0"/>
              <w:right w:val="single" w:color="auto" w:sz="4" w:space="0"/>
            </w:tcBorders>
            <w:vAlign w:val="center"/>
          </w:tcPr>
          <w:p w14:paraId="27E78268">
            <w:pPr>
              <w:widowControl/>
              <w:snapToGrid w:val="0"/>
              <w:jc w:val="center"/>
              <w:rPr>
                <w:kern w:val="0"/>
                <w:sz w:val="24"/>
                <w:szCs w:val="24"/>
              </w:rPr>
            </w:pPr>
            <w:r>
              <w:rPr>
                <w:rFonts w:hint="eastAsia"/>
                <w:kern w:val="0"/>
                <w:sz w:val="24"/>
                <w:szCs w:val="24"/>
              </w:rPr>
              <w:t>12</w:t>
            </w:r>
          </w:p>
        </w:tc>
      </w:tr>
      <w:tr w14:paraId="1B84C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244B087D">
            <w:pPr>
              <w:widowControl/>
              <w:snapToGrid w:val="0"/>
              <w:jc w:val="center"/>
              <w:rPr>
                <w:kern w:val="0"/>
                <w:sz w:val="24"/>
                <w:szCs w:val="24"/>
              </w:rPr>
            </w:pPr>
            <w:r>
              <w:rPr>
                <w:rFonts w:hint="eastAsia"/>
                <w:kern w:val="0"/>
                <w:sz w:val="24"/>
                <w:szCs w:val="24"/>
              </w:rPr>
              <w:t>6</w:t>
            </w:r>
          </w:p>
        </w:tc>
        <w:tc>
          <w:tcPr>
            <w:tcW w:w="1655" w:type="dxa"/>
            <w:tcBorders>
              <w:top w:val="single" w:color="auto" w:sz="4" w:space="0"/>
              <w:left w:val="single" w:color="auto" w:sz="4" w:space="0"/>
              <w:bottom w:val="single" w:color="auto" w:sz="4" w:space="0"/>
              <w:right w:val="single" w:color="auto" w:sz="4" w:space="0"/>
            </w:tcBorders>
            <w:vAlign w:val="center"/>
          </w:tcPr>
          <w:p w14:paraId="39381BD8">
            <w:pPr>
              <w:widowControl/>
              <w:snapToGrid w:val="0"/>
              <w:jc w:val="center"/>
              <w:rPr>
                <w:kern w:val="0"/>
                <w:sz w:val="24"/>
                <w:szCs w:val="24"/>
              </w:rPr>
            </w:pPr>
            <w:r>
              <w:rPr>
                <w:rFonts w:hint="eastAsia"/>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20662EC4">
            <w:pPr>
              <w:widowControl/>
              <w:snapToGrid w:val="0"/>
              <w:rPr>
                <w:rFonts w:cs="宋体"/>
                <w:kern w:val="0"/>
                <w:sz w:val="24"/>
                <w:szCs w:val="24"/>
              </w:rPr>
            </w:pPr>
            <w:r>
              <w:rPr>
                <w:rFonts w:hint="eastAsia"/>
                <w:kern w:val="0"/>
                <w:sz w:val="24"/>
                <w:szCs w:val="24"/>
              </w:rPr>
              <w:t>提供所投车辆的技术支撑材料</w:t>
            </w:r>
            <w:r>
              <w:rPr>
                <w:rFonts w:hint="eastAsia"/>
                <w:bCs/>
                <w:sz w:val="24"/>
              </w:rPr>
              <w:t>扫描件</w:t>
            </w:r>
            <w:r>
              <w:rPr>
                <w:rFonts w:hint="eastAsia"/>
                <w:kern w:val="0"/>
                <w:sz w:val="24"/>
                <w:szCs w:val="24"/>
              </w:rPr>
              <w:t>，</w:t>
            </w:r>
            <w:r>
              <w:rPr>
                <w:rFonts w:hint="eastAsia"/>
                <w:bCs/>
                <w:sz w:val="24"/>
              </w:rPr>
              <w:t>上述技术支撑材料能证明所投产品满足采购清单技术参数</w:t>
            </w:r>
            <w:r>
              <w:rPr>
                <w:rFonts w:hint="eastAsia" w:cs="宋体"/>
                <w:kern w:val="0"/>
                <w:sz w:val="24"/>
                <w:szCs w:val="24"/>
              </w:rPr>
              <w:t>加注“★”的需求条款，技术支撑材料响应得分</w:t>
            </w:r>
            <w:r>
              <w:rPr>
                <w:kern w:val="0"/>
                <w:sz w:val="24"/>
                <w:szCs w:val="24"/>
              </w:rPr>
              <w:t>=</w:t>
            </w:r>
            <w:r>
              <w:rPr>
                <w:rFonts w:hint="eastAsia" w:cs="宋体"/>
                <w:kern w:val="0"/>
                <w:sz w:val="24"/>
                <w:szCs w:val="24"/>
              </w:rPr>
              <w:t>（加注“★”的需求条款提供技术支撑材料且经评标委员会认定满足的条款累计数量</w:t>
            </w:r>
            <w:r>
              <w:rPr>
                <w:kern w:val="0"/>
                <w:sz w:val="24"/>
                <w:szCs w:val="24"/>
              </w:rPr>
              <w:t>/</w:t>
            </w:r>
            <w:r>
              <w:rPr>
                <w:rFonts w:hint="eastAsia" w:cs="宋体"/>
                <w:kern w:val="0"/>
                <w:sz w:val="24"/>
                <w:szCs w:val="24"/>
              </w:rPr>
              <w:t>加注“★”的需求条款总数）×</w:t>
            </w:r>
            <w:r>
              <w:rPr>
                <w:rFonts w:hint="eastAsia"/>
                <w:kern w:val="0"/>
                <w:sz w:val="24"/>
                <w:szCs w:val="24"/>
              </w:rPr>
              <w:t>12</w:t>
            </w:r>
            <w:r>
              <w:rPr>
                <w:rFonts w:hint="eastAsia" w:cs="宋体"/>
                <w:kern w:val="0"/>
                <w:sz w:val="24"/>
                <w:szCs w:val="24"/>
              </w:rPr>
              <w:t>。</w:t>
            </w:r>
          </w:p>
          <w:p w14:paraId="51112F3A">
            <w:pPr>
              <w:widowControl/>
              <w:snapToGrid w:val="0"/>
              <w:rPr>
                <w:kern w:val="0"/>
                <w:sz w:val="24"/>
                <w:szCs w:val="24"/>
              </w:rPr>
            </w:pPr>
            <w:r>
              <w:rPr>
                <w:rFonts w:hint="eastAsia" w:cs="宋体"/>
                <w:kern w:val="0"/>
                <w:sz w:val="24"/>
                <w:szCs w:val="24"/>
              </w:rPr>
              <w:t>评标委员会根据投标文件中“技术点对点应答表”中提供的“技术支撑材料所在页码”所对应的材料进行评判，未提供页码或提供页码不准确的视为无技术支撑材料。</w:t>
            </w:r>
          </w:p>
          <w:p w14:paraId="1682FCCC">
            <w:pPr>
              <w:widowControl/>
              <w:snapToGrid w:val="0"/>
              <w:rPr>
                <w:rFonts w:cs="宋体"/>
                <w:sz w:val="24"/>
                <w:szCs w:val="24"/>
              </w:rPr>
            </w:pPr>
            <w:r>
              <w:rPr>
                <w:rFonts w:hint="eastAsia" w:cs="宋体"/>
                <w:sz w:val="24"/>
                <w:szCs w:val="24"/>
              </w:rPr>
              <w:t>注：技术支撑材料是指具有</w:t>
            </w:r>
            <w:r>
              <w:rPr>
                <w:sz w:val="24"/>
                <w:szCs w:val="24"/>
              </w:rPr>
              <w:t>CMA</w:t>
            </w:r>
            <w:r>
              <w:rPr>
                <w:rFonts w:hint="eastAsia" w:cs="宋体"/>
                <w:sz w:val="24"/>
                <w:szCs w:val="24"/>
              </w:rPr>
              <w:t>标识的检测</w:t>
            </w:r>
            <w:r>
              <w:rPr>
                <w:sz w:val="24"/>
                <w:szCs w:val="24"/>
              </w:rPr>
              <w:t>/</w:t>
            </w:r>
            <w:r>
              <w:rPr>
                <w:rFonts w:hint="eastAsia" w:cs="宋体"/>
                <w:sz w:val="24"/>
                <w:szCs w:val="24"/>
              </w:rPr>
              <w:t>检验</w:t>
            </w:r>
            <w:r>
              <w:rPr>
                <w:sz w:val="24"/>
                <w:szCs w:val="24"/>
              </w:rPr>
              <w:t>/</w:t>
            </w:r>
            <w:r>
              <w:rPr>
                <w:rFonts w:hint="eastAsia" w:cs="宋体"/>
                <w:sz w:val="24"/>
                <w:szCs w:val="24"/>
              </w:rPr>
              <w:t>试验</w:t>
            </w:r>
            <w:r>
              <w:rPr>
                <w:sz w:val="24"/>
                <w:szCs w:val="24"/>
              </w:rPr>
              <w:t>/</w:t>
            </w:r>
            <w:r>
              <w:rPr>
                <w:rFonts w:hint="eastAsia" w:cs="宋体"/>
                <w:sz w:val="24"/>
                <w:szCs w:val="24"/>
              </w:rPr>
              <w:t>测试报告，或加盖所投产品制造商公章的技术证明材料。</w:t>
            </w:r>
          </w:p>
          <w:p w14:paraId="752E0126">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tcBorders>
              <w:top w:val="single" w:color="auto" w:sz="4" w:space="0"/>
              <w:left w:val="single" w:color="auto" w:sz="4" w:space="0"/>
              <w:bottom w:val="single" w:color="auto" w:sz="4" w:space="0"/>
              <w:right w:val="single" w:color="auto" w:sz="4" w:space="0"/>
            </w:tcBorders>
            <w:vAlign w:val="center"/>
          </w:tcPr>
          <w:p w14:paraId="4E82DB1F">
            <w:pPr>
              <w:widowControl/>
              <w:snapToGrid w:val="0"/>
              <w:jc w:val="center"/>
              <w:rPr>
                <w:kern w:val="0"/>
                <w:sz w:val="24"/>
                <w:szCs w:val="24"/>
              </w:rPr>
            </w:pPr>
            <w:r>
              <w:rPr>
                <w:rFonts w:hint="eastAsia"/>
                <w:kern w:val="0"/>
                <w:sz w:val="24"/>
                <w:szCs w:val="24"/>
              </w:rPr>
              <w:t>12</w:t>
            </w:r>
          </w:p>
        </w:tc>
      </w:tr>
      <w:tr w14:paraId="2607B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515CE502">
            <w:pPr>
              <w:widowControl/>
              <w:snapToGrid w:val="0"/>
              <w:jc w:val="center"/>
              <w:rPr>
                <w:rFonts w:hint="eastAsia" w:eastAsia="宋体"/>
                <w:kern w:val="0"/>
                <w:sz w:val="24"/>
                <w:szCs w:val="24"/>
                <w:lang w:eastAsia="zh-CN"/>
              </w:rPr>
            </w:pPr>
            <w:r>
              <w:rPr>
                <w:rFonts w:hint="eastAsia"/>
                <w:kern w:val="0"/>
                <w:sz w:val="24"/>
                <w:szCs w:val="24"/>
                <w:lang w:val="en-US" w:eastAsia="zh-CN"/>
              </w:rPr>
              <w:t>7</w:t>
            </w:r>
          </w:p>
        </w:tc>
        <w:tc>
          <w:tcPr>
            <w:tcW w:w="1655" w:type="dxa"/>
            <w:tcBorders>
              <w:top w:val="single" w:color="auto" w:sz="4" w:space="0"/>
              <w:left w:val="single" w:color="auto" w:sz="4" w:space="0"/>
              <w:bottom w:val="single" w:color="auto" w:sz="4" w:space="0"/>
              <w:right w:val="single" w:color="auto" w:sz="4" w:space="0"/>
            </w:tcBorders>
            <w:vAlign w:val="center"/>
          </w:tcPr>
          <w:p w14:paraId="3C0003F6">
            <w:pPr>
              <w:widowControl/>
              <w:snapToGrid w:val="0"/>
              <w:jc w:val="center"/>
              <w:rPr>
                <w:kern w:val="0"/>
                <w:sz w:val="24"/>
                <w:szCs w:val="24"/>
              </w:rPr>
            </w:pPr>
            <w:r>
              <w:rPr>
                <w:kern w:val="0"/>
                <w:sz w:val="24"/>
                <w:szCs w:val="24"/>
              </w:rPr>
              <w:t>产品业绩评价</w:t>
            </w:r>
          </w:p>
        </w:tc>
        <w:tc>
          <w:tcPr>
            <w:tcW w:w="7087" w:type="dxa"/>
            <w:tcBorders>
              <w:top w:val="single" w:color="auto" w:sz="4" w:space="0"/>
              <w:left w:val="single" w:color="auto" w:sz="4" w:space="0"/>
              <w:bottom w:val="single" w:color="auto" w:sz="4" w:space="0"/>
              <w:right w:val="single" w:color="auto" w:sz="4" w:space="0"/>
            </w:tcBorders>
            <w:vAlign w:val="center"/>
          </w:tcPr>
          <w:p w14:paraId="32A40636">
            <w:pPr>
              <w:widowControl/>
              <w:snapToGrid w:val="0"/>
              <w:rPr>
                <w:sz w:val="24"/>
              </w:rPr>
            </w:pPr>
            <w:r>
              <w:rPr>
                <w:rFonts w:hint="eastAsia"/>
                <w:kern w:val="0"/>
                <w:sz w:val="24"/>
                <w:szCs w:val="24"/>
              </w:rPr>
              <w:t>提供</w:t>
            </w:r>
            <w:r>
              <w:rPr>
                <w:rFonts w:hint="eastAsia"/>
                <w:bCs/>
                <w:sz w:val="24"/>
              </w:rPr>
              <w:t>所投车辆</w:t>
            </w:r>
            <w:r>
              <w:rPr>
                <w:rFonts w:hint="eastAsia"/>
                <w:kern w:val="0"/>
                <w:sz w:val="24"/>
                <w:szCs w:val="24"/>
              </w:rPr>
              <w:t>同品牌同型号使用用户盖章的证明材料扫描件，一种车辆的一份材料得</w:t>
            </w:r>
            <w:r>
              <w:rPr>
                <w:rFonts w:hint="eastAsia"/>
                <w:kern w:val="0"/>
                <w:sz w:val="24"/>
                <w:szCs w:val="24"/>
                <w:lang w:val="en-US" w:eastAsia="zh-CN"/>
              </w:rPr>
              <w:t>1</w:t>
            </w:r>
            <w:r>
              <w:rPr>
                <w:rFonts w:hint="eastAsia"/>
                <w:kern w:val="0"/>
                <w:sz w:val="24"/>
                <w:szCs w:val="24"/>
              </w:rPr>
              <w:t>分，最多3分</w:t>
            </w:r>
          </w:p>
        </w:tc>
        <w:tc>
          <w:tcPr>
            <w:tcW w:w="1010" w:type="dxa"/>
            <w:tcBorders>
              <w:top w:val="single" w:color="auto" w:sz="4" w:space="0"/>
              <w:left w:val="single" w:color="auto" w:sz="4" w:space="0"/>
              <w:bottom w:val="single" w:color="auto" w:sz="4" w:space="0"/>
              <w:right w:val="single" w:color="auto" w:sz="4" w:space="0"/>
            </w:tcBorders>
            <w:vAlign w:val="center"/>
          </w:tcPr>
          <w:p w14:paraId="2FD95BCF">
            <w:pPr>
              <w:widowControl/>
              <w:snapToGrid w:val="0"/>
              <w:jc w:val="center"/>
              <w:rPr>
                <w:kern w:val="0"/>
                <w:sz w:val="24"/>
                <w:szCs w:val="24"/>
              </w:rPr>
            </w:pPr>
            <w:r>
              <w:rPr>
                <w:rFonts w:hint="eastAsia"/>
                <w:kern w:val="0"/>
                <w:sz w:val="24"/>
                <w:szCs w:val="24"/>
              </w:rPr>
              <w:t>3</w:t>
            </w:r>
          </w:p>
        </w:tc>
      </w:tr>
      <w:tr w14:paraId="3A5DB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73DF9FE8">
            <w:pPr>
              <w:widowControl/>
              <w:snapToGrid w:val="0"/>
              <w:jc w:val="center"/>
              <w:rPr>
                <w:rFonts w:hint="eastAsia" w:eastAsia="宋体"/>
                <w:kern w:val="0"/>
                <w:sz w:val="24"/>
                <w:szCs w:val="24"/>
                <w:lang w:eastAsia="zh-CN"/>
              </w:rPr>
            </w:pPr>
            <w:r>
              <w:rPr>
                <w:rFonts w:hint="eastAsia"/>
                <w:kern w:val="0"/>
                <w:sz w:val="24"/>
                <w:szCs w:val="24"/>
                <w:lang w:val="en-US" w:eastAsia="zh-CN"/>
              </w:rPr>
              <w:t>8</w:t>
            </w:r>
          </w:p>
        </w:tc>
        <w:tc>
          <w:tcPr>
            <w:tcW w:w="1655" w:type="dxa"/>
            <w:tcBorders>
              <w:top w:val="single" w:color="auto" w:sz="4" w:space="0"/>
              <w:left w:val="single" w:color="auto" w:sz="4" w:space="0"/>
              <w:bottom w:val="single" w:color="auto" w:sz="4" w:space="0"/>
              <w:right w:val="single" w:color="auto" w:sz="4" w:space="0"/>
            </w:tcBorders>
            <w:vAlign w:val="center"/>
          </w:tcPr>
          <w:p w14:paraId="7A0805E0">
            <w:pPr>
              <w:widowControl/>
              <w:snapToGrid w:val="0"/>
              <w:jc w:val="center"/>
              <w:rPr>
                <w:kern w:val="0"/>
                <w:sz w:val="24"/>
                <w:szCs w:val="24"/>
              </w:rPr>
            </w:pPr>
            <w:r>
              <w:rPr>
                <w:rFonts w:hint="eastAsia"/>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27A8B6BD">
            <w:pPr>
              <w:widowControl/>
              <w:snapToGrid w:val="0"/>
              <w:rPr>
                <w:kern w:val="0"/>
                <w:sz w:val="24"/>
                <w:szCs w:val="24"/>
              </w:rPr>
            </w:pPr>
            <w:r>
              <w:rPr>
                <w:rFonts w:hint="eastAsia"/>
                <w:kern w:val="0"/>
                <w:sz w:val="24"/>
                <w:szCs w:val="24"/>
              </w:rPr>
              <w:t>完全满足无偏离的得12分；</w:t>
            </w:r>
          </w:p>
          <w:p w14:paraId="734F807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劣于招标文件要求（或未做应答的）不足4条的，每出现1条以上情形减3分</w:t>
            </w:r>
          </w:p>
          <w:p w14:paraId="08B2FBF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劣于招标文件要求（或未做应答的）≥4条的，本项得0分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5CB435ED">
            <w:pPr>
              <w:widowControl/>
              <w:snapToGrid w:val="0"/>
              <w:jc w:val="center"/>
              <w:rPr>
                <w:kern w:val="0"/>
                <w:sz w:val="24"/>
                <w:szCs w:val="24"/>
              </w:rPr>
            </w:pPr>
            <w:r>
              <w:rPr>
                <w:rFonts w:hint="eastAsia"/>
                <w:kern w:val="0"/>
                <w:sz w:val="24"/>
                <w:szCs w:val="24"/>
              </w:rPr>
              <w:t>12</w:t>
            </w:r>
          </w:p>
        </w:tc>
      </w:tr>
      <w:tr w14:paraId="10028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312915BF">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20</w:t>
            </w:r>
            <w:r>
              <w:rPr>
                <w:kern w:val="0"/>
                <w:sz w:val="24"/>
                <w:szCs w:val="24"/>
              </w:rPr>
              <w:t>分）</w:t>
            </w:r>
          </w:p>
        </w:tc>
        <w:tc>
          <w:tcPr>
            <w:tcW w:w="1010" w:type="dxa"/>
            <w:shd w:val="clear" w:color="auto" w:fill="auto"/>
            <w:vAlign w:val="center"/>
          </w:tcPr>
          <w:p w14:paraId="014955E0">
            <w:pPr>
              <w:widowControl/>
              <w:snapToGrid w:val="0"/>
              <w:jc w:val="center"/>
              <w:rPr>
                <w:kern w:val="0"/>
                <w:sz w:val="24"/>
                <w:szCs w:val="24"/>
              </w:rPr>
            </w:pPr>
            <w:r>
              <w:rPr>
                <w:rFonts w:hint="eastAsia"/>
                <w:kern w:val="0"/>
                <w:sz w:val="24"/>
                <w:szCs w:val="24"/>
              </w:rPr>
              <w:t>分值</w:t>
            </w:r>
          </w:p>
        </w:tc>
      </w:tr>
      <w:tr w14:paraId="1040B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700E17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4C3F6702">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145E9A4E">
            <w:pPr>
              <w:widowControl/>
              <w:snapToGrid w:val="0"/>
              <w:rPr>
                <w:kern w:val="0"/>
                <w:sz w:val="24"/>
                <w:szCs w:val="24"/>
              </w:rPr>
            </w:pPr>
            <w:r>
              <w:rPr>
                <w:rFonts w:hint="eastAsia"/>
                <w:kern w:val="0"/>
                <w:sz w:val="24"/>
                <w:szCs w:val="24"/>
              </w:rPr>
              <w:t>提供所投车辆驾驶</w:t>
            </w:r>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14:paraId="791F836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53057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F683F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14:paraId="4A98182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tc>
        <w:tc>
          <w:tcPr>
            <w:tcW w:w="1010" w:type="dxa"/>
            <w:shd w:val="clear" w:color="auto" w:fill="auto"/>
            <w:vAlign w:val="center"/>
          </w:tcPr>
          <w:p w14:paraId="64736540">
            <w:pPr>
              <w:widowControl/>
              <w:snapToGrid w:val="0"/>
              <w:jc w:val="center"/>
              <w:rPr>
                <w:kern w:val="0"/>
                <w:sz w:val="24"/>
                <w:szCs w:val="24"/>
              </w:rPr>
            </w:pPr>
            <w:r>
              <w:rPr>
                <w:rFonts w:hint="eastAsia"/>
                <w:kern w:val="0"/>
                <w:sz w:val="24"/>
                <w:szCs w:val="24"/>
              </w:rPr>
              <w:t>6</w:t>
            </w:r>
          </w:p>
        </w:tc>
      </w:tr>
      <w:tr w14:paraId="75507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A05BCFE">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43F6C4E5">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14:paraId="6C7F4356">
            <w:pPr>
              <w:widowControl/>
              <w:snapToGrid w:val="0"/>
              <w:rPr>
                <w:kern w:val="0"/>
                <w:sz w:val="24"/>
                <w:szCs w:val="24"/>
              </w:rPr>
            </w:pPr>
            <w:r>
              <w:rPr>
                <w:rFonts w:hint="eastAsia"/>
                <w:kern w:val="0"/>
                <w:sz w:val="24"/>
                <w:szCs w:val="24"/>
              </w:rPr>
              <w:t>提供所投车辆的车身结构、动力系统、变速箱、底盘制动、安全配置、驾驶辅助、动力电池组、动力</w:t>
            </w:r>
            <w:r>
              <w:rPr>
                <w:rFonts w:hint="eastAsia" w:cs="宋体" w:asciiTheme="majorEastAsia" w:hAnsiTheme="majorEastAsia" w:eastAsiaTheme="majorEastAsia"/>
                <w:kern w:val="0"/>
                <w:sz w:val="24"/>
                <w:szCs w:val="24"/>
              </w:rPr>
              <w:t>电池类型、</w:t>
            </w:r>
            <w:r>
              <w:rPr>
                <w:rFonts w:hint="eastAsia"/>
                <w:kern w:val="0"/>
                <w:sz w:val="24"/>
                <w:szCs w:val="24"/>
              </w:rPr>
              <w:t>控制系统、动力电池容量、动力电池充电时间、耗电量、充电口类型、安全配置等方面的相关说明</w:t>
            </w:r>
          </w:p>
          <w:p w14:paraId="456D0FD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4F994F5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BE4536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r>
              <w:rPr>
                <w:rFonts w:hint="eastAsia"/>
                <w:kern w:val="0"/>
                <w:sz w:val="24"/>
                <w:szCs w:val="24"/>
              </w:rPr>
              <w:t>。</w:t>
            </w:r>
          </w:p>
          <w:p w14:paraId="2BF5228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 xml:space="preserve">：0分； </w:t>
            </w:r>
          </w:p>
        </w:tc>
        <w:tc>
          <w:tcPr>
            <w:tcW w:w="1010" w:type="dxa"/>
            <w:shd w:val="clear" w:color="auto" w:fill="auto"/>
            <w:vAlign w:val="center"/>
          </w:tcPr>
          <w:p w14:paraId="7D53C437">
            <w:pPr>
              <w:widowControl/>
              <w:snapToGrid w:val="0"/>
              <w:jc w:val="center"/>
              <w:rPr>
                <w:kern w:val="0"/>
                <w:sz w:val="24"/>
                <w:szCs w:val="24"/>
              </w:rPr>
            </w:pPr>
            <w:r>
              <w:rPr>
                <w:rFonts w:hint="eastAsia"/>
                <w:kern w:val="0"/>
                <w:sz w:val="24"/>
                <w:szCs w:val="24"/>
              </w:rPr>
              <w:t>9</w:t>
            </w:r>
          </w:p>
        </w:tc>
      </w:tr>
      <w:tr w14:paraId="01436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9CF2C7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5FEDC77">
            <w:pPr>
              <w:widowControl/>
              <w:snapToGrid w:val="0"/>
              <w:jc w:val="center"/>
              <w:rPr>
                <w:sz w:val="24"/>
              </w:rPr>
            </w:pPr>
            <w:r>
              <w:rPr>
                <w:rFonts w:hint="eastAsia"/>
                <w:sz w:val="24"/>
              </w:rPr>
              <w:t>售后服务方案评价</w:t>
            </w:r>
          </w:p>
        </w:tc>
        <w:tc>
          <w:tcPr>
            <w:tcW w:w="7087" w:type="dxa"/>
            <w:shd w:val="clear" w:color="auto" w:fill="auto"/>
            <w:vAlign w:val="center"/>
          </w:tcPr>
          <w:p w14:paraId="5966A820">
            <w:pPr>
              <w:widowControl/>
              <w:snapToGrid w:val="0"/>
              <w:rPr>
                <w:kern w:val="0"/>
                <w:sz w:val="24"/>
                <w:szCs w:val="24"/>
              </w:rPr>
            </w:pPr>
            <w:r>
              <w:rPr>
                <w:rFonts w:hint="eastAsia"/>
                <w:kern w:val="0"/>
                <w:sz w:val="24"/>
                <w:szCs w:val="24"/>
              </w:rPr>
              <w:t>应包含制造商服务承诺、投标人服务承诺、免费保修期时间、服务响应时间等</w:t>
            </w:r>
          </w:p>
          <w:p w14:paraId="780C6DD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14:paraId="10B07D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2.5</w:t>
            </w:r>
            <w:r>
              <w:rPr>
                <w:kern w:val="0"/>
                <w:sz w:val="24"/>
                <w:szCs w:val="24"/>
              </w:rPr>
              <w:t>分；</w:t>
            </w:r>
          </w:p>
          <w:p w14:paraId="2F85D95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2处及以上瑕疵</w:t>
            </w:r>
            <w:r>
              <w:rPr>
                <w:kern w:val="0"/>
                <w:sz w:val="24"/>
                <w:szCs w:val="24"/>
              </w:rPr>
              <w:t xml:space="preserve">：0分； </w:t>
            </w:r>
          </w:p>
        </w:tc>
        <w:tc>
          <w:tcPr>
            <w:tcW w:w="1010" w:type="dxa"/>
            <w:shd w:val="clear" w:color="auto" w:fill="auto"/>
            <w:vAlign w:val="center"/>
          </w:tcPr>
          <w:p w14:paraId="4A42528F">
            <w:pPr>
              <w:widowControl/>
              <w:snapToGrid w:val="0"/>
              <w:jc w:val="center"/>
              <w:rPr>
                <w:kern w:val="0"/>
                <w:sz w:val="24"/>
                <w:szCs w:val="24"/>
              </w:rPr>
            </w:pPr>
            <w:r>
              <w:rPr>
                <w:rFonts w:hint="eastAsia"/>
                <w:kern w:val="0"/>
                <w:sz w:val="24"/>
                <w:szCs w:val="24"/>
              </w:rPr>
              <w:t>5</w:t>
            </w:r>
          </w:p>
        </w:tc>
      </w:tr>
      <w:tr w14:paraId="4F3EF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4DBB7AF9">
            <w:pPr>
              <w:widowControl/>
              <w:snapToGrid w:val="0"/>
              <w:jc w:val="center"/>
              <w:rPr>
                <w:rFonts w:hAnsiTheme="minorEastAsia"/>
                <w:sz w:val="24"/>
              </w:rPr>
            </w:pPr>
            <w:r>
              <w:rPr>
                <w:rFonts w:hint="eastAsia" w:hAnsiTheme="minorEastAsia"/>
                <w:sz w:val="24"/>
              </w:rPr>
              <w:t>合计</w:t>
            </w:r>
          </w:p>
        </w:tc>
        <w:tc>
          <w:tcPr>
            <w:tcW w:w="1010" w:type="dxa"/>
            <w:shd w:val="clear" w:color="auto" w:fill="auto"/>
            <w:vAlign w:val="center"/>
          </w:tcPr>
          <w:p w14:paraId="15ABA8B8">
            <w:pPr>
              <w:widowControl/>
              <w:snapToGrid w:val="0"/>
              <w:jc w:val="center"/>
              <w:rPr>
                <w:kern w:val="0"/>
                <w:sz w:val="24"/>
                <w:szCs w:val="24"/>
              </w:rPr>
            </w:pPr>
            <w:r>
              <w:rPr>
                <w:rFonts w:hint="eastAsia"/>
                <w:kern w:val="0"/>
                <w:sz w:val="24"/>
                <w:szCs w:val="24"/>
              </w:rPr>
              <w:t>100</w:t>
            </w:r>
          </w:p>
        </w:tc>
      </w:tr>
      <w:tr w14:paraId="0398C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60" w:type="dxa"/>
            <w:gridSpan w:val="4"/>
            <w:shd w:val="clear" w:color="auto" w:fill="auto"/>
            <w:noWrap/>
            <w:vAlign w:val="center"/>
          </w:tcPr>
          <w:p w14:paraId="41D468B2">
            <w:pPr>
              <w:widowControl/>
              <w:snapToGrid w:val="0"/>
              <w:jc w:val="left"/>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57ED4C9D">
      <w:pPr>
        <w:spacing w:line="360" w:lineRule="auto"/>
        <w:ind w:firstLine="448" w:firstLineChars="200"/>
        <w:outlineLvl w:val="0"/>
        <w:rPr>
          <w:sz w:val="24"/>
        </w:rPr>
      </w:pPr>
      <w:r>
        <w:rPr>
          <w:rFonts w:hint="eastAsia" w:hAnsiTheme="minorEastAsia"/>
          <w:sz w:val="24"/>
        </w:rPr>
        <w:t>五、投标文件内容要求</w:t>
      </w:r>
    </w:p>
    <w:p w14:paraId="5000FD6D">
      <w:pPr>
        <w:spacing w:line="360" w:lineRule="auto"/>
        <w:ind w:firstLine="448" w:firstLineChars="200"/>
        <w:outlineLvl w:val="0"/>
        <w:rPr>
          <w:sz w:val="24"/>
        </w:rPr>
      </w:pPr>
      <w:r>
        <w:rPr>
          <w:rFonts w:hint="eastAsia" w:hAnsiTheme="minor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int="eastAsia" w:hAnsiTheme="minorEastAsia"/>
          <w:sz w:val="24"/>
        </w:rPr>
        <w:t>。</w:t>
      </w:r>
    </w:p>
    <w:p w14:paraId="2EF7FD75">
      <w:pPr>
        <w:spacing w:line="360" w:lineRule="auto"/>
        <w:ind w:firstLine="448" w:firstLineChars="200"/>
        <w:outlineLvl w:val="0"/>
        <w:rPr>
          <w:sz w:val="24"/>
        </w:rPr>
      </w:pPr>
      <w:r>
        <w:rPr>
          <w:rFonts w:hint="eastAsia" w:hAnsiTheme="minorEastAsia"/>
          <w:sz w:val="24"/>
        </w:rPr>
        <w:t>（二）</w:t>
      </w:r>
      <w:r>
        <w:rPr>
          <w:rFonts w:hAnsiTheme="minorEastAsia"/>
          <w:sz w:val="24"/>
        </w:rPr>
        <w:t>投标文件</w:t>
      </w:r>
      <w:r>
        <w:rPr>
          <w:rFonts w:hint="eastAsia" w:hAnsiTheme="minorEastAsia"/>
          <w:sz w:val="24"/>
        </w:rPr>
        <w:t>格式参照第五部分</w:t>
      </w:r>
      <w:r>
        <w:rPr>
          <w:rFonts w:hint="eastAsia"/>
          <w:sz w:val="24"/>
        </w:rPr>
        <w:t>“</w:t>
      </w:r>
      <w:r>
        <w:rPr>
          <w:rFonts w:hint="eastAsia" w:hAnsiTheme="minorEastAsia"/>
          <w:sz w:val="24"/>
        </w:rPr>
        <w:t>投标文件格式</w:t>
      </w:r>
      <w:r>
        <w:rPr>
          <w:rFonts w:hint="eastAsia"/>
          <w:sz w:val="24"/>
        </w:rPr>
        <w:t>”</w:t>
      </w:r>
      <w:r>
        <w:rPr>
          <w:rFonts w:hint="eastAsia" w:hAnsiTheme="minorEastAsia"/>
          <w:sz w:val="24"/>
        </w:rPr>
        <w:t>。</w:t>
      </w:r>
    </w:p>
    <w:p w14:paraId="26B98373">
      <w:pPr>
        <w:widowControl/>
        <w:jc w:val="left"/>
        <w:rPr>
          <w:sz w:val="24"/>
        </w:rPr>
      </w:pPr>
      <w:r>
        <w:rPr>
          <w:sz w:val="24"/>
        </w:rPr>
        <w:br w:type="page"/>
      </w:r>
    </w:p>
    <w:p w14:paraId="5688C2BC">
      <w:pPr>
        <w:spacing w:line="360" w:lineRule="auto"/>
        <w:jc w:val="center"/>
        <w:rPr>
          <w:b/>
          <w:sz w:val="24"/>
        </w:rPr>
      </w:pPr>
      <w:r>
        <w:rPr>
          <w:rFonts w:hAnsiTheme="minorEastAsia"/>
          <w:b/>
          <w:sz w:val="24"/>
        </w:rPr>
        <w:t>项目需求书</w:t>
      </w:r>
    </w:p>
    <w:p w14:paraId="3DA4E0F0">
      <w:pPr>
        <w:spacing w:line="360" w:lineRule="auto"/>
        <w:ind w:firstLine="448" w:firstLineChars="200"/>
        <w:outlineLvl w:val="0"/>
        <w:rPr>
          <w:sz w:val="24"/>
        </w:rPr>
      </w:pPr>
      <w:r>
        <w:rPr>
          <w:rFonts w:hint="eastAsia"/>
          <w:sz w:val="24"/>
        </w:rPr>
        <w:t>一、项目背景</w:t>
      </w:r>
    </w:p>
    <w:p w14:paraId="5F1AE5DC">
      <w:pPr>
        <w:spacing w:line="360" w:lineRule="auto"/>
        <w:ind w:firstLine="448" w:firstLineChars="200"/>
        <w:outlineLvl w:val="0"/>
        <w:rPr>
          <w:rFonts w:hint="eastAsia"/>
          <w:sz w:val="24"/>
        </w:rPr>
      </w:pPr>
      <w:r>
        <w:rPr>
          <w:rFonts w:hint="eastAsia"/>
          <w:sz w:val="24"/>
        </w:rPr>
        <w:t>天津</w:t>
      </w:r>
      <w:r>
        <w:rPr>
          <w:rFonts w:hint="eastAsia"/>
          <w:sz w:val="24"/>
          <w:lang w:val="en-US" w:eastAsia="zh-CN"/>
        </w:rPr>
        <w:t>东疆综合保税区管理委员会一辆公务用车津KV9162</w:t>
      </w:r>
      <w:r>
        <w:rPr>
          <w:rFonts w:hint="eastAsia"/>
          <w:sz w:val="24"/>
        </w:rPr>
        <w:t>已使用</w:t>
      </w:r>
      <w:r>
        <w:rPr>
          <w:rFonts w:hint="eastAsia"/>
          <w:sz w:val="24"/>
          <w:lang w:val="en-US" w:eastAsia="zh-CN"/>
        </w:rPr>
        <w:t>14</w:t>
      </w:r>
      <w:r>
        <w:rPr>
          <w:rFonts w:hint="eastAsia"/>
          <w:sz w:val="24"/>
        </w:rPr>
        <w:t>年，</w:t>
      </w:r>
      <w:r>
        <w:rPr>
          <w:rFonts w:hint="eastAsia"/>
          <w:sz w:val="24"/>
          <w:lang w:val="en-US" w:eastAsia="zh-CN"/>
        </w:rPr>
        <w:t>已严重陈旧老化，故障频发，维修费用高，</w:t>
      </w:r>
      <w:r>
        <w:rPr>
          <w:rFonts w:hint="eastAsia"/>
          <w:sz w:val="24"/>
        </w:rPr>
        <w:t>车辆</w:t>
      </w:r>
      <w:r>
        <w:rPr>
          <w:rFonts w:hint="eastAsia"/>
          <w:sz w:val="24"/>
          <w:lang w:val="en-US" w:eastAsia="zh-CN"/>
        </w:rPr>
        <w:t>已</w:t>
      </w:r>
      <w:r>
        <w:rPr>
          <w:rFonts w:hint="eastAsia"/>
          <w:sz w:val="24"/>
        </w:rPr>
        <w:t>经天津市公务用车处置平台评估</w:t>
      </w:r>
      <w:r>
        <w:rPr>
          <w:rFonts w:hint="eastAsia"/>
          <w:sz w:val="24"/>
          <w:lang w:val="en-US" w:eastAsia="zh-CN"/>
        </w:rPr>
        <w:t>及</w:t>
      </w:r>
      <w:r>
        <w:rPr>
          <w:rFonts w:hint="eastAsia"/>
          <w:sz w:val="24"/>
        </w:rPr>
        <w:t>滨海新区公车办审批同意</w:t>
      </w:r>
      <w:r>
        <w:rPr>
          <w:rFonts w:hint="eastAsia"/>
          <w:sz w:val="24"/>
          <w:lang w:val="en-US" w:eastAsia="zh-CN"/>
        </w:rPr>
        <w:t>后</w:t>
      </w:r>
      <w:r>
        <w:rPr>
          <w:rFonts w:hint="eastAsia"/>
          <w:sz w:val="24"/>
        </w:rPr>
        <w:t>进行报废处置</w:t>
      </w:r>
      <w:r>
        <w:rPr>
          <w:rFonts w:hint="eastAsia"/>
          <w:sz w:val="24"/>
          <w:lang w:eastAsia="zh-CN"/>
        </w:rPr>
        <w:t>。</w:t>
      </w:r>
      <w:r>
        <w:rPr>
          <w:rFonts w:hint="eastAsia"/>
          <w:sz w:val="24"/>
          <w:lang w:val="en-US" w:eastAsia="zh-CN"/>
        </w:rPr>
        <w:t>为保障公务出行需求，现拟采购一辆7人座新能源公务用车。</w:t>
      </w:r>
    </w:p>
    <w:p w14:paraId="29612975">
      <w:pPr>
        <w:spacing w:line="360" w:lineRule="auto"/>
        <w:ind w:firstLine="448" w:firstLineChars="200"/>
        <w:outlineLvl w:val="0"/>
        <w:rPr>
          <w:sz w:val="24"/>
        </w:rPr>
      </w:pPr>
      <w:r>
        <w:rPr>
          <w:rFonts w:hint="eastAsia"/>
          <w:sz w:val="24"/>
        </w:rPr>
        <w:t>本项目属于工业。</w:t>
      </w:r>
    </w:p>
    <w:p w14:paraId="54539E10">
      <w:pPr>
        <w:tabs>
          <w:tab w:val="left" w:pos="210"/>
        </w:tabs>
        <w:autoSpaceDE w:val="0"/>
        <w:autoSpaceDN w:val="0"/>
        <w:adjustRightInd w:val="0"/>
        <w:spacing w:line="360" w:lineRule="auto"/>
        <w:ind w:firstLine="448" w:firstLineChars="200"/>
        <w:outlineLvl w:val="0"/>
        <w:rPr>
          <w:rFonts w:hAnsiTheme="minorEastAsia"/>
          <w:color w:val="000000"/>
          <w:sz w:val="24"/>
          <w:szCs w:val="24"/>
        </w:rPr>
      </w:pPr>
      <w:r>
        <w:rPr>
          <w:rFonts w:hint="eastAsia" w:hAnsiTheme="minorEastAsia"/>
          <w:color w:val="000000"/>
          <w:sz w:val="24"/>
          <w:szCs w:val="24"/>
        </w:rPr>
        <w:t>二、采购清单</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2"/>
        <w:gridCol w:w="1469"/>
        <w:gridCol w:w="880"/>
        <w:gridCol w:w="5447"/>
      </w:tblGrid>
      <w:tr w14:paraId="33B89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429" w:type="pct"/>
            <w:vAlign w:val="center"/>
          </w:tcPr>
          <w:p w14:paraId="54C520DF">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序号</w:t>
            </w:r>
          </w:p>
        </w:tc>
        <w:tc>
          <w:tcPr>
            <w:tcW w:w="861" w:type="pct"/>
            <w:vAlign w:val="center"/>
          </w:tcPr>
          <w:p w14:paraId="01C99DDD">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采购项名称</w:t>
            </w:r>
          </w:p>
        </w:tc>
        <w:tc>
          <w:tcPr>
            <w:tcW w:w="516" w:type="pct"/>
            <w:vAlign w:val="center"/>
          </w:tcPr>
          <w:p w14:paraId="358073F4">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数量</w:t>
            </w:r>
          </w:p>
        </w:tc>
        <w:tc>
          <w:tcPr>
            <w:tcW w:w="3192" w:type="pct"/>
            <w:vAlign w:val="center"/>
          </w:tcPr>
          <w:p w14:paraId="7ACCE214">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需求条款</w:t>
            </w:r>
          </w:p>
        </w:tc>
      </w:tr>
      <w:tr w14:paraId="428C6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restart"/>
            <w:vAlign w:val="center"/>
          </w:tcPr>
          <w:p w14:paraId="63DF9041">
            <w:pPr>
              <w:widowControl/>
              <w:snapToGrid w:val="0"/>
              <w:jc w:val="center"/>
              <w:rPr>
                <w:rFonts w:hint="eastAsia"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w:t>
            </w:r>
          </w:p>
        </w:tc>
        <w:tc>
          <w:tcPr>
            <w:tcW w:w="861" w:type="pct"/>
            <w:vMerge w:val="restart"/>
            <w:vAlign w:val="center"/>
          </w:tcPr>
          <w:p w14:paraId="1426C113">
            <w:pPr>
              <w:widowControl/>
              <w:snapToGrid w:val="0"/>
              <w:jc w:val="center"/>
              <w:rPr>
                <w:rFonts w:hint="default"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新能源MPV</w:t>
            </w:r>
          </w:p>
        </w:tc>
        <w:tc>
          <w:tcPr>
            <w:tcW w:w="516" w:type="pct"/>
            <w:vMerge w:val="restart"/>
            <w:vAlign w:val="center"/>
          </w:tcPr>
          <w:p w14:paraId="5F5ECCEC">
            <w:pPr>
              <w:widowControl/>
              <w:snapToGrid w:val="0"/>
              <w:jc w:val="center"/>
              <w:rPr>
                <w:rFonts w:hint="default"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1辆</w:t>
            </w:r>
          </w:p>
        </w:tc>
        <w:tc>
          <w:tcPr>
            <w:tcW w:w="3192" w:type="pct"/>
            <w:shd w:val="clear" w:color="auto" w:fill="auto"/>
            <w:vAlign w:val="center"/>
          </w:tcPr>
          <w:p w14:paraId="6F78C3EC">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★能源类型：插电式混合动力</w:t>
            </w:r>
          </w:p>
        </w:tc>
      </w:tr>
      <w:tr w14:paraId="49CEE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7587D336">
            <w:pPr>
              <w:widowControl/>
              <w:snapToGrid w:val="0"/>
              <w:jc w:val="center"/>
              <w:rPr>
                <w:rFonts w:ascii="Times New Roman" w:hAnsi="Times New Roman" w:cs="Times New Roman"/>
                <w:kern w:val="0"/>
                <w:sz w:val="24"/>
                <w:szCs w:val="24"/>
              </w:rPr>
            </w:pPr>
          </w:p>
        </w:tc>
        <w:tc>
          <w:tcPr>
            <w:tcW w:w="861" w:type="pct"/>
            <w:vMerge w:val="continue"/>
            <w:vAlign w:val="center"/>
          </w:tcPr>
          <w:p w14:paraId="3FA0B383">
            <w:pPr>
              <w:widowControl/>
              <w:snapToGrid w:val="0"/>
              <w:jc w:val="center"/>
              <w:rPr>
                <w:rFonts w:ascii="Times New Roman" w:hAnsi="Times New Roman" w:cs="Times New Roman"/>
                <w:kern w:val="0"/>
                <w:sz w:val="24"/>
                <w:szCs w:val="24"/>
              </w:rPr>
            </w:pPr>
          </w:p>
        </w:tc>
        <w:tc>
          <w:tcPr>
            <w:tcW w:w="516" w:type="pct"/>
            <w:vMerge w:val="continue"/>
            <w:vAlign w:val="center"/>
          </w:tcPr>
          <w:p w14:paraId="36A51212">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3E31931E">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★排放标准：国六B</w:t>
            </w:r>
          </w:p>
        </w:tc>
      </w:tr>
      <w:tr w14:paraId="7214D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38FFBE45">
            <w:pPr>
              <w:widowControl/>
              <w:snapToGrid w:val="0"/>
              <w:jc w:val="center"/>
              <w:rPr>
                <w:rFonts w:ascii="Times New Roman" w:hAnsi="Times New Roman" w:cs="Times New Roman"/>
                <w:kern w:val="0"/>
                <w:sz w:val="24"/>
                <w:szCs w:val="24"/>
              </w:rPr>
            </w:pPr>
          </w:p>
        </w:tc>
        <w:tc>
          <w:tcPr>
            <w:tcW w:w="861" w:type="pct"/>
            <w:vMerge w:val="continue"/>
            <w:vAlign w:val="center"/>
          </w:tcPr>
          <w:p w14:paraId="5D44571E">
            <w:pPr>
              <w:widowControl/>
              <w:snapToGrid w:val="0"/>
              <w:jc w:val="center"/>
              <w:rPr>
                <w:rFonts w:ascii="Times New Roman" w:hAnsi="Times New Roman" w:cs="Times New Roman"/>
                <w:kern w:val="0"/>
                <w:sz w:val="24"/>
                <w:szCs w:val="24"/>
              </w:rPr>
            </w:pPr>
          </w:p>
        </w:tc>
        <w:tc>
          <w:tcPr>
            <w:tcW w:w="516" w:type="pct"/>
            <w:vMerge w:val="continue"/>
            <w:vAlign w:val="center"/>
          </w:tcPr>
          <w:p w14:paraId="44E4BF82">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2AC649D9">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★车身结构：5门7座中大型MPV</w:t>
            </w:r>
          </w:p>
        </w:tc>
      </w:tr>
      <w:tr w14:paraId="7E99F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31DD6939">
            <w:pPr>
              <w:widowControl/>
              <w:snapToGrid w:val="0"/>
              <w:jc w:val="center"/>
              <w:rPr>
                <w:rFonts w:ascii="Times New Roman" w:hAnsi="Times New Roman" w:cs="Times New Roman"/>
                <w:kern w:val="0"/>
                <w:sz w:val="24"/>
                <w:szCs w:val="24"/>
              </w:rPr>
            </w:pPr>
          </w:p>
        </w:tc>
        <w:tc>
          <w:tcPr>
            <w:tcW w:w="861" w:type="pct"/>
            <w:vMerge w:val="continue"/>
            <w:vAlign w:val="center"/>
          </w:tcPr>
          <w:p w14:paraId="2E602FD2">
            <w:pPr>
              <w:widowControl/>
              <w:snapToGrid w:val="0"/>
              <w:jc w:val="center"/>
              <w:rPr>
                <w:rFonts w:ascii="Times New Roman" w:hAnsi="Times New Roman" w:cs="Times New Roman"/>
                <w:kern w:val="0"/>
                <w:sz w:val="24"/>
                <w:szCs w:val="24"/>
              </w:rPr>
            </w:pPr>
          </w:p>
        </w:tc>
        <w:tc>
          <w:tcPr>
            <w:tcW w:w="516" w:type="pct"/>
            <w:vMerge w:val="continue"/>
            <w:vAlign w:val="center"/>
          </w:tcPr>
          <w:p w14:paraId="309E34EE">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76506C5D">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★车身颜色：黑、白</w:t>
            </w:r>
          </w:p>
        </w:tc>
      </w:tr>
      <w:tr w14:paraId="63B24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0446C59F">
            <w:pPr>
              <w:widowControl/>
              <w:snapToGrid w:val="0"/>
              <w:jc w:val="center"/>
              <w:rPr>
                <w:rFonts w:ascii="Times New Roman" w:hAnsi="Times New Roman" w:cs="Times New Roman"/>
                <w:kern w:val="0"/>
                <w:sz w:val="24"/>
                <w:szCs w:val="24"/>
              </w:rPr>
            </w:pPr>
          </w:p>
        </w:tc>
        <w:tc>
          <w:tcPr>
            <w:tcW w:w="861" w:type="pct"/>
            <w:vMerge w:val="continue"/>
            <w:vAlign w:val="center"/>
          </w:tcPr>
          <w:p w14:paraId="3D508E68">
            <w:pPr>
              <w:widowControl/>
              <w:snapToGrid w:val="0"/>
              <w:jc w:val="center"/>
              <w:rPr>
                <w:rFonts w:ascii="Times New Roman" w:hAnsi="Times New Roman" w:cs="Times New Roman"/>
                <w:kern w:val="0"/>
                <w:sz w:val="24"/>
                <w:szCs w:val="24"/>
              </w:rPr>
            </w:pPr>
          </w:p>
        </w:tc>
        <w:tc>
          <w:tcPr>
            <w:tcW w:w="516" w:type="pct"/>
            <w:vMerge w:val="continue"/>
            <w:vAlign w:val="center"/>
          </w:tcPr>
          <w:p w14:paraId="69F20CD3">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3C312D74">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★车身尺寸（mm）：长：5200≤长≤5400</w:t>
            </w:r>
          </w:p>
        </w:tc>
      </w:tr>
      <w:tr w14:paraId="54A59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13F37A86">
            <w:pPr>
              <w:widowControl/>
              <w:snapToGrid w:val="0"/>
              <w:jc w:val="center"/>
              <w:rPr>
                <w:rFonts w:ascii="Times New Roman" w:hAnsi="Times New Roman" w:cs="Times New Roman"/>
                <w:kern w:val="0"/>
                <w:sz w:val="24"/>
                <w:szCs w:val="24"/>
              </w:rPr>
            </w:pPr>
          </w:p>
        </w:tc>
        <w:tc>
          <w:tcPr>
            <w:tcW w:w="861" w:type="pct"/>
            <w:vMerge w:val="continue"/>
            <w:vAlign w:val="center"/>
          </w:tcPr>
          <w:p w14:paraId="03E6A074">
            <w:pPr>
              <w:widowControl/>
              <w:snapToGrid w:val="0"/>
              <w:jc w:val="center"/>
              <w:rPr>
                <w:rFonts w:ascii="Times New Roman" w:hAnsi="Times New Roman" w:cs="Times New Roman"/>
                <w:kern w:val="0"/>
                <w:sz w:val="24"/>
                <w:szCs w:val="24"/>
              </w:rPr>
            </w:pPr>
          </w:p>
        </w:tc>
        <w:tc>
          <w:tcPr>
            <w:tcW w:w="516" w:type="pct"/>
            <w:vMerge w:val="continue"/>
            <w:vAlign w:val="center"/>
          </w:tcPr>
          <w:p w14:paraId="3021109E">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27BE1AF0">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★车身尺寸（mm）：宽：1950≤宽≤2100</w:t>
            </w:r>
          </w:p>
        </w:tc>
      </w:tr>
      <w:tr w14:paraId="3B394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1E491D75">
            <w:pPr>
              <w:widowControl/>
              <w:snapToGrid w:val="0"/>
              <w:jc w:val="center"/>
              <w:rPr>
                <w:rFonts w:ascii="Times New Roman" w:hAnsi="Times New Roman" w:cs="Times New Roman"/>
                <w:kern w:val="0"/>
                <w:sz w:val="24"/>
                <w:szCs w:val="24"/>
              </w:rPr>
            </w:pPr>
          </w:p>
        </w:tc>
        <w:tc>
          <w:tcPr>
            <w:tcW w:w="861" w:type="pct"/>
            <w:vMerge w:val="continue"/>
            <w:vAlign w:val="center"/>
          </w:tcPr>
          <w:p w14:paraId="0557BF29">
            <w:pPr>
              <w:widowControl/>
              <w:snapToGrid w:val="0"/>
              <w:jc w:val="center"/>
              <w:rPr>
                <w:rFonts w:ascii="Times New Roman" w:hAnsi="Times New Roman" w:cs="Times New Roman"/>
                <w:kern w:val="0"/>
                <w:sz w:val="24"/>
                <w:szCs w:val="24"/>
              </w:rPr>
            </w:pPr>
          </w:p>
        </w:tc>
        <w:tc>
          <w:tcPr>
            <w:tcW w:w="516" w:type="pct"/>
            <w:vMerge w:val="continue"/>
            <w:vAlign w:val="center"/>
          </w:tcPr>
          <w:p w14:paraId="58E1A13C">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3D6ECE21">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★车身尺寸（mm）：高：1800≤高≤1950</w:t>
            </w:r>
          </w:p>
        </w:tc>
      </w:tr>
      <w:tr w14:paraId="7560A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DDC6865">
            <w:pPr>
              <w:widowControl/>
              <w:snapToGrid w:val="0"/>
              <w:jc w:val="center"/>
              <w:rPr>
                <w:rFonts w:ascii="Times New Roman" w:hAnsi="Times New Roman" w:cs="Times New Roman"/>
                <w:kern w:val="0"/>
                <w:sz w:val="24"/>
                <w:szCs w:val="24"/>
              </w:rPr>
            </w:pPr>
          </w:p>
        </w:tc>
        <w:tc>
          <w:tcPr>
            <w:tcW w:w="861" w:type="pct"/>
            <w:vMerge w:val="continue"/>
            <w:vAlign w:val="center"/>
          </w:tcPr>
          <w:p w14:paraId="0A31FA9B">
            <w:pPr>
              <w:widowControl/>
              <w:snapToGrid w:val="0"/>
              <w:jc w:val="center"/>
              <w:rPr>
                <w:rFonts w:ascii="Times New Roman" w:hAnsi="Times New Roman" w:cs="Times New Roman"/>
                <w:kern w:val="0"/>
                <w:sz w:val="24"/>
                <w:szCs w:val="24"/>
              </w:rPr>
            </w:pPr>
          </w:p>
        </w:tc>
        <w:tc>
          <w:tcPr>
            <w:tcW w:w="516" w:type="pct"/>
            <w:vMerge w:val="continue"/>
            <w:vAlign w:val="center"/>
          </w:tcPr>
          <w:p w14:paraId="5DB03449">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49D08F4F">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★轴距（mm）：≥3110</w:t>
            </w:r>
          </w:p>
        </w:tc>
      </w:tr>
      <w:tr w14:paraId="4AA3E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79ECBBA3">
            <w:pPr>
              <w:widowControl/>
              <w:snapToGrid w:val="0"/>
              <w:jc w:val="center"/>
              <w:rPr>
                <w:rFonts w:ascii="Times New Roman" w:hAnsi="Times New Roman" w:cs="Times New Roman"/>
                <w:kern w:val="0"/>
                <w:sz w:val="24"/>
                <w:szCs w:val="24"/>
              </w:rPr>
            </w:pPr>
          </w:p>
        </w:tc>
        <w:tc>
          <w:tcPr>
            <w:tcW w:w="861" w:type="pct"/>
            <w:vMerge w:val="continue"/>
            <w:vAlign w:val="center"/>
          </w:tcPr>
          <w:p w14:paraId="69BDA50C">
            <w:pPr>
              <w:widowControl/>
              <w:snapToGrid w:val="0"/>
              <w:jc w:val="center"/>
              <w:rPr>
                <w:rFonts w:ascii="Times New Roman" w:hAnsi="Times New Roman" w:cs="Times New Roman"/>
                <w:kern w:val="0"/>
                <w:sz w:val="24"/>
                <w:szCs w:val="24"/>
              </w:rPr>
            </w:pPr>
          </w:p>
        </w:tc>
        <w:tc>
          <w:tcPr>
            <w:tcW w:w="516" w:type="pct"/>
            <w:vMerge w:val="continue"/>
            <w:vAlign w:val="center"/>
          </w:tcPr>
          <w:p w14:paraId="0452D0A1">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0A35C2C2">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★发动机排量（ml）：1475≤排量≤2000</w:t>
            </w:r>
          </w:p>
        </w:tc>
      </w:tr>
      <w:tr w14:paraId="35E1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61CDBBD7">
            <w:pPr>
              <w:widowControl/>
              <w:snapToGrid w:val="0"/>
              <w:jc w:val="center"/>
              <w:rPr>
                <w:rFonts w:ascii="Times New Roman" w:hAnsi="Times New Roman" w:cs="Times New Roman"/>
                <w:kern w:val="0"/>
                <w:sz w:val="24"/>
                <w:szCs w:val="24"/>
              </w:rPr>
            </w:pPr>
          </w:p>
        </w:tc>
        <w:tc>
          <w:tcPr>
            <w:tcW w:w="861" w:type="pct"/>
            <w:vMerge w:val="continue"/>
            <w:vAlign w:val="center"/>
          </w:tcPr>
          <w:p w14:paraId="4E51FAE4">
            <w:pPr>
              <w:widowControl/>
              <w:snapToGrid w:val="0"/>
              <w:jc w:val="center"/>
              <w:rPr>
                <w:rFonts w:ascii="Times New Roman" w:hAnsi="Times New Roman" w:cs="Times New Roman"/>
                <w:kern w:val="0"/>
                <w:sz w:val="24"/>
                <w:szCs w:val="24"/>
              </w:rPr>
            </w:pPr>
          </w:p>
        </w:tc>
        <w:tc>
          <w:tcPr>
            <w:tcW w:w="516" w:type="pct"/>
            <w:vMerge w:val="continue"/>
            <w:vAlign w:val="center"/>
          </w:tcPr>
          <w:p w14:paraId="29C5A1F3">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4FBED435">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★发动机功率（kw）：功率≥100</w:t>
            </w:r>
          </w:p>
        </w:tc>
      </w:tr>
      <w:tr w14:paraId="6EDE5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0859404">
            <w:pPr>
              <w:widowControl/>
              <w:snapToGrid w:val="0"/>
              <w:jc w:val="center"/>
              <w:rPr>
                <w:rFonts w:ascii="Times New Roman" w:hAnsi="Times New Roman" w:cs="Times New Roman"/>
                <w:kern w:val="0"/>
                <w:sz w:val="24"/>
                <w:szCs w:val="24"/>
              </w:rPr>
            </w:pPr>
          </w:p>
        </w:tc>
        <w:tc>
          <w:tcPr>
            <w:tcW w:w="861" w:type="pct"/>
            <w:vMerge w:val="continue"/>
            <w:vAlign w:val="center"/>
          </w:tcPr>
          <w:p w14:paraId="35E9DBC8">
            <w:pPr>
              <w:widowControl/>
              <w:snapToGrid w:val="0"/>
              <w:jc w:val="center"/>
              <w:rPr>
                <w:rFonts w:ascii="Times New Roman" w:hAnsi="Times New Roman" w:cs="Times New Roman"/>
                <w:kern w:val="0"/>
                <w:sz w:val="24"/>
                <w:szCs w:val="24"/>
              </w:rPr>
            </w:pPr>
          </w:p>
        </w:tc>
        <w:tc>
          <w:tcPr>
            <w:tcW w:w="516" w:type="pct"/>
            <w:vMerge w:val="continue"/>
            <w:vAlign w:val="center"/>
          </w:tcPr>
          <w:p w14:paraId="78855891">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53B7F2FF">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★进气形式：涡轮增压</w:t>
            </w:r>
          </w:p>
        </w:tc>
      </w:tr>
      <w:tr w14:paraId="72369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6632653">
            <w:pPr>
              <w:widowControl/>
              <w:snapToGrid w:val="0"/>
              <w:jc w:val="center"/>
              <w:rPr>
                <w:rFonts w:ascii="Times New Roman" w:hAnsi="Times New Roman" w:cs="Times New Roman"/>
                <w:kern w:val="0"/>
                <w:sz w:val="24"/>
                <w:szCs w:val="24"/>
              </w:rPr>
            </w:pPr>
          </w:p>
        </w:tc>
        <w:tc>
          <w:tcPr>
            <w:tcW w:w="861" w:type="pct"/>
            <w:vMerge w:val="continue"/>
            <w:vAlign w:val="center"/>
          </w:tcPr>
          <w:p w14:paraId="25D06C97">
            <w:pPr>
              <w:widowControl/>
              <w:snapToGrid w:val="0"/>
              <w:jc w:val="center"/>
              <w:rPr>
                <w:rFonts w:ascii="Times New Roman" w:hAnsi="Times New Roman" w:cs="Times New Roman"/>
                <w:kern w:val="0"/>
                <w:sz w:val="24"/>
                <w:szCs w:val="24"/>
              </w:rPr>
            </w:pPr>
          </w:p>
        </w:tc>
        <w:tc>
          <w:tcPr>
            <w:tcW w:w="516" w:type="pct"/>
            <w:vMerge w:val="continue"/>
            <w:vAlign w:val="center"/>
          </w:tcPr>
          <w:p w14:paraId="52AB7E7C">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7F51CF4A">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变速箱： 电动车单速变速箱</w:t>
            </w:r>
          </w:p>
        </w:tc>
      </w:tr>
      <w:tr w14:paraId="23D0D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03502682">
            <w:pPr>
              <w:widowControl/>
              <w:snapToGrid w:val="0"/>
              <w:jc w:val="center"/>
              <w:rPr>
                <w:rFonts w:ascii="Times New Roman" w:hAnsi="Times New Roman" w:cs="Times New Roman"/>
                <w:kern w:val="0"/>
                <w:sz w:val="24"/>
                <w:szCs w:val="24"/>
              </w:rPr>
            </w:pPr>
          </w:p>
        </w:tc>
        <w:tc>
          <w:tcPr>
            <w:tcW w:w="861" w:type="pct"/>
            <w:vMerge w:val="continue"/>
            <w:vAlign w:val="center"/>
          </w:tcPr>
          <w:p w14:paraId="318627EC">
            <w:pPr>
              <w:widowControl/>
              <w:snapToGrid w:val="0"/>
              <w:jc w:val="center"/>
              <w:rPr>
                <w:rFonts w:ascii="Times New Roman" w:hAnsi="Times New Roman" w:cs="Times New Roman"/>
                <w:kern w:val="0"/>
                <w:sz w:val="24"/>
                <w:szCs w:val="24"/>
              </w:rPr>
            </w:pPr>
          </w:p>
        </w:tc>
        <w:tc>
          <w:tcPr>
            <w:tcW w:w="516" w:type="pct"/>
            <w:vMerge w:val="continue"/>
            <w:vAlign w:val="center"/>
          </w:tcPr>
          <w:p w14:paraId="0B0133E0">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46D00DE3">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驱动电机数：双电机</w:t>
            </w:r>
          </w:p>
        </w:tc>
      </w:tr>
      <w:tr w14:paraId="52961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B7CF470">
            <w:pPr>
              <w:widowControl/>
              <w:snapToGrid w:val="0"/>
              <w:jc w:val="center"/>
              <w:rPr>
                <w:rFonts w:ascii="Times New Roman" w:hAnsi="Times New Roman" w:cs="Times New Roman"/>
                <w:kern w:val="0"/>
                <w:sz w:val="24"/>
                <w:szCs w:val="24"/>
              </w:rPr>
            </w:pPr>
          </w:p>
        </w:tc>
        <w:tc>
          <w:tcPr>
            <w:tcW w:w="861" w:type="pct"/>
            <w:vMerge w:val="continue"/>
            <w:vAlign w:val="center"/>
          </w:tcPr>
          <w:p w14:paraId="03257303">
            <w:pPr>
              <w:widowControl/>
              <w:snapToGrid w:val="0"/>
              <w:jc w:val="center"/>
              <w:rPr>
                <w:rFonts w:ascii="Times New Roman" w:hAnsi="Times New Roman" w:cs="Times New Roman"/>
                <w:kern w:val="0"/>
                <w:sz w:val="24"/>
                <w:szCs w:val="24"/>
              </w:rPr>
            </w:pPr>
          </w:p>
        </w:tc>
        <w:tc>
          <w:tcPr>
            <w:tcW w:w="516" w:type="pct"/>
            <w:vMerge w:val="continue"/>
            <w:vAlign w:val="center"/>
          </w:tcPr>
          <w:p w14:paraId="1366D177">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42C24B83">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驱动形式：前置四驱/电动四驱</w:t>
            </w:r>
          </w:p>
        </w:tc>
      </w:tr>
      <w:tr w14:paraId="41DB1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1624C3F">
            <w:pPr>
              <w:widowControl/>
              <w:snapToGrid w:val="0"/>
              <w:jc w:val="center"/>
              <w:rPr>
                <w:rFonts w:ascii="Times New Roman" w:hAnsi="Times New Roman" w:cs="Times New Roman"/>
                <w:kern w:val="0"/>
                <w:sz w:val="24"/>
                <w:szCs w:val="24"/>
              </w:rPr>
            </w:pPr>
          </w:p>
        </w:tc>
        <w:tc>
          <w:tcPr>
            <w:tcW w:w="861" w:type="pct"/>
            <w:vMerge w:val="continue"/>
            <w:vAlign w:val="center"/>
          </w:tcPr>
          <w:p w14:paraId="27724FAB">
            <w:pPr>
              <w:widowControl/>
              <w:snapToGrid w:val="0"/>
              <w:jc w:val="center"/>
              <w:rPr>
                <w:rFonts w:ascii="Times New Roman" w:hAnsi="Times New Roman" w:cs="Times New Roman"/>
                <w:kern w:val="0"/>
                <w:sz w:val="24"/>
                <w:szCs w:val="24"/>
              </w:rPr>
            </w:pPr>
          </w:p>
        </w:tc>
        <w:tc>
          <w:tcPr>
            <w:tcW w:w="516" w:type="pct"/>
            <w:vMerge w:val="continue"/>
            <w:vAlign w:val="center"/>
          </w:tcPr>
          <w:p w14:paraId="79AA409A">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62A12E9E">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纯电续航里程（KM）：≥236</w:t>
            </w:r>
          </w:p>
        </w:tc>
      </w:tr>
      <w:tr w14:paraId="2D223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64AE559B">
            <w:pPr>
              <w:widowControl/>
              <w:snapToGrid w:val="0"/>
              <w:jc w:val="center"/>
              <w:rPr>
                <w:rFonts w:ascii="Times New Roman" w:hAnsi="Times New Roman" w:cs="Times New Roman"/>
                <w:kern w:val="0"/>
                <w:sz w:val="24"/>
                <w:szCs w:val="24"/>
              </w:rPr>
            </w:pPr>
          </w:p>
        </w:tc>
        <w:tc>
          <w:tcPr>
            <w:tcW w:w="861" w:type="pct"/>
            <w:vMerge w:val="continue"/>
            <w:vAlign w:val="center"/>
          </w:tcPr>
          <w:p w14:paraId="3EAEB127">
            <w:pPr>
              <w:widowControl/>
              <w:snapToGrid w:val="0"/>
              <w:jc w:val="center"/>
              <w:rPr>
                <w:rFonts w:ascii="Times New Roman" w:hAnsi="Times New Roman" w:cs="Times New Roman"/>
                <w:kern w:val="0"/>
                <w:sz w:val="24"/>
                <w:szCs w:val="24"/>
              </w:rPr>
            </w:pPr>
          </w:p>
        </w:tc>
        <w:tc>
          <w:tcPr>
            <w:tcW w:w="516" w:type="pct"/>
            <w:vMerge w:val="continue"/>
            <w:vAlign w:val="center"/>
          </w:tcPr>
          <w:p w14:paraId="73BC1173">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5923A6A4">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★制动形式：前通风盘式/后通风盘式</w:t>
            </w:r>
          </w:p>
        </w:tc>
      </w:tr>
      <w:tr w14:paraId="2EE1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4416D5CF">
            <w:pPr>
              <w:widowControl/>
              <w:snapToGrid w:val="0"/>
              <w:jc w:val="center"/>
              <w:rPr>
                <w:rFonts w:ascii="Times New Roman" w:hAnsi="Times New Roman" w:cs="Times New Roman"/>
                <w:kern w:val="0"/>
                <w:sz w:val="24"/>
                <w:szCs w:val="24"/>
              </w:rPr>
            </w:pPr>
          </w:p>
        </w:tc>
        <w:tc>
          <w:tcPr>
            <w:tcW w:w="861" w:type="pct"/>
            <w:vMerge w:val="continue"/>
            <w:vAlign w:val="center"/>
          </w:tcPr>
          <w:p w14:paraId="33C01A23">
            <w:pPr>
              <w:widowControl/>
              <w:snapToGrid w:val="0"/>
              <w:jc w:val="center"/>
              <w:rPr>
                <w:rFonts w:ascii="Times New Roman" w:hAnsi="Times New Roman" w:cs="Times New Roman"/>
                <w:kern w:val="0"/>
                <w:sz w:val="24"/>
                <w:szCs w:val="24"/>
              </w:rPr>
            </w:pPr>
          </w:p>
        </w:tc>
        <w:tc>
          <w:tcPr>
            <w:tcW w:w="516" w:type="pct"/>
            <w:vMerge w:val="continue"/>
            <w:vAlign w:val="center"/>
          </w:tcPr>
          <w:p w14:paraId="127F6C8C">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00CA9849">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其他配置：主、副驾驶安全气囊，前排侧气囊，前/后排头部气囊，ABS，ESP，胎压显示，倒车影像，定速巡航，前后驻车雷达，双侧电动侧滑门，第二排座椅加热、通风、按摩、记忆功能等。</w:t>
            </w:r>
          </w:p>
        </w:tc>
      </w:tr>
    </w:tbl>
    <w:p w14:paraId="24349E48">
      <w:pPr>
        <w:spacing w:line="360" w:lineRule="auto"/>
        <w:ind w:firstLine="448" w:firstLineChars="200"/>
        <w:outlineLvl w:val="0"/>
        <w:rPr>
          <w:rFonts w:hAnsiTheme="minorEastAsia"/>
          <w:sz w:val="24"/>
        </w:rPr>
      </w:pPr>
    </w:p>
    <w:p w14:paraId="4F55E7FF">
      <w:pPr>
        <w:spacing w:line="360" w:lineRule="auto"/>
        <w:ind w:firstLine="448" w:firstLineChars="200"/>
        <w:outlineLvl w:val="0"/>
        <w:rPr>
          <w:rFonts w:hAnsiTheme="minorEastAsia"/>
          <w:sz w:val="24"/>
        </w:rPr>
      </w:pPr>
      <w:r>
        <w:rPr>
          <w:rFonts w:hint="eastAsia" w:hAnsiTheme="minorEastAsia"/>
          <w:sz w:val="24"/>
        </w:rPr>
        <w:t>注：</w:t>
      </w:r>
    </w:p>
    <w:p w14:paraId="796A0B96">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w:t>
      </w:r>
      <w:r>
        <w:rPr>
          <w:rFonts w:hint="eastAsia"/>
          <w:sz w:val="24"/>
        </w:rPr>
        <w:t>”</w:t>
      </w:r>
      <w:r>
        <w:rPr>
          <w:rFonts w:hint="eastAsia" w:hAnsiTheme="minorEastAsia"/>
          <w:sz w:val="24"/>
        </w:rPr>
        <w:t>号条款为实质性条款，不得出现负偏离，发生负偏离即做无效标处理。</w:t>
      </w:r>
    </w:p>
    <w:p w14:paraId="3FBB0F77">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号的产品为核心产品（如项目需求书中未明确核心产品，则视为全部产品均为核心产品），任意一种核心产品为同一品牌时，按照第三部分第</w:t>
      </w:r>
      <w:r>
        <w:rPr>
          <w:rFonts w:hint="eastAsia"/>
          <w:sz w:val="24"/>
        </w:rPr>
        <w:t>32.4</w:t>
      </w:r>
      <w:r>
        <w:rPr>
          <w:rFonts w:hint="eastAsia" w:hAnsiTheme="minorEastAsia"/>
          <w:sz w:val="24"/>
        </w:rPr>
        <w:t>条款执行。</w:t>
      </w:r>
    </w:p>
    <w:p w14:paraId="79FA87EF">
      <w:pPr>
        <w:spacing w:line="360" w:lineRule="auto"/>
        <w:ind w:firstLine="448" w:firstLineChars="200"/>
        <w:outlineLvl w:val="0"/>
        <w:rPr>
          <w:sz w:val="24"/>
        </w:rPr>
      </w:pPr>
    </w:p>
    <w:p w14:paraId="51A9D569">
      <w:pPr>
        <w:widowControl/>
        <w:jc w:val="left"/>
        <w:rPr>
          <w:sz w:val="24"/>
        </w:rPr>
      </w:pPr>
      <w:r>
        <w:rPr>
          <w:sz w:val="24"/>
        </w:rPr>
        <w:br w:type="page"/>
      </w:r>
    </w:p>
    <w:p w14:paraId="7FDD72C8">
      <w:pPr>
        <w:pStyle w:val="14"/>
        <w:rPr>
          <w:rFonts w:ascii="Times New Roman" w:hAnsi="Times New Roman"/>
        </w:rPr>
      </w:pPr>
      <w:r>
        <w:rPr>
          <w:rFonts w:hint="eastAsia" w:ascii="Times New Roman" w:hAnsiTheme="minorEastAsia"/>
        </w:rPr>
        <w:t>第三部分  投标须知</w:t>
      </w:r>
    </w:p>
    <w:p w14:paraId="0F76C5F1">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A  </w:t>
      </w:r>
      <w:r>
        <w:rPr>
          <w:rFonts w:hint="eastAsia" w:ascii="Times New Roman" w:eastAsia="宋体" w:cs="Times New Roman" w:hAnsiTheme="minorEastAsia"/>
          <w:color w:val="auto"/>
        </w:rPr>
        <w:t>说明</w:t>
      </w:r>
    </w:p>
    <w:p w14:paraId="55BBAD1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 </w:t>
      </w:r>
      <w:r>
        <w:rPr>
          <w:rFonts w:hint="eastAsia" w:ascii="Times New Roman" w:eastAsia="宋体" w:cs="Times New Roman" w:hAnsiTheme="minorEastAsia"/>
          <w:color w:val="auto"/>
        </w:rPr>
        <w:t>概述</w:t>
      </w:r>
    </w:p>
    <w:p w14:paraId="3BEF21A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根据《中华人民共和国政府采购法》、《中华人民共和国政府采购法实施条例》等有关法律、法规和规章的规定，本采购项目已具备招标条件。</w:t>
      </w:r>
    </w:p>
    <w:p w14:paraId="3EBB194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本招标文件仅适用于投标邀请函中所叙述项目货物和服务的采购。</w:t>
      </w:r>
    </w:p>
    <w:p w14:paraId="1C4C7BE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参与招标投标活动的所有各方，对在参与招标投标过程中获悉的国家、商业和技术秘密以及其它依法应当保密的内容，均负有保密义务，违者应对由此造成的后果承担全部法律责任。</w:t>
      </w:r>
    </w:p>
    <w:p w14:paraId="6441C24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hint="eastAsia" w:ascii="Times New Roman" w:eastAsia="宋体" w:cs="Times New Roman" w:hAnsiTheme="minorEastAsia"/>
          <w:color w:val="auto"/>
        </w:rPr>
        <w:t>定义</w:t>
      </w:r>
    </w:p>
    <w:p w14:paraId="28C685C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w:t>
      </w:r>
      <w:r>
        <w:rPr>
          <w:rFonts w:hint="eastAsia" w:ascii="Times New Roman" w:eastAsia="宋体" w:cs="Times New Roman" w:hAnsiTheme="minorEastAsia"/>
          <w:color w:val="auto"/>
        </w:rPr>
        <w:t>采购人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系指本次招标活动的采购单位。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采购代理机构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系指组织本次招标活动的机构，即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天津市滨海新区政府采购中心</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p>
    <w:p w14:paraId="353A077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w:t>
      </w:r>
      <w:r>
        <w:rPr>
          <w:rFonts w:hint="eastAsia" w:ascii="Times New Roman" w:eastAsia="宋体" w:cs="Times New Roman" w:hAnsiTheme="minorEastAsia"/>
          <w:color w:val="auto"/>
        </w:rPr>
        <w:t>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系指响应招标、参加投标竞争的法人、其他组织或者自然人。</w:t>
      </w:r>
    </w:p>
    <w:p w14:paraId="56A2137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w:t>
      </w:r>
      <w:r>
        <w:rPr>
          <w:rFonts w:hint="eastAsia" w:ascii="Times New Roman" w:eastAsia="宋体" w:cs="Times New Roman" w:hAnsiTheme="minorEastAsia"/>
          <w:color w:val="auto"/>
        </w:rPr>
        <w:t>货物</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系指投标人按招标文件规定，须向采购人提供的各种形态和种类的物品（包括原材料、燃料、设备、产品等）、备品备件、工具、手册及其它有关技术资料和材料。</w:t>
      </w:r>
    </w:p>
    <w:p w14:paraId="2A91F1B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w:t>
      </w:r>
      <w:r>
        <w:rPr>
          <w:rFonts w:hint="eastAsia" w:ascii="Times New Roman" w:eastAsia="宋体" w:cs="Times New Roman" w:hAnsiTheme="minorEastAsia"/>
          <w:color w:val="auto"/>
        </w:rPr>
        <w:t>服务</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系指招标文件规定投标人须承担的运输、安装、调试、技术协助、校准、培训、维修以及其它类似的义务。</w:t>
      </w:r>
    </w:p>
    <w:p w14:paraId="3668FAD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 </w:t>
      </w:r>
      <w:r>
        <w:rPr>
          <w:rFonts w:hint="eastAsia" w:ascii="Times New Roman" w:eastAsia="宋体" w:cs="Times New Roman" w:hAnsiTheme="minorEastAsia"/>
          <w:color w:val="auto"/>
        </w:rPr>
        <w:t>解释权</w:t>
      </w:r>
    </w:p>
    <w:p w14:paraId="1418C27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本次招投标的最终解释权归为采购人、采购代理机构。</w:t>
      </w:r>
    </w:p>
    <w:p w14:paraId="2EC1461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本文件未作须知明示，而又有相关法律、法规规定的，采购人、采购代理机构将对此解释为依据有关法律、法规的规定。</w:t>
      </w:r>
    </w:p>
    <w:p w14:paraId="2893F6A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p>
    <w:p w14:paraId="2917EC6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4.1 </w:t>
      </w:r>
      <w:r>
        <w:rPr>
          <w:rFonts w:hint="eastAsia" w:ascii="Times New Roman" w:eastAsia="宋体" w:cs="Times New Roman" w:hAnsiTheme="minorEastAsia"/>
          <w:color w:val="auto"/>
        </w:rPr>
        <w:t>符合《中华人民共和国政府采购法》第二十二条供应商参加政府采购活动应当具备的条件及其他有关法律、法规关于供应商的有关规定，有能力提供招标采购货物及服务的供应商。</w:t>
      </w:r>
    </w:p>
    <w:p w14:paraId="5629583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4.2 </w:t>
      </w:r>
      <w:r>
        <w:rPr>
          <w:rFonts w:hint="eastAsia" w:ascii="Times New Roman" w:eastAsia="宋体" w:cs="Times New Roman" w:hAnsiTheme="minorEastAsia"/>
          <w:color w:val="auto"/>
        </w:rPr>
        <w:t>符合《投标邀请函》中关于供应商资格要求（实质性要求）的规定。</w:t>
      </w:r>
    </w:p>
    <w:p w14:paraId="3D6BB549">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4.3 </w:t>
      </w:r>
      <w:r>
        <w:rPr>
          <w:rFonts w:hint="eastAsia" w:ascii="Times New Roman" w:eastAsia="宋体" w:cs="Times New Roman" w:hAnsiTheme="minorEastAsia"/>
          <w:color w:val="auto"/>
        </w:rPr>
        <w:t>关于联合体投标</w:t>
      </w:r>
    </w:p>
    <w:p w14:paraId="0366C3DF">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若《投标邀请函》接受联合体投标的：</w:t>
      </w:r>
    </w:p>
    <w:p w14:paraId="13EE5236">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）两个以上的自然人、法人或者其他组织可以组成一个联合体，以一个供应商的身份共同参加政府采购。</w:t>
      </w:r>
    </w:p>
    <w:p w14:paraId="60FC622A">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02A3803A">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cs="Times New Roman" w:hAnsiTheme="minorEastAsia"/>
          <w:color w:val="auto"/>
        </w:rPr>
        <w:t>不得再以自己名义单独在</w:t>
      </w:r>
      <w:r>
        <w:rPr>
          <w:rFonts w:hint="eastAsia" w:ascii="Times New Roman" w:eastAsia="宋体" w:cs="Times New Roman" w:hAnsiTheme="minorEastAsia"/>
          <w:color w:val="auto"/>
        </w:rPr>
        <w:t>同一合同项下</w:t>
      </w:r>
      <w:r>
        <w:rPr>
          <w:rFonts w:ascii="Times New Roman" w:eastAsia="宋体" w:cs="Times New Roman" w:hAnsiTheme="minorEastAsia"/>
          <w:color w:val="auto"/>
        </w:rPr>
        <w:t>投标，也不得组成新的联合体参加同一</w:t>
      </w:r>
      <w:r>
        <w:rPr>
          <w:rFonts w:hint="eastAsia" w:ascii="Times New Roman" w:eastAsia="宋体" w:cs="Times New Roman" w:hAnsiTheme="minorEastAsia"/>
          <w:color w:val="auto"/>
        </w:rPr>
        <w:t>合同</w:t>
      </w:r>
      <w:r>
        <w:rPr>
          <w:rFonts w:ascii="Times New Roman" w:eastAsia="宋体" w:cs="Times New Roman" w:hAnsiTheme="minorEastAsia"/>
          <w:color w:val="auto"/>
        </w:rPr>
        <w:t>项下的投标。</w:t>
      </w:r>
    </w:p>
    <w:p w14:paraId="4BC2DEB3">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）下载招标文件</w:t>
      </w:r>
      <w:r>
        <w:rPr>
          <w:rFonts w:ascii="Times New Roman" w:eastAsia="宋体" w:cs="Times New Roman" w:hAnsiTheme="minorEastAsia"/>
          <w:color w:val="auto"/>
        </w:rPr>
        <w:t>时，应以联合体协议中确定的主体方名义</w:t>
      </w:r>
      <w:r>
        <w:rPr>
          <w:rFonts w:hint="eastAsia" w:ascii="Times New Roman" w:eastAsia="宋体" w:cs="Times New Roman" w:hAnsiTheme="minorEastAsia"/>
          <w:color w:val="auto"/>
        </w:rPr>
        <w:t>下载</w:t>
      </w:r>
      <w:r>
        <w:rPr>
          <w:rFonts w:ascii="Times New Roman" w:eastAsia="宋体" w:cs="Times New Roman" w:hAnsiTheme="minorEastAsia"/>
          <w:color w:val="auto"/>
        </w:rPr>
        <w:t>。</w:t>
      </w:r>
    </w:p>
    <w:p w14:paraId="1CB27205">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）联合体投标的，应以主体方名义提交投标保证金（如有），对联合体各方均具有约束力。</w:t>
      </w:r>
    </w:p>
    <w:p w14:paraId="610F4625">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E3C196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FD945E4">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8</w:t>
      </w:r>
      <w:r>
        <w:rPr>
          <w:rFonts w:hint="eastAsia" w:ascii="Times New Roman" w:eastAsia="宋体" w:cs="Times New Roman" w:hAnsiTheme="minorEastAsia"/>
          <w:color w:val="auto"/>
        </w:rPr>
        <w:t>）联合体各方应当共同与采购人签订采购合同，就采购合同约定的事项对采购人承担连带责任。</w:t>
      </w:r>
    </w:p>
    <w:p w14:paraId="5232A286">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4.4 </w:t>
      </w:r>
      <w:r>
        <w:rPr>
          <w:rFonts w:hint="eastAsia" w:ascii="Times New Roman" w:eastAsia="宋体" w:cs="Times New Roman" w:hAnsiTheme="minorEastAsia"/>
          <w:color w:val="auto"/>
        </w:rPr>
        <w:t>关于关联企业</w:t>
      </w:r>
    </w:p>
    <w:p w14:paraId="5273DD41">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除联合体外，法定代表人或单位负责人为同一个人或者存在直接控股、管理关系的不同供应商，不得同时参加同一项目或同一子项目的投标。如同时参加，则评审时将同时被拒绝。</w:t>
      </w:r>
    </w:p>
    <w:p w14:paraId="5C8A82B3">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4.5 </w:t>
      </w:r>
      <w:r>
        <w:rPr>
          <w:rFonts w:hint="eastAsia" w:ascii="Times New Roman" w:eastAsia="宋体" w:cs="Times New Roman" w:hAnsiTheme="minorEastAsia"/>
          <w:color w:val="auto"/>
        </w:rPr>
        <w:t>关于分公司投标</w:t>
      </w:r>
    </w:p>
    <w:p w14:paraId="17DBDA79">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430DD0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4.6 </w:t>
      </w:r>
      <w:r>
        <w:rPr>
          <w:rFonts w:hint="eastAsia" w:ascii="Times New Roman" w:eastAsia="宋体" w:cs="Times New Roman" w:hAnsiTheme="minorEastAsia"/>
          <w:color w:val="auto"/>
        </w:rPr>
        <w:t>关于提供前期服务的供应商</w:t>
      </w:r>
    </w:p>
    <w:p w14:paraId="77D3A67E">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为采购项目提供整体设计、规范编制或者项目管理、监理、检测等服务的供应商，不得再参加该采购项目的其他采购活动。</w:t>
      </w:r>
    </w:p>
    <w:p w14:paraId="61B5FAF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4.7 </w:t>
      </w:r>
      <w:r>
        <w:rPr>
          <w:rFonts w:hint="eastAsia" w:ascii="Times New Roman" w:eastAsia="宋体" w:cs="Times New Roman" w:hAnsiTheme="minorEastAsia"/>
          <w:color w:val="auto"/>
        </w:rPr>
        <w:t>关于中小微企业投标</w:t>
      </w:r>
    </w:p>
    <w:p w14:paraId="6FD1FBBF">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4A50671">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根据财库〔</w:t>
      </w:r>
      <w:r>
        <w:rPr>
          <w:rFonts w:hint="eastAsia" w:ascii="Times New Roman" w:hAnsi="Times New Roman" w:eastAsia="宋体" w:cs="Times New Roman"/>
          <w:color w:val="auto"/>
        </w:rPr>
        <w:t>2014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68</w:t>
      </w:r>
      <w:r>
        <w:rPr>
          <w:rFonts w:hint="eastAsia" w:ascii="Times New Roman" w:eastAsia="宋体" w:cs="Times New Roman" w:hAnsiTheme="minor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设区的市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33FFA22">
      <w:pPr>
        <w:pStyle w:val="28"/>
        <w:spacing w:line="360" w:lineRule="auto"/>
        <w:ind w:firstLine="448" w:firstLineChars="200"/>
        <w:jc w:val="both"/>
        <w:rPr>
          <w:rFonts w:ascii="Times New Roman" w:eastAsia="宋体" w:cs="Times New Roman" w:hAnsiTheme="minorEastAsia"/>
          <w:color w:val="auto"/>
          <w:szCs w:val="21"/>
        </w:rPr>
      </w:pPr>
      <w:r>
        <w:rPr>
          <w:rFonts w:ascii="Times New Roman" w:eastAsia="宋体" w:cs="Times New Roman" w:hAnsiTheme="minorEastAsia"/>
          <w:color w:val="auto"/>
          <w:szCs w:val="21"/>
        </w:rPr>
        <w:t>根据《财政部民政部中国残疾人联合会关于促进残疾人就业政府采购政策的通知》（财库〔</w:t>
      </w:r>
      <w:r>
        <w:rPr>
          <w:rFonts w:ascii="Times New Roman" w:hAnsi="Times New Roman" w:eastAsia="宋体" w:cs="Times New Roman"/>
          <w:color w:val="auto"/>
          <w:szCs w:val="21"/>
        </w:rPr>
        <w:t>2017</w:t>
      </w:r>
      <w:r>
        <w:rPr>
          <w:rFonts w:ascii="Times New Roman" w:eastAsia="宋体" w:cs="Times New Roman" w:hAnsiTheme="minorEastAsia"/>
          <w:color w:val="auto"/>
          <w:szCs w:val="21"/>
        </w:rPr>
        <w:t>〕</w:t>
      </w:r>
      <w:r>
        <w:rPr>
          <w:rFonts w:ascii="Times New Roman" w:hAnsi="Times New Roman" w:eastAsia="宋体" w:cs="Times New Roman"/>
          <w:color w:val="auto"/>
          <w:szCs w:val="21"/>
        </w:rPr>
        <w:t>141</w:t>
      </w:r>
      <w:r>
        <w:rPr>
          <w:rFonts w:ascii="Times New Roman" w:eastAsia="宋体" w:cs="Times New Roman" w:hAnsiTheme="minorEastAsia"/>
          <w:color w:val="auto"/>
          <w:szCs w:val="21"/>
        </w:rPr>
        <w:t>号）的规定，残疾人福利性单位视同为小型、微型企业。</w:t>
      </w:r>
    </w:p>
    <w:p w14:paraId="7A552E0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4.8 中国境内生产的组件成本核算基本规则</w:t>
      </w:r>
    </w:p>
    <w:p w14:paraId="78B4D2C6">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1C9FA279">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一、产品的一级组件是指直接组成产品的组件。产品的二级组件是指直接组成产品一级组件的组件。一级组件不可分解的，视同二级组件。</w:t>
      </w:r>
    </w:p>
    <w:p w14:paraId="6C9EFF4D">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二、二级组件在中国境内生产的，其全部成本计入中国境内生产的组件成本；二级组件不在中国境内生产的，其成本不计入中国境内生产的组件成本。</w:t>
      </w:r>
    </w:p>
    <w:p w14:paraId="4707C7EB">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三、产品总成本和组件成本以相关会计核算数据、采购合同、进货记录等为基础进行计算。</w:t>
      </w:r>
    </w:p>
    <w:p w14:paraId="4EB2AD39">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四、需要对成本核算规则予以进一步明确的其他有关事项，由财政部会同有关部门另行规定。</w:t>
      </w:r>
    </w:p>
    <w:p w14:paraId="2D41ECC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hint="eastAsia" w:ascii="Times New Roman" w:eastAsia="宋体" w:cs="Times New Roman" w:hAnsiTheme="minorEastAsia"/>
          <w:color w:val="auto"/>
        </w:rPr>
        <w:t>合格的货物和相关服务</w:t>
      </w:r>
    </w:p>
    <w:p w14:paraId="0BD4726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5.1 </w:t>
      </w:r>
      <w:r>
        <w:rPr>
          <w:rFonts w:hint="eastAsia" w:ascii="Times New Roman" w:eastAsia="宋体" w:cs="Times New Roman" w:hAnsiTheme="minor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3247A4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w:t>
      </w:r>
      <w:r>
        <w:rPr>
          <w:rFonts w:hint="eastAsia" w:ascii="Times New Roman" w:eastAsia="宋体" w:cs="Times New Roman" w:hAnsiTheme="minor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74AC2DB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5.3 </w:t>
      </w:r>
      <w:r>
        <w:rPr>
          <w:rFonts w:hint="eastAsia" w:ascii="Times New Roman" w:eastAsia="宋体" w:cs="Times New Roman" w:hAnsiTheme="minorEastAsia"/>
          <w:color w:val="auto"/>
        </w:rPr>
        <w:t>投标人应当说明投标货物的来源地，如投标的货物非投标人生产或制造的，则交货时有义务提供其从合法途径获得该货物的相关证明。</w:t>
      </w:r>
    </w:p>
    <w:p w14:paraId="75658EC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5.4 </w:t>
      </w:r>
      <w:r>
        <w:rPr>
          <w:rFonts w:hint="eastAsia" w:ascii="Times New Roman" w:eastAsia="宋体" w:cs="Times New Roman" w:hAnsiTheme="minorEastAsia"/>
          <w:color w:val="auto"/>
        </w:rPr>
        <w:t>系统软件、通用软件必须是具有在中国境内的合法使用权或版权的正版软件，涉及到第三方提出侵权或知识产权的起诉及支付版税等费用由投标人承担所有责任及费用。</w:t>
      </w:r>
    </w:p>
    <w:p w14:paraId="617AD1F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 </w:t>
      </w:r>
      <w:r>
        <w:rPr>
          <w:rFonts w:hint="eastAsia" w:ascii="Times New Roman" w:eastAsia="宋体" w:cs="Times New Roman" w:hAnsiTheme="minorEastAsia"/>
          <w:color w:val="auto"/>
        </w:rPr>
        <w:t>投标费用</w:t>
      </w:r>
    </w:p>
    <w:p w14:paraId="332630A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6.1 </w:t>
      </w:r>
      <w:r>
        <w:rPr>
          <w:rFonts w:hint="eastAsia" w:ascii="Times New Roman" w:eastAsia="宋体" w:cs="Times New Roman" w:hAnsiTheme="minorEastAsia"/>
          <w:color w:val="auto"/>
        </w:rPr>
        <w:t>本项目不收取招标代理服务费。</w:t>
      </w:r>
    </w:p>
    <w:p w14:paraId="7630795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6.2 </w:t>
      </w:r>
      <w:r>
        <w:rPr>
          <w:rFonts w:hint="eastAsia" w:ascii="Times New Roman" w:eastAsia="宋体" w:cs="Times New Roman" w:hAnsiTheme="minorEastAsia"/>
          <w:color w:val="auto"/>
        </w:rPr>
        <w:t>无论投标过程中的做法和结果如何，投标人自行承担所有与参加投标有关的费用。</w:t>
      </w:r>
    </w:p>
    <w:p w14:paraId="46E5853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7. </w:t>
      </w:r>
      <w:r>
        <w:rPr>
          <w:rFonts w:hint="eastAsia" w:ascii="Times New Roman" w:eastAsia="宋体" w:cs="Times New Roman" w:hAnsiTheme="minorEastAsia"/>
          <w:color w:val="auto"/>
        </w:rPr>
        <w:t>信息发布</w:t>
      </w:r>
    </w:p>
    <w:p w14:paraId="5CF8CE87">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w:t>
      </w:r>
      <w:r>
        <w:fldChar w:fldCharType="begin"/>
      </w:r>
      <w:r>
        <w:instrText xml:space="preserve"> HYPERLINK "http://tjgp.cz.tj.gov.cn" </w:instrText>
      </w:r>
      <w:r>
        <w:fldChar w:fldCharType="separate"/>
      </w:r>
      <w:r>
        <w:rPr>
          <w:rStyle w:val="25"/>
          <w:rFonts w:ascii="Times New Roman" w:hAnsi="Times New Roman" w:eastAsia="宋体" w:cs="Times New Roman"/>
        </w:rPr>
        <w:t>http://tjgp.cz.tj.gov.cn</w:t>
      </w:r>
      <w:r>
        <w:rPr>
          <w:rStyle w:val="25"/>
          <w:rFonts w:ascii="Times New Roman" w:hAnsi="Times New Roman" w:eastAsia="宋体" w:cs="Times New Roman"/>
        </w:rPr>
        <w:fldChar w:fldCharType="end"/>
      </w:r>
      <w:r>
        <w:rPr>
          <w:rFonts w:ascii="Times New Roman" w:hAnsi="Times New Roman" w:eastAsia="宋体" w:cs="Times New Roman"/>
          <w:color w:val="auto"/>
        </w:rPr>
        <w:t>）”和“天津政府采购中心网（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ascii="Times New Roman" w:hAnsi="Times New Roman" w:eastAsia="宋体" w:cs="Times New Roman"/>
          <w:color w:val="auto"/>
        </w:rPr>
        <w:t>）”</w:t>
      </w:r>
      <w:r>
        <w:rPr>
          <w:rFonts w:hint="eastAsia" w:ascii="Times New Roman" w:eastAsia="宋体" w:cs="Times New Roman" w:hAnsiTheme="minorEastAsia"/>
          <w:color w:val="auto"/>
        </w:rPr>
        <w:t>公开发布。投标人在参与本采购项目招投标活动期间，请及时关注上述媒体和天津市政府采购中心招投标系统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的相关信息。因没有及时关注而未能如期获取相关信息，投标人自行</w:t>
      </w:r>
      <w:r>
        <w:rPr>
          <w:rFonts w:ascii="Times New Roman" w:eastAsia="宋体" w:cs="Times New Roman" w:hAnsiTheme="minorEastAsia"/>
          <w:color w:val="auto"/>
        </w:rPr>
        <w:t>承担由此可能产生的风险。</w:t>
      </w:r>
    </w:p>
    <w:p w14:paraId="0E18E89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 </w:t>
      </w:r>
      <w:r>
        <w:rPr>
          <w:rFonts w:hint="eastAsia" w:ascii="Times New Roman" w:eastAsia="宋体" w:cs="Times New Roman" w:hAnsiTheme="minorEastAsia"/>
          <w:color w:val="auto"/>
        </w:rPr>
        <w:t>询问与质疑</w:t>
      </w:r>
    </w:p>
    <w:p w14:paraId="40C3907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5901E1A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8.2 </w:t>
      </w:r>
      <w:r>
        <w:rPr>
          <w:rFonts w:hint="eastAsia" w:ascii="Times New Roman" w:eastAsia="宋体" w:cs="Times New Roman" w:hAnsiTheme="minorEastAsia"/>
          <w:color w:val="auto"/>
        </w:rPr>
        <w:t>询问</w:t>
      </w:r>
    </w:p>
    <w:p w14:paraId="7BD69803">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）询问可以采取电话、当面或书面等形式。</w:t>
      </w:r>
    </w:p>
    <w:p w14:paraId="51CFA679">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）采购人应当自收到供应商询问之日起</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个工作日内作出答复，但答复的内容不得涉及商业秘密或者依法应当保密的内容。</w:t>
      </w:r>
    </w:p>
    <w:p w14:paraId="7E421782">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8.3 </w:t>
      </w:r>
      <w:r>
        <w:rPr>
          <w:rFonts w:hint="eastAsia" w:ascii="Times New Roman" w:eastAsia="宋体" w:cs="Times New Roman" w:hAnsiTheme="minorEastAsia"/>
          <w:color w:val="auto"/>
        </w:rPr>
        <w:t>质疑</w:t>
      </w:r>
    </w:p>
    <w:p w14:paraId="066117BF">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）提出质疑的供应商应当是参与所质疑项目采购活动的供应商。</w:t>
      </w:r>
    </w:p>
    <w:p w14:paraId="04ED8FF6">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6BE4B1B2">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10BE23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5"/>
          <w:rFonts w:hint="eastAsia" w:ascii="Times New Roman" w:hAnsi="Times New Roman" w:eastAsia="宋体" w:cs="Times New Roman"/>
        </w:rPr>
        <w:t>http://tjgp.cz.tj.gov.cn</w:t>
      </w:r>
      <w:r>
        <w:rPr>
          <w:rStyle w:val="25"/>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303B6B2A">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5E2CB68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8.4 </w:t>
      </w:r>
      <w:r>
        <w:rPr>
          <w:rFonts w:hint="eastAsia" w:ascii="Times New Roman" w:eastAsia="宋体" w:cs="Times New Roman" w:hAnsiTheme="minorEastAsia"/>
          <w:color w:val="auto"/>
        </w:rPr>
        <w:t>针对询问或质疑的答复内容需要修改采购文件的，其修改内容应当以天津市政府采购网发布的更正公告为准。</w:t>
      </w:r>
    </w:p>
    <w:p w14:paraId="62DC01E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9. </w:t>
      </w:r>
      <w:r>
        <w:rPr>
          <w:rFonts w:hint="eastAsia" w:ascii="Times New Roman" w:eastAsia="宋体" w:cs="Times New Roman" w:hAnsiTheme="minorEastAsia"/>
          <w:color w:val="auto"/>
        </w:rPr>
        <w:t>其他</w:t>
      </w:r>
    </w:p>
    <w:p w14:paraId="631E97C4">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本《投标须知》的条款如与《投标邀请函》、《招标项目需求》就同一内容的表述不一致的，以《投标邀请函》、《招标项目需求》中规定的内容为准。</w:t>
      </w:r>
    </w:p>
    <w:p w14:paraId="4E840034">
      <w:pPr>
        <w:pStyle w:val="28"/>
        <w:spacing w:line="360" w:lineRule="auto"/>
        <w:ind w:firstLine="448" w:firstLineChars="200"/>
        <w:jc w:val="both"/>
        <w:rPr>
          <w:rFonts w:ascii="Times New Roman" w:hAnsi="Times New Roman" w:eastAsia="宋体" w:cs="Times New Roman"/>
          <w:color w:val="auto"/>
        </w:rPr>
      </w:pPr>
    </w:p>
    <w:p w14:paraId="49981FEC">
      <w:pPr>
        <w:pStyle w:val="28"/>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B  </w:t>
      </w:r>
      <w:r>
        <w:rPr>
          <w:rFonts w:hint="eastAsia" w:ascii="Times New Roman" w:eastAsia="宋体" w:cs="Times New Roman" w:hAnsiTheme="minorEastAsia"/>
          <w:color w:val="auto"/>
        </w:rPr>
        <w:t>招标文件说明</w:t>
      </w:r>
    </w:p>
    <w:p w14:paraId="6EFC69F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 </w:t>
      </w:r>
      <w:r>
        <w:rPr>
          <w:rFonts w:hint="eastAsia" w:ascii="Times New Roman" w:eastAsia="宋体" w:cs="Times New Roman" w:hAnsiTheme="minorEastAsia"/>
          <w:color w:val="auto"/>
        </w:rPr>
        <w:t>招标文件的构成</w:t>
      </w:r>
    </w:p>
    <w:p w14:paraId="1D35443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10.1 </w:t>
      </w:r>
      <w:r>
        <w:rPr>
          <w:rFonts w:hint="eastAsia" w:ascii="Times New Roman" w:eastAsia="宋体" w:cs="Times New Roman" w:hAnsiTheme="minorEastAsia"/>
          <w:color w:val="auto"/>
        </w:rPr>
        <w:t>招标文件由下述部分组成：</w:t>
      </w:r>
    </w:p>
    <w:p w14:paraId="000979DC">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w:t>
      </w:r>
    </w:p>
    <w:p w14:paraId="1BE0CAE9">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）招标项目需求</w:t>
      </w:r>
    </w:p>
    <w:p w14:paraId="42D1B9F2">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）投标须知</w:t>
      </w:r>
    </w:p>
    <w:p w14:paraId="783BD596">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）合同条款</w:t>
      </w:r>
    </w:p>
    <w:p w14:paraId="63790798">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）投标文件格式</w:t>
      </w:r>
    </w:p>
    <w:p w14:paraId="3068774B">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）本项目招标文件的更正公告内容（如有）</w:t>
      </w:r>
    </w:p>
    <w:p w14:paraId="5E0AE46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10.2 </w:t>
      </w:r>
      <w:r>
        <w:rPr>
          <w:rFonts w:hint="eastAsia" w:ascii="Times New Roman" w:eastAsia="宋体" w:cs="Times New Roman" w:hAnsiTheme="minorEastAsia"/>
          <w:color w:val="auto"/>
        </w:rPr>
        <w:t>除非有特殊要求，招标文件不单独提供招标项目使用地的自然环境、气候条件、公用设施等情况，投标人被视为熟悉上述与履行合同有关的一切情况。</w:t>
      </w:r>
    </w:p>
    <w:p w14:paraId="5598796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w:t>
      </w:r>
      <w:r>
        <w:rPr>
          <w:rFonts w:hint="eastAsia" w:ascii="Times New Roman" w:eastAsia="宋体" w:cs="Times New Roman" w:hAnsiTheme="minorEastAsia"/>
          <w:color w:val="auto"/>
        </w:rPr>
        <w:t>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号条款为实质性条款，不得出现负偏离，发生负偏离即做无效标处理。加注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号的产品为核心产品（如项目需求书中未明确核心产品，则视为全部产品均为核心产品），任意一种核心产品为同一品牌时，按照本部分第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eastAsia="宋体" w:cs="Times New Roman" w:hAnsiTheme="minorEastAsia"/>
          <w:color w:val="auto"/>
        </w:rPr>
        <w:t>条款执行。</w:t>
      </w:r>
    </w:p>
    <w:p w14:paraId="28CBDA8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10.4 </w:t>
      </w:r>
      <w:r>
        <w:rPr>
          <w:rFonts w:hint="eastAsia" w:ascii="Times New Roman" w:eastAsia="宋体" w:cs="Times New Roman" w:hAnsiTheme="minorEastAsia"/>
          <w:color w:val="auto"/>
        </w:rPr>
        <w:t>招标文件中涉及的参照品牌、型号仅起说明作用，并没有任何限制性，投标人在投标中可以选用其他替代品牌或型号，但这些替代要实质上优于或相当于招标要求。</w:t>
      </w:r>
    </w:p>
    <w:p w14:paraId="6484046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10.5 </w:t>
      </w:r>
      <w:r>
        <w:rPr>
          <w:rFonts w:hint="eastAsia" w:ascii="Times New Roman" w:eastAsia="宋体" w:cs="Times New Roman" w:hAnsiTheme="minorEastAsia"/>
          <w:color w:val="auto"/>
        </w:rPr>
        <w:t>除招标文件另有规定外，招标文件中要求的每一项产品只允许一种产品投标，每一项产品的采购数量不允许变更。</w:t>
      </w:r>
    </w:p>
    <w:p w14:paraId="3E94499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招标文件的澄清和修改</w:t>
      </w:r>
    </w:p>
    <w:p w14:paraId="3F580C8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11.1 </w:t>
      </w:r>
      <w:r>
        <w:rPr>
          <w:rFonts w:hint="eastAsia" w:ascii="Times New Roman" w:eastAsia="宋体" w:cs="Times New Roman" w:hAnsiTheme="minorEastAsia"/>
          <w:color w:val="auto"/>
        </w:rPr>
        <w:t>投标截止前，采购人、采购代理机构需要对招标文件进行补充或修改的，采购人、采购代理机构将会通过</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以更正公告形式发布。</w:t>
      </w:r>
    </w:p>
    <w:p w14:paraId="236F8FE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11.2 </w:t>
      </w:r>
      <w:r>
        <w:rPr>
          <w:rFonts w:hint="eastAsia" w:ascii="Times New Roman" w:eastAsia="宋体" w:cs="Times New Roman" w:hAnsiTheme="minorEastAsia"/>
          <w:color w:val="auto"/>
        </w:rPr>
        <w:t>更正公告一经在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发布，天津市政府采购中心招投标系统将自动发送通知至已报名供应商的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，视同已书面通知所有招标文件的收受人。请参与项目的供应商及时关注更正公告，由此导致的风险由投标人自行承担，采购人、采购代理机构不承担任何责任。</w:t>
      </w:r>
    </w:p>
    <w:p w14:paraId="63CF5D0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11.3 </w:t>
      </w:r>
      <w:r>
        <w:rPr>
          <w:rFonts w:hint="eastAsia" w:ascii="Times New Roman" w:eastAsia="宋体" w:cs="Times New Roman" w:hAnsiTheme="minorEastAsia"/>
          <w:color w:val="auto"/>
        </w:rPr>
        <w:t>更正公告的内容为招标文件的组成部分。当招标文件与更正公告就同一内容的表述不一致时，以最后发出的更正公告内容为准。</w:t>
      </w:r>
    </w:p>
    <w:p w14:paraId="2F3597F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11.4 </w:t>
      </w:r>
      <w:r>
        <w:rPr>
          <w:rFonts w:hint="eastAsia" w:ascii="Times New Roman" w:eastAsia="宋体" w:cs="Times New Roman" w:hAnsiTheme="minor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938016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答疑会和踏勘现场</w:t>
      </w:r>
    </w:p>
    <w:p w14:paraId="486A8FC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12.1 </w:t>
      </w:r>
      <w:r>
        <w:rPr>
          <w:rFonts w:hint="eastAsia" w:ascii="Times New Roman" w:eastAsia="宋体" w:cs="Times New Roman" w:hAnsiTheme="minorEastAsia"/>
          <w:color w:val="auto"/>
        </w:rPr>
        <w:t>采购人、采购代理机构召开答疑会的，所有投标人应按《投标邀请函》规定的时间、地点参加答疑会。投标人如不参加，其风险由投标人自行承担，采购人、采购代理机构不承担任何责任。</w:t>
      </w:r>
    </w:p>
    <w:p w14:paraId="106B803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12.2 </w:t>
      </w:r>
      <w:r>
        <w:rPr>
          <w:rFonts w:hint="eastAsia" w:ascii="Times New Roman" w:eastAsia="宋体" w:cs="Times New Roman" w:hAnsiTheme="minor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4691243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12.3 </w:t>
      </w:r>
      <w:r>
        <w:rPr>
          <w:rFonts w:hint="eastAsia" w:ascii="Times New Roman" w:eastAsia="宋体" w:cs="Times New Roman" w:hAnsiTheme="minorEastAsia"/>
          <w:color w:val="auto"/>
        </w:rPr>
        <w:t>采购人、采购代理机构在答疑会或踏勘现场中口头介绍的情况，除经</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以更正公告的形式发布外，不构成对招标文件的修改，不作为投标人编制投标文件的依据。</w:t>
      </w:r>
    </w:p>
    <w:p w14:paraId="2660AC12">
      <w:pPr>
        <w:pStyle w:val="28"/>
        <w:spacing w:line="360" w:lineRule="auto"/>
        <w:ind w:firstLine="448" w:firstLineChars="200"/>
        <w:jc w:val="both"/>
        <w:rPr>
          <w:rFonts w:ascii="Times New Roman" w:hAnsi="Times New Roman" w:eastAsia="宋体" w:cs="Times New Roman"/>
          <w:color w:val="auto"/>
        </w:rPr>
      </w:pPr>
    </w:p>
    <w:p w14:paraId="2EF8DC56">
      <w:pPr>
        <w:pStyle w:val="28"/>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C  </w:t>
      </w:r>
      <w:r>
        <w:rPr>
          <w:rFonts w:hint="eastAsia" w:ascii="Times New Roman" w:eastAsia="宋体" w:cs="Times New Roman" w:hAnsiTheme="minorEastAsia"/>
          <w:color w:val="auto"/>
        </w:rPr>
        <w:t>投标文件的编制</w:t>
      </w:r>
    </w:p>
    <w:p w14:paraId="3FB5FC1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要求</w:t>
      </w:r>
    </w:p>
    <w:p w14:paraId="00AE7D4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13.1 </w:t>
      </w:r>
      <w:r>
        <w:rPr>
          <w:rFonts w:hint="eastAsia" w:ascii="Times New Roman" w:eastAsia="宋体" w:cs="Times New Roman" w:hAnsiTheme="minor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6B508DA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13.2 </w:t>
      </w:r>
      <w:r>
        <w:rPr>
          <w:rFonts w:hint="eastAsia" w:ascii="Times New Roman" w:eastAsia="宋体" w:cs="Times New Roman" w:hAnsiTheme="minorEastAsia"/>
          <w:color w:val="auto"/>
        </w:rPr>
        <w:t>投标人应根据招标项目需求和投标文件格式编制投标文件，保证其真实有效，并承担相应的法律责任。</w:t>
      </w:r>
    </w:p>
    <w:p w14:paraId="5BFBD72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13.3 </w:t>
      </w:r>
      <w:r>
        <w:rPr>
          <w:rFonts w:hint="eastAsia" w:ascii="Times New Roman" w:eastAsia="宋体" w:cs="Times New Roman" w:hAnsiTheme="minor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8A3B50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 </w:t>
      </w:r>
      <w:r>
        <w:rPr>
          <w:rFonts w:hint="eastAsia" w:ascii="Times New Roman" w:eastAsia="宋体" w:cs="Times New Roman" w:hAnsiTheme="minorEastAsia"/>
          <w:color w:val="auto"/>
        </w:rPr>
        <w:t>投标语言及计量单位</w:t>
      </w:r>
    </w:p>
    <w:p w14:paraId="4D3A13B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14.1 </w:t>
      </w:r>
      <w:r>
        <w:rPr>
          <w:rFonts w:hint="eastAsia" w:ascii="Times New Roman" w:eastAsia="宋体" w:cs="Times New Roman" w:hAnsiTheme="minor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10E52F5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14.2 </w:t>
      </w:r>
      <w:r>
        <w:rPr>
          <w:rFonts w:hint="eastAsia" w:ascii="Times New Roman" w:eastAsia="宋体" w:cs="Times New Roman" w:hAnsiTheme="minorEastAsia"/>
          <w:color w:val="auto"/>
        </w:rPr>
        <w:t>除招标文件中另有规定外，投标文件所使用的计量单位均应使用中华人民共和国法定计量单位。</w:t>
      </w:r>
    </w:p>
    <w:p w14:paraId="7A65396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 </w:t>
      </w:r>
      <w:r>
        <w:rPr>
          <w:rFonts w:hint="eastAsia" w:ascii="Times New Roman" w:eastAsia="宋体" w:cs="Times New Roman" w:hAnsiTheme="minorEastAsia"/>
          <w:color w:val="auto"/>
        </w:rPr>
        <w:t>投标文件格式</w:t>
      </w:r>
    </w:p>
    <w:p w14:paraId="65B88E4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15.1 </w:t>
      </w:r>
      <w:r>
        <w:rPr>
          <w:rFonts w:hint="eastAsia" w:ascii="Times New Roman" w:eastAsia="宋体" w:cs="Times New Roman" w:hAnsiTheme="minorEastAsia"/>
          <w:color w:val="auto"/>
        </w:rPr>
        <w:t>投标人应按招标文件中提供的投标文件格式完整填写。因不按要求编制而引起系统无法检索、读取相关信息时，其后果由投标人自行承担。</w:t>
      </w:r>
    </w:p>
    <w:p w14:paraId="71ECF3A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15.2 </w:t>
      </w:r>
      <w:r>
        <w:rPr>
          <w:rFonts w:hint="eastAsia" w:ascii="Times New Roman" w:eastAsia="宋体" w:cs="Times New Roman" w:hAnsiTheme="minorEastAsia"/>
          <w:color w:val="auto"/>
        </w:rPr>
        <w:t>投标人可对本招标文件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招标项目要求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所列的所有货物进行投标，也可只对其中一包或几包的货物投标；若无特殊说明，每一包的内容不得分项投标，采购人原则上按照整包确定中标供应商。</w:t>
      </w:r>
    </w:p>
    <w:p w14:paraId="3510385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15.3 </w:t>
      </w:r>
      <w:r>
        <w:rPr>
          <w:rFonts w:hint="eastAsia" w:ascii="Times New Roman" w:eastAsia="宋体" w:cs="Times New Roman" w:hAnsiTheme="minor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0CEF373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w:t>
      </w:r>
      <w:r>
        <w:rPr>
          <w:rFonts w:hint="eastAsia" w:ascii="Times New Roman" w:eastAsia="宋体" w:cs="Times New Roman" w:hAnsiTheme="minorEastAsia"/>
          <w:color w:val="auto"/>
        </w:rPr>
        <w:t>如投标多个包的，要求按包分别独立制作投标文件。</w:t>
      </w:r>
    </w:p>
    <w:p w14:paraId="16B4D96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w:t>
      </w:r>
      <w:r>
        <w:rPr>
          <w:rFonts w:hint="eastAsia" w:ascii="Times New Roman" w:eastAsia="宋体" w:cs="Times New Roman" w:hAnsiTheme="minorEastAsia"/>
          <w:color w:val="auto"/>
        </w:rPr>
        <w:t>投标文件（包括封面和目录）的每一页，从封面开始按阿拉伯数字</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顺序编制页码。</w:t>
      </w:r>
    </w:p>
    <w:p w14:paraId="0209693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 </w:t>
      </w:r>
      <w:r>
        <w:rPr>
          <w:rFonts w:hint="eastAsia" w:ascii="Times New Roman" w:eastAsia="宋体" w:cs="Times New Roman" w:hAnsiTheme="minorEastAsia"/>
          <w:color w:val="auto"/>
        </w:rPr>
        <w:t>投标报价</w:t>
      </w:r>
    </w:p>
    <w:p w14:paraId="058CEC7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16.1 </w:t>
      </w:r>
      <w:r>
        <w:rPr>
          <w:rFonts w:hint="eastAsia" w:ascii="Times New Roman" w:eastAsia="宋体" w:cs="Times New Roman" w:hAnsiTheme="minorEastAsia"/>
          <w:color w:val="auto"/>
        </w:rPr>
        <w:t>投标书、开标一览表等各表中的报价，若无特殊说明应采用人民币填报。</w:t>
      </w:r>
    </w:p>
    <w:p w14:paraId="2650D30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16.2 </w:t>
      </w:r>
      <w:r>
        <w:rPr>
          <w:rFonts w:hint="eastAsia" w:ascii="Times New Roman" w:eastAsia="宋体" w:cs="Times New Roman" w:hAnsiTheme="minorEastAsia"/>
          <w:color w:val="auto"/>
        </w:rPr>
        <w:t>投标报价是</w:t>
      </w:r>
      <w:r>
        <w:rPr>
          <w:rFonts w:hint="eastAsia" w:ascii="Times New Roman" w:eastAsia="宋体" w:hAnsiTheme="minorEastAsia"/>
          <w:color w:val="auto"/>
        </w:rPr>
        <w:t>为完成招标文件规定的一切工作所需的全部费用的最终优惠价格。</w:t>
      </w:r>
    </w:p>
    <w:p w14:paraId="413BBE9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16.3 </w:t>
      </w:r>
      <w:r>
        <w:rPr>
          <w:rFonts w:hint="eastAsia" w:ascii="Times New Roman" w:eastAsia="宋体" w:cs="Times New Roman" w:hAnsiTheme="minorEastAsia"/>
          <w:color w:val="auto"/>
        </w:rPr>
        <w:t>除《招标项目需求》中说明并允许外，投标的每一个货物、服务的单项报价以及采购项目的投标总价均只允许有一个报价，任何有选择的报价，采购人、采购代理机构均将予以拒绝。</w:t>
      </w:r>
    </w:p>
    <w:p w14:paraId="2FAF4DF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17. </w:t>
      </w:r>
      <w:r>
        <w:rPr>
          <w:rFonts w:hint="eastAsia" w:ascii="Times New Roman" w:eastAsia="宋体" w:cs="Times New Roman" w:hAnsiTheme="minorEastAsia"/>
          <w:color w:val="auto"/>
        </w:rPr>
        <w:t>投标人资格证明文件</w:t>
      </w:r>
    </w:p>
    <w:p w14:paraId="1FDEE5F7">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投标人必须提交证明其有资格进行投标和有能力履行合同的文件，作为投标文件的一部分。</w:t>
      </w:r>
    </w:p>
    <w:p w14:paraId="5CD02F1C">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）《投标邀请函》中规定的供应商资格要求（实质性要求）证明文件；</w:t>
      </w:r>
    </w:p>
    <w:p w14:paraId="0D5E6937">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）若国家及行业对投标项目有特殊资格要求的，还须提供特殊资格证明文件；</w:t>
      </w:r>
    </w:p>
    <w:p w14:paraId="0BA41884">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）涉及本须知中</w:t>
      </w: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相关要求的，按其要求执行。</w:t>
      </w:r>
    </w:p>
    <w:p w14:paraId="194FF9C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 </w:t>
      </w:r>
      <w:r>
        <w:rPr>
          <w:rFonts w:hint="eastAsia" w:ascii="Times New Roman" w:eastAsia="宋体" w:cs="Times New Roman" w:hAnsiTheme="minorEastAsia"/>
          <w:color w:val="auto"/>
        </w:rPr>
        <w:t>技术响应文件</w:t>
      </w:r>
    </w:p>
    <w:p w14:paraId="7AD596E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18.1 </w:t>
      </w:r>
      <w:r>
        <w:rPr>
          <w:rFonts w:hint="eastAsia" w:ascii="Times New Roman" w:eastAsia="宋体" w:cs="Times New Roman" w:hAnsiTheme="minorEastAsia"/>
          <w:color w:val="auto"/>
        </w:rPr>
        <w:t>投标人须提交证明其拟供货物符合招标文件规定的技术响应文件，作为投标文件的一部分。</w:t>
      </w:r>
    </w:p>
    <w:p w14:paraId="3779914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18.2 </w:t>
      </w:r>
      <w:r>
        <w:rPr>
          <w:rFonts w:hint="eastAsia" w:ascii="Times New Roman" w:eastAsia="宋体" w:cs="Times New Roman" w:hAnsiTheme="minorEastAsia"/>
          <w:color w:val="auto"/>
        </w:rPr>
        <w:t>上述文件可以是文字资料、图纸或数据，并须提供：</w:t>
      </w:r>
    </w:p>
    <w:p w14:paraId="6D99A818">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）货物主要技术性能的详细描述；</w:t>
      </w:r>
    </w:p>
    <w:p w14:paraId="65986BB9">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）保证货物从采购人开始使用至招标文件规定的保修期内正常和连续运转期间所需要的所有备件和专用工具的详细清单，包括其现行价格和供货来源资料；</w:t>
      </w:r>
    </w:p>
    <w:p w14:paraId="111A7CF9">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7ADC9BD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18.3 </w:t>
      </w:r>
      <w:r>
        <w:rPr>
          <w:rFonts w:hint="eastAsia" w:ascii="Times New Roman" w:eastAsia="宋体" w:cs="Times New Roman" w:hAnsiTheme="minorEastAsia"/>
          <w:color w:val="auto"/>
        </w:rPr>
        <w:t>投标文件中设备的性能指标应达到或优于招标文件中所列技术指标。投标人应注意招标文件中所列技术指标仅列出了最低限度。投标人在《技术要求点对点应答表》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项目需求书要求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的投标应答中必须列出具体数值或内容。如投标人未应答或只注明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符合</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满足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等类似无具体内容的表述，将被视为不符合招标文件要求。投标人自行承担由此造成的一切后果。</w:t>
      </w:r>
    </w:p>
    <w:p w14:paraId="312A00A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 </w:t>
      </w:r>
      <w:r>
        <w:rPr>
          <w:rFonts w:hint="eastAsia" w:ascii="Times New Roman" w:eastAsia="宋体" w:cs="Times New Roman" w:hAnsiTheme="minorEastAsia"/>
          <w:color w:val="auto"/>
        </w:rPr>
        <w:t>投标保证金</w:t>
      </w:r>
    </w:p>
    <w:p w14:paraId="6678E2A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19.1 </w:t>
      </w:r>
      <w:r>
        <w:rPr>
          <w:rFonts w:hint="eastAsia" w:ascii="Times New Roman" w:eastAsia="宋体" w:cs="Times New Roman" w:hAnsiTheme="minorEastAsia"/>
          <w:color w:val="auto"/>
        </w:rPr>
        <w:t>按照《招标项目要求》要求执行。</w:t>
      </w:r>
    </w:p>
    <w:p w14:paraId="283123E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19.2 </w:t>
      </w:r>
      <w:r>
        <w:rPr>
          <w:rFonts w:hint="eastAsia" w:ascii="Times New Roman" w:eastAsia="宋体" w:cs="Times New Roman" w:hAnsiTheme="minorEastAsia"/>
          <w:color w:val="auto"/>
        </w:rPr>
        <w:t>符合《政府采购货物和服务招标投标管理办法》和《政府采购法实施条例》相关规定。</w:t>
      </w:r>
    </w:p>
    <w:p w14:paraId="76AF0A1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 </w:t>
      </w:r>
      <w:r>
        <w:rPr>
          <w:rFonts w:hint="eastAsia" w:ascii="Times New Roman" w:eastAsia="宋体" w:cs="Times New Roman" w:hAnsiTheme="minorEastAsia"/>
          <w:color w:val="auto"/>
        </w:rPr>
        <w:t>投标有效期</w:t>
      </w:r>
    </w:p>
    <w:p w14:paraId="7821750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20.1 </w:t>
      </w:r>
      <w:r>
        <w:rPr>
          <w:rFonts w:hint="eastAsia" w:ascii="Times New Roman" w:eastAsia="宋体" w:cs="Times New Roman" w:hAnsiTheme="minorEastAsia"/>
          <w:color w:val="auto"/>
        </w:rPr>
        <w:t>投标有效期为提交投标文件的截止之日起</w:t>
      </w:r>
      <w:r>
        <w:rPr>
          <w:rFonts w:hint="eastAsia" w:ascii="Times New Roman" w:hAnsi="Times New Roman" w:eastAsia="宋体" w:cs="Times New Roman"/>
          <w:color w:val="auto"/>
        </w:rPr>
        <w:t>60</w:t>
      </w:r>
      <w:r>
        <w:rPr>
          <w:rFonts w:hint="eastAsia" w:ascii="Times New Roman" w:eastAsia="宋体" w:cs="Times New Roman" w:hAnsiTheme="minorEastAsia"/>
          <w:color w:val="auto"/>
        </w:rPr>
        <w:t>天。投标书中规定的有效期短于招标文件规定的，其投标将被拒绝。</w:t>
      </w:r>
    </w:p>
    <w:p w14:paraId="72F20BA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20.2 </w:t>
      </w:r>
      <w:r>
        <w:rPr>
          <w:rFonts w:hint="eastAsia" w:ascii="Times New Roman" w:eastAsia="宋体" w:cs="Times New Roman" w:hAnsiTheme="minor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6FBC5B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 </w:t>
      </w:r>
      <w:r>
        <w:rPr>
          <w:rFonts w:hint="eastAsia" w:ascii="Times New Roman" w:eastAsia="宋体" w:cs="Times New Roman" w:hAnsiTheme="minorEastAsia"/>
          <w:color w:val="auto"/>
        </w:rPr>
        <w:t>投标文件的签署及规定</w:t>
      </w:r>
    </w:p>
    <w:p w14:paraId="5FE3496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21.1 </w:t>
      </w:r>
      <w:r>
        <w:rPr>
          <w:rFonts w:hint="eastAsia" w:ascii="Times New Roman" w:eastAsia="宋体" w:cs="Times New Roman" w:hAnsiTheme="minor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2128C56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21.2 </w:t>
      </w:r>
      <w:r>
        <w:rPr>
          <w:rFonts w:hint="eastAsia" w:ascii="Times New Roman" w:eastAsia="宋体" w:cs="Times New Roman" w:hAnsiTheme="minorEastAsia"/>
          <w:color w:val="auto"/>
        </w:rPr>
        <w:t>投标人按照《投标邀请函》的要求提交网上应答并</w:t>
      </w:r>
      <w:r>
        <w:rPr>
          <w:rFonts w:hint="eastAsia" w:ascii="Times New Roman" w:eastAsia="宋体" w:cs="Times New Roman" w:hAnsiTheme="minorEastAsia"/>
          <w:color w:val="auto"/>
          <w:szCs w:val="32"/>
        </w:rPr>
        <w:t>上传</w:t>
      </w:r>
      <w:r>
        <w:rPr>
          <w:rFonts w:hint="eastAsia" w:ascii="Times New Roman" w:eastAsia="宋体" w:cs="Times New Roman" w:hAnsiTheme="minorEastAsia"/>
          <w:color w:val="auto"/>
        </w:rPr>
        <w:t>加盖投标人电子签章的电子投标文件（以通过天津公共资源电子签章客户端正确读取签章信息为准）。</w:t>
      </w:r>
    </w:p>
    <w:p w14:paraId="1702373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21.3 </w:t>
      </w:r>
      <w:r>
        <w:rPr>
          <w:rFonts w:hint="eastAsia" w:ascii="Times New Roman" w:eastAsia="宋体" w:cs="Times New Roman" w:hAnsiTheme="minorEastAsia"/>
          <w:color w:val="auto"/>
        </w:rPr>
        <w:t>若上传加盖投标人电子签章的电子投标文件有修改，须于规定时间内重新提交电子投标文件。电子投标文件因模糊不清或表达不清所引起的后果由投标人自负。</w:t>
      </w:r>
    </w:p>
    <w:p w14:paraId="59309108">
      <w:pPr>
        <w:pStyle w:val="28"/>
        <w:spacing w:line="360" w:lineRule="auto"/>
        <w:ind w:firstLine="448" w:firstLineChars="200"/>
        <w:jc w:val="both"/>
        <w:rPr>
          <w:rFonts w:ascii="Times New Roman" w:hAnsi="Times New Roman" w:eastAsia="宋体" w:cs="Times New Roman"/>
          <w:color w:val="auto"/>
        </w:rPr>
      </w:pPr>
    </w:p>
    <w:p w14:paraId="797690D4">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D  </w:t>
      </w:r>
      <w:r>
        <w:rPr>
          <w:rFonts w:hint="eastAsia" w:ascii="Times New Roman" w:eastAsia="宋体" w:cs="Times New Roman" w:hAnsiTheme="minorEastAsia"/>
          <w:color w:val="auto"/>
        </w:rPr>
        <w:t>投标文件的网上应答和提交</w:t>
      </w:r>
    </w:p>
    <w:p w14:paraId="1A48EBB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hint="eastAsia" w:ascii="Times New Roman" w:eastAsia="宋体" w:cs="Times New Roman" w:hAnsiTheme="minor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cs="Times New Roman" w:hAnsiTheme="minorEastAsia"/>
          <w:color w:val="auto"/>
        </w:rPr>
        <w:t>使用天津数字认证有限公司发出的CA数字证书（原天津市电子认证中心发出尚在有效期内的CA数字证书仍可使用）登陆</w:t>
      </w:r>
      <w:r>
        <w:rPr>
          <w:rFonts w:hint="eastAsia" w:ascii="Times New Roman" w:eastAsia="宋体" w:cs="Times New Roman" w:hAnsiTheme="minorEastAsia"/>
          <w:color w:val="auto"/>
        </w:rPr>
        <w:t>天津市政府采购中心网（网址：</w:t>
      </w:r>
      <w:r>
        <w:fldChar w:fldCharType="begin"/>
      </w:r>
      <w:r>
        <w:instrText xml:space="preserve"> HYPERLINK "http://tjgpc.cz.tj.gov.cn" </w:instrText>
      </w:r>
      <w:r>
        <w:fldChar w:fldCharType="separate"/>
      </w:r>
      <w:r>
        <w:rPr>
          <w:rStyle w:val="25"/>
          <w:rFonts w:ascii="Times New Roman" w:hAnsi="Times New Roman" w:eastAsia="宋体"/>
        </w:rPr>
        <w:t>http://tjgpc.cz.tj.gov.cn</w:t>
      </w:r>
      <w:r>
        <w:rPr>
          <w:rStyle w:val="25"/>
          <w:rFonts w:ascii="Times New Roman" w:hAnsi="Times New Roman" w:eastAsia="宋体"/>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hint="eastAsia" w:ascii="Times New Roman" w:hAnsi="Times New Roman" w:eastAsia="宋体" w:cs="Times New Roman"/>
          <w:color w:val="auto"/>
        </w:rPr>
        <w:t>79</w:t>
      </w:r>
      <w:r>
        <w:rPr>
          <w:rFonts w:hint="eastAsia" w:ascii="Times New Roman" w:eastAsia="宋体" w:cs="Times New Roman" w:hAnsiTheme="minorEastAsia"/>
          <w:color w:val="auto"/>
        </w:rPr>
        <w:t>号天津市政府采购中心窗口完成上述操作。</w:t>
      </w:r>
    </w:p>
    <w:p w14:paraId="4485316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 </w:t>
      </w:r>
      <w:r>
        <w:rPr>
          <w:rFonts w:hint="eastAsia" w:ascii="Times New Roman" w:eastAsia="宋体" w:cs="Times New Roman" w:hAnsiTheme="minorEastAsia"/>
          <w:color w:val="auto"/>
        </w:rPr>
        <w:t>制作和上传电子投标文件要求</w:t>
      </w:r>
    </w:p>
    <w:p w14:paraId="0ED7320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23.1 </w:t>
      </w:r>
      <w:r>
        <w:rPr>
          <w:rFonts w:hint="eastAsia" w:ascii="Times New Roman" w:eastAsia="宋体" w:cs="Times New Roman" w:hAnsiTheme="minorEastAsia"/>
          <w:color w:val="auto"/>
        </w:rPr>
        <w:t>投标人须下载天津市政府采购中心网</w:t>
      </w:r>
      <w:r>
        <w:rPr>
          <w:rFonts w:ascii="Times New Roman" w:hAnsi="Times New Roman" w:eastAsia="宋体" w:cs="Times New Roman"/>
          <w:color w:val="auto"/>
        </w:rPr>
        <w:t>-</w:t>
      </w:r>
      <w:r>
        <w:rPr>
          <w:rFonts w:hint="eastAsia" w:ascii="Times New Roman" w:eastAsia="宋体" w:cs="Times New Roman" w:hAnsiTheme="minorEastAsia"/>
          <w:color w:val="auto"/>
        </w:rPr>
        <w:t>下载中心</w:t>
      </w:r>
      <w:r>
        <w:rPr>
          <w:rFonts w:ascii="Times New Roman" w:hAnsi="Times New Roman" w:eastAsia="宋体" w:cs="Times New Roman"/>
          <w:color w:val="auto"/>
        </w:rPr>
        <w:t>-</w:t>
      </w:r>
      <w:r>
        <w:rPr>
          <w:rFonts w:hint="eastAsia" w:ascii="Times New Roman" w:hAnsi="Times New Roman" w:eastAsia="宋体" w:cs="Times New Roman"/>
          <w:color w:val="auto"/>
        </w:rPr>
        <w:t>《天津公共资源电子签章客户端安装包及使用说明》</w:t>
      </w:r>
      <w:r>
        <w:rPr>
          <w:rFonts w:hint="eastAsia" w:ascii="Times New Roman" w:eastAsia="宋体" w:cs="Times New Roman" w:hAnsiTheme="minorEastAsia"/>
          <w:color w:val="auto"/>
        </w:rPr>
        <w:t>。</w:t>
      </w:r>
    </w:p>
    <w:p w14:paraId="66D562C0">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23.2 </w:t>
      </w:r>
      <w:r>
        <w:rPr>
          <w:rFonts w:hint="eastAsia" w:ascii="Times New Roman" w:eastAsia="宋体" w:cs="Times New Roman" w:hAnsiTheme="minor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8D89733">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特别提醒：</w:t>
      </w:r>
    </w:p>
    <w:p w14:paraId="2F88433E">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ED07DFF">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4C79BF4">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23.3 </w:t>
      </w:r>
      <w:r>
        <w:rPr>
          <w:rFonts w:hint="eastAsia" w:ascii="Times New Roman" w:eastAsia="宋体" w:cs="Times New Roman" w:hAnsiTheme="minorEastAsia"/>
          <w:color w:val="auto"/>
        </w:rPr>
        <w:t>投标人须保证电子投标文件清晰，便于识别，如因上传、扫描、格式等原因导致评审时受到影响，由投标人自行承担相应责任。</w:t>
      </w:r>
    </w:p>
    <w:p w14:paraId="0372DB62">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24. </w:t>
      </w:r>
      <w:r>
        <w:rPr>
          <w:rFonts w:hint="eastAsia" w:ascii="Times New Roman" w:eastAsia="宋体" w:cs="Times New Roman" w:hAnsiTheme="minorEastAsia"/>
          <w:color w:val="auto"/>
        </w:rPr>
        <w:t>投标人须承诺接受电子投标的方式，并自行承担由此带来的废标、无效投标的风险。</w:t>
      </w:r>
    </w:p>
    <w:p w14:paraId="4D3B877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25. </w:t>
      </w:r>
      <w:r>
        <w:rPr>
          <w:rFonts w:hint="eastAsia" w:ascii="Times New Roman" w:eastAsia="宋体" w:cs="Times New Roman" w:hAnsiTheme="minorEastAsia"/>
          <w:color w:val="auto"/>
        </w:rPr>
        <w:t>未按招标文件的规定提交网上应答和上传加盖投标人电子签章的电子投标文件（以通过天津公共资源电子签章客户端正确读取签章信息为准）的投标将被拒绝。</w:t>
      </w:r>
    </w:p>
    <w:p w14:paraId="63CE7994">
      <w:pPr>
        <w:pStyle w:val="28"/>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E  </w:t>
      </w:r>
      <w:r>
        <w:rPr>
          <w:rFonts w:hint="eastAsia" w:ascii="Times New Roman" w:eastAsia="宋体" w:cs="Times New Roman" w:hAnsiTheme="minorEastAsia"/>
          <w:color w:val="auto"/>
        </w:rPr>
        <w:t>开标和评标</w:t>
      </w:r>
    </w:p>
    <w:p w14:paraId="15723B7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 </w:t>
      </w:r>
      <w:r>
        <w:rPr>
          <w:rFonts w:hint="eastAsia" w:ascii="Times New Roman" w:eastAsia="宋体" w:cs="Times New Roman" w:hAnsiTheme="minorEastAsia"/>
          <w:color w:val="auto"/>
        </w:rPr>
        <w:t>开标解密和资格审查</w:t>
      </w:r>
    </w:p>
    <w:p w14:paraId="298C2A6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26.1 </w:t>
      </w:r>
      <w:r>
        <w:rPr>
          <w:rFonts w:hint="eastAsia" w:ascii="Times New Roman" w:eastAsia="宋体" w:cs="Times New Roman" w:hAnsiTheme="minorEastAsia"/>
          <w:color w:val="auto"/>
        </w:rPr>
        <w:t>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网上招投标”-“供应商登录”-“区级集采机构入口”完成开标解密。</w:t>
      </w:r>
    </w:p>
    <w:p w14:paraId="05B01E7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26.2 </w:t>
      </w:r>
      <w:r>
        <w:rPr>
          <w:rFonts w:hint="eastAsia" w:ascii="Times New Roman" w:eastAsia="宋体" w:cs="Times New Roman" w:hAnsiTheme="minorEastAsia"/>
          <w:color w:val="auto"/>
        </w:rPr>
        <w:t>由于投标人原因，没有在规定时间内进行网上开标解密，视为无效投标。</w:t>
      </w:r>
    </w:p>
    <w:p w14:paraId="70BA519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26.3 </w:t>
      </w:r>
      <w:r>
        <w:rPr>
          <w:rFonts w:hint="eastAsia" w:ascii="Times New Roman" w:eastAsia="宋体" w:cs="Times New Roman" w:hAnsiTheme="minorEastAsia"/>
          <w:color w:val="auto"/>
        </w:rPr>
        <w:t>开标解密后，对开标结果进行网上公示，投标人报价为空、为零的将被视为无效投标。</w:t>
      </w:r>
    </w:p>
    <w:p w14:paraId="6F4AD7F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26.4 </w:t>
      </w:r>
      <w:r>
        <w:rPr>
          <w:rFonts w:hint="eastAsia" w:ascii="Times New Roman" w:eastAsia="宋体" w:cs="Times New Roman" w:hAnsiTheme="minorEastAsia"/>
          <w:color w:val="auto"/>
        </w:rPr>
        <w:t>开标解密后，投标代表人应保持电话畅通并具备相应的网络环境，随时准备接受评委的网上询标。</w:t>
      </w:r>
    </w:p>
    <w:p w14:paraId="113CC47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26.5 </w:t>
      </w:r>
      <w:r>
        <w:rPr>
          <w:rFonts w:hint="eastAsia" w:ascii="Times New Roman" w:eastAsia="宋体" w:cs="Times New Roman" w:hAnsiTheme="minorEastAsia"/>
          <w:color w:val="auto"/>
        </w:rPr>
        <w:t>投标人须于规定时间内通过天津市政府采购中心招投标系统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询标解答</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对评委的网上询标予以解答。如投标代表人被要求到评审现场答疑时，须携带身份证等有效证件原件，以备查验。</w:t>
      </w:r>
    </w:p>
    <w:p w14:paraId="2DB45D4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26.6 </w:t>
      </w:r>
      <w:r>
        <w:rPr>
          <w:rFonts w:hint="eastAsia" w:ascii="Times New Roman" w:eastAsia="宋体" w:cs="Times New Roman" w:hAnsiTheme="minorEastAsia"/>
          <w:color w:val="auto"/>
        </w:rPr>
        <w:t>投标截止时间后，投标人不足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家的，不得开标。</w:t>
      </w:r>
    </w:p>
    <w:p w14:paraId="5AFF26A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w:t>
      </w:r>
      <w:r>
        <w:rPr>
          <w:rFonts w:hint="eastAsia" w:ascii="Times New Roman" w:eastAsia="宋体" w:cs="Times New Roman" w:hAnsiTheme="minorEastAsia"/>
          <w:color w:val="auto"/>
        </w:rPr>
        <w:t>开标解密后，采购人或采购代理机构应当依法对投标人的资格进行审查。资格审查合格的投标人不足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家的，不得评标。</w:t>
      </w:r>
    </w:p>
    <w:p w14:paraId="5E8AB48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 </w:t>
      </w:r>
      <w:r>
        <w:rPr>
          <w:rFonts w:hint="eastAsia" w:ascii="Times New Roman" w:eastAsia="宋体" w:cs="Times New Roman" w:hAnsiTheme="minorEastAsia"/>
          <w:color w:val="auto"/>
        </w:rPr>
        <w:t>评审委员会</w:t>
      </w:r>
    </w:p>
    <w:p w14:paraId="5D2D91C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27.1 </w:t>
      </w:r>
      <w:r>
        <w:rPr>
          <w:rFonts w:hint="eastAsia" w:ascii="Times New Roman" w:eastAsia="宋体" w:cs="Times New Roman" w:hAnsiTheme="minorEastAsia"/>
          <w:color w:val="auto"/>
        </w:rPr>
        <w:t>评审委员会成员由采购人代表和评审专家组成，成员人数应当为</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人以上单数，其中评审专家不得少于成员总数的三分之二。</w:t>
      </w:r>
    </w:p>
    <w:p w14:paraId="6D425BC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27.2 </w:t>
      </w:r>
      <w:r>
        <w:rPr>
          <w:rFonts w:hint="eastAsia" w:ascii="Times New Roman" w:eastAsia="宋体" w:cs="Times New Roman" w:hAnsiTheme="minorEastAsia"/>
          <w:color w:val="auto"/>
        </w:rPr>
        <w:t>评审委员会负责审查投标文件是否符合招标文件的要求，并进行审查、询标、评估和比较。评审委员会认为必要时，可向投标人进行询标。</w:t>
      </w:r>
    </w:p>
    <w:p w14:paraId="070CDD2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27.3 </w:t>
      </w:r>
      <w:r>
        <w:rPr>
          <w:rFonts w:hint="eastAsia" w:ascii="Times New Roman" w:eastAsia="宋体" w:cs="Times New Roman" w:hAnsiTheme="minor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22A67A7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27.4 </w:t>
      </w:r>
      <w:r>
        <w:rPr>
          <w:rFonts w:hint="eastAsia" w:ascii="Times New Roman" w:eastAsia="宋体" w:cs="Times New Roman" w:hAnsiTheme="minorEastAsia"/>
          <w:color w:val="auto"/>
        </w:rPr>
        <w:t>评审委员会负责完成全部评标工作，向采购人提出经评审委员会签字的书面评标报告。</w:t>
      </w:r>
    </w:p>
    <w:p w14:paraId="3E700F5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 </w:t>
      </w:r>
      <w:r>
        <w:rPr>
          <w:rFonts w:hint="eastAsia" w:ascii="Times New Roman" w:eastAsia="宋体" w:cs="Times New Roman" w:hAnsiTheme="minorEastAsia"/>
          <w:color w:val="auto"/>
        </w:rPr>
        <w:t>对投标文件的审查和响应性的确定</w:t>
      </w:r>
    </w:p>
    <w:p w14:paraId="1BDC5FD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w:t>
      </w:r>
      <w:r>
        <w:rPr>
          <w:rFonts w:hint="eastAsia" w:ascii="Times New Roman" w:eastAsia="宋体" w:cs="Times New Roman" w:hAnsiTheme="minor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0272C6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w:t>
      </w:r>
      <w:r>
        <w:rPr>
          <w:rFonts w:hint="eastAsia" w:ascii="Times New Roman" w:eastAsia="宋体" w:cs="Times New Roman" w:hAnsiTheme="minorEastAsia"/>
          <w:color w:val="auto"/>
        </w:rPr>
        <w:t>投标截止时间后，除评审委员会要求提供外，不接受投标人及与投标人有关的任何一方递交的材料。</w:t>
      </w:r>
    </w:p>
    <w:p w14:paraId="53A37A2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w:t>
      </w:r>
      <w:r>
        <w:rPr>
          <w:rFonts w:hint="eastAsia" w:ascii="Times New Roman" w:eastAsia="宋体" w:cs="Times New Roman" w:hAnsiTheme="minorEastAsia"/>
          <w:color w:val="auto"/>
        </w:rPr>
        <w:t>实质上没有响应招标文件要求的投标文件，将被拒绝。投标人不得通过修改或撤回不符合要求的内容而使其投标成为响应性的投标。如出现下列情况之一的，其投标将被拒绝或中标无效：</w:t>
      </w:r>
    </w:p>
    <w:p w14:paraId="07F0119A">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）投标文件未按招标文件的要求加盖电子签章的；</w:t>
      </w:r>
    </w:p>
    <w:p w14:paraId="18FBF338">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）投标有效期短于招标文件要求的；</w:t>
      </w:r>
    </w:p>
    <w:p w14:paraId="6F8FA3C7">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）投标文件中提供虚假或失实资料的；</w:t>
      </w:r>
    </w:p>
    <w:p w14:paraId="3CD590F5">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（4）不能满足招标文件中全部实质性要求，或加注“★”号条款出现负偏离，或经评审委员会认定未实质性响应招标文件要求，或投标内容不符合相关政策性规定的；</w:t>
      </w:r>
    </w:p>
    <w:p w14:paraId="32F9DAD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D4344D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CEA713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0C74EE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）单位负责人或法定代表人为同一人，或者存在控股、管理关系的不同供应商，参加同一包或者未划分包的同一项目投标的，相关投标均无效；</w:t>
      </w:r>
    </w:p>
    <w:p w14:paraId="4785586D">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（9）根据《关于推动解决政府采购异常低价问题的通知》（财库〔2026〕2号）的规定被判定为异常低价，供应商在合理的时间内又不能提供书面说明和必要的证明材料并对投标价格作出解释的。</w:t>
      </w:r>
    </w:p>
    <w:p w14:paraId="7645BAA9">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（10）其他法定投标无效的情形。</w:t>
      </w:r>
    </w:p>
    <w:p w14:paraId="37310E6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w:t>
      </w:r>
      <w:r>
        <w:rPr>
          <w:rFonts w:hint="eastAsia" w:ascii="Times New Roman" w:eastAsia="宋体" w:cs="Times New Roman" w:hAnsiTheme="minorEastAsia"/>
          <w:color w:val="auto"/>
        </w:rPr>
        <w:t>评审委员会对确定为实质上响应的投标进行审核，</w:t>
      </w:r>
      <w:r>
        <w:rPr>
          <w:rFonts w:ascii="Times New Roman" w:eastAsia="宋体" w:cs="Times New Roman" w:hAnsiTheme="minorEastAsia"/>
          <w:color w:val="auto"/>
        </w:rPr>
        <w:t>投标文件报价出现前后不一致的</w:t>
      </w:r>
      <w:r>
        <w:rPr>
          <w:rFonts w:hint="eastAsia" w:ascii="Times New Roman" w:eastAsia="宋体" w:cs="Times New Roman" w:hAnsiTheme="minorEastAsia"/>
          <w:color w:val="auto"/>
        </w:rPr>
        <w:t>，修改错误的原则如下：</w:t>
      </w:r>
    </w:p>
    <w:p w14:paraId="017105B0">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）投标文件中开标一览表（报价表）内容与投标文件中相应内容不一致的，以开标一览表（报价表）为准；</w:t>
      </w:r>
    </w:p>
    <w:p w14:paraId="04D81438">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）大写金额和小写金额不一致的，以大写金额为准；</w:t>
      </w:r>
    </w:p>
    <w:p w14:paraId="7167D0E9">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）单价金额小数点或者百分比有明显错位的，以开标一览表的总价为准，并修改单价；</w:t>
      </w:r>
    </w:p>
    <w:p w14:paraId="0522FB32">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）总价金额与按单价汇总金额不一致的，以单价金额计算结果为准。</w:t>
      </w:r>
    </w:p>
    <w:p w14:paraId="4A4397A8">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）同时出现两种以上不一致的，按照前款规定的顺序修正。修正后的报价经投标人确认后产生约束力，投标人不确认的，其投标无效。</w:t>
      </w:r>
    </w:p>
    <w:p w14:paraId="0E0207A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w:t>
      </w:r>
      <w:r>
        <w:rPr>
          <w:rFonts w:hint="eastAsia" w:ascii="Times New Roman" w:eastAsia="宋体" w:cs="Times New Roman" w:hAnsiTheme="minorEastAsia"/>
          <w:color w:val="auto"/>
        </w:rPr>
        <w:t>评审委员会将要求投标人按上述修改错误的方法调整投标报价，投标人同意后，调整后的报价对投标人起约束作用。如果投标人不接受修改后的报价，其投标将被拒绝。</w:t>
      </w:r>
    </w:p>
    <w:p w14:paraId="305918A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 </w:t>
      </w:r>
      <w:r>
        <w:rPr>
          <w:rFonts w:hint="eastAsia" w:ascii="Times New Roman" w:eastAsia="宋体" w:cs="Times New Roman" w:hAnsiTheme="minorEastAsia"/>
          <w:color w:val="auto"/>
        </w:rPr>
        <w:t>投标文件的澄清</w:t>
      </w:r>
    </w:p>
    <w:p w14:paraId="3EEA26C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29.1 </w:t>
      </w:r>
      <w:r>
        <w:rPr>
          <w:rFonts w:hint="eastAsia" w:ascii="Times New Roman" w:eastAsia="宋体" w:cs="Times New Roman" w:hAnsiTheme="minorEastAsia"/>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0566309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29.2 </w:t>
      </w:r>
      <w:r>
        <w:rPr>
          <w:rFonts w:hint="eastAsia" w:ascii="Times New Roman" w:eastAsia="宋体" w:cs="Times New Roman" w:hAnsiTheme="minorEastAsia"/>
          <w:color w:val="auto"/>
        </w:rPr>
        <w:t>投标人澄清、说明、答复或者补充的内容须为并加盖电子签章后上传至天津市政府采购中心招投标系统。</w:t>
      </w:r>
    </w:p>
    <w:p w14:paraId="3358EEF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29.3 </w:t>
      </w:r>
      <w:r>
        <w:rPr>
          <w:rFonts w:hint="eastAsia" w:ascii="Times New Roman" w:eastAsia="宋体" w:cs="Times New Roman" w:hAnsiTheme="minorEastAsia"/>
          <w:color w:val="auto"/>
        </w:rPr>
        <w:t>投标人的澄清、说明、答复或者补充应在规定的时间内完成，并不得超出投标文件的范围或对投标内容进行实质性的修改。</w:t>
      </w:r>
    </w:p>
    <w:p w14:paraId="1A78F1E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29.4 </w:t>
      </w:r>
      <w:r>
        <w:rPr>
          <w:rFonts w:hint="eastAsia" w:ascii="Times New Roman" w:eastAsia="宋体" w:cs="Times New Roman" w:hAnsiTheme="minorEastAsia"/>
          <w:color w:val="auto"/>
        </w:rPr>
        <w:t>澄清文件将作为投标文件的一部分，与投标文件具有同等的法律效力。</w:t>
      </w:r>
    </w:p>
    <w:p w14:paraId="4278840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30. </w:t>
      </w:r>
      <w:r>
        <w:rPr>
          <w:rFonts w:hint="eastAsia" w:ascii="Times New Roman" w:eastAsia="宋体" w:cs="Times New Roman" w:hAnsiTheme="minorEastAsia"/>
          <w:color w:val="auto"/>
        </w:rPr>
        <w:t>投标的评估和比较</w:t>
      </w:r>
    </w:p>
    <w:p w14:paraId="5B5B54DC">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评审委员会将根据招标文件确定的评标原则和评标方法对确定为实质上响应招标文件要求的投标进行评估和比较。</w:t>
      </w:r>
    </w:p>
    <w:p w14:paraId="7CD1832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评标原则和评标方法</w:t>
      </w:r>
    </w:p>
    <w:p w14:paraId="56B100A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31.1 </w:t>
      </w:r>
      <w:r>
        <w:rPr>
          <w:rFonts w:hint="eastAsia" w:ascii="Times New Roman" w:eastAsia="宋体" w:cs="Times New Roman" w:hAnsiTheme="minorEastAsia"/>
          <w:color w:val="auto"/>
        </w:rPr>
        <w:t>评标原则</w:t>
      </w:r>
    </w:p>
    <w:p w14:paraId="7147B33E">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）评审委员会应当按照客观、公正、审慎的原则，根据招标文件规定的评审程序、评审方法和评审标准进行独立评审。</w:t>
      </w:r>
    </w:p>
    <w:p w14:paraId="2E6744C9">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ascii="Times New Roman" w:eastAsia="宋体" w:cs="Times New Roman" w:hAnsiTheme="minorEastAsia"/>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5AC1B61">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）对招标文件中描述有歧义或前后不一致的地方，但不影响项目评审的，评审委员会有权进行评判，但对同一条款的评判应适用于每个投标人。</w:t>
      </w:r>
    </w:p>
    <w:p w14:paraId="01EEF07D">
      <w:pPr>
        <w:pStyle w:val="28"/>
        <w:spacing w:line="360" w:lineRule="auto"/>
        <w:ind w:firstLine="448" w:firstLineChars="200"/>
        <w:rPr>
          <w:rFonts w:ascii="Times New Roman" w:eastAsia="宋体" w:cs="Times New Roman" w:hAnsiTheme="minorEastAsia"/>
          <w:color w:val="000000" w:themeColor="text1"/>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政府采购评审中出现下列情形之一的，评审委员会应当启动异常低价投标审查程序：1.投标报价低于全部通过符合性审查供应商投标报价平均值50%的，即投标报价&lt;全部通过符合性审查供应商投标报价平均值×50%；2.投标报价低于通过符合性审查的次低报价供应商投标报价50%的，即投标报价&lt;通过符合性审查的次低报价供应商投标报价×50%；3.投标报价低于采购项目最高限价45%的，即投标报价&lt;采购项目最高限价×45%；4.评审委员会基于专业判断，认为供应商报价过低，有可能影响产品质量或者不能诚信履约的其他情形。采购人可以结合具体项目实际情况，提高上述第1项至第3项中启动异常低价投标审查的数值标准，但是最高不得超过65%。相关法律法规对供应商报价有规定的，从其规定。</w:t>
      </w:r>
    </w:p>
    <w:p w14:paraId="79BA3F7F">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5BDC72A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14:paraId="4DC102A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31.2 </w:t>
      </w:r>
      <w:r>
        <w:rPr>
          <w:rFonts w:hint="eastAsia" w:ascii="Times New Roman" w:eastAsia="宋体" w:cs="Times New Roman" w:hAnsiTheme="minorEastAsia"/>
          <w:color w:val="auto"/>
        </w:rPr>
        <w:t>评标方法</w:t>
      </w:r>
    </w:p>
    <w:p w14:paraId="40103B9A">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）采用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综合评分法</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57D7026B">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）根据《中华人民共和国政府采购法实施条例》和《关于进一步规范政府采购评审工作有关问题的通知》（财库〔</w:t>
      </w:r>
      <w:r>
        <w:rPr>
          <w:rFonts w:hint="eastAsia" w:ascii="Times New Roman" w:hAnsi="Times New Roman" w:eastAsia="宋体" w:cs="Times New Roman"/>
          <w:color w:val="auto"/>
        </w:rPr>
        <w:t>2012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69</w:t>
      </w:r>
      <w:r>
        <w:rPr>
          <w:rFonts w:hint="eastAsia" w:ascii="Times New Roman" w:eastAsia="宋体" w:cs="Times New Roman" w:hAnsiTheme="minor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04304061">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w:t>
      </w:r>
      <w:r>
        <w:rPr>
          <w:rFonts w:hint="eastAsia" w:ascii="Times New Roman" w:eastAsia="宋体" w:hAnsiTheme="minorEastAsia"/>
          <w:color w:val="auto"/>
        </w:rPr>
        <w:t>按照《关于调整优化节能产品、环境标志产品政府采购执行机制的通知》（财库〔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9</w:t>
      </w:r>
      <w:r>
        <w:rPr>
          <w:rFonts w:hint="eastAsia" w:ascii="Times New Roman" w:eastAsia="宋体" w:hAnsiTheme="minorEastAsia"/>
          <w:color w:val="auto"/>
        </w:rPr>
        <w:t>号）文件要求，对</w:t>
      </w:r>
      <w:r>
        <w:rPr>
          <w:rFonts w:ascii="Times New Roman" w:eastAsia="宋体" w:cs="Times New Roman" w:hAnsiTheme="minorEastAsia"/>
          <w:color w:val="auto"/>
        </w:rPr>
        <w:t>政府采购节能、环境标志品目清单</w:t>
      </w:r>
      <w:r>
        <w:rPr>
          <w:rFonts w:hint="eastAsia" w:ascii="Times New Roman" w:eastAsia="宋体" w:cs="Times New Roman" w:hAnsiTheme="minorEastAsia"/>
          <w:color w:val="auto"/>
        </w:rPr>
        <w:t>内的产品实施</w:t>
      </w:r>
      <w:r>
        <w:rPr>
          <w:rFonts w:hint="eastAsia" w:ascii="Times New Roman" w:eastAsia="宋体" w:hAnsiTheme="minorEastAsia"/>
          <w:color w:val="auto"/>
        </w:rPr>
        <w:t>优先采购和强制采购的评标方法。</w:t>
      </w:r>
    </w:p>
    <w:p w14:paraId="5BF24D60">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14:paraId="0016EAA1">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cs="Times New Roman" w:hAnsiTheme="minorEastAsia"/>
          <w:color w:val="auto"/>
        </w:rPr>
        <w:t>采购人按中标候选供应商顺序确定中标供应商。</w:t>
      </w:r>
    </w:p>
    <w:p w14:paraId="70A119C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注：中标候选供应商为以上办法中排名前两名的供应商。</w:t>
      </w:r>
    </w:p>
    <w:p w14:paraId="568CD559">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）根据《政府采购货物和服务招标投标管理办法》（财政部令第</w:t>
      </w:r>
      <w:r>
        <w:rPr>
          <w:rFonts w:hint="eastAsia" w:ascii="Times New Roman" w:hAnsi="Times New Roman" w:eastAsia="宋体" w:cs="Times New Roman"/>
          <w:color w:val="auto"/>
        </w:rPr>
        <w:t>87</w:t>
      </w:r>
      <w:r>
        <w:rPr>
          <w:rFonts w:hint="eastAsia" w:ascii="Times New Roman" w:eastAsia="宋体" w:cs="Times New Roman" w:hAnsiTheme="minorEastAsia"/>
          <w:color w:val="auto"/>
        </w:rPr>
        <w:t>号）第</w:t>
      </w:r>
      <w:r>
        <w:rPr>
          <w:rFonts w:hint="eastAsia" w:ascii="Times New Roman" w:hAnsi="Times New Roman" w:eastAsia="宋体" w:cs="Times New Roman"/>
          <w:color w:val="auto"/>
        </w:rPr>
        <w:t>43</w:t>
      </w:r>
      <w:r>
        <w:rPr>
          <w:rFonts w:hint="eastAsia" w:ascii="Times New Roman" w:eastAsia="宋体" w:cs="Times New Roman" w:hAnsiTheme="minorEastAsia"/>
          <w:color w:val="auto"/>
        </w:rPr>
        <w:t>条规定，如评审现场经财政部门批准本项目转为其他采购方式的，按相应采购方式程序执行。</w:t>
      </w:r>
    </w:p>
    <w:p w14:paraId="5D8909C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其他注意事项</w:t>
      </w:r>
    </w:p>
    <w:p w14:paraId="76C1CE9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32.1 </w:t>
      </w:r>
      <w:r>
        <w:rPr>
          <w:rFonts w:hint="eastAsia" w:ascii="Times New Roman" w:eastAsia="宋体" w:cs="Times New Roman" w:hAnsiTheme="minorEastAsia"/>
          <w:color w:val="auto"/>
        </w:rPr>
        <w:t>在开标、投标期间，投标人不得向评审委员会成员或采购代理机构询问评标情况、施加任何影响，不得进行旨在影响评标结果的活动。</w:t>
      </w:r>
    </w:p>
    <w:p w14:paraId="3281AA6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32.2 </w:t>
      </w:r>
      <w:r>
        <w:rPr>
          <w:rFonts w:hint="eastAsia" w:ascii="Times New Roman" w:eastAsia="宋体" w:cs="Times New Roman" w:hAnsiTheme="minor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4CF982AD">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32.3 </w:t>
      </w:r>
      <w:r>
        <w:rPr>
          <w:rFonts w:hint="eastAsia" w:ascii="Times New Roman" w:eastAsia="宋体" w:cs="Times New Roman" w:hAnsiTheme="minorEastAsia"/>
          <w:color w:val="auto"/>
        </w:rPr>
        <w:t>本项目不接受赠品、回扣或者与采购无关的其他商品、服务。</w:t>
      </w:r>
    </w:p>
    <w:p w14:paraId="506CA0E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32.4 </w:t>
      </w:r>
      <w:r>
        <w:rPr>
          <w:rFonts w:hint="eastAsia" w:ascii="Times New Roman" w:eastAsia="宋体" w:cs="Times New Roman" w:hAnsiTheme="minorEastAsia"/>
          <w:color w:val="auto"/>
        </w:rPr>
        <w:t>不同投标人所投产品均为同一品牌或任一核心产品为同一品牌时，按以下原则处理：</w:t>
      </w:r>
    </w:p>
    <w:p w14:paraId="150FFC0A">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1</w:t>
      </w:r>
      <w:r>
        <w:rPr>
          <w:rFonts w:hint="eastAsia" w:hAnsiTheme="minor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hAnsiTheme="minorEastAsia"/>
          <w:sz w:val="24"/>
          <w:szCs w:val="24"/>
        </w:rPr>
        <w:t>自行选取一个投标人参加评标</w:t>
      </w:r>
      <w:r>
        <w:rPr>
          <w:rFonts w:hAnsiTheme="minorEastAsia"/>
          <w:sz w:val="24"/>
          <w:szCs w:val="24"/>
        </w:rPr>
        <w:t>，其他投标无效。</w:t>
      </w:r>
    </w:p>
    <w:p w14:paraId="50A40D94">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2</w:t>
      </w:r>
      <w:r>
        <w:rPr>
          <w:rFonts w:hint="eastAsia" w:hAnsiTheme="minor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hAnsiTheme="minorEastAsia"/>
          <w:sz w:val="24"/>
          <w:szCs w:val="24"/>
        </w:rPr>
        <w:t>自行选取</w:t>
      </w:r>
      <w:r>
        <w:rPr>
          <w:rFonts w:hAnsiTheme="minorEastAsia"/>
          <w:sz w:val="24"/>
          <w:szCs w:val="24"/>
        </w:rPr>
        <w:t>一个投标人获得中标人推荐资格，其他同品牌投标人不作为中标候选人。</w:t>
      </w:r>
    </w:p>
    <w:p w14:paraId="79B4EC8A">
      <w:pPr>
        <w:pStyle w:val="28"/>
        <w:spacing w:line="360" w:lineRule="auto"/>
        <w:ind w:firstLine="448" w:firstLineChars="200"/>
        <w:jc w:val="both"/>
        <w:rPr>
          <w:rFonts w:ascii="Times New Roman" w:hAnsi="Times New Roman" w:eastAsia="宋体" w:cs="Times New Roman"/>
          <w:color w:val="auto"/>
        </w:rPr>
      </w:pPr>
    </w:p>
    <w:p w14:paraId="32C28C87">
      <w:pPr>
        <w:pStyle w:val="28"/>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F  </w:t>
      </w:r>
      <w:r>
        <w:rPr>
          <w:rFonts w:hint="eastAsia" w:ascii="Times New Roman" w:eastAsia="宋体" w:cs="Times New Roman" w:hAnsiTheme="minorEastAsia"/>
          <w:color w:val="auto"/>
        </w:rPr>
        <w:t>授予合同</w:t>
      </w:r>
    </w:p>
    <w:p w14:paraId="3E326D9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 </w:t>
      </w:r>
      <w:r>
        <w:rPr>
          <w:rFonts w:hint="eastAsia" w:ascii="Times New Roman" w:eastAsia="宋体" w:cs="Times New Roman" w:hAnsiTheme="minorEastAsia"/>
          <w:color w:val="auto"/>
        </w:rPr>
        <w:t>中标供应商的产生</w:t>
      </w:r>
    </w:p>
    <w:p w14:paraId="181A6F3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33.1 </w:t>
      </w:r>
      <w:r>
        <w:rPr>
          <w:rFonts w:hint="eastAsia" w:ascii="Times New Roman" w:eastAsia="宋体" w:cs="Times New Roman" w:hAnsiTheme="minorEastAsia"/>
          <w:color w:val="auto"/>
        </w:rPr>
        <w:t>采购人可以事先授权评审委员会直接确定中标供应商。</w:t>
      </w:r>
    </w:p>
    <w:p w14:paraId="4DB9A12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33.2 </w:t>
      </w:r>
      <w:r>
        <w:rPr>
          <w:rFonts w:hint="eastAsia" w:ascii="Times New Roman" w:eastAsia="宋体" w:cs="Times New Roman" w:hAnsiTheme="minorEastAsia"/>
          <w:color w:val="auto"/>
        </w:rPr>
        <w:t>采购人也可以按照《政府采购法》及其实施条例等法律法规的规定和招标文件的要求确认中标供应商。</w:t>
      </w:r>
    </w:p>
    <w:p w14:paraId="00FF18F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 </w:t>
      </w:r>
      <w:r>
        <w:rPr>
          <w:rFonts w:hint="eastAsia" w:ascii="Times New Roman" w:eastAsia="宋体" w:cs="Times New Roman" w:hAnsiTheme="minorEastAsia"/>
          <w:color w:val="auto"/>
        </w:rPr>
        <w:t>中标通知</w:t>
      </w:r>
    </w:p>
    <w:p w14:paraId="2E4E45F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34.1 </w:t>
      </w:r>
      <w:r>
        <w:rPr>
          <w:rFonts w:hint="eastAsia" w:ascii="Times New Roman" w:eastAsia="宋体" w:cs="Times New Roman" w:hAnsiTheme="minorEastAsia"/>
          <w:color w:val="auto"/>
        </w:rPr>
        <w:t>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中获取）。《中标通知书》一经发出即发生法律效力。</w:t>
      </w:r>
    </w:p>
    <w:p w14:paraId="59B2B22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35. </w:t>
      </w:r>
      <w:r>
        <w:rPr>
          <w:rFonts w:hint="eastAsia" w:ascii="Times New Roman" w:eastAsia="宋体" w:cs="Times New Roman" w:hAnsiTheme="minorEastAsia"/>
          <w:color w:val="auto"/>
        </w:rPr>
        <w:t>投标人可使用天津数字认证有限公司发出的CA数字证书（原天津市电子认证中心发出尚在有效期内的CA数字证书仍可使用）登陆天津市政府采购中心网（网址：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项目资审情况</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中获取未通过资格审查的原因或从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综合得分及排名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中获取未中标人本人的评审得分与排序。</w:t>
      </w:r>
    </w:p>
    <w:p w14:paraId="10FA7DC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 </w:t>
      </w:r>
      <w:r>
        <w:rPr>
          <w:rFonts w:hint="eastAsia" w:ascii="Times New Roman" w:eastAsia="宋体" w:cs="Times New Roman" w:hAnsiTheme="minorEastAsia"/>
          <w:color w:val="auto"/>
        </w:rPr>
        <w:t>签订合同</w:t>
      </w:r>
    </w:p>
    <w:p w14:paraId="796534F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36.1 </w:t>
      </w:r>
      <w:r>
        <w:rPr>
          <w:rFonts w:hint="eastAsia" w:ascii="Times New Roman" w:eastAsia="宋体" w:cs="Times New Roman" w:hAnsiTheme="minorEastAsia"/>
          <w:color w:val="auto"/>
        </w:rPr>
        <w:t>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合同</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w:t>
      </w:r>
    </w:p>
    <w:p w14:paraId="396B813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36.2 </w:t>
      </w:r>
      <w:r>
        <w:rPr>
          <w:rFonts w:hint="eastAsia" w:ascii="Times New Roman" w:eastAsia="宋体" w:cs="Times New Roman" w:hAnsiTheme="minorEastAsia"/>
          <w:color w:val="auto"/>
        </w:rPr>
        <w:t>招标文件、中标供应商的投标文件及其澄清文件等，均为签订合同的依据，且为合同的组成部分。</w:t>
      </w:r>
    </w:p>
    <w:p w14:paraId="31FD8D2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 </w:t>
      </w:r>
      <w:r>
        <w:rPr>
          <w:rFonts w:hint="eastAsia" w:ascii="Times New Roman" w:eastAsia="宋体" w:cs="Times New Roman" w:hAnsiTheme="minorEastAsia"/>
          <w:color w:val="auto"/>
        </w:rPr>
        <w:t>履约保证金</w:t>
      </w:r>
    </w:p>
    <w:p w14:paraId="5BACCB3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37.1 </w:t>
      </w:r>
      <w:r>
        <w:rPr>
          <w:rFonts w:hint="eastAsia" w:ascii="Times New Roman" w:eastAsia="宋体" w:cs="Times New Roman" w:hAnsiTheme="minorEastAsia"/>
          <w:color w:val="auto"/>
        </w:rPr>
        <w:t>若《招标项目要求》规定须提交履约保证金的，合同签订前，中标供应商须按照规定要求提交履约保证金，履约保证金的有效期至货到并最终验收合格之日。</w:t>
      </w:r>
    </w:p>
    <w:p w14:paraId="32602E7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37.2 </w:t>
      </w:r>
      <w:r>
        <w:rPr>
          <w:rFonts w:hint="eastAsia" w:ascii="Times New Roman" w:eastAsia="宋体" w:cs="Times New Roman" w:hAnsiTheme="minorEastAsia"/>
          <w:color w:val="auto"/>
        </w:rPr>
        <w:t>中标供应商未能按合同规定履行其义务，采购人有权没收其履约保证金。</w:t>
      </w:r>
    </w:p>
    <w:p w14:paraId="5BE8626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38. </w:t>
      </w:r>
      <w:r>
        <w:rPr>
          <w:rFonts w:hint="eastAsia" w:ascii="Times New Roman" w:eastAsia="宋体" w:cs="Times New Roman" w:hAnsiTheme="minorEastAsia"/>
          <w:color w:val="auto"/>
        </w:rPr>
        <w:t>中标供应商拒绝与采购人签订合同的，采购人可以按照评审报告推荐的中标候选人名单排序，确定下一候选人为中标供应商，也可以重新开展政府采购活动。</w:t>
      </w:r>
    </w:p>
    <w:p w14:paraId="5575E25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 </w:t>
      </w:r>
      <w:r>
        <w:rPr>
          <w:rFonts w:hint="eastAsia" w:ascii="Times New Roman" w:eastAsia="宋体" w:cs="Times New Roman" w:hAnsiTheme="minorEastAsia"/>
          <w:color w:val="auto"/>
        </w:rPr>
        <w:t>合同分包</w:t>
      </w:r>
    </w:p>
    <w:p w14:paraId="3092DC4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39.1 </w:t>
      </w:r>
      <w:r>
        <w:rPr>
          <w:rFonts w:hint="eastAsia" w:ascii="Times New Roman" w:eastAsia="宋体" w:cs="Times New Roman" w:hAnsiTheme="minorEastAsia"/>
          <w:color w:val="auto"/>
        </w:rPr>
        <w:t>未经采购人同意，中标供应商不得分包合同。</w:t>
      </w:r>
    </w:p>
    <w:p w14:paraId="6A16A777">
      <w:pPr>
        <w:pStyle w:val="28"/>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 xml:space="preserve">39.2 </w:t>
      </w:r>
      <w:r>
        <w:rPr>
          <w:rFonts w:hint="eastAsia" w:ascii="Times New Roman" w:eastAsia="宋体" w:cs="Times New Roman" w:hAnsiTheme="minorEastAsia"/>
          <w:color w:val="auto"/>
        </w:rPr>
        <w:t>政府采购合同分包履行的，中标供应商就采购项目和分包项目向采购人负责，分包供应商就分包项目承担责任。</w:t>
      </w:r>
    </w:p>
    <w:p w14:paraId="664A225F">
      <w:pPr>
        <w:pStyle w:val="28"/>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14:paraId="57FBC2C7">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14:paraId="4D784619">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777FC776">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0CD30984">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0CFD9ADA">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14:paraId="65BCD429">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14:paraId="0CCE02D8">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7347EF0B">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14:paraId="18638ECA">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7D64133A">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0F439F6D">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14:paraId="19CE8025">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45A2E389">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14:paraId="5E98D184">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52439AA1">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14:paraId="431314B2">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42E26551">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14:paraId="428CB5AD">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6ED2AF30">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14:paraId="59D0C510">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20D80A31">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14:paraId="6E76C370">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14:paraId="082CB7CF">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14:paraId="4C0BF1F7">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0"/>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5D77495F">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4A4731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6E27F5C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37A26E8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3928697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64864F7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277ECA4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7EDA9F27">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59B905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3F6ADC9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5859B50F">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3E47AF6">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264D2D1">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5AFD961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FA587DD">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261C2E4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3736BD5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6ED8528A">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7A3AE3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0E86DF0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0F1553C">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59D3B91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332618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EB717C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40BACF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64B0BE0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18C05297">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E332D2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76E6DCA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F6099A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48563CD">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5C9AD61">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13AAB42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4F23B3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3B63AEA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hint="eastAsia" w:ascii="宋体" w:hAnsi="宋体" w:cs="宋体"/>
                <w:color w:val="000000"/>
                <w:kern w:val="0"/>
                <w:sz w:val="19"/>
                <w:szCs w:val="19"/>
              </w:rPr>
              <w:t>18622858578</w:t>
            </w:r>
          </w:p>
          <w:p w14:paraId="276B4F2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720E5A0B">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0B62B0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51CFEFA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49F06B7">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DF5AFA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0D0D7F4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5CF0A2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43FE8B4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5922BAF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758F2A5F">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4645AE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49828AB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C39C5E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A786D1C">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00C9BDE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1BB1F1A1">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4F6C30F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D12E05D">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2A6FD76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6D0FC6C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2282360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038A503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49DED154">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CF0C70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629E203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D4AB18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065D32A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EA4CFD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9E3434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AC63A0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7152277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6761E1B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6C561851">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374839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2C9D343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7E4900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4FC59DFF">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E370EB7">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16FD681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3A9880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4966E05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3A1BD23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2AF177FE">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EB2A22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1DEDC31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2CA772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57F712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7554039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6BF2437">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3AF8098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2AE4D975">
        <w:tblPrEx>
          <w:tblCellMar>
            <w:top w:w="0" w:type="dxa"/>
            <w:left w:w="108" w:type="dxa"/>
            <w:bottom w:w="0" w:type="dxa"/>
            <w:right w:w="108" w:type="dxa"/>
          </w:tblCellMar>
        </w:tblPrEx>
        <w:trPr>
          <w:trHeight w:val="3542"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2AAD6A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476E4EF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A74FE8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A0F9C3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746EF0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2569A80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D196F3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C93496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7FB975C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2F44E3B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68E1AFF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5F15A03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56E2FC1C">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7A4C20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56B31512">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C1D4FD3">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FF09DC7">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94AEA8D">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6F09FD6">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6331014F">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77883F8E">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322DAA8F">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0901D194">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53D98E5F">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50CA3B7A">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3A7D898">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36DD4B7C">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8ED366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5DA9960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D98FF52">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7A39ECC4">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E8AE20A">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BD0F05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156FD507">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5452133C">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48EFE3DD">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33F43547">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73A1BA97">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45A94E11">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182A748">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1D97B915">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4774F90D">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453B2EC">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0AB6693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969E813">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671F608">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9FEF29B">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7B8E3D72">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383DDB73">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5FA3D88C">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55D1510B">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37A01897">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299AFCAE">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DB625DF">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25A499B6">
            <w:pPr>
              <w:jc w:val="center"/>
              <w:rPr>
                <w:rFonts w:ascii="宋体" w:hAnsi="宋体" w:cs="宋体"/>
                <w:color w:val="000000"/>
                <w:kern w:val="0"/>
                <w:sz w:val="19"/>
                <w:szCs w:val="19"/>
              </w:rPr>
            </w:pPr>
            <w:r>
              <w:rPr>
                <w:rFonts w:hint="eastAsia" w:ascii="宋体" w:hAnsi="宋体" w:cs="宋体"/>
                <w:color w:val="000000"/>
                <w:kern w:val="0"/>
                <w:sz w:val="19"/>
                <w:szCs w:val="19"/>
              </w:rPr>
              <w:t>赵望宇</w:t>
            </w:r>
          </w:p>
          <w:p w14:paraId="281622DE">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7C62B967">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4158B250">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0C5F69C">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6B191F9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8CE8CA3">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44EEF6AA">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166FB459">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233A692">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C7EF7C6">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4DF40C69">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317D701C">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30D2D449">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55E7B547">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7CE0F2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1148A074">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7740A85C">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A1A747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7D3118F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B172DEB">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4A03ACBE">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AB57E08">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24EC9CFB">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01144B8F">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3752CB7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5C3611D3">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1C4F48E8">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CCEC7E9">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105D9251">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0698AE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15</w:t>
            </w:r>
          </w:p>
        </w:tc>
        <w:tc>
          <w:tcPr>
            <w:tcW w:w="1001" w:type="dxa"/>
            <w:tcBorders>
              <w:top w:val="single" w:color="000000" w:sz="4" w:space="0"/>
              <w:left w:val="single" w:color="000000" w:sz="4" w:space="0"/>
              <w:bottom w:val="single" w:color="000000" w:sz="4" w:space="0"/>
              <w:right w:val="single" w:color="000000" w:sz="4" w:space="0"/>
            </w:tcBorders>
            <w:vAlign w:val="center"/>
          </w:tcPr>
          <w:p w14:paraId="67BEEB2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兴业银行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D75E028">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B223626">
            <w:pPr>
              <w:jc w:val="left"/>
              <w:rPr>
                <w:rFonts w:ascii="宋体" w:hAnsi="宋体" w:cs="宋体"/>
                <w:color w:val="000000"/>
                <w:kern w:val="0"/>
                <w:sz w:val="19"/>
                <w:szCs w:val="19"/>
              </w:rPr>
            </w:pPr>
            <w:r>
              <w:rPr>
                <w:rFonts w:hint="eastAsia" w:ascii="宋体" w:hAnsi="宋体" w:cs="宋体"/>
                <w:color w:val="000000"/>
                <w:kern w:val="0"/>
                <w:sz w:val="19"/>
                <w:szCs w:val="19"/>
              </w:rPr>
              <w:t>利率3.7%起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B6828E8">
            <w:pPr>
              <w:jc w:val="left"/>
              <w:rPr>
                <w:rFonts w:ascii="宋体" w:hAnsi="宋体" w:cs="宋体"/>
                <w:color w:val="000000"/>
                <w:kern w:val="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1E5D68B">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56760AA3">
              <w:tblPrEx>
                <w:shd w:val="clear" w:color="auto" w:fill="FFFFFF"/>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4CE4F025">
                  <w:pPr>
                    <w:widowControl/>
                    <w:jc w:val="left"/>
                    <w:textAlignment w:val="top"/>
                    <w:rPr>
                      <w:rFonts w:ascii="����" w:hAnsi="����" w:eastAsia="����" w:cs="����"/>
                      <w:color w:val="333333"/>
                      <w:sz w:val="24"/>
                      <w:szCs w:val="24"/>
                    </w:rPr>
                  </w:pPr>
                  <w:r>
                    <w:rPr>
                      <w:rFonts w:ascii="����" w:hAnsi="����" w:eastAsia="����" w:cs="����"/>
                      <w:color w:val="333333"/>
                      <w:kern w:val="0"/>
                      <w:sz w:val="24"/>
                      <w:szCs w:val="24"/>
                    </w:rPr>
                    <w:br w:type="textWrapping"/>
                  </w:r>
                  <w:r>
                    <w:rPr>
                      <w:rFonts w:hint="eastAsia" w:ascii="宋体" w:hAnsi="宋体" w:cs="宋体"/>
                      <w:color w:val="000000"/>
                      <w:kern w:val="0"/>
                      <w:sz w:val="19"/>
                      <w:szCs w:val="19"/>
                    </w:rPr>
                    <w:t>合法合规经营、符合本行授信要求、无不利诉讼纠纷、存在政府采购项目且履约记录良好</w:t>
                  </w:r>
                </w:p>
              </w:tc>
            </w:tr>
            <w:tr w14:paraId="127E1D21">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687422E6">
                  <w:pPr>
                    <w:widowControl/>
                    <w:jc w:val="left"/>
                    <w:textAlignment w:val="top"/>
                    <w:rPr>
                      <w:rFonts w:ascii="����" w:hAnsi="����" w:eastAsia="����" w:cs="����"/>
                      <w:color w:val="333333"/>
                      <w:kern w:val="0"/>
                      <w:sz w:val="24"/>
                      <w:szCs w:val="24"/>
                    </w:rPr>
                  </w:pPr>
                </w:p>
              </w:tc>
            </w:tr>
          </w:tbl>
          <w:p w14:paraId="72951EB2">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6B5F93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022/23526678/222112 </w:t>
            </w:r>
          </w:p>
          <w:p w14:paraId="20585E50">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武庆林</w:t>
            </w:r>
          </w:p>
        </w:tc>
      </w:tr>
      <w:tr w14:paraId="744FE211">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161ACD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6E4CF02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B4389F8">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36C685E">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A78277B">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582ACE01">
              <w:tblPrEx>
                <w:shd w:val="clear" w:color="auto" w:fill="FFFFFF"/>
                <w:tblCellMar>
                  <w:top w:w="15" w:type="dxa"/>
                  <w:left w:w="15" w:type="dxa"/>
                  <w:bottom w:w="15" w:type="dxa"/>
                  <w:right w:w="15" w:type="dxa"/>
                </w:tblCellMar>
              </w:tblPrEx>
              <w:trPr>
                <w:trHeight w:val="3660" w:hRule="atLeast"/>
              </w:trPr>
              <w:tc>
                <w:tcPr>
                  <w:tcW w:w="3017" w:type="dxa"/>
                  <w:shd w:val="clear" w:color="auto" w:fill="FFFFFF"/>
                  <w:tcMar>
                    <w:top w:w="150" w:type="dxa"/>
                    <w:left w:w="0" w:type="dxa"/>
                    <w:bottom w:w="150" w:type="dxa"/>
                    <w:right w:w="0" w:type="dxa"/>
                  </w:tcMar>
                </w:tcPr>
                <w:p w14:paraId="7F44A5B5">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3C053439">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13612203">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r w14:paraId="63064799">
              <w:tblPrEx>
                <w:tblCellMar>
                  <w:top w:w="15" w:type="dxa"/>
                  <w:left w:w="15" w:type="dxa"/>
                  <w:bottom w:w="15" w:type="dxa"/>
                  <w:right w:w="15" w:type="dxa"/>
                </w:tblCellMar>
              </w:tblPrEx>
              <w:trPr>
                <w:trHeight w:val="90" w:hRule="atLeast"/>
              </w:trPr>
              <w:tc>
                <w:tcPr>
                  <w:tcW w:w="3017" w:type="dxa"/>
                  <w:shd w:val="clear" w:color="auto" w:fill="FFFFFF"/>
                  <w:tcMar>
                    <w:top w:w="150" w:type="dxa"/>
                    <w:left w:w="0" w:type="dxa"/>
                    <w:bottom w:w="150" w:type="dxa"/>
                    <w:right w:w="0" w:type="dxa"/>
                  </w:tcMar>
                </w:tcPr>
                <w:p w14:paraId="55407B89">
                  <w:pPr>
                    <w:widowControl/>
                    <w:jc w:val="left"/>
                    <w:textAlignment w:val="top"/>
                    <w:rPr>
                      <w:rFonts w:ascii="宋体" w:hAnsi="宋体" w:cs="宋体"/>
                      <w:color w:val="000000"/>
                      <w:kern w:val="0"/>
                      <w:sz w:val="19"/>
                      <w:szCs w:val="19"/>
                    </w:rPr>
                  </w:pPr>
                </w:p>
              </w:tc>
            </w:tr>
            <w:tr w14:paraId="3132CF15">
              <w:tc>
                <w:tcPr>
                  <w:tcW w:w="3017" w:type="dxa"/>
                  <w:shd w:val="clear" w:color="auto" w:fill="FFFFFF"/>
                  <w:tcMar>
                    <w:top w:w="150" w:type="dxa"/>
                    <w:left w:w="0" w:type="dxa"/>
                    <w:bottom w:w="150" w:type="dxa"/>
                    <w:right w:w="0" w:type="dxa"/>
                  </w:tcMar>
                </w:tcPr>
                <w:p w14:paraId="7FE9F2AD">
                  <w:pPr>
                    <w:widowControl/>
                    <w:jc w:val="left"/>
                    <w:textAlignment w:val="top"/>
                    <w:rPr>
                      <w:rFonts w:ascii="宋体" w:hAnsi="宋体" w:cs="宋体"/>
                      <w:color w:val="000000"/>
                      <w:kern w:val="0"/>
                      <w:sz w:val="19"/>
                      <w:szCs w:val="19"/>
                    </w:rPr>
                  </w:pPr>
                </w:p>
              </w:tc>
            </w:tr>
          </w:tbl>
          <w:p w14:paraId="0EEC05BE">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A35153B">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78D888C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2DC195C0">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CB645D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55C931A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4AC089C">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4CC21010">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C59EC3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5589CEAA">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5606CC94">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10402987">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19D53D4B">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1BE154EF">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421EB86">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1ACA4BFF">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45B6E883">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C036A9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0524920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ADE6FA9">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3715BD12">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167DB0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5DDD1B37">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719F0695">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70D91770">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006B1BF6">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A8D6543">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1BEB5547">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47653A0B">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A40DA2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0E5FE3D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4B8DC02B">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73B199F0">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65091109">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06E0D79">
            <w:pPr>
              <w:widowControl/>
              <w:jc w:val="center"/>
              <w:textAlignment w:val="top"/>
              <w:rPr>
                <w:rFonts w:ascii="宋体" w:hAnsi="宋体" w:cs="宋体"/>
                <w:color w:val="000000"/>
                <w:kern w:val="0"/>
                <w:sz w:val="19"/>
                <w:szCs w:val="19"/>
              </w:rPr>
            </w:pPr>
          </w:p>
        </w:tc>
      </w:tr>
    </w:tbl>
    <w:p w14:paraId="506D9233">
      <w:pPr>
        <w:pStyle w:val="28"/>
        <w:spacing w:line="360" w:lineRule="auto"/>
        <w:ind w:firstLine="448" w:firstLineChars="200"/>
        <w:jc w:val="both"/>
        <w:rPr>
          <w:rFonts w:ascii="Times New Roman" w:eastAsia="宋体" w:cs="Times New Roman" w:hAnsiTheme="minorEastAsia"/>
          <w:color w:val="auto"/>
        </w:rPr>
      </w:pPr>
    </w:p>
    <w:p w14:paraId="52B157C1">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14:paraId="5B327A48">
      <w:pPr>
        <w:pStyle w:val="28"/>
        <w:spacing w:line="360" w:lineRule="auto"/>
        <w:ind w:firstLine="448" w:firstLineChars="200"/>
        <w:jc w:val="both"/>
        <w:rPr>
          <w:rFonts w:ascii="Times New Roman" w:hAnsi="Times New Roman" w:eastAsia="宋体"/>
          <w:b/>
          <w:bCs/>
          <w:kern w:val="28"/>
          <w:sz w:val="32"/>
          <w:szCs w:val="32"/>
        </w:rPr>
      </w:pPr>
      <w:r>
        <w:rPr>
          <w:rFonts w:ascii="Times New Roman" w:hAnsi="Times New Roman" w:eastAsia="宋体"/>
        </w:rPr>
        <w:br w:type="page"/>
      </w:r>
    </w:p>
    <w:p w14:paraId="21B7C86E">
      <w:pPr>
        <w:pStyle w:val="14"/>
        <w:rPr>
          <w:rFonts w:ascii="Times New Roman" w:hAnsi="Times New Roman"/>
        </w:rPr>
      </w:pPr>
      <w:r>
        <w:rPr>
          <w:rFonts w:hint="eastAsia" w:ascii="Times New Roman" w:hAnsiTheme="minorEastAsia"/>
        </w:rPr>
        <w:t>第四部分  合同条款</w:t>
      </w:r>
    </w:p>
    <w:p w14:paraId="098A66A0">
      <w:pPr>
        <w:autoSpaceDE w:val="0"/>
        <w:autoSpaceDN w:val="0"/>
        <w:adjustRightInd w:val="0"/>
        <w:spacing w:line="360" w:lineRule="auto"/>
        <w:ind w:firstLine="448" w:firstLineChars="200"/>
        <w:rPr>
          <w:color w:val="000000"/>
          <w:sz w:val="24"/>
        </w:rPr>
      </w:pPr>
      <w:r>
        <w:rPr>
          <w:rFonts w:hint="eastAsia" w:hAnsiTheme="minorEastAsia"/>
          <w:color w:val="000000"/>
          <w:sz w:val="24"/>
        </w:rPr>
        <w:t>需方：</w:t>
      </w:r>
    </w:p>
    <w:p w14:paraId="7E086269">
      <w:pPr>
        <w:autoSpaceDE w:val="0"/>
        <w:autoSpaceDN w:val="0"/>
        <w:adjustRightInd w:val="0"/>
        <w:spacing w:line="360" w:lineRule="auto"/>
        <w:ind w:firstLine="448" w:firstLineChars="200"/>
        <w:rPr>
          <w:color w:val="000000"/>
          <w:sz w:val="24"/>
        </w:rPr>
      </w:pPr>
      <w:r>
        <w:rPr>
          <w:rFonts w:hint="eastAsia" w:hAnsiTheme="minorEastAsia"/>
          <w:color w:val="000000"/>
          <w:sz w:val="24"/>
        </w:rPr>
        <w:t>供方：</w:t>
      </w:r>
    </w:p>
    <w:p w14:paraId="61504245">
      <w:pPr>
        <w:autoSpaceDE w:val="0"/>
        <w:autoSpaceDN w:val="0"/>
        <w:adjustRightInd w:val="0"/>
        <w:spacing w:line="360" w:lineRule="auto"/>
        <w:ind w:firstLine="448" w:firstLineChars="200"/>
        <w:rPr>
          <w:color w:val="000000"/>
          <w:sz w:val="24"/>
        </w:rPr>
      </w:pPr>
      <w:r>
        <w:rPr>
          <w:rFonts w:hint="eastAsia" w:hAnsiTheme="minorEastAsia"/>
          <w:color w:val="000000"/>
          <w:sz w:val="24"/>
        </w:rPr>
        <w:t>供、需双方根据年月日项目（项目编号：）的招标结果和招标文件的要求，并经双方协商一致，达成货物购销合同：</w:t>
      </w:r>
    </w:p>
    <w:p w14:paraId="4A4D1B31">
      <w:pPr>
        <w:pStyle w:val="33"/>
        <w:numPr>
          <w:ilvl w:val="0"/>
          <w:numId w:val="7"/>
        </w:numPr>
        <w:spacing w:line="480" w:lineRule="exact"/>
        <w:ind w:firstLineChars="0"/>
        <w:rPr>
          <w:sz w:val="24"/>
          <w:szCs w:val="24"/>
        </w:rPr>
      </w:pPr>
      <w:r>
        <w:rPr>
          <w:rFonts w:hint="eastAsia"/>
          <w:sz w:val="24"/>
          <w:szCs w:val="24"/>
        </w:rPr>
        <w:t>本合同为中小企业预留合同</w:t>
      </w:r>
    </w:p>
    <w:p w14:paraId="6E95E41C">
      <w:pPr>
        <w:pStyle w:val="33"/>
        <w:numPr>
          <w:ilvl w:val="0"/>
          <w:numId w:val="7"/>
        </w:numPr>
        <w:spacing w:line="480" w:lineRule="exact"/>
        <w:ind w:firstLineChars="0"/>
        <w:rPr>
          <w:sz w:val="24"/>
          <w:szCs w:val="24"/>
        </w:rPr>
      </w:pPr>
      <w:r>
        <w:rPr>
          <w:rFonts w:hint="eastAsia"/>
          <w:sz w:val="24"/>
          <w:szCs w:val="24"/>
        </w:rPr>
        <w:t>本合同非中小企业预留合同</w:t>
      </w:r>
    </w:p>
    <w:p w14:paraId="7E3A9A54">
      <w:pPr>
        <w:autoSpaceDE w:val="0"/>
        <w:autoSpaceDN w:val="0"/>
        <w:adjustRightInd w:val="0"/>
        <w:spacing w:line="360" w:lineRule="auto"/>
        <w:ind w:firstLine="448" w:firstLineChars="200"/>
        <w:rPr>
          <w:color w:val="000000"/>
          <w:sz w:val="24"/>
        </w:rPr>
      </w:pPr>
      <w:r>
        <w:rPr>
          <w:rFonts w:hint="eastAsia" w:hAnsiTheme="minorEastAsia"/>
          <w:color w:val="000000"/>
          <w:sz w:val="24"/>
        </w:rPr>
        <w:t>一、货物名称：</w:t>
      </w:r>
    </w:p>
    <w:p w14:paraId="69F4FA54">
      <w:pPr>
        <w:autoSpaceDE w:val="0"/>
        <w:autoSpaceDN w:val="0"/>
        <w:adjustRightInd w:val="0"/>
        <w:spacing w:line="360" w:lineRule="auto"/>
        <w:ind w:firstLine="448" w:firstLineChars="200"/>
        <w:rPr>
          <w:color w:val="000000"/>
          <w:sz w:val="24"/>
        </w:rPr>
      </w:pPr>
      <w:r>
        <w:rPr>
          <w:rFonts w:hint="eastAsia" w:hAnsiTheme="minorEastAsia"/>
          <w:color w:val="000000"/>
          <w:sz w:val="24"/>
        </w:rPr>
        <w:t>货物型号：</w:t>
      </w:r>
    </w:p>
    <w:p w14:paraId="2FAED6AB">
      <w:pPr>
        <w:autoSpaceDE w:val="0"/>
        <w:autoSpaceDN w:val="0"/>
        <w:adjustRightInd w:val="0"/>
        <w:spacing w:line="360" w:lineRule="auto"/>
        <w:ind w:firstLine="448" w:firstLineChars="200"/>
        <w:rPr>
          <w:color w:val="000000"/>
          <w:sz w:val="24"/>
        </w:rPr>
      </w:pPr>
      <w:r>
        <w:rPr>
          <w:rFonts w:hint="eastAsia" w:hAnsiTheme="minorEastAsia"/>
          <w:color w:val="000000"/>
          <w:sz w:val="24"/>
        </w:rPr>
        <w:t>制造商：</w:t>
      </w:r>
    </w:p>
    <w:p w14:paraId="4CFE5E08">
      <w:pPr>
        <w:autoSpaceDE w:val="0"/>
        <w:autoSpaceDN w:val="0"/>
        <w:adjustRightInd w:val="0"/>
        <w:spacing w:line="360" w:lineRule="auto"/>
        <w:ind w:firstLine="448" w:firstLineChars="200"/>
        <w:rPr>
          <w:color w:val="000000"/>
          <w:sz w:val="24"/>
        </w:rPr>
      </w:pPr>
      <w:r>
        <w:rPr>
          <w:rFonts w:hint="eastAsia" w:hAnsiTheme="minorEastAsia"/>
          <w:color w:val="000000"/>
          <w:sz w:val="24"/>
        </w:rPr>
        <w:t>货物原产地：</w:t>
      </w:r>
    </w:p>
    <w:p w14:paraId="6C64134B">
      <w:pPr>
        <w:autoSpaceDE w:val="0"/>
        <w:autoSpaceDN w:val="0"/>
        <w:adjustRightInd w:val="0"/>
        <w:spacing w:line="360" w:lineRule="auto"/>
        <w:ind w:firstLine="448" w:firstLineChars="200"/>
        <w:rPr>
          <w:color w:val="000000"/>
          <w:sz w:val="24"/>
        </w:rPr>
      </w:pPr>
      <w:r>
        <w:rPr>
          <w:rFonts w:hint="eastAsia" w:hAnsiTheme="minorEastAsia"/>
          <w:color w:val="000000"/>
          <w:sz w:val="24"/>
        </w:rPr>
        <w:t>货物数量：</w:t>
      </w:r>
    </w:p>
    <w:p w14:paraId="62270464">
      <w:pPr>
        <w:autoSpaceDE w:val="0"/>
        <w:autoSpaceDN w:val="0"/>
        <w:adjustRightInd w:val="0"/>
        <w:spacing w:line="360" w:lineRule="auto"/>
        <w:ind w:firstLine="448" w:firstLineChars="200"/>
        <w:rPr>
          <w:color w:val="000000"/>
          <w:sz w:val="24"/>
        </w:rPr>
      </w:pPr>
      <w:r>
        <w:rPr>
          <w:rFonts w:hint="eastAsia" w:hAnsiTheme="minorEastAsia"/>
          <w:color w:val="000000"/>
          <w:sz w:val="24"/>
        </w:rPr>
        <w:t>货物单价：</w:t>
      </w:r>
    </w:p>
    <w:p w14:paraId="5B93B289">
      <w:pPr>
        <w:autoSpaceDE w:val="0"/>
        <w:autoSpaceDN w:val="0"/>
        <w:adjustRightInd w:val="0"/>
        <w:spacing w:line="360" w:lineRule="auto"/>
        <w:ind w:firstLine="448" w:firstLineChars="200"/>
        <w:rPr>
          <w:color w:val="000000"/>
          <w:sz w:val="24"/>
        </w:rPr>
      </w:pPr>
      <w:r>
        <w:rPr>
          <w:rFonts w:hint="eastAsia" w:hAnsiTheme="minorEastAsia"/>
          <w:color w:val="000000"/>
          <w:sz w:val="24"/>
        </w:rPr>
        <w:t>货物总价款：</w:t>
      </w:r>
    </w:p>
    <w:p w14:paraId="7ABA62E3">
      <w:pPr>
        <w:autoSpaceDE w:val="0"/>
        <w:autoSpaceDN w:val="0"/>
        <w:adjustRightInd w:val="0"/>
        <w:spacing w:line="360" w:lineRule="auto"/>
        <w:ind w:firstLine="448" w:firstLineChars="200"/>
        <w:rPr>
          <w:color w:val="000000"/>
          <w:sz w:val="24"/>
        </w:rPr>
      </w:pPr>
      <w:r>
        <w:rPr>
          <w:rFonts w:hint="eastAsia" w:hAnsiTheme="minorEastAsia"/>
          <w:color w:val="000000"/>
          <w:sz w:val="24"/>
        </w:rPr>
        <w:t>大写：</w:t>
      </w:r>
    </w:p>
    <w:p w14:paraId="2C9400C1">
      <w:pPr>
        <w:autoSpaceDE w:val="0"/>
        <w:autoSpaceDN w:val="0"/>
        <w:adjustRightInd w:val="0"/>
        <w:spacing w:line="360" w:lineRule="auto"/>
        <w:ind w:firstLine="448" w:firstLineChars="200"/>
        <w:rPr>
          <w:color w:val="000000"/>
          <w:sz w:val="24"/>
        </w:rPr>
      </w:pPr>
      <w:r>
        <w:rPr>
          <w:rFonts w:hint="eastAsia" w:hAnsiTheme="minorEastAsia"/>
          <w:color w:val="000000"/>
          <w:sz w:val="24"/>
        </w:rPr>
        <w:t>二、货物质量要求及供方对质量负责条件和期限：</w:t>
      </w:r>
    </w:p>
    <w:p w14:paraId="38F3C59E">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货物具体技术指标见附件</w:t>
      </w:r>
      <w:r>
        <w:rPr>
          <w:rFonts w:hint="eastAsia"/>
          <w:color w:val="000000"/>
          <w:sz w:val="24"/>
        </w:rPr>
        <w:t>1</w:t>
      </w:r>
      <w:r>
        <w:rPr>
          <w:rFonts w:hint="eastAsia" w:hAnsiTheme="minorEastAsia"/>
          <w:color w:val="000000"/>
          <w:sz w:val="24"/>
        </w:rPr>
        <w:t>。</w:t>
      </w:r>
    </w:p>
    <w:p w14:paraId="40768DE4">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70DBDFD9">
      <w:pPr>
        <w:autoSpaceDE w:val="0"/>
        <w:autoSpaceDN w:val="0"/>
        <w:adjustRightInd w:val="0"/>
        <w:spacing w:line="360" w:lineRule="auto"/>
        <w:ind w:firstLine="448" w:firstLineChars="200"/>
        <w:rPr>
          <w:color w:val="000000"/>
          <w:sz w:val="24"/>
        </w:rPr>
      </w:pPr>
      <w:r>
        <w:rPr>
          <w:rFonts w:hint="eastAsia"/>
          <w:color w:val="000000"/>
          <w:sz w:val="24"/>
        </w:rPr>
        <w:t>3.</w:t>
      </w:r>
      <w:r>
        <w:rPr>
          <w:rFonts w:hint="eastAsia" w:hAnsiTheme="minor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14:paraId="1A32E58B">
      <w:pPr>
        <w:tabs>
          <w:tab w:val="left" w:pos="360"/>
        </w:tabs>
        <w:spacing w:line="520" w:lineRule="exact"/>
        <w:ind w:firstLine="448" w:firstLineChars="200"/>
        <w:rPr>
          <w:sz w:val="24"/>
          <w:szCs w:val="24"/>
          <w:highlight w:val="none"/>
        </w:rPr>
      </w:pPr>
      <w:r>
        <w:rPr>
          <w:sz w:val="24"/>
          <w:szCs w:val="24"/>
        </w:rPr>
        <w:t>三、供方所提供的货物必须具有合法手续及相关文件。如涉及知识产权则必须是自己拥有或合法使用的。</w:t>
      </w:r>
      <w:r>
        <w:rPr>
          <w:rFonts w:hint="eastAsia"/>
          <w:sz w:val="24"/>
          <w:szCs w:val="24"/>
          <w:highlight w:val="none"/>
          <w:lang w:val="en-US" w:eastAsia="zh-CN"/>
        </w:rPr>
        <w:t>因货物侵权（含知识产权在内）导致需方被索赔的，供方承担全部赔偿责任，包括但不限于诉讼费用、律师费用、鉴定费用、调查取证费用、和解/赔偿金等。</w:t>
      </w:r>
    </w:p>
    <w:p w14:paraId="1613AEF8">
      <w:pPr>
        <w:autoSpaceDE w:val="0"/>
        <w:autoSpaceDN w:val="0"/>
        <w:adjustRightInd w:val="0"/>
        <w:spacing w:line="360" w:lineRule="auto"/>
        <w:ind w:firstLine="448" w:firstLineChars="200"/>
        <w:rPr>
          <w:color w:val="000000"/>
          <w:sz w:val="24"/>
        </w:rPr>
      </w:pPr>
    </w:p>
    <w:p w14:paraId="6AEDAAB5">
      <w:pPr>
        <w:autoSpaceDE w:val="0"/>
        <w:autoSpaceDN w:val="0"/>
        <w:adjustRightInd w:val="0"/>
        <w:spacing w:line="360" w:lineRule="auto"/>
        <w:ind w:firstLine="448" w:firstLineChars="200"/>
        <w:rPr>
          <w:color w:val="000000"/>
          <w:sz w:val="24"/>
        </w:rPr>
      </w:pPr>
      <w:r>
        <w:rPr>
          <w:rFonts w:hint="eastAsia" w:hAnsiTheme="minorEastAsia"/>
          <w:color w:val="000000"/>
          <w:sz w:val="24"/>
        </w:rPr>
        <w:t>四、交货时间、地点、方式：</w:t>
      </w:r>
    </w:p>
    <w:p w14:paraId="2BE8960D">
      <w:pPr>
        <w:autoSpaceDE w:val="0"/>
        <w:autoSpaceDN w:val="0"/>
        <w:adjustRightInd w:val="0"/>
        <w:spacing w:line="360" w:lineRule="auto"/>
        <w:ind w:firstLine="448" w:firstLineChars="200"/>
        <w:rPr>
          <w:rFonts w:hint="default" w:eastAsia="宋体"/>
          <w:color w:val="000000"/>
          <w:sz w:val="24"/>
          <w:highlight w:val="none"/>
          <w:lang w:val="en-US" w:eastAsia="zh-CN"/>
        </w:rPr>
      </w:pPr>
      <w:r>
        <w:rPr>
          <w:rFonts w:hint="eastAsia" w:hAnsiTheme="minorEastAsia"/>
          <w:color w:val="000000"/>
          <w:sz w:val="24"/>
        </w:rPr>
        <w:t>合同签订后，于</w:t>
      </w:r>
      <w:r>
        <w:rPr>
          <w:rFonts w:hint="eastAsia" w:hAnsiTheme="minorEastAsia"/>
          <w:color w:val="000000"/>
          <w:sz w:val="24"/>
          <w:lang w:val="en-US" w:eastAsia="zh-CN"/>
        </w:rPr>
        <w:t xml:space="preserve">  </w:t>
      </w:r>
      <w:r>
        <w:rPr>
          <w:rFonts w:hint="eastAsia" w:hAnsiTheme="minorEastAsia"/>
          <w:color w:val="000000"/>
          <w:sz w:val="24"/>
        </w:rPr>
        <w:t>年</w:t>
      </w:r>
      <w:r>
        <w:rPr>
          <w:rFonts w:hint="eastAsia" w:hAnsiTheme="minorEastAsia"/>
          <w:color w:val="000000"/>
          <w:sz w:val="24"/>
          <w:lang w:val="en-US" w:eastAsia="zh-CN"/>
        </w:rPr>
        <w:t xml:space="preserve">  </w:t>
      </w:r>
      <w:r>
        <w:rPr>
          <w:rFonts w:hint="eastAsia" w:hAnsiTheme="minorEastAsia"/>
          <w:color w:val="000000"/>
          <w:sz w:val="24"/>
        </w:rPr>
        <w:t>月</w:t>
      </w:r>
      <w:r>
        <w:rPr>
          <w:rFonts w:hint="eastAsia" w:hAnsiTheme="minorEastAsia"/>
          <w:color w:val="000000"/>
          <w:sz w:val="24"/>
          <w:lang w:val="en-US" w:eastAsia="zh-CN"/>
        </w:rPr>
        <w:t xml:space="preserve">  </w:t>
      </w:r>
      <w:r>
        <w:rPr>
          <w:rFonts w:hint="eastAsia" w:hAnsiTheme="minorEastAsia"/>
          <w:color w:val="000000"/>
          <w:sz w:val="24"/>
        </w:rPr>
        <w:t>日之前将所供货物在需方或需方指定处交付（具体地点：），并于年月日之前完成安装、调试工作，货物运送产生的费用由供方负责</w:t>
      </w:r>
      <w:r>
        <w:rPr>
          <w:rFonts w:hint="eastAsia" w:hAnsiTheme="minorEastAsia"/>
          <w:color w:val="000000"/>
          <w:sz w:val="24"/>
          <w:lang w:eastAsia="zh-CN"/>
        </w:rPr>
        <w:t>，</w:t>
      </w:r>
      <w:r>
        <w:rPr>
          <w:rFonts w:hint="eastAsia" w:hAnsiTheme="minorEastAsia"/>
          <w:color w:val="000000"/>
          <w:sz w:val="24"/>
          <w:highlight w:val="none"/>
          <w:lang w:val="en-US" w:eastAsia="zh-CN"/>
        </w:rPr>
        <w:t>交货前风险均由供方自行承担。</w:t>
      </w:r>
    </w:p>
    <w:p w14:paraId="6764B169">
      <w:pPr>
        <w:autoSpaceDE w:val="0"/>
        <w:autoSpaceDN w:val="0"/>
        <w:adjustRightInd w:val="0"/>
        <w:spacing w:line="360" w:lineRule="auto"/>
        <w:ind w:firstLine="448" w:firstLineChars="200"/>
        <w:rPr>
          <w:color w:val="000000"/>
          <w:sz w:val="24"/>
          <w:highlight w:val="none"/>
        </w:rPr>
      </w:pPr>
      <w:r>
        <w:rPr>
          <w:rFonts w:hint="eastAsia" w:hAnsiTheme="minorEastAsia"/>
          <w:color w:val="000000"/>
          <w:sz w:val="24"/>
          <w:highlight w:val="none"/>
        </w:rPr>
        <w:t>五、供方应随货物向需方交付货物的使用说明书及与货物相关的资料。如果所提交文件是外文的，供方有义务为需方提供中文或译成中文文件。</w:t>
      </w:r>
    </w:p>
    <w:p w14:paraId="6DDAE85D">
      <w:pPr>
        <w:autoSpaceDE w:val="0"/>
        <w:autoSpaceDN w:val="0"/>
        <w:adjustRightInd w:val="0"/>
        <w:spacing w:line="360" w:lineRule="auto"/>
        <w:ind w:firstLine="448" w:firstLineChars="200"/>
        <w:rPr>
          <w:rFonts w:hint="eastAsia" w:hAnsiTheme="minorEastAsia"/>
          <w:color w:val="000000"/>
          <w:sz w:val="24"/>
          <w:highlight w:val="none"/>
        </w:rPr>
      </w:pPr>
      <w:r>
        <w:rPr>
          <w:rFonts w:hint="eastAsia" w:hAnsiTheme="minorEastAsia"/>
          <w:color w:val="000000"/>
          <w:sz w:val="24"/>
          <w:highlight w:val="none"/>
        </w:rPr>
        <w:t>六、验收工作由需方负责对货物进行验收。</w:t>
      </w:r>
    </w:p>
    <w:p w14:paraId="41F5A0A2">
      <w:pPr>
        <w:autoSpaceDE w:val="0"/>
        <w:autoSpaceDN w:val="0"/>
        <w:adjustRightInd w:val="0"/>
        <w:spacing w:line="360" w:lineRule="auto"/>
        <w:ind w:firstLine="448" w:firstLineChars="200"/>
        <w:rPr>
          <w:rFonts w:hint="eastAsia" w:hAnsiTheme="minorEastAsia"/>
          <w:color w:val="000000"/>
          <w:sz w:val="24"/>
          <w:highlight w:val="none"/>
          <w:lang w:val="en-US" w:eastAsia="zh-CN"/>
        </w:rPr>
      </w:pPr>
      <w:r>
        <w:rPr>
          <w:rFonts w:hint="eastAsia" w:hAnsiTheme="minorEastAsia"/>
          <w:color w:val="000000"/>
          <w:sz w:val="24"/>
          <w:highlight w:val="none"/>
          <w:lang w:val="en-US" w:eastAsia="zh-CN"/>
        </w:rPr>
        <w:t>验收标准及方法，即按照本合同的约定、磋商文件有关要求和现行国家标准、行业标准以及企业标准对每一项技术、服务、安全标准的履约情况进行确认。需方有权根据需要设置出厂检验、到货检验、安装调试检验、配套服务检验等多重验收环节。必要时，需方有权邀请参加本项目的其他供应商或者第三方机构参与验收。参与验收的供应商或者第三方机构的意见作为验收书的参考资料一并存档。验收结束后，应当出具验收书，列明各项标准的验收情况及项目总体评价，由验收双方共同签署。</w:t>
      </w:r>
    </w:p>
    <w:p w14:paraId="2FFC3F78">
      <w:pPr>
        <w:autoSpaceDE w:val="0"/>
        <w:autoSpaceDN w:val="0"/>
        <w:adjustRightInd w:val="0"/>
        <w:spacing w:line="360" w:lineRule="auto"/>
        <w:ind w:firstLine="448" w:firstLineChars="200"/>
        <w:rPr>
          <w:rFonts w:hint="eastAsia" w:hAnsiTheme="minorEastAsia"/>
          <w:color w:val="000000"/>
          <w:sz w:val="24"/>
          <w:highlight w:val="none"/>
        </w:rPr>
      </w:pPr>
      <w:r>
        <w:rPr>
          <w:rFonts w:hint="eastAsia" w:hAnsiTheme="minorEastAsia"/>
          <w:color w:val="000000"/>
          <w:sz w:val="24"/>
          <w:highlight w:val="none"/>
          <w:lang w:val="en-US" w:eastAsia="zh-CN"/>
        </w:rPr>
        <w:t>验收不合格的处理：</w:t>
      </w:r>
      <w:r>
        <w:rPr>
          <w:rFonts w:hint="eastAsia" w:hAnsiTheme="minorEastAsia"/>
          <w:color w:val="000000"/>
          <w:sz w:val="24"/>
          <w:highlight w:val="none"/>
        </w:rPr>
        <w:t>若</w:t>
      </w:r>
      <w:r>
        <w:rPr>
          <w:rFonts w:hint="eastAsia" w:hAnsiTheme="minorEastAsia"/>
          <w:color w:val="000000"/>
          <w:sz w:val="24"/>
          <w:highlight w:val="none"/>
          <w:lang w:val="en-US" w:eastAsia="zh-CN"/>
        </w:rPr>
        <w:t>需方</w:t>
      </w:r>
      <w:r>
        <w:rPr>
          <w:rFonts w:hint="eastAsia" w:hAnsiTheme="minorEastAsia"/>
          <w:color w:val="000000"/>
          <w:sz w:val="24"/>
          <w:highlight w:val="none"/>
        </w:rPr>
        <w:t>在验收中认为供方</w:t>
      </w:r>
      <w:r>
        <w:rPr>
          <w:rFonts w:hint="eastAsia" w:hAnsiTheme="minorEastAsia"/>
          <w:color w:val="000000"/>
          <w:sz w:val="24"/>
          <w:highlight w:val="none"/>
          <w:lang w:val="en-US" w:eastAsia="zh-CN"/>
        </w:rPr>
        <w:t>提供货物</w:t>
      </w:r>
      <w:r>
        <w:rPr>
          <w:rFonts w:hint="eastAsia" w:hAnsiTheme="minorEastAsia"/>
          <w:color w:val="000000"/>
          <w:sz w:val="24"/>
          <w:highlight w:val="none"/>
        </w:rPr>
        <w:t>未达到</w:t>
      </w:r>
      <w:r>
        <w:rPr>
          <w:rFonts w:hint="eastAsia" w:hAnsiTheme="minorEastAsia"/>
          <w:color w:val="000000"/>
          <w:sz w:val="24"/>
          <w:highlight w:val="none"/>
          <w:lang w:val="en-US" w:eastAsia="zh-CN"/>
        </w:rPr>
        <w:t>上述合同约定验收</w:t>
      </w:r>
      <w:r>
        <w:rPr>
          <w:rFonts w:hint="eastAsia" w:hAnsiTheme="minorEastAsia"/>
          <w:color w:val="000000"/>
          <w:sz w:val="24"/>
          <w:highlight w:val="none"/>
        </w:rPr>
        <w:t>标准</w:t>
      </w:r>
      <w:r>
        <w:rPr>
          <w:rFonts w:hint="eastAsia" w:hAnsiTheme="minorEastAsia"/>
          <w:color w:val="000000"/>
          <w:sz w:val="24"/>
          <w:highlight w:val="none"/>
          <w:lang w:val="en-US" w:eastAsia="zh-CN"/>
        </w:rPr>
        <w:t>的</w:t>
      </w:r>
      <w:r>
        <w:rPr>
          <w:rFonts w:hint="eastAsia" w:hAnsiTheme="minorEastAsia"/>
          <w:color w:val="000000"/>
          <w:sz w:val="24"/>
          <w:highlight w:val="none"/>
        </w:rPr>
        <w:t>，应以书面形式通知供方并说明理由。供方应在</w:t>
      </w:r>
      <w:r>
        <w:rPr>
          <w:rFonts w:hint="eastAsia" w:hAnsiTheme="minorEastAsia"/>
          <w:color w:val="000000"/>
          <w:sz w:val="24"/>
          <w:highlight w:val="none"/>
          <w:lang w:val="en-US" w:eastAsia="zh-CN"/>
        </w:rPr>
        <w:t>15</w:t>
      </w:r>
      <w:r>
        <w:rPr>
          <w:rFonts w:hint="eastAsia" w:hAnsiTheme="minorEastAsia"/>
          <w:color w:val="000000"/>
          <w:sz w:val="24"/>
          <w:highlight w:val="none"/>
        </w:rPr>
        <w:t>日内完成整改</w:t>
      </w:r>
      <w:r>
        <w:rPr>
          <w:rFonts w:hint="eastAsia" w:hAnsiTheme="minorEastAsia"/>
          <w:color w:val="000000"/>
          <w:sz w:val="24"/>
          <w:highlight w:val="none"/>
          <w:lang w:val="en-US" w:eastAsia="zh-CN"/>
        </w:rPr>
        <w:t>或更换，</w:t>
      </w:r>
      <w:r>
        <w:rPr>
          <w:rFonts w:hint="eastAsia" w:hAnsiTheme="minorEastAsia"/>
          <w:color w:val="000000"/>
          <w:sz w:val="24"/>
          <w:highlight w:val="none"/>
        </w:rPr>
        <w:t>并重新提交验收。若重新验收后仍不合格，</w:t>
      </w:r>
      <w:r>
        <w:rPr>
          <w:rFonts w:hint="eastAsia" w:hAnsiTheme="minorEastAsia"/>
          <w:color w:val="000000"/>
          <w:sz w:val="24"/>
          <w:highlight w:val="none"/>
          <w:lang w:val="en-US" w:eastAsia="zh-CN"/>
        </w:rPr>
        <w:t>视为供方不能交付货物，需方</w:t>
      </w:r>
      <w:r>
        <w:rPr>
          <w:rFonts w:hint="eastAsia" w:hAnsiTheme="minorEastAsia"/>
          <w:color w:val="000000"/>
          <w:sz w:val="24"/>
          <w:highlight w:val="none"/>
        </w:rPr>
        <w:t>有权按照本合同第</w:t>
      </w:r>
      <w:r>
        <w:rPr>
          <w:rFonts w:hint="eastAsia" w:hAnsiTheme="minorEastAsia"/>
          <w:color w:val="000000"/>
          <w:sz w:val="24"/>
          <w:highlight w:val="none"/>
          <w:lang w:val="en-US" w:eastAsia="zh-CN"/>
        </w:rPr>
        <w:t>八</w:t>
      </w:r>
      <w:r>
        <w:rPr>
          <w:rFonts w:hint="eastAsia" w:hAnsiTheme="minorEastAsia"/>
          <w:color w:val="000000"/>
          <w:sz w:val="24"/>
          <w:highlight w:val="none"/>
        </w:rPr>
        <w:t>条的约定追究供方违约责任。</w:t>
      </w:r>
    </w:p>
    <w:p w14:paraId="573BD17E">
      <w:pPr>
        <w:autoSpaceDE w:val="0"/>
        <w:autoSpaceDN w:val="0"/>
        <w:adjustRightInd w:val="0"/>
        <w:spacing w:line="360" w:lineRule="auto"/>
        <w:ind w:firstLine="448" w:firstLineChars="200"/>
        <w:rPr>
          <w:color w:val="000000"/>
          <w:sz w:val="24"/>
          <w:highlight w:val="none"/>
        </w:rPr>
      </w:pPr>
      <w:r>
        <w:rPr>
          <w:rFonts w:hint="eastAsia" w:hAnsiTheme="minorEastAsia"/>
          <w:color w:val="000000"/>
          <w:sz w:val="24"/>
          <w:highlight w:val="none"/>
        </w:rPr>
        <w:t>七、货款支付方式：</w:t>
      </w:r>
    </w:p>
    <w:p w14:paraId="1C301E9C">
      <w:pPr>
        <w:autoSpaceDE w:val="0"/>
        <w:autoSpaceDN w:val="0"/>
        <w:adjustRightInd w:val="0"/>
        <w:spacing w:line="360" w:lineRule="auto"/>
        <w:ind w:firstLine="448" w:firstLineChars="200"/>
        <w:rPr>
          <w:color w:val="000000"/>
          <w:sz w:val="24"/>
          <w:highlight w:val="none"/>
        </w:rPr>
      </w:pPr>
      <w:r>
        <w:rPr>
          <w:rFonts w:hint="eastAsia"/>
          <w:color w:val="000000"/>
          <w:sz w:val="24"/>
          <w:highlight w:val="none"/>
        </w:rPr>
        <w:t xml:space="preserve">1. </w:t>
      </w:r>
      <w:r>
        <w:rPr>
          <w:rFonts w:hint="eastAsia" w:hAnsiTheme="minorEastAsia"/>
          <w:color w:val="000000"/>
          <w:sz w:val="24"/>
          <w:highlight w:val="none"/>
        </w:rPr>
        <w:t>本合同以人民币进行结算</w:t>
      </w:r>
    </w:p>
    <w:p w14:paraId="0A8F0760">
      <w:pPr>
        <w:autoSpaceDE w:val="0"/>
        <w:autoSpaceDN w:val="0"/>
        <w:adjustRightInd w:val="0"/>
        <w:spacing w:line="360" w:lineRule="auto"/>
        <w:ind w:firstLine="448" w:firstLineChars="200"/>
        <w:rPr>
          <w:rFonts w:hint="eastAsia" w:eastAsia="宋体"/>
          <w:color w:val="000000"/>
          <w:sz w:val="24"/>
          <w:highlight w:val="none"/>
          <w:lang w:eastAsia="zh-CN"/>
        </w:rPr>
      </w:pPr>
      <w:r>
        <w:rPr>
          <w:rFonts w:hint="eastAsia"/>
          <w:color w:val="000000"/>
          <w:sz w:val="24"/>
          <w:highlight w:val="none"/>
        </w:rPr>
        <w:t xml:space="preserve">2. </w:t>
      </w:r>
      <w:r>
        <w:rPr>
          <w:rFonts w:hint="eastAsia" w:hAnsiTheme="minorEastAsia"/>
          <w:color w:val="000000"/>
          <w:sz w:val="24"/>
          <w:highlight w:val="none"/>
        </w:rPr>
        <w:t>付款方式：</w:t>
      </w:r>
      <w:r>
        <w:rPr>
          <w:rFonts w:hint="eastAsia" w:hAnsiTheme="minorEastAsia"/>
          <w:color w:val="000000"/>
          <w:sz w:val="24"/>
          <w:highlight w:val="none"/>
          <w:lang w:eastAsia="zh-CN"/>
        </w:rPr>
        <w:t>（</w:t>
      </w:r>
      <w:r>
        <w:rPr>
          <w:rFonts w:hint="eastAsia" w:hAnsiTheme="minorEastAsia"/>
          <w:color w:val="000000"/>
          <w:sz w:val="24"/>
          <w:highlight w:val="none"/>
          <w:lang w:val="en-US" w:eastAsia="zh-CN"/>
        </w:rPr>
        <w:t>以合同签订为准</w:t>
      </w:r>
      <w:r>
        <w:rPr>
          <w:rFonts w:hint="eastAsia" w:hAnsiTheme="minorEastAsia"/>
          <w:color w:val="000000"/>
          <w:sz w:val="24"/>
          <w:highlight w:val="none"/>
          <w:lang w:eastAsia="zh-CN"/>
        </w:rPr>
        <w:t>）</w:t>
      </w:r>
    </w:p>
    <w:p w14:paraId="7B765DA3">
      <w:pPr>
        <w:autoSpaceDE w:val="0"/>
        <w:autoSpaceDN w:val="0"/>
        <w:adjustRightInd w:val="0"/>
        <w:spacing w:line="360" w:lineRule="auto"/>
        <w:ind w:firstLine="448" w:firstLineChars="200"/>
        <w:rPr>
          <w:color w:val="000000"/>
          <w:sz w:val="24"/>
        </w:rPr>
      </w:pPr>
    </w:p>
    <w:p w14:paraId="780CFEC3">
      <w:pPr>
        <w:autoSpaceDE w:val="0"/>
        <w:autoSpaceDN w:val="0"/>
        <w:adjustRightInd w:val="0"/>
        <w:spacing w:line="360" w:lineRule="auto"/>
        <w:ind w:firstLine="448" w:firstLineChars="200"/>
        <w:rPr>
          <w:color w:val="000000"/>
          <w:sz w:val="24"/>
        </w:rPr>
      </w:pPr>
      <w:r>
        <w:rPr>
          <w:rFonts w:hint="eastAsia" w:hAnsiTheme="minorEastAsia"/>
          <w:color w:val="000000"/>
          <w:sz w:val="24"/>
        </w:rPr>
        <w:t>供方开户银行（汉字全称）：，行号（数字代码）：，</w:t>
      </w:r>
    </w:p>
    <w:p w14:paraId="7DAF9A27">
      <w:pPr>
        <w:autoSpaceDE w:val="0"/>
        <w:autoSpaceDN w:val="0"/>
        <w:adjustRightInd w:val="0"/>
        <w:spacing w:line="360" w:lineRule="auto"/>
        <w:ind w:firstLine="448" w:firstLineChars="200"/>
        <w:rPr>
          <w:color w:val="000000"/>
          <w:sz w:val="24"/>
        </w:rPr>
      </w:pPr>
      <w:r>
        <w:rPr>
          <w:rFonts w:hint="eastAsia" w:hAnsiTheme="minorEastAsia"/>
          <w:color w:val="000000"/>
          <w:sz w:val="24"/>
        </w:rPr>
        <w:t>帐号：。</w:t>
      </w:r>
    </w:p>
    <w:p w14:paraId="30FE79C8">
      <w:pPr>
        <w:tabs>
          <w:tab w:val="left" w:pos="0"/>
          <w:tab w:val="left" w:pos="360"/>
        </w:tabs>
        <w:spacing w:line="520" w:lineRule="exact"/>
        <w:ind w:firstLine="448" w:firstLineChars="200"/>
        <w:rPr>
          <w:sz w:val="24"/>
          <w:szCs w:val="24"/>
          <w:highlight w:val="none"/>
        </w:rPr>
      </w:pPr>
      <w:r>
        <w:rPr>
          <w:sz w:val="24"/>
          <w:szCs w:val="24"/>
          <w:highlight w:val="none"/>
        </w:rPr>
        <w:t>合同约定的交货期或验收期</w:t>
      </w:r>
      <w:r>
        <w:rPr>
          <w:rFonts w:hint="eastAsia"/>
          <w:sz w:val="24"/>
          <w:szCs w:val="24"/>
          <w:highlight w:val="none"/>
          <w:lang w:eastAsia="zh-CN"/>
        </w:rPr>
        <w:t>（</w:t>
      </w:r>
      <w:r>
        <w:rPr>
          <w:rFonts w:hint="eastAsia"/>
          <w:sz w:val="24"/>
          <w:szCs w:val="24"/>
          <w:highlight w:val="none"/>
          <w:lang w:val="en-US" w:eastAsia="zh-CN"/>
        </w:rPr>
        <w:t>以时间较后者为准）</w:t>
      </w:r>
      <w:r>
        <w:rPr>
          <w:sz w:val="24"/>
          <w:szCs w:val="24"/>
          <w:highlight w:val="none"/>
        </w:rPr>
        <w:t>届满，需方由于不具备现场条件导致供方无法安装和验收，合同顺延，延期30日以上，</w:t>
      </w:r>
      <w:r>
        <w:rPr>
          <w:rFonts w:hint="eastAsia"/>
          <w:sz w:val="24"/>
          <w:szCs w:val="24"/>
          <w:highlight w:val="none"/>
          <w:lang w:val="en-US" w:eastAsia="zh-CN"/>
        </w:rPr>
        <w:t>双方另行协商付款安排</w:t>
      </w:r>
      <w:r>
        <w:rPr>
          <w:sz w:val="24"/>
          <w:szCs w:val="24"/>
          <w:highlight w:val="none"/>
        </w:rPr>
        <w:t>，如在实际验收过程中出现质量问题，另行商定；需方无故推迟验收或拒不验收的，</w:t>
      </w:r>
      <w:r>
        <w:rPr>
          <w:rFonts w:hint="eastAsia"/>
          <w:sz w:val="24"/>
          <w:szCs w:val="24"/>
          <w:highlight w:val="none"/>
        </w:rPr>
        <w:t>仅视为验收条件已具备，付款时间可相应提前协商，但货物质量仍以最终实际验收结果为准，供方不得免除质量责任</w:t>
      </w:r>
      <w:r>
        <w:rPr>
          <w:sz w:val="24"/>
          <w:szCs w:val="24"/>
          <w:highlight w:val="none"/>
        </w:rPr>
        <w:t>。需方具备现场条件，供方应积极做好安装和验收工作。</w:t>
      </w:r>
    </w:p>
    <w:p w14:paraId="5C5D9C43">
      <w:pPr>
        <w:tabs>
          <w:tab w:val="left" w:pos="0"/>
          <w:tab w:val="left" w:pos="360"/>
        </w:tabs>
        <w:spacing w:line="520" w:lineRule="exact"/>
        <w:ind w:firstLine="448" w:firstLineChars="200"/>
        <w:rPr>
          <w:sz w:val="24"/>
          <w:szCs w:val="24"/>
          <w:highlight w:val="none"/>
        </w:rPr>
      </w:pPr>
      <w:r>
        <w:rPr>
          <w:sz w:val="24"/>
          <w:szCs w:val="24"/>
          <w:highlight w:val="none"/>
        </w:rPr>
        <w:t>3、如所供货物出现质量问题，需方在付款期内随时有权停止付款，待供方对该货物消除障碍正常运转后再行付款。付款的时间则相应顺延。</w:t>
      </w:r>
    </w:p>
    <w:p w14:paraId="28756180">
      <w:pPr>
        <w:tabs>
          <w:tab w:val="left" w:pos="360"/>
          <w:tab w:val="left" w:pos="824"/>
        </w:tabs>
        <w:spacing w:line="520" w:lineRule="exact"/>
        <w:ind w:firstLine="392" w:firstLineChars="175"/>
        <w:rPr>
          <w:sz w:val="24"/>
          <w:szCs w:val="24"/>
          <w:highlight w:val="none"/>
        </w:rPr>
      </w:pPr>
      <w:r>
        <w:rPr>
          <w:sz w:val="24"/>
          <w:szCs w:val="24"/>
          <w:highlight w:val="none"/>
        </w:rPr>
        <w:t>八、违约责任：</w:t>
      </w:r>
    </w:p>
    <w:p w14:paraId="07E5EC2C">
      <w:pPr>
        <w:tabs>
          <w:tab w:val="left" w:pos="360"/>
        </w:tabs>
        <w:spacing w:line="520" w:lineRule="exact"/>
        <w:ind w:firstLine="417" w:firstLineChars="186"/>
        <w:rPr>
          <w:sz w:val="24"/>
          <w:szCs w:val="24"/>
          <w:highlight w:val="none"/>
        </w:rPr>
      </w:pPr>
      <w:r>
        <w:rPr>
          <w:rFonts w:hint="eastAsia"/>
          <w:sz w:val="24"/>
          <w:szCs w:val="24"/>
          <w:highlight w:val="none"/>
          <w:lang w:val="en-US" w:eastAsia="zh-CN"/>
        </w:rPr>
        <w:t>1、</w:t>
      </w:r>
      <w:r>
        <w:rPr>
          <w:sz w:val="24"/>
          <w:szCs w:val="24"/>
          <w:highlight w:val="none"/>
        </w:rPr>
        <w:t>需方无正当理由拒收货物的，需方向供方偿付货款总值30% 的违约金。</w:t>
      </w:r>
    </w:p>
    <w:p w14:paraId="5DA0EFAE">
      <w:pPr>
        <w:tabs>
          <w:tab w:val="left" w:pos="360"/>
        </w:tabs>
        <w:spacing w:line="520" w:lineRule="exact"/>
        <w:ind w:firstLine="417" w:firstLineChars="186"/>
        <w:rPr>
          <w:sz w:val="24"/>
          <w:szCs w:val="24"/>
          <w:highlight w:val="none"/>
        </w:rPr>
      </w:pPr>
      <w:r>
        <w:rPr>
          <w:rFonts w:hint="eastAsia"/>
          <w:sz w:val="24"/>
          <w:szCs w:val="24"/>
          <w:highlight w:val="none"/>
          <w:lang w:val="en-US" w:eastAsia="zh-CN"/>
        </w:rPr>
        <w:t>2、</w:t>
      </w:r>
      <w:r>
        <w:rPr>
          <w:sz w:val="24"/>
          <w:szCs w:val="24"/>
          <w:highlight w:val="none"/>
        </w:rPr>
        <w:t>需方逾期支付货款的，</w:t>
      </w:r>
      <w:r>
        <w:rPr>
          <w:rFonts w:hint="eastAsia"/>
          <w:sz w:val="24"/>
          <w:szCs w:val="24"/>
          <w:highlight w:val="none"/>
          <w:lang w:val="en-US" w:eastAsia="zh-CN"/>
        </w:rPr>
        <w:t>每逾期一日，</w:t>
      </w:r>
      <w:r>
        <w:rPr>
          <w:sz w:val="24"/>
          <w:szCs w:val="24"/>
          <w:highlight w:val="none"/>
        </w:rPr>
        <w:t>需方向供方每日偿付欠款总额</w:t>
      </w:r>
      <w:r>
        <w:rPr>
          <w:rFonts w:hint="eastAsia"/>
          <w:sz w:val="24"/>
          <w:szCs w:val="24"/>
          <w:highlight w:val="none"/>
          <w:lang w:val="en-US" w:eastAsia="zh-CN"/>
        </w:rPr>
        <w:t>0.</w:t>
      </w:r>
      <w:r>
        <w:rPr>
          <w:sz w:val="24"/>
          <w:szCs w:val="24"/>
          <w:highlight w:val="none"/>
        </w:rPr>
        <w:t>5‰的违约金</w:t>
      </w:r>
      <w:r>
        <w:rPr>
          <w:rFonts w:hint="eastAsia"/>
          <w:sz w:val="24"/>
          <w:szCs w:val="24"/>
          <w:highlight w:val="none"/>
          <w:lang w:eastAsia="zh-CN"/>
        </w:rPr>
        <w:t>，</w:t>
      </w:r>
      <w:r>
        <w:rPr>
          <w:rFonts w:hint="eastAsia"/>
          <w:sz w:val="24"/>
          <w:szCs w:val="24"/>
          <w:highlight w:val="none"/>
          <w:lang w:val="en-US" w:eastAsia="zh-CN"/>
        </w:rPr>
        <w:t>违约金总额不超过本合同货款总值10%</w:t>
      </w:r>
      <w:r>
        <w:rPr>
          <w:sz w:val="24"/>
          <w:szCs w:val="24"/>
          <w:highlight w:val="none"/>
        </w:rPr>
        <w:t>。</w:t>
      </w:r>
    </w:p>
    <w:p w14:paraId="584BFA92">
      <w:pPr>
        <w:tabs>
          <w:tab w:val="left" w:pos="360"/>
        </w:tabs>
        <w:spacing w:line="520" w:lineRule="exact"/>
        <w:ind w:firstLine="430" w:firstLineChars="192"/>
        <w:rPr>
          <w:sz w:val="24"/>
          <w:szCs w:val="24"/>
          <w:highlight w:val="none"/>
        </w:rPr>
      </w:pPr>
      <w:r>
        <w:rPr>
          <w:rFonts w:hint="eastAsia"/>
          <w:sz w:val="24"/>
          <w:szCs w:val="24"/>
          <w:highlight w:val="none"/>
          <w:lang w:val="en-US" w:eastAsia="zh-CN"/>
        </w:rPr>
        <w:t>3、</w:t>
      </w:r>
      <w:r>
        <w:rPr>
          <w:sz w:val="24"/>
          <w:szCs w:val="24"/>
          <w:highlight w:val="none"/>
        </w:rPr>
        <w:t>供方所交的货物品种、型号、规格、产地及制造厂家、质量不符合合同规定标准的，需方有权拒收，供方向需方偿付货款总值30%的违约金。</w:t>
      </w:r>
    </w:p>
    <w:p w14:paraId="4E5C89C5">
      <w:pPr>
        <w:tabs>
          <w:tab w:val="left" w:pos="360"/>
        </w:tabs>
        <w:spacing w:line="520" w:lineRule="exact"/>
        <w:ind w:firstLine="448" w:firstLineChars="200"/>
        <w:rPr>
          <w:sz w:val="24"/>
          <w:szCs w:val="24"/>
          <w:highlight w:val="none"/>
        </w:rPr>
      </w:pPr>
      <w:r>
        <w:rPr>
          <w:rFonts w:hint="eastAsia"/>
          <w:sz w:val="24"/>
          <w:szCs w:val="24"/>
          <w:highlight w:val="none"/>
          <w:lang w:val="en-US" w:eastAsia="zh-CN"/>
        </w:rPr>
        <w:t>4、</w:t>
      </w:r>
      <w:r>
        <w:rPr>
          <w:sz w:val="24"/>
          <w:szCs w:val="24"/>
          <w:highlight w:val="none"/>
        </w:rPr>
        <w:t>供方不能交付货物的，</w:t>
      </w:r>
      <w:r>
        <w:rPr>
          <w:rFonts w:hint="eastAsia"/>
          <w:sz w:val="24"/>
          <w:szCs w:val="24"/>
          <w:highlight w:val="none"/>
          <w:lang w:val="en-US" w:eastAsia="zh-CN"/>
        </w:rPr>
        <w:t>需方有权单方解除合同，且不承担任何违约责任，同时</w:t>
      </w:r>
      <w:r>
        <w:rPr>
          <w:sz w:val="24"/>
          <w:szCs w:val="24"/>
          <w:highlight w:val="none"/>
        </w:rPr>
        <w:t>供方向需方支付货款总值30%的违约金。</w:t>
      </w:r>
    </w:p>
    <w:p w14:paraId="29A69CE1">
      <w:pPr>
        <w:tabs>
          <w:tab w:val="left" w:pos="360"/>
        </w:tabs>
        <w:spacing w:line="520" w:lineRule="exact"/>
        <w:ind w:firstLine="448" w:firstLineChars="200"/>
        <w:rPr>
          <w:sz w:val="24"/>
          <w:szCs w:val="24"/>
          <w:highlight w:val="none"/>
        </w:rPr>
      </w:pPr>
      <w:r>
        <w:rPr>
          <w:rFonts w:hint="eastAsia"/>
          <w:sz w:val="24"/>
          <w:szCs w:val="24"/>
          <w:highlight w:val="none"/>
          <w:lang w:val="en-US" w:eastAsia="zh-CN"/>
        </w:rPr>
        <w:t>5、</w:t>
      </w:r>
      <w:r>
        <w:rPr>
          <w:sz w:val="24"/>
          <w:szCs w:val="24"/>
          <w:highlight w:val="none"/>
        </w:rPr>
        <w:t>供方逾期交付货物</w:t>
      </w:r>
      <w:r>
        <w:rPr>
          <w:rFonts w:hint="eastAsia"/>
          <w:sz w:val="24"/>
          <w:szCs w:val="24"/>
          <w:highlight w:val="none"/>
          <w:lang w:val="en-US" w:eastAsia="zh-CN"/>
        </w:rPr>
        <w:t>或逾期安装/调试</w:t>
      </w:r>
      <w:r>
        <w:rPr>
          <w:sz w:val="24"/>
          <w:szCs w:val="24"/>
          <w:highlight w:val="none"/>
        </w:rPr>
        <w:t>的，供方向需方每日偿付货款总额5‰的违约金。</w:t>
      </w:r>
      <w:r>
        <w:rPr>
          <w:rFonts w:hint="eastAsia"/>
          <w:sz w:val="24"/>
          <w:szCs w:val="24"/>
          <w:highlight w:val="none"/>
          <w:lang w:val="en-US" w:eastAsia="zh-CN"/>
        </w:rPr>
        <w:t>逾期交付货物或逾期安装/调试超过60日的，视为供方不能交付货物，依照本合同第八条第四款处理。</w:t>
      </w:r>
    </w:p>
    <w:p w14:paraId="4140B2C1">
      <w:pPr>
        <w:pStyle w:val="10"/>
        <w:tabs>
          <w:tab w:val="left" w:pos="360"/>
        </w:tabs>
        <w:spacing w:line="520" w:lineRule="exact"/>
        <w:ind w:leftChars="-50" w:firstLine="482" w:firstLineChars="215"/>
        <w:rPr>
          <w:rFonts w:ascii="Times New Roman"/>
          <w:sz w:val="24"/>
          <w:szCs w:val="24"/>
          <w:highlight w:val="none"/>
        </w:rPr>
      </w:pPr>
      <w:r>
        <w:rPr>
          <w:rFonts w:ascii="Times New Roman"/>
          <w:sz w:val="24"/>
          <w:szCs w:val="24"/>
          <w:highlight w:val="none"/>
        </w:rPr>
        <w:t>九、因货物的质量问题发生争议，依据国家标准，由天津市</w:t>
      </w:r>
      <w:r>
        <w:rPr>
          <w:rFonts w:hint="eastAsia" w:ascii="Times New Roman"/>
          <w:sz w:val="24"/>
          <w:szCs w:val="24"/>
          <w:highlight w:val="none"/>
          <w:lang w:val="en-US" w:eastAsia="zh-CN"/>
        </w:rPr>
        <w:t>质量</w:t>
      </w:r>
      <w:r>
        <w:rPr>
          <w:rFonts w:ascii="Times New Roman"/>
          <w:sz w:val="24"/>
          <w:szCs w:val="24"/>
          <w:highlight w:val="none"/>
        </w:rPr>
        <w:t>技术监督局或其指定的技术单位进行质量鉴定，该鉴定结论是终局的，供需双方应当接受，质量鉴定期间所发生的相关费用由货物质量责任方承担。</w:t>
      </w:r>
    </w:p>
    <w:p w14:paraId="0F760932">
      <w:pPr>
        <w:pStyle w:val="10"/>
        <w:tabs>
          <w:tab w:val="left" w:pos="360"/>
        </w:tabs>
        <w:spacing w:line="520" w:lineRule="exact"/>
        <w:ind w:leftChars="-50" w:firstLine="448" w:firstLineChars="200"/>
        <w:rPr>
          <w:rFonts w:ascii="Times New Roman"/>
          <w:sz w:val="24"/>
          <w:szCs w:val="24"/>
          <w:highlight w:val="none"/>
        </w:rPr>
      </w:pPr>
      <w:r>
        <w:rPr>
          <w:rFonts w:ascii="Times New Roman"/>
          <w:sz w:val="24"/>
          <w:szCs w:val="24"/>
          <w:highlight w:val="none"/>
        </w:rPr>
        <w:t>十、由于供需双方在履行本合同过程中出现问题，由供需双方直接交涉解决，包括采用诉诸法律的手段。</w:t>
      </w:r>
    </w:p>
    <w:p w14:paraId="4A13FFE3">
      <w:pPr>
        <w:pStyle w:val="10"/>
        <w:tabs>
          <w:tab w:val="left" w:pos="360"/>
        </w:tabs>
        <w:spacing w:line="520" w:lineRule="exact"/>
        <w:ind w:leftChars="-50" w:firstLine="448" w:firstLineChars="200"/>
        <w:rPr>
          <w:rFonts w:ascii="Times New Roman"/>
          <w:sz w:val="24"/>
          <w:szCs w:val="24"/>
          <w:highlight w:val="none"/>
        </w:rPr>
      </w:pPr>
      <w:r>
        <w:rPr>
          <w:rFonts w:ascii="Times New Roman"/>
          <w:sz w:val="24"/>
          <w:szCs w:val="24"/>
          <w:highlight w:val="none"/>
        </w:rPr>
        <w:t>十一、有关涉及本合同供方向天津市</w:t>
      </w:r>
      <w:r>
        <w:rPr>
          <w:rFonts w:hint="eastAsia" w:ascii="Times New Roman"/>
          <w:sz w:val="24"/>
          <w:szCs w:val="24"/>
          <w:highlight w:val="none"/>
        </w:rPr>
        <w:t>滨海新区</w:t>
      </w:r>
      <w:r>
        <w:rPr>
          <w:rFonts w:ascii="Times New Roman"/>
          <w:sz w:val="24"/>
          <w:szCs w:val="24"/>
          <w:highlight w:val="none"/>
        </w:rPr>
        <w:t>政府采购中心所提交的响应文件及有关澄清资料和服务承诺均视为本合同不可分割的部分，对供方具有约束力。</w:t>
      </w:r>
    </w:p>
    <w:p w14:paraId="27EA1B82">
      <w:pPr>
        <w:tabs>
          <w:tab w:val="left" w:pos="360"/>
        </w:tabs>
        <w:spacing w:line="520" w:lineRule="exact"/>
        <w:ind w:firstLine="383" w:firstLineChars="171"/>
        <w:rPr>
          <w:sz w:val="24"/>
          <w:szCs w:val="24"/>
          <w:highlight w:val="none"/>
        </w:rPr>
      </w:pPr>
      <w:r>
        <w:rPr>
          <w:sz w:val="24"/>
          <w:szCs w:val="24"/>
          <w:highlight w:val="none"/>
        </w:rPr>
        <w:t>十二、本合同未作明示约定，而又有相关法律、法规规定的，从其规定。本合同发生争议产生的诉讼，由合同履行所在地人民法院管辖。</w:t>
      </w:r>
    </w:p>
    <w:p w14:paraId="07DA24EB">
      <w:pPr>
        <w:tabs>
          <w:tab w:val="left" w:pos="360"/>
        </w:tabs>
        <w:spacing w:line="520" w:lineRule="exact"/>
        <w:ind w:firstLine="383" w:firstLineChars="171"/>
        <w:rPr>
          <w:sz w:val="24"/>
          <w:szCs w:val="24"/>
          <w:highlight w:val="none"/>
        </w:rPr>
      </w:pPr>
      <w:r>
        <w:rPr>
          <w:sz w:val="24"/>
          <w:szCs w:val="24"/>
          <w:highlight w:val="none"/>
        </w:rPr>
        <w:t>十三、本合同一式</w:t>
      </w:r>
      <w:r>
        <w:rPr>
          <w:rFonts w:hint="eastAsia"/>
          <w:sz w:val="24"/>
          <w:szCs w:val="24"/>
          <w:highlight w:val="none"/>
          <w:lang w:val="en-US" w:eastAsia="zh-CN"/>
        </w:rPr>
        <w:t xml:space="preserve">  </w:t>
      </w:r>
      <w:r>
        <w:rPr>
          <w:sz w:val="24"/>
          <w:szCs w:val="24"/>
          <w:highlight w:val="none"/>
        </w:rPr>
        <w:t>份，需方留存</w:t>
      </w:r>
      <w:r>
        <w:rPr>
          <w:rFonts w:hint="eastAsia"/>
          <w:sz w:val="24"/>
          <w:szCs w:val="24"/>
          <w:highlight w:val="none"/>
          <w:lang w:val="en-US" w:eastAsia="zh-CN"/>
        </w:rPr>
        <w:t xml:space="preserve">  </w:t>
      </w:r>
      <w:r>
        <w:rPr>
          <w:rFonts w:hint="eastAsia"/>
          <w:sz w:val="24"/>
          <w:szCs w:val="24"/>
          <w:highlight w:val="none"/>
        </w:rPr>
        <w:t>份</w:t>
      </w:r>
      <w:r>
        <w:rPr>
          <w:sz w:val="24"/>
          <w:szCs w:val="24"/>
          <w:highlight w:val="none"/>
        </w:rPr>
        <w:t>，供方留存</w:t>
      </w:r>
      <w:r>
        <w:rPr>
          <w:rFonts w:hint="eastAsia"/>
          <w:sz w:val="24"/>
          <w:szCs w:val="24"/>
          <w:highlight w:val="none"/>
          <w:lang w:val="en-US" w:eastAsia="zh-CN"/>
        </w:rPr>
        <w:t xml:space="preserve"> </w:t>
      </w:r>
      <w:r>
        <w:rPr>
          <w:rFonts w:hint="eastAsia"/>
          <w:sz w:val="24"/>
          <w:szCs w:val="24"/>
          <w:highlight w:val="none"/>
        </w:rPr>
        <w:t>份</w:t>
      </w:r>
      <w:r>
        <w:rPr>
          <w:sz w:val="24"/>
          <w:szCs w:val="24"/>
          <w:highlight w:val="none"/>
        </w:rPr>
        <w:t>，均具同等效力，签字盖章后生效。</w:t>
      </w:r>
    </w:p>
    <w:p w14:paraId="0D0AA25E">
      <w:pPr>
        <w:autoSpaceDE w:val="0"/>
        <w:autoSpaceDN w:val="0"/>
        <w:adjustRightInd w:val="0"/>
        <w:spacing w:line="360" w:lineRule="auto"/>
        <w:ind w:firstLine="448" w:firstLineChars="200"/>
        <w:rPr>
          <w:color w:val="000000"/>
          <w:sz w:val="24"/>
        </w:rPr>
      </w:pPr>
      <w:r>
        <w:rPr>
          <w:rFonts w:hint="eastAsia" w:hAnsiTheme="minorEastAsia"/>
          <w:color w:val="000000"/>
          <w:sz w:val="24"/>
        </w:rPr>
        <w:t>供方（公章）：</w:t>
      </w:r>
      <w:r>
        <w:rPr>
          <w:rFonts w:hint="eastAsia" w:hAnsiTheme="minorEastAsia"/>
          <w:color w:val="000000"/>
          <w:sz w:val="24"/>
          <w:lang w:val="en-US" w:eastAsia="zh-CN"/>
        </w:rPr>
        <w:t xml:space="preserve">                             </w:t>
      </w:r>
      <w:r>
        <w:rPr>
          <w:rFonts w:hint="eastAsia" w:hAnsiTheme="minorEastAsia"/>
          <w:color w:val="000000"/>
          <w:sz w:val="24"/>
        </w:rPr>
        <w:t>需方（公章）：</w:t>
      </w:r>
    </w:p>
    <w:p w14:paraId="4F209DBC">
      <w:pPr>
        <w:autoSpaceDE w:val="0"/>
        <w:autoSpaceDN w:val="0"/>
        <w:adjustRightInd w:val="0"/>
        <w:spacing w:line="360" w:lineRule="auto"/>
        <w:ind w:firstLine="448" w:firstLineChars="200"/>
        <w:rPr>
          <w:color w:val="000000"/>
          <w:sz w:val="24"/>
        </w:rPr>
      </w:pPr>
      <w:r>
        <w:rPr>
          <w:rFonts w:hint="eastAsia" w:hAnsiTheme="minorEastAsia"/>
          <w:color w:val="000000"/>
          <w:sz w:val="24"/>
        </w:rPr>
        <w:t>地址：</w:t>
      </w:r>
      <w:r>
        <w:rPr>
          <w:rFonts w:hint="eastAsia" w:hAnsiTheme="minorEastAsia"/>
          <w:color w:val="000000"/>
          <w:sz w:val="24"/>
          <w:lang w:val="en-US" w:eastAsia="zh-CN"/>
        </w:rPr>
        <w:t xml:space="preserve">                                    </w:t>
      </w:r>
      <w:r>
        <w:rPr>
          <w:rFonts w:hint="eastAsia" w:hAnsiTheme="minorEastAsia"/>
          <w:color w:val="000000"/>
          <w:sz w:val="24"/>
        </w:rPr>
        <w:t>地址：</w:t>
      </w:r>
    </w:p>
    <w:p w14:paraId="52386BCA">
      <w:pPr>
        <w:autoSpaceDE w:val="0"/>
        <w:autoSpaceDN w:val="0"/>
        <w:adjustRightInd w:val="0"/>
        <w:spacing w:line="360" w:lineRule="auto"/>
        <w:ind w:firstLine="448" w:firstLineChars="200"/>
        <w:rPr>
          <w:color w:val="000000"/>
          <w:sz w:val="24"/>
        </w:rPr>
      </w:pPr>
      <w:r>
        <w:rPr>
          <w:rFonts w:hint="eastAsia" w:hAnsiTheme="minorEastAsia"/>
          <w:color w:val="000000"/>
          <w:sz w:val="24"/>
        </w:rPr>
        <w:t>法定代表人：</w:t>
      </w:r>
      <w:r>
        <w:rPr>
          <w:rFonts w:hint="eastAsia" w:hAnsiTheme="minorEastAsia"/>
          <w:color w:val="000000"/>
          <w:sz w:val="24"/>
          <w:lang w:val="en-US" w:eastAsia="zh-CN"/>
        </w:rPr>
        <w:t xml:space="preserve">                              </w:t>
      </w:r>
      <w:r>
        <w:rPr>
          <w:rFonts w:hint="eastAsia" w:hAnsiTheme="minorEastAsia"/>
          <w:color w:val="000000"/>
          <w:sz w:val="24"/>
        </w:rPr>
        <w:t>法定代表人：</w:t>
      </w:r>
    </w:p>
    <w:p w14:paraId="5C30EF51">
      <w:pPr>
        <w:autoSpaceDE w:val="0"/>
        <w:autoSpaceDN w:val="0"/>
        <w:adjustRightInd w:val="0"/>
        <w:spacing w:line="360" w:lineRule="auto"/>
        <w:ind w:firstLine="448" w:firstLineChars="200"/>
        <w:rPr>
          <w:color w:val="000000"/>
          <w:sz w:val="24"/>
        </w:rPr>
      </w:pPr>
      <w:r>
        <w:rPr>
          <w:rFonts w:hint="eastAsia" w:hAnsiTheme="minorEastAsia"/>
          <w:color w:val="000000"/>
          <w:sz w:val="24"/>
        </w:rPr>
        <w:t>委托代理人：</w:t>
      </w:r>
      <w:r>
        <w:rPr>
          <w:rFonts w:hint="eastAsia" w:hAnsiTheme="minorEastAsia"/>
          <w:color w:val="000000"/>
          <w:sz w:val="24"/>
          <w:lang w:val="en-US" w:eastAsia="zh-CN"/>
        </w:rPr>
        <w:t xml:space="preserve">                              </w:t>
      </w:r>
      <w:r>
        <w:rPr>
          <w:rFonts w:hint="eastAsia" w:hAnsiTheme="minorEastAsia"/>
          <w:color w:val="000000"/>
          <w:sz w:val="24"/>
        </w:rPr>
        <w:t>委托代理人：</w:t>
      </w:r>
    </w:p>
    <w:p w14:paraId="3BECC3A0">
      <w:pPr>
        <w:autoSpaceDE w:val="0"/>
        <w:autoSpaceDN w:val="0"/>
        <w:adjustRightInd w:val="0"/>
        <w:spacing w:line="360" w:lineRule="auto"/>
        <w:ind w:firstLine="448" w:firstLineChars="200"/>
        <w:rPr>
          <w:color w:val="000000"/>
          <w:sz w:val="24"/>
        </w:rPr>
      </w:pPr>
      <w:r>
        <w:rPr>
          <w:rFonts w:hint="eastAsia" w:hAnsiTheme="minorEastAsia"/>
          <w:color w:val="000000"/>
          <w:sz w:val="24"/>
        </w:rPr>
        <w:t>电话：</w:t>
      </w:r>
      <w:r>
        <w:rPr>
          <w:rFonts w:hint="eastAsia" w:hAnsiTheme="minorEastAsia"/>
          <w:color w:val="000000"/>
          <w:sz w:val="24"/>
          <w:lang w:val="en-US" w:eastAsia="zh-CN"/>
        </w:rPr>
        <w:t xml:space="preserve">                                    </w:t>
      </w:r>
      <w:r>
        <w:rPr>
          <w:rFonts w:hint="eastAsia" w:hAnsiTheme="minorEastAsia"/>
          <w:color w:val="000000"/>
          <w:sz w:val="24"/>
        </w:rPr>
        <w:t>电话：</w:t>
      </w:r>
    </w:p>
    <w:p w14:paraId="6AD781AA">
      <w:pPr>
        <w:autoSpaceDE w:val="0"/>
        <w:autoSpaceDN w:val="0"/>
        <w:adjustRightInd w:val="0"/>
        <w:spacing w:line="360" w:lineRule="auto"/>
        <w:ind w:firstLine="448" w:firstLineChars="200"/>
        <w:rPr>
          <w:rFonts w:hint="eastAsia" w:eastAsia="宋体"/>
          <w:sz w:val="24"/>
          <w:lang w:val="en-US" w:eastAsia="zh-CN"/>
        </w:rPr>
      </w:pPr>
      <w:r>
        <w:rPr>
          <w:rFonts w:hint="eastAsia" w:hAnsiTheme="minorEastAsia"/>
          <w:color w:val="000000"/>
          <w:sz w:val="24"/>
        </w:rPr>
        <w:t>时间：</w:t>
      </w:r>
      <w:r>
        <w:rPr>
          <w:rFonts w:hint="eastAsia" w:hAnsiTheme="minorEastAsia"/>
          <w:color w:val="000000"/>
          <w:sz w:val="24"/>
          <w:lang w:val="en-US" w:eastAsia="zh-CN"/>
        </w:rPr>
        <w:t xml:space="preserve">  </w:t>
      </w:r>
      <w:r>
        <w:rPr>
          <w:rFonts w:hint="eastAsia" w:hAnsiTheme="minorEastAsia"/>
          <w:color w:val="000000"/>
          <w:sz w:val="24"/>
        </w:rPr>
        <w:t>年</w:t>
      </w:r>
      <w:r>
        <w:rPr>
          <w:rFonts w:hint="eastAsia" w:hAnsiTheme="minorEastAsia"/>
          <w:color w:val="000000"/>
          <w:sz w:val="24"/>
          <w:lang w:val="en-US" w:eastAsia="zh-CN"/>
        </w:rPr>
        <w:t xml:space="preserve">  </w:t>
      </w:r>
      <w:r>
        <w:rPr>
          <w:rFonts w:hint="eastAsia" w:hAnsiTheme="minorEastAsia"/>
          <w:color w:val="000000"/>
          <w:sz w:val="24"/>
        </w:rPr>
        <w:t>月</w:t>
      </w:r>
      <w:r>
        <w:rPr>
          <w:rFonts w:hint="eastAsia" w:hAnsiTheme="minorEastAsia"/>
          <w:color w:val="000000"/>
          <w:sz w:val="24"/>
          <w:lang w:val="en-US" w:eastAsia="zh-CN"/>
        </w:rPr>
        <w:t xml:space="preserve">  </w:t>
      </w:r>
      <w:r>
        <w:rPr>
          <w:rFonts w:hint="eastAsia" w:hAnsiTheme="minorEastAsia"/>
          <w:color w:val="000000"/>
          <w:sz w:val="24"/>
        </w:rPr>
        <w:t>日</w:t>
      </w:r>
      <w:r>
        <w:rPr>
          <w:rFonts w:hint="eastAsia" w:hAnsiTheme="minorEastAsia"/>
          <w:color w:val="000000"/>
          <w:sz w:val="24"/>
          <w:lang w:val="en-US" w:eastAsia="zh-CN"/>
        </w:rPr>
        <w:t xml:space="preserve">                        </w:t>
      </w:r>
      <w:r>
        <w:rPr>
          <w:rFonts w:hint="eastAsia" w:hAnsiTheme="minorEastAsia"/>
          <w:color w:val="000000"/>
          <w:sz w:val="24"/>
        </w:rPr>
        <w:t>时间：</w:t>
      </w:r>
      <w:r>
        <w:rPr>
          <w:rFonts w:hint="eastAsia" w:hAnsiTheme="minorEastAsia"/>
          <w:color w:val="000000"/>
          <w:sz w:val="24"/>
          <w:lang w:val="en-US" w:eastAsia="zh-CN"/>
        </w:rPr>
        <w:t xml:space="preserve">  </w:t>
      </w:r>
      <w:r>
        <w:rPr>
          <w:rFonts w:hint="eastAsia" w:hAnsiTheme="minorEastAsia"/>
          <w:color w:val="000000"/>
          <w:sz w:val="24"/>
        </w:rPr>
        <w:t>年</w:t>
      </w:r>
      <w:r>
        <w:rPr>
          <w:rFonts w:hint="eastAsia" w:hAnsiTheme="minorEastAsia"/>
          <w:color w:val="000000"/>
          <w:sz w:val="24"/>
          <w:lang w:val="en-US" w:eastAsia="zh-CN"/>
        </w:rPr>
        <w:t xml:space="preserve">  </w:t>
      </w:r>
      <w:r>
        <w:rPr>
          <w:rFonts w:hint="eastAsia" w:hAnsiTheme="minorEastAsia"/>
          <w:color w:val="000000"/>
          <w:sz w:val="24"/>
        </w:rPr>
        <w:t>月</w:t>
      </w:r>
      <w:r>
        <w:rPr>
          <w:rFonts w:hint="eastAsia" w:hAnsiTheme="minorEastAsia"/>
          <w:color w:val="000000"/>
          <w:sz w:val="24"/>
          <w:lang w:val="en-US" w:eastAsia="zh-CN"/>
        </w:rPr>
        <w:t xml:space="preserve">  </w:t>
      </w:r>
      <w:r>
        <w:rPr>
          <w:rFonts w:hint="eastAsia" w:hAnsiTheme="minorEastAsia"/>
          <w:color w:val="000000"/>
          <w:sz w:val="24"/>
        </w:rPr>
        <w:t>日</w:t>
      </w:r>
    </w:p>
    <w:p w14:paraId="5EB857A1">
      <w:pPr>
        <w:pStyle w:val="14"/>
        <w:rPr>
          <w:rFonts w:hint="eastAsia" w:ascii="Times New Roman" w:hAnsiTheme="minorEastAsia"/>
        </w:rPr>
      </w:pPr>
    </w:p>
    <w:p w14:paraId="5540AA4E">
      <w:pPr>
        <w:pStyle w:val="14"/>
        <w:rPr>
          <w:rFonts w:hint="eastAsia" w:ascii="Times New Roman" w:hAnsiTheme="minorEastAsia"/>
        </w:rPr>
      </w:pPr>
    </w:p>
    <w:p w14:paraId="71FAA629">
      <w:pPr>
        <w:pStyle w:val="14"/>
        <w:rPr>
          <w:rFonts w:hint="eastAsia" w:ascii="Times New Roman" w:hAnsiTheme="minorEastAsia"/>
        </w:rPr>
      </w:pPr>
    </w:p>
    <w:p w14:paraId="1F9E5F65">
      <w:pPr>
        <w:pStyle w:val="14"/>
        <w:rPr>
          <w:rFonts w:hint="eastAsia" w:ascii="Times New Roman" w:hAnsiTheme="minorEastAsia"/>
        </w:rPr>
      </w:pPr>
    </w:p>
    <w:p w14:paraId="0F549200">
      <w:pPr>
        <w:pStyle w:val="14"/>
        <w:rPr>
          <w:rFonts w:hint="eastAsia" w:ascii="Times New Roman" w:hAnsiTheme="minorEastAsia"/>
        </w:rPr>
      </w:pPr>
    </w:p>
    <w:p w14:paraId="2B949B40">
      <w:pPr>
        <w:pStyle w:val="14"/>
        <w:rPr>
          <w:rFonts w:hint="eastAsia" w:ascii="Times New Roman" w:hAnsiTheme="minorEastAsia"/>
        </w:rPr>
      </w:pPr>
    </w:p>
    <w:p w14:paraId="1386B14B">
      <w:pPr>
        <w:rPr>
          <w:rFonts w:hint="eastAsia"/>
        </w:rPr>
      </w:pPr>
    </w:p>
    <w:p w14:paraId="04E4416B">
      <w:pPr>
        <w:pStyle w:val="14"/>
        <w:rPr>
          <w:rFonts w:hint="eastAsia" w:ascii="Times New Roman" w:hAnsiTheme="minorEastAsia"/>
        </w:rPr>
      </w:pPr>
    </w:p>
    <w:p w14:paraId="438C3777">
      <w:pPr>
        <w:pStyle w:val="14"/>
        <w:rPr>
          <w:rFonts w:ascii="Times New Roman" w:hAnsi="Times New Roman"/>
        </w:rPr>
      </w:pPr>
      <w:r>
        <w:rPr>
          <w:rFonts w:hint="eastAsia" w:ascii="Times New Roman" w:hAnsiTheme="minorEastAsia"/>
        </w:rPr>
        <w:t>第五部分  投标文件格式</w:t>
      </w:r>
    </w:p>
    <w:p w14:paraId="04F6F2C4">
      <w:pPr>
        <w:autoSpaceDN w:val="0"/>
        <w:spacing w:line="360" w:lineRule="auto"/>
        <w:jc w:val="center"/>
        <w:rPr>
          <w:b/>
          <w:bCs/>
          <w:sz w:val="24"/>
        </w:rPr>
      </w:pPr>
      <w:r>
        <w:rPr>
          <w:rFonts w:hint="eastAsia" w:hAnsiTheme="minorEastAsia"/>
          <w:b/>
          <w:bCs/>
          <w:sz w:val="24"/>
        </w:rPr>
        <w:t>投标文件封面格式</w:t>
      </w:r>
    </w:p>
    <w:p w14:paraId="3C1BA72B">
      <w:pPr>
        <w:autoSpaceDE w:val="0"/>
        <w:autoSpaceDN w:val="0"/>
        <w:adjustRightInd w:val="0"/>
        <w:spacing w:line="520" w:lineRule="exact"/>
      </w:pPr>
    </w:p>
    <w:p w14:paraId="7BEC5A99">
      <w:pPr>
        <w:autoSpaceDE w:val="0"/>
        <w:autoSpaceDN w:val="0"/>
        <w:adjustRightInd w:val="0"/>
        <w:spacing w:line="520" w:lineRule="exact"/>
        <w:rPr>
          <w:b/>
          <w:kern w:val="0"/>
          <w:sz w:val="24"/>
        </w:rPr>
      </w:pPr>
    </w:p>
    <w:p w14:paraId="35A047A2">
      <w:pPr>
        <w:autoSpaceDE w:val="0"/>
        <w:autoSpaceDN w:val="0"/>
        <w:adjustRightInd w:val="0"/>
        <w:spacing w:line="520" w:lineRule="exact"/>
        <w:rPr>
          <w:b/>
          <w:kern w:val="0"/>
          <w:sz w:val="24"/>
        </w:rPr>
      </w:pPr>
    </w:p>
    <w:p w14:paraId="50BABFC7">
      <w:pPr>
        <w:autoSpaceDE w:val="0"/>
        <w:autoSpaceDN w:val="0"/>
        <w:adjustRightInd w:val="0"/>
        <w:spacing w:line="520" w:lineRule="exact"/>
        <w:rPr>
          <w:b/>
          <w:kern w:val="0"/>
          <w:sz w:val="24"/>
        </w:rPr>
      </w:pPr>
    </w:p>
    <w:p w14:paraId="7402A472">
      <w:pPr>
        <w:autoSpaceDE w:val="0"/>
        <w:autoSpaceDN w:val="0"/>
        <w:adjustRightInd w:val="0"/>
        <w:jc w:val="center"/>
        <w:rPr>
          <w:kern w:val="0"/>
          <w:sz w:val="144"/>
          <w:szCs w:val="144"/>
        </w:rPr>
      </w:pPr>
      <w:r>
        <w:rPr>
          <w:rFonts w:hint="eastAsia" w:hAnsiTheme="minorEastAsia"/>
          <w:sz w:val="160"/>
          <w:szCs w:val="84"/>
        </w:rPr>
        <w:t>投标文件</w:t>
      </w:r>
    </w:p>
    <w:p w14:paraId="371B6281">
      <w:pPr>
        <w:autoSpaceDE w:val="0"/>
        <w:autoSpaceDN w:val="0"/>
        <w:adjustRightInd w:val="0"/>
        <w:spacing w:line="520" w:lineRule="exact"/>
        <w:rPr>
          <w:b/>
          <w:kern w:val="0"/>
          <w:sz w:val="36"/>
          <w:szCs w:val="36"/>
        </w:rPr>
      </w:pPr>
    </w:p>
    <w:p w14:paraId="623CBF73">
      <w:pPr>
        <w:autoSpaceDE w:val="0"/>
        <w:autoSpaceDN w:val="0"/>
        <w:adjustRightInd w:val="0"/>
        <w:spacing w:line="520" w:lineRule="exact"/>
        <w:jc w:val="center"/>
        <w:rPr>
          <w:b/>
          <w:color w:val="FF0000"/>
          <w:kern w:val="0"/>
          <w:sz w:val="24"/>
        </w:rPr>
      </w:pPr>
      <w:r>
        <w:rPr>
          <w:rFonts w:hint="eastAsia" w:hAnsiTheme="minorEastAsia"/>
          <w:b/>
          <w:color w:val="FF0000"/>
          <w:kern w:val="0"/>
          <w:sz w:val="24"/>
        </w:rPr>
        <w:t>（加盖电子签章）</w:t>
      </w:r>
    </w:p>
    <w:p w14:paraId="7302E08A">
      <w:pPr>
        <w:spacing w:before="85" w:beforeLines="30" w:after="199" w:afterLines="70" w:line="540" w:lineRule="exact"/>
        <w:ind w:left="582" w:leftChars="300"/>
        <w:rPr>
          <w:b/>
          <w:sz w:val="34"/>
          <w:szCs w:val="34"/>
        </w:rPr>
      </w:pPr>
      <w:r>
        <w:rPr>
          <w:rFonts w:hint="eastAsia" w:hAnsiTheme="minorEastAsia"/>
          <w:b/>
          <w:sz w:val="34"/>
          <w:szCs w:val="34"/>
        </w:rPr>
        <w:t>项目编号：</w:t>
      </w:r>
    </w:p>
    <w:p w14:paraId="2E278318">
      <w:pPr>
        <w:spacing w:before="85" w:beforeLines="30" w:after="199" w:afterLines="70" w:line="540" w:lineRule="exact"/>
        <w:ind w:left="2027" w:leftChars="300" w:hanging="1445" w:hangingChars="446"/>
        <w:rPr>
          <w:b/>
          <w:sz w:val="34"/>
          <w:szCs w:val="34"/>
        </w:rPr>
      </w:pPr>
      <w:r>
        <w:rPr>
          <w:rFonts w:hint="eastAsia" w:hAnsiTheme="minorEastAsia"/>
          <w:b/>
          <w:sz w:val="34"/>
          <w:szCs w:val="34"/>
        </w:rPr>
        <w:t>项目名称：</w:t>
      </w:r>
    </w:p>
    <w:p w14:paraId="1C98FA41">
      <w:pPr>
        <w:spacing w:before="85" w:beforeLines="30" w:after="199" w:afterLines="70" w:line="540" w:lineRule="exact"/>
        <w:ind w:left="2027" w:leftChars="300" w:hanging="1445" w:hangingChars="446"/>
        <w:rPr>
          <w:b/>
          <w:sz w:val="34"/>
          <w:szCs w:val="34"/>
        </w:rPr>
      </w:pPr>
      <w:r>
        <w:rPr>
          <w:rFonts w:hint="eastAsia" w:hAnsiTheme="minorEastAsia"/>
          <w:b/>
          <w:sz w:val="34"/>
          <w:szCs w:val="34"/>
        </w:rPr>
        <w:t>投标包号：</w:t>
      </w:r>
    </w:p>
    <w:p w14:paraId="3F73CE9E">
      <w:pPr>
        <w:spacing w:before="85" w:beforeLines="30" w:after="199" w:afterLines="70" w:line="540" w:lineRule="exact"/>
        <w:ind w:left="582" w:leftChars="300"/>
        <w:rPr>
          <w:b/>
          <w:sz w:val="34"/>
          <w:szCs w:val="34"/>
        </w:rPr>
      </w:pPr>
      <w:r>
        <w:rPr>
          <w:rFonts w:hint="eastAsia" w:hAnsiTheme="minorEastAsia"/>
          <w:b/>
          <w:sz w:val="34"/>
          <w:szCs w:val="34"/>
        </w:rPr>
        <w:t>投标单位名称：</w:t>
      </w:r>
    </w:p>
    <w:p w14:paraId="71982B32">
      <w:pPr>
        <w:spacing w:before="85" w:beforeLines="30" w:after="199" w:afterLines="70" w:line="540" w:lineRule="exact"/>
        <w:ind w:left="582" w:leftChars="300"/>
        <w:rPr>
          <w:b/>
          <w:sz w:val="34"/>
          <w:szCs w:val="34"/>
        </w:rPr>
      </w:pPr>
      <w:r>
        <w:rPr>
          <w:rFonts w:hint="eastAsia" w:hAnsiTheme="minorEastAsia"/>
          <w:b/>
          <w:sz w:val="34"/>
          <w:szCs w:val="34"/>
        </w:rPr>
        <w:t>投标单位电话：</w:t>
      </w:r>
    </w:p>
    <w:p w14:paraId="35432289">
      <w:pPr>
        <w:spacing w:before="85" w:beforeLines="30" w:after="199" w:afterLines="70" w:line="540" w:lineRule="exact"/>
        <w:ind w:left="582" w:leftChars="300"/>
        <w:rPr>
          <w:b/>
          <w:sz w:val="34"/>
          <w:szCs w:val="34"/>
        </w:rPr>
      </w:pPr>
      <w:r>
        <w:rPr>
          <w:rFonts w:hint="eastAsia" w:hAnsiTheme="minorEastAsia"/>
          <w:b/>
          <w:sz w:val="34"/>
          <w:szCs w:val="34"/>
        </w:rPr>
        <w:t>投标单位详细地址：</w:t>
      </w:r>
    </w:p>
    <w:p w14:paraId="58C36FDC">
      <w:pPr>
        <w:spacing w:before="85" w:beforeLines="30" w:after="199" w:afterLines="70" w:line="540" w:lineRule="exact"/>
        <w:ind w:left="582" w:leftChars="300"/>
        <w:rPr>
          <w:b/>
          <w:sz w:val="34"/>
          <w:szCs w:val="34"/>
        </w:rPr>
      </w:pPr>
      <w:r>
        <w:rPr>
          <w:rFonts w:hint="eastAsia" w:hAnsiTheme="minorEastAsia"/>
          <w:b/>
          <w:kern w:val="0"/>
          <w:sz w:val="34"/>
          <w:szCs w:val="34"/>
        </w:rPr>
        <w:t>投标代表人姓名：</w:t>
      </w:r>
    </w:p>
    <w:p w14:paraId="3B0A2A6D">
      <w:pPr>
        <w:spacing w:before="85" w:beforeLines="30" w:after="199" w:afterLines="70" w:line="540" w:lineRule="exact"/>
        <w:ind w:left="582" w:leftChars="300"/>
        <w:rPr>
          <w:b/>
          <w:sz w:val="34"/>
          <w:szCs w:val="34"/>
        </w:rPr>
      </w:pPr>
      <w:r>
        <w:rPr>
          <w:rFonts w:hint="eastAsia" w:hAnsiTheme="minorEastAsia"/>
          <w:b/>
          <w:sz w:val="34"/>
          <w:szCs w:val="34"/>
        </w:rPr>
        <w:t>法定代表人：</w:t>
      </w:r>
    </w:p>
    <w:p w14:paraId="6CBDCBBF">
      <w:pPr>
        <w:spacing w:before="85" w:beforeLines="30" w:after="199" w:afterLines="70" w:line="540" w:lineRule="exact"/>
        <w:ind w:left="582" w:leftChars="300"/>
        <w:rPr>
          <w:b/>
          <w:bCs/>
          <w:sz w:val="24"/>
        </w:rPr>
      </w:pPr>
      <w:r>
        <w:rPr>
          <w:rFonts w:hint="eastAsia" w:hAnsiTheme="minorEastAsia"/>
          <w:b/>
          <w:sz w:val="34"/>
          <w:szCs w:val="34"/>
        </w:rPr>
        <w:t>投标日期：    年    月    日</w:t>
      </w:r>
    </w:p>
    <w:p w14:paraId="2703851B">
      <w:pPr>
        <w:widowControl/>
        <w:jc w:val="left"/>
        <w:rPr>
          <w:b/>
          <w:bCs/>
          <w:sz w:val="24"/>
        </w:rPr>
      </w:pPr>
      <w:r>
        <w:rPr>
          <w:b/>
          <w:bCs/>
          <w:sz w:val="24"/>
        </w:rPr>
        <w:br w:type="page"/>
      </w:r>
    </w:p>
    <w:p w14:paraId="5B6BBAA1">
      <w:pPr>
        <w:autoSpaceDN w:val="0"/>
        <w:spacing w:line="360" w:lineRule="auto"/>
        <w:jc w:val="center"/>
        <w:rPr>
          <w:b/>
          <w:bCs/>
          <w:sz w:val="24"/>
        </w:rPr>
      </w:pPr>
      <w:r>
        <w:rPr>
          <w:rFonts w:hint="eastAsia" w:hAnsiTheme="minorEastAsia"/>
          <w:b/>
          <w:bCs/>
          <w:sz w:val="24"/>
        </w:rPr>
        <w:t>投标文件目录格式</w:t>
      </w:r>
    </w:p>
    <w:p w14:paraId="5A878AE3">
      <w:pPr>
        <w:autoSpaceDN w:val="0"/>
        <w:spacing w:line="360" w:lineRule="auto"/>
        <w:jc w:val="center"/>
        <w:rPr>
          <w:b/>
          <w:bCs/>
          <w:sz w:val="24"/>
        </w:rPr>
      </w:pPr>
      <w:r>
        <w:rPr>
          <w:rFonts w:hint="eastAsia" w:hAnsiTheme="minorEastAsia"/>
          <w:b/>
          <w:bCs/>
          <w:sz w:val="24"/>
        </w:rPr>
        <w:t>（投标人自行编制）</w:t>
      </w:r>
    </w:p>
    <w:p w14:paraId="43F35AC2">
      <w:pPr>
        <w:widowControl/>
        <w:jc w:val="center"/>
        <w:rPr>
          <w:b/>
          <w:sz w:val="24"/>
        </w:rPr>
      </w:pPr>
    </w:p>
    <w:p w14:paraId="09D009D8">
      <w:pPr>
        <w:widowControl/>
        <w:jc w:val="left"/>
        <w:rPr>
          <w:b/>
          <w:sz w:val="24"/>
        </w:rPr>
      </w:pPr>
      <w:r>
        <w:rPr>
          <w:b/>
          <w:sz w:val="24"/>
        </w:rPr>
        <w:br w:type="page"/>
      </w:r>
    </w:p>
    <w:p w14:paraId="5E77B0F3">
      <w:pPr>
        <w:widowControl/>
        <w:jc w:val="center"/>
        <w:rPr>
          <w:b/>
          <w:sz w:val="24"/>
        </w:rPr>
      </w:pPr>
      <w:r>
        <w:rPr>
          <w:rFonts w:hint="eastAsia" w:hAnsiTheme="minorEastAsia"/>
          <w:b/>
          <w:sz w:val="24"/>
        </w:rPr>
        <w:t>评分因素及评标标准页码检索</w:t>
      </w:r>
    </w:p>
    <w:p w14:paraId="7171BBD2">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1EF2B466">
      <w:pPr>
        <w:widowControl/>
        <w:jc w:val="center"/>
        <w:rPr>
          <w:b/>
          <w:sz w:val="24"/>
        </w:rPr>
      </w:pPr>
    </w:p>
    <w:p w14:paraId="7B10A9F5">
      <w:pPr>
        <w:widowControl/>
        <w:jc w:val="left"/>
        <w:rPr>
          <w:sz w:val="24"/>
        </w:rPr>
      </w:pPr>
      <w:r>
        <w:rPr>
          <w:sz w:val="24"/>
        </w:rPr>
        <w:br w:type="page"/>
      </w:r>
    </w:p>
    <w:p w14:paraId="7BC480B4">
      <w:pPr>
        <w:tabs>
          <w:tab w:val="left" w:pos="360"/>
        </w:tabs>
        <w:spacing w:after="285" w:afterLines="100" w:line="360" w:lineRule="auto"/>
        <w:rPr>
          <w:b/>
          <w:sz w:val="24"/>
        </w:rPr>
      </w:pPr>
      <w:r>
        <w:rPr>
          <w:rFonts w:hAnsiTheme="minorEastAsia"/>
          <w:b/>
          <w:sz w:val="24"/>
        </w:rPr>
        <w:t>附件</w:t>
      </w:r>
      <w:r>
        <w:rPr>
          <w:b/>
          <w:sz w:val="24"/>
        </w:rPr>
        <w:t>1</w:t>
      </w:r>
    </w:p>
    <w:p w14:paraId="5A727E8F">
      <w:pPr>
        <w:autoSpaceDN w:val="0"/>
        <w:spacing w:line="360" w:lineRule="auto"/>
        <w:jc w:val="center"/>
        <w:rPr>
          <w:b/>
          <w:bCs/>
          <w:sz w:val="24"/>
        </w:rPr>
      </w:pPr>
      <w:r>
        <w:rPr>
          <w:rFonts w:hAnsiTheme="minorEastAsia"/>
          <w:b/>
          <w:bCs/>
          <w:sz w:val="24"/>
        </w:rPr>
        <w:t>投标书</w:t>
      </w:r>
    </w:p>
    <w:p w14:paraId="59829553">
      <w:pPr>
        <w:spacing w:line="360" w:lineRule="auto"/>
        <w:rPr>
          <w:sz w:val="24"/>
        </w:rPr>
      </w:pPr>
      <w:r>
        <w:rPr>
          <w:rFonts w:hAnsiTheme="minorEastAsia"/>
          <w:sz w:val="24"/>
        </w:rPr>
        <w:t>致：天津市</w:t>
      </w:r>
      <w:r>
        <w:rPr>
          <w:rFonts w:hint="eastAsia" w:hAnsiTheme="minorEastAsia"/>
          <w:sz w:val="24"/>
        </w:rPr>
        <w:t>滨海新区</w:t>
      </w:r>
      <w:r>
        <w:rPr>
          <w:rFonts w:hAnsiTheme="minorEastAsia"/>
          <w:sz w:val="24"/>
        </w:rPr>
        <w:t>政府采购中心</w:t>
      </w:r>
    </w:p>
    <w:p w14:paraId="0E020523">
      <w:pPr>
        <w:spacing w:line="360" w:lineRule="auto"/>
        <w:ind w:firstLine="448" w:firstLineChars="200"/>
        <w:rPr>
          <w:sz w:val="24"/>
        </w:rPr>
      </w:pPr>
      <w:r>
        <w:rPr>
          <w:rFonts w:hAnsiTheme="minorEastAsia"/>
          <w:sz w:val="24"/>
        </w:rPr>
        <w:t>根据贵方为</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项目（项目编号：</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）的投标邀请，签字代表</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（姓名</w:t>
      </w:r>
      <w:r>
        <w:rPr>
          <w:sz w:val="24"/>
          <w:lang w:val="en-GB"/>
        </w:rPr>
        <w:t>/</w:t>
      </w:r>
      <w:r>
        <w:rPr>
          <w:rFonts w:hAnsiTheme="minorEastAsia"/>
          <w:sz w:val="24"/>
        </w:rPr>
        <w:t>职务）经正式授权并代表</w:t>
      </w:r>
      <w:r>
        <w:rPr>
          <w:rFonts w:hint="eastAsia" w:hAnsiTheme="minorEastAsia"/>
          <w:sz w:val="24"/>
        </w:rPr>
        <w:t>我公司</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rPr>
        <w:t>（</w:t>
      </w:r>
      <w:r>
        <w:rPr>
          <w:rFonts w:hint="eastAsia" w:hAnsiTheme="minorEastAsia"/>
          <w:sz w:val="24"/>
        </w:rPr>
        <w:t>投标单位</w:t>
      </w:r>
      <w:r>
        <w:rPr>
          <w:rFonts w:hAnsiTheme="minorEastAsia"/>
          <w:sz w:val="24"/>
        </w:rPr>
        <w:t>名称、地址）提交</w:t>
      </w:r>
      <w:r>
        <w:rPr>
          <w:rFonts w:hint="eastAsia" w:hAnsiTheme="minorEastAsia"/>
          <w:sz w:val="24"/>
        </w:rPr>
        <w:t>网上应答及上传加盖电子签章的投标文件</w:t>
      </w:r>
      <w:r>
        <w:rPr>
          <w:rFonts w:hAnsiTheme="minorEastAsia"/>
          <w:sz w:val="24"/>
        </w:rPr>
        <w:t>。</w:t>
      </w:r>
    </w:p>
    <w:p w14:paraId="79EB8250">
      <w:pPr>
        <w:spacing w:line="360" w:lineRule="auto"/>
        <w:ind w:firstLine="448" w:firstLineChars="200"/>
        <w:rPr>
          <w:sz w:val="24"/>
        </w:rPr>
      </w:pPr>
      <w:r>
        <w:rPr>
          <w:rFonts w:hAnsiTheme="minorEastAsia"/>
          <w:sz w:val="24"/>
        </w:rPr>
        <w:t>据此函，签字代表宣布同意如下：</w:t>
      </w:r>
    </w:p>
    <w:p w14:paraId="3CFD1530">
      <w:pPr>
        <w:spacing w:line="360" w:lineRule="auto"/>
        <w:ind w:firstLine="448" w:firstLineChars="200"/>
        <w:rPr>
          <w:sz w:val="24"/>
        </w:rPr>
      </w:pPr>
      <w:r>
        <w:rPr>
          <w:rFonts w:hint="eastAsia"/>
          <w:sz w:val="24"/>
        </w:rPr>
        <w:t xml:space="preserve">1. </w:t>
      </w:r>
      <w:r>
        <w:rPr>
          <w:rFonts w:hint="eastAsia" w:hAnsiTheme="minorEastAsia"/>
          <w:sz w:val="24"/>
        </w:rPr>
        <w:t>所附投标报价表中规定的应提供和交付的货物投标总价为：</w:t>
      </w:r>
    </w:p>
    <w:p w14:paraId="6F5D90A4">
      <w:pPr>
        <w:spacing w:line="360" w:lineRule="auto"/>
        <w:ind w:firstLine="448" w:firstLineChars="200"/>
        <w:rPr>
          <w:sz w:val="24"/>
        </w:rPr>
      </w:pPr>
      <w:r>
        <w:rPr>
          <w:rFonts w:hint="eastAsia" w:hAnsiTheme="minorEastAsia"/>
          <w:sz w:val="24"/>
        </w:rPr>
        <w:t>第一包，￥</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元（人民币），大写</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w:t>
      </w:r>
    </w:p>
    <w:p w14:paraId="57C10CE5">
      <w:pPr>
        <w:spacing w:line="360" w:lineRule="auto"/>
        <w:ind w:firstLine="448" w:firstLineChars="200"/>
        <w:rPr>
          <w:sz w:val="24"/>
        </w:rPr>
      </w:pPr>
      <w:r>
        <w:rPr>
          <w:sz w:val="24"/>
        </w:rPr>
        <w:t>……</w:t>
      </w:r>
    </w:p>
    <w:p w14:paraId="1AF42FB4">
      <w:pPr>
        <w:spacing w:line="360" w:lineRule="auto"/>
        <w:ind w:firstLine="448" w:firstLineChars="200"/>
        <w:rPr>
          <w:sz w:val="24"/>
        </w:rPr>
      </w:pPr>
      <w:r>
        <w:rPr>
          <w:sz w:val="24"/>
        </w:rPr>
        <w:t>2.</w:t>
      </w:r>
      <w:r>
        <w:rPr>
          <w:rFonts w:hint="eastAsia"/>
          <w:sz w:val="24"/>
        </w:rPr>
        <w:t xml:space="preserve"> </w:t>
      </w:r>
      <w:r>
        <w:rPr>
          <w:rFonts w:hint="eastAsia" w:hAnsiTheme="minorEastAsia"/>
          <w:sz w:val="24"/>
        </w:rPr>
        <w:t>我公司</w:t>
      </w:r>
      <w:r>
        <w:rPr>
          <w:rFonts w:hAnsiTheme="minorEastAsia"/>
          <w:sz w:val="24"/>
        </w:rPr>
        <w:t>将按招标文件的规定履行合同责任和义务。</w:t>
      </w:r>
    </w:p>
    <w:p w14:paraId="4C6A937F">
      <w:pPr>
        <w:spacing w:line="360" w:lineRule="auto"/>
        <w:ind w:firstLine="448" w:firstLineChars="200"/>
        <w:rPr>
          <w:sz w:val="24"/>
        </w:rPr>
      </w:pPr>
      <w:r>
        <w:rPr>
          <w:sz w:val="24"/>
        </w:rPr>
        <w:t>3.</w:t>
      </w:r>
      <w:r>
        <w:rPr>
          <w:rFonts w:hint="eastAsia"/>
          <w:sz w:val="24"/>
        </w:rPr>
        <w:t xml:space="preserve"> </w:t>
      </w:r>
      <w:r>
        <w:rPr>
          <w:rFonts w:hint="eastAsia"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395FFC6">
      <w:pPr>
        <w:spacing w:line="360" w:lineRule="auto"/>
        <w:ind w:firstLine="448" w:firstLineChars="200"/>
        <w:rPr>
          <w:sz w:val="24"/>
        </w:rPr>
      </w:pPr>
      <w:r>
        <w:rPr>
          <w:sz w:val="24"/>
        </w:rPr>
        <w:t>4.</w:t>
      </w:r>
      <w:r>
        <w:rPr>
          <w:rFonts w:hint="eastAsia"/>
          <w:sz w:val="24"/>
        </w:rPr>
        <w:t xml:space="preserve"> </w:t>
      </w:r>
      <w:r>
        <w:rPr>
          <w:rFonts w:hint="eastAsia" w:hAnsiTheme="minorEastAsia"/>
          <w:sz w:val="24"/>
        </w:rPr>
        <w:t>我公司的投标有效期为提交投标文件的截止之日起</w:t>
      </w:r>
      <w:r>
        <w:rPr>
          <w:rFonts w:hint="eastAsia"/>
          <w:sz w:val="24"/>
        </w:rPr>
        <w:t>60</w:t>
      </w:r>
      <w:r>
        <w:rPr>
          <w:rFonts w:hint="eastAsia" w:hAnsiTheme="minorEastAsia"/>
          <w:sz w:val="24"/>
        </w:rPr>
        <w:t>天。</w:t>
      </w:r>
    </w:p>
    <w:p w14:paraId="442472ED">
      <w:pPr>
        <w:spacing w:line="360" w:lineRule="auto"/>
        <w:ind w:firstLine="448" w:firstLineChars="200"/>
        <w:rPr>
          <w:sz w:val="24"/>
        </w:rPr>
      </w:pPr>
      <w:r>
        <w:rPr>
          <w:rFonts w:hint="eastAsia"/>
          <w:sz w:val="24"/>
        </w:rPr>
        <w:t>5</w:t>
      </w:r>
      <w:r>
        <w:rPr>
          <w:sz w:val="24"/>
        </w:rPr>
        <w:t>.</w:t>
      </w:r>
      <w:r>
        <w:rPr>
          <w:rFonts w:hint="eastAsia"/>
          <w:sz w:val="24"/>
        </w:rPr>
        <w:t xml:space="preserve"> </w:t>
      </w:r>
      <w:r>
        <w:rPr>
          <w:rFonts w:hint="eastAsia" w:hAnsiTheme="minorEastAsia"/>
          <w:sz w:val="24"/>
        </w:rPr>
        <w:t>我公司同意按照招标方要求</w:t>
      </w:r>
      <w:r>
        <w:rPr>
          <w:rFonts w:hAnsiTheme="minorEastAsia"/>
          <w:sz w:val="24"/>
        </w:rPr>
        <w:t>提供的与投标有关的一切数据或资料</w:t>
      </w:r>
      <w:r>
        <w:rPr>
          <w:rFonts w:hint="eastAsia" w:hAnsiTheme="minorEastAsia"/>
          <w:sz w:val="24"/>
        </w:rPr>
        <w:t>，并声明投标文件及所提供的一切资料均真实有效。由于我公司提供资料不实而造成的责任和后果由我公司自行承担。</w:t>
      </w:r>
    </w:p>
    <w:p w14:paraId="4BDCCA48">
      <w:pPr>
        <w:spacing w:line="360" w:lineRule="auto"/>
        <w:ind w:firstLine="448" w:firstLineChars="200"/>
        <w:rPr>
          <w:sz w:val="24"/>
        </w:rPr>
      </w:pPr>
      <w:r>
        <w:rPr>
          <w:rFonts w:hint="eastAsia"/>
          <w:sz w:val="24"/>
        </w:rPr>
        <w:t xml:space="preserve">6. </w:t>
      </w:r>
      <w:r>
        <w:rPr>
          <w:rFonts w:hint="eastAsia" w:hAnsiTheme="minorEastAsia"/>
          <w:sz w:val="24"/>
        </w:rPr>
        <w:t>我公司保证所投产品来自合法的供货渠道，若中标，则有义务向采购人提供其需要的有效书面证明材料。如果提供非法渠道的商品，视为欺诈，并承担相关责任。</w:t>
      </w:r>
    </w:p>
    <w:p w14:paraId="1FE67E07">
      <w:pPr>
        <w:spacing w:line="360" w:lineRule="auto"/>
        <w:ind w:firstLine="448" w:firstLineChars="200"/>
        <w:rPr>
          <w:sz w:val="24"/>
        </w:rPr>
      </w:pPr>
      <w:r>
        <w:rPr>
          <w:rFonts w:hint="eastAsia"/>
          <w:sz w:val="24"/>
        </w:rPr>
        <w:t xml:space="preserve">7. </w:t>
      </w:r>
      <w:r>
        <w:rPr>
          <w:rFonts w:hint="eastAsia"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9528204">
      <w:pPr>
        <w:spacing w:line="360" w:lineRule="auto"/>
        <w:ind w:firstLine="448" w:firstLineChars="200"/>
        <w:rPr>
          <w:sz w:val="24"/>
        </w:rPr>
      </w:pPr>
      <w:r>
        <w:rPr>
          <w:rFonts w:hint="eastAsia"/>
          <w:sz w:val="24"/>
        </w:rPr>
        <w:t xml:space="preserve">8. </w:t>
      </w:r>
      <w:r>
        <w:rPr>
          <w:rFonts w:hint="eastAsia" w:hAnsiTheme="minor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int="eastAsia" w:hAnsiTheme="minorEastAsia"/>
          <w:sz w:val="24"/>
        </w:rPr>
        <w:t>我公司</w:t>
      </w:r>
      <w:r>
        <w:rPr>
          <w:rFonts w:hAnsiTheme="minorEastAsia"/>
          <w:sz w:val="24"/>
        </w:rPr>
        <w:t>若有违规行为，</w:t>
      </w:r>
      <w:r>
        <w:rPr>
          <w:rFonts w:hint="eastAsia" w:hAnsiTheme="minorEastAsia"/>
          <w:sz w:val="24"/>
        </w:rPr>
        <w:t>我公司完全接受</w:t>
      </w:r>
      <w:r>
        <w:rPr>
          <w:rFonts w:hAnsiTheme="minorEastAsia"/>
          <w:sz w:val="24"/>
        </w:rPr>
        <w:t>贵</w:t>
      </w:r>
      <w:r>
        <w:rPr>
          <w:rFonts w:hint="eastAsia" w:hAnsiTheme="minorEastAsia"/>
          <w:sz w:val="24"/>
        </w:rPr>
        <w:t>中心依照相关法律法规和</w:t>
      </w:r>
      <w:r>
        <w:rPr>
          <w:rFonts w:hAnsiTheme="minorEastAsia"/>
          <w:sz w:val="24"/>
        </w:rPr>
        <w:t>招标文件</w:t>
      </w:r>
      <w:r>
        <w:rPr>
          <w:rFonts w:hint="eastAsia" w:hAnsiTheme="minorEastAsia"/>
          <w:sz w:val="24"/>
        </w:rPr>
        <w:t>的</w:t>
      </w:r>
      <w:r>
        <w:rPr>
          <w:rFonts w:hAnsiTheme="minorEastAsia"/>
          <w:sz w:val="24"/>
        </w:rPr>
        <w:t>规定给予</w:t>
      </w:r>
      <w:r>
        <w:rPr>
          <w:rFonts w:hint="eastAsia" w:hAnsiTheme="minorEastAsia"/>
          <w:sz w:val="24"/>
        </w:rPr>
        <w:t>处罚</w:t>
      </w:r>
      <w:r>
        <w:rPr>
          <w:rFonts w:hAnsiTheme="minorEastAsia"/>
          <w:sz w:val="24"/>
        </w:rPr>
        <w:t>。</w:t>
      </w:r>
    </w:p>
    <w:p w14:paraId="16B70D91">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312A4E4">
      <w:pPr>
        <w:spacing w:line="360" w:lineRule="auto"/>
        <w:ind w:firstLine="448" w:firstLineChars="200"/>
        <w:rPr>
          <w:sz w:val="24"/>
        </w:rPr>
      </w:pPr>
      <w:r>
        <w:rPr>
          <w:rFonts w:hint="eastAsia"/>
          <w:sz w:val="24"/>
        </w:rPr>
        <w:t xml:space="preserve">10. </w:t>
      </w:r>
      <w:r>
        <w:rPr>
          <w:rFonts w:hint="eastAsia" w:hAnsiTheme="minorEastAsia"/>
          <w:sz w:val="24"/>
        </w:rPr>
        <w:t>我公司完全认同招标文件中对于节能产品政府采购强制采购产品范围的划定。</w:t>
      </w:r>
    </w:p>
    <w:p w14:paraId="735A783E">
      <w:pPr>
        <w:spacing w:line="360" w:lineRule="auto"/>
        <w:ind w:firstLine="448" w:firstLineChars="200"/>
        <w:rPr>
          <w:sz w:val="24"/>
        </w:rPr>
      </w:pPr>
      <w:r>
        <w:rPr>
          <w:rFonts w:hint="eastAsia"/>
          <w:sz w:val="24"/>
        </w:rPr>
        <w:t>11</w:t>
      </w:r>
      <w:r>
        <w:rPr>
          <w:sz w:val="24"/>
        </w:rPr>
        <w:t>.</w:t>
      </w:r>
      <w:r>
        <w:rPr>
          <w:rFonts w:hint="eastAsia"/>
          <w:sz w:val="24"/>
        </w:rPr>
        <w:t xml:space="preserve"> </w:t>
      </w:r>
      <w:r>
        <w:rPr>
          <w:rFonts w:hAnsiTheme="minorEastAsia"/>
          <w:sz w:val="24"/>
        </w:rPr>
        <w:t>我公司若中标，本承诺将成为合同不可分割的一部分，与合同具有同等的法律效力。</w:t>
      </w:r>
    </w:p>
    <w:p w14:paraId="07D275A5">
      <w:pPr>
        <w:spacing w:line="360" w:lineRule="auto"/>
        <w:ind w:firstLine="448" w:firstLineChars="200"/>
        <w:rPr>
          <w:sz w:val="24"/>
        </w:rPr>
      </w:pPr>
      <w:r>
        <w:rPr>
          <w:rFonts w:hint="eastAsia"/>
          <w:sz w:val="24"/>
        </w:rPr>
        <w:t xml:space="preserve">12. </w:t>
      </w:r>
      <w:r>
        <w:rPr>
          <w:rFonts w:hint="eastAsia" w:hAnsiTheme="minorEastAsia"/>
          <w:sz w:val="24"/>
        </w:rPr>
        <w:t>如违反上述承诺，我公司投标无效且接受相关部门依法作出的处罚，并承担通过</w:t>
      </w:r>
      <w:r>
        <w:rPr>
          <w:rFonts w:hint="eastAsia"/>
          <w:sz w:val="24"/>
        </w:rPr>
        <w:t>“</w:t>
      </w:r>
      <w:r>
        <w:rPr>
          <w:rFonts w:hint="eastAsia" w:hAnsiTheme="minorEastAsia"/>
          <w:sz w:val="24"/>
        </w:rPr>
        <w:t>天津市政府采购网</w:t>
      </w:r>
      <w:r>
        <w:rPr>
          <w:rFonts w:hint="eastAsia"/>
          <w:sz w:val="24"/>
        </w:rPr>
        <w:t>”</w:t>
      </w:r>
      <w:r>
        <w:rPr>
          <w:rFonts w:hint="eastAsia" w:hAnsiTheme="minorEastAsia"/>
          <w:sz w:val="24"/>
        </w:rPr>
        <w:t>等相关媒体予以公布的任何风险和责任。</w:t>
      </w:r>
    </w:p>
    <w:p w14:paraId="43E79544">
      <w:pPr>
        <w:spacing w:line="360" w:lineRule="auto"/>
        <w:ind w:firstLine="448" w:firstLineChars="200"/>
        <w:rPr>
          <w:sz w:val="24"/>
        </w:rPr>
      </w:pPr>
      <w:r>
        <w:rPr>
          <w:rFonts w:hint="eastAsia"/>
          <w:sz w:val="24"/>
        </w:rPr>
        <w:t>13</w:t>
      </w:r>
      <w:r>
        <w:rPr>
          <w:sz w:val="24"/>
        </w:rPr>
        <w:t>.</w:t>
      </w:r>
      <w:r>
        <w:rPr>
          <w:rFonts w:hAnsiTheme="minorEastAsia"/>
          <w:sz w:val="24"/>
        </w:rPr>
        <w:t>与本投标有关的一切正式往来通讯请寄：</w:t>
      </w:r>
    </w:p>
    <w:p w14:paraId="70295208">
      <w:pPr>
        <w:spacing w:line="360" w:lineRule="auto"/>
        <w:ind w:firstLine="448" w:firstLineChars="200"/>
        <w:rPr>
          <w:sz w:val="24"/>
        </w:rPr>
      </w:pPr>
    </w:p>
    <w:p w14:paraId="67E4A394">
      <w:pPr>
        <w:spacing w:line="360" w:lineRule="auto"/>
        <w:ind w:firstLine="448" w:firstLineChars="200"/>
        <w:rPr>
          <w:sz w:val="24"/>
        </w:rPr>
      </w:pPr>
      <w:r>
        <w:rPr>
          <w:rFonts w:hAnsiTheme="minorEastAsia"/>
          <w:sz w:val="24"/>
        </w:rPr>
        <w:t>地址：</w:t>
      </w:r>
    </w:p>
    <w:p w14:paraId="22B6C027">
      <w:pPr>
        <w:spacing w:line="360" w:lineRule="auto"/>
        <w:ind w:firstLine="448" w:firstLineChars="200"/>
        <w:rPr>
          <w:sz w:val="24"/>
        </w:rPr>
      </w:pPr>
      <w:r>
        <w:rPr>
          <w:rFonts w:hAnsiTheme="minorEastAsia"/>
          <w:sz w:val="24"/>
        </w:rPr>
        <w:t>邮政编码：</w:t>
      </w:r>
    </w:p>
    <w:p w14:paraId="7D95E23D">
      <w:pPr>
        <w:spacing w:line="360" w:lineRule="auto"/>
        <w:ind w:firstLine="448" w:firstLineChars="200"/>
        <w:rPr>
          <w:sz w:val="24"/>
        </w:rPr>
      </w:pPr>
      <w:r>
        <w:rPr>
          <w:rFonts w:hAnsiTheme="minorEastAsia"/>
          <w:sz w:val="24"/>
        </w:rPr>
        <w:t>电话：</w:t>
      </w:r>
    </w:p>
    <w:p w14:paraId="3832DB13">
      <w:pPr>
        <w:spacing w:line="360" w:lineRule="auto"/>
        <w:ind w:firstLine="448" w:firstLineChars="200"/>
        <w:rPr>
          <w:sz w:val="24"/>
        </w:rPr>
      </w:pPr>
      <w:r>
        <w:rPr>
          <w:rFonts w:hAnsiTheme="minorEastAsia"/>
          <w:sz w:val="24"/>
        </w:rPr>
        <w:t>传真：</w:t>
      </w:r>
    </w:p>
    <w:p w14:paraId="5B0B50AE">
      <w:pPr>
        <w:spacing w:line="360" w:lineRule="auto"/>
        <w:ind w:firstLine="3808" w:firstLineChars="1700"/>
        <w:rPr>
          <w:sz w:val="24"/>
        </w:rPr>
      </w:pPr>
      <w:r>
        <w:rPr>
          <w:rFonts w:hAnsiTheme="minorEastAsia"/>
          <w:sz w:val="24"/>
        </w:rPr>
        <w:t>投标人名称：</w:t>
      </w:r>
    </w:p>
    <w:p w14:paraId="30CC45D1">
      <w:pPr>
        <w:spacing w:line="360" w:lineRule="auto"/>
        <w:ind w:firstLine="3808" w:firstLineChars="1700"/>
        <w:rPr>
          <w:sz w:val="24"/>
        </w:rPr>
      </w:pPr>
      <w:r>
        <w:rPr>
          <w:rFonts w:hAnsiTheme="minorEastAsia"/>
          <w:sz w:val="24"/>
        </w:rPr>
        <w:t>日期：年月日</w:t>
      </w:r>
    </w:p>
    <w:p w14:paraId="42A40134">
      <w:pPr>
        <w:spacing w:line="460" w:lineRule="exact"/>
        <w:rPr>
          <w:sz w:val="24"/>
        </w:rPr>
      </w:pPr>
    </w:p>
    <w:p w14:paraId="0BBD8F6A">
      <w:pPr>
        <w:widowControl/>
        <w:jc w:val="left"/>
        <w:rPr>
          <w:sz w:val="24"/>
        </w:rPr>
      </w:pPr>
      <w:r>
        <w:rPr>
          <w:sz w:val="24"/>
        </w:rPr>
        <w:br w:type="page"/>
      </w:r>
    </w:p>
    <w:p w14:paraId="18BE4AA8">
      <w:pPr>
        <w:tabs>
          <w:tab w:val="left" w:pos="360"/>
        </w:tabs>
        <w:spacing w:after="285" w:afterLines="100" w:line="360" w:lineRule="auto"/>
        <w:rPr>
          <w:b/>
          <w:sz w:val="24"/>
        </w:rPr>
      </w:pPr>
      <w:bookmarkStart w:id="10" w:name="OLE_LINK11"/>
      <w:bookmarkStart w:id="11" w:name="OLE_LINK12"/>
      <w:bookmarkStart w:id="12" w:name="OLE_LINK25"/>
      <w:bookmarkStart w:id="13" w:name="OLE_LINK19"/>
      <w:bookmarkStart w:id="14" w:name="OLE_LINK21"/>
      <w:r>
        <w:rPr>
          <w:rFonts w:hAnsiTheme="minorEastAsia"/>
          <w:b/>
          <w:sz w:val="24"/>
        </w:rPr>
        <w:t>附件</w:t>
      </w:r>
      <w:r>
        <w:rPr>
          <w:rFonts w:hint="eastAsia"/>
          <w:b/>
          <w:sz w:val="24"/>
        </w:rPr>
        <w:t>2</w:t>
      </w:r>
    </w:p>
    <w:p w14:paraId="48C1B0F6">
      <w:pPr>
        <w:ind w:right="84"/>
        <w:jc w:val="center"/>
        <w:rPr>
          <w:b/>
          <w:sz w:val="24"/>
        </w:rPr>
      </w:pPr>
      <w:r>
        <w:rPr>
          <w:rFonts w:hint="eastAsia"/>
          <w:b/>
          <w:sz w:val="24"/>
        </w:rPr>
        <w:t>供应商资格声明函</w:t>
      </w:r>
    </w:p>
    <w:p w14:paraId="2BBA161F">
      <w:pPr>
        <w:spacing w:line="360" w:lineRule="auto"/>
        <w:ind w:firstLine="420"/>
        <w:jc w:val="center"/>
        <w:rPr>
          <w:b/>
          <w:sz w:val="24"/>
        </w:rPr>
      </w:pPr>
    </w:p>
    <w:p w14:paraId="1B0517E4">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14:paraId="7B901DEC">
      <w:pPr>
        <w:spacing w:line="360" w:lineRule="auto"/>
        <w:ind w:firstLine="448" w:firstLineChars="200"/>
        <w:rPr>
          <w:sz w:val="24"/>
        </w:rPr>
      </w:pPr>
      <w:r>
        <w:rPr>
          <w:rFonts w:hint="eastAsia"/>
          <w:sz w:val="24"/>
        </w:rPr>
        <w:t>我单位自愿参与本项目的政府采购活动，郑重承诺如下：</w:t>
      </w:r>
    </w:p>
    <w:p w14:paraId="7971ACD6">
      <w:pPr>
        <w:spacing w:line="360" w:lineRule="auto"/>
        <w:ind w:firstLine="448" w:firstLineChars="200"/>
        <w:rPr>
          <w:sz w:val="24"/>
        </w:rPr>
      </w:pPr>
      <w:r>
        <w:rPr>
          <w:rFonts w:hint="eastAsia"/>
          <w:sz w:val="24"/>
        </w:rPr>
        <w:t>（一）我单位具有良好的商业信誉和健全的财务会计制度；</w:t>
      </w:r>
    </w:p>
    <w:p w14:paraId="24D3FE6B">
      <w:pPr>
        <w:spacing w:line="360" w:lineRule="auto"/>
        <w:ind w:firstLine="448" w:firstLineChars="200"/>
        <w:rPr>
          <w:sz w:val="24"/>
        </w:rPr>
      </w:pPr>
      <w:r>
        <w:rPr>
          <w:rFonts w:hint="eastAsia"/>
          <w:sz w:val="24"/>
        </w:rPr>
        <w:t>（二）我单位依法缴纳税收和社会保障资金；</w:t>
      </w:r>
    </w:p>
    <w:p w14:paraId="79B2EF45">
      <w:pPr>
        <w:spacing w:line="360" w:lineRule="auto"/>
        <w:ind w:firstLine="448" w:firstLineChars="200"/>
        <w:rPr>
          <w:sz w:val="24"/>
        </w:rPr>
      </w:pPr>
      <w:r>
        <w:rPr>
          <w:rFonts w:hint="eastAsia"/>
          <w:sz w:val="24"/>
        </w:rPr>
        <w:t>（三）我单位具备履行合同所必需的设备和专业技术能力；</w:t>
      </w:r>
    </w:p>
    <w:p w14:paraId="54EABB48">
      <w:pPr>
        <w:spacing w:line="360" w:lineRule="auto"/>
        <w:ind w:firstLine="448" w:firstLineChars="200"/>
        <w:rPr>
          <w:sz w:val="24"/>
        </w:rPr>
      </w:pPr>
      <w:r>
        <w:rPr>
          <w:rFonts w:hint="eastAsia"/>
          <w:sz w:val="24"/>
        </w:rPr>
        <w:t>（四）参加政府采购活动前3年我单位在经营活动中没有重大违法记录（截至开标日成立不足3年的供应商为自成立以来无重大违法记录）；</w:t>
      </w:r>
    </w:p>
    <w:p w14:paraId="6E4BAD9E">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B646C2E">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328C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5CAA9B3">
            <w:pPr>
              <w:jc w:val="center"/>
              <w:rPr>
                <w:szCs w:val="21"/>
              </w:rPr>
            </w:pPr>
            <w:r>
              <w:rPr>
                <w:rFonts w:hint="eastAsia"/>
                <w:szCs w:val="21"/>
              </w:rPr>
              <w:t>序号</w:t>
            </w:r>
          </w:p>
        </w:tc>
        <w:tc>
          <w:tcPr>
            <w:tcW w:w="2273" w:type="pct"/>
            <w:vAlign w:val="center"/>
          </w:tcPr>
          <w:p w14:paraId="16953D00">
            <w:pPr>
              <w:jc w:val="center"/>
              <w:rPr>
                <w:szCs w:val="21"/>
              </w:rPr>
            </w:pPr>
            <w:r>
              <w:rPr>
                <w:rFonts w:hint="eastAsia"/>
                <w:szCs w:val="21"/>
              </w:rPr>
              <w:t>单位名称</w:t>
            </w:r>
          </w:p>
        </w:tc>
        <w:tc>
          <w:tcPr>
            <w:tcW w:w="1667" w:type="pct"/>
            <w:vAlign w:val="center"/>
          </w:tcPr>
          <w:p w14:paraId="1F40C55C">
            <w:pPr>
              <w:jc w:val="center"/>
              <w:rPr>
                <w:szCs w:val="21"/>
              </w:rPr>
            </w:pPr>
            <w:r>
              <w:rPr>
                <w:rFonts w:hint="eastAsia"/>
                <w:szCs w:val="21"/>
              </w:rPr>
              <w:t>相互关系类型</w:t>
            </w:r>
          </w:p>
        </w:tc>
      </w:tr>
      <w:tr w14:paraId="09CC9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88BF8A0">
            <w:pPr>
              <w:jc w:val="center"/>
              <w:rPr>
                <w:szCs w:val="21"/>
              </w:rPr>
            </w:pPr>
            <w:r>
              <w:rPr>
                <w:rFonts w:hint="eastAsia"/>
                <w:szCs w:val="21"/>
              </w:rPr>
              <w:t>1</w:t>
            </w:r>
          </w:p>
        </w:tc>
        <w:tc>
          <w:tcPr>
            <w:tcW w:w="2273" w:type="pct"/>
            <w:vAlign w:val="center"/>
          </w:tcPr>
          <w:p w14:paraId="4DA49751">
            <w:pPr>
              <w:jc w:val="center"/>
              <w:rPr>
                <w:szCs w:val="21"/>
              </w:rPr>
            </w:pPr>
          </w:p>
        </w:tc>
        <w:tc>
          <w:tcPr>
            <w:tcW w:w="1667" w:type="pct"/>
            <w:vAlign w:val="center"/>
          </w:tcPr>
          <w:p w14:paraId="4D2A99E7">
            <w:pPr>
              <w:jc w:val="center"/>
              <w:rPr>
                <w:szCs w:val="21"/>
              </w:rPr>
            </w:pPr>
          </w:p>
        </w:tc>
      </w:tr>
      <w:tr w14:paraId="44EDE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B26F483">
            <w:pPr>
              <w:jc w:val="center"/>
              <w:rPr>
                <w:szCs w:val="21"/>
              </w:rPr>
            </w:pPr>
            <w:r>
              <w:rPr>
                <w:rFonts w:hint="eastAsia"/>
                <w:szCs w:val="21"/>
              </w:rPr>
              <w:t>2</w:t>
            </w:r>
          </w:p>
        </w:tc>
        <w:tc>
          <w:tcPr>
            <w:tcW w:w="2273" w:type="pct"/>
            <w:vAlign w:val="center"/>
          </w:tcPr>
          <w:p w14:paraId="5D76C710">
            <w:pPr>
              <w:jc w:val="center"/>
              <w:rPr>
                <w:szCs w:val="21"/>
              </w:rPr>
            </w:pPr>
          </w:p>
        </w:tc>
        <w:tc>
          <w:tcPr>
            <w:tcW w:w="1667" w:type="pct"/>
            <w:vAlign w:val="center"/>
          </w:tcPr>
          <w:p w14:paraId="6B7DF927">
            <w:pPr>
              <w:jc w:val="center"/>
              <w:rPr>
                <w:szCs w:val="21"/>
              </w:rPr>
            </w:pPr>
          </w:p>
        </w:tc>
      </w:tr>
      <w:tr w14:paraId="38B63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AAF585C">
            <w:pPr>
              <w:jc w:val="center"/>
              <w:rPr>
                <w:szCs w:val="21"/>
              </w:rPr>
            </w:pPr>
            <w:r>
              <w:rPr>
                <w:rFonts w:hint="eastAsia"/>
                <w:szCs w:val="21"/>
              </w:rPr>
              <w:t>3</w:t>
            </w:r>
          </w:p>
        </w:tc>
        <w:tc>
          <w:tcPr>
            <w:tcW w:w="2273" w:type="pct"/>
            <w:vAlign w:val="center"/>
          </w:tcPr>
          <w:p w14:paraId="5E848BE1">
            <w:pPr>
              <w:jc w:val="center"/>
              <w:rPr>
                <w:szCs w:val="21"/>
              </w:rPr>
            </w:pPr>
          </w:p>
        </w:tc>
        <w:tc>
          <w:tcPr>
            <w:tcW w:w="1667" w:type="pct"/>
            <w:vAlign w:val="center"/>
          </w:tcPr>
          <w:p w14:paraId="0C2E06BA">
            <w:pPr>
              <w:jc w:val="center"/>
              <w:rPr>
                <w:szCs w:val="21"/>
              </w:rPr>
            </w:pPr>
          </w:p>
        </w:tc>
      </w:tr>
    </w:tbl>
    <w:p w14:paraId="5B2413C7">
      <w:pPr>
        <w:spacing w:line="360" w:lineRule="auto"/>
        <w:ind w:firstLine="448" w:firstLineChars="200"/>
        <w:rPr>
          <w:sz w:val="24"/>
        </w:rPr>
      </w:pPr>
      <w:r>
        <w:rPr>
          <w:rFonts w:hint="eastAsia"/>
          <w:sz w:val="24"/>
        </w:rPr>
        <w:t>上表未填写的，视为不存在第（六）条所列情形</w:t>
      </w:r>
    </w:p>
    <w:p w14:paraId="26B1311A">
      <w:pPr>
        <w:spacing w:line="360" w:lineRule="auto"/>
        <w:ind w:firstLine="448" w:firstLineChars="200"/>
        <w:rPr>
          <w:sz w:val="24"/>
        </w:rPr>
      </w:pPr>
    </w:p>
    <w:p w14:paraId="0B6E5C6A">
      <w:pPr>
        <w:spacing w:line="360" w:lineRule="auto"/>
        <w:ind w:firstLine="448" w:firstLineChars="200"/>
        <w:rPr>
          <w:sz w:val="24"/>
        </w:rPr>
      </w:pPr>
      <w:r>
        <w:rPr>
          <w:rFonts w:hint="eastAsia"/>
          <w:sz w:val="24"/>
        </w:rPr>
        <w:t>上述声明真实有效，否则我单位承担全部责任和不利后果。</w:t>
      </w:r>
    </w:p>
    <w:p w14:paraId="2799CBC1">
      <w:pPr>
        <w:spacing w:line="360" w:lineRule="auto"/>
        <w:ind w:firstLine="448" w:firstLineChars="200"/>
        <w:rPr>
          <w:sz w:val="24"/>
        </w:rPr>
      </w:pPr>
    </w:p>
    <w:p w14:paraId="1ADF35E0">
      <w:pPr>
        <w:spacing w:line="360" w:lineRule="auto"/>
        <w:ind w:firstLine="224" w:firstLineChars="100"/>
        <w:rPr>
          <w:sz w:val="24"/>
        </w:rPr>
      </w:pPr>
      <w:r>
        <w:rPr>
          <w:sz w:val="24"/>
        </w:rPr>
        <w:t>投标人名称：</w:t>
      </w:r>
    </w:p>
    <w:p w14:paraId="50EE4476">
      <w:pPr>
        <w:spacing w:line="360" w:lineRule="auto"/>
        <w:ind w:firstLine="224" w:firstLineChars="100"/>
        <w:rPr>
          <w:sz w:val="24"/>
        </w:rPr>
      </w:pPr>
    </w:p>
    <w:p w14:paraId="627BC430">
      <w:pPr>
        <w:spacing w:line="360" w:lineRule="auto"/>
        <w:ind w:firstLine="224" w:firstLineChars="100"/>
        <w:rPr>
          <w:sz w:val="24"/>
        </w:rPr>
      </w:pPr>
      <w:r>
        <w:rPr>
          <w:sz w:val="24"/>
        </w:rPr>
        <w:t>日期：</w:t>
      </w:r>
    </w:p>
    <w:bookmarkEnd w:id="10"/>
    <w:bookmarkEnd w:id="11"/>
    <w:p w14:paraId="50FD1B42">
      <w:pPr>
        <w:widowControl/>
        <w:jc w:val="left"/>
        <w:rPr>
          <w:sz w:val="24"/>
        </w:rPr>
      </w:pPr>
      <w:r>
        <w:rPr>
          <w:sz w:val="24"/>
        </w:rPr>
        <w:br w:type="page"/>
      </w:r>
    </w:p>
    <w:bookmarkEnd w:id="12"/>
    <w:bookmarkEnd w:id="13"/>
    <w:bookmarkEnd w:id="14"/>
    <w:p w14:paraId="098979A8">
      <w:pPr>
        <w:tabs>
          <w:tab w:val="left" w:pos="360"/>
        </w:tabs>
        <w:spacing w:after="285" w:afterLines="100" w:line="360" w:lineRule="auto"/>
        <w:rPr>
          <w:b/>
          <w:sz w:val="24"/>
        </w:rPr>
      </w:pPr>
      <w:r>
        <w:rPr>
          <w:rFonts w:hAnsiTheme="minorEastAsia"/>
          <w:b/>
          <w:sz w:val="24"/>
        </w:rPr>
        <w:t>附件</w:t>
      </w:r>
      <w:r>
        <w:rPr>
          <w:rFonts w:hint="eastAsia"/>
          <w:b/>
          <w:sz w:val="24"/>
        </w:rPr>
        <w:t>3</w:t>
      </w:r>
    </w:p>
    <w:p w14:paraId="0DCC85AE">
      <w:pPr>
        <w:autoSpaceDN w:val="0"/>
        <w:spacing w:line="360" w:lineRule="auto"/>
        <w:jc w:val="center"/>
        <w:rPr>
          <w:b/>
          <w:bCs/>
          <w:sz w:val="24"/>
        </w:rPr>
      </w:pPr>
      <w:r>
        <w:rPr>
          <w:rFonts w:hint="eastAsia" w:hAnsiTheme="minorEastAsia"/>
          <w:b/>
          <w:bCs/>
          <w:sz w:val="24"/>
        </w:rPr>
        <w:t>供应商资格要求证明文件</w:t>
      </w:r>
    </w:p>
    <w:p w14:paraId="39216C39">
      <w:pPr>
        <w:spacing w:line="620" w:lineRule="exact"/>
        <w:rPr>
          <w:sz w:val="24"/>
        </w:rPr>
      </w:pPr>
    </w:p>
    <w:p w14:paraId="6D71795D">
      <w:pPr>
        <w:spacing w:line="620" w:lineRule="exact"/>
        <w:rPr>
          <w:sz w:val="24"/>
        </w:rPr>
      </w:pPr>
    </w:p>
    <w:p w14:paraId="1424B3D9">
      <w:pPr>
        <w:spacing w:line="620" w:lineRule="exact"/>
        <w:rPr>
          <w:sz w:val="24"/>
        </w:rPr>
      </w:pPr>
    </w:p>
    <w:p w14:paraId="51549B02">
      <w:pPr>
        <w:spacing w:line="620" w:lineRule="exact"/>
        <w:rPr>
          <w:sz w:val="24"/>
        </w:rPr>
      </w:pPr>
    </w:p>
    <w:p w14:paraId="081F62F7">
      <w:pPr>
        <w:spacing w:line="620" w:lineRule="exact"/>
        <w:rPr>
          <w:sz w:val="24"/>
        </w:rPr>
      </w:pPr>
    </w:p>
    <w:p w14:paraId="048D9F18">
      <w:pPr>
        <w:spacing w:line="620" w:lineRule="exact"/>
        <w:rPr>
          <w:sz w:val="24"/>
        </w:rPr>
      </w:pPr>
    </w:p>
    <w:p w14:paraId="5AC45098">
      <w:pPr>
        <w:spacing w:line="360" w:lineRule="auto"/>
        <w:ind w:firstLine="672" w:firstLineChars="300"/>
        <w:rPr>
          <w:sz w:val="24"/>
        </w:rPr>
      </w:pPr>
      <w:r>
        <w:rPr>
          <w:rFonts w:hAnsiTheme="minorEastAsia"/>
          <w:sz w:val="24"/>
        </w:rPr>
        <w:t>注：相关证明材料应附在此页后面。</w:t>
      </w:r>
    </w:p>
    <w:p w14:paraId="5AC3DBD1">
      <w:pPr>
        <w:spacing w:line="620" w:lineRule="exact"/>
        <w:rPr>
          <w:sz w:val="24"/>
        </w:rPr>
      </w:pPr>
    </w:p>
    <w:p w14:paraId="7A703967">
      <w:pPr>
        <w:spacing w:line="620" w:lineRule="exact"/>
        <w:rPr>
          <w:sz w:val="24"/>
        </w:rPr>
      </w:pPr>
    </w:p>
    <w:p w14:paraId="131BDFE9">
      <w:pPr>
        <w:spacing w:line="460" w:lineRule="exact"/>
        <w:rPr>
          <w:sz w:val="24"/>
        </w:rPr>
      </w:pPr>
    </w:p>
    <w:p w14:paraId="15DD3622">
      <w:pPr>
        <w:widowControl/>
        <w:jc w:val="left"/>
        <w:rPr>
          <w:sz w:val="24"/>
        </w:rPr>
      </w:pPr>
      <w:r>
        <w:rPr>
          <w:sz w:val="24"/>
        </w:rPr>
        <w:br w:type="page"/>
      </w:r>
    </w:p>
    <w:p w14:paraId="26E2BA0A">
      <w:pPr>
        <w:tabs>
          <w:tab w:val="left" w:pos="360"/>
        </w:tabs>
        <w:spacing w:after="285" w:afterLines="100" w:line="360" w:lineRule="auto"/>
        <w:rPr>
          <w:b/>
          <w:sz w:val="24"/>
        </w:rPr>
      </w:pPr>
      <w:r>
        <w:rPr>
          <w:rFonts w:hAnsiTheme="minorEastAsia"/>
          <w:b/>
          <w:sz w:val="24"/>
        </w:rPr>
        <w:t>附件</w:t>
      </w:r>
      <w:r>
        <w:rPr>
          <w:rFonts w:hint="eastAsia"/>
          <w:b/>
          <w:sz w:val="24"/>
        </w:rPr>
        <w:t>4</w:t>
      </w:r>
    </w:p>
    <w:p w14:paraId="371F878D">
      <w:pPr>
        <w:autoSpaceDN w:val="0"/>
        <w:spacing w:line="360" w:lineRule="auto"/>
        <w:jc w:val="center"/>
        <w:rPr>
          <w:b/>
          <w:bCs/>
          <w:sz w:val="24"/>
        </w:rPr>
      </w:pPr>
      <w:r>
        <w:rPr>
          <w:rFonts w:hint="eastAsia"/>
          <w:b/>
          <w:bCs/>
          <w:sz w:val="24"/>
        </w:rPr>
        <w:t>投标</w:t>
      </w:r>
      <w:r>
        <w:rPr>
          <w:b/>
          <w:bCs/>
          <w:sz w:val="24"/>
        </w:rPr>
        <w:t>代表人授权书</w:t>
      </w:r>
    </w:p>
    <w:p w14:paraId="4F2121B8">
      <w:pPr>
        <w:spacing w:line="360" w:lineRule="auto"/>
        <w:rPr>
          <w:sz w:val="24"/>
          <w:szCs w:val="21"/>
        </w:rPr>
      </w:pPr>
    </w:p>
    <w:p w14:paraId="6C0B329E">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16E7C2EE">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5869D29">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9575934">
      <w:pPr>
        <w:spacing w:line="360" w:lineRule="auto"/>
        <w:ind w:firstLine="448" w:firstLineChars="200"/>
        <w:rPr>
          <w:sz w:val="24"/>
          <w:szCs w:val="21"/>
        </w:rPr>
      </w:pPr>
      <w:r>
        <w:rPr>
          <w:sz w:val="24"/>
          <w:szCs w:val="21"/>
        </w:rPr>
        <w:t>本授权书至投标有效期结束前始终有效。</w:t>
      </w:r>
    </w:p>
    <w:p w14:paraId="2480482E">
      <w:pPr>
        <w:spacing w:line="360" w:lineRule="auto"/>
        <w:ind w:firstLine="448" w:firstLineChars="200"/>
        <w:rPr>
          <w:sz w:val="24"/>
          <w:szCs w:val="21"/>
        </w:rPr>
      </w:pPr>
      <w:r>
        <w:rPr>
          <w:sz w:val="24"/>
          <w:szCs w:val="21"/>
        </w:rPr>
        <w:t>投标代表人无转委托权，特此委托。</w:t>
      </w:r>
    </w:p>
    <w:p w14:paraId="466471DB">
      <w:pPr>
        <w:spacing w:line="360" w:lineRule="auto"/>
        <w:ind w:firstLine="448" w:firstLineChars="200"/>
        <w:rPr>
          <w:sz w:val="24"/>
        </w:rPr>
      </w:pPr>
    </w:p>
    <w:p w14:paraId="70F9DF0A">
      <w:pPr>
        <w:spacing w:line="360" w:lineRule="auto"/>
        <w:ind w:firstLine="448" w:firstLineChars="200"/>
        <w:rPr>
          <w:sz w:val="24"/>
        </w:rPr>
      </w:pPr>
    </w:p>
    <w:p w14:paraId="37D23D3C">
      <w:pPr>
        <w:spacing w:line="360" w:lineRule="auto"/>
        <w:ind w:firstLine="448" w:firstLineChars="200"/>
        <w:rPr>
          <w:sz w:val="24"/>
        </w:rPr>
      </w:pPr>
    </w:p>
    <w:p w14:paraId="6FDB9065">
      <w:pPr>
        <w:spacing w:line="360" w:lineRule="auto"/>
        <w:ind w:firstLine="4704" w:firstLineChars="2100"/>
        <w:rPr>
          <w:sz w:val="24"/>
        </w:rPr>
      </w:pPr>
      <w:r>
        <w:rPr>
          <w:sz w:val="24"/>
        </w:rPr>
        <w:t>年月日</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2035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36E9A05">
            <w:pPr>
              <w:spacing w:line="360" w:lineRule="auto"/>
              <w:jc w:val="left"/>
              <w:rPr>
                <w:sz w:val="24"/>
              </w:rPr>
            </w:pPr>
            <w:r>
              <w:rPr>
                <w:sz w:val="24"/>
              </w:rPr>
              <w:t>投标代表人身份证正面</w:t>
            </w:r>
          </w:p>
          <w:p w14:paraId="64BBA89F">
            <w:pPr>
              <w:spacing w:line="360" w:lineRule="auto"/>
              <w:jc w:val="left"/>
              <w:rPr>
                <w:sz w:val="24"/>
              </w:rPr>
            </w:pPr>
          </w:p>
          <w:p w14:paraId="0B248879">
            <w:pPr>
              <w:spacing w:line="360" w:lineRule="auto"/>
              <w:jc w:val="left"/>
              <w:rPr>
                <w:sz w:val="24"/>
              </w:rPr>
            </w:pPr>
          </w:p>
          <w:p w14:paraId="2C463913">
            <w:pPr>
              <w:spacing w:line="360" w:lineRule="auto"/>
              <w:jc w:val="left"/>
              <w:rPr>
                <w:sz w:val="24"/>
              </w:rPr>
            </w:pPr>
          </w:p>
          <w:p w14:paraId="535A3088">
            <w:pPr>
              <w:spacing w:line="360" w:lineRule="auto"/>
              <w:jc w:val="left"/>
              <w:rPr>
                <w:sz w:val="24"/>
              </w:rPr>
            </w:pPr>
          </w:p>
          <w:p w14:paraId="3FE67963">
            <w:pPr>
              <w:spacing w:line="360" w:lineRule="auto"/>
              <w:jc w:val="left"/>
              <w:rPr>
                <w:sz w:val="24"/>
              </w:rPr>
            </w:pPr>
          </w:p>
        </w:tc>
        <w:tc>
          <w:tcPr>
            <w:tcW w:w="4264" w:type="dxa"/>
          </w:tcPr>
          <w:p w14:paraId="78AAF8D1">
            <w:pPr>
              <w:spacing w:line="360" w:lineRule="auto"/>
              <w:jc w:val="left"/>
              <w:rPr>
                <w:sz w:val="24"/>
              </w:rPr>
            </w:pPr>
            <w:r>
              <w:rPr>
                <w:sz w:val="24"/>
              </w:rPr>
              <w:t>投标代表人身份证背面</w:t>
            </w:r>
          </w:p>
        </w:tc>
      </w:tr>
    </w:tbl>
    <w:p w14:paraId="05F5DCC2">
      <w:pPr>
        <w:spacing w:line="360" w:lineRule="auto"/>
        <w:ind w:firstLine="4704" w:firstLineChars="2100"/>
        <w:rPr>
          <w:sz w:val="24"/>
        </w:rPr>
      </w:pPr>
    </w:p>
    <w:p w14:paraId="139595A1">
      <w:pPr>
        <w:widowControl/>
        <w:jc w:val="left"/>
        <w:rPr>
          <w:sz w:val="24"/>
        </w:rPr>
      </w:pPr>
      <w:r>
        <w:rPr>
          <w:b/>
          <w:sz w:val="24"/>
        </w:rPr>
        <w:br w:type="page"/>
      </w:r>
    </w:p>
    <w:p w14:paraId="114B31E5">
      <w:pPr>
        <w:widowControl/>
        <w:jc w:val="left"/>
        <w:rPr>
          <w:b/>
          <w:sz w:val="24"/>
        </w:rPr>
      </w:pPr>
      <w:r>
        <w:rPr>
          <w:rFonts w:hAnsiTheme="minorEastAsia"/>
          <w:b/>
          <w:sz w:val="24"/>
        </w:rPr>
        <w:t>附件</w:t>
      </w:r>
      <w:r>
        <w:rPr>
          <w:rFonts w:hint="eastAsia"/>
          <w:b/>
          <w:sz w:val="24"/>
        </w:rPr>
        <w:t>5</w:t>
      </w:r>
    </w:p>
    <w:p w14:paraId="087027CE">
      <w:pPr>
        <w:autoSpaceDN w:val="0"/>
        <w:spacing w:line="360" w:lineRule="auto"/>
        <w:jc w:val="center"/>
        <w:rPr>
          <w:b/>
          <w:bCs/>
          <w:sz w:val="24"/>
        </w:rPr>
      </w:pPr>
      <w:r>
        <w:rPr>
          <w:rFonts w:hAnsiTheme="minorEastAsia"/>
          <w:b/>
          <w:bCs/>
          <w:sz w:val="24"/>
        </w:rPr>
        <w:t>开标一览表</w:t>
      </w:r>
    </w:p>
    <w:p w14:paraId="5703D710">
      <w:pPr>
        <w:ind w:right="84"/>
        <w:rPr>
          <w:sz w:val="24"/>
        </w:rPr>
      </w:pPr>
    </w:p>
    <w:p w14:paraId="0A714DF7">
      <w:pPr>
        <w:spacing w:line="460" w:lineRule="exact"/>
        <w:ind w:left="192"/>
        <w:rPr>
          <w:sz w:val="24"/>
        </w:rPr>
      </w:pPr>
      <w:r>
        <w:rPr>
          <w:rFonts w:hAnsiTheme="minorEastAsia"/>
          <w:sz w:val="24"/>
        </w:rPr>
        <w:t>项目名称：</w:t>
      </w:r>
      <w:r>
        <w:rPr>
          <w:rFonts w:hAnsiTheme="minorEastAsia"/>
          <w:sz w:val="24"/>
          <w:u w:val="single"/>
        </w:rPr>
        <w:t xml:space="preserve">                    </w:t>
      </w:r>
      <w:r>
        <w:rPr>
          <w:rFonts w:hAnsiTheme="minorEastAsia"/>
          <w:sz w:val="24"/>
        </w:rPr>
        <w:t xml:space="preserve"> </w:t>
      </w:r>
    </w:p>
    <w:p w14:paraId="4D405178">
      <w:pPr>
        <w:spacing w:line="460" w:lineRule="exact"/>
        <w:ind w:left="192"/>
        <w:rPr>
          <w:sz w:val="24"/>
        </w:rPr>
      </w:pPr>
      <w:r>
        <w:rPr>
          <w:rFonts w:hAnsiTheme="minorEastAsia"/>
          <w:sz w:val="24"/>
        </w:rPr>
        <w:t>项目编号：</w:t>
      </w:r>
      <w:r>
        <w:rPr>
          <w:rFonts w:hAnsiTheme="minorEastAsia"/>
          <w:sz w:val="24"/>
          <w:u w:val="single"/>
        </w:rPr>
        <w:t xml:space="preserve">                    </w:t>
      </w:r>
      <w:r>
        <w:rPr>
          <w:rFonts w:hAnsiTheme="minorEastAsia"/>
          <w:sz w:val="24"/>
        </w:rPr>
        <w:t xml:space="preserve"> </w:t>
      </w:r>
    </w:p>
    <w:p w14:paraId="4ADF0F2E">
      <w:pPr>
        <w:spacing w:line="460" w:lineRule="exact"/>
        <w:ind w:right="444" w:firstLine="6608" w:firstLineChars="2950"/>
        <w:rPr>
          <w:sz w:val="24"/>
        </w:rPr>
      </w:pPr>
      <w:r>
        <w:rPr>
          <w:rFonts w:hAnsiTheme="minorEastAsia"/>
          <w:sz w:val="24"/>
        </w:rPr>
        <w:t>单位：元</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7"/>
        <w:gridCol w:w="1707"/>
        <w:gridCol w:w="1463"/>
        <w:gridCol w:w="1605"/>
        <w:gridCol w:w="1463"/>
        <w:gridCol w:w="1313"/>
      </w:tblGrid>
      <w:tr w14:paraId="05131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567AEB22">
            <w:pPr>
              <w:spacing w:line="460" w:lineRule="exact"/>
              <w:jc w:val="center"/>
              <w:rPr>
                <w:sz w:val="24"/>
              </w:rPr>
            </w:pPr>
            <w:r>
              <w:rPr>
                <w:rFonts w:hint="eastAsia" w:hAnsiTheme="minorEastAsia"/>
                <w:sz w:val="24"/>
              </w:rPr>
              <w:t>包</w:t>
            </w:r>
            <w:r>
              <w:rPr>
                <w:rFonts w:hAnsiTheme="minorEastAsia"/>
                <w:sz w:val="24"/>
              </w:rPr>
              <w:t>号</w:t>
            </w:r>
          </w:p>
        </w:tc>
        <w:tc>
          <w:tcPr>
            <w:tcW w:w="1001" w:type="pct"/>
            <w:vAlign w:val="center"/>
          </w:tcPr>
          <w:p w14:paraId="507CACB4">
            <w:pPr>
              <w:spacing w:line="460" w:lineRule="exact"/>
              <w:jc w:val="center"/>
              <w:rPr>
                <w:sz w:val="24"/>
              </w:rPr>
            </w:pPr>
            <w:r>
              <w:rPr>
                <w:rFonts w:hint="eastAsia" w:hAnsiTheme="minorEastAsia"/>
                <w:sz w:val="24"/>
              </w:rPr>
              <w:t>包</w:t>
            </w:r>
            <w:r>
              <w:rPr>
                <w:rFonts w:hAnsiTheme="minorEastAsia"/>
                <w:sz w:val="24"/>
              </w:rPr>
              <w:t>名称</w:t>
            </w:r>
          </w:p>
        </w:tc>
        <w:tc>
          <w:tcPr>
            <w:tcW w:w="858" w:type="pct"/>
            <w:vAlign w:val="center"/>
          </w:tcPr>
          <w:p w14:paraId="4DF9672F">
            <w:pPr>
              <w:spacing w:line="460" w:lineRule="exact"/>
              <w:jc w:val="center"/>
              <w:rPr>
                <w:sz w:val="24"/>
              </w:rPr>
            </w:pPr>
            <w:r>
              <w:rPr>
                <w:rFonts w:hAnsiTheme="minorEastAsia"/>
                <w:sz w:val="24"/>
              </w:rPr>
              <w:t>品牌</w:t>
            </w:r>
          </w:p>
        </w:tc>
        <w:tc>
          <w:tcPr>
            <w:tcW w:w="941" w:type="pct"/>
            <w:vAlign w:val="center"/>
          </w:tcPr>
          <w:p w14:paraId="433FC577">
            <w:pPr>
              <w:spacing w:line="460" w:lineRule="exact"/>
              <w:jc w:val="center"/>
              <w:rPr>
                <w:sz w:val="24"/>
              </w:rPr>
            </w:pPr>
            <w:r>
              <w:rPr>
                <w:rFonts w:hAnsiTheme="minorEastAsia"/>
                <w:sz w:val="24"/>
              </w:rPr>
              <w:t>投标总价</w:t>
            </w:r>
          </w:p>
        </w:tc>
        <w:tc>
          <w:tcPr>
            <w:tcW w:w="858" w:type="pct"/>
            <w:vAlign w:val="center"/>
          </w:tcPr>
          <w:p w14:paraId="69EC4B30">
            <w:pPr>
              <w:spacing w:line="460" w:lineRule="exact"/>
              <w:jc w:val="center"/>
              <w:rPr>
                <w:sz w:val="24"/>
              </w:rPr>
            </w:pPr>
            <w:r>
              <w:rPr>
                <w:rFonts w:hAnsiTheme="minorEastAsia"/>
                <w:sz w:val="24"/>
              </w:rPr>
              <w:t>交货期</w:t>
            </w:r>
          </w:p>
        </w:tc>
        <w:tc>
          <w:tcPr>
            <w:tcW w:w="770" w:type="pct"/>
            <w:vAlign w:val="center"/>
          </w:tcPr>
          <w:p w14:paraId="4F465BA0">
            <w:pPr>
              <w:spacing w:line="460" w:lineRule="exact"/>
              <w:jc w:val="center"/>
              <w:rPr>
                <w:sz w:val="24"/>
              </w:rPr>
            </w:pPr>
            <w:r>
              <w:rPr>
                <w:rFonts w:hAnsiTheme="minorEastAsia"/>
                <w:sz w:val="24"/>
              </w:rPr>
              <w:t>备注</w:t>
            </w:r>
          </w:p>
        </w:tc>
      </w:tr>
      <w:tr w14:paraId="1D5AC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7560A143">
            <w:pPr>
              <w:spacing w:line="460" w:lineRule="exact"/>
              <w:jc w:val="center"/>
              <w:rPr>
                <w:sz w:val="24"/>
              </w:rPr>
            </w:pPr>
            <w:r>
              <w:rPr>
                <w:sz w:val="24"/>
              </w:rPr>
              <w:t>1</w:t>
            </w:r>
          </w:p>
        </w:tc>
        <w:tc>
          <w:tcPr>
            <w:tcW w:w="1001" w:type="pct"/>
            <w:vAlign w:val="center"/>
          </w:tcPr>
          <w:p w14:paraId="4BEA8922">
            <w:pPr>
              <w:spacing w:line="460" w:lineRule="exact"/>
              <w:jc w:val="center"/>
              <w:rPr>
                <w:sz w:val="24"/>
              </w:rPr>
            </w:pPr>
          </w:p>
        </w:tc>
        <w:tc>
          <w:tcPr>
            <w:tcW w:w="858" w:type="pct"/>
            <w:vAlign w:val="center"/>
          </w:tcPr>
          <w:p w14:paraId="5DA82D9D">
            <w:pPr>
              <w:spacing w:line="460" w:lineRule="exact"/>
              <w:jc w:val="center"/>
              <w:rPr>
                <w:sz w:val="24"/>
              </w:rPr>
            </w:pPr>
          </w:p>
        </w:tc>
        <w:tc>
          <w:tcPr>
            <w:tcW w:w="941" w:type="pct"/>
            <w:vAlign w:val="center"/>
          </w:tcPr>
          <w:p w14:paraId="74C2F440">
            <w:pPr>
              <w:spacing w:line="460" w:lineRule="exact"/>
              <w:jc w:val="center"/>
              <w:rPr>
                <w:sz w:val="24"/>
              </w:rPr>
            </w:pPr>
          </w:p>
        </w:tc>
        <w:tc>
          <w:tcPr>
            <w:tcW w:w="858" w:type="pct"/>
            <w:vAlign w:val="center"/>
          </w:tcPr>
          <w:p w14:paraId="68E1DC1F">
            <w:pPr>
              <w:spacing w:line="460" w:lineRule="exact"/>
              <w:jc w:val="center"/>
              <w:rPr>
                <w:sz w:val="24"/>
              </w:rPr>
            </w:pPr>
          </w:p>
        </w:tc>
        <w:tc>
          <w:tcPr>
            <w:tcW w:w="770" w:type="pct"/>
            <w:vAlign w:val="center"/>
          </w:tcPr>
          <w:p w14:paraId="19604D9F">
            <w:pPr>
              <w:spacing w:line="460" w:lineRule="exact"/>
              <w:jc w:val="center"/>
              <w:rPr>
                <w:sz w:val="24"/>
              </w:rPr>
            </w:pPr>
          </w:p>
        </w:tc>
      </w:tr>
      <w:tr w14:paraId="21FAF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682C4802">
            <w:pPr>
              <w:spacing w:line="460" w:lineRule="exact"/>
              <w:jc w:val="center"/>
              <w:rPr>
                <w:sz w:val="24"/>
              </w:rPr>
            </w:pPr>
            <w:r>
              <w:rPr>
                <w:rFonts w:hint="eastAsia"/>
                <w:sz w:val="24"/>
              </w:rPr>
              <w:t>2</w:t>
            </w:r>
          </w:p>
        </w:tc>
        <w:tc>
          <w:tcPr>
            <w:tcW w:w="1001" w:type="pct"/>
            <w:vAlign w:val="center"/>
          </w:tcPr>
          <w:p w14:paraId="05D43349">
            <w:pPr>
              <w:spacing w:line="460" w:lineRule="exact"/>
              <w:jc w:val="center"/>
              <w:rPr>
                <w:sz w:val="24"/>
              </w:rPr>
            </w:pPr>
          </w:p>
        </w:tc>
        <w:tc>
          <w:tcPr>
            <w:tcW w:w="858" w:type="pct"/>
            <w:vAlign w:val="center"/>
          </w:tcPr>
          <w:p w14:paraId="3036FC3C">
            <w:pPr>
              <w:spacing w:line="460" w:lineRule="exact"/>
              <w:jc w:val="center"/>
              <w:rPr>
                <w:sz w:val="24"/>
              </w:rPr>
            </w:pPr>
          </w:p>
        </w:tc>
        <w:tc>
          <w:tcPr>
            <w:tcW w:w="941" w:type="pct"/>
            <w:vAlign w:val="center"/>
          </w:tcPr>
          <w:p w14:paraId="4F428D73">
            <w:pPr>
              <w:spacing w:line="460" w:lineRule="exact"/>
              <w:jc w:val="center"/>
              <w:rPr>
                <w:sz w:val="24"/>
              </w:rPr>
            </w:pPr>
          </w:p>
        </w:tc>
        <w:tc>
          <w:tcPr>
            <w:tcW w:w="858" w:type="pct"/>
            <w:vAlign w:val="center"/>
          </w:tcPr>
          <w:p w14:paraId="7FF7E731">
            <w:pPr>
              <w:spacing w:line="460" w:lineRule="exact"/>
              <w:jc w:val="center"/>
              <w:rPr>
                <w:sz w:val="24"/>
              </w:rPr>
            </w:pPr>
          </w:p>
        </w:tc>
        <w:tc>
          <w:tcPr>
            <w:tcW w:w="770" w:type="pct"/>
            <w:vAlign w:val="center"/>
          </w:tcPr>
          <w:p w14:paraId="5580AB67">
            <w:pPr>
              <w:spacing w:line="460" w:lineRule="exact"/>
              <w:jc w:val="center"/>
              <w:rPr>
                <w:sz w:val="24"/>
              </w:rPr>
            </w:pPr>
          </w:p>
        </w:tc>
      </w:tr>
      <w:tr w14:paraId="3300D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5E1A9949">
            <w:pPr>
              <w:spacing w:line="460" w:lineRule="exact"/>
              <w:jc w:val="center"/>
              <w:rPr>
                <w:sz w:val="24"/>
              </w:rPr>
            </w:pPr>
          </w:p>
        </w:tc>
        <w:tc>
          <w:tcPr>
            <w:tcW w:w="1001" w:type="pct"/>
            <w:vAlign w:val="center"/>
          </w:tcPr>
          <w:p w14:paraId="459F65D2">
            <w:pPr>
              <w:spacing w:line="460" w:lineRule="exact"/>
              <w:jc w:val="center"/>
              <w:rPr>
                <w:sz w:val="24"/>
              </w:rPr>
            </w:pPr>
          </w:p>
        </w:tc>
        <w:tc>
          <w:tcPr>
            <w:tcW w:w="858" w:type="pct"/>
            <w:vAlign w:val="center"/>
          </w:tcPr>
          <w:p w14:paraId="3C58526B">
            <w:pPr>
              <w:spacing w:line="460" w:lineRule="exact"/>
              <w:jc w:val="center"/>
              <w:rPr>
                <w:sz w:val="24"/>
              </w:rPr>
            </w:pPr>
          </w:p>
        </w:tc>
        <w:tc>
          <w:tcPr>
            <w:tcW w:w="941" w:type="pct"/>
            <w:vAlign w:val="center"/>
          </w:tcPr>
          <w:p w14:paraId="6D0D91FE">
            <w:pPr>
              <w:spacing w:line="460" w:lineRule="exact"/>
              <w:jc w:val="center"/>
              <w:rPr>
                <w:sz w:val="24"/>
              </w:rPr>
            </w:pPr>
          </w:p>
        </w:tc>
        <w:tc>
          <w:tcPr>
            <w:tcW w:w="858" w:type="pct"/>
            <w:vAlign w:val="center"/>
          </w:tcPr>
          <w:p w14:paraId="61A17F79">
            <w:pPr>
              <w:spacing w:line="460" w:lineRule="exact"/>
              <w:jc w:val="center"/>
              <w:rPr>
                <w:sz w:val="24"/>
              </w:rPr>
            </w:pPr>
          </w:p>
        </w:tc>
        <w:tc>
          <w:tcPr>
            <w:tcW w:w="770" w:type="pct"/>
            <w:vAlign w:val="center"/>
          </w:tcPr>
          <w:p w14:paraId="223055DF">
            <w:pPr>
              <w:spacing w:line="460" w:lineRule="exact"/>
              <w:jc w:val="center"/>
              <w:rPr>
                <w:sz w:val="24"/>
              </w:rPr>
            </w:pPr>
          </w:p>
        </w:tc>
      </w:tr>
      <w:tr w14:paraId="1A9CF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735439E7">
            <w:pPr>
              <w:spacing w:line="460" w:lineRule="exact"/>
              <w:jc w:val="center"/>
              <w:rPr>
                <w:sz w:val="24"/>
              </w:rPr>
            </w:pPr>
          </w:p>
        </w:tc>
        <w:tc>
          <w:tcPr>
            <w:tcW w:w="1001" w:type="pct"/>
            <w:vAlign w:val="center"/>
          </w:tcPr>
          <w:p w14:paraId="2CB0E179">
            <w:pPr>
              <w:spacing w:line="460" w:lineRule="exact"/>
              <w:jc w:val="center"/>
              <w:rPr>
                <w:sz w:val="24"/>
              </w:rPr>
            </w:pPr>
          </w:p>
        </w:tc>
        <w:tc>
          <w:tcPr>
            <w:tcW w:w="858" w:type="pct"/>
            <w:vAlign w:val="center"/>
          </w:tcPr>
          <w:p w14:paraId="4EA05F32">
            <w:pPr>
              <w:spacing w:line="460" w:lineRule="exact"/>
              <w:jc w:val="center"/>
              <w:rPr>
                <w:sz w:val="24"/>
              </w:rPr>
            </w:pPr>
          </w:p>
        </w:tc>
        <w:tc>
          <w:tcPr>
            <w:tcW w:w="941" w:type="pct"/>
            <w:vAlign w:val="center"/>
          </w:tcPr>
          <w:p w14:paraId="3F3FEA80">
            <w:pPr>
              <w:spacing w:line="460" w:lineRule="exact"/>
              <w:jc w:val="center"/>
              <w:rPr>
                <w:sz w:val="24"/>
              </w:rPr>
            </w:pPr>
          </w:p>
        </w:tc>
        <w:tc>
          <w:tcPr>
            <w:tcW w:w="858" w:type="pct"/>
            <w:vAlign w:val="center"/>
          </w:tcPr>
          <w:p w14:paraId="1EC3F6E2">
            <w:pPr>
              <w:spacing w:line="460" w:lineRule="exact"/>
              <w:jc w:val="center"/>
              <w:rPr>
                <w:sz w:val="24"/>
              </w:rPr>
            </w:pPr>
          </w:p>
        </w:tc>
        <w:tc>
          <w:tcPr>
            <w:tcW w:w="770" w:type="pct"/>
            <w:vAlign w:val="center"/>
          </w:tcPr>
          <w:p w14:paraId="206F2050">
            <w:pPr>
              <w:spacing w:line="460" w:lineRule="exact"/>
              <w:jc w:val="center"/>
              <w:rPr>
                <w:sz w:val="24"/>
              </w:rPr>
            </w:pPr>
          </w:p>
        </w:tc>
      </w:tr>
      <w:tr w14:paraId="574AD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15659442">
            <w:pPr>
              <w:spacing w:line="460" w:lineRule="exact"/>
              <w:jc w:val="center"/>
              <w:rPr>
                <w:sz w:val="24"/>
              </w:rPr>
            </w:pPr>
          </w:p>
        </w:tc>
        <w:tc>
          <w:tcPr>
            <w:tcW w:w="1001" w:type="pct"/>
            <w:vAlign w:val="center"/>
          </w:tcPr>
          <w:p w14:paraId="4527D524">
            <w:pPr>
              <w:spacing w:line="460" w:lineRule="exact"/>
              <w:jc w:val="center"/>
              <w:rPr>
                <w:sz w:val="24"/>
              </w:rPr>
            </w:pPr>
          </w:p>
        </w:tc>
        <w:tc>
          <w:tcPr>
            <w:tcW w:w="858" w:type="pct"/>
            <w:vAlign w:val="center"/>
          </w:tcPr>
          <w:p w14:paraId="7A18A3C3">
            <w:pPr>
              <w:spacing w:line="460" w:lineRule="exact"/>
              <w:jc w:val="center"/>
              <w:rPr>
                <w:sz w:val="24"/>
              </w:rPr>
            </w:pPr>
          </w:p>
        </w:tc>
        <w:tc>
          <w:tcPr>
            <w:tcW w:w="941" w:type="pct"/>
            <w:vAlign w:val="center"/>
          </w:tcPr>
          <w:p w14:paraId="70CF8F65">
            <w:pPr>
              <w:spacing w:line="460" w:lineRule="exact"/>
              <w:jc w:val="center"/>
              <w:rPr>
                <w:sz w:val="24"/>
              </w:rPr>
            </w:pPr>
          </w:p>
        </w:tc>
        <w:tc>
          <w:tcPr>
            <w:tcW w:w="858" w:type="pct"/>
            <w:vAlign w:val="center"/>
          </w:tcPr>
          <w:p w14:paraId="53DD27FF">
            <w:pPr>
              <w:spacing w:line="460" w:lineRule="exact"/>
              <w:jc w:val="center"/>
              <w:rPr>
                <w:sz w:val="24"/>
              </w:rPr>
            </w:pPr>
          </w:p>
        </w:tc>
        <w:tc>
          <w:tcPr>
            <w:tcW w:w="770" w:type="pct"/>
            <w:vAlign w:val="center"/>
          </w:tcPr>
          <w:p w14:paraId="4766F6A0">
            <w:pPr>
              <w:spacing w:line="460" w:lineRule="exact"/>
              <w:jc w:val="center"/>
              <w:rPr>
                <w:sz w:val="24"/>
              </w:rPr>
            </w:pPr>
          </w:p>
        </w:tc>
      </w:tr>
      <w:tr w14:paraId="62C50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25B41102">
            <w:pPr>
              <w:spacing w:line="460" w:lineRule="exact"/>
              <w:jc w:val="center"/>
              <w:rPr>
                <w:sz w:val="24"/>
              </w:rPr>
            </w:pPr>
          </w:p>
        </w:tc>
        <w:tc>
          <w:tcPr>
            <w:tcW w:w="1001" w:type="pct"/>
            <w:vAlign w:val="center"/>
          </w:tcPr>
          <w:p w14:paraId="3EDDFA19">
            <w:pPr>
              <w:spacing w:line="460" w:lineRule="exact"/>
              <w:jc w:val="center"/>
              <w:rPr>
                <w:sz w:val="24"/>
              </w:rPr>
            </w:pPr>
          </w:p>
        </w:tc>
        <w:tc>
          <w:tcPr>
            <w:tcW w:w="858" w:type="pct"/>
            <w:vAlign w:val="center"/>
          </w:tcPr>
          <w:p w14:paraId="199247FB">
            <w:pPr>
              <w:spacing w:line="460" w:lineRule="exact"/>
              <w:jc w:val="center"/>
              <w:rPr>
                <w:sz w:val="24"/>
              </w:rPr>
            </w:pPr>
          </w:p>
        </w:tc>
        <w:tc>
          <w:tcPr>
            <w:tcW w:w="941" w:type="pct"/>
            <w:vAlign w:val="center"/>
          </w:tcPr>
          <w:p w14:paraId="72731466">
            <w:pPr>
              <w:spacing w:line="460" w:lineRule="exact"/>
              <w:jc w:val="center"/>
              <w:rPr>
                <w:sz w:val="24"/>
              </w:rPr>
            </w:pPr>
          </w:p>
        </w:tc>
        <w:tc>
          <w:tcPr>
            <w:tcW w:w="858" w:type="pct"/>
            <w:vAlign w:val="center"/>
          </w:tcPr>
          <w:p w14:paraId="78728473">
            <w:pPr>
              <w:spacing w:line="460" w:lineRule="exact"/>
              <w:jc w:val="center"/>
              <w:rPr>
                <w:sz w:val="24"/>
              </w:rPr>
            </w:pPr>
          </w:p>
        </w:tc>
        <w:tc>
          <w:tcPr>
            <w:tcW w:w="770" w:type="pct"/>
            <w:vAlign w:val="center"/>
          </w:tcPr>
          <w:p w14:paraId="4ABA9542">
            <w:pPr>
              <w:spacing w:line="460" w:lineRule="exact"/>
              <w:jc w:val="center"/>
              <w:rPr>
                <w:sz w:val="24"/>
              </w:rPr>
            </w:pPr>
          </w:p>
        </w:tc>
      </w:tr>
      <w:tr w14:paraId="0C175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2C33B0D9">
            <w:pPr>
              <w:spacing w:line="460" w:lineRule="exact"/>
              <w:jc w:val="center"/>
              <w:rPr>
                <w:sz w:val="24"/>
              </w:rPr>
            </w:pPr>
          </w:p>
        </w:tc>
        <w:tc>
          <w:tcPr>
            <w:tcW w:w="1001" w:type="pct"/>
            <w:vAlign w:val="center"/>
          </w:tcPr>
          <w:p w14:paraId="1F0B32FD">
            <w:pPr>
              <w:spacing w:line="460" w:lineRule="exact"/>
              <w:jc w:val="center"/>
              <w:rPr>
                <w:sz w:val="24"/>
              </w:rPr>
            </w:pPr>
          </w:p>
        </w:tc>
        <w:tc>
          <w:tcPr>
            <w:tcW w:w="858" w:type="pct"/>
            <w:vAlign w:val="center"/>
          </w:tcPr>
          <w:p w14:paraId="0E4806E7">
            <w:pPr>
              <w:spacing w:line="460" w:lineRule="exact"/>
              <w:jc w:val="center"/>
              <w:rPr>
                <w:sz w:val="24"/>
              </w:rPr>
            </w:pPr>
          </w:p>
        </w:tc>
        <w:tc>
          <w:tcPr>
            <w:tcW w:w="941" w:type="pct"/>
            <w:vAlign w:val="center"/>
          </w:tcPr>
          <w:p w14:paraId="3AADD02F">
            <w:pPr>
              <w:spacing w:line="460" w:lineRule="exact"/>
              <w:jc w:val="center"/>
              <w:rPr>
                <w:sz w:val="24"/>
              </w:rPr>
            </w:pPr>
          </w:p>
        </w:tc>
        <w:tc>
          <w:tcPr>
            <w:tcW w:w="858" w:type="pct"/>
            <w:vAlign w:val="center"/>
          </w:tcPr>
          <w:p w14:paraId="406F3408">
            <w:pPr>
              <w:spacing w:line="460" w:lineRule="exact"/>
              <w:jc w:val="center"/>
              <w:rPr>
                <w:sz w:val="24"/>
              </w:rPr>
            </w:pPr>
          </w:p>
        </w:tc>
        <w:tc>
          <w:tcPr>
            <w:tcW w:w="770" w:type="pct"/>
            <w:vAlign w:val="center"/>
          </w:tcPr>
          <w:p w14:paraId="593563CF">
            <w:pPr>
              <w:spacing w:line="460" w:lineRule="exact"/>
              <w:jc w:val="center"/>
              <w:rPr>
                <w:sz w:val="24"/>
              </w:rPr>
            </w:pPr>
          </w:p>
        </w:tc>
      </w:tr>
      <w:tr w14:paraId="3E39B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36C41519">
            <w:pPr>
              <w:spacing w:line="460" w:lineRule="exact"/>
              <w:jc w:val="center"/>
              <w:rPr>
                <w:sz w:val="24"/>
              </w:rPr>
            </w:pPr>
            <w:r>
              <w:rPr>
                <w:sz w:val="24"/>
              </w:rPr>
              <w:t>…</w:t>
            </w:r>
          </w:p>
        </w:tc>
        <w:tc>
          <w:tcPr>
            <w:tcW w:w="1001" w:type="pct"/>
            <w:vAlign w:val="center"/>
          </w:tcPr>
          <w:p w14:paraId="7E6FC89A">
            <w:pPr>
              <w:spacing w:line="460" w:lineRule="exact"/>
              <w:jc w:val="center"/>
              <w:rPr>
                <w:sz w:val="24"/>
              </w:rPr>
            </w:pPr>
          </w:p>
        </w:tc>
        <w:tc>
          <w:tcPr>
            <w:tcW w:w="858" w:type="pct"/>
            <w:vAlign w:val="center"/>
          </w:tcPr>
          <w:p w14:paraId="3DC2A129">
            <w:pPr>
              <w:spacing w:line="460" w:lineRule="exact"/>
              <w:jc w:val="center"/>
              <w:rPr>
                <w:sz w:val="24"/>
              </w:rPr>
            </w:pPr>
          </w:p>
        </w:tc>
        <w:tc>
          <w:tcPr>
            <w:tcW w:w="941" w:type="pct"/>
            <w:vAlign w:val="center"/>
          </w:tcPr>
          <w:p w14:paraId="4D832C1A">
            <w:pPr>
              <w:spacing w:line="460" w:lineRule="exact"/>
              <w:jc w:val="center"/>
              <w:rPr>
                <w:sz w:val="24"/>
              </w:rPr>
            </w:pPr>
          </w:p>
        </w:tc>
        <w:tc>
          <w:tcPr>
            <w:tcW w:w="858" w:type="pct"/>
            <w:vAlign w:val="center"/>
          </w:tcPr>
          <w:p w14:paraId="5355FE13">
            <w:pPr>
              <w:spacing w:line="460" w:lineRule="exact"/>
              <w:jc w:val="center"/>
              <w:rPr>
                <w:sz w:val="24"/>
              </w:rPr>
            </w:pPr>
          </w:p>
        </w:tc>
        <w:tc>
          <w:tcPr>
            <w:tcW w:w="770" w:type="pct"/>
            <w:vAlign w:val="center"/>
          </w:tcPr>
          <w:p w14:paraId="7AC692E3">
            <w:pPr>
              <w:spacing w:line="460" w:lineRule="exact"/>
              <w:jc w:val="center"/>
              <w:rPr>
                <w:sz w:val="24"/>
              </w:rPr>
            </w:pPr>
          </w:p>
        </w:tc>
      </w:tr>
      <w:tr w14:paraId="12E99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63FB6F67">
            <w:pPr>
              <w:spacing w:line="460" w:lineRule="exact"/>
              <w:jc w:val="center"/>
              <w:rPr>
                <w:sz w:val="24"/>
              </w:rPr>
            </w:pPr>
          </w:p>
        </w:tc>
        <w:tc>
          <w:tcPr>
            <w:tcW w:w="1001" w:type="pct"/>
            <w:vAlign w:val="center"/>
          </w:tcPr>
          <w:p w14:paraId="58D9AFC9">
            <w:pPr>
              <w:spacing w:line="460" w:lineRule="exact"/>
              <w:jc w:val="center"/>
              <w:rPr>
                <w:sz w:val="24"/>
              </w:rPr>
            </w:pPr>
          </w:p>
        </w:tc>
        <w:tc>
          <w:tcPr>
            <w:tcW w:w="858" w:type="pct"/>
            <w:vAlign w:val="center"/>
          </w:tcPr>
          <w:p w14:paraId="20BF50AF">
            <w:pPr>
              <w:spacing w:line="460" w:lineRule="exact"/>
              <w:jc w:val="center"/>
              <w:rPr>
                <w:sz w:val="24"/>
              </w:rPr>
            </w:pPr>
          </w:p>
        </w:tc>
        <w:tc>
          <w:tcPr>
            <w:tcW w:w="941" w:type="pct"/>
            <w:vAlign w:val="center"/>
          </w:tcPr>
          <w:p w14:paraId="4B822A3F">
            <w:pPr>
              <w:spacing w:line="460" w:lineRule="exact"/>
              <w:jc w:val="center"/>
              <w:rPr>
                <w:sz w:val="24"/>
              </w:rPr>
            </w:pPr>
          </w:p>
        </w:tc>
        <w:tc>
          <w:tcPr>
            <w:tcW w:w="858" w:type="pct"/>
            <w:vAlign w:val="center"/>
          </w:tcPr>
          <w:p w14:paraId="0D0F9638">
            <w:pPr>
              <w:spacing w:line="460" w:lineRule="exact"/>
              <w:jc w:val="center"/>
              <w:rPr>
                <w:sz w:val="24"/>
              </w:rPr>
            </w:pPr>
          </w:p>
        </w:tc>
        <w:tc>
          <w:tcPr>
            <w:tcW w:w="770" w:type="pct"/>
            <w:vAlign w:val="center"/>
          </w:tcPr>
          <w:p w14:paraId="7E092369">
            <w:pPr>
              <w:spacing w:line="460" w:lineRule="exact"/>
              <w:jc w:val="center"/>
              <w:rPr>
                <w:sz w:val="24"/>
              </w:rPr>
            </w:pPr>
          </w:p>
        </w:tc>
      </w:tr>
      <w:tr w14:paraId="03020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334ECECC">
            <w:pPr>
              <w:spacing w:line="460" w:lineRule="exact"/>
              <w:jc w:val="center"/>
              <w:rPr>
                <w:sz w:val="24"/>
              </w:rPr>
            </w:pPr>
          </w:p>
        </w:tc>
        <w:tc>
          <w:tcPr>
            <w:tcW w:w="1001" w:type="pct"/>
            <w:vAlign w:val="center"/>
          </w:tcPr>
          <w:p w14:paraId="1B0CCBA3">
            <w:pPr>
              <w:spacing w:line="460" w:lineRule="exact"/>
              <w:jc w:val="center"/>
              <w:rPr>
                <w:sz w:val="24"/>
              </w:rPr>
            </w:pPr>
          </w:p>
        </w:tc>
        <w:tc>
          <w:tcPr>
            <w:tcW w:w="858" w:type="pct"/>
            <w:vAlign w:val="center"/>
          </w:tcPr>
          <w:p w14:paraId="06F69866">
            <w:pPr>
              <w:spacing w:line="460" w:lineRule="exact"/>
              <w:jc w:val="center"/>
              <w:rPr>
                <w:sz w:val="24"/>
              </w:rPr>
            </w:pPr>
          </w:p>
        </w:tc>
        <w:tc>
          <w:tcPr>
            <w:tcW w:w="941" w:type="pct"/>
            <w:vAlign w:val="center"/>
          </w:tcPr>
          <w:p w14:paraId="47BF3859">
            <w:pPr>
              <w:spacing w:line="460" w:lineRule="exact"/>
              <w:jc w:val="center"/>
              <w:rPr>
                <w:sz w:val="24"/>
              </w:rPr>
            </w:pPr>
          </w:p>
        </w:tc>
        <w:tc>
          <w:tcPr>
            <w:tcW w:w="858" w:type="pct"/>
            <w:vAlign w:val="center"/>
          </w:tcPr>
          <w:p w14:paraId="3FD0F629">
            <w:pPr>
              <w:spacing w:line="460" w:lineRule="exact"/>
              <w:jc w:val="center"/>
              <w:rPr>
                <w:sz w:val="24"/>
              </w:rPr>
            </w:pPr>
          </w:p>
        </w:tc>
        <w:tc>
          <w:tcPr>
            <w:tcW w:w="770" w:type="pct"/>
            <w:vAlign w:val="center"/>
          </w:tcPr>
          <w:p w14:paraId="54D111A2">
            <w:pPr>
              <w:spacing w:line="460" w:lineRule="exact"/>
              <w:jc w:val="center"/>
              <w:rPr>
                <w:sz w:val="24"/>
              </w:rPr>
            </w:pPr>
          </w:p>
        </w:tc>
      </w:tr>
    </w:tbl>
    <w:p w14:paraId="0B628534">
      <w:pPr>
        <w:spacing w:line="360" w:lineRule="auto"/>
        <w:ind w:right="84" w:firstLine="420"/>
        <w:rPr>
          <w:sz w:val="24"/>
        </w:rPr>
      </w:pPr>
      <w:r>
        <w:rPr>
          <w:rFonts w:hint="eastAsia"/>
          <w:sz w:val="24"/>
        </w:rPr>
        <w:t>以上所投车辆满足天津市机动车登记注册上牌照要求。</w:t>
      </w:r>
    </w:p>
    <w:p w14:paraId="103183C6">
      <w:pPr>
        <w:spacing w:line="360" w:lineRule="auto"/>
        <w:ind w:right="84" w:firstLine="420"/>
        <w:rPr>
          <w:sz w:val="24"/>
        </w:rPr>
      </w:pPr>
    </w:p>
    <w:p w14:paraId="716C9923">
      <w:pPr>
        <w:spacing w:line="360" w:lineRule="auto"/>
        <w:ind w:firstLine="3808" w:firstLineChars="1700"/>
        <w:rPr>
          <w:sz w:val="24"/>
        </w:rPr>
      </w:pPr>
      <w:r>
        <w:rPr>
          <w:rFonts w:hAnsiTheme="minorEastAsia"/>
          <w:sz w:val="24"/>
        </w:rPr>
        <w:t>投标人名称：</w:t>
      </w:r>
    </w:p>
    <w:p w14:paraId="617CDF38">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2B86A40B">
      <w:pPr>
        <w:spacing w:line="360" w:lineRule="auto"/>
        <w:ind w:right="84" w:firstLine="420"/>
        <w:rPr>
          <w:sz w:val="24"/>
        </w:rPr>
      </w:pPr>
    </w:p>
    <w:p w14:paraId="44635D9F">
      <w:pPr>
        <w:widowControl/>
        <w:jc w:val="left"/>
        <w:rPr>
          <w:sz w:val="24"/>
        </w:rPr>
      </w:pPr>
      <w:r>
        <w:rPr>
          <w:sz w:val="24"/>
        </w:rPr>
        <w:br w:type="page"/>
      </w:r>
    </w:p>
    <w:p w14:paraId="0CB788F5">
      <w:pPr>
        <w:tabs>
          <w:tab w:val="left" w:pos="360"/>
        </w:tabs>
        <w:spacing w:after="285" w:afterLines="100" w:line="360" w:lineRule="auto"/>
        <w:rPr>
          <w:b/>
          <w:sz w:val="24"/>
        </w:rPr>
      </w:pPr>
      <w:r>
        <w:rPr>
          <w:rFonts w:hAnsiTheme="minorEastAsia"/>
          <w:b/>
          <w:sz w:val="24"/>
        </w:rPr>
        <w:t>附件</w:t>
      </w:r>
      <w:r>
        <w:rPr>
          <w:rFonts w:hint="eastAsia"/>
          <w:b/>
          <w:sz w:val="24"/>
        </w:rPr>
        <w:t>6</w:t>
      </w:r>
    </w:p>
    <w:p w14:paraId="092822C9">
      <w:pPr>
        <w:autoSpaceDN w:val="0"/>
        <w:spacing w:line="360" w:lineRule="auto"/>
        <w:jc w:val="center"/>
        <w:rPr>
          <w:b/>
          <w:bCs/>
          <w:sz w:val="24"/>
        </w:rPr>
      </w:pPr>
      <w:r>
        <w:rPr>
          <w:rFonts w:hAnsiTheme="minorEastAsia"/>
          <w:b/>
          <w:bCs/>
          <w:sz w:val="24"/>
        </w:rPr>
        <w:t>开标分项一览表</w:t>
      </w:r>
    </w:p>
    <w:p w14:paraId="0231F316">
      <w:pPr>
        <w:ind w:right="84"/>
        <w:rPr>
          <w:sz w:val="24"/>
        </w:rPr>
      </w:pPr>
    </w:p>
    <w:p w14:paraId="6018464A">
      <w:pPr>
        <w:spacing w:line="460" w:lineRule="exact"/>
        <w:ind w:left="192"/>
        <w:rPr>
          <w:sz w:val="24"/>
        </w:rPr>
      </w:pPr>
      <w:r>
        <w:rPr>
          <w:rFonts w:hAnsiTheme="minorEastAsia"/>
          <w:sz w:val="24"/>
        </w:rPr>
        <w:t>项目名称：</w:t>
      </w:r>
      <w:r>
        <w:rPr>
          <w:rFonts w:hAnsiTheme="minorEastAsia"/>
          <w:sz w:val="24"/>
          <w:u w:val="single"/>
        </w:rPr>
        <w:t xml:space="preserve">                   </w:t>
      </w:r>
    </w:p>
    <w:p w14:paraId="10AD3DEF">
      <w:pPr>
        <w:spacing w:line="460" w:lineRule="exact"/>
        <w:ind w:left="192"/>
        <w:rPr>
          <w:sz w:val="24"/>
        </w:rPr>
      </w:pPr>
      <w:r>
        <w:rPr>
          <w:rFonts w:hAnsiTheme="minorEastAsia"/>
          <w:sz w:val="24"/>
        </w:rPr>
        <w:t>项目编号：</w:t>
      </w:r>
      <w:r>
        <w:rPr>
          <w:rFonts w:hAnsiTheme="minorEastAsia"/>
          <w:sz w:val="24"/>
          <w:u w:val="single"/>
        </w:rPr>
        <w:t xml:space="preserve">                   </w:t>
      </w:r>
    </w:p>
    <w:p w14:paraId="38ECC9C7">
      <w:pPr>
        <w:spacing w:line="460" w:lineRule="exact"/>
        <w:ind w:left="192"/>
        <w:rPr>
          <w:sz w:val="24"/>
        </w:rPr>
      </w:pPr>
      <w:r>
        <w:rPr>
          <w:rFonts w:hint="eastAsia" w:hAnsiTheme="minorEastAsia"/>
          <w:sz w:val="24"/>
        </w:rPr>
        <w:t>包号：</w:t>
      </w:r>
      <w:r>
        <w:rPr>
          <w:rFonts w:hAnsiTheme="minorEastAsia"/>
          <w:sz w:val="24"/>
          <w:u w:val="single"/>
        </w:rPr>
        <w:t xml:space="preserve">                   </w:t>
      </w:r>
    </w:p>
    <w:p w14:paraId="21BD102B">
      <w:pPr>
        <w:spacing w:line="460" w:lineRule="exact"/>
        <w:ind w:firstLine="6496" w:firstLineChars="2900"/>
        <w:rPr>
          <w:sz w:val="24"/>
        </w:rPr>
      </w:pPr>
      <w:r>
        <w:rPr>
          <w:rFonts w:hAnsiTheme="minorEastAsia"/>
          <w:sz w:val="24"/>
        </w:rPr>
        <w:t>单位：元</w:t>
      </w:r>
    </w:p>
    <w:tbl>
      <w:tblPr>
        <w:tblStyle w:val="20"/>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24C57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4E36725">
            <w:pPr>
              <w:widowControl/>
              <w:jc w:val="center"/>
              <w:rPr>
                <w:bCs/>
                <w:kern w:val="0"/>
                <w:sz w:val="24"/>
                <w:szCs w:val="24"/>
              </w:rPr>
            </w:pPr>
            <w:r>
              <w:rPr>
                <w:rFonts w:hAnsiTheme="minorEastAsia"/>
                <w:bCs/>
                <w:kern w:val="0"/>
                <w:sz w:val="24"/>
                <w:szCs w:val="24"/>
              </w:rPr>
              <w:t>项号</w:t>
            </w:r>
          </w:p>
        </w:tc>
        <w:tc>
          <w:tcPr>
            <w:tcW w:w="1348" w:type="dxa"/>
            <w:vAlign w:val="center"/>
          </w:tcPr>
          <w:p w14:paraId="596B0577">
            <w:pPr>
              <w:widowControl/>
              <w:jc w:val="center"/>
              <w:rPr>
                <w:bCs/>
                <w:kern w:val="0"/>
                <w:sz w:val="24"/>
                <w:szCs w:val="24"/>
              </w:rPr>
            </w:pPr>
            <w:r>
              <w:rPr>
                <w:rFonts w:hint="eastAsia" w:hAnsiTheme="minorEastAsia"/>
                <w:bCs/>
                <w:kern w:val="0"/>
                <w:sz w:val="24"/>
                <w:szCs w:val="24"/>
              </w:rPr>
              <w:t>标的</w:t>
            </w:r>
            <w:r>
              <w:rPr>
                <w:rFonts w:hAnsiTheme="minorEastAsia"/>
                <w:bCs/>
                <w:kern w:val="0"/>
                <w:sz w:val="24"/>
                <w:szCs w:val="24"/>
              </w:rPr>
              <w:t>名称</w:t>
            </w:r>
          </w:p>
        </w:tc>
        <w:tc>
          <w:tcPr>
            <w:tcW w:w="716" w:type="dxa"/>
            <w:vAlign w:val="center"/>
          </w:tcPr>
          <w:p w14:paraId="18794FBD">
            <w:pPr>
              <w:widowControl/>
              <w:jc w:val="center"/>
              <w:rPr>
                <w:bCs/>
                <w:kern w:val="0"/>
                <w:sz w:val="24"/>
                <w:szCs w:val="24"/>
              </w:rPr>
            </w:pPr>
            <w:r>
              <w:rPr>
                <w:rFonts w:hAnsiTheme="minorEastAsia"/>
                <w:bCs/>
                <w:kern w:val="0"/>
                <w:sz w:val="24"/>
                <w:szCs w:val="24"/>
              </w:rPr>
              <w:t>品牌</w:t>
            </w:r>
          </w:p>
        </w:tc>
        <w:tc>
          <w:tcPr>
            <w:tcW w:w="715" w:type="dxa"/>
            <w:vAlign w:val="center"/>
          </w:tcPr>
          <w:p w14:paraId="0CC34E60">
            <w:pPr>
              <w:widowControl/>
              <w:jc w:val="center"/>
              <w:rPr>
                <w:bCs/>
                <w:kern w:val="0"/>
                <w:sz w:val="24"/>
                <w:szCs w:val="24"/>
              </w:rPr>
            </w:pPr>
            <w:r>
              <w:rPr>
                <w:rFonts w:hAnsiTheme="minorEastAsia"/>
                <w:bCs/>
                <w:kern w:val="0"/>
                <w:sz w:val="24"/>
                <w:szCs w:val="24"/>
              </w:rPr>
              <w:t>规格型号</w:t>
            </w:r>
          </w:p>
        </w:tc>
        <w:tc>
          <w:tcPr>
            <w:tcW w:w="1230" w:type="dxa"/>
            <w:vAlign w:val="center"/>
          </w:tcPr>
          <w:p w14:paraId="2C6A7E24">
            <w:pPr>
              <w:widowControl/>
              <w:jc w:val="center"/>
              <w:rPr>
                <w:bCs/>
                <w:kern w:val="0"/>
                <w:sz w:val="24"/>
                <w:szCs w:val="24"/>
              </w:rPr>
            </w:pPr>
            <w:r>
              <w:rPr>
                <w:rFonts w:hAnsiTheme="minorEastAsia"/>
                <w:bCs/>
                <w:kern w:val="0"/>
                <w:sz w:val="24"/>
                <w:szCs w:val="24"/>
              </w:rPr>
              <w:t>制造商</w:t>
            </w:r>
          </w:p>
        </w:tc>
        <w:tc>
          <w:tcPr>
            <w:tcW w:w="715" w:type="dxa"/>
            <w:vAlign w:val="center"/>
          </w:tcPr>
          <w:p w14:paraId="67C97F86">
            <w:pPr>
              <w:widowControl/>
              <w:jc w:val="center"/>
              <w:rPr>
                <w:bCs/>
                <w:kern w:val="0"/>
                <w:sz w:val="24"/>
                <w:szCs w:val="24"/>
              </w:rPr>
            </w:pPr>
            <w:r>
              <w:rPr>
                <w:rFonts w:hAnsiTheme="minorEastAsia"/>
                <w:bCs/>
                <w:kern w:val="0"/>
                <w:sz w:val="24"/>
                <w:szCs w:val="24"/>
              </w:rPr>
              <w:t>产地</w:t>
            </w:r>
          </w:p>
        </w:tc>
        <w:tc>
          <w:tcPr>
            <w:tcW w:w="1235" w:type="dxa"/>
            <w:vAlign w:val="center"/>
          </w:tcPr>
          <w:p w14:paraId="0596DF7F">
            <w:pPr>
              <w:widowControl/>
              <w:jc w:val="center"/>
              <w:rPr>
                <w:bCs/>
                <w:kern w:val="0"/>
                <w:sz w:val="24"/>
                <w:szCs w:val="24"/>
              </w:rPr>
            </w:pPr>
            <w:r>
              <w:rPr>
                <w:rFonts w:hAnsiTheme="minorEastAsia"/>
                <w:bCs/>
                <w:kern w:val="0"/>
                <w:sz w:val="24"/>
                <w:szCs w:val="24"/>
              </w:rPr>
              <w:t>商品属性</w:t>
            </w:r>
          </w:p>
        </w:tc>
        <w:tc>
          <w:tcPr>
            <w:tcW w:w="715" w:type="dxa"/>
            <w:vAlign w:val="center"/>
          </w:tcPr>
          <w:p w14:paraId="27A29C6D">
            <w:pPr>
              <w:widowControl/>
              <w:jc w:val="center"/>
              <w:rPr>
                <w:bCs/>
                <w:kern w:val="0"/>
                <w:sz w:val="24"/>
                <w:szCs w:val="24"/>
              </w:rPr>
            </w:pPr>
            <w:r>
              <w:rPr>
                <w:rFonts w:hAnsiTheme="minorEastAsia"/>
                <w:bCs/>
                <w:kern w:val="0"/>
                <w:sz w:val="24"/>
                <w:szCs w:val="24"/>
              </w:rPr>
              <w:t>单价</w:t>
            </w:r>
          </w:p>
        </w:tc>
        <w:tc>
          <w:tcPr>
            <w:tcW w:w="795" w:type="dxa"/>
            <w:vAlign w:val="center"/>
          </w:tcPr>
          <w:p w14:paraId="0CA1841A">
            <w:pPr>
              <w:widowControl/>
              <w:jc w:val="center"/>
              <w:rPr>
                <w:bCs/>
                <w:kern w:val="0"/>
                <w:sz w:val="24"/>
                <w:szCs w:val="24"/>
              </w:rPr>
            </w:pPr>
            <w:r>
              <w:rPr>
                <w:rFonts w:hAnsiTheme="minorEastAsia"/>
                <w:bCs/>
                <w:kern w:val="0"/>
                <w:sz w:val="24"/>
                <w:szCs w:val="24"/>
              </w:rPr>
              <w:t>采购数量</w:t>
            </w:r>
          </w:p>
        </w:tc>
        <w:tc>
          <w:tcPr>
            <w:tcW w:w="767" w:type="dxa"/>
            <w:vAlign w:val="center"/>
          </w:tcPr>
          <w:p w14:paraId="528E541E">
            <w:pPr>
              <w:widowControl/>
              <w:jc w:val="center"/>
              <w:rPr>
                <w:bCs/>
                <w:kern w:val="0"/>
                <w:sz w:val="24"/>
                <w:szCs w:val="24"/>
              </w:rPr>
            </w:pPr>
            <w:r>
              <w:rPr>
                <w:rFonts w:hAnsiTheme="minorEastAsia"/>
                <w:bCs/>
                <w:kern w:val="0"/>
                <w:sz w:val="24"/>
                <w:szCs w:val="24"/>
              </w:rPr>
              <w:t>计量单位</w:t>
            </w:r>
          </w:p>
        </w:tc>
        <w:tc>
          <w:tcPr>
            <w:tcW w:w="737" w:type="dxa"/>
            <w:vAlign w:val="center"/>
          </w:tcPr>
          <w:p w14:paraId="5135FD18">
            <w:pPr>
              <w:widowControl/>
              <w:jc w:val="center"/>
              <w:rPr>
                <w:bCs/>
                <w:kern w:val="0"/>
                <w:sz w:val="24"/>
                <w:szCs w:val="24"/>
              </w:rPr>
            </w:pPr>
            <w:r>
              <w:rPr>
                <w:rFonts w:hAnsiTheme="minorEastAsia"/>
                <w:bCs/>
                <w:kern w:val="0"/>
                <w:sz w:val="24"/>
                <w:szCs w:val="24"/>
              </w:rPr>
              <w:t>总价</w:t>
            </w:r>
          </w:p>
        </w:tc>
      </w:tr>
      <w:tr w14:paraId="59518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91126A7">
            <w:pPr>
              <w:widowControl/>
              <w:jc w:val="center"/>
              <w:rPr>
                <w:kern w:val="0"/>
                <w:sz w:val="24"/>
                <w:szCs w:val="24"/>
              </w:rPr>
            </w:pPr>
          </w:p>
        </w:tc>
        <w:tc>
          <w:tcPr>
            <w:tcW w:w="1348" w:type="dxa"/>
            <w:noWrap/>
            <w:vAlign w:val="center"/>
          </w:tcPr>
          <w:p w14:paraId="29629F31">
            <w:pPr>
              <w:widowControl/>
              <w:jc w:val="center"/>
              <w:rPr>
                <w:kern w:val="0"/>
                <w:sz w:val="24"/>
                <w:szCs w:val="24"/>
              </w:rPr>
            </w:pPr>
          </w:p>
        </w:tc>
        <w:tc>
          <w:tcPr>
            <w:tcW w:w="716" w:type="dxa"/>
            <w:noWrap/>
            <w:vAlign w:val="center"/>
          </w:tcPr>
          <w:p w14:paraId="070D3790">
            <w:pPr>
              <w:widowControl/>
              <w:jc w:val="center"/>
              <w:rPr>
                <w:kern w:val="0"/>
                <w:sz w:val="24"/>
                <w:szCs w:val="24"/>
              </w:rPr>
            </w:pPr>
          </w:p>
        </w:tc>
        <w:tc>
          <w:tcPr>
            <w:tcW w:w="715" w:type="dxa"/>
            <w:noWrap/>
            <w:vAlign w:val="center"/>
          </w:tcPr>
          <w:p w14:paraId="561BDE8C">
            <w:pPr>
              <w:widowControl/>
              <w:jc w:val="center"/>
              <w:rPr>
                <w:kern w:val="0"/>
                <w:sz w:val="24"/>
                <w:szCs w:val="24"/>
              </w:rPr>
            </w:pPr>
          </w:p>
        </w:tc>
        <w:tc>
          <w:tcPr>
            <w:tcW w:w="1230" w:type="dxa"/>
            <w:noWrap/>
            <w:vAlign w:val="center"/>
          </w:tcPr>
          <w:p w14:paraId="492B029B">
            <w:pPr>
              <w:widowControl/>
              <w:jc w:val="center"/>
              <w:rPr>
                <w:kern w:val="0"/>
                <w:sz w:val="24"/>
                <w:szCs w:val="24"/>
              </w:rPr>
            </w:pPr>
          </w:p>
        </w:tc>
        <w:tc>
          <w:tcPr>
            <w:tcW w:w="715" w:type="dxa"/>
            <w:noWrap/>
            <w:vAlign w:val="center"/>
          </w:tcPr>
          <w:p w14:paraId="66A47041">
            <w:pPr>
              <w:widowControl/>
              <w:jc w:val="center"/>
              <w:rPr>
                <w:kern w:val="0"/>
                <w:sz w:val="24"/>
                <w:szCs w:val="24"/>
              </w:rPr>
            </w:pPr>
          </w:p>
        </w:tc>
        <w:tc>
          <w:tcPr>
            <w:tcW w:w="1235" w:type="dxa"/>
            <w:vAlign w:val="center"/>
          </w:tcPr>
          <w:p w14:paraId="0277D874">
            <w:pPr>
              <w:widowControl/>
              <w:jc w:val="center"/>
              <w:rPr>
                <w:kern w:val="0"/>
                <w:sz w:val="24"/>
                <w:szCs w:val="18"/>
              </w:rPr>
            </w:pPr>
          </w:p>
        </w:tc>
        <w:tc>
          <w:tcPr>
            <w:tcW w:w="715" w:type="dxa"/>
            <w:vAlign w:val="center"/>
          </w:tcPr>
          <w:p w14:paraId="2A7D274E">
            <w:pPr>
              <w:widowControl/>
              <w:jc w:val="center"/>
              <w:rPr>
                <w:kern w:val="0"/>
                <w:sz w:val="24"/>
                <w:szCs w:val="18"/>
              </w:rPr>
            </w:pPr>
          </w:p>
        </w:tc>
        <w:tc>
          <w:tcPr>
            <w:tcW w:w="795" w:type="dxa"/>
            <w:noWrap/>
            <w:vAlign w:val="center"/>
          </w:tcPr>
          <w:p w14:paraId="71559448">
            <w:pPr>
              <w:widowControl/>
              <w:jc w:val="center"/>
              <w:rPr>
                <w:kern w:val="0"/>
                <w:sz w:val="24"/>
                <w:szCs w:val="24"/>
              </w:rPr>
            </w:pPr>
          </w:p>
        </w:tc>
        <w:tc>
          <w:tcPr>
            <w:tcW w:w="767" w:type="dxa"/>
            <w:noWrap/>
            <w:vAlign w:val="center"/>
          </w:tcPr>
          <w:p w14:paraId="1D2EBAB9">
            <w:pPr>
              <w:widowControl/>
              <w:jc w:val="center"/>
              <w:rPr>
                <w:kern w:val="0"/>
                <w:sz w:val="24"/>
                <w:szCs w:val="18"/>
              </w:rPr>
            </w:pPr>
          </w:p>
        </w:tc>
        <w:tc>
          <w:tcPr>
            <w:tcW w:w="737" w:type="dxa"/>
            <w:noWrap/>
            <w:vAlign w:val="center"/>
          </w:tcPr>
          <w:p w14:paraId="3720D3AF">
            <w:pPr>
              <w:widowControl/>
              <w:jc w:val="center"/>
              <w:rPr>
                <w:kern w:val="0"/>
                <w:sz w:val="24"/>
                <w:szCs w:val="24"/>
              </w:rPr>
            </w:pPr>
          </w:p>
        </w:tc>
      </w:tr>
      <w:tr w14:paraId="20F60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B537EE8">
            <w:pPr>
              <w:widowControl/>
              <w:jc w:val="center"/>
              <w:rPr>
                <w:kern w:val="0"/>
                <w:sz w:val="24"/>
                <w:szCs w:val="24"/>
              </w:rPr>
            </w:pPr>
          </w:p>
        </w:tc>
        <w:tc>
          <w:tcPr>
            <w:tcW w:w="1348" w:type="dxa"/>
            <w:noWrap/>
            <w:vAlign w:val="center"/>
          </w:tcPr>
          <w:p w14:paraId="5509CDC4">
            <w:pPr>
              <w:widowControl/>
              <w:jc w:val="center"/>
              <w:rPr>
                <w:kern w:val="0"/>
                <w:sz w:val="24"/>
                <w:szCs w:val="24"/>
              </w:rPr>
            </w:pPr>
          </w:p>
        </w:tc>
        <w:tc>
          <w:tcPr>
            <w:tcW w:w="716" w:type="dxa"/>
            <w:noWrap/>
            <w:vAlign w:val="center"/>
          </w:tcPr>
          <w:p w14:paraId="225BD4C1">
            <w:pPr>
              <w:widowControl/>
              <w:jc w:val="center"/>
              <w:rPr>
                <w:kern w:val="0"/>
                <w:sz w:val="24"/>
                <w:szCs w:val="24"/>
              </w:rPr>
            </w:pPr>
          </w:p>
        </w:tc>
        <w:tc>
          <w:tcPr>
            <w:tcW w:w="715" w:type="dxa"/>
            <w:noWrap/>
            <w:vAlign w:val="center"/>
          </w:tcPr>
          <w:p w14:paraId="12BFB7A0">
            <w:pPr>
              <w:widowControl/>
              <w:jc w:val="center"/>
              <w:rPr>
                <w:kern w:val="0"/>
                <w:sz w:val="24"/>
                <w:szCs w:val="24"/>
              </w:rPr>
            </w:pPr>
          </w:p>
        </w:tc>
        <w:tc>
          <w:tcPr>
            <w:tcW w:w="1230" w:type="dxa"/>
            <w:noWrap/>
            <w:vAlign w:val="center"/>
          </w:tcPr>
          <w:p w14:paraId="58BECE97">
            <w:pPr>
              <w:widowControl/>
              <w:jc w:val="center"/>
              <w:rPr>
                <w:kern w:val="0"/>
                <w:sz w:val="24"/>
                <w:szCs w:val="24"/>
              </w:rPr>
            </w:pPr>
          </w:p>
        </w:tc>
        <w:tc>
          <w:tcPr>
            <w:tcW w:w="715" w:type="dxa"/>
            <w:noWrap/>
            <w:vAlign w:val="center"/>
          </w:tcPr>
          <w:p w14:paraId="7468BB8E">
            <w:pPr>
              <w:widowControl/>
              <w:jc w:val="center"/>
              <w:rPr>
                <w:kern w:val="0"/>
                <w:sz w:val="24"/>
                <w:szCs w:val="24"/>
              </w:rPr>
            </w:pPr>
          </w:p>
        </w:tc>
        <w:tc>
          <w:tcPr>
            <w:tcW w:w="1235" w:type="dxa"/>
            <w:vAlign w:val="center"/>
          </w:tcPr>
          <w:p w14:paraId="16F604EE">
            <w:pPr>
              <w:widowControl/>
              <w:jc w:val="center"/>
              <w:rPr>
                <w:kern w:val="0"/>
                <w:sz w:val="24"/>
                <w:szCs w:val="18"/>
              </w:rPr>
            </w:pPr>
          </w:p>
        </w:tc>
        <w:tc>
          <w:tcPr>
            <w:tcW w:w="715" w:type="dxa"/>
            <w:vAlign w:val="center"/>
          </w:tcPr>
          <w:p w14:paraId="7693E69C">
            <w:pPr>
              <w:widowControl/>
              <w:jc w:val="center"/>
              <w:rPr>
                <w:kern w:val="0"/>
                <w:sz w:val="24"/>
                <w:szCs w:val="18"/>
              </w:rPr>
            </w:pPr>
          </w:p>
        </w:tc>
        <w:tc>
          <w:tcPr>
            <w:tcW w:w="795" w:type="dxa"/>
            <w:noWrap/>
            <w:vAlign w:val="center"/>
          </w:tcPr>
          <w:p w14:paraId="55406AEC">
            <w:pPr>
              <w:widowControl/>
              <w:jc w:val="center"/>
              <w:rPr>
                <w:kern w:val="0"/>
                <w:sz w:val="24"/>
                <w:szCs w:val="24"/>
              </w:rPr>
            </w:pPr>
          </w:p>
        </w:tc>
        <w:tc>
          <w:tcPr>
            <w:tcW w:w="767" w:type="dxa"/>
            <w:noWrap/>
            <w:vAlign w:val="center"/>
          </w:tcPr>
          <w:p w14:paraId="2B9EC6F9">
            <w:pPr>
              <w:widowControl/>
              <w:jc w:val="center"/>
              <w:rPr>
                <w:kern w:val="0"/>
                <w:sz w:val="24"/>
                <w:szCs w:val="24"/>
              </w:rPr>
            </w:pPr>
          </w:p>
        </w:tc>
        <w:tc>
          <w:tcPr>
            <w:tcW w:w="737" w:type="dxa"/>
            <w:noWrap/>
            <w:vAlign w:val="center"/>
          </w:tcPr>
          <w:p w14:paraId="08821525">
            <w:pPr>
              <w:widowControl/>
              <w:jc w:val="center"/>
              <w:rPr>
                <w:kern w:val="0"/>
                <w:sz w:val="24"/>
                <w:szCs w:val="24"/>
              </w:rPr>
            </w:pPr>
          </w:p>
        </w:tc>
      </w:tr>
      <w:tr w14:paraId="3E191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91548CC">
            <w:pPr>
              <w:widowControl/>
              <w:jc w:val="center"/>
              <w:rPr>
                <w:kern w:val="0"/>
                <w:sz w:val="24"/>
                <w:szCs w:val="24"/>
              </w:rPr>
            </w:pPr>
          </w:p>
        </w:tc>
        <w:tc>
          <w:tcPr>
            <w:tcW w:w="1348" w:type="dxa"/>
            <w:noWrap/>
            <w:vAlign w:val="center"/>
          </w:tcPr>
          <w:p w14:paraId="6D0B8693">
            <w:pPr>
              <w:widowControl/>
              <w:jc w:val="center"/>
              <w:rPr>
                <w:kern w:val="0"/>
                <w:sz w:val="24"/>
                <w:szCs w:val="24"/>
              </w:rPr>
            </w:pPr>
          </w:p>
        </w:tc>
        <w:tc>
          <w:tcPr>
            <w:tcW w:w="716" w:type="dxa"/>
            <w:noWrap/>
            <w:vAlign w:val="center"/>
          </w:tcPr>
          <w:p w14:paraId="0CFCD77D">
            <w:pPr>
              <w:widowControl/>
              <w:jc w:val="center"/>
              <w:rPr>
                <w:kern w:val="0"/>
                <w:sz w:val="24"/>
                <w:szCs w:val="24"/>
              </w:rPr>
            </w:pPr>
          </w:p>
        </w:tc>
        <w:tc>
          <w:tcPr>
            <w:tcW w:w="715" w:type="dxa"/>
            <w:noWrap/>
            <w:vAlign w:val="center"/>
          </w:tcPr>
          <w:p w14:paraId="4729CA87">
            <w:pPr>
              <w:widowControl/>
              <w:jc w:val="center"/>
              <w:rPr>
                <w:kern w:val="0"/>
                <w:sz w:val="24"/>
                <w:szCs w:val="24"/>
              </w:rPr>
            </w:pPr>
          </w:p>
        </w:tc>
        <w:tc>
          <w:tcPr>
            <w:tcW w:w="1230" w:type="dxa"/>
            <w:noWrap/>
            <w:vAlign w:val="center"/>
          </w:tcPr>
          <w:p w14:paraId="38EB9049">
            <w:pPr>
              <w:widowControl/>
              <w:jc w:val="center"/>
              <w:rPr>
                <w:kern w:val="0"/>
                <w:sz w:val="24"/>
                <w:szCs w:val="24"/>
              </w:rPr>
            </w:pPr>
          </w:p>
        </w:tc>
        <w:tc>
          <w:tcPr>
            <w:tcW w:w="715" w:type="dxa"/>
            <w:noWrap/>
            <w:vAlign w:val="center"/>
          </w:tcPr>
          <w:p w14:paraId="2EBF1572">
            <w:pPr>
              <w:widowControl/>
              <w:jc w:val="center"/>
              <w:rPr>
                <w:kern w:val="0"/>
                <w:sz w:val="24"/>
                <w:szCs w:val="24"/>
              </w:rPr>
            </w:pPr>
          </w:p>
        </w:tc>
        <w:tc>
          <w:tcPr>
            <w:tcW w:w="1235" w:type="dxa"/>
            <w:vAlign w:val="center"/>
          </w:tcPr>
          <w:p w14:paraId="6A4ED8C1">
            <w:pPr>
              <w:widowControl/>
              <w:jc w:val="center"/>
              <w:rPr>
                <w:kern w:val="0"/>
                <w:sz w:val="24"/>
                <w:szCs w:val="18"/>
              </w:rPr>
            </w:pPr>
          </w:p>
        </w:tc>
        <w:tc>
          <w:tcPr>
            <w:tcW w:w="715" w:type="dxa"/>
            <w:vAlign w:val="center"/>
          </w:tcPr>
          <w:p w14:paraId="37B99032">
            <w:pPr>
              <w:widowControl/>
              <w:jc w:val="center"/>
              <w:rPr>
                <w:kern w:val="0"/>
                <w:sz w:val="24"/>
                <w:szCs w:val="18"/>
              </w:rPr>
            </w:pPr>
          </w:p>
        </w:tc>
        <w:tc>
          <w:tcPr>
            <w:tcW w:w="795" w:type="dxa"/>
            <w:noWrap/>
            <w:vAlign w:val="center"/>
          </w:tcPr>
          <w:p w14:paraId="5E18A740">
            <w:pPr>
              <w:widowControl/>
              <w:jc w:val="center"/>
              <w:rPr>
                <w:kern w:val="0"/>
                <w:sz w:val="24"/>
                <w:szCs w:val="24"/>
              </w:rPr>
            </w:pPr>
          </w:p>
        </w:tc>
        <w:tc>
          <w:tcPr>
            <w:tcW w:w="767" w:type="dxa"/>
            <w:noWrap/>
            <w:vAlign w:val="center"/>
          </w:tcPr>
          <w:p w14:paraId="74B73DA9">
            <w:pPr>
              <w:widowControl/>
              <w:jc w:val="center"/>
              <w:rPr>
                <w:kern w:val="0"/>
                <w:sz w:val="24"/>
                <w:szCs w:val="24"/>
              </w:rPr>
            </w:pPr>
          </w:p>
        </w:tc>
        <w:tc>
          <w:tcPr>
            <w:tcW w:w="737" w:type="dxa"/>
            <w:noWrap/>
            <w:vAlign w:val="center"/>
          </w:tcPr>
          <w:p w14:paraId="09E71B21">
            <w:pPr>
              <w:widowControl/>
              <w:jc w:val="center"/>
              <w:rPr>
                <w:kern w:val="0"/>
                <w:sz w:val="24"/>
                <w:szCs w:val="24"/>
              </w:rPr>
            </w:pPr>
          </w:p>
        </w:tc>
      </w:tr>
      <w:tr w14:paraId="13A0F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9549F83">
            <w:pPr>
              <w:widowControl/>
              <w:jc w:val="center"/>
              <w:rPr>
                <w:kern w:val="0"/>
                <w:sz w:val="24"/>
                <w:szCs w:val="24"/>
              </w:rPr>
            </w:pPr>
          </w:p>
        </w:tc>
        <w:tc>
          <w:tcPr>
            <w:tcW w:w="1348" w:type="dxa"/>
            <w:noWrap/>
            <w:vAlign w:val="center"/>
          </w:tcPr>
          <w:p w14:paraId="7297C8B2">
            <w:pPr>
              <w:widowControl/>
              <w:jc w:val="center"/>
              <w:rPr>
                <w:kern w:val="0"/>
                <w:sz w:val="24"/>
                <w:szCs w:val="24"/>
              </w:rPr>
            </w:pPr>
          </w:p>
        </w:tc>
        <w:tc>
          <w:tcPr>
            <w:tcW w:w="716" w:type="dxa"/>
            <w:noWrap/>
            <w:vAlign w:val="center"/>
          </w:tcPr>
          <w:p w14:paraId="5891616A">
            <w:pPr>
              <w:widowControl/>
              <w:jc w:val="center"/>
              <w:rPr>
                <w:kern w:val="0"/>
                <w:sz w:val="24"/>
                <w:szCs w:val="24"/>
              </w:rPr>
            </w:pPr>
          </w:p>
        </w:tc>
        <w:tc>
          <w:tcPr>
            <w:tcW w:w="715" w:type="dxa"/>
            <w:noWrap/>
            <w:vAlign w:val="center"/>
          </w:tcPr>
          <w:p w14:paraId="6666FD3A">
            <w:pPr>
              <w:widowControl/>
              <w:jc w:val="center"/>
              <w:rPr>
                <w:kern w:val="0"/>
                <w:sz w:val="24"/>
                <w:szCs w:val="24"/>
              </w:rPr>
            </w:pPr>
          </w:p>
        </w:tc>
        <w:tc>
          <w:tcPr>
            <w:tcW w:w="1230" w:type="dxa"/>
            <w:noWrap/>
            <w:vAlign w:val="center"/>
          </w:tcPr>
          <w:p w14:paraId="6BFD2B19">
            <w:pPr>
              <w:widowControl/>
              <w:jc w:val="center"/>
              <w:rPr>
                <w:kern w:val="0"/>
                <w:sz w:val="24"/>
                <w:szCs w:val="24"/>
              </w:rPr>
            </w:pPr>
          </w:p>
        </w:tc>
        <w:tc>
          <w:tcPr>
            <w:tcW w:w="715" w:type="dxa"/>
            <w:noWrap/>
            <w:vAlign w:val="center"/>
          </w:tcPr>
          <w:p w14:paraId="697675CB">
            <w:pPr>
              <w:widowControl/>
              <w:jc w:val="center"/>
              <w:rPr>
                <w:kern w:val="0"/>
                <w:sz w:val="24"/>
                <w:szCs w:val="24"/>
              </w:rPr>
            </w:pPr>
          </w:p>
        </w:tc>
        <w:tc>
          <w:tcPr>
            <w:tcW w:w="1235" w:type="dxa"/>
            <w:noWrap/>
            <w:vAlign w:val="center"/>
          </w:tcPr>
          <w:p w14:paraId="5338E87C">
            <w:pPr>
              <w:widowControl/>
              <w:jc w:val="center"/>
              <w:rPr>
                <w:kern w:val="0"/>
                <w:sz w:val="24"/>
                <w:szCs w:val="18"/>
              </w:rPr>
            </w:pPr>
          </w:p>
        </w:tc>
        <w:tc>
          <w:tcPr>
            <w:tcW w:w="715" w:type="dxa"/>
            <w:noWrap/>
            <w:vAlign w:val="center"/>
          </w:tcPr>
          <w:p w14:paraId="321F6FD7">
            <w:pPr>
              <w:widowControl/>
              <w:jc w:val="center"/>
              <w:rPr>
                <w:kern w:val="0"/>
                <w:sz w:val="24"/>
                <w:szCs w:val="24"/>
              </w:rPr>
            </w:pPr>
          </w:p>
        </w:tc>
        <w:tc>
          <w:tcPr>
            <w:tcW w:w="795" w:type="dxa"/>
            <w:noWrap/>
            <w:vAlign w:val="center"/>
          </w:tcPr>
          <w:p w14:paraId="6CC7D49A">
            <w:pPr>
              <w:widowControl/>
              <w:jc w:val="center"/>
              <w:rPr>
                <w:kern w:val="0"/>
                <w:sz w:val="24"/>
                <w:szCs w:val="24"/>
              </w:rPr>
            </w:pPr>
          </w:p>
        </w:tc>
        <w:tc>
          <w:tcPr>
            <w:tcW w:w="767" w:type="dxa"/>
            <w:noWrap/>
            <w:vAlign w:val="center"/>
          </w:tcPr>
          <w:p w14:paraId="1F9B06DE">
            <w:pPr>
              <w:widowControl/>
              <w:jc w:val="center"/>
              <w:rPr>
                <w:kern w:val="0"/>
                <w:sz w:val="24"/>
                <w:szCs w:val="24"/>
              </w:rPr>
            </w:pPr>
          </w:p>
        </w:tc>
        <w:tc>
          <w:tcPr>
            <w:tcW w:w="737" w:type="dxa"/>
            <w:noWrap/>
            <w:vAlign w:val="center"/>
          </w:tcPr>
          <w:p w14:paraId="6B929966">
            <w:pPr>
              <w:widowControl/>
              <w:jc w:val="center"/>
              <w:rPr>
                <w:kern w:val="0"/>
                <w:sz w:val="24"/>
                <w:szCs w:val="24"/>
              </w:rPr>
            </w:pPr>
          </w:p>
        </w:tc>
      </w:tr>
      <w:tr w14:paraId="2E621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9468322">
            <w:pPr>
              <w:widowControl/>
              <w:jc w:val="center"/>
              <w:rPr>
                <w:kern w:val="0"/>
                <w:sz w:val="24"/>
                <w:szCs w:val="24"/>
              </w:rPr>
            </w:pPr>
          </w:p>
        </w:tc>
        <w:tc>
          <w:tcPr>
            <w:tcW w:w="1348" w:type="dxa"/>
            <w:noWrap/>
            <w:vAlign w:val="center"/>
          </w:tcPr>
          <w:p w14:paraId="088E4604">
            <w:pPr>
              <w:widowControl/>
              <w:jc w:val="center"/>
              <w:rPr>
                <w:kern w:val="0"/>
                <w:sz w:val="24"/>
                <w:szCs w:val="24"/>
              </w:rPr>
            </w:pPr>
          </w:p>
        </w:tc>
        <w:tc>
          <w:tcPr>
            <w:tcW w:w="716" w:type="dxa"/>
            <w:noWrap/>
            <w:vAlign w:val="center"/>
          </w:tcPr>
          <w:p w14:paraId="6D1E02B1">
            <w:pPr>
              <w:widowControl/>
              <w:jc w:val="center"/>
              <w:rPr>
                <w:kern w:val="0"/>
                <w:sz w:val="24"/>
                <w:szCs w:val="24"/>
              </w:rPr>
            </w:pPr>
          </w:p>
        </w:tc>
        <w:tc>
          <w:tcPr>
            <w:tcW w:w="715" w:type="dxa"/>
            <w:noWrap/>
            <w:vAlign w:val="center"/>
          </w:tcPr>
          <w:p w14:paraId="2AC7BA6E">
            <w:pPr>
              <w:widowControl/>
              <w:jc w:val="center"/>
              <w:rPr>
                <w:kern w:val="0"/>
                <w:sz w:val="24"/>
                <w:szCs w:val="24"/>
              </w:rPr>
            </w:pPr>
          </w:p>
        </w:tc>
        <w:tc>
          <w:tcPr>
            <w:tcW w:w="1230" w:type="dxa"/>
            <w:noWrap/>
            <w:vAlign w:val="center"/>
          </w:tcPr>
          <w:p w14:paraId="0E89E249">
            <w:pPr>
              <w:widowControl/>
              <w:jc w:val="center"/>
              <w:rPr>
                <w:kern w:val="0"/>
                <w:sz w:val="24"/>
                <w:szCs w:val="24"/>
              </w:rPr>
            </w:pPr>
          </w:p>
        </w:tc>
        <w:tc>
          <w:tcPr>
            <w:tcW w:w="715" w:type="dxa"/>
            <w:noWrap/>
            <w:vAlign w:val="center"/>
          </w:tcPr>
          <w:p w14:paraId="209672AE">
            <w:pPr>
              <w:widowControl/>
              <w:jc w:val="center"/>
              <w:rPr>
                <w:kern w:val="0"/>
                <w:sz w:val="24"/>
                <w:szCs w:val="24"/>
              </w:rPr>
            </w:pPr>
          </w:p>
        </w:tc>
        <w:tc>
          <w:tcPr>
            <w:tcW w:w="1235" w:type="dxa"/>
            <w:noWrap/>
            <w:vAlign w:val="center"/>
          </w:tcPr>
          <w:p w14:paraId="70C0DDC3">
            <w:pPr>
              <w:widowControl/>
              <w:jc w:val="center"/>
              <w:rPr>
                <w:kern w:val="0"/>
                <w:sz w:val="24"/>
                <w:szCs w:val="24"/>
              </w:rPr>
            </w:pPr>
          </w:p>
        </w:tc>
        <w:tc>
          <w:tcPr>
            <w:tcW w:w="715" w:type="dxa"/>
            <w:noWrap/>
            <w:vAlign w:val="center"/>
          </w:tcPr>
          <w:p w14:paraId="45802E7F">
            <w:pPr>
              <w:widowControl/>
              <w:jc w:val="center"/>
              <w:rPr>
                <w:kern w:val="0"/>
                <w:sz w:val="24"/>
                <w:szCs w:val="24"/>
              </w:rPr>
            </w:pPr>
          </w:p>
        </w:tc>
        <w:tc>
          <w:tcPr>
            <w:tcW w:w="795" w:type="dxa"/>
            <w:noWrap/>
            <w:vAlign w:val="center"/>
          </w:tcPr>
          <w:p w14:paraId="40BEE351">
            <w:pPr>
              <w:widowControl/>
              <w:jc w:val="center"/>
              <w:rPr>
                <w:kern w:val="0"/>
                <w:sz w:val="24"/>
                <w:szCs w:val="24"/>
              </w:rPr>
            </w:pPr>
          </w:p>
        </w:tc>
        <w:tc>
          <w:tcPr>
            <w:tcW w:w="767" w:type="dxa"/>
            <w:noWrap/>
            <w:vAlign w:val="center"/>
          </w:tcPr>
          <w:p w14:paraId="4905F0C4">
            <w:pPr>
              <w:widowControl/>
              <w:jc w:val="center"/>
              <w:rPr>
                <w:kern w:val="0"/>
                <w:sz w:val="24"/>
                <w:szCs w:val="24"/>
              </w:rPr>
            </w:pPr>
          </w:p>
        </w:tc>
        <w:tc>
          <w:tcPr>
            <w:tcW w:w="737" w:type="dxa"/>
            <w:noWrap/>
            <w:vAlign w:val="center"/>
          </w:tcPr>
          <w:p w14:paraId="4646AD34">
            <w:pPr>
              <w:widowControl/>
              <w:jc w:val="center"/>
              <w:rPr>
                <w:kern w:val="0"/>
                <w:sz w:val="24"/>
                <w:szCs w:val="24"/>
              </w:rPr>
            </w:pPr>
          </w:p>
        </w:tc>
      </w:tr>
      <w:tr w14:paraId="1813F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50FE562">
            <w:pPr>
              <w:widowControl/>
              <w:jc w:val="center"/>
              <w:rPr>
                <w:kern w:val="0"/>
                <w:sz w:val="24"/>
                <w:szCs w:val="24"/>
              </w:rPr>
            </w:pPr>
          </w:p>
        </w:tc>
        <w:tc>
          <w:tcPr>
            <w:tcW w:w="1348" w:type="dxa"/>
            <w:noWrap/>
            <w:vAlign w:val="center"/>
          </w:tcPr>
          <w:p w14:paraId="5718375E">
            <w:pPr>
              <w:widowControl/>
              <w:jc w:val="center"/>
              <w:rPr>
                <w:kern w:val="0"/>
                <w:sz w:val="24"/>
                <w:szCs w:val="24"/>
              </w:rPr>
            </w:pPr>
          </w:p>
        </w:tc>
        <w:tc>
          <w:tcPr>
            <w:tcW w:w="716" w:type="dxa"/>
            <w:noWrap/>
            <w:vAlign w:val="center"/>
          </w:tcPr>
          <w:p w14:paraId="6AC9BC6E">
            <w:pPr>
              <w:widowControl/>
              <w:jc w:val="center"/>
              <w:rPr>
                <w:kern w:val="0"/>
                <w:sz w:val="24"/>
                <w:szCs w:val="24"/>
              </w:rPr>
            </w:pPr>
          </w:p>
        </w:tc>
        <w:tc>
          <w:tcPr>
            <w:tcW w:w="715" w:type="dxa"/>
            <w:noWrap/>
            <w:vAlign w:val="center"/>
          </w:tcPr>
          <w:p w14:paraId="715B1D0B">
            <w:pPr>
              <w:widowControl/>
              <w:jc w:val="center"/>
              <w:rPr>
                <w:kern w:val="0"/>
                <w:sz w:val="24"/>
                <w:szCs w:val="24"/>
              </w:rPr>
            </w:pPr>
          </w:p>
        </w:tc>
        <w:tc>
          <w:tcPr>
            <w:tcW w:w="1230" w:type="dxa"/>
            <w:noWrap/>
            <w:vAlign w:val="center"/>
          </w:tcPr>
          <w:p w14:paraId="3A59EF77">
            <w:pPr>
              <w:widowControl/>
              <w:jc w:val="center"/>
              <w:rPr>
                <w:kern w:val="0"/>
                <w:sz w:val="24"/>
                <w:szCs w:val="24"/>
              </w:rPr>
            </w:pPr>
          </w:p>
        </w:tc>
        <w:tc>
          <w:tcPr>
            <w:tcW w:w="715" w:type="dxa"/>
            <w:noWrap/>
            <w:vAlign w:val="center"/>
          </w:tcPr>
          <w:p w14:paraId="53956903">
            <w:pPr>
              <w:widowControl/>
              <w:jc w:val="center"/>
              <w:rPr>
                <w:kern w:val="0"/>
                <w:sz w:val="24"/>
                <w:szCs w:val="24"/>
              </w:rPr>
            </w:pPr>
          </w:p>
        </w:tc>
        <w:tc>
          <w:tcPr>
            <w:tcW w:w="1235" w:type="dxa"/>
            <w:noWrap/>
            <w:vAlign w:val="center"/>
          </w:tcPr>
          <w:p w14:paraId="7D249C87">
            <w:pPr>
              <w:widowControl/>
              <w:jc w:val="center"/>
              <w:rPr>
                <w:kern w:val="0"/>
                <w:sz w:val="24"/>
                <w:szCs w:val="24"/>
              </w:rPr>
            </w:pPr>
          </w:p>
        </w:tc>
        <w:tc>
          <w:tcPr>
            <w:tcW w:w="715" w:type="dxa"/>
            <w:noWrap/>
            <w:vAlign w:val="center"/>
          </w:tcPr>
          <w:p w14:paraId="72F3E979">
            <w:pPr>
              <w:widowControl/>
              <w:jc w:val="center"/>
              <w:rPr>
                <w:kern w:val="0"/>
                <w:sz w:val="24"/>
                <w:szCs w:val="24"/>
              </w:rPr>
            </w:pPr>
          </w:p>
        </w:tc>
        <w:tc>
          <w:tcPr>
            <w:tcW w:w="795" w:type="dxa"/>
            <w:noWrap/>
            <w:vAlign w:val="center"/>
          </w:tcPr>
          <w:p w14:paraId="2AB6D224">
            <w:pPr>
              <w:widowControl/>
              <w:jc w:val="center"/>
              <w:rPr>
                <w:kern w:val="0"/>
                <w:sz w:val="24"/>
                <w:szCs w:val="24"/>
              </w:rPr>
            </w:pPr>
          </w:p>
        </w:tc>
        <w:tc>
          <w:tcPr>
            <w:tcW w:w="767" w:type="dxa"/>
            <w:noWrap/>
            <w:vAlign w:val="center"/>
          </w:tcPr>
          <w:p w14:paraId="676DD07F">
            <w:pPr>
              <w:widowControl/>
              <w:jc w:val="center"/>
              <w:rPr>
                <w:kern w:val="0"/>
                <w:sz w:val="24"/>
                <w:szCs w:val="24"/>
              </w:rPr>
            </w:pPr>
          </w:p>
        </w:tc>
        <w:tc>
          <w:tcPr>
            <w:tcW w:w="737" w:type="dxa"/>
            <w:noWrap/>
            <w:vAlign w:val="center"/>
          </w:tcPr>
          <w:p w14:paraId="2D21AD10">
            <w:pPr>
              <w:widowControl/>
              <w:jc w:val="center"/>
              <w:rPr>
                <w:kern w:val="0"/>
                <w:sz w:val="24"/>
                <w:szCs w:val="24"/>
              </w:rPr>
            </w:pPr>
          </w:p>
        </w:tc>
      </w:tr>
      <w:tr w14:paraId="1D09E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713F766">
            <w:pPr>
              <w:widowControl/>
              <w:jc w:val="center"/>
              <w:rPr>
                <w:kern w:val="0"/>
                <w:sz w:val="24"/>
                <w:szCs w:val="24"/>
              </w:rPr>
            </w:pPr>
          </w:p>
        </w:tc>
        <w:tc>
          <w:tcPr>
            <w:tcW w:w="1348" w:type="dxa"/>
            <w:noWrap/>
            <w:vAlign w:val="center"/>
          </w:tcPr>
          <w:p w14:paraId="43B7CFFC">
            <w:pPr>
              <w:widowControl/>
              <w:jc w:val="center"/>
              <w:rPr>
                <w:kern w:val="0"/>
                <w:sz w:val="24"/>
                <w:szCs w:val="24"/>
              </w:rPr>
            </w:pPr>
          </w:p>
        </w:tc>
        <w:tc>
          <w:tcPr>
            <w:tcW w:w="716" w:type="dxa"/>
            <w:noWrap/>
            <w:vAlign w:val="center"/>
          </w:tcPr>
          <w:p w14:paraId="758C3C2D">
            <w:pPr>
              <w:widowControl/>
              <w:jc w:val="center"/>
              <w:rPr>
                <w:kern w:val="0"/>
                <w:sz w:val="24"/>
                <w:szCs w:val="24"/>
              </w:rPr>
            </w:pPr>
          </w:p>
        </w:tc>
        <w:tc>
          <w:tcPr>
            <w:tcW w:w="715" w:type="dxa"/>
            <w:noWrap/>
            <w:vAlign w:val="center"/>
          </w:tcPr>
          <w:p w14:paraId="70CF4DDF">
            <w:pPr>
              <w:widowControl/>
              <w:jc w:val="center"/>
              <w:rPr>
                <w:kern w:val="0"/>
                <w:sz w:val="24"/>
                <w:szCs w:val="24"/>
              </w:rPr>
            </w:pPr>
          </w:p>
        </w:tc>
        <w:tc>
          <w:tcPr>
            <w:tcW w:w="1230" w:type="dxa"/>
            <w:noWrap/>
            <w:vAlign w:val="center"/>
          </w:tcPr>
          <w:p w14:paraId="22418924">
            <w:pPr>
              <w:widowControl/>
              <w:jc w:val="center"/>
              <w:rPr>
                <w:kern w:val="0"/>
                <w:sz w:val="24"/>
                <w:szCs w:val="24"/>
              </w:rPr>
            </w:pPr>
          </w:p>
        </w:tc>
        <w:tc>
          <w:tcPr>
            <w:tcW w:w="715" w:type="dxa"/>
            <w:noWrap/>
            <w:vAlign w:val="center"/>
          </w:tcPr>
          <w:p w14:paraId="49E0C6CE">
            <w:pPr>
              <w:widowControl/>
              <w:jc w:val="center"/>
              <w:rPr>
                <w:kern w:val="0"/>
                <w:sz w:val="24"/>
                <w:szCs w:val="24"/>
              </w:rPr>
            </w:pPr>
          </w:p>
        </w:tc>
        <w:tc>
          <w:tcPr>
            <w:tcW w:w="1235" w:type="dxa"/>
            <w:noWrap/>
            <w:vAlign w:val="center"/>
          </w:tcPr>
          <w:p w14:paraId="5E169EA4">
            <w:pPr>
              <w:widowControl/>
              <w:jc w:val="center"/>
              <w:rPr>
                <w:kern w:val="0"/>
                <w:sz w:val="24"/>
                <w:szCs w:val="24"/>
              </w:rPr>
            </w:pPr>
          </w:p>
        </w:tc>
        <w:tc>
          <w:tcPr>
            <w:tcW w:w="715" w:type="dxa"/>
            <w:noWrap/>
            <w:vAlign w:val="center"/>
          </w:tcPr>
          <w:p w14:paraId="43A82F3D">
            <w:pPr>
              <w:widowControl/>
              <w:jc w:val="center"/>
              <w:rPr>
                <w:kern w:val="0"/>
                <w:sz w:val="24"/>
                <w:szCs w:val="24"/>
              </w:rPr>
            </w:pPr>
          </w:p>
        </w:tc>
        <w:tc>
          <w:tcPr>
            <w:tcW w:w="795" w:type="dxa"/>
            <w:noWrap/>
            <w:vAlign w:val="center"/>
          </w:tcPr>
          <w:p w14:paraId="05F046DE">
            <w:pPr>
              <w:widowControl/>
              <w:jc w:val="center"/>
              <w:rPr>
                <w:kern w:val="0"/>
                <w:sz w:val="24"/>
                <w:szCs w:val="24"/>
              </w:rPr>
            </w:pPr>
          </w:p>
        </w:tc>
        <w:tc>
          <w:tcPr>
            <w:tcW w:w="767" w:type="dxa"/>
            <w:noWrap/>
            <w:vAlign w:val="center"/>
          </w:tcPr>
          <w:p w14:paraId="1C7EA021">
            <w:pPr>
              <w:widowControl/>
              <w:jc w:val="center"/>
              <w:rPr>
                <w:kern w:val="0"/>
                <w:sz w:val="24"/>
                <w:szCs w:val="24"/>
              </w:rPr>
            </w:pPr>
          </w:p>
        </w:tc>
        <w:tc>
          <w:tcPr>
            <w:tcW w:w="737" w:type="dxa"/>
            <w:noWrap/>
            <w:vAlign w:val="center"/>
          </w:tcPr>
          <w:p w14:paraId="783D092E">
            <w:pPr>
              <w:widowControl/>
              <w:jc w:val="center"/>
              <w:rPr>
                <w:kern w:val="0"/>
                <w:sz w:val="24"/>
                <w:szCs w:val="24"/>
              </w:rPr>
            </w:pPr>
          </w:p>
        </w:tc>
      </w:tr>
    </w:tbl>
    <w:p w14:paraId="7AE20319">
      <w:pPr>
        <w:spacing w:line="360" w:lineRule="auto"/>
        <w:ind w:right="84" w:firstLine="420"/>
        <w:rPr>
          <w:sz w:val="32"/>
        </w:rPr>
      </w:pPr>
      <w:r>
        <w:rPr>
          <w:rFonts w:hint="eastAsia"/>
          <w:sz w:val="24"/>
        </w:rPr>
        <w:t>以上所投车辆满足天津市机动车登记注册上牌照要求。</w:t>
      </w:r>
    </w:p>
    <w:p w14:paraId="63EFE55F">
      <w:pPr>
        <w:ind w:left="180" w:firstLine="448" w:firstLineChars="200"/>
        <w:rPr>
          <w:sz w:val="24"/>
        </w:rPr>
      </w:pPr>
    </w:p>
    <w:p w14:paraId="05E65268">
      <w:pPr>
        <w:spacing w:line="360" w:lineRule="auto"/>
        <w:ind w:left="181"/>
        <w:rPr>
          <w:sz w:val="24"/>
          <w:szCs w:val="24"/>
        </w:rPr>
      </w:pPr>
      <w:r>
        <w:rPr>
          <w:rFonts w:hAnsiTheme="minorEastAsia"/>
          <w:sz w:val="24"/>
          <w:szCs w:val="24"/>
        </w:rPr>
        <w:t>注：</w:t>
      </w:r>
    </w:p>
    <w:p w14:paraId="7F3CE30A">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27A7AE33">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int="eastAsia" w:hAnsiTheme="minorEastAsia"/>
          <w:sz w:val="24"/>
          <w:szCs w:val="24"/>
        </w:rPr>
        <w:t>（应为整车内容，底盘及上装设备等应填写在附件11：投标产品配置清单中）</w:t>
      </w:r>
      <w:r>
        <w:rPr>
          <w:rFonts w:hAnsiTheme="minorEastAsia"/>
          <w:sz w:val="24"/>
          <w:szCs w:val="24"/>
        </w:rPr>
        <w:t>。</w:t>
      </w:r>
    </w:p>
    <w:p w14:paraId="1B6FF091">
      <w:pPr>
        <w:spacing w:line="360" w:lineRule="auto"/>
        <w:ind w:left="181"/>
        <w:rPr>
          <w:sz w:val="24"/>
          <w:szCs w:val="24"/>
        </w:rPr>
      </w:pPr>
      <w:r>
        <w:rPr>
          <w:rFonts w:hint="eastAsia"/>
          <w:sz w:val="24"/>
          <w:szCs w:val="24"/>
        </w:rPr>
        <w:t xml:space="preserve">3. </w:t>
      </w:r>
      <w:r>
        <w:rPr>
          <w:rFonts w:hint="eastAsia" w:hAnsiTheme="minorEastAsia"/>
          <w:sz w:val="24"/>
          <w:szCs w:val="24"/>
        </w:rPr>
        <w:t>如国产产品，产地精确到省级行政区域。如进口产品，产地精确到国家。</w:t>
      </w:r>
    </w:p>
    <w:p w14:paraId="7CB1CD4D">
      <w:pPr>
        <w:spacing w:line="360" w:lineRule="auto"/>
        <w:ind w:left="181"/>
        <w:rPr>
          <w:sz w:val="24"/>
          <w:szCs w:val="24"/>
        </w:rPr>
      </w:pPr>
    </w:p>
    <w:p w14:paraId="71EDBCB3">
      <w:pPr>
        <w:spacing w:line="360" w:lineRule="auto"/>
        <w:ind w:firstLine="3808" w:firstLineChars="1700"/>
        <w:rPr>
          <w:sz w:val="24"/>
        </w:rPr>
      </w:pPr>
      <w:r>
        <w:rPr>
          <w:rFonts w:hAnsiTheme="minorEastAsia"/>
          <w:sz w:val="24"/>
        </w:rPr>
        <w:t>投标人名称：</w:t>
      </w:r>
    </w:p>
    <w:p w14:paraId="0FA70BC1">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339F9E1C">
      <w:pPr>
        <w:widowControl/>
        <w:jc w:val="left"/>
        <w:rPr>
          <w:sz w:val="24"/>
        </w:rPr>
      </w:pPr>
      <w:r>
        <w:rPr>
          <w:sz w:val="24"/>
        </w:rPr>
        <w:br w:type="page"/>
      </w:r>
    </w:p>
    <w:p w14:paraId="1F7E4143">
      <w:pPr>
        <w:tabs>
          <w:tab w:val="left" w:pos="360"/>
        </w:tabs>
        <w:spacing w:after="285" w:afterLines="100" w:line="360" w:lineRule="auto"/>
        <w:rPr>
          <w:b/>
          <w:sz w:val="24"/>
        </w:rPr>
      </w:pPr>
      <w:r>
        <w:rPr>
          <w:rFonts w:hAnsiTheme="minorEastAsia"/>
          <w:b/>
          <w:sz w:val="24"/>
        </w:rPr>
        <w:t>附件</w:t>
      </w:r>
      <w:r>
        <w:rPr>
          <w:rFonts w:hint="eastAsia"/>
          <w:b/>
          <w:sz w:val="24"/>
        </w:rPr>
        <w:t>7</w:t>
      </w:r>
      <w:r>
        <w:rPr>
          <w:b/>
          <w:sz w:val="24"/>
        </w:rPr>
        <w:t>-1</w:t>
      </w:r>
    </w:p>
    <w:p w14:paraId="6FBD684A">
      <w:pPr>
        <w:autoSpaceDN w:val="0"/>
        <w:spacing w:line="360" w:lineRule="auto"/>
        <w:jc w:val="center"/>
        <w:rPr>
          <w:b/>
          <w:bCs/>
          <w:sz w:val="24"/>
        </w:rPr>
      </w:pPr>
      <w:r>
        <w:rPr>
          <w:rFonts w:hAnsiTheme="minorEastAsia"/>
          <w:b/>
          <w:bCs/>
          <w:sz w:val="24"/>
        </w:rPr>
        <w:t>商务要求点对点应答表</w:t>
      </w:r>
    </w:p>
    <w:p w14:paraId="6C56EA60">
      <w:pPr>
        <w:spacing w:line="460" w:lineRule="exact"/>
        <w:rPr>
          <w:sz w:val="24"/>
        </w:rPr>
      </w:pPr>
    </w:p>
    <w:p w14:paraId="1B4191AB">
      <w:pPr>
        <w:spacing w:line="460" w:lineRule="exact"/>
        <w:rPr>
          <w:sz w:val="24"/>
        </w:rPr>
      </w:pPr>
      <w:r>
        <w:rPr>
          <w:rFonts w:hAnsiTheme="minorEastAsia"/>
          <w:sz w:val="24"/>
        </w:rPr>
        <w:t>项目名称：</w:t>
      </w:r>
    </w:p>
    <w:p w14:paraId="4419A70E">
      <w:pPr>
        <w:spacing w:line="460" w:lineRule="exact"/>
        <w:rPr>
          <w:sz w:val="24"/>
        </w:rPr>
      </w:pPr>
      <w:r>
        <w:rPr>
          <w:rFonts w:hAnsiTheme="minorEastAsia"/>
          <w:sz w:val="24"/>
        </w:rPr>
        <w:t>项目编号：</w:t>
      </w:r>
    </w:p>
    <w:p w14:paraId="75C5C49A">
      <w:pPr>
        <w:spacing w:line="460" w:lineRule="exact"/>
        <w:rPr>
          <w:sz w:val="24"/>
          <w:u w:val="single"/>
        </w:rPr>
      </w:pPr>
      <w:r>
        <w:rPr>
          <w:rFonts w:hAnsiTheme="minorEastAsia"/>
          <w:sz w:val="24"/>
        </w:rPr>
        <w:t>包号：</w:t>
      </w:r>
    </w:p>
    <w:p w14:paraId="13CF6C41">
      <w:pPr>
        <w:spacing w:line="460" w:lineRule="exact"/>
        <w:rPr>
          <w:sz w:val="24"/>
          <w:u w:val="single"/>
        </w:rPr>
      </w:pPr>
    </w:p>
    <w:tbl>
      <w:tblPr>
        <w:tblStyle w:val="2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119EF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7C1CD21">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14:paraId="6EC12692">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4307B261">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14:paraId="1339B960">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14:paraId="0A68862C">
            <w:pPr>
              <w:widowControl/>
              <w:snapToGrid w:val="0"/>
              <w:jc w:val="center"/>
              <w:rPr>
                <w:kern w:val="0"/>
                <w:sz w:val="24"/>
                <w:szCs w:val="21"/>
              </w:rPr>
            </w:pPr>
            <w:r>
              <w:rPr>
                <w:rFonts w:hAnsiTheme="minorEastAsia"/>
                <w:kern w:val="0"/>
                <w:sz w:val="24"/>
                <w:szCs w:val="21"/>
              </w:rPr>
              <w:t>备注</w:t>
            </w:r>
          </w:p>
        </w:tc>
      </w:tr>
      <w:tr w14:paraId="2B4C1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3E6FD3B">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一</w:t>
            </w:r>
            <w:r>
              <w:rPr>
                <w:rFonts w:hAnsiTheme="minorEastAsia"/>
                <w:kern w:val="0"/>
                <w:sz w:val="24"/>
                <w:szCs w:val="21"/>
              </w:rPr>
              <w:t>）报价要求</w:t>
            </w:r>
          </w:p>
        </w:tc>
      </w:tr>
      <w:tr w14:paraId="18318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722BA14">
            <w:pPr>
              <w:widowControl/>
              <w:snapToGrid w:val="0"/>
              <w:jc w:val="center"/>
              <w:rPr>
                <w:kern w:val="0"/>
                <w:sz w:val="24"/>
                <w:szCs w:val="21"/>
              </w:rPr>
            </w:pPr>
          </w:p>
        </w:tc>
        <w:tc>
          <w:tcPr>
            <w:tcW w:w="2500" w:type="dxa"/>
            <w:shd w:val="clear" w:color="auto" w:fill="auto"/>
            <w:vAlign w:val="center"/>
          </w:tcPr>
          <w:p w14:paraId="24EF07A8">
            <w:pPr>
              <w:widowControl/>
              <w:snapToGrid w:val="0"/>
              <w:jc w:val="left"/>
              <w:rPr>
                <w:kern w:val="0"/>
                <w:sz w:val="24"/>
                <w:szCs w:val="21"/>
              </w:rPr>
            </w:pPr>
          </w:p>
        </w:tc>
        <w:tc>
          <w:tcPr>
            <w:tcW w:w="2680" w:type="dxa"/>
            <w:shd w:val="clear" w:color="auto" w:fill="auto"/>
            <w:vAlign w:val="center"/>
          </w:tcPr>
          <w:p w14:paraId="5DF0C9A2">
            <w:pPr>
              <w:widowControl/>
              <w:snapToGrid w:val="0"/>
              <w:jc w:val="left"/>
              <w:rPr>
                <w:kern w:val="0"/>
                <w:sz w:val="24"/>
                <w:szCs w:val="21"/>
              </w:rPr>
            </w:pPr>
          </w:p>
        </w:tc>
        <w:tc>
          <w:tcPr>
            <w:tcW w:w="1979" w:type="dxa"/>
            <w:shd w:val="clear" w:color="auto" w:fill="auto"/>
            <w:vAlign w:val="center"/>
          </w:tcPr>
          <w:p w14:paraId="6943F41A">
            <w:pPr>
              <w:widowControl/>
              <w:snapToGrid w:val="0"/>
              <w:jc w:val="left"/>
              <w:rPr>
                <w:kern w:val="0"/>
                <w:sz w:val="24"/>
                <w:szCs w:val="21"/>
              </w:rPr>
            </w:pPr>
          </w:p>
        </w:tc>
        <w:tc>
          <w:tcPr>
            <w:tcW w:w="1241" w:type="dxa"/>
            <w:shd w:val="clear" w:color="auto" w:fill="auto"/>
            <w:vAlign w:val="center"/>
          </w:tcPr>
          <w:p w14:paraId="7CDF4E7B">
            <w:pPr>
              <w:widowControl/>
              <w:snapToGrid w:val="0"/>
              <w:jc w:val="left"/>
              <w:rPr>
                <w:kern w:val="0"/>
                <w:sz w:val="24"/>
                <w:szCs w:val="21"/>
              </w:rPr>
            </w:pPr>
          </w:p>
        </w:tc>
      </w:tr>
      <w:tr w14:paraId="23454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0D1C893">
            <w:pPr>
              <w:widowControl/>
              <w:snapToGrid w:val="0"/>
              <w:jc w:val="center"/>
              <w:rPr>
                <w:kern w:val="0"/>
                <w:sz w:val="24"/>
                <w:szCs w:val="21"/>
              </w:rPr>
            </w:pPr>
          </w:p>
        </w:tc>
        <w:tc>
          <w:tcPr>
            <w:tcW w:w="2500" w:type="dxa"/>
            <w:shd w:val="clear" w:color="auto" w:fill="auto"/>
            <w:vAlign w:val="center"/>
          </w:tcPr>
          <w:p w14:paraId="158A492C">
            <w:pPr>
              <w:widowControl/>
              <w:snapToGrid w:val="0"/>
              <w:jc w:val="left"/>
              <w:rPr>
                <w:kern w:val="0"/>
                <w:sz w:val="24"/>
                <w:szCs w:val="21"/>
              </w:rPr>
            </w:pPr>
          </w:p>
        </w:tc>
        <w:tc>
          <w:tcPr>
            <w:tcW w:w="2680" w:type="dxa"/>
            <w:shd w:val="clear" w:color="auto" w:fill="auto"/>
            <w:vAlign w:val="center"/>
          </w:tcPr>
          <w:p w14:paraId="4A146CCE">
            <w:pPr>
              <w:widowControl/>
              <w:snapToGrid w:val="0"/>
              <w:jc w:val="left"/>
              <w:rPr>
                <w:kern w:val="0"/>
                <w:sz w:val="24"/>
                <w:szCs w:val="21"/>
              </w:rPr>
            </w:pPr>
          </w:p>
        </w:tc>
        <w:tc>
          <w:tcPr>
            <w:tcW w:w="1979" w:type="dxa"/>
            <w:shd w:val="clear" w:color="auto" w:fill="auto"/>
            <w:vAlign w:val="center"/>
          </w:tcPr>
          <w:p w14:paraId="3547DA32">
            <w:pPr>
              <w:widowControl/>
              <w:snapToGrid w:val="0"/>
              <w:jc w:val="left"/>
              <w:rPr>
                <w:kern w:val="0"/>
                <w:sz w:val="24"/>
                <w:szCs w:val="21"/>
              </w:rPr>
            </w:pPr>
          </w:p>
        </w:tc>
        <w:tc>
          <w:tcPr>
            <w:tcW w:w="1241" w:type="dxa"/>
            <w:shd w:val="clear" w:color="auto" w:fill="auto"/>
            <w:vAlign w:val="center"/>
          </w:tcPr>
          <w:p w14:paraId="724BDDFF">
            <w:pPr>
              <w:widowControl/>
              <w:snapToGrid w:val="0"/>
              <w:jc w:val="left"/>
              <w:rPr>
                <w:kern w:val="0"/>
                <w:sz w:val="24"/>
                <w:szCs w:val="21"/>
              </w:rPr>
            </w:pPr>
          </w:p>
        </w:tc>
      </w:tr>
      <w:tr w14:paraId="281F8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5B46FCA">
            <w:pPr>
              <w:widowControl/>
              <w:snapToGrid w:val="0"/>
              <w:jc w:val="left"/>
              <w:rPr>
                <w:kern w:val="0"/>
                <w:sz w:val="24"/>
                <w:szCs w:val="21"/>
              </w:rPr>
            </w:pPr>
            <w:r>
              <w:rPr>
                <w:rFonts w:hint="eastAsia" w:hAnsiTheme="minorEastAsia"/>
                <w:kern w:val="0"/>
                <w:sz w:val="24"/>
                <w:szCs w:val="21"/>
              </w:rPr>
              <w:t>（二）服务要求</w:t>
            </w:r>
          </w:p>
        </w:tc>
      </w:tr>
      <w:tr w14:paraId="427CC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8C3676E">
            <w:pPr>
              <w:widowControl/>
              <w:snapToGrid w:val="0"/>
              <w:jc w:val="center"/>
              <w:rPr>
                <w:kern w:val="0"/>
                <w:sz w:val="24"/>
                <w:szCs w:val="21"/>
              </w:rPr>
            </w:pPr>
          </w:p>
        </w:tc>
        <w:tc>
          <w:tcPr>
            <w:tcW w:w="2500" w:type="dxa"/>
            <w:shd w:val="clear" w:color="auto" w:fill="auto"/>
            <w:vAlign w:val="center"/>
          </w:tcPr>
          <w:p w14:paraId="5AF0FA02">
            <w:pPr>
              <w:widowControl/>
              <w:snapToGrid w:val="0"/>
              <w:jc w:val="left"/>
              <w:rPr>
                <w:kern w:val="0"/>
                <w:sz w:val="24"/>
                <w:szCs w:val="21"/>
              </w:rPr>
            </w:pPr>
          </w:p>
        </w:tc>
        <w:tc>
          <w:tcPr>
            <w:tcW w:w="2680" w:type="dxa"/>
            <w:shd w:val="clear" w:color="auto" w:fill="auto"/>
            <w:vAlign w:val="center"/>
          </w:tcPr>
          <w:p w14:paraId="31985557">
            <w:pPr>
              <w:widowControl/>
              <w:snapToGrid w:val="0"/>
              <w:jc w:val="left"/>
              <w:rPr>
                <w:kern w:val="0"/>
                <w:sz w:val="24"/>
                <w:szCs w:val="21"/>
              </w:rPr>
            </w:pPr>
          </w:p>
        </w:tc>
        <w:tc>
          <w:tcPr>
            <w:tcW w:w="1979" w:type="dxa"/>
            <w:shd w:val="clear" w:color="auto" w:fill="auto"/>
            <w:vAlign w:val="center"/>
          </w:tcPr>
          <w:p w14:paraId="7109C38C">
            <w:pPr>
              <w:widowControl/>
              <w:snapToGrid w:val="0"/>
              <w:jc w:val="left"/>
              <w:rPr>
                <w:kern w:val="0"/>
                <w:sz w:val="24"/>
                <w:szCs w:val="21"/>
              </w:rPr>
            </w:pPr>
          </w:p>
        </w:tc>
        <w:tc>
          <w:tcPr>
            <w:tcW w:w="1241" w:type="dxa"/>
            <w:shd w:val="clear" w:color="auto" w:fill="auto"/>
            <w:vAlign w:val="center"/>
          </w:tcPr>
          <w:p w14:paraId="195349E4">
            <w:pPr>
              <w:widowControl/>
              <w:snapToGrid w:val="0"/>
              <w:jc w:val="left"/>
              <w:rPr>
                <w:kern w:val="0"/>
                <w:sz w:val="24"/>
                <w:szCs w:val="21"/>
              </w:rPr>
            </w:pPr>
          </w:p>
        </w:tc>
      </w:tr>
      <w:tr w14:paraId="73BBF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52C414B">
            <w:pPr>
              <w:widowControl/>
              <w:snapToGrid w:val="0"/>
              <w:jc w:val="center"/>
              <w:rPr>
                <w:kern w:val="0"/>
                <w:sz w:val="24"/>
                <w:szCs w:val="21"/>
              </w:rPr>
            </w:pPr>
          </w:p>
        </w:tc>
        <w:tc>
          <w:tcPr>
            <w:tcW w:w="2500" w:type="dxa"/>
            <w:shd w:val="clear" w:color="auto" w:fill="auto"/>
            <w:vAlign w:val="center"/>
          </w:tcPr>
          <w:p w14:paraId="77E1D223">
            <w:pPr>
              <w:widowControl/>
              <w:snapToGrid w:val="0"/>
              <w:jc w:val="left"/>
              <w:rPr>
                <w:kern w:val="0"/>
                <w:sz w:val="24"/>
                <w:szCs w:val="21"/>
              </w:rPr>
            </w:pPr>
          </w:p>
        </w:tc>
        <w:tc>
          <w:tcPr>
            <w:tcW w:w="2680" w:type="dxa"/>
            <w:shd w:val="clear" w:color="auto" w:fill="auto"/>
            <w:vAlign w:val="center"/>
          </w:tcPr>
          <w:p w14:paraId="2C774BAE">
            <w:pPr>
              <w:widowControl/>
              <w:snapToGrid w:val="0"/>
              <w:jc w:val="left"/>
              <w:rPr>
                <w:kern w:val="0"/>
                <w:sz w:val="24"/>
                <w:szCs w:val="21"/>
              </w:rPr>
            </w:pPr>
          </w:p>
        </w:tc>
        <w:tc>
          <w:tcPr>
            <w:tcW w:w="1979" w:type="dxa"/>
            <w:shd w:val="clear" w:color="auto" w:fill="auto"/>
            <w:vAlign w:val="center"/>
          </w:tcPr>
          <w:p w14:paraId="07F9129F">
            <w:pPr>
              <w:widowControl/>
              <w:snapToGrid w:val="0"/>
              <w:jc w:val="left"/>
              <w:rPr>
                <w:kern w:val="0"/>
                <w:sz w:val="24"/>
                <w:szCs w:val="21"/>
              </w:rPr>
            </w:pPr>
          </w:p>
        </w:tc>
        <w:tc>
          <w:tcPr>
            <w:tcW w:w="1241" w:type="dxa"/>
            <w:shd w:val="clear" w:color="auto" w:fill="auto"/>
            <w:vAlign w:val="center"/>
          </w:tcPr>
          <w:p w14:paraId="168D4FBD">
            <w:pPr>
              <w:widowControl/>
              <w:snapToGrid w:val="0"/>
              <w:jc w:val="left"/>
              <w:rPr>
                <w:kern w:val="0"/>
                <w:sz w:val="24"/>
                <w:szCs w:val="21"/>
              </w:rPr>
            </w:pPr>
          </w:p>
        </w:tc>
      </w:tr>
      <w:tr w14:paraId="544F5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033FF15">
            <w:pPr>
              <w:widowControl/>
              <w:snapToGrid w:val="0"/>
              <w:jc w:val="left"/>
              <w:rPr>
                <w:kern w:val="0"/>
                <w:sz w:val="24"/>
                <w:szCs w:val="21"/>
              </w:rPr>
            </w:pPr>
            <w:r>
              <w:rPr>
                <w:rFonts w:hint="eastAsia" w:hAnsiTheme="minorEastAsia"/>
                <w:kern w:val="0"/>
                <w:sz w:val="24"/>
                <w:szCs w:val="21"/>
              </w:rPr>
              <w:t>（三）交货要求</w:t>
            </w:r>
          </w:p>
        </w:tc>
      </w:tr>
      <w:tr w14:paraId="38415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A34D1FD">
            <w:pPr>
              <w:widowControl/>
              <w:snapToGrid w:val="0"/>
              <w:jc w:val="center"/>
              <w:rPr>
                <w:kern w:val="0"/>
                <w:sz w:val="24"/>
                <w:szCs w:val="21"/>
              </w:rPr>
            </w:pPr>
          </w:p>
        </w:tc>
        <w:tc>
          <w:tcPr>
            <w:tcW w:w="2500" w:type="dxa"/>
            <w:shd w:val="clear" w:color="auto" w:fill="auto"/>
            <w:vAlign w:val="center"/>
          </w:tcPr>
          <w:p w14:paraId="55100847">
            <w:pPr>
              <w:widowControl/>
              <w:snapToGrid w:val="0"/>
              <w:jc w:val="left"/>
              <w:rPr>
                <w:kern w:val="0"/>
                <w:sz w:val="24"/>
                <w:szCs w:val="21"/>
              </w:rPr>
            </w:pPr>
          </w:p>
        </w:tc>
        <w:tc>
          <w:tcPr>
            <w:tcW w:w="2680" w:type="dxa"/>
            <w:shd w:val="clear" w:color="auto" w:fill="auto"/>
            <w:vAlign w:val="center"/>
          </w:tcPr>
          <w:p w14:paraId="0B8E83A7">
            <w:pPr>
              <w:widowControl/>
              <w:snapToGrid w:val="0"/>
              <w:jc w:val="left"/>
              <w:rPr>
                <w:kern w:val="0"/>
                <w:sz w:val="24"/>
                <w:szCs w:val="21"/>
              </w:rPr>
            </w:pPr>
          </w:p>
        </w:tc>
        <w:tc>
          <w:tcPr>
            <w:tcW w:w="1979" w:type="dxa"/>
            <w:shd w:val="clear" w:color="auto" w:fill="auto"/>
            <w:vAlign w:val="center"/>
          </w:tcPr>
          <w:p w14:paraId="733F1A02">
            <w:pPr>
              <w:widowControl/>
              <w:snapToGrid w:val="0"/>
              <w:jc w:val="left"/>
              <w:rPr>
                <w:kern w:val="0"/>
                <w:sz w:val="24"/>
                <w:szCs w:val="21"/>
              </w:rPr>
            </w:pPr>
          </w:p>
        </w:tc>
        <w:tc>
          <w:tcPr>
            <w:tcW w:w="1241" w:type="dxa"/>
            <w:shd w:val="clear" w:color="auto" w:fill="auto"/>
            <w:vAlign w:val="center"/>
          </w:tcPr>
          <w:p w14:paraId="487FA46D">
            <w:pPr>
              <w:widowControl/>
              <w:snapToGrid w:val="0"/>
              <w:jc w:val="left"/>
              <w:rPr>
                <w:kern w:val="0"/>
                <w:sz w:val="24"/>
                <w:szCs w:val="21"/>
              </w:rPr>
            </w:pPr>
          </w:p>
        </w:tc>
      </w:tr>
      <w:tr w14:paraId="18685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7F6BF85">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四</w:t>
            </w:r>
            <w:r>
              <w:rPr>
                <w:rFonts w:hAnsiTheme="minorEastAsia"/>
                <w:kern w:val="0"/>
                <w:sz w:val="24"/>
                <w:szCs w:val="21"/>
              </w:rPr>
              <w:t>）付款方式</w:t>
            </w:r>
          </w:p>
        </w:tc>
      </w:tr>
      <w:tr w14:paraId="3EC8D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22D1BEF">
            <w:pPr>
              <w:widowControl/>
              <w:snapToGrid w:val="0"/>
              <w:jc w:val="center"/>
              <w:rPr>
                <w:kern w:val="0"/>
                <w:sz w:val="24"/>
                <w:szCs w:val="21"/>
              </w:rPr>
            </w:pPr>
          </w:p>
        </w:tc>
        <w:tc>
          <w:tcPr>
            <w:tcW w:w="2500" w:type="dxa"/>
            <w:shd w:val="clear" w:color="auto" w:fill="auto"/>
            <w:vAlign w:val="center"/>
          </w:tcPr>
          <w:p w14:paraId="54762696">
            <w:pPr>
              <w:widowControl/>
              <w:snapToGrid w:val="0"/>
              <w:jc w:val="left"/>
              <w:rPr>
                <w:kern w:val="0"/>
                <w:sz w:val="24"/>
                <w:szCs w:val="21"/>
              </w:rPr>
            </w:pPr>
          </w:p>
        </w:tc>
        <w:tc>
          <w:tcPr>
            <w:tcW w:w="2680" w:type="dxa"/>
            <w:shd w:val="clear" w:color="auto" w:fill="auto"/>
            <w:vAlign w:val="center"/>
          </w:tcPr>
          <w:p w14:paraId="1EC460AE">
            <w:pPr>
              <w:widowControl/>
              <w:snapToGrid w:val="0"/>
              <w:jc w:val="left"/>
              <w:rPr>
                <w:kern w:val="0"/>
                <w:sz w:val="24"/>
                <w:szCs w:val="21"/>
              </w:rPr>
            </w:pPr>
          </w:p>
        </w:tc>
        <w:tc>
          <w:tcPr>
            <w:tcW w:w="1979" w:type="dxa"/>
            <w:shd w:val="clear" w:color="auto" w:fill="auto"/>
            <w:vAlign w:val="center"/>
          </w:tcPr>
          <w:p w14:paraId="368170A2">
            <w:pPr>
              <w:widowControl/>
              <w:snapToGrid w:val="0"/>
              <w:jc w:val="left"/>
              <w:rPr>
                <w:kern w:val="0"/>
                <w:sz w:val="24"/>
                <w:szCs w:val="21"/>
              </w:rPr>
            </w:pPr>
          </w:p>
        </w:tc>
        <w:tc>
          <w:tcPr>
            <w:tcW w:w="1241" w:type="dxa"/>
            <w:shd w:val="clear" w:color="auto" w:fill="auto"/>
            <w:vAlign w:val="center"/>
          </w:tcPr>
          <w:p w14:paraId="44BE4F62">
            <w:pPr>
              <w:widowControl/>
              <w:snapToGrid w:val="0"/>
              <w:jc w:val="left"/>
              <w:rPr>
                <w:kern w:val="0"/>
                <w:sz w:val="24"/>
                <w:szCs w:val="21"/>
              </w:rPr>
            </w:pPr>
          </w:p>
        </w:tc>
      </w:tr>
      <w:tr w14:paraId="056EF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A089AD4">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五</w:t>
            </w:r>
            <w:r>
              <w:rPr>
                <w:rFonts w:hAnsiTheme="minorEastAsia"/>
                <w:kern w:val="0"/>
                <w:sz w:val="24"/>
                <w:szCs w:val="21"/>
              </w:rPr>
              <w:t>）投标保证金和履约保证金</w:t>
            </w:r>
          </w:p>
        </w:tc>
      </w:tr>
      <w:tr w14:paraId="58804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4A94F32">
            <w:pPr>
              <w:widowControl/>
              <w:snapToGrid w:val="0"/>
              <w:jc w:val="center"/>
              <w:rPr>
                <w:kern w:val="0"/>
                <w:sz w:val="24"/>
                <w:szCs w:val="21"/>
              </w:rPr>
            </w:pPr>
          </w:p>
        </w:tc>
        <w:tc>
          <w:tcPr>
            <w:tcW w:w="2500" w:type="dxa"/>
            <w:shd w:val="clear" w:color="auto" w:fill="auto"/>
            <w:vAlign w:val="center"/>
          </w:tcPr>
          <w:p w14:paraId="5536E957">
            <w:pPr>
              <w:widowControl/>
              <w:snapToGrid w:val="0"/>
              <w:jc w:val="left"/>
              <w:rPr>
                <w:kern w:val="0"/>
                <w:sz w:val="24"/>
                <w:szCs w:val="21"/>
              </w:rPr>
            </w:pPr>
          </w:p>
        </w:tc>
        <w:tc>
          <w:tcPr>
            <w:tcW w:w="2680" w:type="dxa"/>
            <w:shd w:val="clear" w:color="auto" w:fill="auto"/>
            <w:vAlign w:val="center"/>
          </w:tcPr>
          <w:p w14:paraId="075BD449">
            <w:pPr>
              <w:widowControl/>
              <w:snapToGrid w:val="0"/>
              <w:jc w:val="left"/>
              <w:rPr>
                <w:kern w:val="0"/>
                <w:sz w:val="24"/>
                <w:szCs w:val="21"/>
              </w:rPr>
            </w:pPr>
          </w:p>
        </w:tc>
        <w:tc>
          <w:tcPr>
            <w:tcW w:w="1979" w:type="dxa"/>
            <w:shd w:val="clear" w:color="auto" w:fill="auto"/>
            <w:vAlign w:val="center"/>
          </w:tcPr>
          <w:p w14:paraId="5DB6AC51">
            <w:pPr>
              <w:widowControl/>
              <w:snapToGrid w:val="0"/>
              <w:jc w:val="left"/>
              <w:rPr>
                <w:kern w:val="0"/>
                <w:sz w:val="24"/>
                <w:szCs w:val="21"/>
              </w:rPr>
            </w:pPr>
          </w:p>
        </w:tc>
        <w:tc>
          <w:tcPr>
            <w:tcW w:w="1241" w:type="dxa"/>
            <w:shd w:val="clear" w:color="auto" w:fill="auto"/>
            <w:vAlign w:val="center"/>
          </w:tcPr>
          <w:p w14:paraId="1335A51D">
            <w:pPr>
              <w:widowControl/>
              <w:snapToGrid w:val="0"/>
              <w:jc w:val="left"/>
              <w:rPr>
                <w:kern w:val="0"/>
                <w:sz w:val="24"/>
                <w:szCs w:val="21"/>
              </w:rPr>
            </w:pPr>
          </w:p>
        </w:tc>
      </w:tr>
      <w:tr w14:paraId="1CC21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1C0FD4D">
            <w:pPr>
              <w:widowControl/>
              <w:snapToGrid w:val="0"/>
              <w:jc w:val="left"/>
              <w:rPr>
                <w:kern w:val="0"/>
                <w:sz w:val="24"/>
                <w:szCs w:val="21"/>
              </w:rPr>
            </w:pPr>
            <w:r>
              <w:rPr>
                <w:rFonts w:hint="eastAsia" w:hAnsiTheme="minorEastAsia"/>
                <w:kern w:val="0"/>
                <w:sz w:val="24"/>
                <w:szCs w:val="21"/>
              </w:rPr>
              <w:t>（六）验收方法及标准</w:t>
            </w:r>
          </w:p>
        </w:tc>
      </w:tr>
      <w:tr w14:paraId="733D7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D4B7881">
            <w:pPr>
              <w:widowControl/>
              <w:snapToGrid w:val="0"/>
              <w:jc w:val="center"/>
              <w:rPr>
                <w:kern w:val="0"/>
                <w:sz w:val="24"/>
                <w:szCs w:val="21"/>
              </w:rPr>
            </w:pPr>
          </w:p>
        </w:tc>
        <w:tc>
          <w:tcPr>
            <w:tcW w:w="2500" w:type="dxa"/>
            <w:shd w:val="clear" w:color="auto" w:fill="auto"/>
            <w:vAlign w:val="center"/>
          </w:tcPr>
          <w:p w14:paraId="2C2F949F">
            <w:pPr>
              <w:widowControl/>
              <w:snapToGrid w:val="0"/>
              <w:jc w:val="left"/>
              <w:rPr>
                <w:kern w:val="0"/>
                <w:sz w:val="24"/>
                <w:szCs w:val="21"/>
              </w:rPr>
            </w:pPr>
          </w:p>
        </w:tc>
        <w:tc>
          <w:tcPr>
            <w:tcW w:w="2680" w:type="dxa"/>
            <w:shd w:val="clear" w:color="auto" w:fill="auto"/>
            <w:vAlign w:val="center"/>
          </w:tcPr>
          <w:p w14:paraId="36DF149D">
            <w:pPr>
              <w:widowControl/>
              <w:snapToGrid w:val="0"/>
              <w:jc w:val="left"/>
              <w:rPr>
                <w:kern w:val="0"/>
                <w:sz w:val="24"/>
                <w:szCs w:val="21"/>
              </w:rPr>
            </w:pPr>
          </w:p>
        </w:tc>
        <w:tc>
          <w:tcPr>
            <w:tcW w:w="1979" w:type="dxa"/>
            <w:shd w:val="clear" w:color="auto" w:fill="auto"/>
            <w:vAlign w:val="center"/>
          </w:tcPr>
          <w:p w14:paraId="1FD60BFE">
            <w:pPr>
              <w:widowControl/>
              <w:snapToGrid w:val="0"/>
              <w:jc w:val="left"/>
              <w:rPr>
                <w:kern w:val="0"/>
                <w:sz w:val="24"/>
                <w:szCs w:val="21"/>
              </w:rPr>
            </w:pPr>
          </w:p>
        </w:tc>
        <w:tc>
          <w:tcPr>
            <w:tcW w:w="1241" w:type="dxa"/>
            <w:shd w:val="clear" w:color="auto" w:fill="auto"/>
            <w:vAlign w:val="center"/>
          </w:tcPr>
          <w:p w14:paraId="2FCCDB45">
            <w:pPr>
              <w:widowControl/>
              <w:snapToGrid w:val="0"/>
              <w:jc w:val="left"/>
              <w:rPr>
                <w:kern w:val="0"/>
                <w:sz w:val="24"/>
                <w:szCs w:val="21"/>
              </w:rPr>
            </w:pPr>
          </w:p>
        </w:tc>
      </w:tr>
    </w:tbl>
    <w:p w14:paraId="289536CD">
      <w:pPr>
        <w:spacing w:line="620" w:lineRule="exact"/>
        <w:rPr>
          <w:sz w:val="24"/>
        </w:rPr>
      </w:pPr>
      <w:r>
        <w:rPr>
          <w:rFonts w:hAnsiTheme="minorEastAsia"/>
          <w:sz w:val="24"/>
        </w:rPr>
        <w:t>注：</w:t>
      </w:r>
    </w:p>
    <w:p w14:paraId="424500D4">
      <w:pPr>
        <w:spacing w:line="360" w:lineRule="auto"/>
        <w:rPr>
          <w:sz w:val="24"/>
        </w:rPr>
      </w:pPr>
      <w:r>
        <w:rPr>
          <w:sz w:val="24"/>
        </w:rPr>
        <w:t xml:space="preserve">1. </w:t>
      </w:r>
      <w:r>
        <w:rPr>
          <w:rFonts w:hAnsiTheme="minorEastAsia"/>
          <w:sz w:val="24"/>
        </w:rPr>
        <w:t>不如实填写偏离情况的投标文件将视为虚假材料。</w:t>
      </w:r>
    </w:p>
    <w:p w14:paraId="21608150">
      <w:pPr>
        <w:spacing w:line="360" w:lineRule="auto"/>
        <w:rPr>
          <w:sz w:val="24"/>
        </w:rPr>
      </w:pPr>
      <w:r>
        <w:rPr>
          <w:sz w:val="24"/>
        </w:rPr>
        <w:t xml:space="preserve">2. </w:t>
      </w:r>
      <w:r>
        <w:rPr>
          <w:rFonts w:hAnsiTheme="minorEastAsia"/>
          <w:sz w:val="24"/>
        </w:rPr>
        <w:t>招标要求指招标文件中规定的具体要求，投标应答指</w:t>
      </w:r>
      <w:r>
        <w:rPr>
          <w:rFonts w:hint="eastAsia" w:hAnsiTheme="minorEastAsia"/>
          <w:sz w:val="24"/>
        </w:rPr>
        <w:t>投标文件</w:t>
      </w:r>
      <w:r>
        <w:rPr>
          <w:rFonts w:hAnsiTheme="minorEastAsia"/>
          <w:sz w:val="24"/>
        </w:rPr>
        <w:t>的</w:t>
      </w:r>
      <w:r>
        <w:rPr>
          <w:rFonts w:hint="eastAsia" w:hAnsiTheme="minorEastAsia"/>
          <w:sz w:val="24"/>
        </w:rPr>
        <w:t>具体内容</w:t>
      </w:r>
      <w:r>
        <w:rPr>
          <w:rFonts w:hAnsiTheme="minorEastAsia"/>
          <w:sz w:val="24"/>
        </w:rPr>
        <w:t>。</w:t>
      </w:r>
    </w:p>
    <w:p w14:paraId="25FDF025">
      <w:pPr>
        <w:spacing w:line="360" w:lineRule="auto"/>
        <w:rPr>
          <w:sz w:val="24"/>
        </w:rPr>
      </w:pPr>
      <w:r>
        <w:rPr>
          <w:sz w:val="24"/>
        </w:rPr>
        <w:t xml:space="preserve">4. </w:t>
      </w:r>
      <w:r>
        <w:rPr>
          <w:rFonts w:hAnsiTheme="minorEastAsia"/>
          <w:sz w:val="24"/>
        </w:rPr>
        <w:t>偏离说明指招标要求与投标应答之间的不同之处。</w:t>
      </w:r>
    </w:p>
    <w:p w14:paraId="64F3E221">
      <w:pPr>
        <w:spacing w:line="360" w:lineRule="auto"/>
        <w:rPr>
          <w:sz w:val="24"/>
        </w:rPr>
      </w:pPr>
    </w:p>
    <w:p w14:paraId="26A362E1">
      <w:pPr>
        <w:spacing w:line="360" w:lineRule="auto"/>
        <w:ind w:firstLine="3808" w:firstLineChars="1700"/>
        <w:rPr>
          <w:sz w:val="24"/>
        </w:rPr>
      </w:pPr>
      <w:r>
        <w:rPr>
          <w:rFonts w:hAnsiTheme="minorEastAsia"/>
          <w:sz w:val="24"/>
        </w:rPr>
        <w:t>投标人名称：</w:t>
      </w:r>
    </w:p>
    <w:p w14:paraId="4777D246">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18521AAC">
      <w:pPr>
        <w:tabs>
          <w:tab w:val="left" w:pos="360"/>
        </w:tabs>
        <w:spacing w:after="285" w:afterLines="100" w:line="360" w:lineRule="auto"/>
        <w:ind w:firstLine="448" w:firstLineChars="200"/>
        <w:rPr>
          <w:b/>
          <w:sz w:val="24"/>
        </w:rPr>
      </w:pPr>
      <w:r>
        <w:rPr>
          <w:sz w:val="24"/>
        </w:rPr>
        <w:br w:type="page"/>
      </w:r>
      <w:r>
        <w:rPr>
          <w:rFonts w:hAnsiTheme="minorEastAsia"/>
          <w:b/>
          <w:sz w:val="24"/>
        </w:rPr>
        <w:t>附件</w:t>
      </w:r>
      <w:r>
        <w:rPr>
          <w:rFonts w:hint="eastAsia"/>
          <w:b/>
          <w:sz w:val="24"/>
        </w:rPr>
        <w:t>7</w:t>
      </w:r>
      <w:r>
        <w:rPr>
          <w:b/>
          <w:sz w:val="24"/>
        </w:rPr>
        <w:t>-2</w:t>
      </w:r>
    </w:p>
    <w:p w14:paraId="6B269078">
      <w:pPr>
        <w:autoSpaceDN w:val="0"/>
        <w:spacing w:line="360" w:lineRule="auto"/>
        <w:jc w:val="center"/>
        <w:rPr>
          <w:b/>
          <w:bCs/>
          <w:sz w:val="24"/>
        </w:rPr>
      </w:pPr>
      <w:r>
        <w:rPr>
          <w:rFonts w:hAnsiTheme="minorEastAsia"/>
          <w:b/>
          <w:bCs/>
          <w:sz w:val="24"/>
        </w:rPr>
        <w:t>技术要求点对点应答表</w:t>
      </w:r>
    </w:p>
    <w:p w14:paraId="02750122">
      <w:pPr>
        <w:spacing w:line="460" w:lineRule="exact"/>
        <w:rPr>
          <w:sz w:val="24"/>
        </w:rPr>
      </w:pPr>
      <w:r>
        <w:rPr>
          <w:rFonts w:hAnsiTheme="minorEastAsia"/>
          <w:sz w:val="24"/>
        </w:rPr>
        <w:t>项目名称：</w:t>
      </w:r>
    </w:p>
    <w:p w14:paraId="4CBF1A79">
      <w:pPr>
        <w:spacing w:line="460" w:lineRule="exact"/>
        <w:rPr>
          <w:sz w:val="24"/>
        </w:rPr>
      </w:pPr>
      <w:r>
        <w:rPr>
          <w:rFonts w:hAnsiTheme="minorEastAsia"/>
          <w:sz w:val="24"/>
        </w:rPr>
        <w:t>项目编号：</w:t>
      </w:r>
    </w:p>
    <w:p w14:paraId="0AB7CD40">
      <w:pPr>
        <w:spacing w:line="460" w:lineRule="exact"/>
        <w:rPr>
          <w:sz w:val="24"/>
          <w:u w:val="single"/>
        </w:rPr>
      </w:pPr>
      <w:r>
        <w:rPr>
          <w:rFonts w:hAnsiTheme="minorEastAsia"/>
          <w:sz w:val="24"/>
        </w:rPr>
        <w:t>包号：</w:t>
      </w:r>
    </w:p>
    <w:p w14:paraId="0E982137">
      <w:pPr>
        <w:spacing w:line="460" w:lineRule="exact"/>
        <w:rPr>
          <w:sz w:val="24"/>
          <w:u w:val="single"/>
        </w:rPr>
      </w:pPr>
    </w:p>
    <w:tbl>
      <w:tblPr>
        <w:tblStyle w:val="20"/>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05EAF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010E7CA1">
            <w:pPr>
              <w:widowControl/>
              <w:snapToGrid w:val="0"/>
              <w:rPr>
                <w:b/>
                <w:kern w:val="0"/>
                <w:sz w:val="24"/>
                <w:szCs w:val="21"/>
              </w:rPr>
            </w:pPr>
            <w:r>
              <w:rPr>
                <w:rFonts w:hint="eastAsia" w:hAnsiTheme="minorEastAsia"/>
                <w:b/>
                <w:kern w:val="0"/>
                <w:sz w:val="24"/>
                <w:szCs w:val="21"/>
              </w:rPr>
              <w:t>招标文件第二部分技术要求</w:t>
            </w:r>
          </w:p>
        </w:tc>
      </w:tr>
      <w:tr w14:paraId="55312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D169B3E">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14:paraId="5A787CF7">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1F7FB3FF">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0849D0D0">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14:paraId="318C268B">
            <w:pPr>
              <w:widowControl/>
              <w:snapToGrid w:val="0"/>
              <w:jc w:val="center"/>
              <w:rPr>
                <w:kern w:val="0"/>
                <w:sz w:val="24"/>
                <w:szCs w:val="21"/>
              </w:rPr>
            </w:pPr>
            <w:r>
              <w:rPr>
                <w:rFonts w:hAnsiTheme="minorEastAsia"/>
                <w:kern w:val="0"/>
                <w:sz w:val="24"/>
                <w:szCs w:val="21"/>
              </w:rPr>
              <w:t>备注</w:t>
            </w:r>
          </w:p>
        </w:tc>
      </w:tr>
      <w:tr w14:paraId="05A3B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2B0F37">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4C97840F">
            <w:pPr>
              <w:widowControl/>
              <w:snapToGrid w:val="0"/>
              <w:jc w:val="center"/>
              <w:rPr>
                <w:kern w:val="0"/>
                <w:sz w:val="24"/>
                <w:szCs w:val="21"/>
              </w:rPr>
            </w:pPr>
          </w:p>
        </w:tc>
        <w:tc>
          <w:tcPr>
            <w:tcW w:w="2680" w:type="dxa"/>
            <w:shd w:val="clear" w:color="auto" w:fill="auto"/>
            <w:vAlign w:val="center"/>
          </w:tcPr>
          <w:p w14:paraId="33638A1E">
            <w:pPr>
              <w:widowControl/>
              <w:snapToGrid w:val="0"/>
              <w:jc w:val="center"/>
              <w:rPr>
                <w:kern w:val="0"/>
                <w:sz w:val="24"/>
                <w:szCs w:val="21"/>
              </w:rPr>
            </w:pPr>
          </w:p>
        </w:tc>
        <w:tc>
          <w:tcPr>
            <w:tcW w:w="1289" w:type="dxa"/>
            <w:shd w:val="clear" w:color="auto" w:fill="auto"/>
            <w:vAlign w:val="center"/>
          </w:tcPr>
          <w:p w14:paraId="70D13F96">
            <w:pPr>
              <w:widowControl/>
              <w:snapToGrid w:val="0"/>
              <w:jc w:val="center"/>
              <w:rPr>
                <w:kern w:val="0"/>
                <w:sz w:val="24"/>
                <w:szCs w:val="21"/>
              </w:rPr>
            </w:pPr>
          </w:p>
        </w:tc>
        <w:tc>
          <w:tcPr>
            <w:tcW w:w="1315" w:type="dxa"/>
            <w:shd w:val="clear" w:color="auto" w:fill="auto"/>
            <w:vAlign w:val="center"/>
          </w:tcPr>
          <w:p w14:paraId="54773911">
            <w:pPr>
              <w:widowControl/>
              <w:snapToGrid w:val="0"/>
              <w:jc w:val="center"/>
              <w:rPr>
                <w:kern w:val="0"/>
                <w:sz w:val="24"/>
                <w:szCs w:val="21"/>
              </w:rPr>
            </w:pPr>
          </w:p>
        </w:tc>
      </w:tr>
      <w:tr w14:paraId="5D299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9FBD58">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3068A8F0">
            <w:pPr>
              <w:widowControl/>
              <w:snapToGrid w:val="0"/>
              <w:jc w:val="center"/>
              <w:rPr>
                <w:kern w:val="0"/>
                <w:sz w:val="24"/>
                <w:szCs w:val="21"/>
              </w:rPr>
            </w:pPr>
          </w:p>
        </w:tc>
        <w:tc>
          <w:tcPr>
            <w:tcW w:w="2680" w:type="dxa"/>
            <w:shd w:val="clear" w:color="auto" w:fill="auto"/>
            <w:vAlign w:val="center"/>
          </w:tcPr>
          <w:p w14:paraId="30366F58">
            <w:pPr>
              <w:widowControl/>
              <w:snapToGrid w:val="0"/>
              <w:jc w:val="center"/>
              <w:rPr>
                <w:kern w:val="0"/>
                <w:sz w:val="24"/>
                <w:szCs w:val="21"/>
              </w:rPr>
            </w:pPr>
          </w:p>
        </w:tc>
        <w:tc>
          <w:tcPr>
            <w:tcW w:w="1289" w:type="dxa"/>
            <w:shd w:val="clear" w:color="auto" w:fill="auto"/>
            <w:vAlign w:val="center"/>
          </w:tcPr>
          <w:p w14:paraId="661B7702">
            <w:pPr>
              <w:widowControl/>
              <w:snapToGrid w:val="0"/>
              <w:jc w:val="center"/>
              <w:rPr>
                <w:kern w:val="0"/>
                <w:sz w:val="24"/>
                <w:szCs w:val="21"/>
              </w:rPr>
            </w:pPr>
          </w:p>
        </w:tc>
        <w:tc>
          <w:tcPr>
            <w:tcW w:w="1315" w:type="dxa"/>
            <w:shd w:val="clear" w:color="auto" w:fill="auto"/>
            <w:vAlign w:val="center"/>
          </w:tcPr>
          <w:p w14:paraId="1EB1356E">
            <w:pPr>
              <w:widowControl/>
              <w:snapToGrid w:val="0"/>
              <w:jc w:val="center"/>
              <w:rPr>
                <w:kern w:val="0"/>
                <w:sz w:val="24"/>
                <w:szCs w:val="21"/>
              </w:rPr>
            </w:pPr>
          </w:p>
        </w:tc>
      </w:tr>
      <w:tr w14:paraId="7CAFC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D85B8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56FCABCA">
            <w:pPr>
              <w:widowControl/>
              <w:snapToGrid w:val="0"/>
              <w:jc w:val="center"/>
              <w:rPr>
                <w:kern w:val="0"/>
                <w:sz w:val="24"/>
                <w:szCs w:val="21"/>
              </w:rPr>
            </w:pPr>
          </w:p>
        </w:tc>
        <w:tc>
          <w:tcPr>
            <w:tcW w:w="2680" w:type="dxa"/>
            <w:shd w:val="clear" w:color="auto" w:fill="auto"/>
            <w:vAlign w:val="center"/>
          </w:tcPr>
          <w:p w14:paraId="3E558A0C">
            <w:pPr>
              <w:widowControl/>
              <w:snapToGrid w:val="0"/>
              <w:jc w:val="center"/>
              <w:rPr>
                <w:kern w:val="0"/>
                <w:sz w:val="24"/>
                <w:szCs w:val="21"/>
              </w:rPr>
            </w:pPr>
          </w:p>
        </w:tc>
        <w:tc>
          <w:tcPr>
            <w:tcW w:w="1289" w:type="dxa"/>
            <w:shd w:val="clear" w:color="auto" w:fill="auto"/>
            <w:vAlign w:val="center"/>
          </w:tcPr>
          <w:p w14:paraId="606E5D04">
            <w:pPr>
              <w:widowControl/>
              <w:snapToGrid w:val="0"/>
              <w:jc w:val="center"/>
              <w:rPr>
                <w:kern w:val="0"/>
                <w:sz w:val="24"/>
                <w:szCs w:val="21"/>
              </w:rPr>
            </w:pPr>
          </w:p>
        </w:tc>
        <w:tc>
          <w:tcPr>
            <w:tcW w:w="1315" w:type="dxa"/>
            <w:shd w:val="clear" w:color="auto" w:fill="auto"/>
            <w:vAlign w:val="center"/>
          </w:tcPr>
          <w:p w14:paraId="233E7F6B">
            <w:pPr>
              <w:widowControl/>
              <w:snapToGrid w:val="0"/>
              <w:jc w:val="center"/>
              <w:rPr>
                <w:kern w:val="0"/>
                <w:sz w:val="24"/>
                <w:szCs w:val="21"/>
              </w:rPr>
            </w:pPr>
          </w:p>
        </w:tc>
      </w:tr>
      <w:tr w14:paraId="45D79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754653">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6F7A1D44">
            <w:pPr>
              <w:widowControl/>
              <w:snapToGrid w:val="0"/>
              <w:jc w:val="center"/>
              <w:rPr>
                <w:kern w:val="0"/>
                <w:sz w:val="24"/>
                <w:szCs w:val="21"/>
              </w:rPr>
            </w:pPr>
          </w:p>
        </w:tc>
        <w:tc>
          <w:tcPr>
            <w:tcW w:w="2680" w:type="dxa"/>
            <w:shd w:val="clear" w:color="auto" w:fill="auto"/>
            <w:vAlign w:val="center"/>
          </w:tcPr>
          <w:p w14:paraId="59970369">
            <w:pPr>
              <w:widowControl/>
              <w:snapToGrid w:val="0"/>
              <w:jc w:val="center"/>
              <w:rPr>
                <w:kern w:val="0"/>
                <w:sz w:val="24"/>
                <w:szCs w:val="21"/>
              </w:rPr>
            </w:pPr>
          </w:p>
        </w:tc>
        <w:tc>
          <w:tcPr>
            <w:tcW w:w="1289" w:type="dxa"/>
            <w:shd w:val="clear" w:color="auto" w:fill="auto"/>
            <w:vAlign w:val="center"/>
          </w:tcPr>
          <w:p w14:paraId="4FE9883D">
            <w:pPr>
              <w:widowControl/>
              <w:snapToGrid w:val="0"/>
              <w:jc w:val="center"/>
              <w:rPr>
                <w:kern w:val="0"/>
                <w:sz w:val="24"/>
                <w:szCs w:val="21"/>
              </w:rPr>
            </w:pPr>
          </w:p>
        </w:tc>
        <w:tc>
          <w:tcPr>
            <w:tcW w:w="1315" w:type="dxa"/>
            <w:shd w:val="clear" w:color="auto" w:fill="auto"/>
            <w:vAlign w:val="center"/>
          </w:tcPr>
          <w:p w14:paraId="15C7BB50">
            <w:pPr>
              <w:widowControl/>
              <w:snapToGrid w:val="0"/>
              <w:jc w:val="center"/>
              <w:rPr>
                <w:kern w:val="0"/>
                <w:sz w:val="24"/>
                <w:szCs w:val="21"/>
              </w:rPr>
            </w:pPr>
          </w:p>
        </w:tc>
      </w:tr>
      <w:tr w14:paraId="029DF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22A079B7">
            <w:pPr>
              <w:widowControl/>
              <w:snapToGrid w:val="0"/>
              <w:rPr>
                <w:b/>
                <w:kern w:val="0"/>
                <w:sz w:val="24"/>
                <w:szCs w:val="21"/>
              </w:rPr>
            </w:pPr>
            <w:r>
              <w:rPr>
                <w:rFonts w:hint="eastAsia" w:hAnsiTheme="minorEastAsia"/>
                <w:b/>
                <w:kern w:val="0"/>
                <w:sz w:val="24"/>
                <w:szCs w:val="21"/>
              </w:rPr>
              <w:t>采购</w:t>
            </w:r>
            <w:r>
              <w:rPr>
                <w:rFonts w:hAnsiTheme="minorEastAsia"/>
                <w:b/>
                <w:kern w:val="0"/>
                <w:sz w:val="24"/>
                <w:szCs w:val="21"/>
              </w:rPr>
              <w:t>清单技术参数（</w:t>
            </w:r>
            <w:r>
              <w:rPr>
                <w:rFonts w:hint="eastAsia" w:hAnsiTheme="minorEastAsia"/>
                <w:b/>
                <w:kern w:val="0"/>
                <w:sz w:val="24"/>
                <w:szCs w:val="21"/>
              </w:rPr>
              <w:t>采购</w:t>
            </w:r>
            <w:r>
              <w:rPr>
                <w:rFonts w:hAnsiTheme="minorEastAsia"/>
                <w:b/>
                <w:kern w:val="0"/>
                <w:sz w:val="24"/>
                <w:szCs w:val="21"/>
              </w:rPr>
              <w:t>清单技术参数要求须逐条应答）</w:t>
            </w:r>
          </w:p>
        </w:tc>
      </w:tr>
      <w:tr w14:paraId="1F888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FFF669">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14:paraId="38EA1527">
            <w:pPr>
              <w:widowControl/>
              <w:snapToGrid w:val="0"/>
              <w:jc w:val="center"/>
              <w:rPr>
                <w:kern w:val="0"/>
                <w:sz w:val="24"/>
                <w:szCs w:val="21"/>
              </w:rPr>
            </w:pPr>
            <w:r>
              <w:rPr>
                <w:rFonts w:hint="eastAsia" w:hAnsiTheme="minorEastAsia"/>
                <w:kern w:val="0"/>
                <w:sz w:val="24"/>
                <w:szCs w:val="21"/>
              </w:rPr>
              <w:t>采购项名称</w:t>
            </w:r>
          </w:p>
        </w:tc>
        <w:tc>
          <w:tcPr>
            <w:tcW w:w="851" w:type="dxa"/>
            <w:shd w:val="clear" w:color="auto" w:fill="auto"/>
            <w:vAlign w:val="center"/>
          </w:tcPr>
          <w:p w14:paraId="509C84A3">
            <w:pPr>
              <w:snapToGrid w:val="0"/>
              <w:jc w:val="center"/>
              <w:rPr>
                <w:rFonts w:cs="宋体"/>
                <w:kern w:val="0"/>
                <w:sz w:val="24"/>
              </w:rPr>
            </w:pPr>
            <w:r>
              <w:rPr>
                <w:rFonts w:hint="eastAsia" w:cs="宋体" w:hAnsiTheme="minorEastAsia"/>
                <w:kern w:val="0"/>
                <w:sz w:val="24"/>
              </w:rPr>
              <w:t>条款</w:t>
            </w:r>
          </w:p>
          <w:p w14:paraId="087CC38C">
            <w:pPr>
              <w:snapToGrid w:val="0"/>
              <w:jc w:val="center"/>
              <w:rPr>
                <w:kern w:val="0"/>
                <w:sz w:val="24"/>
                <w:szCs w:val="21"/>
              </w:rPr>
            </w:pPr>
            <w:r>
              <w:rPr>
                <w:rFonts w:hint="eastAsia" w:cs="宋体" w:hAnsiTheme="minorEastAsia"/>
                <w:kern w:val="0"/>
                <w:sz w:val="24"/>
              </w:rPr>
              <w:t>序号</w:t>
            </w:r>
          </w:p>
        </w:tc>
        <w:tc>
          <w:tcPr>
            <w:tcW w:w="1790" w:type="dxa"/>
            <w:shd w:val="clear" w:color="auto" w:fill="auto"/>
            <w:vAlign w:val="center"/>
          </w:tcPr>
          <w:p w14:paraId="23E48309">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40C3DA12">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0D5EF786">
            <w:pPr>
              <w:widowControl/>
              <w:snapToGrid w:val="0"/>
              <w:jc w:val="center"/>
              <w:rPr>
                <w:kern w:val="0"/>
                <w:sz w:val="24"/>
                <w:szCs w:val="21"/>
              </w:rPr>
            </w:pPr>
            <w:r>
              <w:rPr>
                <w:rFonts w:hAnsiTheme="minorEastAsia"/>
                <w:kern w:val="0"/>
                <w:sz w:val="24"/>
                <w:szCs w:val="21"/>
              </w:rPr>
              <w:t>偏离</w:t>
            </w:r>
          </w:p>
          <w:p w14:paraId="654B2A95">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14:paraId="52C72752">
            <w:pPr>
              <w:widowControl/>
              <w:snapToGrid w:val="0"/>
              <w:jc w:val="center"/>
              <w:rPr>
                <w:kern w:val="0"/>
                <w:sz w:val="24"/>
                <w:szCs w:val="21"/>
              </w:rPr>
            </w:pPr>
            <w:r>
              <w:rPr>
                <w:rFonts w:hint="eastAsia" w:hAnsiTheme="minorEastAsia"/>
                <w:kern w:val="0"/>
                <w:sz w:val="24"/>
                <w:szCs w:val="21"/>
              </w:rPr>
              <w:t>技术支撑材料所在页码</w:t>
            </w:r>
          </w:p>
        </w:tc>
      </w:tr>
      <w:tr w14:paraId="4A2DA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B3C073">
            <w:pPr>
              <w:widowControl/>
              <w:snapToGrid w:val="0"/>
              <w:jc w:val="center"/>
              <w:rPr>
                <w:kern w:val="0"/>
                <w:sz w:val="24"/>
                <w:szCs w:val="21"/>
              </w:rPr>
            </w:pPr>
          </w:p>
        </w:tc>
        <w:tc>
          <w:tcPr>
            <w:tcW w:w="1039" w:type="dxa"/>
            <w:shd w:val="clear" w:color="auto" w:fill="auto"/>
            <w:vAlign w:val="center"/>
          </w:tcPr>
          <w:p w14:paraId="7CC36BAA">
            <w:pPr>
              <w:widowControl/>
              <w:snapToGrid w:val="0"/>
              <w:jc w:val="center"/>
              <w:rPr>
                <w:kern w:val="0"/>
                <w:sz w:val="24"/>
                <w:szCs w:val="21"/>
              </w:rPr>
            </w:pPr>
          </w:p>
        </w:tc>
        <w:tc>
          <w:tcPr>
            <w:tcW w:w="851" w:type="dxa"/>
            <w:shd w:val="clear" w:color="auto" w:fill="auto"/>
            <w:vAlign w:val="center"/>
          </w:tcPr>
          <w:p w14:paraId="49E6CE44">
            <w:pPr>
              <w:widowControl/>
              <w:snapToGrid w:val="0"/>
              <w:jc w:val="center"/>
              <w:rPr>
                <w:kern w:val="0"/>
                <w:sz w:val="24"/>
                <w:szCs w:val="21"/>
              </w:rPr>
            </w:pPr>
          </w:p>
        </w:tc>
        <w:tc>
          <w:tcPr>
            <w:tcW w:w="1790" w:type="dxa"/>
            <w:shd w:val="clear" w:color="auto" w:fill="auto"/>
            <w:vAlign w:val="center"/>
          </w:tcPr>
          <w:p w14:paraId="3C6F284E">
            <w:pPr>
              <w:widowControl/>
              <w:snapToGrid w:val="0"/>
              <w:jc w:val="center"/>
              <w:rPr>
                <w:kern w:val="0"/>
                <w:sz w:val="24"/>
                <w:szCs w:val="21"/>
              </w:rPr>
            </w:pPr>
          </w:p>
        </w:tc>
        <w:tc>
          <w:tcPr>
            <w:tcW w:w="2680" w:type="dxa"/>
            <w:shd w:val="clear" w:color="auto" w:fill="auto"/>
            <w:vAlign w:val="center"/>
          </w:tcPr>
          <w:p w14:paraId="05A9D9DD">
            <w:pPr>
              <w:widowControl/>
              <w:snapToGrid w:val="0"/>
              <w:jc w:val="center"/>
              <w:rPr>
                <w:kern w:val="0"/>
                <w:sz w:val="24"/>
                <w:szCs w:val="21"/>
              </w:rPr>
            </w:pPr>
          </w:p>
        </w:tc>
        <w:tc>
          <w:tcPr>
            <w:tcW w:w="1289" w:type="dxa"/>
            <w:shd w:val="clear" w:color="auto" w:fill="auto"/>
            <w:vAlign w:val="center"/>
          </w:tcPr>
          <w:p w14:paraId="7CA9C9CB">
            <w:pPr>
              <w:widowControl/>
              <w:snapToGrid w:val="0"/>
              <w:jc w:val="center"/>
              <w:rPr>
                <w:kern w:val="0"/>
                <w:sz w:val="24"/>
                <w:szCs w:val="21"/>
              </w:rPr>
            </w:pPr>
          </w:p>
        </w:tc>
        <w:tc>
          <w:tcPr>
            <w:tcW w:w="1315" w:type="dxa"/>
            <w:shd w:val="clear" w:color="auto" w:fill="auto"/>
            <w:vAlign w:val="center"/>
          </w:tcPr>
          <w:p w14:paraId="68C98E29">
            <w:pPr>
              <w:widowControl/>
              <w:snapToGrid w:val="0"/>
              <w:jc w:val="center"/>
              <w:rPr>
                <w:kern w:val="0"/>
                <w:sz w:val="24"/>
                <w:szCs w:val="21"/>
              </w:rPr>
            </w:pPr>
          </w:p>
        </w:tc>
      </w:tr>
      <w:tr w14:paraId="51EE2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284A70">
            <w:pPr>
              <w:widowControl/>
              <w:snapToGrid w:val="0"/>
              <w:jc w:val="center"/>
              <w:rPr>
                <w:kern w:val="0"/>
                <w:sz w:val="24"/>
                <w:szCs w:val="21"/>
              </w:rPr>
            </w:pPr>
          </w:p>
        </w:tc>
        <w:tc>
          <w:tcPr>
            <w:tcW w:w="1039" w:type="dxa"/>
            <w:shd w:val="clear" w:color="auto" w:fill="auto"/>
            <w:vAlign w:val="center"/>
          </w:tcPr>
          <w:p w14:paraId="5A0E145A">
            <w:pPr>
              <w:widowControl/>
              <w:snapToGrid w:val="0"/>
              <w:jc w:val="center"/>
              <w:rPr>
                <w:kern w:val="0"/>
                <w:sz w:val="24"/>
                <w:szCs w:val="21"/>
              </w:rPr>
            </w:pPr>
          </w:p>
        </w:tc>
        <w:tc>
          <w:tcPr>
            <w:tcW w:w="851" w:type="dxa"/>
            <w:shd w:val="clear" w:color="auto" w:fill="auto"/>
            <w:vAlign w:val="center"/>
          </w:tcPr>
          <w:p w14:paraId="0DDD24BC">
            <w:pPr>
              <w:widowControl/>
              <w:snapToGrid w:val="0"/>
              <w:jc w:val="center"/>
              <w:rPr>
                <w:kern w:val="0"/>
                <w:sz w:val="24"/>
                <w:szCs w:val="21"/>
              </w:rPr>
            </w:pPr>
          </w:p>
        </w:tc>
        <w:tc>
          <w:tcPr>
            <w:tcW w:w="1790" w:type="dxa"/>
            <w:shd w:val="clear" w:color="auto" w:fill="auto"/>
            <w:vAlign w:val="center"/>
          </w:tcPr>
          <w:p w14:paraId="5976E0A1">
            <w:pPr>
              <w:widowControl/>
              <w:snapToGrid w:val="0"/>
              <w:jc w:val="center"/>
              <w:rPr>
                <w:kern w:val="0"/>
                <w:sz w:val="24"/>
                <w:szCs w:val="21"/>
              </w:rPr>
            </w:pPr>
          </w:p>
        </w:tc>
        <w:tc>
          <w:tcPr>
            <w:tcW w:w="2680" w:type="dxa"/>
            <w:shd w:val="clear" w:color="auto" w:fill="auto"/>
            <w:vAlign w:val="center"/>
          </w:tcPr>
          <w:p w14:paraId="48CA8D36">
            <w:pPr>
              <w:widowControl/>
              <w:snapToGrid w:val="0"/>
              <w:jc w:val="center"/>
              <w:rPr>
                <w:kern w:val="0"/>
                <w:sz w:val="24"/>
                <w:szCs w:val="21"/>
              </w:rPr>
            </w:pPr>
          </w:p>
        </w:tc>
        <w:tc>
          <w:tcPr>
            <w:tcW w:w="1289" w:type="dxa"/>
            <w:shd w:val="clear" w:color="auto" w:fill="auto"/>
            <w:vAlign w:val="center"/>
          </w:tcPr>
          <w:p w14:paraId="438FB9F4">
            <w:pPr>
              <w:widowControl/>
              <w:snapToGrid w:val="0"/>
              <w:jc w:val="center"/>
              <w:rPr>
                <w:kern w:val="0"/>
                <w:sz w:val="24"/>
                <w:szCs w:val="21"/>
              </w:rPr>
            </w:pPr>
          </w:p>
        </w:tc>
        <w:tc>
          <w:tcPr>
            <w:tcW w:w="1315" w:type="dxa"/>
            <w:shd w:val="clear" w:color="auto" w:fill="auto"/>
            <w:vAlign w:val="center"/>
          </w:tcPr>
          <w:p w14:paraId="20B0E7F5">
            <w:pPr>
              <w:widowControl/>
              <w:snapToGrid w:val="0"/>
              <w:jc w:val="center"/>
              <w:rPr>
                <w:kern w:val="0"/>
                <w:sz w:val="24"/>
                <w:szCs w:val="21"/>
              </w:rPr>
            </w:pPr>
          </w:p>
        </w:tc>
      </w:tr>
    </w:tbl>
    <w:p w14:paraId="68166856">
      <w:pPr>
        <w:snapToGrid w:val="0"/>
        <w:spacing w:line="480" w:lineRule="exact"/>
        <w:rPr>
          <w:sz w:val="24"/>
        </w:rPr>
      </w:pPr>
      <w:r>
        <w:rPr>
          <w:rFonts w:hAnsiTheme="minorEastAsia"/>
          <w:sz w:val="24"/>
        </w:rPr>
        <w:t>注：</w:t>
      </w:r>
    </w:p>
    <w:p w14:paraId="3F155C1B">
      <w:pPr>
        <w:snapToGrid w:val="0"/>
        <w:spacing w:line="480" w:lineRule="exact"/>
        <w:rPr>
          <w:sz w:val="24"/>
        </w:rPr>
      </w:pPr>
      <w:r>
        <w:rPr>
          <w:sz w:val="24"/>
        </w:rPr>
        <w:t>1. 不如实填写偏离情况的投标文件将视为虚假材料。</w:t>
      </w:r>
    </w:p>
    <w:p w14:paraId="2FA82863">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657D9E4A">
      <w:pPr>
        <w:snapToGrid w:val="0"/>
        <w:spacing w:line="480" w:lineRule="exact"/>
        <w:rPr>
          <w:sz w:val="24"/>
        </w:rPr>
      </w:pPr>
      <w:r>
        <w:rPr>
          <w:rFonts w:hint="eastAsia"/>
          <w:sz w:val="24"/>
        </w:rPr>
        <w:t>3</w:t>
      </w:r>
      <w:r>
        <w:rPr>
          <w:sz w:val="24"/>
        </w:rPr>
        <w:t>. 偏离说明指招标要求与投标应答之间的不同之处。</w:t>
      </w:r>
    </w:p>
    <w:p w14:paraId="1DF9E844">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162C2787">
      <w:pPr>
        <w:spacing w:line="360" w:lineRule="auto"/>
        <w:ind w:firstLine="3808" w:firstLineChars="1700"/>
        <w:rPr>
          <w:sz w:val="24"/>
        </w:rPr>
      </w:pPr>
    </w:p>
    <w:p w14:paraId="36436218">
      <w:pPr>
        <w:spacing w:line="360" w:lineRule="auto"/>
        <w:ind w:firstLine="3808" w:firstLineChars="1700"/>
        <w:rPr>
          <w:sz w:val="24"/>
        </w:rPr>
      </w:pPr>
      <w:r>
        <w:rPr>
          <w:sz w:val="24"/>
        </w:rPr>
        <w:t>投标人名称：</w:t>
      </w:r>
    </w:p>
    <w:p w14:paraId="4666B0D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7BBD26">
      <w:pPr>
        <w:tabs>
          <w:tab w:val="left" w:pos="360"/>
        </w:tabs>
        <w:spacing w:after="285" w:afterLines="100" w:line="360" w:lineRule="auto"/>
        <w:rPr>
          <w:b/>
          <w:sz w:val="24"/>
        </w:rPr>
      </w:pPr>
      <w:r>
        <w:rPr>
          <w:sz w:val="24"/>
        </w:rPr>
        <w:br w:type="page"/>
      </w:r>
      <w:r>
        <w:rPr>
          <w:rFonts w:hAnsiTheme="minorEastAsia"/>
          <w:b/>
          <w:sz w:val="24"/>
        </w:rPr>
        <w:t>附件</w:t>
      </w:r>
      <w:r>
        <w:rPr>
          <w:rFonts w:hint="eastAsia"/>
          <w:b/>
          <w:sz w:val="24"/>
        </w:rPr>
        <w:t>8</w:t>
      </w:r>
    </w:p>
    <w:p w14:paraId="248F8E2D">
      <w:pPr>
        <w:autoSpaceDN w:val="0"/>
        <w:spacing w:line="360" w:lineRule="auto"/>
        <w:jc w:val="center"/>
        <w:rPr>
          <w:b/>
          <w:bCs/>
          <w:sz w:val="24"/>
        </w:rPr>
      </w:pPr>
      <w:r>
        <w:rPr>
          <w:rFonts w:hint="eastAsia" w:hAnsiTheme="minorEastAsia"/>
          <w:b/>
          <w:bCs/>
          <w:sz w:val="24"/>
        </w:rPr>
        <w:t>业绩</w:t>
      </w:r>
    </w:p>
    <w:p w14:paraId="450E24A8">
      <w:pPr>
        <w:spacing w:line="460" w:lineRule="exact"/>
        <w:ind w:left="192"/>
        <w:rPr>
          <w:sz w:val="24"/>
        </w:rPr>
      </w:pPr>
    </w:p>
    <w:p w14:paraId="0C461CFD">
      <w:pPr>
        <w:spacing w:line="460" w:lineRule="exact"/>
        <w:rPr>
          <w:sz w:val="24"/>
        </w:rPr>
      </w:pPr>
      <w:r>
        <w:rPr>
          <w:rFonts w:hAnsiTheme="minorEastAsia"/>
          <w:sz w:val="24"/>
        </w:rPr>
        <w:t>项目名称：</w:t>
      </w:r>
    </w:p>
    <w:p w14:paraId="35A7F94C">
      <w:pPr>
        <w:spacing w:line="460" w:lineRule="exact"/>
        <w:rPr>
          <w:sz w:val="24"/>
        </w:rPr>
      </w:pPr>
      <w:r>
        <w:rPr>
          <w:rFonts w:hAnsiTheme="minorEastAsia"/>
          <w:sz w:val="24"/>
        </w:rPr>
        <w:t>项目编号：</w:t>
      </w:r>
    </w:p>
    <w:p w14:paraId="3F03F3D2">
      <w:pPr>
        <w:spacing w:line="460" w:lineRule="exact"/>
        <w:rPr>
          <w:sz w:val="24"/>
          <w:u w:val="single"/>
        </w:rPr>
      </w:pPr>
      <w:r>
        <w:rPr>
          <w:rFonts w:hAnsiTheme="minorEastAsia"/>
          <w:sz w:val="24"/>
        </w:rPr>
        <w:t>包号：</w:t>
      </w:r>
    </w:p>
    <w:p w14:paraId="300F50C7">
      <w:pPr>
        <w:spacing w:line="460" w:lineRule="exact"/>
        <w:ind w:left="192"/>
        <w:rPr>
          <w:sz w:val="24"/>
        </w:rPr>
      </w:pPr>
    </w:p>
    <w:tbl>
      <w:tblPr>
        <w:tblStyle w:val="20"/>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4C991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64DEAE4">
            <w:pPr>
              <w:snapToGrid w:val="0"/>
              <w:jc w:val="center"/>
              <w:rPr>
                <w:sz w:val="24"/>
              </w:rPr>
            </w:pPr>
            <w:r>
              <w:rPr>
                <w:rFonts w:hAnsiTheme="minorEastAsia"/>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118556FD">
            <w:pPr>
              <w:snapToGrid w:val="0"/>
              <w:jc w:val="center"/>
              <w:rPr>
                <w:sz w:val="24"/>
              </w:rPr>
            </w:pPr>
            <w:r>
              <w:rPr>
                <w:rFonts w:hAnsiTheme="minorEastAsia"/>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35AC2F7D">
            <w:pPr>
              <w:snapToGrid w:val="0"/>
              <w:jc w:val="center"/>
              <w:rPr>
                <w:sz w:val="24"/>
              </w:rPr>
            </w:pPr>
            <w:r>
              <w:rPr>
                <w:rFonts w:hAnsiTheme="minorEastAsia"/>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0E702A29">
            <w:pPr>
              <w:snapToGrid w:val="0"/>
              <w:jc w:val="center"/>
              <w:rPr>
                <w:sz w:val="24"/>
              </w:rPr>
            </w:pPr>
            <w:r>
              <w:rPr>
                <w:rFonts w:hAnsiTheme="minorEastAsia"/>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381621DC">
            <w:pPr>
              <w:snapToGrid w:val="0"/>
              <w:jc w:val="center"/>
              <w:rPr>
                <w:sz w:val="24"/>
              </w:rPr>
            </w:pPr>
            <w:r>
              <w:rPr>
                <w:rFonts w:hint="eastAsia" w:hAnsiTheme="minorEastAsia"/>
                <w:sz w:val="24"/>
              </w:rPr>
              <w:t>用户</w:t>
            </w:r>
            <w:r>
              <w:rPr>
                <w:rFonts w:hAnsiTheme="minorEastAsia"/>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2DDEADB3">
            <w:pPr>
              <w:snapToGrid w:val="0"/>
              <w:jc w:val="center"/>
              <w:rPr>
                <w:sz w:val="24"/>
              </w:rPr>
            </w:pPr>
            <w:r>
              <w:rPr>
                <w:rFonts w:hAnsiTheme="minorEastAsia"/>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4D2D10BF">
            <w:pPr>
              <w:snapToGrid w:val="0"/>
              <w:jc w:val="center"/>
              <w:rPr>
                <w:sz w:val="24"/>
              </w:rPr>
            </w:pPr>
            <w:r>
              <w:rPr>
                <w:rFonts w:hAnsiTheme="minorEastAsia"/>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3D2ABD73">
            <w:pPr>
              <w:snapToGrid w:val="0"/>
              <w:jc w:val="center"/>
              <w:rPr>
                <w:sz w:val="24"/>
              </w:rPr>
            </w:pPr>
            <w:r>
              <w:rPr>
                <w:rFonts w:hint="eastAsia" w:hAnsiTheme="minorEastAsia"/>
                <w:color w:val="000000"/>
                <w:sz w:val="24"/>
              </w:rPr>
              <w:t>用户盖章的成功履行合同的相关证明材料</w:t>
            </w:r>
            <w:r>
              <w:rPr>
                <w:rFonts w:hint="eastAsia" w:hAnsiTheme="minorEastAsia"/>
                <w:bCs/>
                <w:sz w:val="24"/>
              </w:rPr>
              <w:t>扫描件所在页码</w:t>
            </w:r>
          </w:p>
        </w:tc>
      </w:tr>
      <w:tr w14:paraId="25B1C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138E011">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EB7BD0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BFB570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3B8A33A">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432A7FF">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36191F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B79883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91E02A1">
            <w:pPr>
              <w:snapToGrid w:val="0"/>
              <w:jc w:val="center"/>
              <w:rPr>
                <w:sz w:val="24"/>
              </w:rPr>
            </w:pPr>
          </w:p>
        </w:tc>
      </w:tr>
      <w:tr w14:paraId="385AA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D6A98D6">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984E49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7DEBFF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9113008">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7A4C61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FF68C39">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D9BF87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FC3616D">
            <w:pPr>
              <w:snapToGrid w:val="0"/>
              <w:jc w:val="center"/>
              <w:rPr>
                <w:sz w:val="24"/>
              </w:rPr>
            </w:pPr>
          </w:p>
        </w:tc>
      </w:tr>
      <w:tr w14:paraId="2B50A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3F214B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767A5FF">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A24F38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C55E55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316E6A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D081EC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AD18F6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BE57DB8">
            <w:pPr>
              <w:snapToGrid w:val="0"/>
              <w:jc w:val="center"/>
              <w:rPr>
                <w:sz w:val="24"/>
              </w:rPr>
            </w:pPr>
          </w:p>
        </w:tc>
      </w:tr>
      <w:tr w14:paraId="578D8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6CF2E3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22656E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966C56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F2B5A2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87A47F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664E029">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C20453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D1C1615">
            <w:pPr>
              <w:snapToGrid w:val="0"/>
              <w:jc w:val="center"/>
              <w:rPr>
                <w:sz w:val="24"/>
              </w:rPr>
            </w:pPr>
          </w:p>
        </w:tc>
      </w:tr>
      <w:tr w14:paraId="5700B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5100AF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CF2DDB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C51F17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74F0B9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A9D37C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265C46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0DAE03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EBDFE51">
            <w:pPr>
              <w:snapToGrid w:val="0"/>
              <w:jc w:val="center"/>
              <w:rPr>
                <w:sz w:val="24"/>
              </w:rPr>
            </w:pPr>
          </w:p>
        </w:tc>
      </w:tr>
      <w:tr w14:paraId="1EE5C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25D84E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555381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2FA8D1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5A29B2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BFF76D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BA56F9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7AA8FE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451BB6C">
            <w:pPr>
              <w:snapToGrid w:val="0"/>
              <w:jc w:val="center"/>
              <w:rPr>
                <w:sz w:val="24"/>
              </w:rPr>
            </w:pPr>
          </w:p>
        </w:tc>
      </w:tr>
      <w:tr w14:paraId="45FF2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DD62AD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AD59845">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095AB4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A78393A">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E591C69">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B3A4DF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6B91F9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1C339FE">
            <w:pPr>
              <w:snapToGrid w:val="0"/>
              <w:jc w:val="center"/>
              <w:rPr>
                <w:sz w:val="24"/>
              </w:rPr>
            </w:pPr>
          </w:p>
        </w:tc>
      </w:tr>
      <w:tr w14:paraId="06070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7894726">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3723F6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69FA5E8">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0B1C58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900D5E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D8A033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02BF8F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F5250BD">
            <w:pPr>
              <w:snapToGrid w:val="0"/>
              <w:jc w:val="center"/>
              <w:rPr>
                <w:sz w:val="24"/>
              </w:rPr>
            </w:pPr>
          </w:p>
        </w:tc>
      </w:tr>
      <w:tr w14:paraId="1CFE4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7C7CE4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B6653A5">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5186D0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EE5AF5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AC9457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163AE2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3296AF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3D4366C">
            <w:pPr>
              <w:snapToGrid w:val="0"/>
              <w:jc w:val="center"/>
              <w:rPr>
                <w:sz w:val="24"/>
              </w:rPr>
            </w:pPr>
          </w:p>
        </w:tc>
      </w:tr>
      <w:tr w14:paraId="0FCAB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464499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7B219B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67E0A88">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50B26FC">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908EF5A">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757F959">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9EDE11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2D8EA83">
            <w:pPr>
              <w:snapToGrid w:val="0"/>
              <w:jc w:val="center"/>
              <w:rPr>
                <w:sz w:val="24"/>
              </w:rPr>
            </w:pPr>
          </w:p>
        </w:tc>
      </w:tr>
      <w:tr w14:paraId="1CD88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47BAA8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E9E037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E3AF6F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F74034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07181C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E242F1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7C54F6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B5A0CA9">
            <w:pPr>
              <w:snapToGrid w:val="0"/>
              <w:jc w:val="center"/>
              <w:rPr>
                <w:sz w:val="24"/>
              </w:rPr>
            </w:pPr>
          </w:p>
        </w:tc>
      </w:tr>
    </w:tbl>
    <w:p w14:paraId="79B13017">
      <w:pPr>
        <w:spacing w:line="560" w:lineRule="exact"/>
        <w:jc w:val="center"/>
        <w:rPr>
          <w:sz w:val="24"/>
        </w:rPr>
      </w:pPr>
    </w:p>
    <w:p w14:paraId="01CD7A7F">
      <w:pPr>
        <w:spacing w:line="560" w:lineRule="exact"/>
        <w:rPr>
          <w:sz w:val="24"/>
        </w:rPr>
      </w:pPr>
      <w:r>
        <w:rPr>
          <w:rFonts w:hAnsiTheme="minorEastAsia"/>
          <w:sz w:val="24"/>
        </w:rPr>
        <w:t>备注：若</w:t>
      </w:r>
      <w:r>
        <w:rPr>
          <w:rFonts w:hint="eastAsia" w:hAnsiTheme="minorEastAsia"/>
          <w:sz w:val="24"/>
        </w:rPr>
        <w:t>招标文件第二部分评分因素及评标标准中</w:t>
      </w:r>
      <w:r>
        <w:rPr>
          <w:rFonts w:hAnsiTheme="minorEastAsia"/>
          <w:sz w:val="24"/>
        </w:rPr>
        <w:t>要求提供</w:t>
      </w:r>
      <w:r>
        <w:rPr>
          <w:rFonts w:hint="eastAsia" w:hAnsiTheme="minorEastAsia"/>
          <w:sz w:val="24"/>
        </w:rPr>
        <w:t>业绩</w:t>
      </w:r>
      <w:r>
        <w:rPr>
          <w:rFonts w:hAnsiTheme="minorEastAsia"/>
          <w:sz w:val="24"/>
        </w:rPr>
        <w:t>的，投标人所列业绩应按其要求将证明材料按顺序附后。</w:t>
      </w:r>
    </w:p>
    <w:p w14:paraId="1507AEA8">
      <w:pPr>
        <w:spacing w:line="560" w:lineRule="exact"/>
        <w:rPr>
          <w:sz w:val="24"/>
        </w:rPr>
      </w:pPr>
    </w:p>
    <w:p w14:paraId="4403B221">
      <w:pPr>
        <w:spacing w:line="360" w:lineRule="auto"/>
        <w:ind w:firstLine="3808" w:firstLineChars="1700"/>
        <w:rPr>
          <w:sz w:val="24"/>
        </w:rPr>
      </w:pPr>
      <w:r>
        <w:rPr>
          <w:rFonts w:hAnsiTheme="minorEastAsia"/>
          <w:sz w:val="24"/>
        </w:rPr>
        <w:t>投标人名称：</w:t>
      </w:r>
    </w:p>
    <w:p w14:paraId="0A0BDE64">
      <w:pPr>
        <w:spacing w:line="360" w:lineRule="auto"/>
        <w:ind w:firstLine="3808" w:firstLineChars="1700"/>
        <w:rPr>
          <w:sz w:val="24"/>
        </w:rPr>
      </w:pPr>
      <w:r>
        <w:rPr>
          <w:rFonts w:hAnsiTheme="minorEastAsia"/>
          <w:sz w:val="24"/>
        </w:rPr>
        <w:t>日期：年月日</w:t>
      </w:r>
    </w:p>
    <w:p w14:paraId="46C1B0D9">
      <w:pPr>
        <w:spacing w:line="460" w:lineRule="exact"/>
        <w:rPr>
          <w:sz w:val="24"/>
        </w:rPr>
      </w:pPr>
    </w:p>
    <w:p w14:paraId="2B52B4C1">
      <w:pPr>
        <w:widowControl/>
        <w:jc w:val="left"/>
        <w:rPr>
          <w:sz w:val="24"/>
        </w:rPr>
      </w:pPr>
      <w:r>
        <w:rPr>
          <w:sz w:val="24"/>
        </w:rPr>
        <w:br w:type="page"/>
      </w:r>
    </w:p>
    <w:p w14:paraId="405812E1">
      <w:pPr>
        <w:tabs>
          <w:tab w:val="left" w:pos="360"/>
        </w:tabs>
        <w:spacing w:after="285" w:afterLines="100" w:line="360" w:lineRule="auto"/>
        <w:rPr>
          <w:b/>
          <w:sz w:val="24"/>
        </w:rPr>
      </w:pPr>
      <w:r>
        <w:rPr>
          <w:rFonts w:hint="eastAsia" w:hAnsiTheme="minorEastAsia"/>
          <w:b/>
          <w:sz w:val="24"/>
        </w:rPr>
        <w:t>附件</w:t>
      </w:r>
      <w:r>
        <w:rPr>
          <w:rFonts w:hint="eastAsia"/>
          <w:b/>
          <w:sz w:val="24"/>
        </w:rPr>
        <w:t>9</w:t>
      </w:r>
    </w:p>
    <w:p w14:paraId="5D02059A">
      <w:pPr>
        <w:autoSpaceDN w:val="0"/>
        <w:spacing w:line="360" w:lineRule="auto"/>
        <w:jc w:val="center"/>
        <w:rPr>
          <w:b/>
          <w:bCs/>
          <w:sz w:val="24"/>
        </w:rPr>
      </w:pPr>
      <w:r>
        <w:rPr>
          <w:rFonts w:hint="eastAsia" w:hAnsiTheme="minorEastAsia"/>
          <w:b/>
          <w:bCs/>
          <w:sz w:val="24"/>
        </w:rPr>
        <w:t>制造商售后服务承诺</w:t>
      </w:r>
    </w:p>
    <w:p w14:paraId="26D0A38D">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02673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E991E38">
            <w:pPr>
              <w:pStyle w:val="44"/>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5E9501C3">
            <w:pPr>
              <w:pStyle w:val="44"/>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42EE7215">
            <w:pPr>
              <w:pStyle w:val="44"/>
              <w:spacing w:line="360" w:lineRule="auto"/>
              <w:jc w:val="center"/>
              <w:rPr>
                <w:rFonts w:cs="Arial"/>
                <w:sz w:val="24"/>
              </w:rPr>
            </w:pPr>
            <w:r>
              <w:rPr>
                <w:rFonts w:hint="eastAsia" w:cs="Arial" w:hAnsiTheme="minorEastAsia"/>
                <w:sz w:val="24"/>
              </w:rPr>
              <w:t>承诺内容</w:t>
            </w:r>
          </w:p>
        </w:tc>
      </w:tr>
      <w:tr w14:paraId="5DC9D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52428FDC">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65995A00">
            <w:pPr>
              <w:pStyle w:val="44"/>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28464CC8">
            <w:pPr>
              <w:pStyle w:val="44"/>
              <w:spacing w:line="360" w:lineRule="auto"/>
              <w:rPr>
                <w:rFonts w:cs="Arial"/>
                <w:bCs/>
                <w:sz w:val="24"/>
              </w:rPr>
            </w:pPr>
          </w:p>
        </w:tc>
      </w:tr>
      <w:tr w14:paraId="24FA8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30566343">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3DE0D276">
            <w:pPr>
              <w:pStyle w:val="44"/>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3C55B341">
            <w:pPr>
              <w:pStyle w:val="44"/>
              <w:spacing w:line="360" w:lineRule="auto"/>
              <w:rPr>
                <w:rFonts w:cs="Arial"/>
                <w:bCs/>
                <w:sz w:val="24"/>
              </w:rPr>
            </w:pPr>
          </w:p>
        </w:tc>
      </w:tr>
      <w:tr w14:paraId="317FA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B164ED3">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D7E6EB4">
            <w:pPr>
              <w:pStyle w:val="44"/>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F82D854">
            <w:pPr>
              <w:pStyle w:val="44"/>
              <w:spacing w:line="360" w:lineRule="auto"/>
              <w:rPr>
                <w:rFonts w:cs="Arial"/>
                <w:bCs/>
                <w:sz w:val="24"/>
              </w:rPr>
            </w:pPr>
          </w:p>
          <w:p w14:paraId="00E85279">
            <w:pPr>
              <w:pStyle w:val="44"/>
              <w:spacing w:line="360" w:lineRule="auto"/>
              <w:rPr>
                <w:rFonts w:cs="Arial"/>
                <w:bCs/>
                <w:sz w:val="24"/>
              </w:rPr>
            </w:pPr>
          </w:p>
        </w:tc>
      </w:tr>
      <w:tr w14:paraId="638AC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CE1538A">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0DFE8F75">
            <w:pPr>
              <w:pStyle w:val="44"/>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3229D6F">
            <w:pPr>
              <w:pStyle w:val="44"/>
              <w:spacing w:line="360" w:lineRule="auto"/>
              <w:rPr>
                <w:rFonts w:cs="Arial"/>
                <w:bCs/>
                <w:sz w:val="24"/>
              </w:rPr>
            </w:pPr>
          </w:p>
          <w:p w14:paraId="2AF9BE2C">
            <w:pPr>
              <w:pStyle w:val="44"/>
              <w:spacing w:line="360" w:lineRule="auto"/>
              <w:rPr>
                <w:rFonts w:cs="Arial"/>
                <w:bCs/>
                <w:sz w:val="24"/>
              </w:rPr>
            </w:pPr>
          </w:p>
        </w:tc>
      </w:tr>
    </w:tbl>
    <w:p w14:paraId="02825672">
      <w:pPr>
        <w:spacing w:line="620" w:lineRule="exact"/>
        <w:rPr>
          <w:sz w:val="24"/>
        </w:rPr>
      </w:pPr>
    </w:p>
    <w:p w14:paraId="36AC9584">
      <w:pPr>
        <w:spacing w:line="360" w:lineRule="auto"/>
        <w:ind w:firstLine="3808" w:firstLineChars="1700"/>
        <w:rPr>
          <w:sz w:val="24"/>
        </w:rPr>
      </w:pPr>
      <w:r>
        <w:rPr>
          <w:rFonts w:hint="eastAsia" w:hAnsiTheme="minorEastAsia"/>
          <w:sz w:val="24"/>
        </w:rPr>
        <w:t>制造商（加盖制造商公章）：</w:t>
      </w:r>
    </w:p>
    <w:p w14:paraId="7A226377">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76215ED7">
      <w:pPr>
        <w:snapToGrid w:val="0"/>
        <w:spacing w:line="360" w:lineRule="auto"/>
        <w:rPr>
          <w:color w:val="FF0000"/>
          <w:sz w:val="24"/>
          <w:szCs w:val="21"/>
        </w:rPr>
      </w:pPr>
    </w:p>
    <w:p w14:paraId="251CE993">
      <w:pPr>
        <w:snapToGrid w:val="0"/>
        <w:spacing w:line="360" w:lineRule="auto"/>
        <w:rPr>
          <w:sz w:val="24"/>
          <w:szCs w:val="21"/>
        </w:rPr>
      </w:pPr>
      <w:r>
        <w:rPr>
          <w:rFonts w:hint="eastAsia" w:hAnsiTheme="minorEastAsia"/>
          <w:sz w:val="24"/>
          <w:szCs w:val="21"/>
        </w:rPr>
        <w:t>注：制造商售后服务承诺须加盖制造商公章原件扫描后放入电子投标文件，否则不予认定。</w:t>
      </w:r>
    </w:p>
    <w:p w14:paraId="77D3A20E"/>
    <w:p w14:paraId="07C7C844">
      <w:pPr>
        <w:widowControl/>
        <w:jc w:val="left"/>
        <w:rPr>
          <w:b/>
          <w:bCs/>
          <w:sz w:val="24"/>
        </w:rPr>
      </w:pPr>
      <w:r>
        <w:rPr>
          <w:b/>
          <w:bCs/>
          <w:sz w:val="24"/>
        </w:rPr>
        <w:br w:type="page"/>
      </w:r>
    </w:p>
    <w:p w14:paraId="1AA17768">
      <w:pPr>
        <w:tabs>
          <w:tab w:val="left" w:pos="360"/>
        </w:tabs>
        <w:spacing w:line="360" w:lineRule="auto"/>
        <w:rPr>
          <w:b/>
          <w:bCs/>
          <w:sz w:val="24"/>
        </w:rPr>
      </w:pPr>
      <w:r>
        <w:rPr>
          <w:rFonts w:hint="eastAsia"/>
          <w:b/>
          <w:sz w:val="24"/>
        </w:rPr>
        <w:t>附件10</w:t>
      </w:r>
    </w:p>
    <w:p w14:paraId="32A37B78">
      <w:pPr>
        <w:autoSpaceDN w:val="0"/>
        <w:spacing w:line="360" w:lineRule="auto"/>
        <w:jc w:val="center"/>
        <w:rPr>
          <w:b/>
          <w:bCs/>
          <w:sz w:val="24"/>
        </w:rPr>
      </w:pPr>
      <w:r>
        <w:rPr>
          <w:rFonts w:hint="eastAsia" w:hAnsiTheme="minorEastAsia"/>
          <w:b/>
          <w:bCs/>
          <w:sz w:val="24"/>
        </w:rPr>
        <w:t>投标人售后服务承诺</w:t>
      </w:r>
    </w:p>
    <w:p w14:paraId="6DE51193">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31FFB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397875A">
            <w:pPr>
              <w:pStyle w:val="44"/>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2CBF2A0">
            <w:pPr>
              <w:pStyle w:val="44"/>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11375E6B">
            <w:pPr>
              <w:pStyle w:val="44"/>
              <w:spacing w:line="360" w:lineRule="auto"/>
              <w:jc w:val="center"/>
              <w:rPr>
                <w:rFonts w:cs="Arial"/>
                <w:sz w:val="24"/>
              </w:rPr>
            </w:pPr>
            <w:r>
              <w:rPr>
                <w:rFonts w:hint="eastAsia" w:cs="Arial" w:hAnsiTheme="minorEastAsia"/>
                <w:sz w:val="24"/>
              </w:rPr>
              <w:t>承诺内容</w:t>
            </w:r>
          </w:p>
        </w:tc>
      </w:tr>
      <w:tr w14:paraId="617F2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5C47E191">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232EBB87">
            <w:pPr>
              <w:pStyle w:val="44"/>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67947761">
            <w:pPr>
              <w:pStyle w:val="44"/>
              <w:spacing w:line="360" w:lineRule="auto"/>
              <w:rPr>
                <w:rFonts w:cs="Arial"/>
                <w:bCs/>
                <w:sz w:val="24"/>
              </w:rPr>
            </w:pPr>
          </w:p>
        </w:tc>
      </w:tr>
      <w:tr w14:paraId="0A22C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0DE1154">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52CCE57B">
            <w:pPr>
              <w:pStyle w:val="44"/>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636B4EBB">
            <w:pPr>
              <w:pStyle w:val="44"/>
              <w:spacing w:line="360" w:lineRule="auto"/>
              <w:rPr>
                <w:rFonts w:cs="Arial"/>
                <w:bCs/>
                <w:sz w:val="24"/>
              </w:rPr>
            </w:pPr>
          </w:p>
        </w:tc>
      </w:tr>
      <w:tr w14:paraId="547BB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9AFF666">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E124B81">
            <w:pPr>
              <w:pStyle w:val="44"/>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A972409">
            <w:pPr>
              <w:pStyle w:val="44"/>
              <w:spacing w:line="360" w:lineRule="auto"/>
              <w:rPr>
                <w:rFonts w:cs="Arial"/>
                <w:bCs/>
                <w:sz w:val="24"/>
              </w:rPr>
            </w:pPr>
          </w:p>
          <w:p w14:paraId="5929CB72">
            <w:pPr>
              <w:pStyle w:val="44"/>
              <w:spacing w:line="360" w:lineRule="auto"/>
              <w:rPr>
                <w:rFonts w:cs="Arial"/>
                <w:bCs/>
                <w:sz w:val="24"/>
              </w:rPr>
            </w:pPr>
          </w:p>
        </w:tc>
      </w:tr>
      <w:tr w14:paraId="1A262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4F67FD0">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240621BD">
            <w:pPr>
              <w:pStyle w:val="44"/>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0969D4CD">
            <w:pPr>
              <w:pStyle w:val="44"/>
              <w:spacing w:line="360" w:lineRule="auto"/>
              <w:rPr>
                <w:rFonts w:cs="Arial"/>
                <w:bCs/>
                <w:sz w:val="24"/>
              </w:rPr>
            </w:pPr>
          </w:p>
          <w:p w14:paraId="44CF8C8D">
            <w:pPr>
              <w:pStyle w:val="44"/>
              <w:spacing w:line="360" w:lineRule="auto"/>
              <w:rPr>
                <w:rFonts w:cs="Arial"/>
                <w:bCs/>
                <w:sz w:val="24"/>
              </w:rPr>
            </w:pPr>
          </w:p>
        </w:tc>
      </w:tr>
    </w:tbl>
    <w:p w14:paraId="7BD6583C">
      <w:pPr>
        <w:spacing w:line="620" w:lineRule="exact"/>
        <w:rPr>
          <w:sz w:val="24"/>
        </w:rPr>
      </w:pPr>
    </w:p>
    <w:p w14:paraId="5D1A9D53">
      <w:pPr>
        <w:spacing w:line="360" w:lineRule="auto"/>
        <w:ind w:firstLine="3808" w:firstLineChars="1700"/>
        <w:rPr>
          <w:sz w:val="24"/>
        </w:rPr>
      </w:pPr>
      <w:r>
        <w:rPr>
          <w:rFonts w:hAnsiTheme="minorEastAsia"/>
          <w:sz w:val="24"/>
        </w:rPr>
        <w:t>投标人名称：</w:t>
      </w:r>
    </w:p>
    <w:p w14:paraId="3ABF8EA9">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5193E802">
      <w:pPr>
        <w:spacing w:line="620" w:lineRule="exact"/>
        <w:rPr>
          <w:sz w:val="24"/>
        </w:rPr>
      </w:pPr>
    </w:p>
    <w:p w14:paraId="082E2730">
      <w:pPr>
        <w:widowControl/>
        <w:jc w:val="left"/>
        <w:rPr>
          <w:sz w:val="24"/>
        </w:rPr>
      </w:pPr>
      <w:r>
        <w:rPr>
          <w:sz w:val="24"/>
        </w:rPr>
        <w:br w:type="page"/>
      </w:r>
    </w:p>
    <w:p w14:paraId="084B01A3">
      <w:pPr>
        <w:tabs>
          <w:tab w:val="left" w:pos="360"/>
        </w:tabs>
        <w:spacing w:after="285" w:afterLines="100" w:line="360" w:lineRule="auto"/>
        <w:rPr>
          <w:b/>
          <w:sz w:val="24"/>
        </w:rPr>
      </w:pPr>
      <w:r>
        <w:rPr>
          <w:rFonts w:hint="eastAsia"/>
          <w:b/>
          <w:sz w:val="24"/>
        </w:rPr>
        <w:t>附件11</w:t>
      </w:r>
    </w:p>
    <w:p w14:paraId="67C8F397">
      <w:pPr>
        <w:autoSpaceDN w:val="0"/>
        <w:spacing w:line="360" w:lineRule="auto"/>
        <w:jc w:val="center"/>
        <w:rPr>
          <w:b/>
          <w:bCs/>
          <w:sz w:val="24"/>
        </w:rPr>
      </w:pPr>
      <w:r>
        <w:rPr>
          <w:rFonts w:hint="eastAsia"/>
          <w:b/>
          <w:bCs/>
          <w:sz w:val="24"/>
        </w:rPr>
        <w:t>政府采购政策情况表</w:t>
      </w:r>
    </w:p>
    <w:p w14:paraId="235396D0">
      <w:pPr>
        <w:spacing w:line="460" w:lineRule="exact"/>
        <w:jc w:val="center"/>
        <w:rPr>
          <w:sz w:val="24"/>
        </w:rPr>
      </w:pPr>
    </w:p>
    <w:p w14:paraId="5B3C273F">
      <w:pPr>
        <w:spacing w:line="460" w:lineRule="exact"/>
        <w:rPr>
          <w:sz w:val="24"/>
        </w:rPr>
      </w:pPr>
      <w:r>
        <w:rPr>
          <w:sz w:val="24"/>
        </w:rPr>
        <w:t>项目名称：</w:t>
      </w:r>
    </w:p>
    <w:p w14:paraId="27DAAEA1">
      <w:pPr>
        <w:spacing w:line="460" w:lineRule="exact"/>
        <w:rPr>
          <w:sz w:val="24"/>
        </w:rPr>
      </w:pPr>
      <w:r>
        <w:rPr>
          <w:sz w:val="24"/>
        </w:rPr>
        <w:t>项目编号：</w:t>
      </w:r>
    </w:p>
    <w:p w14:paraId="11B545BC">
      <w:pPr>
        <w:spacing w:line="460" w:lineRule="exact"/>
        <w:rPr>
          <w:sz w:val="24"/>
          <w:u w:val="single"/>
        </w:rPr>
      </w:pPr>
      <w:r>
        <w:rPr>
          <w:sz w:val="24"/>
        </w:rPr>
        <w:t>包号：</w:t>
      </w:r>
    </w:p>
    <w:p w14:paraId="4FDB2F0C">
      <w:pPr>
        <w:spacing w:line="460" w:lineRule="exact"/>
        <w:rPr>
          <w:sz w:val="24"/>
          <w:szCs w:val="24"/>
        </w:rPr>
      </w:pPr>
      <w:r>
        <w:rPr>
          <w:sz w:val="24"/>
          <w:szCs w:val="24"/>
        </w:rPr>
        <w:t>填报要求：</w:t>
      </w:r>
    </w:p>
    <w:p w14:paraId="27EA3202">
      <w:pPr>
        <w:spacing w:line="460" w:lineRule="exact"/>
        <w:rPr>
          <w:sz w:val="24"/>
          <w:szCs w:val="24"/>
        </w:rPr>
      </w:pPr>
      <w:r>
        <w:rPr>
          <w:sz w:val="24"/>
          <w:szCs w:val="24"/>
        </w:rPr>
        <w:t>1.本表的产品名称、品牌型号、金额应与《开标分项一览表》一致。</w:t>
      </w:r>
    </w:p>
    <w:p w14:paraId="28BB937E">
      <w:pPr>
        <w:spacing w:line="460" w:lineRule="exact"/>
        <w:rPr>
          <w:sz w:val="24"/>
          <w:szCs w:val="24"/>
        </w:rPr>
      </w:pPr>
      <w:r>
        <w:rPr>
          <w:sz w:val="24"/>
          <w:szCs w:val="24"/>
        </w:rPr>
        <w:t>2.“制造商企业类型”栏填写内容为“微型”、“小型”、“监狱企业”或“残疾人福利性单位”。</w:t>
      </w:r>
    </w:p>
    <w:p w14:paraId="10A929F9">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0B48EC4A">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574986D4">
      <w:pPr>
        <w:spacing w:line="460" w:lineRule="exact"/>
        <w:ind w:firstLine="6720" w:firstLineChars="3000"/>
        <w:rPr>
          <w:sz w:val="24"/>
          <w:szCs w:val="24"/>
        </w:rPr>
      </w:pPr>
      <w:r>
        <w:rPr>
          <w:sz w:val="24"/>
          <w:szCs w:val="24"/>
        </w:rPr>
        <w:t>单位：元</w:t>
      </w:r>
    </w:p>
    <w:tbl>
      <w:tblPr>
        <w:tblStyle w:val="20"/>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1E1A7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791DD308">
            <w:pPr>
              <w:pStyle w:val="41"/>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030EB8D2">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6D5AB851">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06BACF0">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2EF6C96">
            <w:pPr>
              <w:pStyle w:val="41"/>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19BD1C01">
            <w:pPr>
              <w:pStyle w:val="41"/>
              <w:tabs>
                <w:tab w:val="left" w:pos="1260"/>
              </w:tabs>
              <w:adjustRightInd w:val="0"/>
              <w:snapToGrid w:val="0"/>
              <w:jc w:val="center"/>
              <w:rPr>
                <w:szCs w:val="21"/>
                <w:lang w:val="en-GB"/>
              </w:rPr>
            </w:pPr>
            <w:r>
              <w:rPr>
                <w:szCs w:val="21"/>
                <w:lang w:val="en-GB"/>
              </w:rPr>
              <w:t>金额</w:t>
            </w:r>
          </w:p>
        </w:tc>
      </w:tr>
      <w:tr w14:paraId="3A7A1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49206A6">
            <w:pPr>
              <w:pStyle w:val="41"/>
              <w:tabs>
                <w:tab w:val="left" w:pos="1260"/>
              </w:tabs>
              <w:adjustRightInd w:val="0"/>
              <w:snapToGrid w:val="0"/>
              <w:jc w:val="center"/>
              <w:rPr>
                <w:szCs w:val="21"/>
                <w:lang w:val="en-GB"/>
              </w:rPr>
            </w:pPr>
          </w:p>
        </w:tc>
        <w:tc>
          <w:tcPr>
            <w:tcW w:w="886" w:type="pct"/>
            <w:shd w:val="clear" w:color="auto" w:fill="auto"/>
            <w:vAlign w:val="center"/>
          </w:tcPr>
          <w:p w14:paraId="527F0494">
            <w:pPr>
              <w:pStyle w:val="41"/>
              <w:tabs>
                <w:tab w:val="left" w:pos="1260"/>
              </w:tabs>
              <w:adjustRightInd w:val="0"/>
              <w:snapToGrid w:val="0"/>
              <w:jc w:val="center"/>
              <w:rPr>
                <w:szCs w:val="21"/>
                <w:lang w:val="en-GB"/>
              </w:rPr>
            </w:pPr>
          </w:p>
        </w:tc>
        <w:tc>
          <w:tcPr>
            <w:tcW w:w="929" w:type="pct"/>
            <w:shd w:val="clear" w:color="auto" w:fill="auto"/>
            <w:vAlign w:val="center"/>
          </w:tcPr>
          <w:p w14:paraId="359E26DE">
            <w:pPr>
              <w:pStyle w:val="41"/>
              <w:tabs>
                <w:tab w:val="left" w:pos="1260"/>
              </w:tabs>
              <w:adjustRightInd w:val="0"/>
              <w:snapToGrid w:val="0"/>
              <w:jc w:val="center"/>
              <w:rPr>
                <w:szCs w:val="21"/>
                <w:lang w:val="en-GB"/>
              </w:rPr>
            </w:pPr>
          </w:p>
        </w:tc>
        <w:tc>
          <w:tcPr>
            <w:tcW w:w="803" w:type="pct"/>
            <w:shd w:val="clear" w:color="auto" w:fill="auto"/>
            <w:vAlign w:val="center"/>
          </w:tcPr>
          <w:p w14:paraId="20139CB0">
            <w:pPr>
              <w:pStyle w:val="41"/>
              <w:tabs>
                <w:tab w:val="left" w:pos="1260"/>
              </w:tabs>
              <w:adjustRightInd w:val="0"/>
              <w:snapToGrid w:val="0"/>
              <w:jc w:val="center"/>
              <w:rPr>
                <w:szCs w:val="21"/>
                <w:lang w:val="en-GB"/>
              </w:rPr>
            </w:pPr>
          </w:p>
        </w:tc>
        <w:tc>
          <w:tcPr>
            <w:tcW w:w="963" w:type="pct"/>
            <w:shd w:val="clear" w:color="auto" w:fill="auto"/>
            <w:vAlign w:val="center"/>
          </w:tcPr>
          <w:p w14:paraId="477EBC3A">
            <w:pPr>
              <w:pStyle w:val="41"/>
              <w:tabs>
                <w:tab w:val="left" w:pos="1260"/>
              </w:tabs>
              <w:adjustRightInd w:val="0"/>
              <w:snapToGrid w:val="0"/>
              <w:jc w:val="center"/>
              <w:rPr>
                <w:szCs w:val="21"/>
                <w:lang w:val="en-GB"/>
              </w:rPr>
            </w:pPr>
          </w:p>
        </w:tc>
        <w:tc>
          <w:tcPr>
            <w:tcW w:w="863" w:type="pct"/>
            <w:shd w:val="clear" w:color="auto" w:fill="auto"/>
            <w:vAlign w:val="center"/>
          </w:tcPr>
          <w:p w14:paraId="5F75ABB2">
            <w:pPr>
              <w:pStyle w:val="41"/>
              <w:tabs>
                <w:tab w:val="left" w:pos="1260"/>
              </w:tabs>
              <w:adjustRightInd w:val="0"/>
              <w:snapToGrid w:val="0"/>
              <w:jc w:val="center"/>
              <w:rPr>
                <w:szCs w:val="21"/>
                <w:lang w:val="en-GB"/>
              </w:rPr>
            </w:pPr>
          </w:p>
        </w:tc>
      </w:tr>
      <w:tr w14:paraId="4028E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1131422">
            <w:pPr>
              <w:pStyle w:val="41"/>
              <w:tabs>
                <w:tab w:val="left" w:pos="1260"/>
              </w:tabs>
              <w:adjustRightInd w:val="0"/>
              <w:snapToGrid w:val="0"/>
              <w:jc w:val="center"/>
              <w:rPr>
                <w:szCs w:val="21"/>
                <w:lang w:val="en-GB"/>
              </w:rPr>
            </w:pPr>
          </w:p>
        </w:tc>
        <w:tc>
          <w:tcPr>
            <w:tcW w:w="886" w:type="pct"/>
            <w:shd w:val="clear" w:color="auto" w:fill="auto"/>
            <w:vAlign w:val="center"/>
          </w:tcPr>
          <w:p w14:paraId="1E0C15C2">
            <w:pPr>
              <w:pStyle w:val="41"/>
              <w:tabs>
                <w:tab w:val="left" w:pos="1260"/>
              </w:tabs>
              <w:adjustRightInd w:val="0"/>
              <w:snapToGrid w:val="0"/>
              <w:jc w:val="center"/>
              <w:rPr>
                <w:szCs w:val="21"/>
                <w:lang w:val="en-GB"/>
              </w:rPr>
            </w:pPr>
          </w:p>
        </w:tc>
        <w:tc>
          <w:tcPr>
            <w:tcW w:w="929" w:type="pct"/>
            <w:shd w:val="clear" w:color="auto" w:fill="auto"/>
            <w:vAlign w:val="center"/>
          </w:tcPr>
          <w:p w14:paraId="12D8D581">
            <w:pPr>
              <w:pStyle w:val="41"/>
              <w:tabs>
                <w:tab w:val="left" w:pos="1260"/>
              </w:tabs>
              <w:adjustRightInd w:val="0"/>
              <w:snapToGrid w:val="0"/>
              <w:jc w:val="center"/>
              <w:rPr>
                <w:szCs w:val="21"/>
                <w:lang w:val="en-GB"/>
              </w:rPr>
            </w:pPr>
          </w:p>
        </w:tc>
        <w:tc>
          <w:tcPr>
            <w:tcW w:w="803" w:type="pct"/>
            <w:shd w:val="clear" w:color="auto" w:fill="auto"/>
            <w:vAlign w:val="center"/>
          </w:tcPr>
          <w:p w14:paraId="5816468B">
            <w:pPr>
              <w:pStyle w:val="41"/>
              <w:tabs>
                <w:tab w:val="left" w:pos="1260"/>
              </w:tabs>
              <w:adjustRightInd w:val="0"/>
              <w:snapToGrid w:val="0"/>
              <w:jc w:val="center"/>
              <w:rPr>
                <w:szCs w:val="21"/>
                <w:lang w:val="en-GB"/>
              </w:rPr>
            </w:pPr>
          </w:p>
        </w:tc>
        <w:tc>
          <w:tcPr>
            <w:tcW w:w="963" w:type="pct"/>
            <w:shd w:val="clear" w:color="auto" w:fill="auto"/>
            <w:vAlign w:val="center"/>
          </w:tcPr>
          <w:p w14:paraId="7BF6BF57">
            <w:pPr>
              <w:pStyle w:val="41"/>
              <w:tabs>
                <w:tab w:val="left" w:pos="1260"/>
              </w:tabs>
              <w:adjustRightInd w:val="0"/>
              <w:snapToGrid w:val="0"/>
              <w:jc w:val="center"/>
              <w:rPr>
                <w:szCs w:val="21"/>
                <w:lang w:val="en-GB"/>
              </w:rPr>
            </w:pPr>
          </w:p>
        </w:tc>
        <w:tc>
          <w:tcPr>
            <w:tcW w:w="863" w:type="pct"/>
            <w:shd w:val="clear" w:color="auto" w:fill="auto"/>
            <w:vAlign w:val="center"/>
          </w:tcPr>
          <w:p w14:paraId="2C8440D6">
            <w:pPr>
              <w:pStyle w:val="41"/>
              <w:tabs>
                <w:tab w:val="left" w:pos="1260"/>
              </w:tabs>
              <w:adjustRightInd w:val="0"/>
              <w:snapToGrid w:val="0"/>
              <w:jc w:val="center"/>
              <w:rPr>
                <w:szCs w:val="21"/>
                <w:lang w:val="en-GB"/>
              </w:rPr>
            </w:pPr>
          </w:p>
        </w:tc>
      </w:tr>
      <w:tr w14:paraId="6C6AD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0B6012C">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7E650FBC">
            <w:pPr>
              <w:pStyle w:val="41"/>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677795BC">
            <w:pPr>
              <w:pStyle w:val="41"/>
              <w:tabs>
                <w:tab w:val="left" w:pos="1260"/>
              </w:tabs>
              <w:adjustRightInd w:val="0"/>
              <w:snapToGrid w:val="0"/>
              <w:jc w:val="center"/>
              <w:rPr>
                <w:b/>
                <w:szCs w:val="21"/>
                <w:lang w:val="en-GB"/>
              </w:rPr>
            </w:pPr>
            <w:r>
              <w:rPr>
                <w:b/>
                <w:szCs w:val="21"/>
                <w:lang w:val="en-GB"/>
              </w:rPr>
              <w:t>元</w:t>
            </w:r>
          </w:p>
        </w:tc>
      </w:tr>
      <w:tr w14:paraId="1A379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8AEE6C8">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38457BCB">
            <w:pPr>
              <w:pStyle w:val="41"/>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59762307">
            <w:pPr>
              <w:pStyle w:val="41"/>
              <w:tabs>
                <w:tab w:val="left" w:pos="1260"/>
              </w:tabs>
              <w:adjustRightInd w:val="0"/>
              <w:snapToGrid w:val="0"/>
              <w:jc w:val="center"/>
              <w:rPr>
                <w:b/>
                <w:szCs w:val="21"/>
                <w:lang w:val="en-GB"/>
              </w:rPr>
            </w:pPr>
            <w:r>
              <w:rPr>
                <w:b/>
                <w:szCs w:val="21"/>
                <w:lang w:val="en-GB"/>
              </w:rPr>
              <w:t>%</w:t>
            </w:r>
          </w:p>
        </w:tc>
      </w:tr>
      <w:tr w14:paraId="30128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992672B">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3B9B4728">
            <w:pPr>
              <w:pStyle w:val="41"/>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14:paraId="12D40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347B5B5E">
            <w:pPr>
              <w:pStyle w:val="41"/>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4086E80E">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F7A31BA">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0BAE444">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07A50E0">
            <w:pPr>
              <w:pStyle w:val="41"/>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2CAAAE14">
            <w:pPr>
              <w:pStyle w:val="41"/>
              <w:tabs>
                <w:tab w:val="left" w:pos="1260"/>
              </w:tabs>
              <w:adjustRightInd w:val="0"/>
              <w:snapToGrid w:val="0"/>
              <w:jc w:val="center"/>
              <w:rPr>
                <w:szCs w:val="21"/>
                <w:lang w:val="en-GB"/>
              </w:rPr>
            </w:pPr>
            <w:r>
              <w:rPr>
                <w:szCs w:val="21"/>
                <w:lang w:val="en-GB"/>
              </w:rPr>
              <w:t>金额</w:t>
            </w:r>
          </w:p>
        </w:tc>
      </w:tr>
      <w:tr w14:paraId="1DA97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2A43263E">
            <w:pPr>
              <w:pStyle w:val="41"/>
              <w:tabs>
                <w:tab w:val="left" w:pos="1260"/>
              </w:tabs>
              <w:adjustRightInd w:val="0"/>
              <w:snapToGrid w:val="0"/>
              <w:jc w:val="center"/>
              <w:rPr>
                <w:szCs w:val="21"/>
                <w:lang w:val="en-GB"/>
              </w:rPr>
            </w:pPr>
          </w:p>
        </w:tc>
        <w:tc>
          <w:tcPr>
            <w:tcW w:w="886" w:type="pct"/>
            <w:shd w:val="clear" w:color="auto" w:fill="auto"/>
            <w:vAlign w:val="center"/>
          </w:tcPr>
          <w:p w14:paraId="1CDC0908">
            <w:pPr>
              <w:pStyle w:val="41"/>
              <w:tabs>
                <w:tab w:val="left" w:pos="1260"/>
              </w:tabs>
              <w:adjustRightInd w:val="0"/>
              <w:snapToGrid w:val="0"/>
              <w:jc w:val="center"/>
              <w:rPr>
                <w:szCs w:val="21"/>
                <w:lang w:val="en-GB"/>
              </w:rPr>
            </w:pPr>
          </w:p>
        </w:tc>
        <w:tc>
          <w:tcPr>
            <w:tcW w:w="929" w:type="pct"/>
            <w:shd w:val="clear" w:color="auto" w:fill="auto"/>
            <w:vAlign w:val="center"/>
          </w:tcPr>
          <w:p w14:paraId="034DF240">
            <w:pPr>
              <w:pStyle w:val="41"/>
              <w:tabs>
                <w:tab w:val="left" w:pos="1260"/>
              </w:tabs>
              <w:adjustRightInd w:val="0"/>
              <w:snapToGrid w:val="0"/>
              <w:jc w:val="center"/>
              <w:rPr>
                <w:szCs w:val="21"/>
                <w:lang w:val="en-GB"/>
              </w:rPr>
            </w:pPr>
          </w:p>
        </w:tc>
        <w:tc>
          <w:tcPr>
            <w:tcW w:w="803" w:type="pct"/>
            <w:shd w:val="clear" w:color="auto" w:fill="auto"/>
            <w:vAlign w:val="center"/>
          </w:tcPr>
          <w:p w14:paraId="1F87791B">
            <w:pPr>
              <w:pStyle w:val="41"/>
              <w:tabs>
                <w:tab w:val="left" w:pos="1260"/>
              </w:tabs>
              <w:adjustRightInd w:val="0"/>
              <w:snapToGrid w:val="0"/>
              <w:jc w:val="center"/>
              <w:rPr>
                <w:szCs w:val="21"/>
                <w:lang w:val="en-GB"/>
              </w:rPr>
            </w:pPr>
          </w:p>
        </w:tc>
        <w:tc>
          <w:tcPr>
            <w:tcW w:w="963" w:type="pct"/>
            <w:shd w:val="clear" w:color="auto" w:fill="auto"/>
            <w:vAlign w:val="center"/>
          </w:tcPr>
          <w:p w14:paraId="59A7FD9E">
            <w:pPr>
              <w:pStyle w:val="41"/>
              <w:tabs>
                <w:tab w:val="left" w:pos="1260"/>
              </w:tabs>
              <w:adjustRightInd w:val="0"/>
              <w:snapToGrid w:val="0"/>
              <w:jc w:val="center"/>
              <w:rPr>
                <w:szCs w:val="21"/>
                <w:lang w:val="en-GB"/>
              </w:rPr>
            </w:pPr>
          </w:p>
        </w:tc>
        <w:tc>
          <w:tcPr>
            <w:tcW w:w="863" w:type="pct"/>
            <w:shd w:val="clear" w:color="auto" w:fill="auto"/>
            <w:vAlign w:val="center"/>
          </w:tcPr>
          <w:p w14:paraId="511F6979">
            <w:pPr>
              <w:pStyle w:val="41"/>
              <w:tabs>
                <w:tab w:val="left" w:pos="1260"/>
              </w:tabs>
              <w:adjustRightInd w:val="0"/>
              <w:snapToGrid w:val="0"/>
              <w:jc w:val="center"/>
              <w:rPr>
                <w:szCs w:val="21"/>
                <w:lang w:val="en-GB"/>
              </w:rPr>
            </w:pPr>
          </w:p>
        </w:tc>
      </w:tr>
      <w:tr w14:paraId="374CE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50DD09BF">
            <w:pPr>
              <w:pStyle w:val="41"/>
              <w:tabs>
                <w:tab w:val="left" w:pos="1260"/>
              </w:tabs>
              <w:adjustRightInd w:val="0"/>
              <w:snapToGrid w:val="0"/>
              <w:jc w:val="center"/>
              <w:rPr>
                <w:szCs w:val="21"/>
                <w:lang w:val="en-GB"/>
              </w:rPr>
            </w:pPr>
          </w:p>
        </w:tc>
        <w:tc>
          <w:tcPr>
            <w:tcW w:w="886" w:type="pct"/>
            <w:shd w:val="clear" w:color="auto" w:fill="auto"/>
            <w:vAlign w:val="center"/>
          </w:tcPr>
          <w:p w14:paraId="00EC4FF1">
            <w:pPr>
              <w:pStyle w:val="41"/>
              <w:tabs>
                <w:tab w:val="left" w:pos="1260"/>
              </w:tabs>
              <w:adjustRightInd w:val="0"/>
              <w:snapToGrid w:val="0"/>
              <w:jc w:val="center"/>
              <w:rPr>
                <w:szCs w:val="21"/>
                <w:lang w:val="en-GB"/>
              </w:rPr>
            </w:pPr>
          </w:p>
        </w:tc>
        <w:tc>
          <w:tcPr>
            <w:tcW w:w="929" w:type="pct"/>
            <w:shd w:val="clear" w:color="auto" w:fill="auto"/>
            <w:vAlign w:val="center"/>
          </w:tcPr>
          <w:p w14:paraId="5E7C7E54">
            <w:pPr>
              <w:pStyle w:val="41"/>
              <w:tabs>
                <w:tab w:val="left" w:pos="1260"/>
              </w:tabs>
              <w:adjustRightInd w:val="0"/>
              <w:snapToGrid w:val="0"/>
              <w:jc w:val="center"/>
              <w:rPr>
                <w:szCs w:val="21"/>
                <w:lang w:val="en-GB"/>
              </w:rPr>
            </w:pPr>
          </w:p>
        </w:tc>
        <w:tc>
          <w:tcPr>
            <w:tcW w:w="803" w:type="pct"/>
            <w:shd w:val="clear" w:color="auto" w:fill="auto"/>
            <w:vAlign w:val="center"/>
          </w:tcPr>
          <w:p w14:paraId="566F563A">
            <w:pPr>
              <w:pStyle w:val="41"/>
              <w:tabs>
                <w:tab w:val="left" w:pos="1260"/>
              </w:tabs>
              <w:adjustRightInd w:val="0"/>
              <w:snapToGrid w:val="0"/>
              <w:jc w:val="center"/>
              <w:rPr>
                <w:szCs w:val="21"/>
                <w:lang w:val="en-GB"/>
              </w:rPr>
            </w:pPr>
          </w:p>
        </w:tc>
        <w:tc>
          <w:tcPr>
            <w:tcW w:w="963" w:type="pct"/>
            <w:shd w:val="clear" w:color="auto" w:fill="auto"/>
            <w:vAlign w:val="center"/>
          </w:tcPr>
          <w:p w14:paraId="37133F99">
            <w:pPr>
              <w:pStyle w:val="41"/>
              <w:tabs>
                <w:tab w:val="left" w:pos="1260"/>
              </w:tabs>
              <w:adjustRightInd w:val="0"/>
              <w:snapToGrid w:val="0"/>
              <w:jc w:val="center"/>
              <w:rPr>
                <w:szCs w:val="21"/>
                <w:lang w:val="en-GB"/>
              </w:rPr>
            </w:pPr>
          </w:p>
        </w:tc>
        <w:tc>
          <w:tcPr>
            <w:tcW w:w="863" w:type="pct"/>
            <w:shd w:val="clear" w:color="auto" w:fill="auto"/>
            <w:vAlign w:val="center"/>
          </w:tcPr>
          <w:p w14:paraId="48452AB2">
            <w:pPr>
              <w:pStyle w:val="41"/>
              <w:tabs>
                <w:tab w:val="left" w:pos="1260"/>
              </w:tabs>
              <w:adjustRightInd w:val="0"/>
              <w:snapToGrid w:val="0"/>
              <w:jc w:val="center"/>
              <w:rPr>
                <w:szCs w:val="21"/>
                <w:lang w:val="en-GB"/>
              </w:rPr>
            </w:pPr>
          </w:p>
        </w:tc>
      </w:tr>
      <w:tr w14:paraId="5ACBA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8F46511">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4A21133D">
            <w:pPr>
              <w:pStyle w:val="41"/>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22252FCA">
            <w:pPr>
              <w:pStyle w:val="41"/>
              <w:tabs>
                <w:tab w:val="left" w:pos="1260"/>
              </w:tabs>
              <w:adjustRightInd w:val="0"/>
              <w:snapToGrid w:val="0"/>
              <w:jc w:val="center"/>
              <w:rPr>
                <w:b/>
                <w:szCs w:val="21"/>
                <w:lang w:val="en-GB"/>
              </w:rPr>
            </w:pPr>
            <w:r>
              <w:rPr>
                <w:b/>
                <w:szCs w:val="21"/>
                <w:lang w:val="en-GB"/>
              </w:rPr>
              <w:t>元</w:t>
            </w:r>
          </w:p>
        </w:tc>
      </w:tr>
      <w:tr w14:paraId="09E22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0729BE72">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62786B86">
            <w:pPr>
              <w:pStyle w:val="41"/>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448B0401">
            <w:pPr>
              <w:pStyle w:val="41"/>
              <w:tabs>
                <w:tab w:val="left" w:pos="1260"/>
              </w:tabs>
              <w:adjustRightInd w:val="0"/>
              <w:snapToGrid w:val="0"/>
              <w:jc w:val="center"/>
              <w:rPr>
                <w:b/>
                <w:szCs w:val="21"/>
                <w:lang w:val="en-GB"/>
              </w:rPr>
            </w:pPr>
            <w:r>
              <w:rPr>
                <w:b/>
                <w:szCs w:val="21"/>
                <w:lang w:val="en-GB"/>
              </w:rPr>
              <w:t>%</w:t>
            </w:r>
          </w:p>
        </w:tc>
      </w:tr>
      <w:tr w14:paraId="15726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6580D06A">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31786B23">
            <w:pPr>
              <w:pStyle w:val="41"/>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14:paraId="11ED9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78BCC18">
            <w:pPr>
              <w:pStyle w:val="41"/>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1AE7917F">
            <w:pPr>
              <w:pStyle w:val="41"/>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14:paraId="4ACE5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B395557">
            <w:pPr>
              <w:pStyle w:val="41"/>
              <w:tabs>
                <w:tab w:val="left" w:pos="1260"/>
              </w:tabs>
              <w:adjustRightInd w:val="0"/>
              <w:snapToGrid w:val="0"/>
              <w:jc w:val="center"/>
              <w:rPr>
                <w:szCs w:val="21"/>
                <w:lang w:val="en-GB"/>
              </w:rPr>
            </w:pPr>
          </w:p>
        </w:tc>
        <w:tc>
          <w:tcPr>
            <w:tcW w:w="886" w:type="pct"/>
            <w:shd w:val="clear" w:color="auto" w:fill="auto"/>
            <w:vAlign w:val="center"/>
          </w:tcPr>
          <w:p w14:paraId="43ED9799">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9474224">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759BEDA">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0AD58BC1">
            <w:pPr>
              <w:pStyle w:val="41"/>
              <w:tabs>
                <w:tab w:val="left" w:pos="1260"/>
              </w:tabs>
              <w:adjustRightInd w:val="0"/>
              <w:snapToGrid w:val="0"/>
              <w:jc w:val="center"/>
              <w:rPr>
                <w:szCs w:val="21"/>
                <w:lang w:val="en-GB"/>
              </w:rPr>
            </w:pPr>
            <w:r>
              <w:rPr>
                <w:szCs w:val="21"/>
                <w:lang w:val="en-GB"/>
              </w:rPr>
              <w:t>制造商</w:t>
            </w:r>
          </w:p>
          <w:p w14:paraId="4B517AC1">
            <w:pPr>
              <w:pStyle w:val="41"/>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6F53307D">
            <w:pPr>
              <w:pStyle w:val="41"/>
              <w:tabs>
                <w:tab w:val="left" w:pos="1260"/>
              </w:tabs>
              <w:adjustRightInd w:val="0"/>
              <w:snapToGrid w:val="0"/>
              <w:jc w:val="center"/>
              <w:rPr>
                <w:szCs w:val="21"/>
                <w:lang w:val="en-GB"/>
              </w:rPr>
            </w:pPr>
            <w:r>
              <w:rPr>
                <w:szCs w:val="21"/>
                <w:lang w:val="en-GB"/>
              </w:rPr>
              <w:t>金额</w:t>
            </w:r>
          </w:p>
        </w:tc>
      </w:tr>
      <w:tr w14:paraId="251A9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BD7AC0F">
            <w:pPr>
              <w:pStyle w:val="41"/>
              <w:tabs>
                <w:tab w:val="left" w:pos="1260"/>
              </w:tabs>
              <w:adjustRightInd w:val="0"/>
              <w:snapToGrid w:val="0"/>
              <w:jc w:val="center"/>
              <w:rPr>
                <w:szCs w:val="21"/>
                <w:lang w:val="en-GB"/>
              </w:rPr>
            </w:pPr>
          </w:p>
        </w:tc>
        <w:tc>
          <w:tcPr>
            <w:tcW w:w="886" w:type="pct"/>
            <w:shd w:val="clear" w:color="auto" w:fill="auto"/>
            <w:vAlign w:val="center"/>
          </w:tcPr>
          <w:p w14:paraId="53DCDF30">
            <w:pPr>
              <w:pStyle w:val="41"/>
              <w:tabs>
                <w:tab w:val="left" w:pos="1260"/>
              </w:tabs>
              <w:adjustRightInd w:val="0"/>
              <w:snapToGrid w:val="0"/>
              <w:jc w:val="center"/>
              <w:rPr>
                <w:szCs w:val="21"/>
                <w:lang w:val="en-GB"/>
              </w:rPr>
            </w:pPr>
          </w:p>
        </w:tc>
        <w:tc>
          <w:tcPr>
            <w:tcW w:w="929" w:type="pct"/>
            <w:shd w:val="clear" w:color="auto" w:fill="auto"/>
            <w:vAlign w:val="center"/>
          </w:tcPr>
          <w:p w14:paraId="0CC4FD32">
            <w:pPr>
              <w:pStyle w:val="41"/>
              <w:tabs>
                <w:tab w:val="left" w:pos="1260"/>
              </w:tabs>
              <w:adjustRightInd w:val="0"/>
              <w:snapToGrid w:val="0"/>
              <w:jc w:val="center"/>
              <w:rPr>
                <w:szCs w:val="21"/>
                <w:lang w:val="en-GB"/>
              </w:rPr>
            </w:pPr>
          </w:p>
        </w:tc>
        <w:tc>
          <w:tcPr>
            <w:tcW w:w="803" w:type="pct"/>
            <w:shd w:val="clear" w:color="auto" w:fill="auto"/>
            <w:vAlign w:val="center"/>
          </w:tcPr>
          <w:p w14:paraId="14D3A6B5">
            <w:pPr>
              <w:pStyle w:val="41"/>
              <w:tabs>
                <w:tab w:val="left" w:pos="1260"/>
              </w:tabs>
              <w:adjustRightInd w:val="0"/>
              <w:snapToGrid w:val="0"/>
              <w:jc w:val="center"/>
              <w:rPr>
                <w:szCs w:val="21"/>
                <w:lang w:val="en-GB"/>
              </w:rPr>
            </w:pPr>
          </w:p>
        </w:tc>
        <w:tc>
          <w:tcPr>
            <w:tcW w:w="963" w:type="pct"/>
            <w:shd w:val="clear" w:color="auto" w:fill="auto"/>
          </w:tcPr>
          <w:p w14:paraId="61C49BD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25FABBE">
            <w:pPr>
              <w:pStyle w:val="41"/>
              <w:tabs>
                <w:tab w:val="left" w:pos="1260"/>
              </w:tabs>
              <w:adjustRightInd w:val="0"/>
              <w:snapToGrid w:val="0"/>
              <w:jc w:val="center"/>
              <w:rPr>
                <w:szCs w:val="21"/>
                <w:lang w:val="en-GB"/>
              </w:rPr>
            </w:pPr>
          </w:p>
        </w:tc>
      </w:tr>
      <w:tr w14:paraId="0A557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CF3AB8A">
            <w:pPr>
              <w:pStyle w:val="41"/>
              <w:tabs>
                <w:tab w:val="left" w:pos="1260"/>
              </w:tabs>
              <w:adjustRightInd w:val="0"/>
              <w:snapToGrid w:val="0"/>
              <w:jc w:val="center"/>
              <w:rPr>
                <w:szCs w:val="21"/>
                <w:lang w:val="en-GB"/>
              </w:rPr>
            </w:pPr>
          </w:p>
        </w:tc>
        <w:tc>
          <w:tcPr>
            <w:tcW w:w="886" w:type="pct"/>
            <w:shd w:val="clear" w:color="auto" w:fill="auto"/>
            <w:vAlign w:val="center"/>
          </w:tcPr>
          <w:p w14:paraId="70245F0E">
            <w:pPr>
              <w:pStyle w:val="41"/>
              <w:tabs>
                <w:tab w:val="left" w:pos="1260"/>
              </w:tabs>
              <w:adjustRightInd w:val="0"/>
              <w:snapToGrid w:val="0"/>
              <w:jc w:val="center"/>
              <w:rPr>
                <w:szCs w:val="21"/>
                <w:lang w:val="en-GB"/>
              </w:rPr>
            </w:pPr>
          </w:p>
        </w:tc>
        <w:tc>
          <w:tcPr>
            <w:tcW w:w="929" w:type="pct"/>
            <w:shd w:val="clear" w:color="auto" w:fill="auto"/>
            <w:vAlign w:val="center"/>
          </w:tcPr>
          <w:p w14:paraId="61195FE1">
            <w:pPr>
              <w:pStyle w:val="41"/>
              <w:tabs>
                <w:tab w:val="left" w:pos="1260"/>
              </w:tabs>
              <w:adjustRightInd w:val="0"/>
              <w:snapToGrid w:val="0"/>
              <w:jc w:val="center"/>
              <w:rPr>
                <w:szCs w:val="21"/>
                <w:lang w:val="en-GB"/>
              </w:rPr>
            </w:pPr>
          </w:p>
        </w:tc>
        <w:tc>
          <w:tcPr>
            <w:tcW w:w="803" w:type="pct"/>
            <w:shd w:val="clear" w:color="auto" w:fill="auto"/>
            <w:vAlign w:val="center"/>
          </w:tcPr>
          <w:p w14:paraId="48D1794E">
            <w:pPr>
              <w:pStyle w:val="41"/>
              <w:tabs>
                <w:tab w:val="left" w:pos="1260"/>
              </w:tabs>
              <w:adjustRightInd w:val="0"/>
              <w:snapToGrid w:val="0"/>
              <w:jc w:val="center"/>
              <w:rPr>
                <w:szCs w:val="21"/>
                <w:lang w:val="en-GB"/>
              </w:rPr>
            </w:pPr>
          </w:p>
        </w:tc>
        <w:tc>
          <w:tcPr>
            <w:tcW w:w="963" w:type="pct"/>
            <w:shd w:val="clear" w:color="auto" w:fill="auto"/>
          </w:tcPr>
          <w:p w14:paraId="7040991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9D173E4">
            <w:pPr>
              <w:pStyle w:val="41"/>
              <w:tabs>
                <w:tab w:val="left" w:pos="1260"/>
              </w:tabs>
              <w:adjustRightInd w:val="0"/>
              <w:snapToGrid w:val="0"/>
              <w:jc w:val="center"/>
              <w:rPr>
                <w:szCs w:val="21"/>
                <w:lang w:val="en-GB"/>
              </w:rPr>
            </w:pPr>
          </w:p>
        </w:tc>
      </w:tr>
      <w:tr w14:paraId="5BAF6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EBE2928">
            <w:pPr>
              <w:pStyle w:val="41"/>
              <w:tabs>
                <w:tab w:val="left" w:pos="1260"/>
              </w:tabs>
              <w:adjustRightInd w:val="0"/>
              <w:snapToGrid w:val="0"/>
              <w:jc w:val="center"/>
              <w:rPr>
                <w:szCs w:val="21"/>
                <w:lang w:val="en-GB"/>
              </w:rPr>
            </w:pPr>
          </w:p>
        </w:tc>
        <w:tc>
          <w:tcPr>
            <w:tcW w:w="886" w:type="pct"/>
            <w:shd w:val="clear" w:color="auto" w:fill="auto"/>
            <w:vAlign w:val="center"/>
          </w:tcPr>
          <w:p w14:paraId="0EBDDB34">
            <w:pPr>
              <w:pStyle w:val="41"/>
              <w:tabs>
                <w:tab w:val="left" w:pos="1260"/>
              </w:tabs>
              <w:adjustRightInd w:val="0"/>
              <w:snapToGrid w:val="0"/>
              <w:jc w:val="center"/>
              <w:rPr>
                <w:szCs w:val="21"/>
                <w:lang w:val="en-GB"/>
              </w:rPr>
            </w:pPr>
          </w:p>
        </w:tc>
        <w:tc>
          <w:tcPr>
            <w:tcW w:w="929" w:type="pct"/>
            <w:shd w:val="clear" w:color="auto" w:fill="auto"/>
            <w:vAlign w:val="center"/>
          </w:tcPr>
          <w:p w14:paraId="43365B64">
            <w:pPr>
              <w:pStyle w:val="41"/>
              <w:tabs>
                <w:tab w:val="left" w:pos="1260"/>
              </w:tabs>
              <w:adjustRightInd w:val="0"/>
              <w:snapToGrid w:val="0"/>
              <w:jc w:val="center"/>
              <w:rPr>
                <w:szCs w:val="21"/>
                <w:lang w:val="en-GB"/>
              </w:rPr>
            </w:pPr>
          </w:p>
        </w:tc>
        <w:tc>
          <w:tcPr>
            <w:tcW w:w="803" w:type="pct"/>
            <w:shd w:val="clear" w:color="auto" w:fill="auto"/>
            <w:vAlign w:val="center"/>
          </w:tcPr>
          <w:p w14:paraId="0C651FAC">
            <w:pPr>
              <w:pStyle w:val="41"/>
              <w:tabs>
                <w:tab w:val="left" w:pos="1260"/>
              </w:tabs>
              <w:adjustRightInd w:val="0"/>
              <w:snapToGrid w:val="0"/>
              <w:jc w:val="center"/>
              <w:rPr>
                <w:szCs w:val="21"/>
                <w:lang w:val="en-GB"/>
              </w:rPr>
            </w:pPr>
          </w:p>
        </w:tc>
        <w:tc>
          <w:tcPr>
            <w:tcW w:w="963" w:type="pct"/>
            <w:shd w:val="clear" w:color="auto" w:fill="auto"/>
          </w:tcPr>
          <w:p w14:paraId="2AD6E97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D6E3798">
            <w:pPr>
              <w:pStyle w:val="41"/>
              <w:tabs>
                <w:tab w:val="left" w:pos="1260"/>
              </w:tabs>
              <w:adjustRightInd w:val="0"/>
              <w:snapToGrid w:val="0"/>
              <w:jc w:val="center"/>
              <w:rPr>
                <w:szCs w:val="21"/>
                <w:lang w:val="en-GB"/>
              </w:rPr>
            </w:pPr>
          </w:p>
        </w:tc>
      </w:tr>
      <w:tr w14:paraId="30052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04FE0ED">
            <w:pPr>
              <w:pStyle w:val="41"/>
              <w:tabs>
                <w:tab w:val="left" w:pos="1260"/>
              </w:tabs>
              <w:adjustRightInd w:val="0"/>
              <w:snapToGrid w:val="0"/>
              <w:jc w:val="center"/>
              <w:rPr>
                <w:szCs w:val="21"/>
                <w:lang w:val="en-GB"/>
              </w:rPr>
            </w:pPr>
          </w:p>
        </w:tc>
        <w:tc>
          <w:tcPr>
            <w:tcW w:w="886" w:type="pct"/>
            <w:shd w:val="clear" w:color="auto" w:fill="auto"/>
            <w:vAlign w:val="center"/>
          </w:tcPr>
          <w:p w14:paraId="6FDF27C7">
            <w:pPr>
              <w:pStyle w:val="41"/>
              <w:tabs>
                <w:tab w:val="left" w:pos="1260"/>
              </w:tabs>
              <w:adjustRightInd w:val="0"/>
              <w:snapToGrid w:val="0"/>
              <w:jc w:val="center"/>
              <w:rPr>
                <w:szCs w:val="21"/>
                <w:lang w:val="en-GB"/>
              </w:rPr>
            </w:pPr>
          </w:p>
        </w:tc>
        <w:tc>
          <w:tcPr>
            <w:tcW w:w="929" w:type="pct"/>
            <w:shd w:val="clear" w:color="auto" w:fill="auto"/>
            <w:vAlign w:val="center"/>
          </w:tcPr>
          <w:p w14:paraId="42248D7C">
            <w:pPr>
              <w:pStyle w:val="41"/>
              <w:tabs>
                <w:tab w:val="left" w:pos="1260"/>
              </w:tabs>
              <w:adjustRightInd w:val="0"/>
              <w:snapToGrid w:val="0"/>
              <w:jc w:val="center"/>
              <w:rPr>
                <w:szCs w:val="21"/>
                <w:lang w:val="en-GB"/>
              </w:rPr>
            </w:pPr>
          </w:p>
        </w:tc>
        <w:tc>
          <w:tcPr>
            <w:tcW w:w="803" w:type="pct"/>
            <w:shd w:val="clear" w:color="auto" w:fill="auto"/>
            <w:vAlign w:val="center"/>
          </w:tcPr>
          <w:p w14:paraId="13784B42">
            <w:pPr>
              <w:pStyle w:val="41"/>
              <w:tabs>
                <w:tab w:val="left" w:pos="1260"/>
              </w:tabs>
              <w:adjustRightInd w:val="0"/>
              <w:snapToGrid w:val="0"/>
              <w:jc w:val="center"/>
              <w:rPr>
                <w:szCs w:val="21"/>
                <w:lang w:val="en-GB"/>
              </w:rPr>
            </w:pPr>
          </w:p>
        </w:tc>
        <w:tc>
          <w:tcPr>
            <w:tcW w:w="963" w:type="pct"/>
            <w:shd w:val="clear" w:color="auto" w:fill="auto"/>
          </w:tcPr>
          <w:p w14:paraId="0B18A15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C5B7E16">
            <w:pPr>
              <w:pStyle w:val="41"/>
              <w:tabs>
                <w:tab w:val="left" w:pos="1260"/>
              </w:tabs>
              <w:adjustRightInd w:val="0"/>
              <w:snapToGrid w:val="0"/>
              <w:jc w:val="center"/>
              <w:rPr>
                <w:szCs w:val="21"/>
                <w:lang w:val="en-GB"/>
              </w:rPr>
            </w:pPr>
          </w:p>
        </w:tc>
      </w:tr>
      <w:tr w14:paraId="3B19D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5B66C2E">
            <w:pPr>
              <w:pStyle w:val="41"/>
              <w:tabs>
                <w:tab w:val="left" w:pos="1260"/>
              </w:tabs>
              <w:adjustRightInd w:val="0"/>
              <w:snapToGrid w:val="0"/>
              <w:jc w:val="center"/>
              <w:rPr>
                <w:szCs w:val="21"/>
                <w:lang w:val="en-GB"/>
              </w:rPr>
            </w:pPr>
          </w:p>
        </w:tc>
        <w:tc>
          <w:tcPr>
            <w:tcW w:w="886" w:type="pct"/>
            <w:shd w:val="clear" w:color="auto" w:fill="auto"/>
            <w:vAlign w:val="center"/>
          </w:tcPr>
          <w:p w14:paraId="7C181763">
            <w:pPr>
              <w:pStyle w:val="41"/>
              <w:tabs>
                <w:tab w:val="left" w:pos="1260"/>
              </w:tabs>
              <w:adjustRightInd w:val="0"/>
              <w:snapToGrid w:val="0"/>
              <w:jc w:val="center"/>
              <w:rPr>
                <w:szCs w:val="21"/>
                <w:lang w:val="en-GB"/>
              </w:rPr>
            </w:pPr>
          </w:p>
        </w:tc>
        <w:tc>
          <w:tcPr>
            <w:tcW w:w="929" w:type="pct"/>
            <w:shd w:val="clear" w:color="auto" w:fill="auto"/>
            <w:vAlign w:val="center"/>
          </w:tcPr>
          <w:p w14:paraId="588048D3">
            <w:pPr>
              <w:pStyle w:val="41"/>
              <w:tabs>
                <w:tab w:val="left" w:pos="1260"/>
              </w:tabs>
              <w:adjustRightInd w:val="0"/>
              <w:snapToGrid w:val="0"/>
              <w:jc w:val="center"/>
              <w:rPr>
                <w:szCs w:val="21"/>
                <w:lang w:val="en-GB"/>
              </w:rPr>
            </w:pPr>
          </w:p>
        </w:tc>
        <w:tc>
          <w:tcPr>
            <w:tcW w:w="803" w:type="pct"/>
            <w:shd w:val="clear" w:color="auto" w:fill="auto"/>
            <w:vAlign w:val="center"/>
          </w:tcPr>
          <w:p w14:paraId="086EC9FF">
            <w:pPr>
              <w:pStyle w:val="41"/>
              <w:tabs>
                <w:tab w:val="left" w:pos="1260"/>
              </w:tabs>
              <w:adjustRightInd w:val="0"/>
              <w:snapToGrid w:val="0"/>
              <w:jc w:val="center"/>
              <w:rPr>
                <w:szCs w:val="21"/>
                <w:lang w:val="en-GB"/>
              </w:rPr>
            </w:pPr>
          </w:p>
        </w:tc>
        <w:tc>
          <w:tcPr>
            <w:tcW w:w="963" w:type="pct"/>
            <w:shd w:val="clear" w:color="auto" w:fill="auto"/>
            <w:vAlign w:val="center"/>
          </w:tcPr>
          <w:p w14:paraId="5CC15CEA">
            <w:pPr>
              <w:pStyle w:val="41"/>
              <w:tabs>
                <w:tab w:val="left" w:pos="1260"/>
              </w:tabs>
              <w:adjustRightInd w:val="0"/>
              <w:snapToGrid w:val="0"/>
              <w:jc w:val="center"/>
              <w:rPr>
                <w:szCs w:val="21"/>
                <w:lang w:val="en-GB"/>
              </w:rPr>
            </w:pPr>
          </w:p>
        </w:tc>
        <w:tc>
          <w:tcPr>
            <w:tcW w:w="863" w:type="pct"/>
            <w:shd w:val="clear" w:color="auto" w:fill="auto"/>
            <w:vAlign w:val="center"/>
          </w:tcPr>
          <w:p w14:paraId="4B32A171">
            <w:pPr>
              <w:pStyle w:val="41"/>
              <w:tabs>
                <w:tab w:val="left" w:pos="1260"/>
              </w:tabs>
              <w:adjustRightInd w:val="0"/>
              <w:snapToGrid w:val="0"/>
              <w:jc w:val="center"/>
              <w:rPr>
                <w:szCs w:val="21"/>
                <w:lang w:val="en-GB"/>
              </w:rPr>
            </w:pPr>
          </w:p>
        </w:tc>
      </w:tr>
      <w:tr w14:paraId="1F953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6880860">
            <w:pPr>
              <w:pStyle w:val="41"/>
              <w:tabs>
                <w:tab w:val="left" w:pos="1260"/>
              </w:tabs>
              <w:adjustRightInd w:val="0"/>
              <w:snapToGrid w:val="0"/>
              <w:jc w:val="center"/>
              <w:rPr>
                <w:szCs w:val="21"/>
                <w:lang w:val="en-GB"/>
              </w:rPr>
            </w:pPr>
          </w:p>
        </w:tc>
        <w:tc>
          <w:tcPr>
            <w:tcW w:w="886" w:type="pct"/>
            <w:shd w:val="clear" w:color="auto" w:fill="auto"/>
            <w:vAlign w:val="center"/>
          </w:tcPr>
          <w:p w14:paraId="525F5680">
            <w:pPr>
              <w:pStyle w:val="41"/>
              <w:tabs>
                <w:tab w:val="left" w:pos="1260"/>
              </w:tabs>
              <w:adjustRightInd w:val="0"/>
              <w:snapToGrid w:val="0"/>
              <w:jc w:val="center"/>
              <w:rPr>
                <w:szCs w:val="21"/>
                <w:lang w:val="en-GB"/>
              </w:rPr>
            </w:pPr>
          </w:p>
        </w:tc>
        <w:tc>
          <w:tcPr>
            <w:tcW w:w="929" w:type="pct"/>
            <w:shd w:val="clear" w:color="auto" w:fill="auto"/>
            <w:vAlign w:val="center"/>
          </w:tcPr>
          <w:p w14:paraId="053C32C2">
            <w:pPr>
              <w:pStyle w:val="41"/>
              <w:tabs>
                <w:tab w:val="left" w:pos="1260"/>
              </w:tabs>
              <w:adjustRightInd w:val="0"/>
              <w:snapToGrid w:val="0"/>
              <w:jc w:val="center"/>
              <w:rPr>
                <w:szCs w:val="21"/>
                <w:lang w:val="en-GB"/>
              </w:rPr>
            </w:pPr>
          </w:p>
        </w:tc>
        <w:tc>
          <w:tcPr>
            <w:tcW w:w="803" w:type="pct"/>
            <w:shd w:val="clear" w:color="auto" w:fill="auto"/>
            <w:vAlign w:val="center"/>
          </w:tcPr>
          <w:p w14:paraId="4E5BF67F">
            <w:pPr>
              <w:pStyle w:val="41"/>
              <w:tabs>
                <w:tab w:val="left" w:pos="1260"/>
              </w:tabs>
              <w:adjustRightInd w:val="0"/>
              <w:snapToGrid w:val="0"/>
              <w:jc w:val="center"/>
              <w:rPr>
                <w:szCs w:val="21"/>
                <w:lang w:val="en-GB"/>
              </w:rPr>
            </w:pPr>
          </w:p>
        </w:tc>
        <w:tc>
          <w:tcPr>
            <w:tcW w:w="963" w:type="pct"/>
            <w:shd w:val="clear" w:color="auto" w:fill="auto"/>
            <w:vAlign w:val="center"/>
          </w:tcPr>
          <w:p w14:paraId="30C19210">
            <w:pPr>
              <w:pStyle w:val="41"/>
              <w:tabs>
                <w:tab w:val="left" w:pos="1260"/>
              </w:tabs>
              <w:adjustRightInd w:val="0"/>
              <w:snapToGrid w:val="0"/>
              <w:jc w:val="center"/>
              <w:rPr>
                <w:szCs w:val="21"/>
                <w:lang w:val="en-GB"/>
              </w:rPr>
            </w:pPr>
          </w:p>
        </w:tc>
        <w:tc>
          <w:tcPr>
            <w:tcW w:w="863" w:type="pct"/>
            <w:shd w:val="clear" w:color="auto" w:fill="auto"/>
            <w:vAlign w:val="center"/>
          </w:tcPr>
          <w:p w14:paraId="5F19B564">
            <w:pPr>
              <w:pStyle w:val="41"/>
              <w:tabs>
                <w:tab w:val="left" w:pos="1260"/>
              </w:tabs>
              <w:adjustRightInd w:val="0"/>
              <w:snapToGrid w:val="0"/>
              <w:jc w:val="center"/>
              <w:rPr>
                <w:szCs w:val="21"/>
                <w:lang w:val="en-GB"/>
              </w:rPr>
            </w:pPr>
          </w:p>
        </w:tc>
      </w:tr>
      <w:tr w14:paraId="27D5F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9D21A6B">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2B4642F2">
            <w:pPr>
              <w:pStyle w:val="41"/>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2476C112">
            <w:pPr>
              <w:pStyle w:val="41"/>
              <w:tabs>
                <w:tab w:val="left" w:pos="1260"/>
              </w:tabs>
              <w:adjustRightInd w:val="0"/>
              <w:snapToGrid w:val="0"/>
              <w:jc w:val="center"/>
              <w:rPr>
                <w:b/>
                <w:szCs w:val="21"/>
                <w:lang w:val="en-GB"/>
              </w:rPr>
            </w:pPr>
            <w:r>
              <w:rPr>
                <w:b/>
                <w:szCs w:val="21"/>
                <w:lang w:val="en-GB"/>
              </w:rPr>
              <w:t>元</w:t>
            </w:r>
          </w:p>
        </w:tc>
      </w:tr>
      <w:tr w14:paraId="4F33A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75B8EC18">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695FC1D7">
            <w:pPr>
              <w:pStyle w:val="41"/>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44F70ABF">
            <w:pPr>
              <w:pStyle w:val="41"/>
              <w:tabs>
                <w:tab w:val="left" w:pos="1260"/>
              </w:tabs>
              <w:adjustRightInd w:val="0"/>
              <w:snapToGrid w:val="0"/>
              <w:jc w:val="center"/>
              <w:rPr>
                <w:b/>
                <w:szCs w:val="21"/>
                <w:lang w:val="en-GB"/>
              </w:rPr>
            </w:pPr>
            <w:r>
              <w:rPr>
                <w:b/>
                <w:szCs w:val="21"/>
                <w:lang w:val="en-GB"/>
              </w:rPr>
              <w:t>%</w:t>
            </w:r>
          </w:p>
        </w:tc>
      </w:tr>
      <w:tr w14:paraId="3B848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06B88E8">
            <w:pPr>
              <w:pStyle w:val="41"/>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7F68F5F4">
            <w:pPr>
              <w:pStyle w:val="41"/>
              <w:tabs>
                <w:tab w:val="left" w:pos="1260"/>
              </w:tabs>
              <w:adjustRightInd w:val="0"/>
              <w:snapToGrid w:val="0"/>
              <w:rPr>
                <w:szCs w:val="21"/>
              </w:rPr>
            </w:pPr>
            <w:r>
              <w:rPr>
                <w:szCs w:val="21"/>
              </w:rPr>
              <w:t>如属于中小企业，须提供《中小企业声明函》。</w:t>
            </w:r>
          </w:p>
          <w:p w14:paraId="1D79A479">
            <w:pPr>
              <w:pStyle w:val="41"/>
              <w:tabs>
                <w:tab w:val="left" w:pos="1260"/>
              </w:tabs>
              <w:adjustRightInd w:val="0"/>
              <w:snapToGrid w:val="0"/>
              <w:rPr>
                <w:szCs w:val="21"/>
                <w:lang w:val="en-GB"/>
              </w:rPr>
            </w:pPr>
            <w:r>
              <w:rPr>
                <w:szCs w:val="21"/>
              </w:rPr>
              <w:t>该声明函见投标文件第至页。</w:t>
            </w:r>
          </w:p>
        </w:tc>
      </w:tr>
      <w:tr w14:paraId="08318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A9B12F6">
            <w:pPr>
              <w:pStyle w:val="41"/>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0BA7A09B">
            <w:pPr>
              <w:pStyle w:val="41"/>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69407469">
            <w:pPr>
              <w:pStyle w:val="41"/>
              <w:tabs>
                <w:tab w:val="left" w:pos="1260"/>
              </w:tabs>
              <w:adjustRightInd w:val="0"/>
              <w:snapToGrid w:val="0"/>
              <w:rPr>
                <w:szCs w:val="21"/>
                <w:lang w:val="en-GB"/>
              </w:rPr>
            </w:pPr>
            <w:r>
              <w:rPr>
                <w:szCs w:val="21"/>
              </w:rPr>
              <w:t>证明材料见投标文件第至页。</w:t>
            </w:r>
          </w:p>
        </w:tc>
      </w:tr>
      <w:tr w14:paraId="6F503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672F5CA">
            <w:pPr>
              <w:pStyle w:val="41"/>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44375D8E">
            <w:pPr>
              <w:pStyle w:val="41"/>
              <w:tabs>
                <w:tab w:val="left" w:pos="1260"/>
              </w:tabs>
              <w:adjustRightInd w:val="0"/>
              <w:snapToGrid w:val="0"/>
              <w:rPr>
                <w:szCs w:val="21"/>
              </w:rPr>
            </w:pPr>
            <w:r>
              <w:rPr>
                <w:szCs w:val="21"/>
              </w:rPr>
              <w:t>如属于残疾人福利性单位，须提供《残疾人福利性单位声明函》。</w:t>
            </w:r>
          </w:p>
          <w:p w14:paraId="4524FC30">
            <w:pPr>
              <w:pStyle w:val="41"/>
              <w:tabs>
                <w:tab w:val="left" w:pos="1260"/>
              </w:tabs>
              <w:adjustRightInd w:val="0"/>
              <w:snapToGrid w:val="0"/>
              <w:rPr>
                <w:szCs w:val="21"/>
                <w:lang w:val="en-GB"/>
              </w:rPr>
            </w:pPr>
            <w:r>
              <w:rPr>
                <w:szCs w:val="21"/>
              </w:rPr>
              <w:t>该声明函见投标文件第至页。</w:t>
            </w:r>
          </w:p>
        </w:tc>
      </w:tr>
    </w:tbl>
    <w:p w14:paraId="57088C4C">
      <w:pPr>
        <w:spacing w:line="360" w:lineRule="auto"/>
        <w:ind w:firstLine="448" w:firstLineChars="200"/>
        <w:outlineLvl w:val="0"/>
        <w:rPr>
          <w:sz w:val="24"/>
          <w:szCs w:val="24"/>
        </w:rPr>
      </w:pPr>
    </w:p>
    <w:p w14:paraId="55575383">
      <w:pPr>
        <w:spacing w:line="360" w:lineRule="auto"/>
        <w:ind w:firstLine="3808" w:firstLineChars="1700"/>
        <w:rPr>
          <w:sz w:val="24"/>
        </w:rPr>
      </w:pPr>
      <w:r>
        <w:rPr>
          <w:sz w:val="24"/>
        </w:rPr>
        <w:t>投标人名称：</w:t>
      </w:r>
    </w:p>
    <w:p w14:paraId="139A4E91">
      <w:pPr>
        <w:spacing w:line="360" w:lineRule="auto"/>
        <w:ind w:firstLine="3808" w:firstLineChars="1700"/>
        <w:rPr>
          <w:sz w:val="24"/>
        </w:rPr>
      </w:pPr>
    </w:p>
    <w:p w14:paraId="10B975D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8EDBE0">
      <w:pPr>
        <w:spacing w:line="360" w:lineRule="auto"/>
        <w:ind w:firstLine="448" w:firstLineChars="200"/>
        <w:outlineLvl w:val="0"/>
        <w:rPr>
          <w:sz w:val="24"/>
        </w:rPr>
      </w:pPr>
    </w:p>
    <w:p w14:paraId="56AD4BEB">
      <w:pPr>
        <w:spacing w:line="560" w:lineRule="exact"/>
        <w:jc w:val="center"/>
        <w:rPr>
          <w:sz w:val="24"/>
        </w:rPr>
      </w:pPr>
    </w:p>
    <w:p w14:paraId="26F46C61">
      <w:pPr>
        <w:spacing w:line="560" w:lineRule="exact"/>
        <w:jc w:val="center"/>
        <w:rPr>
          <w:sz w:val="24"/>
        </w:rPr>
      </w:pPr>
    </w:p>
    <w:p w14:paraId="2FCE5345">
      <w:pPr>
        <w:spacing w:line="560" w:lineRule="exact"/>
        <w:jc w:val="center"/>
        <w:rPr>
          <w:sz w:val="24"/>
        </w:rPr>
      </w:pPr>
      <w:r>
        <w:rPr>
          <w:sz w:val="24"/>
        </w:rPr>
        <w:br w:type="page"/>
      </w:r>
    </w:p>
    <w:p w14:paraId="56E9227D">
      <w:pPr>
        <w:tabs>
          <w:tab w:val="left" w:pos="360"/>
        </w:tabs>
        <w:spacing w:after="285" w:afterLines="100" w:line="360" w:lineRule="auto"/>
        <w:rPr>
          <w:b/>
          <w:sz w:val="24"/>
        </w:rPr>
      </w:pPr>
      <w:r>
        <w:rPr>
          <w:rFonts w:hint="eastAsia" w:hAnsiTheme="minorEastAsia"/>
          <w:b/>
          <w:sz w:val="24"/>
        </w:rPr>
        <w:t>附件</w:t>
      </w:r>
      <w:r>
        <w:rPr>
          <w:rFonts w:hint="eastAsia"/>
          <w:b/>
          <w:sz w:val="24"/>
        </w:rPr>
        <w:t>12</w:t>
      </w:r>
    </w:p>
    <w:p w14:paraId="31E38272">
      <w:pPr>
        <w:autoSpaceDN w:val="0"/>
        <w:spacing w:line="360" w:lineRule="auto"/>
        <w:jc w:val="center"/>
        <w:rPr>
          <w:b/>
          <w:bCs/>
          <w:sz w:val="24"/>
        </w:rPr>
      </w:pPr>
      <w:r>
        <w:rPr>
          <w:rFonts w:hAnsiTheme="minorEastAsia"/>
          <w:b/>
          <w:bCs/>
          <w:sz w:val="24"/>
        </w:rPr>
        <w:t>投标产品配置清单</w:t>
      </w:r>
    </w:p>
    <w:p w14:paraId="663FA662">
      <w:pPr>
        <w:spacing w:line="460" w:lineRule="exact"/>
        <w:rPr>
          <w:sz w:val="24"/>
        </w:rPr>
      </w:pPr>
    </w:p>
    <w:p w14:paraId="22629537">
      <w:pPr>
        <w:spacing w:line="460" w:lineRule="exact"/>
        <w:rPr>
          <w:sz w:val="24"/>
        </w:rPr>
      </w:pPr>
      <w:r>
        <w:rPr>
          <w:rFonts w:hAnsiTheme="minorEastAsia"/>
          <w:sz w:val="24"/>
        </w:rPr>
        <w:t>项目名称：</w:t>
      </w:r>
    </w:p>
    <w:p w14:paraId="16BFA010">
      <w:pPr>
        <w:spacing w:line="460" w:lineRule="exact"/>
        <w:rPr>
          <w:sz w:val="24"/>
        </w:rPr>
      </w:pPr>
      <w:r>
        <w:rPr>
          <w:rFonts w:hAnsiTheme="minorEastAsia"/>
          <w:sz w:val="24"/>
        </w:rPr>
        <w:t>项目编号：</w:t>
      </w:r>
    </w:p>
    <w:p w14:paraId="38C1304E">
      <w:pPr>
        <w:spacing w:line="460" w:lineRule="exact"/>
        <w:rPr>
          <w:sz w:val="24"/>
          <w:u w:val="single"/>
        </w:rPr>
      </w:pPr>
      <w:r>
        <w:rPr>
          <w:rFonts w:hAnsiTheme="minorEastAsia"/>
          <w:sz w:val="24"/>
        </w:rPr>
        <w:t>包号：</w:t>
      </w:r>
    </w:p>
    <w:p w14:paraId="6477A84C">
      <w:pPr>
        <w:spacing w:line="460" w:lineRule="exact"/>
        <w:rPr>
          <w:sz w:val="24"/>
          <w:u w:val="single"/>
        </w:rPr>
      </w:pP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21DE5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CE19004">
            <w:pPr>
              <w:spacing w:line="560" w:lineRule="exact"/>
              <w:jc w:val="center"/>
              <w:rPr>
                <w:sz w:val="24"/>
              </w:rPr>
            </w:pPr>
            <w:r>
              <w:rPr>
                <w:rFonts w:hAnsiTheme="minorEastAsia"/>
                <w:sz w:val="24"/>
              </w:rPr>
              <w:t>序号</w:t>
            </w:r>
          </w:p>
        </w:tc>
        <w:tc>
          <w:tcPr>
            <w:tcW w:w="996" w:type="pct"/>
            <w:shd w:val="clear" w:color="auto" w:fill="auto"/>
            <w:vAlign w:val="center"/>
          </w:tcPr>
          <w:p w14:paraId="02A85D5D">
            <w:pPr>
              <w:spacing w:line="560" w:lineRule="exact"/>
              <w:jc w:val="center"/>
              <w:rPr>
                <w:sz w:val="24"/>
              </w:rPr>
            </w:pPr>
            <w:r>
              <w:rPr>
                <w:rFonts w:hAnsiTheme="minorEastAsia"/>
                <w:sz w:val="24"/>
              </w:rPr>
              <w:t>设备名称</w:t>
            </w:r>
          </w:p>
        </w:tc>
        <w:tc>
          <w:tcPr>
            <w:tcW w:w="915" w:type="pct"/>
            <w:shd w:val="clear" w:color="auto" w:fill="auto"/>
            <w:vAlign w:val="center"/>
          </w:tcPr>
          <w:p w14:paraId="29BEA258">
            <w:pPr>
              <w:spacing w:line="560" w:lineRule="exact"/>
              <w:jc w:val="center"/>
              <w:rPr>
                <w:sz w:val="24"/>
              </w:rPr>
            </w:pPr>
            <w:r>
              <w:rPr>
                <w:rFonts w:hAnsiTheme="minorEastAsia"/>
                <w:sz w:val="24"/>
              </w:rPr>
              <w:t>规格型号</w:t>
            </w:r>
          </w:p>
        </w:tc>
        <w:tc>
          <w:tcPr>
            <w:tcW w:w="2525" w:type="pct"/>
            <w:shd w:val="clear" w:color="auto" w:fill="auto"/>
            <w:vAlign w:val="center"/>
          </w:tcPr>
          <w:p w14:paraId="0934A98E">
            <w:pPr>
              <w:spacing w:line="560" w:lineRule="exact"/>
              <w:jc w:val="center"/>
              <w:rPr>
                <w:sz w:val="24"/>
              </w:rPr>
            </w:pPr>
            <w:r>
              <w:rPr>
                <w:rFonts w:hAnsiTheme="minorEastAsia"/>
                <w:sz w:val="24"/>
              </w:rPr>
              <w:t>详细配置及技术标准</w:t>
            </w:r>
          </w:p>
        </w:tc>
      </w:tr>
      <w:tr w14:paraId="167B6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21DDF98">
            <w:pPr>
              <w:spacing w:line="560" w:lineRule="exact"/>
              <w:jc w:val="center"/>
              <w:rPr>
                <w:sz w:val="24"/>
              </w:rPr>
            </w:pPr>
            <w:r>
              <w:rPr>
                <w:sz w:val="24"/>
              </w:rPr>
              <w:t>1</w:t>
            </w:r>
          </w:p>
        </w:tc>
        <w:tc>
          <w:tcPr>
            <w:tcW w:w="996" w:type="pct"/>
            <w:shd w:val="clear" w:color="auto" w:fill="auto"/>
            <w:vAlign w:val="center"/>
          </w:tcPr>
          <w:p w14:paraId="58048203">
            <w:pPr>
              <w:spacing w:line="560" w:lineRule="exact"/>
              <w:jc w:val="center"/>
              <w:rPr>
                <w:sz w:val="24"/>
              </w:rPr>
            </w:pPr>
          </w:p>
        </w:tc>
        <w:tc>
          <w:tcPr>
            <w:tcW w:w="915" w:type="pct"/>
            <w:shd w:val="clear" w:color="auto" w:fill="auto"/>
            <w:vAlign w:val="center"/>
          </w:tcPr>
          <w:p w14:paraId="0A055888">
            <w:pPr>
              <w:spacing w:line="560" w:lineRule="exact"/>
              <w:jc w:val="center"/>
              <w:rPr>
                <w:sz w:val="24"/>
              </w:rPr>
            </w:pPr>
          </w:p>
        </w:tc>
        <w:tc>
          <w:tcPr>
            <w:tcW w:w="2525" w:type="pct"/>
            <w:shd w:val="clear" w:color="auto" w:fill="auto"/>
            <w:vAlign w:val="center"/>
          </w:tcPr>
          <w:p w14:paraId="34414337">
            <w:pPr>
              <w:spacing w:line="560" w:lineRule="exact"/>
              <w:jc w:val="center"/>
              <w:rPr>
                <w:sz w:val="24"/>
              </w:rPr>
            </w:pPr>
          </w:p>
        </w:tc>
      </w:tr>
      <w:tr w14:paraId="63F65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68B7660">
            <w:pPr>
              <w:spacing w:line="560" w:lineRule="exact"/>
              <w:jc w:val="center"/>
              <w:rPr>
                <w:sz w:val="24"/>
              </w:rPr>
            </w:pPr>
            <w:r>
              <w:rPr>
                <w:sz w:val="24"/>
              </w:rPr>
              <w:t>2</w:t>
            </w:r>
          </w:p>
        </w:tc>
        <w:tc>
          <w:tcPr>
            <w:tcW w:w="996" w:type="pct"/>
            <w:shd w:val="clear" w:color="auto" w:fill="auto"/>
            <w:vAlign w:val="center"/>
          </w:tcPr>
          <w:p w14:paraId="19B61137">
            <w:pPr>
              <w:spacing w:line="560" w:lineRule="exact"/>
              <w:jc w:val="center"/>
              <w:rPr>
                <w:sz w:val="24"/>
              </w:rPr>
            </w:pPr>
          </w:p>
        </w:tc>
        <w:tc>
          <w:tcPr>
            <w:tcW w:w="915" w:type="pct"/>
            <w:shd w:val="clear" w:color="auto" w:fill="auto"/>
            <w:vAlign w:val="center"/>
          </w:tcPr>
          <w:p w14:paraId="7A005E88">
            <w:pPr>
              <w:spacing w:line="560" w:lineRule="exact"/>
              <w:jc w:val="center"/>
              <w:rPr>
                <w:sz w:val="24"/>
              </w:rPr>
            </w:pPr>
          </w:p>
        </w:tc>
        <w:tc>
          <w:tcPr>
            <w:tcW w:w="2525" w:type="pct"/>
            <w:shd w:val="clear" w:color="auto" w:fill="auto"/>
            <w:vAlign w:val="center"/>
          </w:tcPr>
          <w:p w14:paraId="55B94E56">
            <w:pPr>
              <w:spacing w:line="560" w:lineRule="exact"/>
              <w:jc w:val="center"/>
              <w:rPr>
                <w:sz w:val="24"/>
              </w:rPr>
            </w:pPr>
          </w:p>
        </w:tc>
      </w:tr>
      <w:tr w14:paraId="4FB59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D6BE233">
            <w:pPr>
              <w:spacing w:line="560" w:lineRule="exact"/>
              <w:jc w:val="center"/>
              <w:rPr>
                <w:sz w:val="24"/>
              </w:rPr>
            </w:pPr>
            <w:r>
              <w:rPr>
                <w:sz w:val="24"/>
              </w:rPr>
              <w:t>3</w:t>
            </w:r>
          </w:p>
        </w:tc>
        <w:tc>
          <w:tcPr>
            <w:tcW w:w="996" w:type="pct"/>
            <w:shd w:val="clear" w:color="auto" w:fill="auto"/>
            <w:vAlign w:val="center"/>
          </w:tcPr>
          <w:p w14:paraId="6EE4E8A9">
            <w:pPr>
              <w:spacing w:line="560" w:lineRule="exact"/>
              <w:jc w:val="center"/>
              <w:rPr>
                <w:sz w:val="24"/>
              </w:rPr>
            </w:pPr>
          </w:p>
        </w:tc>
        <w:tc>
          <w:tcPr>
            <w:tcW w:w="915" w:type="pct"/>
            <w:shd w:val="clear" w:color="auto" w:fill="auto"/>
            <w:vAlign w:val="center"/>
          </w:tcPr>
          <w:p w14:paraId="2C5AE25C">
            <w:pPr>
              <w:spacing w:line="560" w:lineRule="exact"/>
              <w:jc w:val="center"/>
              <w:rPr>
                <w:sz w:val="24"/>
              </w:rPr>
            </w:pPr>
          </w:p>
        </w:tc>
        <w:tc>
          <w:tcPr>
            <w:tcW w:w="2525" w:type="pct"/>
            <w:shd w:val="clear" w:color="auto" w:fill="auto"/>
            <w:vAlign w:val="center"/>
          </w:tcPr>
          <w:p w14:paraId="0F205877">
            <w:pPr>
              <w:spacing w:line="560" w:lineRule="exact"/>
              <w:jc w:val="center"/>
              <w:rPr>
                <w:sz w:val="24"/>
              </w:rPr>
            </w:pPr>
          </w:p>
        </w:tc>
      </w:tr>
      <w:tr w14:paraId="74A61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968AF08">
            <w:pPr>
              <w:spacing w:line="560" w:lineRule="exact"/>
              <w:jc w:val="center"/>
              <w:rPr>
                <w:sz w:val="24"/>
              </w:rPr>
            </w:pPr>
            <w:r>
              <w:rPr>
                <w:sz w:val="24"/>
              </w:rPr>
              <w:t>…</w:t>
            </w:r>
          </w:p>
        </w:tc>
        <w:tc>
          <w:tcPr>
            <w:tcW w:w="996" w:type="pct"/>
            <w:shd w:val="clear" w:color="auto" w:fill="auto"/>
            <w:vAlign w:val="center"/>
          </w:tcPr>
          <w:p w14:paraId="1A40E70A">
            <w:pPr>
              <w:spacing w:line="560" w:lineRule="exact"/>
              <w:jc w:val="center"/>
              <w:rPr>
                <w:sz w:val="24"/>
              </w:rPr>
            </w:pPr>
          </w:p>
        </w:tc>
        <w:tc>
          <w:tcPr>
            <w:tcW w:w="915" w:type="pct"/>
            <w:shd w:val="clear" w:color="auto" w:fill="auto"/>
            <w:vAlign w:val="center"/>
          </w:tcPr>
          <w:p w14:paraId="14DDEEEA">
            <w:pPr>
              <w:spacing w:line="560" w:lineRule="exact"/>
              <w:jc w:val="center"/>
              <w:rPr>
                <w:sz w:val="24"/>
              </w:rPr>
            </w:pPr>
          </w:p>
        </w:tc>
        <w:tc>
          <w:tcPr>
            <w:tcW w:w="2525" w:type="pct"/>
            <w:shd w:val="clear" w:color="auto" w:fill="auto"/>
            <w:vAlign w:val="center"/>
          </w:tcPr>
          <w:p w14:paraId="20C9799A">
            <w:pPr>
              <w:spacing w:line="560" w:lineRule="exact"/>
              <w:jc w:val="center"/>
              <w:rPr>
                <w:sz w:val="24"/>
              </w:rPr>
            </w:pPr>
          </w:p>
        </w:tc>
      </w:tr>
    </w:tbl>
    <w:p w14:paraId="648A99B5">
      <w:pPr>
        <w:spacing w:line="560" w:lineRule="exact"/>
        <w:jc w:val="left"/>
        <w:rPr>
          <w:sz w:val="24"/>
        </w:rPr>
      </w:pPr>
    </w:p>
    <w:p w14:paraId="44AE3072">
      <w:pPr>
        <w:spacing w:line="560" w:lineRule="exact"/>
        <w:jc w:val="left"/>
        <w:rPr>
          <w:sz w:val="24"/>
        </w:rPr>
      </w:pPr>
    </w:p>
    <w:p w14:paraId="56D7DA5A">
      <w:pPr>
        <w:spacing w:line="560" w:lineRule="exact"/>
        <w:jc w:val="left"/>
        <w:rPr>
          <w:sz w:val="24"/>
        </w:rPr>
      </w:pPr>
    </w:p>
    <w:p w14:paraId="51B795D3">
      <w:pPr>
        <w:spacing w:line="560" w:lineRule="exact"/>
        <w:jc w:val="left"/>
        <w:rPr>
          <w:sz w:val="24"/>
        </w:rPr>
      </w:pPr>
    </w:p>
    <w:p w14:paraId="0CEF6D40">
      <w:pPr>
        <w:spacing w:line="560" w:lineRule="exact"/>
        <w:jc w:val="left"/>
        <w:rPr>
          <w:sz w:val="24"/>
        </w:rPr>
      </w:pPr>
    </w:p>
    <w:p w14:paraId="154D548F">
      <w:pPr>
        <w:spacing w:line="360" w:lineRule="auto"/>
        <w:ind w:firstLine="3808" w:firstLineChars="1700"/>
        <w:rPr>
          <w:sz w:val="24"/>
        </w:rPr>
      </w:pPr>
      <w:r>
        <w:rPr>
          <w:rFonts w:hAnsiTheme="minorEastAsia"/>
          <w:sz w:val="24"/>
        </w:rPr>
        <w:t>投标人名称：</w:t>
      </w:r>
    </w:p>
    <w:p w14:paraId="1195FC90">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647BA223">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5B14E4E5">
      <w:pPr>
        <w:tabs>
          <w:tab w:val="left" w:pos="360"/>
        </w:tabs>
        <w:spacing w:after="285" w:afterLines="100" w:line="360" w:lineRule="auto"/>
        <w:rPr>
          <w:b/>
          <w:sz w:val="24"/>
        </w:rPr>
      </w:pPr>
      <w:r>
        <w:rPr>
          <w:rFonts w:hAnsiTheme="minorEastAsia"/>
          <w:b/>
          <w:sz w:val="24"/>
        </w:rPr>
        <w:t>附件</w:t>
      </w:r>
      <w:r>
        <w:rPr>
          <w:rFonts w:hint="eastAsia"/>
          <w:b/>
          <w:sz w:val="24"/>
        </w:rPr>
        <w:t>13</w:t>
      </w:r>
    </w:p>
    <w:p w14:paraId="5E790F97">
      <w:pPr>
        <w:autoSpaceDE w:val="0"/>
        <w:autoSpaceDN w:val="0"/>
        <w:spacing w:line="480" w:lineRule="auto"/>
        <w:jc w:val="center"/>
        <w:rPr>
          <w:b/>
          <w:sz w:val="24"/>
          <w:szCs w:val="24"/>
        </w:rPr>
      </w:pPr>
      <w:r>
        <w:rPr>
          <w:rFonts w:hint="eastAsia" w:hAnsiTheme="minorEastAsia"/>
          <w:b/>
          <w:sz w:val="24"/>
          <w:szCs w:val="24"/>
        </w:rPr>
        <w:t>中小企业声明函（货物）</w:t>
      </w:r>
    </w:p>
    <w:p w14:paraId="5B09EE64">
      <w:pPr>
        <w:widowControl/>
        <w:spacing w:line="500" w:lineRule="exact"/>
        <w:ind w:firstLine="448" w:firstLineChars="200"/>
        <w:jc w:val="left"/>
        <w:rPr>
          <w:sz w:val="24"/>
          <w:szCs w:val="24"/>
        </w:rPr>
      </w:pPr>
      <w:r>
        <w:rPr>
          <w:rFonts w:hint="eastAsia" w:hAnsiTheme="minorEastAsia"/>
          <w:sz w:val="24"/>
          <w:szCs w:val="24"/>
        </w:rPr>
        <w:t>本公司（联合体）郑重声明，针对本项目提供的货物</w:t>
      </w:r>
      <w:r>
        <w:rPr>
          <w:rFonts w:hint="eastAsia" w:hAnsiTheme="minorEastAsia"/>
          <w:sz w:val="24"/>
          <w:szCs w:val="24"/>
          <w:u w:val="single"/>
        </w:rPr>
        <w:t>（</w:t>
      </w:r>
      <w:r>
        <w:rPr>
          <w:rFonts w:hint="eastAsia" w:hAnsiTheme="minorEastAsia"/>
          <w:b/>
          <w:sz w:val="24"/>
          <w:szCs w:val="24"/>
        </w:rPr>
        <w:t>请填写有</w:t>
      </w:r>
      <w:r>
        <w:rPr>
          <w:b/>
          <w:sz w:val="24"/>
          <w:szCs w:val="24"/>
        </w:rPr>
        <w:t>/</w:t>
      </w:r>
      <w:r>
        <w:rPr>
          <w:rFonts w:hint="eastAsia" w:hAnsiTheme="minorEastAsia"/>
          <w:b/>
          <w:sz w:val="24"/>
          <w:szCs w:val="24"/>
        </w:rPr>
        <w:t>无）</w:t>
      </w:r>
      <w:r>
        <w:rPr>
          <w:rFonts w:hint="eastAsia" w:hAnsiTheme="minorEastAsia"/>
          <w:sz w:val="24"/>
          <w:szCs w:val="24"/>
        </w:rPr>
        <w:t>大型企业制造的货物。</w:t>
      </w:r>
      <w:r>
        <w:rPr>
          <w:rFonts w:hint="eastAsia" w:hAnsiTheme="minorEastAsia"/>
          <w:b/>
          <w:sz w:val="24"/>
          <w:szCs w:val="24"/>
        </w:rPr>
        <w:t>（若有大型企业制造的货物，则无需填写以下内容；若无大型企业制造的货物，则继续填写以下内容）</w:t>
      </w:r>
    </w:p>
    <w:p w14:paraId="1EADB636">
      <w:pPr>
        <w:widowControl/>
        <w:spacing w:line="500" w:lineRule="exact"/>
        <w:ind w:firstLine="448" w:firstLineChars="200"/>
        <w:jc w:val="left"/>
        <w:rPr>
          <w:sz w:val="24"/>
          <w:szCs w:val="24"/>
        </w:rPr>
      </w:pPr>
      <w:r>
        <w:rPr>
          <w:rFonts w:hint="eastAsia" w:hAnsiTheme="minorEastAsia"/>
          <w:sz w:val="24"/>
          <w:szCs w:val="24"/>
        </w:rPr>
        <w:t>本公司（联合体）郑重声明，根据《政府采购促进中小企业发展管理办法》（财库﹝</w:t>
      </w:r>
      <w:r>
        <w:rPr>
          <w:sz w:val="24"/>
          <w:szCs w:val="24"/>
        </w:rPr>
        <w:t>2020</w:t>
      </w:r>
      <w:r>
        <w:rPr>
          <w:rFonts w:hint="eastAsia" w:hAnsiTheme="minorEastAsia"/>
          <w:sz w:val="24"/>
          <w:szCs w:val="24"/>
        </w:rPr>
        <w:t>﹞</w:t>
      </w:r>
      <w:r>
        <w:rPr>
          <w:sz w:val="24"/>
          <w:szCs w:val="24"/>
        </w:rPr>
        <w:t>46</w:t>
      </w:r>
      <w:r>
        <w:rPr>
          <w:rFonts w:hint="eastAsia" w:hAnsiTheme="minorEastAsia"/>
          <w:sz w:val="24"/>
          <w:szCs w:val="24"/>
        </w:rPr>
        <w:t>号）的规定，本公司（联合体）参加</w:t>
      </w:r>
      <w:r>
        <w:rPr>
          <w:rFonts w:hint="eastAsia" w:hAnsiTheme="minorEastAsia"/>
          <w:sz w:val="24"/>
          <w:szCs w:val="24"/>
          <w:u w:val="single"/>
        </w:rPr>
        <w:t>（</w:t>
      </w:r>
      <w:r>
        <w:rPr>
          <w:rFonts w:hint="eastAsia" w:hAnsiTheme="minorEastAsia"/>
          <w:b/>
          <w:sz w:val="24"/>
          <w:szCs w:val="24"/>
        </w:rPr>
        <w:t>请填写项目名称）</w:t>
      </w:r>
      <w:r>
        <w:rPr>
          <w:rFonts w:hint="eastAsia" w:hAnsiTheme="minorEastAsia"/>
          <w:sz w:val="24"/>
          <w:szCs w:val="24"/>
        </w:rPr>
        <w:t>采购活动，提供的货物全部由符合政策要求的中小企业制造。相关企业（含联合体中的中小企业、签订分包意向协议的中小企业）的具体情况如下：</w:t>
      </w:r>
    </w:p>
    <w:p w14:paraId="7E825BD7">
      <w:pPr>
        <w:autoSpaceDE w:val="0"/>
        <w:autoSpaceDN w:val="0"/>
        <w:spacing w:line="500" w:lineRule="exact"/>
        <w:ind w:firstLine="448" w:firstLineChars="200"/>
        <w:jc w:val="left"/>
        <w:rPr>
          <w:sz w:val="24"/>
          <w:szCs w:val="24"/>
        </w:rPr>
      </w:pPr>
      <w:r>
        <w:rPr>
          <w:sz w:val="24"/>
          <w:szCs w:val="24"/>
        </w:rPr>
        <w:t>1.</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7671AF3A">
      <w:pPr>
        <w:autoSpaceDE w:val="0"/>
        <w:autoSpaceDN w:val="0"/>
        <w:spacing w:line="500" w:lineRule="exact"/>
        <w:ind w:firstLine="448" w:firstLineChars="200"/>
        <w:jc w:val="left"/>
        <w:rPr>
          <w:sz w:val="24"/>
          <w:szCs w:val="24"/>
        </w:rPr>
      </w:pPr>
      <w:r>
        <w:rPr>
          <w:sz w:val="24"/>
          <w:szCs w:val="24"/>
        </w:rPr>
        <w:t>2.</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38753C50">
      <w:pPr>
        <w:autoSpaceDE w:val="0"/>
        <w:autoSpaceDN w:val="0"/>
        <w:spacing w:line="500" w:lineRule="exact"/>
        <w:ind w:left="641"/>
        <w:jc w:val="left"/>
        <w:rPr>
          <w:sz w:val="24"/>
          <w:szCs w:val="24"/>
        </w:rPr>
      </w:pPr>
      <w:r>
        <w:rPr>
          <w:sz w:val="24"/>
          <w:szCs w:val="24"/>
        </w:rPr>
        <w:t>……</w:t>
      </w:r>
    </w:p>
    <w:p w14:paraId="45AA6E08">
      <w:pPr>
        <w:autoSpaceDE w:val="0"/>
        <w:autoSpaceDN w:val="0"/>
        <w:spacing w:line="500" w:lineRule="exact"/>
        <w:ind w:firstLine="448" w:firstLineChars="200"/>
        <w:jc w:val="left"/>
        <w:rPr>
          <w:sz w:val="24"/>
          <w:szCs w:val="24"/>
        </w:rPr>
      </w:pPr>
      <w:r>
        <w:rPr>
          <w:rFonts w:hint="eastAsia" w:hAnsiTheme="minorEastAsia"/>
          <w:sz w:val="24"/>
          <w:szCs w:val="24"/>
        </w:rPr>
        <w:t>以上企业，不属于大型企业的分支机构，不存在控股股东为大型企业的情形，也不存在与大型企业的负责人为同一人的情形。</w:t>
      </w:r>
    </w:p>
    <w:p w14:paraId="088C34CF">
      <w:pPr>
        <w:autoSpaceDE w:val="0"/>
        <w:autoSpaceDN w:val="0"/>
        <w:spacing w:line="500" w:lineRule="exact"/>
        <w:ind w:firstLine="448" w:firstLineChars="200"/>
        <w:jc w:val="left"/>
        <w:rPr>
          <w:sz w:val="24"/>
          <w:szCs w:val="24"/>
        </w:rPr>
      </w:pPr>
      <w:r>
        <w:rPr>
          <w:rFonts w:hint="eastAsia" w:hAnsiTheme="minorEastAsia"/>
          <w:sz w:val="24"/>
          <w:szCs w:val="24"/>
        </w:rPr>
        <w:t>本企业对上述声明内容的真实性负责。如有虚假，将依法承担相应责任。</w:t>
      </w:r>
    </w:p>
    <w:p w14:paraId="528658A1">
      <w:pPr>
        <w:autoSpaceDE w:val="0"/>
        <w:autoSpaceDN w:val="0"/>
        <w:spacing w:line="500" w:lineRule="exact"/>
        <w:ind w:left="3840"/>
        <w:jc w:val="left"/>
        <w:rPr>
          <w:sz w:val="24"/>
          <w:szCs w:val="24"/>
        </w:rPr>
      </w:pPr>
      <w:r>
        <w:rPr>
          <w:rFonts w:hint="eastAsia" w:hAnsiTheme="minorEastAsia"/>
          <w:sz w:val="24"/>
          <w:szCs w:val="24"/>
        </w:rPr>
        <w:t>投标人名称：</w:t>
      </w:r>
    </w:p>
    <w:p w14:paraId="64B07C32">
      <w:pPr>
        <w:autoSpaceDE w:val="0"/>
        <w:autoSpaceDN w:val="0"/>
        <w:spacing w:line="500" w:lineRule="exact"/>
        <w:ind w:left="3840"/>
        <w:jc w:val="left"/>
        <w:rPr>
          <w:b/>
          <w:sz w:val="24"/>
          <w:szCs w:val="24"/>
        </w:rPr>
      </w:pPr>
      <w:r>
        <w:rPr>
          <w:rFonts w:hint="eastAsia" w:hAnsiTheme="minorEastAsia"/>
          <w:sz w:val="24"/>
          <w:szCs w:val="24"/>
        </w:rPr>
        <w:t>日期：</w:t>
      </w:r>
    </w:p>
    <w:p w14:paraId="3A965560">
      <w:pPr>
        <w:spacing w:line="360" w:lineRule="auto"/>
        <w:ind w:right="84" w:firstLine="224" w:firstLineChars="100"/>
        <w:rPr>
          <w:b/>
          <w:sz w:val="24"/>
          <w:szCs w:val="24"/>
        </w:rPr>
      </w:pPr>
      <w:r>
        <w:rPr>
          <w:rFonts w:hint="eastAsia" w:hAnsiTheme="minorEastAsia"/>
          <w:b/>
          <w:sz w:val="24"/>
          <w:szCs w:val="24"/>
        </w:rPr>
        <w:t>注：</w:t>
      </w:r>
    </w:p>
    <w:p w14:paraId="44FF24CA">
      <w:pPr>
        <w:spacing w:line="360" w:lineRule="auto"/>
        <w:ind w:right="84" w:firstLine="224" w:firstLineChars="100"/>
        <w:rPr>
          <w:b/>
          <w:sz w:val="24"/>
          <w:szCs w:val="24"/>
        </w:rPr>
      </w:pPr>
      <w:r>
        <w:rPr>
          <w:b/>
          <w:sz w:val="24"/>
          <w:szCs w:val="24"/>
        </w:rPr>
        <w:t>1.</w:t>
      </w:r>
      <w:r>
        <w:rPr>
          <w:rFonts w:hint="eastAsia" w:hAnsiTheme="minorEastAsia"/>
          <w:b/>
          <w:sz w:val="24"/>
          <w:szCs w:val="24"/>
        </w:rPr>
        <w:t>标的名称须按照采购文件</w:t>
      </w:r>
      <w:r>
        <w:rPr>
          <w:b/>
          <w:sz w:val="24"/>
          <w:szCs w:val="24"/>
        </w:rPr>
        <w:t>“</w:t>
      </w:r>
      <w:r>
        <w:rPr>
          <w:rFonts w:hint="eastAsia" w:hAnsiTheme="minorEastAsia"/>
          <w:b/>
          <w:sz w:val="24"/>
          <w:szCs w:val="24"/>
        </w:rPr>
        <w:t>项目需求书</w:t>
      </w:r>
      <w:r>
        <w:rPr>
          <w:b/>
          <w:sz w:val="24"/>
          <w:szCs w:val="24"/>
        </w:rPr>
        <w:t>”</w:t>
      </w:r>
      <w:r>
        <w:rPr>
          <w:rFonts w:hint="eastAsia" w:hAnsiTheme="minorEastAsia"/>
          <w:b/>
          <w:sz w:val="24"/>
          <w:szCs w:val="24"/>
        </w:rPr>
        <w:t>中明确的标的名称进行填写；所属行业须按照采购文件中明确的所属行业进行填写，否则不享受中小企业扶持政策。</w:t>
      </w:r>
    </w:p>
    <w:p w14:paraId="20C167FC">
      <w:pPr>
        <w:spacing w:line="360" w:lineRule="auto"/>
        <w:ind w:right="84" w:firstLine="224" w:firstLineChars="100"/>
        <w:rPr>
          <w:b/>
          <w:sz w:val="24"/>
          <w:szCs w:val="24"/>
        </w:rPr>
      </w:pPr>
      <w:r>
        <w:rPr>
          <w:b/>
          <w:sz w:val="24"/>
          <w:szCs w:val="24"/>
        </w:rPr>
        <w:t>2.</w:t>
      </w:r>
      <w:r>
        <w:rPr>
          <w:rFonts w:hint="eastAsia" w:hAnsiTheme="minorEastAsia"/>
          <w:b/>
          <w:sz w:val="24"/>
          <w:szCs w:val="24"/>
        </w:rPr>
        <w:t>从业人员、营业收入、资产总额填报上一年度数据，无上一年度数据的新成立企业可不填报。除新成立企业外，上表填写不全的，不享受中小企业扶持政策。</w:t>
      </w:r>
    </w:p>
    <w:p w14:paraId="6131281A">
      <w:pPr>
        <w:spacing w:line="360" w:lineRule="auto"/>
        <w:ind w:right="84" w:firstLine="224" w:firstLineChars="100"/>
        <w:rPr>
          <w:b/>
          <w:sz w:val="24"/>
          <w:szCs w:val="21"/>
        </w:rPr>
      </w:pPr>
      <w:r>
        <w:rPr>
          <w:b/>
          <w:sz w:val="24"/>
          <w:szCs w:val="21"/>
        </w:rPr>
        <w:t>3.</w:t>
      </w:r>
      <w:r>
        <w:rPr>
          <w:rFonts w:hint="eastAsia" w:hAnsiTheme="minorEastAsia"/>
          <w:b/>
          <w:sz w:val="24"/>
          <w:szCs w:val="21"/>
        </w:rPr>
        <w:t>中标（成交）供应商享受中小企业扶持政策的，将随中标（成交）结果同时公告其《中小企业声明函》，接受社会监督。</w:t>
      </w:r>
    </w:p>
    <w:p w14:paraId="162E274A">
      <w:pPr>
        <w:snapToGrid w:val="0"/>
        <w:spacing w:line="360" w:lineRule="auto"/>
        <w:rPr>
          <w:sz w:val="24"/>
          <w:szCs w:val="21"/>
        </w:rPr>
      </w:pPr>
    </w:p>
    <w:p w14:paraId="20ECE6EC">
      <w:pPr>
        <w:widowControl/>
        <w:jc w:val="left"/>
        <w:rPr>
          <w:color w:val="FF0000"/>
          <w:sz w:val="24"/>
          <w:szCs w:val="21"/>
        </w:rPr>
      </w:pPr>
      <w:r>
        <w:rPr>
          <w:color w:val="FF0000"/>
          <w:sz w:val="24"/>
          <w:szCs w:val="21"/>
        </w:rPr>
        <w:br w:type="page"/>
      </w:r>
    </w:p>
    <w:p w14:paraId="1B6936F3">
      <w:pPr>
        <w:autoSpaceDN w:val="0"/>
        <w:spacing w:line="360" w:lineRule="auto"/>
        <w:rPr>
          <w:b/>
          <w:bCs/>
          <w:sz w:val="24"/>
        </w:rPr>
      </w:pPr>
      <w:bookmarkStart w:id="15" w:name="OLE_LINK14"/>
      <w:bookmarkStart w:id="16" w:name="OLE_LINK13"/>
      <w:r>
        <w:rPr>
          <w:rFonts w:hint="eastAsia" w:hAnsiTheme="minorEastAsia"/>
          <w:b/>
          <w:kern w:val="0"/>
          <w:sz w:val="24"/>
          <w:szCs w:val="21"/>
        </w:rPr>
        <w:t>若投标人不是残疾人福利性单位，投标文件中可不提供此声明函</w:t>
      </w:r>
    </w:p>
    <w:p w14:paraId="1972A30A">
      <w:pPr>
        <w:autoSpaceDN w:val="0"/>
        <w:spacing w:line="360" w:lineRule="auto"/>
        <w:jc w:val="center"/>
        <w:rPr>
          <w:b/>
          <w:bCs/>
          <w:sz w:val="24"/>
        </w:rPr>
      </w:pPr>
    </w:p>
    <w:p w14:paraId="340F0140">
      <w:pPr>
        <w:autoSpaceDN w:val="0"/>
        <w:spacing w:line="360" w:lineRule="auto"/>
        <w:jc w:val="center"/>
        <w:rPr>
          <w:b/>
          <w:bCs/>
          <w:sz w:val="24"/>
        </w:rPr>
      </w:pPr>
      <w:r>
        <w:rPr>
          <w:rFonts w:hint="eastAsia" w:hAnsiTheme="minorEastAsia"/>
          <w:b/>
          <w:bCs/>
          <w:sz w:val="24"/>
        </w:rPr>
        <w:t>残疾人福利性单位声明函</w:t>
      </w:r>
    </w:p>
    <w:bookmarkEnd w:id="15"/>
    <w:bookmarkEnd w:id="16"/>
    <w:p w14:paraId="5BFA208B">
      <w:pPr>
        <w:spacing w:line="588" w:lineRule="exact"/>
        <w:rPr>
          <w:b/>
          <w:spacing w:val="6"/>
          <w:sz w:val="30"/>
          <w:szCs w:val="30"/>
        </w:rPr>
      </w:pPr>
    </w:p>
    <w:p w14:paraId="0981B988">
      <w:pPr>
        <w:snapToGrid w:val="0"/>
        <w:spacing w:line="360" w:lineRule="auto"/>
        <w:ind w:firstLine="448" w:firstLineChars="200"/>
        <w:rPr>
          <w:sz w:val="24"/>
          <w:szCs w:val="21"/>
        </w:rPr>
      </w:pPr>
      <w:r>
        <w:rPr>
          <w:rFonts w:hint="eastAsia" w:hAnsiTheme="minorEastAsia"/>
          <w:sz w:val="24"/>
          <w:szCs w:val="21"/>
        </w:rPr>
        <w:t>本单位郑重声明，根据《财政部民政部中国残疾人联合会关于促进残疾人就业政府采购政策的通知》（财库〔</w:t>
      </w:r>
      <w:r>
        <w:rPr>
          <w:rFonts w:hint="eastAsia"/>
          <w:sz w:val="24"/>
          <w:szCs w:val="21"/>
        </w:rPr>
        <w:t>2017</w:t>
      </w:r>
      <w:r>
        <w:rPr>
          <w:rFonts w:hint="eastAsia" w:hAnsiTheme="minorEastAsia"/>
          <w:sz w:val="24"/>
          <w:szCs w:val="21"/>
        </w:rPr>
        <w:t>〕</w:t>
      </w:r>
      <w:r>
        <w:rPr>
          <w:rFonts w:hint="eastAsia"/>
          <w:sz w:val="24"/>
          <w:szCs w:val="21"/>
        </w:rPr>
        <w:t>141</w:t>
      </w:r>
      <w:r>
        <w:rPr>
          <w:rFonts w:hint="eastAsia" w:hAnsiTheme="minorEastAsia"/>
          <w:sz w:val="24"/>
          <w:szCs w:val="21"/>
        </w:rPr>
        <w:t>号）的规定，本单位为符合条件的残疾人福利性单位，且本单位参加</w:t>
      </w:r>
      <w:r>
        <w:rPr>
          <w:rFonts w:hint="eastAsia"/>
          <w:sz w:val="24"/>
          <w:szCs w:val="21"/>
        </w:rPr>
        <w:t>______</w:t>
      </w:r>
      <w:r>
        <w:rPr>
          <w:rFonts w:hint="eastAsia" w:hAnsiTheme="minorEastAsia"/>
          <w:sz w:val="24"/>
          <w:szCs w:val="21"/>
        </w:rPr>
        <w:t>单位的</w:t>
      </w:r>
      <w:r>
        <w:rPr>
          <w:rFonts w:hint="eastAsia"/>
          <w:sz w:val="24"/>
          <w:szCs w:val="21"/>
        </w:rPr>
        <w:t>______</w:t>
      </w:r>
      <w:r>
        <w:rPr>
          <w:rFonts w:hint="eastAsia" w:hAnsiTheme="minorEastAsia"/>
          <w:sz w:val="24"/>
          <w:szCs w:val="21"/>
        </w:rPr>
        <w:t>项目采购活动提供本单位制造的货物（由本单位承担工程</w:t>
      </w:r>
      <w:r>
        <w:rPr>
          <w:rFonts w:hint="eastAsia"/>
          <w:sz w:val="24"/>
          <w:szCs w:val="21"/>
        </w:rPr>
        <w:t>/</w:t>
      </w:r>
      <w:r>
        <w:rPr>
          <w:rFonts w:hint="eastAsia" w:hAnsiTheme="minorEastAsia"/>
          <w:sz w:val="24"/>
          <w:szCs w:val="21"/>
        </w:rPr>
        <w:t>提供服务），或者提供其他残疾人福利性单位制造的货物（不包括使用非残疾人福利性单位注册商标的货物）。</w:t>
      </w:r>
    </w:p>
    <w:p w14:paraId="37D9CB8C">
      <w:pPr>
        <w:snapToGrid w:val="0"/>
        <w:spacing w:line="360" w:lineRule="auto"/>
        <w:ind w:firstLine="448" w:firstLineChars="200"/>
        <w:rPr>
          <w:sz w:val="24"/>
          <w:szCs w:val="21"/>
        </w:rPr>
      </w:pPr>
      <w:r>
        <w:rPr>
          <w:rFonts w:hint="eastAsia" w:hAnsiTheme="minorEastAsia"/>
          <w:sz w:val="24"/>
          <w:szCs w:val="21"/>
        </w:rPr>
        <w:t>本单位对上述声明的真实性负责。如有虚假，将依法承担相应责任。</w:t>
      </w:r>
    </w:p>
    <w:p w14:paraId="639DE7B9">
      <w:pPr>
        <w:snapToGrid w:val="0"/>
        <w:spacing w:line="360" w:lineRule="auto"/>
        <w:ind w:firstLine="448" w:firstLineChars="200"/>
        <w:rPr>
          <w:sz w:val="24"/>
          <w:szCs w:val="21"/>
        </w:rPr>
      </w:pPr>
      <w:r>
        <w:rPr>
          <w:rFonts w:hint="eastAsia" w:hAnsiTheme="minorEastAsia"/>
          <w:sz w:val="24"/>
          <w:szCs w:val="21"/>
        </w:rPr>
        <w:t>中标供应商为残疾人福利性单位的，将随中标结果同时公告其《残疾人福利性单位声明函》，接受社会监督。</w:t>
      </w:r>
    </w:p>
    <w:p w14:paraId="5749831A">
      <w:pPr>
        <w:snapToGrid w:val="0"/>
        <w:spacing w:line="360" w:lineRule="auto"/>
        <w:ind w:firstLine="448" w:firstLineChars="200"/>
        <w:rPr>
          <w:sz w:val="24"/>
          <w:szCs w:val="21"/>
        </w:rPr>
      </w:pPr>
    </w:p>
    <w:p w14:paraId="3EC9BE4A">
      <w:pPr>
        <w:snapToGrid w:val="0"/>
        <w:spacing w:line="360" w:lineRule="auto"/>
        <w:ind w:firstLine="448" w:firstLineChars="200"/>
        <w:rPr>
          <w:sz w:val="24"/>
          <w:szCs w:val="21"/>
        </w:rPr>
      </w:pPr>
    </w:p>
    <w:p w14:paraId="0A25D5F0">
      <w:pPr>
        <w:snapToGrid w:val="0"/>
        <w:spacing w:line="360" w:lineRule="auto"/>
        <w:ind w:firstLine="448" w:firstLineChars="200"/>
        <w:rPr>
          <w:sz w:val="24"/>
          <w:szCs w:val="21"/>
        </w:rPr>
      </w:pPr>
    </w:p>
    <w:p w14:paraId="57C065F3">
      <w:pPr>
        <w:snapToGrid w:val="0"/>
        <w:spacing w:line="360" w:lineRule="auto"/>
        <w:ind w:firstLine="4704" w:firstLineChars="2100"/>
        <w:rPr>
          <w:sz w:val="24"/>
          <w:szCs w:val="21"/>
        </w:rPr>
      </w:pPr>
      <w:r>
        <w:rPr>
          <w:rFonts w:hint="eastAsia" w:hAnsiTheme="minorEastAsia"/>
          <w:sz w:val="24"/>
          <w:szCs w:val="21"/>
        </w:rPr>
        <w:t>投标人名称：</w:t>
      </w:r>
    </w:p>
    <w:p w14:paraId="7D4C11F6">
      <w:pPr>
        <w:snapToGrid w:val="0"/>
        <w:spacing w:line="360" w:lineRule="auto"/>
        <w:ind w:firstLine="4704" w:firstLineChars="2100"/>
        <w:rPr>
          <w:sz w:val="24"/>
          <w:szCs w:val="21"/>
        </w:rPr>
      </w:pPr>
    </w:p>
    <w:p w14:paraId="44E69A6E">
      <w:pPr>
        <w:snapToGrid w:val="0"/>
        <w:spacing w:line="360" w:lineRule="auto"/>
        <w:ind w:firstLine="4704" w:firstLineChars="2100"/>
        <w:rPr>
          <w:sz w:val="24"/>
          <w:szCs w:val="21"/>
        </w:rPr>
      </w:pPr>
      <w:r>
        <w:rPr>
          <w:rFonts w:hint="eastAsia" w:hAnsiTheme="minorEastAsia"/>
          <w:sz w:val="24"/>
          <w:szCs w:val="21"/>
        </w:rPr>
        <w:t>日期：</w:t>
      </w:r>
      <w:r>
        <w:rPr>
          <w:rFonts w:hint="eastAsia"/>
          <w:sz w:val="24"/>
          <w:szCs w:val="21"/>
        </w:rPr>
        <w:t xml:space="preserve">20  </w:t>
      </w:r>
      <w:r>
        <w:rPr>
          <w:rFonts w:hint="eastAsia" w:hAnsiTheme="minorEastAsia"/>
          <w:sz w:val="24"/>
          <w:szCs w:val="21"/>
        </w:rPr>
        <w:t>年月日</w:t>
      </w:r>
    </w:p>
    <w:p w14:paraId="531C462A">
      <w:pPr>
        <w:snapToGrid w:val="0"/>
        <w:spacing w:line="360" w:lineRule="auto"/>
        <w:ind w:firstLine="448" w:firstLineChars="200"/>
        <w:rPr>
          <w:sz w:val="24"/>
          <w:szCs w:val="21"/>
        </w:rPr>
      </w:pPr>
      <w:r>
        <w:rPr>
          <w:rFonts w:hint="eastAsia" w:hAnsiTheme="minorEastAsia"/>
          <w:sz w:val="24"/>
          <w:szCs w:val="21"/>
        </w:rPr>
        <w:t>注：</w:t>
      </w:r>
    </w:p>
    <w:p w14:paraId="2481EEF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2A9736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16F6675">
      <w:pPr>
        <w:autoSpaceDN w:val="0"/>
        <w:spacing w:line="360" w:lineRule="auto"/>
        <w:jc w:val="center"/>
        <w:rPr>
          <w:b/>
          <w:bCs/>
          <w:sz w:val="24"/>
        </w:rPr>
      </w:pPr>
    </w:p>
    <w:p w14:paraId="6A4CD098">
      <w:pPr>
        <w:snapToGrid w:val="0"/>
        <w:spacing w:line="360" w:lineRule="auto"/>
        <w:ind w:firstLine="448" w:firstLineChars="200"/>
        <w:rPr>
          <w:color w:val="FF0000"/>
          <w:sz w:val="24"/>
          <w:szCs w:val="21"/>
        </w:rPr>
      </w:pPr>
    </w:p>
    <w:p w14:paraId="0967764B">
      <w:pPr>
        <w:widowControl/>
        <w:jc w:val="left"/>
        <w:rPr>
          <w:color w:val="FF0000"/>
          <w:sz w:val="24"/>
          <w:szCs w:val="21"/>
        </w:rPr>
      </w:pPr>
      <w:r>
        <w:rPr>
          <w:color w:val="FF0000"/>
          <w:sz w:val="24"/>
          <w:szCs w:val="21"/>
        </w:rPr>
        <w:br w:type="page"/>
      </w:r>
    </w:p>
    <w:p w14:paraId="49A1A1E0">
      <w:pPr>
        <w:tabs>
          <w:tab w:val="left" w:pos="360"/>
        </w:tabs>
        <w:spacing w:line="360" w:lineRule="auto"/>
        <w:rPr>
          <w:b/>
          <w:sz w:val="24"/>
        </w:rPr>
      </w:pPr>
      <w:r>
        <w:rPr>
          <w:rFonts w:hint="eastAsia"/>
          <w:b/>
          <w:sz w:val="24"/>
        </w:rPr>
        <w:t>附件14</w:t>
      </w:r>
    </w:p>
    <w:p w14:paraId="5CAD0355">
      <w:pPr>
        <w:tabs>
          <w:tab w:val="left" w:pos="360"/>
        </w:tabs>
        <w:spacing w:line="360" w:lineRule="auto"/>
        <w:jc w:val="center"/>
        <w:rPr>
          <w:b/>
          <w:bCs/>
          <w:sz w:val="24"/>
        </w:rPr>
      </w:pPr>
      <w:r>
        <w:rPr>
          <w:rFonts w:hint="eastAsia"/>
          <w:b/>
          <w:bCs/>
          <w:sz w:val="24"/>
        </w:rPr>
        <w:t>整车所用关键部件技术参数表</w:t>
      </w:r>
    </w:p>
    <w:p w14:paraId="0BFF4894">
      <w:pPr>
        <w:tabs>
          <w:tab w:val="left" w:pos="360"/>
        </w:tabs>
        <w:spacing w:line="360" w:lineRule="auto"/>
        <w:jc w:val="center"/>
        <w:rPr>
          <w:b/>
          <w:bCs/>
          <w:sz w:val="24"/>
        </w:rPr>
      </w:pPr>
    </w:p>
    <w:p w14:paraId="2DA3911F">
      <w:pPr>
        <w:spacing w:line="460" w:lineRule="exact"/>
        <w:rPr>
          <w:sz w:val="24"/>
        </w:rPr>
      </w:pPr>
      <w:r>
        <w:rPr>
          <w:sz w:val="24"/>
        </w:rPr>
        <w:t>项目名称：</w:t>
      </w:r>
      <w:r>
        <w:rPr>
          <w:sz w:val="24"/>
          <w:u w:val="single"/>
        </w:rPr>
        <w:t xml:space="preserve">                    </w:t>
      </w:r>
    </w:p>
    <w:p w14:paraId="2459DE56">
      <w:pPr>
        <w:spacing w:line="460" w:lineRule="exact"/>
        <w:rPr>
          <w:sz w:val="24"/>
          <w:u w:val="single"/>
        </w:rPr>
      </w:pPr>
      <w:r>
        <w:rPr>
          <w:sz w:val="24"/>
        </w:rPr>
        <w:t>项目编号：</w:t>
      </w:r>
      <w:r>
        <w:rPr>
          <w:sz w:val="24"/>
          <w:u w:val="single"/>
        </w:rPr>
        <w:t xml:space="preserve">                    </w:t>
      </w:r>
    </w:p>
    <w:p w14:paraId="7CF2859E">
      <w:pPr>
        <w:spacing w:line="460" w:lineRule="exact"/>
        <w:rPr>
          <w:sz w:val="24"/>
        </w:rPr>
      </w:pPr>
      <w:r>
        <w:rPr>
          <w:rFonts w:hint="eastAsia"/>
          <w:sz w:val="24"/>
        </w:rPr>
        <w:t>包     号：</w:t>
      </w:r>
      <w:r>
        <w:rPr>
          <w:rFonts w:hint="eastAsia"/>
          <w:sz w:val="24"/>
          <w:u w:val="single"/>
        </w:rPr>
        <w:t xml:space="preserve">                   </w:t>
      </w:r>
    </w:p>
    <w:p w14:paraId="5BB5449A">
      <w:pPr>
        <w:spacing w:line="460" w:lineRule="exact"/>
        <w:rPr>
          <w:sz w:val="24"/>
          <w:u w:val="single"/>
        </w:rPr>
      </w:pPr>
    </w:p>
    <w:tbl>
      <w:tblPr>
        <w:tblStyle w:val="20"/>
        <w:tblW w:w="541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0"/>
        <w:gridCol w:w="2055"/>
        <w:gridCol w:w="918"/>
        <w:gridCol w:w="1346"/>
        <w:gridCol w:w="1585"/>
        <w:gridCol w:w="2530"/>
      </w:tblGrid>
      <w:tr w14:paraId="3EC05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622BA941">
            <w:pPr>
              <w:spacing w:line="560" w:lineRule="exact"/>
              <w:jc w:val="center"/>
              <w:rPr>
                <w:sz w:val="24"/>
              </w:rPr>
            </w:pPr>
            <w:r>
              <w:rPr>
                <w:sz w:val="24"/>
              </w:rPr>
              <w:t>序号</w:t>
            </w:r>
          </w:p>
        </w:tc>
        <w:tc>
          <w:tcPr>
            <w:tcW w:w="1113" w:type="pct"/>
            <w:shd w:val="clear" w:color="auto" w:fill="auto"/>
            <w:vAlign w:val="center"/>
          </w:tcPr>
          <w:p w14:paraId="0EE1E2C2">
            <w:pPr>
              <w:spacing w:line="560" w:lineRule="exact"/>
              <w:jc w:val="center"/>
              <w:rPr>
                <w:sz w:val="24"/>
              </w:rPr>
            </w:pPr>
            <w:r>
              <w:rPr>
                <w:sz w:val="24"/>
              </w:rPr>
              <w:t>设备名称</w:t>
            </w:r>
          </w:p>
        </w:tc>
        <w:tc>
          <w:tcPr>
            <w:tcW w:w="497" w:type="pct"/>
          </w:tcPr>
          <w:p w14:paraId="214CF8D4">
            <w:pPr>
              <w:spacing w:line="560" w:lineRule="exact"/>
              <w:jc w:val="center"/>
              <w:rPr>
                <w:sz w:val="24"/>
              </w:rPr>
            </w:pPr>
            <w:r>
              <w:rPr>
                <w:rFonts w:hint="eastAsia"/>
                <w:sz w:val="24"/>
              </w:rPr>
              <w:t>品牌</w:t>
            </w:r>
          </w:p>
        </w:tc>
        <w:tc>
          <w:tcPr>
            <w:tcW w:w="729" w:type="pct"/>
            <w:shd w:val="clear" w:color="auto" w:fill="auto"/>
            <w:vAlign w:val="center"/>
          </w:tcPr>
          <w:p w14:paraId="0B28304F">
            <w:pPr>
              <w:spacing w:line="560" w:lineRule="exact"/>
              <w:jc w:val="center"/>
              <w:rPr>
                <w:sz w:val="24"/>
              </w:rPr>
            </w:pPr>
            <w:r>
              <w:rPr>
                <w:sz w:val="24"/>
              </w:rPr>
              <w:t>规格型号</w:t>
            </w:r>
          </w:p>
        </w:tc>
        <w:tc>
          <w:tcPr>
            <w:tcW w:w="858" w:type="pct"/>
            <w:shd w:val="clear" w:color="auto" w:fill="auto"/>
            <w:vAlign w:val="center"/>
          </w:tcPr>
          <w:p w14:paraId="6A33B372">
            <w:pPr>
              <w:spacing w:line="560" w:lineRule="exact"/>
              <w:jc w:val="center"/>
              <w:rPr>
                <w:sz w:val="24"/>
              </w:rPr>
            </w:pPr>
            <w:r>
              <w:rPr>
                <w:rFonts w:hint="eastAsia"/>
                <w:sz w:val="24"/>
              </w:rPr>
              <w:t>制造商名称</w:t>
            </w:r>
          </w:p>
        </w:tc>
        <w:tc>
          <w:tcPr>
            <w:tcW w:w="1371" w:type="pct"/>
          </w:tcPr>
          <w:p w14:paraId="59055BE4">
            <w:pPr>
              <w:spacing w:line="560" w:lineRule="exact"/>
              <w:jc w:val="center"/>
              <w:rPr>
                <w:sz w:val="24"/>
              </w:rPr>
            </w:pPr>
            <w:r>
              <w:rPr>
                <w:rFonts w:hint="eastAsia"/>
                <w:sz w:val="24"/>
              </w:rPr>
              <w:t>主要技术参数</w:t>
            </w:r>
          </w:p>
        </w:tc>
      </w:tr>
      <w:tr w14:paraId="63289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6F31554E">
            <w:pPr>
              <w:spacing w:line="560" w:lineRule="exact"/>
              <w:jc w:val="center"/>
              <w:rPr>
                <w:sz w:val="24"/>
              </w:rPr>
            </w:pPr>
            <w:r>
              <w:rPr>
                <w:sz w:val="24"/>
              </w:rPr>
              <w:t>1</w:t>
            </w:r>
          </w:p>
        </w:tc>
        <w:tc>
          <w:tcPr>
            <w:tcW w:w="1113" w:type="pct"/>
            <w:shd w:val="clear" w:color="auto" w:fill="auto"/>
            <w:vAlign w:val="center"/>
          </w:tcPr>
          <w:p w14:paraId="52645098">
            <w:pPr>
              <w:spacing w:line="560" w:lineRule="exact"/>
              <w:jc w:val="center"/>
              <w:rPr>
                <w:sz w:val="24"/>
              </w:rPr>
            </w:pPr>
            <w:r>
              <w:rPr>
                <w:rFonts w:hint="eastAsia"/>
                <w:sz w:val="24"/>
              </w:rPr>
              <w:t>车身</w:t>
            </w:r>
          </w:p>
        </w:tc>
        <w:tc>
          <w:tcPr>
            <w:tcW w:w="497" w:type="pct"/>
          </w:tcPr>
          <w:p w14:paraId="7EC9E0DC">
            <w:pPr>
              <w:spacing w:line="560" w:lineRule="exact"/>
              <w:jc w:val="center"/>
              <w:rPr>
                <w:sz w:val="24"/>
              </w:rPr>
            </w:pPr>
          </w:p>
        </w:tc>
        <w:tc>
          <w:tcPr>
            <w:tcW w:w="729" w:type="pct"/>
            <w:shd w:val="clear" w:color="auto" w:fill="auto"/>
            <w:vAlign w:val="center"/>
          </w:tcPr>
          <w:p w14:paraId="70D2DE67">
            <w:pPr>
              <w:spacing w:line="560" w:lineRule="exact"/>
              <w:jc w:val="center"/>
              <w:rPr>
                <w:sz w:val="24"/>
              </w:rPr>
            </w:pPr>
          </w:p>
        </w:tc>
        <w:tc>
          <w:tcPr>
            <w:tcW w:w="858" w:type="pct"/>
            <w:shd w:val="clear" w:color="auto" w:fill="auto"/>
            <w:vAlign w:val="center"/>
          </w:tcPr>
          <w:p w14:paraId="3299D218">
            <w:pPr>
              <w:spacing w:line="560" w:lineRule="exact"/>
              <w:jc w:val="center"/>
              <w:rPr>
                <w:sz w:val="24"/>
              </w:rPr>
            </w:pPr>
          </w:p>
        </w:tc>
        <w:tc>
          <w:tcPr>
            <w:tcW w:w="1371" w:type="pct"/>
          </w:tcPr>
          <w:p w14:paraId="663A54B1">
            <w:pPr>
              <w:spacing w:line="560" w:lineRule="exact"/>
              <w:jc w:val="center"/>
              <w:rPr>
                <w:sz w:val="24"/>
              </w:rPr>
            </w:pPr>
          </w:p>
        </w:tc>
      </w:tr>
      <w:tr w14:paraId="0EDC0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6B2701DF">
            <w:pPr>
              <w:spacing w:line="560" w:lineRule="exact"/>
              <w:jc w:val="center"/>
              <w:rPr>
                <w:sz w:val="24"/>
              </w:rPr>
            </w:pPr>
            <w:r>
              <w:rPr>
                <w:sz w:val="24"/>
              </w:rPr>
              <w:t>2</w:t>
            </w:r>
          </w:p>
        </w:tc>
        <w:tc>
          <w:tcPr>
            <w:tcW w:w="1113" w:type="pct"/>
            <w:shd w:val="clear" w:color="auto" w:fill="auto"/>
            <w:vAlign w:val="center"/>
          </w:tcPr>
          <w:p w14:paraId="27D7D451">
            <w:pPr>
              <w:spacing w:line="560" w:lineRule="exact"/>
              <w:jc w:val="center"/>
              <w:rPr>
                <w:sz w:val="24"/>
              </w:rPr>
            </w:pPr>
            <w:r>
              <w:rPr>
                <w:rFonts w:hint="eastAsia"/>
                <w:sz w:val="24"/>
              </w:rPr>
              <w:t>动力系统</w:t>
            </w:r>
          </w:p>
        </w:tc>
        <w:tc>
          <w:tcPr>
            <w:tcW w:w="497" w:type="pct"/>
          </w:tcPr>
          <w:p w14:paraId="53512496">
            <w:pPr>
              <w:spacing w:line="560" w:lineRule="exact"/>
              <w:jc w:val="center"/>
              <w:rPr>
                <w:sz w:val="24"/>
              </w:rPr>
            </w:pPr>
          </w:p>
        </w:tc>
        <w:tc>
          <w:tcPr>
            <w:tcW w:w="729" w:type="pct"/>
            <w:shd w:val="clear" w:color="auto" w:fill="auto"/>
            <w:vAlign w:val="center"/>
          </w:tcPr>
          <w:p w14:paraId="2CCA9E66">
            <w:pPr>
              <w:spacing w:line="560" w:lineRule="exact"/>
              <w:jc w:val="center"/>
              <w:rPr>
                <w:sz w:val="24"/>
              </w:rPr>
            </w:pPr>
          </w:p>
        </w:tc>
        <w:tc>
          <w:tcPr>
            <w:tcW w:w="858" w:type="pct"/>
            <w:shd w:val="clear" w:color="auto" w:fill="auto"/>
            <w:vAlign w:val="center"/>
          </w:tcPr>
          <w:p w14:paraId="62CA80EF">
            <w:pPr>
              <w:spacing w:line="560" w:lineRule="exact"/>
              <w:jc w:val="center"/>
              <w:rPr>
                <w:sz w:val="24"/>
              </w:rPr>
            </w:pPr>
          </w:p>
        </w:tc>
        <w:tc>
          <w:tcPr>
            <w:tcW w:w="1371" w:type="pct"/>
          </w:tcPr>
          <w:p w14:paraId="7A0302D9">
            <w:pPr>
              <w:spacing w:line="560" w:lineRule="exact"/>
              <w:jc w:val="center"/>
              <w:rPr>
                <w:sz w:val="24"/>
              </w:rPr>
            </w:pPr>
          </w:p>
        </w:tc>
      </w:tr>
      <w:tr w14:paraId="0909D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1ACC1A11">
            <w:pPr>
              <w:spacing w:line="560" w:lineRule="exact"/>
              <w:jc w:val="center"/>
              <w:rPr>
                <w:sz w:val="24"/>
              </w:rPr>
            </w:pPr>
            <w:r>
              <w:rPr>
                <w:rFonts w:hint="eastAsia"/>
                <w:sz w:val="24"/>
              </w:rPr>
              <w:t>3</w:t>
            </w:r>
          </w:p>
        </w:tc>
        <w:tc>
          <w:tcPr>
            <w:tcW w:w="1113" w:type="pct"/>
            <w:shd w:val="clear" w:color="auto" w:fill="auto"/>
            <w:vAlign w:val="center"/>
          </w:tcPr>
          <w:p w14:paraId="4DA44F61">
            <w:pPr>
              <w:spacing w:line="560" w:lineRule="exact"/>
              <w:jc w:val="center"/>
              <w:rPr>
                <w:sz w:val="24"/>
              </w:rPr>
            </w:pPr>
            <w:r>
              <w:rPr>
                <w:rFonts w:hint="eastAsia"/>
                <w:sz w:val="24"/>
              </w:rPr>
              <w:t>……</w:t>
            </w:r>
          </w:p>
        </w:tc>
        <w:tc>
          <w:tcPr>
            <w:tcW w:w="497" w:type="pct"/>
          </w:tcPr>
          <w:p w14:paraId="27ED9C7D">
            <w:pPr>
              <w:spacing w:line="560" w:lineRule="exact"/>
              <w:jc w:val="center"/>
              <w:rPr>
                <w:sz w:val="24"/>
              </w:rPr>
            </w:pPr>
          </w:p>
        </w:tc>
        <w:tc>
          <w:tcPr>
            <w:tcW w:w="729" w:type="pct"/>
            <w:shd w:val="clear" w:color="auto" w:fill="auto"/>
            <w:vAlign w:val="center"/>
          </w:tcPr>
          <w:p w14:paraId="3CEFF097">
            <w:pPr>
              <w:spacing w:line="560" w:lineRule="exact"/>
              <w:jc w:val="center"/>
              <w:rPr>
                <w:sz w:val="24"/>
              </w:rPr>
            </w:pPr>
          </w:p>
        </w:tc>
        <w:tc>
          <w:tcPr>
            <w:tcW w:w="858" w:type="pct"/>
            <w:shd w:val="clear" w:color="auto" w:fill="auto"/>
            <w:vAlign w:val="center"/>
          </w:tcPr>
          <w:p w14:paraId="7B35B2FA">
            <w:pPr>
              <w:spacing w:line="560" w:lineRule="exact"/>
              <w:jc w:val="center"/>
              <w:rPr>
                <w:sz w:val="24"/>
              </w:rPr>
            </w:pPr>
          </w:p>
        </w:tc>
        <w:tc>
          <w:tcPr>
            <w:tcW w:w="1371" w:type="pct"/>
          </w:tcPr>
          <w:p w14:paraId="6F1E6406">
            <w:pPr>
              <w:spacing w:line="560" w:lineRule="exact"/>
              <w:jc w:val="center"/>
              <w:rPr>
                <w:sz w:val="24"/>
              </w:rPr>
            </w:pPr>
          </w:p>
        </w:tc>
      </w:tr>
      <w:tr w14:paraId="5EDEA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02266E1F">
            <w:pPr>
              <w:spacing w:line="560" w:lineRule="exact"/>
              <w:jc w:val="center"/>
              <w:rPr>
                <w:sz w:val="24"/>
              </w:rPr>
            </w:pPr>
            <w:r>
              <w:rPr>
                <w:rFonts w:hint="eastAsia"/>
                <w:sz w:val="24"/>
              </w:rPr>
              <w:t>4</w:t>
            </w:r>
          </w:p>
        </w:tc>
        <w:tc>
          <w:tcPr>
            <w:tcW w:w="1113" w:type="pct"/>
            <w:shd w:val="clear" w:color="auto" w:fill="auto"/>
            <w:vAlign w:val="center"/>
          </w:tcPr>
          <w:p w14:paraId="1D4C4D4F">
            <w:pPr>
              <w:spacing w:line="560" w:lineRule="exact"/>
              <w:jc w:val="center"/>
              <w:rPr>
                <w:sz w:val="24"/>
              </w:rPr>
            </w:pPr>
          </w:p>
        </w:tc>
        <w:tc>
          <w:tcPr>
            <w:tcW w:w="497" w:type="pct"/>
          </w:tcPr>
          <w:p w14:paraId="5F09323E">
            <w:pPr>
              <w:spacing w:line="560" w:lineRule="exact"/>
              <w:jc w:val="center"/>
              <w:rPr>
                <w:sz w:val="24"/>
              </w:rPr>
            </w:pPr>
          </w:p>
        </w:tc>
        <w:tc>
          <w:tcPr>
            <w:tcW w:w="729" w:type="pct"/>
            <w:shd w:val="clear" w:color="auto" w:fill="auto"/>
            <w:vAlign w:val="center"/>
          </w:tcPr>
          <w:p w14:paraId="6B12E86C">
            <w:pPr>
              <w:spacing w:line="560" w:lineRule="exact"/>
              <w:jc w:val="center"/>
              <w:rPr>
                <w:sz w:val="24"/>
              </w:rPr>
            </w:pPr>
          </w:p>
        </w:tc>
        <w:tc>
          <w:tcPr>
            <w:tcW w:w="858" w:type="pct"/>
            <w:shd w:val="clear" w:color="auto" w:fill="auto"/>
            <w:vAlign w:val="center"/>
          </w:tcPr>
          <w:p w14:paraId="44E9D8D1">
            <w:pPr>
              <w:spacing w:line="560" w:lineRule="exact"/>
              <w:jc w:val="center"/>
              <w:rPr>
                <w:sz w:val="24"/>
              </w:rPr>
            </w:pPr>
          </w:p>
        </w:tc>
        <w:tc>
          <w:tcPr>
            <w:tcW w:w="1371" w:type="pct"/>
          </w:tcPr>
          <w:p w14:paraId="7353CF5A">
            <w:pPr>
              <w:spacing w:line="560" w:lineRule="exact"/>
              <w:jc w:val="center"/>
              <w:rPr>
                <w:sz w:val="24"/>
              </w:rPr>
            </w:pPr>
          </w:p>
        </w:tc>
      </w:tr>
      <w:tr w14:paraId="351EF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2DE050D1">
            <w:pPr>
              <w:spacing w:line="560" w:lineRule="exact"/>
              <w:jc w:val="center"/>
              <w:rPr>
                <w:sz w:val="24"/>
              </w:rPr>
            </w:pPr>
            <w:r>
              <w:rPr>
                <w:sz w:val="24"/>
              </w:rPr>
              <w:t>…</w:t>
            </w:r>
          </w:p>
        </w:tc>
        <w:tc>
          <w:tcPr>
            <w:tcW w:w="1113" w:type="pct"/>
            <w:shd w:val="clear" w:color="auto" w:fill="auto"/>
            <w:vAlign w:val="center"/>
          </w:tcPr>
          <w:p w14:paraId="1FB09E5F">
            <w:pPr>
              <w:spacing w:line="560" w:lineRule="exact"/>
              <w:jc w:val="center"/>
              <w:rPr>
                <w:kern w:val="0"/>
                <w:sz w:val="24"/>
                <w:szCs w:val="24"/>
              </w:rPr>
            </w:pPr>
          </w:p>
        </w:tc>
        <w:tc>
          <w:tcPr>
            <w:tcW w:w="497" w:type="pct"/>
          </w:tcPr>
          <w:p w14:paraId="4A30352D">
            <w:pPr>
              <w:spacing w:line="560" w:lineRule="exact"/>
              <w:jc w:val="center"/>
              <w:rPr>
                <w:sz w:val="24"/>
              </w:rPr>
            </w:pPr>
          </w:p>
        </w:tc>
        <w:tc>
          <w:tcPr>
            <w:tcW w:w="729" w:type="pct"/>
            <w:shd w:val="clear" w:color="auto" w:fill="auto"/>
            <w:vAlign w:val="center"/>
          </w:tcPr>
          <w:p w14:paraId="091D4F94">
            <w:pPr>
              <w:spacing w:line="560" w:lineRule="exact"/>
              <w:jc w:val="center"/>
              <w:rPr>
                <w:sz w:val="24"/>
              </w:rPr>
            </w:pPr>
          </w:p>
        </w:tc>
        <w:tc>
          <w:tcPr>
            <w:tcW w:w="858" w:type="pct"/>
            <w:shd w:val="clear" w:color="auto" w:fill="auto"/>
            <w:vAlign w:val="center"/>
          </w:tcPr>
          <w:p w14:paraId="04114F17">
            <w:pPr>
              <w:spacing w:line="560" w:lineRule="exact"/>
              <w:jc w:val="center"/>
              <w:rPr>
                <w:sz w:val="24"/>
              </w:rPr>
            </w:pPr>
          </w:p>
        </w:tc>
        <w:tc>
          <w:tcPr>
            <w:tcW w:w="1371" w:type="pct"/>
          </w:tcPr>
          <w:p w14:paraId="410EFC01">
            <w:pPr>
              <w:spacing w:line="560" w:lineRule="exact"/>
              <w:jc w:val="center"/>
              <w:rPr>
                <w:sz w:val="24"/>
              </w:rPr>
            </w:pPr>
          </w:p>
        </w:tc>
      </w:tr>
    </w:tbl>
    <w:p w14:paraId="72141053">
      <w:pPr>
        <w:spacing w:line="560" w:lineRule="exact"/>
        <w:jc w:val="left"/>
        <w:rPr>
          <w:sz w:val="24"/>
        </w:rPr>
      </w:pPr>
    </w:p>
    <w:p w14:paraId="3949E2F6">
      <w:pPr>
        <w:spacing w:line="560" w:lineRule="exact"/>
        <w:jc w:val="left"/>
        <w:rPr>
          <w:sz w:val="24"/>
        </w:rPr>
      </w:pPr>
    </w:p>
    <w:p w14:paraId="098A91E5">
      <w:pPr>
        <w:spacing w:line="360" w:lineRule="auto"/>
        <w:ind w:firstLine="3808" w:firstLineChars="1700"/>
        <w:rPr>
          <w:sz w:val="24"/>
        </w:rPr>
      </w:pPr>
      <w:r>
        <w:rPr>
          <w:sz w:val="24"/>
        </w:rPr>
        <w:t>投标人名称：</w:t>
      </w:r>
    </w:p>
    <w:p w14:paraId="781468C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DEE16F8">
      <w:pPr>
        <w:tabs>
          <w:tab w:val="left" w:pos="360"/>
        </w:tabs>
        <w:spacing w:line="360" w:lineRule="auto"/>
        <w:ind w:firstLine="448" w:firstLineChars="200"/>
        <w:rPr>
          <w:sz w:val="24"/>
        </w:rPr>
      </w:pPr>
    </w:p>
    <w:p w14:paraId="491DB696">
      <w:pPr>
        <w:tabs>
          <w:tab w:val="left" w:pos="360"/>
        </w:tabs>
        <w:spacing w:line="360" w:lineRule="auto"/>
        <w:ind w:firstLine="448" w:firstLineChars="200"/>
        <w:rPr>
          <w:sz w:val="24"/>
        </w:rPr>
      </w:pPr>
    </w:p>
    <w:p w14:paraId="3957F089">
      <w:pPr>
        <w:tabs>
          <w:tab w:val="left" w:pos="360"/>
        </w:tabs>
        <w:spacing w:line="360" w:lineRule="auto"/>
        <w:ind w:firstLine="448" w:firstLineChars="200"/>
        <w:rPr>
          <w:sz w:val="24"/>
        </w:rPr>
      </w:pPr>
    </w:p>
    <w:p w14:paraId="23F50D00">
      <w:pPr>
        <w:tabs>
          <w:tab w:val="left" w:pos="360"/>
        </w:tabs>
        <w:spacing w:line="360" w:lineRule="auto"/>
        <w:ind w:firstLine="448" w:firstLineChars="200"/>
        <w:rPr>
          <w:sz w:val="24"/>
        </w:rPr>
      </w:pPr>
    </w:p>
    <w:p w14:paraId="1E94C39C">
      <w:pPr>
        <w:widowControl/>
        <w:jc w:val="left"/>
        <w:rPr>
          <w:sz w:val="24"/>
        </w:rPr>
      </w:pPr>
      <w:r>
        <w:rPr>
          <w:sz w:val="24"/>
        </w:rPr>
        <w:br w:type="page"/>
      </w:r>
    </w:p>
    <w:p w14:paraId="10303AD1">
      <w:pPr>
        <w:tabs>
          <w:tab w:val="left" w:pos="360"/>
        </w:tabs>
        <w:spacing w:line="360" w:lineRule="auto"/>
        <w:rPr>
          <w:b/>
          <w:sz w:val="24"/>
        </w:rPr>
      </w:pPr>
      <w:r>
        <w:rPr>
          <w:b/>
          <w:sz w:val="24"/>
        </w:rPr>
        <w:t>附件1</w:t>
      </w:r>
      <w:r>
        <w:rPr>
          <w:rFonts w:hint="eastAsia"/>
          <w:b/>
          <w:sz w:val="24"/>
        </w:rPr>
        <w:t>5：</w:t>
      </w:r>
      <w:r>
        <w:rPr>
          <w:b/>
          <w:sz w:val="24"/>
        </w:rPr>
        <w:t>招标文件</w:t>
      </w:r>
      <w:r>
        <w:rPr>
          <w:b/>
          <w:bCs/>
          <w:sz w:val="24"/>
        </w:rPr>
        <w:t>评分因素及评标标准中要求的证明材料扫描件、方案等</w:t>
      </w:r>
    </w:p>
    <w:p w14:paraId="012AD796">
      <w:pPr>
        <w:tabs>
          <w:tab w:val="left" w:pos="360"/>
        </w:tabs>
        <w:spacing w:line="360" w:lineRule="auto"/>
        <w:ind w:firstLine="448" w:firstLineChars="200"/>
        <w:rPr>
          <w:sz w:val="24"/>
        </w:rPr>
      </w:pPr>
    </w:p>
    <w:p w14:paraId="24E717F6">
      <w:pPr>
        <w:tabs>
          <w:tab w:val="left" w:pos="360"/>
        </w:tabs>
        <w:spacing w:line="360" w:lineRule="auto"/>
        <w:ind w:firstLine="448" w:firstLineChars="200"/>
        <w:rPr>
          <w:sz w:val="24"/>
        </w:rPr>
      </w:pPr>
    </w:p>
    <w:p w14:paraId="2308EED5">
      <w:pPr>
        <w:tabs>
          <w:tab w:val="left" w:pos="360"/>
        </w:tabs>
        <w:spacing w:line="360" w:lineRule="auto"/>
        <w:ind w:firstLine="448" w:firstLineChars="200"/>
        <w:rPr>
          <w:sz w:val="24"/>
        </w:rPr>
      </w:pPr>
    </w:p>
    <w:p w14:paraId="0C796DF3">
      <w:pPr>
        <w:tabs>
          <w:tab w:val="left" w:pos="360"/>
        </w:tabs>
        <w:spacing w:line="360" w:lineRule="auto"/>
        <w:ind w:firstLine="448" w:firstLineChars="200"/>
        <w:rPr>
          <w:sz w:val="24"/>
        </w:rPr>
      </w:pPr>
    </w:p>
    <w:p w14:paraId="484602ED">
      <w:pPr>
        <w:widowControl/>
        <w:jc w:val="left"/>
        <w:rPr>
          <w:b/>
          <w:bCs/>
          <w:sz w:val="24"/>
        </w:rPr>
      </w:pPr>
      <w:r>
        <w:rPr>
          <w:b/>
          <w:bCs/>
          <w:sz w:val="24"/>
        </w:rPr>
        <w:br w:type="page"/>
      </w:r>
    </w:p>
    <w:p w14:paraId="25DB8454">
      <w:pPr>
        <w:tabs>
          <w:tab w:val="left" w:pos="360"/>
        </w:tabs>
        <w:spacing w:line="360" w:lineRule="auto"/>
        <w:rPr>
          <w:b/>
          <w:bCs/>
          <w:sz w:val="24"/>
        </w:rPr>
      </w:pPr>
      <w:r>
        <w:rPr>
          <w:rFonts w:hint="eastAsia"/>
          <w:b/>
          <w:bCs/>
          <w:sz w:val="24"/>
        </w:rPr>
        <w:t>附件16</w:t>
      </w:r>
    </w:p>
    <w:p w14:paraId="6DF90C0B">
      <w:pPr>
        <w:snapToGrid w:val="0"/>
        <w:spacing w:line="360" w:lineRule="auto"/>
        <w:jc w:val="center"/>
        <w:rPr>
          <w:b/>
          <w:bCs/>
          <w:sz w:val="24"/>
        </w:rPr>
      </w:pPr>
      <w:r>
        <w:rPr>
          <w:b/>
          <w:sz w:val="24"/>
        </w:rPr>
        <w:t>关于符合本国产品标准的声明函</w:t>
      </w:r>
    </w:p>
    <w:p w14:paraId="3BDBD8D6">
      <w:pPr>
        <w:pStyle w:val="19"/>
        <w:shd w:val="clear" w:color="auto" w:fill="FFFFFF"/>
        <w:spacing w:before="30" w:after="30"/>
        <w:ind w:firstLine="480"/>
        <w:rPr>
          <w:rFonts w:ascii="Times New Roman" w:hAnsi="Times New Roman" w:cs="Times New Roman"/>
        </w:rPr>
      </w:pPr>
    </w:p>
    <w:p w14:paraId="5C9C55F6">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本公司（单位）郑重声明，根据《国务院办公厅关于在政府采购中实施本国产品标准及相关政策的通知》（国办发〔2025〕34号）的规定，本公司（单位）提供的以下产品属于本国产品。具体情况如下：</w:t>
      </w:r>
    </w:p>
    <w:p w14:paraId="57B85240">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24"/>
          <w:rFonts w:ascii="Times New Roman" w:hAnsi="Times New Roman" w:cs="Times New Roman"/>
          <w:u w:val="single"/>
        </w:rPr>
        <w:t>（产品名称1）</w:t>
      </w:r>
      <w:r>
        <w:rPr>
          <w:rStyle w:val="24"/>
          <w:rFonts w:ascii="Times New Roman" w:hAnsi="Times New Roman" w:cs="Times New Roman"/>
          <w:vertAlign w:val="superscript"/>
        </w:rPr>
        <w:t>1</w:t>
      </w:r>
      <w:r>
        <w:rPr>
          <w:rFonts w:ascii="Times New Roman" w:hAnsi="Times New Roman" w:cs="Times New Roman"/>
        </w:rPr>
        <w:t>，生产厂为</w:t>
      </w:r>
      <w:r>
        <w:rPr>
          <w:rStyle w:val="24"/>
          <w:rFonts w:ascii="Times New Roman" w:hAnsi="Times New Roman" w:cs="Times New Roman"/>
          <w:u w:val="single"/>
        </w:rPr>
        <w:t>（厂名）</w:t>
      </w:r>
      <w:r>
        <w:rPr>
          <w:rStyle w:val="24"/>
          <w:rFonts w:ascii="Times New Roman" w:hAnsi="Times New Roman" w:cs="Times New Roman"/>
          <w:vertAlign w:val="superscript"/>
        </w:rPr>
        <w:t>2</w:t>
      </w:r>
      <w:r>
        <w:rPr>
          <w:rFonts w:ascii="Times New Roman" w:hAnsi="Times New Roman" w:cs="Times New Roman"/>
        </w:rPr>
        <w:t>，厂址为</w:t>
      </w:r>
      <w:r>
        <w:rPr>
          <w:rStyle w:val="24"/>
          <w:rFonts w:ascii="Times New Roman" w:hAnsi="Times New Roman" w:cs="Times New Roman"/>
          <w:u w:val="single"/>
        </w:rPr>
        <w:t>（生产厂址）</w:t>
      </w:r>
      <w:r>
        <w:rPr>
          <w:rFonts w:ascii="Times New Roman" w:hAnsi="Times New Roman" w:cs="Times New Roman"/>
        </w:rPr>
        <w:t>。</w:t>
      </w:r>
    </w:p>
    <w:p w14:paraId="25E0E531">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24"/>
          <w:rFonts w:ascii="Times New Roman" w:hAnsi="Times New Roman" w:cs="Times New Roman"/>
          <w:u w:val="single"/>
        </w:rPr>
        <w:t>（产品名称2）</w:t>
      </w:r>
      <w:r>
        <w:rPr>
          <w:rFonts w:ascii="Times New Roman" w:hAnsi="Times New Roman" w:cs="Times New Roman"/>
        </w:rPr>
        <w:t>，生产厂为</w:t>
      </w:r>
      <w:r>
        <w:rPr>
          <w:rStyle w:val="24"/>
          <w:rFonts w:ascii="Times New Roman" w:hAnsi="Times New Roman" w:cs="Times New Roman"/>
          <w:u w:val="single"/>
        </w:rPr>
        <w:t>（厂名）</w:t>
      </w:r>
      <w:r>
        <w:rPr>
          <w:rFonts w:ascii="Times New Roman" w:hAnsi="Times New Roman" w:cs="Times New Roman"/>
        </w:rPr>
        <w:t>，厂址为</w:t>
      </w:r>
      <w:r>
        <w:rPr>
          <w:rStyle w:val="24"/>
          <w:rFonts w:ascii="Times New Roman" w:hAnsi="Times New Roman" w:cs="Times New Roman"/>
          <w:u w:val="single"/>
        </w:rPr>
        <w:t>（生产厂址）</w:t>
      </w:r>
      <w:r>
        <w:rPr>
          <w:rFonts w:ascii="Times New Roman" w:hAnsi="Times New Roman" w:cs="Times New Roman"/>
        </w:rPr>
        <w:t>。</w:t>
      </w:r>
    </w:p>
    <w:p w14:paraId="73501FC7">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14:paraId="2CFEE913">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14:paraId="16BE12BE">
      <w:pPr>
        <w:snapToGrid w:val="0"/>
        <w:spacing w:line="360" w:lineRule="auto"/>
        <w:ind w:firstLine="448" w:firstLineChars="200"/>
        <w:jc w:val="left"/>
        <w:rPr>
          <w:bCs/>
          <w:sz w:val="24"/>
        </w:rPr>
      </w:pPr>
      <w:r>
        <w:rPr>
          <w:rFonts w:hint="eastAsia"/>
          <w:bCs/>
          <w:sz w:val="24"/>
        </w:rPr>
        <w:t xml:space="preserve">                           </w:t>
      </w:r>
    </w:p>
    <w:p w14:paraId="309FEF9B">
      <w:pPr>
        <w:snapToGrid w:val="0"/>
        <w:spacing w:line="360" w:lineRule="auto"/>
        <w:ind w:firstLine="3584" w:firstLineChars="1600"/>
        <w:jc w:val="left"/>
        <w:rPr>
          <w:bCs/>
          <w:sz w:val="24"/>
        </w:rPr>
      </w:pPr>
      <w:r>
        <w:rPr>
          <w:sz w:val="24"/>
          <w:szCs w:val="24"/>
        </w:rPr>
        <w:t>投标人名称：</w:t>
      </w:r>
    </w:p>
    <w:p w14:paraId="7880CCED">
      <w:pPr>
        <w:snapToGrid w:val="0"/>
        <w:spacing w:line="360" w:lineRule="auto"/>
        <w:ind w:firstLine="448" w:firstLineChars="200"/>
        <w:jc w:val="left"/>
        <w:rPr>
          <w:bCs/>
          <w:sz w:val="24"/>
        </w:rPr>
      </w:pPr>
    </w:p>
    <w:p w14:paraId="5FB4DA62">
      <w:pPr>
        <w:snapToGrid w:val="0"/>
        <w:spacing w:line="360" w:lineRule="auto"/>
        <w:ind w:firstLine="448" w:firstLineChars="200"/>
        <w:jc w:val="left"/>
        <w:rPr>
          <w:bCs/>
          <w:sz w:val="24"/>
        </w:rPr>
      </w:pPr>
      <w:r>
        <w:rPr>
          <w:rFonts w:hint="eastAsia"/>
          <w:bCs/>
          <w:sz w:val="24"/>
        </w:rPr>
        <w:t xml:space="preserve">                           日  期：</w:t>
      </w:r>
    </w:p>
    <w:p w14:paraId="5B2B4755">
      <w:pPr>
        <w:pStyle w:val="19"/>
        <w:shd w:val="clear" w:color="auto" w:fill="FFFFFF"/>
        <w:spacing w:before="30" w:after="30"/>
        <w:rPr>
          <w:rFonts w:ascii="Times New Roman" w:hAnsi="Times New Roman" w:cs="Times New Roman"/>
        </w:rPr>
      </w:pPr>
      <w:r>
        <w:rPr>
          <w:rFonts w:ascii="Times New Roman" w:hAnsi="Times New Roman" w:cs="Times New Roman"/>
        </w:rPr>
        <w:t>__________________</w:t>
      </w:r>
    </w:p>
    <w:p w14:paraId="2D2C62E5">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1.产品如有型号，请在“产品名称”栏一并填写。</w:t>
      </w:r>
    </w:p>
    <w:p w14:paraId="7029C1E2">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2.生产厂名与厂址应与生产厂营业执照载明的相关信息保持一致。</w:t>
      </w:r>
    </w:p>
    <w:p w14:paraId="03052581">
      <w:pPr>
        <w:pStyle w:val="19"/>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14:paraId="7F40DC49">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7EFD1176">
      <w:pPr>
        <w:pStyle w:val="19"/>
        <w:shd w:val="clear" w:color="auto" w:fill="FFFFFF"/>
        <w:spacing w:line="360" w:lineRule="auto"/>
        <w:ind w:firstLine="388" w:firstLineChars="200"/>
        <w:rPr>
          <w:rFonts w:ascii="Times New Roman" w:hAnsi="Times New Roman" w:cs="Times New Roman"/>
          <w:sz w:val="21"/>
          <w:szCs w:val="21"/>
        </w:rPr>
      </w:pPr>
    </w:p>
    <w:p w14:paraId="26A6A2BD">
      <w:pPr>
        <w:pStyle w:val="19"/>
        <w:shd w:val="clear" w:color="auto" w:fill="FFFFFF"/>
        <w:spacing w:line="360" w:lineRule="auto"/>
        <w:ind w:firstLine="448" w:firstLineChars="200"/>
        <w:rPr>
          <w:rFonts w:ascii="Times New Roman" w:hAnsi="Times New Roman" w:cs="Times New Roman"/>
          <w:szCs w:val="21"/>
        </w:rPr>
      </w:pPr>
      <w:r>
        <w:rPr>
          <w:rFonts w:hint="eastAsia" w:ascii="Times New Roman" w:hAnsi="Times New Roman" w:cs="Times New Roman"/>
          <w:szCs w:val="21"/>
        </w:rPr>
        <w:t>以上符合本国产品标准的产品成本之和占全部产品成本之和的比例为</w:t>
      </w:r>
      <w:r>
        <w:rPr>
          <w:rFonts w:hint="eastAsia" w:ascii="Times New Roman" w:hAnsi="Times New Roman" w:cs="Times New Roman"/>
          <w:szCs w:val="21"/>
          <w:u w:val="single"/>
        </w:rPr>
        <w:t xml:space="preserve">        </w:t>
      </w:r>
      <w:r>
        <w:rPr>
          <w:rFonts w:hint="eastAsia" w:ascii="Times New Roman" w:hAnsi="Times New Roman" w:cs="Times New Roman"/>
          <w:szCs w:val="21"/>
        </w:rPr>
        <w:t>%</w:t>
      </w:r>
      <w:r>
        <w:rPr>
          <w:rStyle w:val="26"/>
          <w:rFonts w:ascii="Times New Roman" w:hAnsi="Times New Roman" w:cs="Times New Roman"/>
          <w:szCs w:val="21"/>
        </w:rPr>
        <w:footnoteReference w:id="0"/>
      </w:r>
      <w:r>
        <w:rPr>
          <w:rFonts w:hint="eastAsia" w:ascii="Times New Roman" w:hAnsi="Times New Roman" w:cs="Times New Roman"/>
          <w:szCs w:val="21"/>
        </w:rPr>
        <w:t>。</w:t>
      </w:r>
    </w:p>
    <w:p w14:paraId="3F95A6F5">
      <w:pPr>
        <w:snapToGrid w:val="0"/>
        <w:spacing w:line="360" w:lineRule="auto"/>
        <w:ind w:firstLine="3584" w:firstLineChars="1600"/>
        <w:jc w:val="left"/>
        <w:rPr>
          <w:sz w:val="24"/>
          <w:szCs w:val="24"/>
        </w:rPr>
      </w:pPr>
    </w:p>
    <w:p w14:paraId="67CCE8A2">
      <w:pPr>
        <w:snapToGrid w:val="0"/>
        <w:spacing w:line="360" w:lineRule="auto"/>
        <w:ind w:firstLine="3584" w:firstLineChars="1600"/>
        <w:jc w:val="left"/>
        <w:rPr>
          <w:bCs/>
          <w:sz w:val="24"/>
        </w:rPr>
      </w:pPr>
      <w:r>
        <w:rPr>
          <w:sz w:val="24"/>
          <w:szCs w:val="24"/>
        </w:rPr>
        <w:t>投标人名称：</w:t>
      </w:r>
    </w:p>
    <w:p w14:paraId="0EB45A0F">
      <w:pPr>
        <w:snapToGrid w:val="0"/>
        <w:spacing w:line="360" w:lineRule="auto"/>
        <w:ind w:firstLine="448" w:firstLineChars="200"/>
        <w:jc w:val="left"/>
        <w:rPr>
          <w:bCs/>
          <w:sz w:val="24"/>
        </w:rPr>
      </w:pPr>
      <w:r>
        <w:rPr>
          <w:rFonts w:hint="eastAsia"/>
          <w:bCs/>
          <w:sz w:val="24"/>
        </w:rPr>
        <w:t xml:space="preserve">                            日  期：</w:t>
      </w:r>
    </w:p>
    <w:p w14:paraId="3A28AD39">
      <w:pPr>
        <w:autoSpaceDN w:val="0"/>
        <w:spacing w:line="360" w:lineRule="auto"/>
        <w:ind w:firstLine="388" w:firstLineChars="200"/>
        <w:rPr>
          <w:szCs w:val="21"/>
        </w:rPr>
      </w:pPr>
    </w:p>
    <w:p w14:paraId="26587A47">
      <w:pPr>
        <w:autoSpaceDN w:val="0"/>
        <w:spacing w:line="360" w:lineRule="auto"/>
        <w:rPr>
          <w:b/>
          <w:bCs/>
          <w:sz w:val="24"/>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8D2CB0">
    <w:pPr>
      <w:pStyle w:val="12"/>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42AE1A20">
      <w:pPr>
        <w:pStyle w:val="16"/>
        <w:rPr>
          <w:sz w:val="21"/>
        </w:rPr>
      </w:pPr>
      <w:r>
        <w:rPr>
          <w:rStyle w:val="26"/>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BCF5A594"/>
    <w:multiLevelType w:val="singleLevel"/>
    <w:tmpl w:val="BCF5A594"/>
    <w:lvl w:ilvl="0" w:tentative="0">
      <w:start w:val="2"/>
      <w:numFmt w:val="decimal"/>
      <w:suff w:val="nothing"/>
      <w:lvlText w:val="%1、"/>
      <w:lvlJc w:val="left"/>
    </w:lvl>
  </w:abstractNum>
  <w:abstractNum w:abstractNumId="2">
    <w:nsid w:val="DB4A9401"/>
    <w:multiLevelType w:val="singleLevel"/>
    <w:tmpl w:val="DB4A9401"/>
    <w:lvl w:ilvl="0" w:tentative="0">
      <w:start w:val="1"/>
      <w:numFmt w:val="decimal"/>
      <w:suff w:val="nothing"/>
      <w:lvlText w:val="%1、"/>
      <w:lvlJc w:val="left"/>
    </w:lvl>
  </w:abstractNum>
  <w:abstractNum w:abstractNumId="3">
    <w:nsid w:val="DF1D2495"/>
    <w:multiLevelType w:val="singleLevel"/>
    <w:tmpl w:val="DF1D2495"/>
    <w:lvl w:ilvl="0" w:tentative="0">
      <w:start w:val="1"/>
      <w:numFmt w:val="decimal"/>
      <w:suff w:val="nothing"/>
      <w:lvlText w:val="%1、"/>
      <w:lvlJc w:val="left"/>
    </w:lvl>
  </w:abstractNum>
  <w:abstractNum w:abstractNumId="4">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5">
    <w:nsid w:val="2E4CA392"/>
    <w:multiLevelType w:val="singleLevel"/>
    <w:tmpl w:val="2E4CA392"/>
    <w:lvl w:ilvl="0" w:tentative="0">
      <w:start w:val="1"/>
      <w:numFmt w:val="decimal"/>
      <w:suff w:val="nothing"/>
      <w:lvlText w:val="%1、"/>
      <w:lvlJc w:val="left"/>
    </w:lvl>
  </w:abstractNum>
  <w:abstractNum w:abstractNumId="6">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6"/>
      <w:lvlText w:val="%3."/>
      <w:lvlJc w:val="left"/>
      <w:pPr>
        <w:ind w:left="792" w:hanging="360"/>
      </w:pPr>
      <w:rPr>
        <w:rFonts w:hint="default"/>
      </w:rPr>
    </w:lvl>
    <w:lvl w:ilvl="3" w:tentative="0">
      <w:start w:val="1"/>
      <w:numFmt w:val="lowerRoman"/>
      <w:pStyle w:val="8"/>
      <w:lvlText w:val="%4."/>
      <w:lvlJc w:val="left"/>
      <w:pPr>
        <w:ind w:left="1152" w:hanging="360"/>
      </w:pPr>
      <w:rPr>
        <w:rFonts w:hint="default"/>
      </w:rPr>
    </w:lvl>
    <w:lvl w:ilvl="4" w:tentative="0">
      <w:start w:val="1"/>
      <w:numFmt w:val="lowerLetter"/>
      <w:pStyle w:val="15"/>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0F2"/>
    <w:rsid w:val="000018D8"/>
    <w:rsid w:val="00001FD1"/>
    <w:rsid w:val="00006EF1"/>
    <w:rsid w:val="0000795D"/>
    <w:rsid w:val="00010DCF"/>
    <w:rsid w:val="00011B73"/>
    <w:rsid w:val="00013068"/>
    <w:rsid w:val="00013701"/>
    <w:rsid w:val="00014723"/>
    <w:rsid w:val="00017C2D"/>
    <w:rsid w:val="00020A5D"/>
    <w:rsid w:val="000227B2"/>
    <w:rsid w:val="00024906"/>
    <w:rsid w:val="00025E3C"/>
    <w:rsid w:val="000308AC"/>
    <w:rsid w:val="00030BD8"/>
    <w:rsid w:val="00032015"/>
    <w:rsid w:val="00032019"/>
    <w:rsid w:val="00033D1E"/>
    <w:rsid w:val="000356AE"/>
    <w:rsid w:val="00035A71"/>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5C27"/>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767FD"/>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E1A51"/>
    <w:rsid w:val="001E3CB7"/>
    <w:rsid w:val="001F04F2"/>
    <w:rsid w:val="001F1C2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5C18"/>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30624"/>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701"/>
    <w:rsid w:val="003B5849"/>
    <w:rsid w:val="003B5C2C"/>
    <w:rsid w:val="003B6D2D"/>
    <w:rsid w:val="003B78E0"/>
    <w:rsid w:val="003C05EC"/>
    <w:rsid w:val="003C6110"/>
    <w:rsid w:val="003C707D"/>
    <w:rsid w:val="003C71A3"/>
    <w:rsid w:val="003C76E1"/>
    <w:rsid w:val="003D236E"/>
    <w:rsid w:val="003D2EF8"/>
    <w:rsid w:val="003D301C"/>
    <w:rsid w:val="003E05AC"/>
    <w:rsid w:val="003E1343"/>
    <w:rsid w:val="003E2404"/>
    <w:rsid w:val="003E2BBE"/>
    <w:rsid w:val="003E2F1E"/>
    <w:rsid w:val="003E41BE"/>
    <w:rsid w:val="003E4B1B"/>
    <w:rsid w:val="003E5355"/>
    <w:rsid w:val="003E5EA9"/>
    <w:rsid w:val="003E6127"/>
    <w:rsid w:val="003E6E8F"/>
    <w:rsid w:val="003E71CA"/>
    <w:rsid w:val="003F68DF"/>
    <w:rsid w:val="003F6B18"/>
    <w:rsid w:val="003F7598"/>
    <w:rsid w:val="003F7F16"/>
    <w:rsid w:val="0040134A"/>
    <w:rsid w:val="00401BB4"/>
    <w:rsid w:val="00401F5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2EF"/>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35EC"/>
    <w:rsid w:val="004559D5"/>
    <w:rsid w:val="00455B57"/>
    <w:rsid w:val="00457B84"/>
    <w:rsid w:val="00457D0B"/>
    <w:rsid w:val="00460809"/>
    <w:rsid w:val="00461A5D"/>
    <w:rsid w:val="00463F25"/>
    <w:rsid w:val="004715D1"/>
    <w:rsid w:val="00471879"/>
    <w:rsid w:val="00472C82"/>
    <w:rsid w:val="00472F16"/>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61FA"/>
    <w:rsid w:val="004B725D"/>
    <w:rsid w:val="004B786D"/>
    <w:rsid w:val="004C1EC2"/>
    <w:rsid w:val="004D302F"/>
    <w:rsid w:val="004D5AE3"/>
    <w:rsid w:val="004D6293"/>
    <w:rsid w:val="004D63E6"/>
    <w:rsid w:val="004D6546"/>
    <w:rsid w:val="004E0B40"/>
    <w:rsid w:val="004E23E7"/>
    <w:rsid w:val="004E5186"/>
    <w:rsid w:val="004E66AE"/>
    <w:rsid w:val="004F3B06"/>
    <w:rsid w:val="004F55DE"/>
    <w:rsid w:val="004F74AE"/>
    <w:rsid w:val="004F77FC"/>
    <w:rsid w:val="004F7B5C"/>
    <w:rsid w:val="00501095"/>
    <w:rsid w:val="00502349"/>
    <w:rsid w:val="005028B1"/>
    <w:rsid w:val="00506CD1"/>
    <w:rsid w:val="0051259C"/>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5419"/>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6B7B"/>
    <w:rsid w:val="006001B2"/>
    <w:rsid w:val="006014DA"/>
    <w:rsid w:val="006025ED"/>
    <w:rsid w:val="006038D0"/>
    <w:rsid w:val="00604BF0"/>
    <w:rsid w:val="00611A86"/>
    <w:rsid w:val="00612BD3"/>
    <w:rsid w:val="00615AB2"/>
    <w:rsid w:val="00616B13"/>
    <w:rsid w:val="00616BCF"/>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77CE2"/>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021B"/>
    <w:rsid w:val="007C1D1B"/>
    <w:rsid w:val="007C422C"/>
    <w:rsid w:val="007D3DF6"/>
    <w:rsid w:val="007D5665"/>
    <w:rsid w:val="007D588E"/>
    <w:rsid w:val="007D680D"/>
    <w:rsid w:val="007D6EC1"/>
    <w:rsid w:val="007E0131"/>
    <w:rsid w:val="007E0EAB"/>
    <w:rsid w:val="007E24EB"/>
    <w:rsid w:val="007E4CD6"/>
    <w:rsid w:val="007E7E5F"/>
    <w:rsid w:val="007F1ACA"/>
    <w:rsid w:val="007F1F0C"/>
    <w:rsid w:val="007F4F04"/>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0893"/>
    <w:rsid w:val="008D1F47"/>
    <w:rsid w:val="008D4422"/>
    <w:rsid w:val="008D640B"/>
    <w:rsid w:val="008E3C04"/>
    <w:rsid w:val="008E56E2"/>
    <w:rsid w:val="008E5938"/>
    <w:rsid w:val="008E59EA"/>
    <w:rsid w:val="008E622D"/>
    <w:rsid w:val="008F040A"/>
    <w:rsid w:val="008F075B"/>
    <w:rsid w:val="008F35A8"/>
    <w:rsid w:val="008F3A5B"/>
    <w:rsid w:val="008F4858"/>
    <w:rsid w:val="008F7015"/>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2B"/>
    <w:rsid w:val="009A28F8"/>
    <w:rsid w:val="009A318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5700"/>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B7ED0"/>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057D"/>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4308"/>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764C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0EC3"/>
    <w:rsid w:val="00DD1FB1"/>
    <w:rsid w:val="00DD4A57"/>
    <w:rsid w:val="00DD4D01"/>
    <w:rsid w:val="00DD51AD"/>
    <w:rsid w:val="00DD51B9"/>
    <w:rsid w:val="00DD6F29"/>
    <w:rsid w:val="00DD708B"/>
    <w:rsid w:val="00DE3986"/>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10E"/>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0FBB"/>
    <w:rsid w:val="00F51AD2"/>
    <w:rsid w:val="00F53B41"/>
    <w:rsid w:val="00F53E60"/>
    <w:rsid w:val="00F57097"/>
    <w:rsid w:val="00F61CAD"/>
    <w:rsid w:val="00F64D46"/>
    <w:rsid w:val="00F66DD2"/>
    <w:rsid w:val="00F67C9D"/>
    <w:rsid w:val="00F70820"/>
    <w:rsid w:val="00F71BEE"/>
    <w:rsid w:val="00F73CC1"/>
    <w:rsid w:val="00F740E6"/>
    <w:rsid w:val="00F77FB2"/>
    <w:rsid w:val="00F86DB5"/>
    <w:rsid w:val="00F86E3C"/>
    <w:rsid w:val="00F86E7B"/>
    <w:rsid w:val="00F909F4"/>
    <w:rsid w:val="00F9117A"/>
    <w:rsid w:val="00F91DB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F342A"/>
    <w:rsid w:val="00FF5906"/>
    <w:rsid w:val="00FF5AFA"/>
    <w:rsid w:val="024C241F"/>
    <w:rsid w:val="080A38D4"/>
    <w:rsid w:val="0CB63A18"/>
    <w:rsid w:val="0E8A287D"/>
    <w:rsid w:val="1C886F1E"/>
    <w:rsid w:val="1F9576F8"/>
    <w:rsid w:val="215C1286"/>
    <w:rsid w:val="2D73666E"/>
    <w:rsid w:val="2FDD4C94"/>
    <w:rsid w:val="327318E0"/>
    <w:rsid w:val="36E27034"/>
    <w:rsid w:val="38A85A29"/>
    <w:rsid w:val="44627A06"/>
    <w:rsid w:val="46C2653A"/>
    <w:rsid w:val="4B776DE0"/>
    <w:rsid w:val="53803A05"/>
    <w:rsid w:val="5A655D96"/>
    <w:rsid w:val="5B0B15D6"/>
    <w:rsid w:val="5F2F22A7"/>
    <w:rsid w:val="658C3E4A"/>
    <w:rsid w:val="6DD067E0"/>
    <w:rsid w:val="706615B1"/>
    <w:rsid w:val="7DCD6ED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85858" w:themeColor="text1" w:themeTint="A6"/>
      <w:kern w:val="20"/>
      <w:lang w:val="zh-CN"/>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85858" w:themeColor="text1" w:themeTint="A6"/>
      <w:kern w:val="20"/>
      <w:lang w:val="zh-CN"/>
    </w:rPr>
  </w:style>
  <w:style w:type="paragraph" w:styleId="5">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6">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7">
    <w:name w:val="Plain Text"/>
    <w:basedOn w:val="1"/>
    <w:link w:val="39"/>
    <w:qFormat/>
    <w:uiPriority w:val="0"/>
    <w:rPr>
      <w:rFonts w:ascii="宋体" w:hAnsi="Courier New"/>
    </w:rPr>
  </w:style>
  <w:style w:type="paragraph" w:styleId="8">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9">
    <w:name w:val="Date"/>
    <w:basedOn w:val="1"/>
    <w:next w:val="1"/>
    <w:link w:val="32"/>
    <w:qFormat/>
    <w:uiPriority w:val="0"/>
    <w:pPr>
      <w:adjustRightInd w:val="0"/>
      <w:spacing w:line="360" w:lineRule="atLeast"/>
      <w:textAlignment w:val="baseline"/>
    </w:pPr>
    <w:rPr>
      <w:sz w:val="32"/>
    </w:rPr>
  </w:style>
  <w:style w:type="paragraph" w:styleId="10">
    <w:name w:val="Body Text Indent 2"/>
    <w:basedOn w:val="1"/>
    <w:link w:val="34"/>
    <w:semiHidden/>
    <w:unhideWhenUsed/>
    <w:qFormat/>
    <w:uiPriority w:val="99"/>
    <w:pPr>
      <w:spacing w:after="120" w:line="480" w:lineRule="auto"/>
      <w:ind w:left="420" w:leftChars="200"/>
    </w:pPr>
  </w:style>
  <w:style w:type="paragraph" w:styleId="11">
    <w:name w:val="Balloon Text"/>
    <w:basedOn w:val="1"/>
    <w:link w:val="45"/>
    <w:semiHidden/>
    <w:unhideWhenUsed/>
    <w:qFormat/>
    <w:uiPriority w:val="99"/>
    <w:rPr>
      <w:sz w:val="18"/>
      <w:szCs w:val="18"/>
    </w:rPr>
  </w:style>
  <w:style w:type="paragraph" w:styleId="12">
    <w:name w:val="footer"/>
    <w:basedOn w:val="1"/>
    <w:link w:val="31"/>
    <w:unhideWhenUsed/>
    <w:uiPriority w:val="99"/>
    <w:pPr>
      <w:tabs>
        <w:tab w:val="center" w:pos="4153"/>
        <w:tab w:val="right" w:pos="8306"/>
      </w:tabs>
      <w:snapToGrid w:val="0"/>
      <w:jc w:val="left"/>
    </w:pPr>
    <w:rPr>
      <w:sz w:val="18"/>
      <w:szCs w:val="18"/>
    </w:rPr>
  </w:style>
  <w:style w:type="paragraph" w:styleId="13">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29"/>
    <w:qFormat/>
    <w:uiPriority w:val="0"/>
    <w:pPr>
      <w:spacing w:before="240" w:after="60" w:line="312" w:lineRule="auto"/>
      <w:jc w:val="center"/>
      <w:outlineLvl w:val="1"/>
    </w:pPr>
    <w:rPr>
      <w:rFonts w:ascii="Cambria" w:hAnsi="Cambria"/>
      <w:b/>
      <w:bCs/>
      <w:kern w:val="28"/>
      <w:sz w:val="32"/>
      <w:szCs w:val="32"/>
    </w:rPr>
  </w:style>
  <w:style w:type="paragraph" w:styleId="15">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16">
    <w:name w:val="footnote text"/>
    <w:basedOn w:val="1"/>
    <w:link w:val="48"/>
    <w:semiHidden/>
    <w:unhideWhenUsed/>
    <w:qFormat/>
    <w:uiPriority w:val="99"/>
    <w:pPr>
      <w:snapToGrid w:val="0"/>
      <w:jc w:val="left"/>
    </w:pPr>
    <w:rPr>
      <w:sz w:val="18"/>
      <w:szCs w:val="18"/>
    </w:rPr>
  </w:style>
  <w:style w:type="paragraph" w:styleId="17">
    <w:name w:val="Body Text Indent 3"/>
    <w:basedOn w:val="1"/>
    <w:link w:val="40"/>
    <w:semiHidden/>
    <w:unhideWhenUsed/>
    <w:qFormat/>
    <w:uiPriority w:val="99"/>
    <w:pPr>
      <w:spacing w:after="120"/>
      <w:ind w:left="420" w:leftChars="200"/>
    </w:pPr>
    <w:rPr>
      <w:sz w:val="16"/>
      <w:szCs w:val="16"/>
    </w:rPr>
  </w:style>
  <w:style w:type="paragraph" w:styleId="18">
    <w:name w:val="Body Text 2"/>
    <w:basedOn w:val="1"/>
    <w:link w:val="36"/>
    <w:semiHidden/>
    <w:unhideWhenUsed/>
    <w:qFormat/>
    <w:uiPriority w:val="99"/>
    <w:pPr>
      <w:spacing w:after="120" w:line="480" w:lineRule="auto"/>
    </w:pPr>
  </w:style>
  <w:style w:type="paragraph" w:styleId="19">
    <w:name w:val="Normal (Web)"/>
    <w:basedOn w:val="1"/>
    <w:unhideWhenUsed/>
    <w:qFormat/>
    <w:uiPriority w:val="99"/>
    <w:pPr>
      <w:widowControl/>
      <w:jc w:val="left"/>
    </w:pPr>
    <w:rPr>
      <w:rFonts w:ascii="宋体" w:hAnsi="宋体" w:cs="宋体"/>
      <w:kern w:val="0"/>
      <w:sz w:val="24"/>
      <w:szCs w:val="24"/>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FollowedHyperlink"/>
    <w:basedOn w:val="22"/>
    <w:semiHidden/>
    <w:unhideWhenUsed/>
    <w:qFormat/>
    <w:uiPriority w:val="99"/>
    <w:rPr>
      <w:color w:val="800080" w:themeColor="followedHyperlink"/>
      <w:u w:val="single"/>
    </w:rPr>
  </w:style>
  <w:style w:type="character" w:styleId="24">
    <w:name w:val="Emphasis"/>
    <w:basedOn w:val="22"/>
    <w:qFormat/>
    <w:uiPriority w:val="20"/>
    <w:rPr>
      <w:i/>
      <w:iCs/>
    </w:rPr>
  </w:style>
  <w:style w:type="character" w:styleId="25">
    <w:name w:val="Hyperlink"/>
    <w:basedOn w:val="22"/>
    <w:unhideWhenUsed/>
    <w:qFormat/>
    <w:uiPriority w:val="99"/>
    <w:rPr>
      <w:color w:val="0000FF" w:themeColor="hyperlink"/>
      <w:u w:val="single"/>
    </w:rPr>
  </w:style>
  <w:style w:type="character" w:styleId="26">
    <w:name w:val="footnote reference"/>
    <w:basedOn w:val="22"/>
    <w:semiHidden/>
    <w:unhideWhenUsed/>
    <w:qFormat/>
    <w:uiPriority w:val="99"/>
    <w:rPr>
      <w:vertAlign w:val="superscript"/>
    </w:rPr>
  </w:style>
  <w:style w:type="character" w:customStyle="1" w:styleId="27">
    <w:name w:val="正文文本缩进 Char"/>
    <w:basedOn w:val="22"/>
    <w:link w:val="5"/>
    <w:qFormat/>
    <w:uiPriority w:val="0"/>
    <w:rPr>
      <w:rFonts w:ascii="宋体" w:hAnsi="宋体" w:eastAsia="宋体" w:cs="Times New Roman"/>
      <w:sz w:val="24"/>
      <w:szCs w:val="20"/>
    </w:rPr>
  </w:style>
  <w:style w:type="paragraph" w:customStyle="1" w:styleId="28">
    <w:name w:val="Default"/>
    <w:link w:val="46"/>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9">
    <w:name w:val="副标题 Char"/>
    <w:basedOn w:val="22"/>
    <w:link w:val="14"/>
    <w:qFormat/>
    <w:uiPriority w:val="0"/>
    <w:rPr>
      <w:rFonts w:ascii="Cambria" w:hAnsi="Cambria" w:eastAsia="宋体" w:cs="Times New Roman"/>
      <w:b/>
      <w:bCs/>
      <w:kern w:val="28"/>
      <w:sz w:val="32"/>
      <w:szCs w:val="32"/>
    </w:rPr>
  </w:style>
  <w:style w:type="character" w:customStyle="1" w:styleId="30">
    <w:name w:val="页眉 Char"/>
    <w:basedOn w:val="22"/>
    <w:link w:val="13"/>
    <w:qFormat/>
    <w:uiPriority w:val="99"/>
    <w:rPr>
      <w:rFonts w:ascii="Times New Roman" w:hAnsi="Times New Roman" w:eastAsia="宋体" w:cs="Times New Roman"/>
      <w:sz w:val="18"/>
      <w:szCs w:val="18"/>
    </w:rPr>
  </w:style>
  <w:style w:type="character" w:customStyle="1" w:styleId="31">
    <w:name w:val="页脚 Char"/>
    <w:basedOn w:val="22"/>
    <w:link w:val="12"/>
    <w:qFormat/>
    <w:uiPriority w:val="99"/>
    <w:rPr>
      <w:rFonts w:ascii="Times New Roman" w:hAnsi="Times New Roman" w:eastAsia="宋体" w:cs="Times New Roman"/>
      <w:sz w:val="18"/>
      <w:szCs w:val="18"/>
    </w:rPr>
  </w:style>
  <w:style w:type="character" w:customStyle="1" w:styleId="32">
    <w:name w:val="日期 Char"/>
    <w:basedOn w:val="22"/>
    <w:link w:val="9"/>
    <w:qFormat/>
    <w:uiPriority w:val="0"/>
    <w:rPr>
      <w:rFonts w:ascii="Times New Roman" w:hAnsi="Times New Roman" w:eastAsia="宋体" w:cs="Times New Roman"/>
      <w:sz w:val="32"/>
      <w:szCs w:val="20"/>
    </w:rPr>
  </w:style>
  <w:style w:type="paragraph" w:styleId="33">
    <w:name w:val="List Paragraph"/>
    <w:basedOn w:val="1"/>
    <w:link w:val="47"/>
    <w:qFormat/>
    <w:uiPriority w:val="34"/>
    <w:pPr>
      <w:ind w:firstLine="420" w:firstLineChars="200"/>
    </w:pPr>
  </w:style>
  <w:style w:type="character" w:customStyle="1" w:styleId="34">
    <w:name w:val="正文文本缩进 2 Char"/>
    <w:basedOn w:val="22"/>
    <w:link w:val="10"/>
    <w:semiHidden/>
    <w:qFormat/>
    <w:uiPriority w:val="99"/>
    <w:rPr>
      <w:rFonts w:ascii="Times New Roman" w:hAnsi="Times New Roman" w:eastAsia="宋体" w:cs="Times New Roman"/>
      <w:szCs w:val="20"/>
    </w:rPr>
  </w:style>
  <w:style w:type="character" w:customStyle="1" w:styleId="35">
    <w:name w:val="标题 3 Char"/>
    <w:basedOn w:val="22"/>
    <w:link w:val="2"/>
    <w:qFormat/>
    <w:uiPriority w:val="0"/>
    <w:rPr>
      <w:rFonts w:ascii="Times New Roman" w:hAnsi="Times New Roman" w:eastAsia="宋体" w:cs="Times New Roman"/>
      <w:b/>
      <w:bCs/>
      <w:sz w:val="32"/>
      <w:szCs w:val="32"/>
    </w:rPr>
  </w:style>
  <w:style w:type="character" w:customStyle="1" w:styleId="36">
    <w:name w:val="正文文本 2 Char"/>
    <w:basedOn w:val="22"/>
    <w:link w:val="18"/>
    <w:semiHidden/>
    <w:qFormat/>
    <w:uiPriority w:val="99"/>
    <w:rPr>
      <w:rFonts w:ascii="Times New Roman" w:hAnsi="Times New Roman" w:eastAsia="宋体" w:cs="Times New Roman"/>
      <w:szCs w:val="20"/>
    </w:rPr>
  </w:style>
  <w:style w:type="paragraph" w:customStyle="1" w:styleId="37">
    <w:name w:val="Char"/>
    <w:basedOn w:val="1"/>
    <w:autoRedefine/>
    <w:qFormat/>
    <w:uiPriority w:val="0"/>
    <w:pPr>
      <w:tabs>
        <w:tab w:val="left" w:pos="360"/>
      </w:tabs>
    </w:pPr>
    <w:rPr>
      <w:sz w:val="24"/>
      <w:szCs w:val="24"/>
    </w:rPr>
  </w:style>
  <w:style w:type="character" w:customStyle="1" w:styleId="38">
    <w:name w:val="纯文本 Char"/>
    <w:basedOn w:val="22"/>
    <w:semiHidden/>
    <w:qFormat/>
    <w:uiPriority w:val="99"/>
    <w:rPr>
      <w:rFonts w:ascii="宋体" w:hAnsi="Courier New" w:eastAsia="宋体" w:cs="Courier New"/>
      <w:szCs w:val="21"/>
    </w:rPr>
  </w:style>
  <w:style w:type="character" w:customStyle="1" w:styleId="39">
    <w:name w:val="纯文本 Char1"/>
    <w:link w:val="7"/>
    <w:qFormat/>
    <w:locked/>
    <w:uiPriority w:val="0"/>
    <w:rPr>
      <w:rFonts w:ascii="宋体" w:hAnsi="Courier New" w:eastAsia="宋体" w:cs="Times New Roman"/>
      <w:szCs w:val="20"/>
    </w:rPr>
  </w:style>
  <w:style w:type="character" w:customStyle="1" w:styleId="40">
    <w:name w:val="正文文本缩进 3 Char"/>
    <w:basedOn w:val="22"/>
    <w:link w:val="17"/>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
    <w:name w:val="批注框文本 Char"/>
    <w:basedOn w:val="22"/>
    <w:link w:val="11"/>
    <w:semiHidden/>
    <w:qFormat/>
    <w:uiPriority w:val="99"/>
    <w:rPr>
      <w:rFonts w:ascii="Times New Roman" w:hAnsi="Times New Roman" w:eastAsia="宋体" w:cs="Times New Roman"/>
      <w:sz w:val="18"/>
      <w:szCs w:val="18"/>
    </w:rPr>
  </w:style>
  <w:style w:type="character" w:customStyle="1" w:styleId="46">
    <w:name w:val="Default Char"/>
    <w:link w:val="28"/>
    <w:qFormat/>
    <w:locked/>
    <w:uiPriority w:val="0"/>
    <w:rPr>
      <w:rFonts w:ascii="......." w:hAnsi="Calibri" w:eastAsia="......." w:cs="......."/>
      <w:color w:val="000000"/>
      <w:kern w:val="0"/>
      <w:sz w:val="24"/>
      <w:szCs w:val="24"/>
    </w:rPr>
  </w:style>
  <w:style w:type="character" w:customStyle="1" w:styleId="47">
    <w:name w:val="列出段落 Char"/>
    <w:link w:val="33"/>
    <w:qFormat/>
    <w:uiPriority w:val="34"/>
    <w:rPr>
      <w:rFonts w:ascii="Times New Roman" w:hAnsi="Times New Roman" w:eastAsia="宋体" w:cs="Times New Roman"/>
      <w:szCs w:val="20"/>
    </w:rPr>
  </w:style>
  <w:style w:type="character" w:customStyle="1" w:styleId="48">
    <w:name w:val="脚注文本 Char"/>
    <w:basedOn w:val="22"/>
    <w:link w:val="16"/>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70</Pages>
  <Words>11866</Words>
  <Characters>12905</Characters>
  <Lines>259</Lines>
  <Paragraphs>73</Paragraphs>
  <TotalTime>62</TotalTime>
  <ScaleCrop>false</ScaleCrop>
  <LinksUpToDate>false</LinksUpToDate>
  <CharactersWithSpaces>12998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2024-01-02T02:32:00Z</dcterms:created>
  <dc:creator>未定义</dc:creator>
  <cp:lastModifiedBy>微尘</cp:lastModifiedBy>
  <cp:lastPrinted>2017-09-13T07:55:00Z</cp:lastPrinted>
  <dcterms:modified xsi:type="dcterms:W3CDTF">2026-04-22T02:29:38Z</dcterms:modified>
  <cp:revision>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eyJoZGlkIjoiMmM3NjExNTAzOTE0MzQ4YjliZjkwZGIxMGU3OTI0NTkiLCJ1c2VySWQiOiI3NjQ2MTg3NzEifQ==</vt:lpwstr>
  </property>
  <property fmtid="{D5CDD505-2E9C-101B-9397-08002B2CF9AE}" pid="3" name="KSOProductBuildVer">
    <vt:lpwstr>2052-12.1.0.25865</vt:lpwstr>
  </property>
  <property fmtid="{D5CDD505-2E9C-101B-9397-08002B2CF9AE}" pid="4" name="ICV">
    <vt:lpwstr>15B901B6AB2D429E91A424071EACF71C_12</vt:lpwstr>
  </property>
</Properties>
</file>