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bookmarkStart w:id="0" w:name="OLE_LINK58"/>
      <w:bookmarkStart w:id="1" w:name="OLE_LINK59"/>
    </w:p>
    <w:p w:rsidR="004F3B98" w:rsidRDefault="004F3B98">
      <w:pPr>
        <w:ind w:right="105"/>
        <w:jc w:val="right"/>
        <w:rPr>
          <w:rFonts w:ascii="黑体" w:eastAsia="黑体" w:hAnsi="黑体"/>
          <w:b/>
          <w:color w:val="333399"/>
          <w:spacing w:val="40"/>
          <w:w w:val="66"/>
          <w:sz w:val="60"/>
          <w:szCs w:val="60"/>
        </w:rPr>
      </w:pPr>
      <w:r w:rsidRPr="004F3B98">
        <w:rPr>
          <w:rFonts w:ascii="黑体" w:eastAsia="黑体" w:hAnsi="黑体" w:hint="eastAsia"/>
          <w:b/>
          <w:color w:val="333399"/>
          <w:spacing w:val="40"/>
          <w:w w:val="66"/>
          <w:sz w:val="60"/>
          <w:szCs w:val="60"/>
        </w:rPr>
        <w:t>天津市滨海新区第一中等职业学校</w:t>
      </w:r>
    </w:p>
    <w:p w:rsidR="00381CB7" w:rsidRDefault="004F3B98">
      <w:pPr>
        <w:ind w:right="105"/>
        <w:jc w:val="right"/>
        <w:rPr>
          <w:rFonts w:ascii="黑体" w:eastAsia="黑体" w:hAnsi="黑体"/>
          <w:b/>
          <w:color w:val="FF0000"/>
          <w:spacing w:val="40"/>
          <w:w w:val="66"/>
          <w:sz w:val="60"/>
          <w:szCs w:val="60"/>
        </w:rPr>
      </w:pPr>
      <w:r w:rsidRPr="004F3B98">
        <w:rPr>
          <w:rFonts w:ascii="黑体" w:eastAsia="黑体" w:hAnsi="黑体" w:hint="eastAsia"/>
          <w:b/>
          <w:color w:val="333399"/>
          <w:spacing w:val="40"/>
          <w:w w:val="66"/>
          <w:sz w:val="60"/>
          <w:szCs w:val="60"/>
        </w:rPr>
        <w:t>采购台式计算机项目</w:t>
      </w:r>
      <w:r w:rsidR="00591911">
        <w:rPr>
          <w:rFonts w:ascii="黑体" w:eastAsia="黑体" w:hAnsi="黑体"/>
          <w:b/>
          <w:color w:val="333399"/>
          <w:spacing w:val="40"/>
          <w:w w:val="66"/>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p>
    <w:p w:rsidR="00381CB7" w:rsidRDefault="00591911">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bookmarkStart w:id="2" w:name="_GoBack"/>
      <w:bookmarkEnd w:id="2"/>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644D7" w:rsidRPr="002644D7">
        <w:rPr>
          <w:rFonts w:ascii="黑体" w:eastAsia="黑体" w:hAnsi="黑体"/>
          <w:b/>
          <w:color w:val="333399"/>
          <w:spacing w:val="40"/>
          <w:w w:val="66"/>
          <w:sz w:val="32"/>
          <w:szCs w:val="32"/>
        </w:rPr>
        <w:t>TJBH-2025-A-005</w:t>
      </w:r>
      <w:r w:rsidR="000D75DD">
        <w:rPr>
          <w:rFonts w:ascii="黑体" w:eastAsia="黑体" w:hAnsi="黑体" w:hint="eastAsia"/>
          <w:b/>
          <w:color w:val="333399"/>
          <w:spacing w:val="40"/>
          <w:w w:val="66"/>
          <w:sz w:val="32"/>
          <w:szCs w:val="32"/>
        </w:rPr>
        <w:t>4</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20162A">
        <w:rPr>
          <w:rFonts w:ascii="黑体" w:eastAsia="黑体" w:hAnsi="黑体" w:hint="eastAsia"/>
          <w:b/>
          <w:bCs/>
          <w:color w:val="333399"/>
          <w:kern w:val="0"/>
          <w:sz w:val="44"/>
          <w:szCs w:val="44"/>
        </w:rPr>
        <w:t>1</w:t>
      </w:r>
      <w:r w:rsidR="004F3B98">
        <w:rPr>
          <w:rFonts w:ascii="黑体" w:eastAsia="黑体" w:hAnsi="黑体" w:hint="eastAsia"/>
          <w:b/>
          <w:bCs/>
          <w:color w:val="333399"/>
          <w:kern w:val="0"/>
          <w:sz w:val="44"/>
          <w:szCs w:val="44"/>
        </w:rPr>
        <w:t>1</w:t>
      </w:r>
    </w:p>
    <w:p w:rsidR="00381CB7" w:rsidRDefault="00381CB7" w:rsidP="00534072">
      <w:pPr>
        <w:ind w:firstLineChars="100" w:firstLine="411"/>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3"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3"/>
    </w:p>
    <w:p w:rsidR="00381CB7" w:rsidRPr="000721B6"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sidRPr="000721B6">
        <w:rPr>
          <w:rFonts w:ascii="Times New Roman" w:eastAsia="宋体" w:hAnsiTheme="minorEastAsia" w:cs="Times New Roman" w:hint="eastAsia"/>
          <w:color w:val="auto"/>
          <w:szCs w:val="32"/>
        </w:rPr>
        <w:t>受</w:t>
      </w:r>
      <w:r w:rsidR="00BB4401" w:rsidRPr="00BB4401">
        <w:rPr>
          <w:rFonts w:ascii="Times New Roman" w:eastAsia="宋体" w:hAnsiTheme="minorEastAsia" w:cs="Times New Roman" w:hint="eastAsia"/>
          <w:color w:val="auto"/>
        </w:rPr>
        <w:t>天津市滨海新区第一中等职业学校</w:t>
      </w:r>
      <w:r w:rsidRPr="000721B6">
        <w:rPr>
          <w:rFonts w:ascii="Times New Roman" w:eastAsia="宋体" w:hAnsiTheme="minorEastAsia" w:cs="Times New Roman" w:hint="eastAsia"/>
          <w:color w:val="auto"/>
          <w:szCs w:val="32"/>
        </w:rPr>
        <w:t>委托</w:t>
      </w:r>
      <w:r w:rsidRPr="000721B6">
        <w:rPr>
          <w:rFonts w:ascii="Times New Roman" w:eastAsia="宋体" w:hAnsiTheme="minorEastAsia" w:cs="Times New Roman"/>
          <w:color w:val="auto"/>
          <w:szCs w:val="32"/>
        </w:rPr>
        <w:t>，天津市</w:t>
      </w:r>
      <w:r w:rsidRPr="000721B6">
        <w:rPr>
          <w:rFonts w:ascii="Times New Roman" w:eastAsia="宋体" w:hAnsiTheme="minorEastAsia" w:cs="Times New Roman" w:hint="eastAsia"/>
          <w:color w:val="auto"/>
          <w:szCs w:val="32"/>
        </w:rPr>
        <w:t>滨海新区</w:t>
      </w:r>
      <w:r w:rsidRPr="000721B6">
        <w:rPr>
          <w:rFonts w:ascii="Times New Roman" w:eastAsia="宋体" w:hAnsiTheme="minorEastAsia" w:cs="Times New Roman"/>
          <w:color w:val="auto"/>
          <w:szCs w:val="32"/>
        </w:rPr>
        <w:t>政府采购中心将以公开招标方式</w:t>
      </w:r>
      <w:r w:rsidRPr="000721B6">
        <w:rPr>
          <w:rFonts w:ascii="Times New Roman" w:eastAsia="宋体" w:hAnsiTheme="minorEastAsia" w:cs="Times New Roman" w:hint="eastAsia"/>
          <w:color w:val="auto"/>
          <w:szCs w:val="32"/>
        </w:rPr>
        <w:t>，对</w:t>
      </w:r>
      <w:r w:rsidR="00BB4401" w:rsidRPr="00BB4401">
        <w:rPr>
          <w:rFonts w:ascii="Times New Roman" w:eastAsia="宋体" w:hAnsiTheme="minorEastAsia" w:cs="Times New Roman" w:hint="eastAsia"/>
          <w:color w:val="auto"/>
        </w:rPr>
        <w:t>天津市滨海新区第一中等职业学校采购台式计算机项目</w:t>
      </w:r>
      <w:r w:rsidRPr="000721B6">
        <w:rPr>
          <w:rFonts w:ascii="Times New Roman" w:eastAsia="宋体" w:hAnsiTheme="minorEastAsia" w:cs="Times New Roman" w:hint="eastAsia"/>
          <w:color w:val="auto"/>
          <w:szCs w:val="32"/>
        </w:rPr>
        <w:t>实施政府采购。</w:t>
      </w:r>
      <w:r w:rsidRPr="000721B6">
        <w:rPr>
          <w:rFonts w:ascii="Times New Roman" w:eastAsia="宋体" w:hAnsiTheme="minorEastAsia" w:cs="Times New Roman"/>
          <w:color w:val="auto"/>
          <w:szCs w:val="32"/>
        </w:rPr>
        <w:t>现欢迎合格的供应商参加投标。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212AAF">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bookmarkStart w:id="4" w:name="OLE_LINK6"/>
      <w:bookmarkStart w:id="5" w:name="OLE_LINK7"/>
      <w:bookmarkStart w:id="6" w:name="OLE_LINK8"/>
      <w:bookmarkStart w:id="7" w:name="OLE_LINK17"/>
      <w:r w:rsidR="00BB4401" w:rsidRPr="00BB4401">
        <w:rPr>
          <w:rFonts w:ascii="Times New Roman" w:eastAsia="宋体" w:hAnsiTheme="minorEastAsia" w:cs="Times New Roman" w:hint="eastAsia"/>
          <w:color w:val="auto"/>
        </w:rPr>
        <w:t>天津市滨海新区第一中等职业学校</w:t>
      </w:r>
      <w:bookmarkEnd w:id="4"/>
      <w:bookmarkEnd w:id="5"/>
      <w:r w:rsidR="00BB4401" w:rsidRPr="00BB4401">
        <w:rPr>
          <w:rFonts w:ascii="Times New Roman" w:eastAsia="宋体" w:hAnsiTheme="minorEastAsia" w:cs="Times New Roman" w:hint="eastAsia"/>
          <w:color w:val="auto"/>
        </w:rPr>
        <w:t>采购台式计算机项目</w:t>
      </w:r>
      <w:bookmarkEnd w:id="6"/>
      <w:bookmarkEnd w:id="7"/>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48533F">
        <w:rPr>
          <w:rFonts w:ascii="Times New Roman" w:eastAsia="宋体" w:hAnsiTheme="minorEastAsia" w:cs="Times New Roman"/>
          <w:color w:val="auto"/>
        </w:rPr>
        <w:t>TJBH-2025-A-00</w:t>
      </w:r>
      <w:r w:rsidR="0048533F">
        <w:rPr>
          <w:rFonts w:ascii="Times New Roman" w:eastAsia="宋体" w:hAnsiTheme="minorEastAsia" w:cs="Times New Roman" w:hint="eastAsia"/>
          <w:color w:val="auto"/>
        </w:rPr>
        <w:t>54</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C73E6" w:rsidRPr="00B424B8" w:rsidRDefault="00844D3D" w:rsidP="00212AAF">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sidRPr="00B424B8">
        <w:rPr>
          <w:rFonts w:hAnsiTheme="minorEastAsia" w:hint="eastAsia"/>
          <w:sz w:val="24"/>
          <w:szCs w:val="24"/>
          <w:lang w:val="zh-CN"/>
        </w:rPr>
        <w:t>第一包：</w:t>
      </w:r>
      <w:r w:rsidR="00BB4401">
        <w:rPr>
          <w:rFonts w:hAnsiTheme="minorEastAsia" w:hint="eastAsia"/>
          <w:sz w:val="24"/>
          <w:szCs w:val="24"/>
          <w:lang w:val="zh-CN"/>
        </w:rPr>
        <w:t>台式计算机</w:t>
      </w:r>
      <w:r w:rsidR="00BB4401">
        <w:rPr>
          <w:rFonts w:hAnsiTheme="minorEastAsia" w:hint="eastAsia"/>
          <w:sz w:val="24"/>
          <w:szCs w:val="24"/>
          <w:lang w:val="zh-CN"/>
        </w:rPr>
        <w:t>100</w:t>
      </w:r>
      <w:r w:rsidR="00BB4401">
        <w:rPr>
          <w:rFonts w:hAnsiTheme="minorEastAsia" w:hint="eastAsia"/>
          <w:sz w:val="24"/>
          <w:szCs w:val="24"/>
          <w:lang w:val="zh-CN"/>
        </w:rPr>
        <w:t>台</w:t>
      </w:r>
      <w:r w:rsidRPr="00B424B8">
        <w:rPr>
          <w:rFonts w:hAnsiTheme="minorEastAsia" w:hint="eastAsia"/>
          <w:sz w:val="24"/>
          <w:szCs w:val="24"/>
          <w:lang w:val="zh-CN"/>
        </w:rPr>
        <w:t>（采购需求详见附件）。</w:t>
      </w:r>
    </w:p>
    <w:p w:rsidR="00381CB7" w:rsidRDefault="00844D3D" w:rsidP="00212AAF">
      <w:pPr>
        <w:tabs>
          <w:tab w:val="left" w:pos="210"/>
        </w:tabs>
        <w:autoSpaceDE w:val="0"/>
        <w:autoSpaceDN w:val="0"/>
        <w:adjustRightInd w:val="0"/>
        <w:spacing w:line="360" w:lineRule="auto"/>
        <w:ind w:firstLineChars="200" w:firstLine="446"/>
        <w:outlineLvl w:val="0"/>
        <w:rPr>
          <w:rFonts w:hAnsiTheme="minorEastAsia"/>
          <w:sz w:val="24"/>
          <w:szCs w:val="24"/>
        </w:rPr>
      </w:pPr>
      <w:r w:rsidRPr="00B424B8">
        <w:rPr>
          <w:rFonts w:hAnsiTheme="minorEastAsia" w:hint="eastAsia"/>
          <w:sz w:val="24"/>
          <w:szCs w:val="24"/>
        </w:rPr>
        <w:t>合同履行期限：</w:t>
      </w:r>
      <w:r w:rsidR="005E4CA9" w:rsidRPr="00B424B8">
        <w:rPr>
          <w:rFonts w:hAnsiTheme="minorEastAsia" w:hint="eastAsia"/>
          <w:sz w:val="24"/>
          <w:szCs w:val="24"/>
        </w:rPr>
        <w:t>签订合同之日起</w:t>
      </w:r>
      <w:r w:rsidR="005E4CA9" w:rsidRPr="00B424B8">
        <w:rPr>
          <w:rFonts w:hAnsiTheme="minorEastAsia" w:hint="eastAsia"/>
          <w:sz w:val="24"/>
          <w:szCs w:val="24"/>
        </w:rPr>
        <w:t>30</w:t>
      </w:r>
      <w:r w:rsidR="005E4CA9" w:rsidRPr="00B424B8">
        <w:rPr>
          <w:rFonts w:hAnsiTheme="minorEastAsia" w:hint="eastAsia"/>
          <w:sz w:val="24"/>
          <w:szCs w:val="24"/>
        </w:rPr>
        <w:t>日内（特殊情况以合同为准）。</w:t>
      </w:r>
    </w:p>
    <w:p w:rsidR="00401E55" w:rsidRPr="00B424B8" w:rsidRDefault="00401E55" w:rsidP="00401E55">
      <w:pPr>
        <w:tabs>
          <w:tab w:val="left" w:pos="210"/>
        </w:tabs>
        <w:autoSpaceDE w:val="0"/>
        <w:autoSpaceDN w:val="0"/>
        <w:adjustRightInd w:val="0"/>
        <w:spacing w:line="360" w:lineRule="auto"/>
        <w:ind w:firstLineChars="200" w:firstLine="446"/>
        <w:outlineLvl w:val="0"/>
        <w:rPr>
          <w:rFonts w:hAnsiTheme="minorEastAsia"/>
          <w:sz w:val="24"/>
          <w:szCs w:val="24"/>
        </w:rPr>
      </w:pPr>
      <w:r w:rsidRPr="00401E55">
        <w:rPr>
          <w:rFonts w:hAnsiTheme="minorEastAsia" w:hint="eastAsia"/>
          <w:sz w:val="24"/>
          <w:szCs w:val="24"/>
        </w:rPr>
        <w:t>本项目不接受进口产品投标。</w:t>
      </w:r>
    </w:p>
    <w:p w:rsidR="00381CB7" w:rsidRPr="00B424B8" w:rsidRDefault="00844D3D" w:rsidP="00212AAF">
      <w:pPr>
        <w:pStyle w:val="Default"/>
        <w:spacing w:line="360" w:lineRule="auto"/>
        <w:ind w:firstLineChars="200" w:firstLine="446"/>
        <w:jc w:val="both"/>
        <w:rPr>
          <w:rFonts w:ascii="Times New Roman" w:eastAsia="宋体" w:hAnsi="Times New Roman" w:cs="Times New Roman"/>
          <w:color w:val="auto"/>
        </w:rPr>
      </w:pPr>
      <w:r w:rsidRPr="00B424B8">
        <w:rPr>
          <w:rFonts w:ascii="Times New Roman" w:eastAsia="宋体" w:hAnsiTheme="minorEastAsia" w:cs="Times New Roman"/>
          <w:color w:val="auto"/>
        </w:rPr>
        <w:t>三、项目预算</w:t>
      </w:r>
    </w:p>
    <w:p w:rsidR="00381CB7" w:rsidRPr="00B424B8" w:rsidRDefault="00844D3D" w:rsidP="00212AAF">
      <w:pPr>
        <w:pStyle w:val="Default"/>
        <w:spacing w:line="360" w:lineRule="auto"/>
        <w:ind w:firstLineChars="200" w:firstLine="446"/>
        <w:jc w:val="both"/>
        <w:rPr>
          <w:rFonts w:ascii="Times New Roman" w:eastAsia="宋体" w:hAnsiTheme="minorEastAsia" w:cs="Times New Roman"/>
          <w:color w:val="auto"/>
        </w:rPr>
      </w:pPr>
      <w:r w:rsidRPr="00B424B8">
        <w:rPr>
          <w:rFonts w:ascii="Times New Roman" w:eastAsia="宋体" w:hAnsiTheme="minorEastAsia" w:cs="Times New Roman" w:hint="eastAsia"/>
          <w:color w:val="auto"/>
        </w:rPr>
        <w:t>第一包：</w:t>
      </w:r>
      <w:r w:rsidR="00195CA6">
        <w:rPr>
          <w:rFonts w:ascii="Times New Roman" w:eastAsia="宋体" w:hAnsiTheme="minorEastAsia" w:cs="Times New Roman" w:hint="eastAsia"/>
          <w:color w:val="auto"/>
        </w:rPr>
        <w:t>6</w:t>
      </w:r>
      <w:r w:rsidR="00DA2F00" w:rsidRPr="00B424B8">
        <w:rPr>
          <w:rFonts w:ascii="Times New Roman" w:eastAsia="宋体" w:hAnsiTheme="minorEastAsia" w:cs="Times New Roman"/>
          <w:color w:val="auto"/>
        </w:rPr>
        <w:t>00000</w:t>
      </w:r>
      <w:r w:rsidRPr="00B424B8">
        <w:rPr>
          <w:rFonts w:ascii="Times New Roman" w:eastAsia="宋体" w:hAnsiTheme="minorEastAsia" w:cs="Times New Roman" w:hint="eastAsia"/>
          <w:color w:val="auto"/>
        </w:rPr>
        <w:t>元。</w:t>
      </w:r>
    </w:p>
    <w:p w:rsidR="00381CB7" w:rsidRDefault="00844D3D" w:rsidP="00212AAF">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bookmarkStart w:id="8"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rsidR="006178BA" w:rsidRDefault="006178BA" w:rsidP="00212AAF">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9" w:name="OLE_LINK1"/>
      <w:bookmarkStart w:id="10" w:name="OLE_LINK3"/>
      <w:bookmarkStart w:id="11"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2" w:name="OLE_LINK5"/>
      <w:bookmarkStart w:id="13"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2"/>
      <w:bookmarkEnd w:id="13"/>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9"/>
      <w:bookmarkEnd w:id="10"/>
      <w:bookmarkEnd w:id="11"/>
    </w:p>
    <w:p w:rsidR="006178BA" w:rsidRDefault="006178BA" w:rsidP="00212AA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212AA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212AA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8F0AEA" w:rsidRPr="004F37A0" w:rsidRDefault="008F0AEA" w:rsidP="008F0AEA">
      <w:pPr>
        <w:autoSpaceDE w:val="0"/>
        <w:autoSpaceDN w:val="0"/>
        <w:adjustRightInd w:val="0"/>
        <w:spacing w:line="360" w:lineRule="auto"/>
        <w:ind w:firstLineChars="200" w:firstLine="446"/>
        <w:rPr>
          <w:sz w:val="24"/>
        </w:rPr>
      </w:pPr>
      <w:bookmarkStart w:id="14" w:name="OLE_LINK52"/>
      <w:bookmarkStart w:id="15" w:name="OLE_LINK53"/>
      <w:r w:rsidRPr="008F0AEA">
        <w:rPr>
          <w:rFonts w:hAnsiTheme="minorEastAsia" w:hint="eastAsia"/>
          <w:kern w:val="0"/>
          <w:sz w:val="24"/>
          <w:szCs w:val="24"/>
        </w:rPr>
        <w:t>（</w:t>
      </w:r>
      <w:r>
        <w:rPr>
          <w:rFonts w:hAnsiTheme="minorEastAsia" w:hint="eastAsia"/>
          <w:kern w:val="0"/>
          <w:sz w:val="24"/>
          <w:szCs w:val="24"/>
        </w:rPr>
        <w:t>八</w:t>
      </w:r>
      <w:r w:rsidRPr="008F0AEA">
        <w:rPr>
          <w:rFonts w:hAnsiTheme="minorEastAsia" w:hint="eastAsia"/>
          <w:kern w:val="0"/>
          <w:sz w:val="24"/>
          <w:szCs w:val="24"/>
        </w:rPr>
        <w:t>）本项目付款事项如</w:t>
      </w:r>
      <w:r w:rsidRPr="00722B12">
        <w:rPr>
          <w:rFonts w:hint="eastAsia"/>
          <w:sz w:val="24"/>
        </w:rPr>
        <w:t>属于机关、事业单位采购货物、</w:t>
      </w:r>
      <w:r w:rsidRPr="004F37A0">
        <w:rPr>
          <w:rFonts w:hint="eastAsia"/>
          <w:sz w:val="24"/>
        </w:rPr>
        <w:t>工程、服务支付中小企业款项，则应按照《保障中小企业款项支付条例》的相关规定执行：机关、事业单位从中小企业采购货物、工程、服务，应当自货物、工程、服务交付之日起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机关、事业单位与中小企业约定以货物、工程、服务交付后经检验或者验收合格作为支付中小企业款项条件的，付款期限应当自检验或者验收合格之日起算。合同双方应当在合</w:t>
      </w:r>
      <w:r w:rsidRPr="004F37A0">
        <w:rPr>
          <w:rFonts w:hint="eastAsia"/>
          <w:sz w:val="24"/>
        </w:rPr>
        <w:lastRenderedPageBreak/>
        <w:t>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14"/>
    <w:bookmarkEnd w:id="15"/>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037116">
        <w:rPr>
          <w:rFonts w:ascii="Times New Roman" w:eastAsia="宋体" w:hAnsi="Times New Roman" w:cs="Times New Roman"/>
          <w:color w:val="auto"/>
        </w:rPr>
        <w:t>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hint="eastAsia"/>
          <w:color w:val="auto"/>
        </w:rPr>
        <w:t>年</w:t>
      </w:r>
      <w:r w:rsidR="00ED74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1</w:t>
      </w:r>
      <w:r w:rsidRPr="00037116">
        <w:rPr>
          <w:rFonts w:ascii="Times New Roman" w:eastAsia="宋体" w:hAnsi="Times New Roman" w:cs="Times New Roman" w:hint="eastAsia"/>
          <w:color w:val="auto"/>
        </w:rPr>
        <w:t>月</w:t>
      </w:r>
      <w:r w:rsidR="00ED7416">
        <w:rPr>
          <w:rFonts w:ascii="Times New Roman" w:eastAsia="宋体" w:hAnsi="Times New Roman" w:cs="Times New Roman" w:hint="eastAsia"/>
          <w:color w:val="auto"/>
        </w:rPr>
        <w:t>10</w:t>
      </w:r>
      <w:r w:rsidRPr="00037116">
        <w:rPr>
          <w:rFonts w:ascii="Times New Roman" w:eastAsia="宋体" w:hAnsi="Times New Roman" w:cs="Times New Roman" w:hint="eastAsia"/>
          <w:color w:val="auto"/>
        </w:rPr>
        <w:t>日至</w:t>
      </w:r>
      <w:r w:rsidR="00C5398E" w:rsidRPr="00037116">
        <w:rPr>
          <w:rFonts w:ascii="Times New Roman" w:eastAsia="宋体" w:hAnsi="Times New Roman" w:cs="Times New Roman"/>
          <w:color w:val="auto"/>
        </w:rPr>
        <w:t>2025</w:t>
      </w:r>
      <w:r w:rsidRPr="00037116">
        <w:rPr>
          <w:rFonts w:ascii="Times New Roman" w:eastAsia="宋体" w:hAnsi="Times New Roman" w:cs="Times New Roman" w:hint="eastAsia"/>
          <w:color w:val="auto"/>
        </w:rPr>
        <w:t>年</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1</w:t>
      </w:r>
      <w:r w:rsidRPr="00037116">
        <w:rPr>
          <w:rFonts w:ascii="Times New Roman" w:eastAsia="宋体" w:hAnsi="Times New Roman" w:cs="Times New Roman" w:hint="eastAsia"/>
          <w:color w:val="auto"/>
        </w:rPr>
        <w:t>月</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7</w:t>
      </w:r>
      <w:r w:rsidRPr="00037116">
        <w:rPr>
          <w:rFonts w:ascii="Times New Roman" w:eastAsia="宋体" w:hAnsi="Times New Roman" w:cs="Times New Roman" w:hint="eastAsia"/>
          <w:color w:val="auto"/>
        </w:rPr>
        <w:t>日，每</w:t>
      </w:r>
      <w:r>
        <w:rPr>
          <w:rFonts w:ascii="Times New Roman" w:eastAsia="宋体" w:hAnsi="Times New Roman" w:cs="Times New Roman" w:hint="eastAsia"/>
          <w:color w:val="auto"/>
        </w:rPr>
        <w:t>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C5398E" w:rsidP="00212AAF">
      <w:pPr>
        <w:pStyle w:val="Default"/>
        <w:spacing w:line="360" w:lineRule="auto"/>
        <w:ind w:firstLineChars="200" w:firstLine="446"/>
        <w:jc w:val="both"/>
        <w:rPr>
          <w:rFonts w:ascii="Times New Roman" w:eastAsia="宋体" w:hAnsi="Times New Roman" w:cs="Times New Roman"/>
          <w:color w:val="auto"/>
        </w:rPr>
      </w:pPr>
      <w:r w:rsidRPr="00037116">
        <w:rPr>
          <w:rFonts w:ascii="Times New Roman" w:eastAsia="宋体" w:hAnsi="Times New Roman" w:cs="Times New Roman"/>
          <w:color w:val="auto"/>
        </w:rPr>
        <w:t>2025</w:t>
      </w:r>
      <w:r w:rsidR="00844D3D" w:rsidRPr="00037116">
        <w:rPr>
          <w:rFonts w:ascii="Times New Roman" w:eastAsia="宋体" w:hAnsi="Times New Roman" w:cs="Times New Roman"/>
          <w:color w:val="auto"/>
        </w:rPr>
        <w:t>年</w:t>
      </w:r>
      <w:r w:rsidR="00ED74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1</w:t>
      </w:r>
      <w:r w:rsidR="00844D3D"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日</w:t>
      </w:r>
      <w:r w:rsidR="00844D3D" w:rsidRPr="00037116">
        <w:rPr>
          <w:rFonts w:ascii="Times New Roman" w:eastAsia="宋体" w:hAnsi="Times New Roman" w:cs="Times New Roman"/>
          <w:color w:val="auto"/>
        </w:rPr>
        <w:t>9:00</w:t>
      </w:r>
      <w:r w:rsidR="00844D3D" w:rsidRPr="00037116">
        <w:rPr>
          <w:rFonts w:ascii="Times New Roman" w:eastAsia="宋体" w:hAnsi="Times New Roman" w:cs="Times New Roman"/>
          <w:color w:val="auto"/>
        </w:rPr>
        <w:t>至</w:t>
      </w:r>
      <w:r w:rsidRPr="00037116">
        <w:rPr>
          <w:rFonts w:ascii="Times New Roman" w:eastAsia="宋体" w:hAnsi="Times New Roman" w:cs="Times New Roman"/>
          <w:color w:val="auto"/>
        </w:rPr>
        <w:t>2025</w:t>
      </w:r>
      <w:r w:rsidR="00844D3D"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2</w:t>
      </w:r>
      <w:r w:rsidR="00844D3D"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w:t>
      </w:r>
      <w:r w:rsidR="00844D3D" w:rsidRPr="00037116">
        <w:rPr>
          <w:rFonts w:ascii="Times New Roman" w:eastAsia="宋体" w:hAnsi="Times New Roman" w:cs="Times New Roman"/>
          <w:color w:val="auto"/>
        </w:rPr>
        <w:t>日</w:t>
      </w:r>
      <w:r w:rsidR="00844D3D" w:rsidRPr="00037116">
        <w:rPr>
          <w:rFonts w:ascii="Times New Roman" w:eastAsia="宋体" w:hAnsi="Times New Roman" w:cs="Times New Roman"/>
          <w:color w:val="auto"/>
        </w:rPr>
        <w:t>8:30</w:t>
      </w:r>
      <w:r w:rsidR="00844D3D" w:rsidRPr="00037116">
        <w:rPr>
          <w:rFonts w:ascii="Times New Roman" w:eastAsia="宋体" w:hAnsi="Times New Roman" w:cs="Times New Roman"/>
          <w:color w:val="auto"/>
        </w:rPr>
        <w:t>，使用天</w:t>
      </w:r>
      <w:r w:rsidR="00844D3D">
        <w:rPr>
          <w:rFonts w:ascii="Times New Roman" w:eastAsia="宋体" w:hAnsi="Times New Roman" w:cs="Times New Roman"/>
          <w:color w:val="auto"/>
        </w:rPr>
        <w:t>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5"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w:t>
      </w:r>
      <w:r w:rsidR="00844D3D">
        <w:rPr>
          <w:rFonts w:ascii="Times New Roman" w:eastAsia="宋体" w:hAnsi="Times New Roman" w:cs="Times New Roman" w:hint="eastAsia"/>
          <w:color w:val="auto"/>
        </w:rPr>
        <w:lastRenderedPageBreak/>
        <w:t>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037116">
        <w:rPr>
          <w:rFonts w:ascii="Times New Roman" w:eastAsia="宋体" w:hAnsi="Times New Roman" w:cs="Times New Roman"/>
          <w:color w:val="auto"/>
        </w:rPr>
        <w:t>时间：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2</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8:30</w:t>
      </w:r>
      <w:r w:rsidRPr="00037116">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037116">
        <w:rPr>
          <w:rFonts w:ascii="Times New Roman" w:eastAsia="宋体" w:hAnsi="Times New Roman" w:cs="Times New Roman"/>
          <w:color w:val="auto"/>
        </w:rPr>
        <w:t>时间：</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2</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8:30</w:t>
      </w:r>
      <w:r w:rsidRPr="00037116">
        <w:rPr>
          <w:rFonts w:ascii="Times New Roman" w:eastAsia="宋体" w:hAnsi="Times New Roman" w:cs="Times New Roman"/>
          <w:color w:val="auto"/>
        </w:rPr>
        <w:t>至</w:t>
      </w:r>
      <w:r w:rsidRPr="00037116">
        <w:rPr>
          <w:rFonts w:ascii="Times New Roman" w:eastAsia="宋体" w:hAnsi="Times New Roman" w:cs="Times New Roman"/>
          <w:color w:val="auto"/>
        </w:rPr>
        <w:t>9:</w:t>
      </w:r>
      <w:r w:rsidRPr="00037116">
        <w:rPr>
          <w:rFonts w:ascii="Times New Roman" w:eastAsia="宋体" w:hAnsi="Times New Roman" w:cs="Times New Roman" w:hint="eastAsia"/>
          <w:color w:val="auto"/>
        </w:rPr>
        <w:t>30</w:t>
      </w:r>
      <w:r w:rsidRPr="00037116">
        <w:rPr>
          <w:rFonts w:ascii="Times New Roman" w:eastAsia="宋体" w:hAnsi="Times New Roman" w:cs="Times New Roman"/>
          <w:color w:val="auto"/>
        </w:rPr>
        <w:t>完成</w:t>
      </w:r>
      <w:r>
        <w:rPr>
          <w:rFonts w:ascii="Times New Roman" w:eastAsia="宋体" w:hAnsi="Times New Roman" w:cs="Times New Roman"/>
          <w:color w:val="auto"/>
        </w:rPr>
        <w:t>开标解密的投标为有效投标。</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037116">
        <w:rPr>
          <w:rFonts w:ascii="Times New Roman" w:eastAsia="宋体" w:hAnsi="Times New Roman" w:cs="Times New Roman"/>
          <w:color w:val="auto"/>
        </w:rPr>
        <w:t>：</w:t>
      </w:r>
      <w:r w:rsidR="00C5398E" w:rsidRPr="00037116">
        <w:rPr>
          <w:rFonts w:ascii="Times New Roman" w:eastAsia="宋体" w:hAnsi="Times New Roman" w:cs="Times New Roman"/>
          <w:color w:val="auto"/>
        </w:rPr>
        <w:t>2025</w:t>
      </w:r>
      <w:r w:rsidRPr="00037116">
        <w:rPr>
          <w:rFonts w:ascii="Times New Roman" w:eastAsia="宋体" w:hAnsi="Times New Roman" w:cs="Times New Roman"/>
          <w:color w:val="auto"/>
        </w:rPr>
        <w:t>年</w:t>
      </w:r>
      <w:r w:rsidR="00037116" w:rsidRPr="000371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2</w:t>
      </w:r>
      <w:r w:rsidRPr="00037116">
        <w:rPr>
          <w:rFonts w:ascii="Times New Roman" w:eastAsia="宋体" w:hAnsi="Times New Roman" w:cs="Times New Roman"/>
          <w:color w:val="auto"/>
        </w:rPr>
        <w:t>月</w:t>
      </w:r>
      <w:r w:rsidR="00ED7416">
        <w:rPr>
          <w:rFonts w:ascii="Times New Roman" w:eastAsia="宋体" w:hAnsi="Times New Roman" w:cs="Times New Roman" w:hint="eastAsia"/>
          <w:color w:val="auto"/>
        </w:rPr>
        <w:t>1</w:t>
      </w:r>
      <w:r w:rsidRPr="00037116">
        <w:rPr>
          <w:rFonts w:ascii="Times New Roman" w:eastAsia="宋体" w:hAnsi="Times New Roman" w:cs="Times New Roman"/>
          <w:color w:val="auto"/>
        </w:rPr>
        <w:t>日</w:t>
      </w:r>
      <w:r w:rsidRPr="00037116">
        <w:rPr>
          <w:rFonts w:ascii="Times New Roman" w:eastAsia="宋体" w:hAnsi="Times New Roman" w:cs="Times New Roman"/>
          <w:color w:val="auto"/>
        </w:rPr>
        <w:t>9:</w:t>
      </w:r>
      <w:r w:rsidRPr="00037116">
        <w:rPr>
          <w:rFonts w:ascii="Times New Roman" w:eastAsia="宋体" w:hAnsi="Times New Roman" w:cs="Times New Roman" w:hint="eastAsia"/>
          <w:color w:val="auto"/>
        </w:rPr>
        <w:t>30</w:t>
      </w:r>
      <w:r w:rsidRPr="00037116">
        <w:rPr>
          <w:rFonts w:ascii="Times New Roman" w:eastAsia="宋体" w:hAnsi="Times New Roman" w:cs="Times New Roman"/>
          <w:color w:val="auto"/>
        </w:rPr>
        <w:t>至</w:t>
      </w:r>
      <w:r w:rsidRPr="00037116">
        <w:rPr>
          <w:rFonts w:ascii="Times New Roman" w:eastAsia="宋体" w:hAnsi="Times New Roman" w:cs="Times New Roman"/>
          <w:color w:val="auto"/>
        </w:rPr>
        <w:t>12:00</w:t>
      </w:r>
      <w:r w:rsidRPr="00037116">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hint="eastAsia"/>
          <w:color w:val="auto"/>
        </w:rPr>
        <w:t>（二）采购代理机构地址：天津市滨海新区塘沽营口道</w:t>
      </w:r>
      <w:r w:rsidRPr="00DA2F00">
        <w:rPr>
          <w:rFonts w:ascii="Times New Roman" w:eastAsia="宋体" w:hAnsi="Times New Roman" w:cs="Times New Roman" w:hint="eastAsia"/>
          <w:color w:val="auto"/>
        </w:rPr>
        <w:t>468</w:t>
      </w:r>
      <w:r w:rsidRPr="00DA2F00">
        <w:rPr>
          <w:rFonts w:ascii="Times New Roman" w:eastAsia="宋体" w:hAnsi="Times New Roman" w:cs="Times New Roman" w:hint="eastAsia"/>
          <w:color w:val="auto"/>
        </w:rPr>
        <w:t>号</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w:t>
      </w:r>
      <w:r w:rsidRPr="00DA2F00">
        <w:rPr>
          <w:rFonts w:ascii="Times New Roman" w:eastAsia="宋体" w:hAnsi="Times New Roman" w:cs="Times New Roman" w:hint="eastAsia"/>
          <w:color w:val="auto"/>
        </w:rPr>
        <w:t>三</w:t>
      </w:r>
      <w:r w:rsidRPr="00DA2F00">
        <w:rPr>
          <w:rFonts w:ascii="Times New Roman" w:eastAsia="宋体" w:hAnsi="Times New Roman" w:cs="Times New Roman"/>
          <w:color w:val="auto"/>
        </w:rPr>
        <w:t>）联系人：</w:t>
      </w:r>
      <w:r w:rsidR="00DA2F00" w:rsidRPr="00DA2F00">
        <w:rPr>
          <w:rFonts w:ascii="Times New Roman" w:eastAsia="宋体" w:hAnsi="Times New Roman" w:cs="Times New Roman" w:hint="eastAsia"/>
          <w:color w:val="auto"/>
        </w:rPr>
        <w:t>郭晓萌</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hint="eastAsia"/>
          <w:color w:val="auto"/>
        </w:rPr>
        <w:t xml:space="preserve">2. </w:t>
      </w:r>
      <w:r w:rsidRPr="00DA2F00">
        <w:rPr>
          <w:rFonts w:ascii="Times New Roman" w:eastAsia="宋体" w:hAnsi="Times New Roman" w:cs="Times New Roman" w:hint="eastAsia"/>
          <w:color w:val="auto"/>
        </w:rPr>
        <w:t>采购文件咨询：</w:t>
      </w:r>
      <w:r w:rsidRPr="00DA2F00">
        <w:rPr>
          <w:rFonts w:ascii="Times New Roman" w:eastAsia="宋体" w:hAnsi="Times New Roman" w:cs="Times New Roman"/>
          <w:color w:val="auto"/>
        </w:rPr>
        <w:t>022-</w:t>
      </w:r>
      <w:r w:rsidR="00DA2F00" w:rsidRPr="00DA2F00">
        <w:rPr>
          <w:rFonts w:ascii="Times New Roman" w:eastAsia="宋体" w:hAnsi="Times New Roman" w:cs="Times New Roman" w:hint="eastAsia"/>
          <w:color w:val="auto"/>
        </w:rPr>
        <w:t>25866131</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十</w:t>
      </w:r>
      <w:r w:rsidRPr="00DA2F00">
        <w:rPr>
          <w:rFonts w:ascii="Times New Roman" w:eastAsia="宋体" w:hAnsi="Times New Roman" w:cs="Times New Roman" w:hint="eastAsia"/>
          <w:color w:val="auto"/>
        </w:rPr>
        <w:t>一</w:t>
      </w:r>
      <w:r w:rsidRPr="00DA2F00">
        <w:rPr>
          <w:rFonts w:ascii="Times New Roman" w:eastAsia="宋体" w:hAnsi="Times New Roman" w:cs="Times New Roman"/>
          <w:color w:val="auto"/>
        </w:rPr>
        <w:t>、采购人的名称、地址和联系方式</w:t>
      </w:r>
    </w:p>
    <w:p w:rsidR="00381CB7" w:rsidRPr="00DA75CE" w:rsidRDefault="00844D3D" w:rsidP="00DA75CE">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（一）采购人名称：</w:t>
      </w:r>
      <w:bookmarkStart w:id="16" w:name="OLE_LINK11"/>
      <w:bookmarkStart w:id="17" w:name="OLE_LINK12"/>
      <w:r w:rsidR="00DA75CE" w:rsidRPr="00DA75CE">
        <w:rPr>
          <w:rFonts w:ascii="Times New Roman" w:eastAsia="宋体" w:hAnsi="Times New Roman" w:cs="Times New Roman" w:hint="eastAsia"/>
          <w:color w:val="auto"/>
        </w:rPr>
        <w:t>天津市滨海新区第一中等职业学校</w:t>
      </w:r>
      <w:bookmarkEnd w:id="16"/>
      <w:bookmarkEnd w:id="17"/>
    </w:p>
    <w:p w:rsidR="00381CB7" w:rsidRPr="00DA75CE" w:rsidRDefault="00844D3D" w:rsidP="00DA75CE">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（二）采购人地址：</w:t>
      </w:r>
      <w:bookmarkStart w:id="18" w:name="OLE_LINK9"/>
      <w:bookmarkStart w:id="19" w:name="OLE_LINK10"/>
      <w:r w:rsidR="00DA75CE" w:rsidRPr="00DA75CE">
        <w:rPr>
          <w:rFonts w:ascii="Times New Roman" w:eastAsia="宋体" w:hAnsi="Times New Roman" w:cs="Times New Roman" w:hint="eastAsia"/>
          <w:color w:val="auto"/>
        </w:rPr>
        <w:t>天津市滨海</w:t>
      </w:r>
      <w:proofErr w:type="gramStart"/>
      <w:r w:rsidR="00DA75CE" w:rsidRPr="00DA75CE">
        <w:rPr>
          <w:rFonts w:ascii="Times New Roman" w:eastAsia="宋体" w:hAnsi="Times New Roman" w:cs="Times New Roman" w:hint="eastAsia"/>
          <w:color w:val="auto"/>
        </w:rPr>
        <w:t>新区塘汉路</w:t>
      </w:r>
      <w:proofErr w:type="gramEnd"/>
      <w:r w:rsidR="00DA75CE" w:rsidRPr="00DA75CE">
        <w:rPr>
          <w:rFonts w:ascii="Times New Roman" w:eastAsia="宋体" w:hAnsi="Times New Roman" w:cs="Times New Roman" w:hint="eastAsia"/>
          <w:color w:val="auto"/>
        </w:rPr>
        <w:t>389</w:t>
      </w:r>
      <w:r w:rsidR="00DA75CE" w:rsidRPr="00DA75CE">
        <w:rPr>
          <w:rFonts w:ascii="Times New Roman" w:eastAsia="宋体" w:hAnsi="Times New Roman" w:cs="Times New Roman" w:hint="eastAsia"/>
          <w:color w:val="auto"/>
        </w:rPr>
        <w:t>号</w:t>
      </w:r>
      <w:bookmarkEnd w:id="18"/>
      <w:bookmarkEnd w:id="19"/>
    </w:p>
    <w:p w:rsidR="00381CB7" w:rsidRPr="00DA2F00" w:rsidRDefault="00844D3D" w:rsidP="00212AAF">
      <w:pPr>
        <w:pStyle w:val="Default"/>
        <w:spacing w:line="360" w:lineRule="auto"/>
        <w:ind w:firstLineChars="200" w:firstLine="446"/>
        <w:rPr>
          <w:rFonts w:ascii="Times New Roman" w:eastAsia="宋体" w:hAnsi="Times New Roman" w:cs="Times New Roman"/>
          <w:color w:val="auto"/>
        </w:rPr>
      </w:pPr>
      <w:r w:rsidRPr="00DA2F00">
        <w:rPr>
          <w:rFonts w:ascii="Times New Roman" w:eastAsia="宋体" w:hAnsi="Times New Roman" w:cs="Times New Roman"/>
          <w:color w:val="auto"/>
        </w:rPr>
        <w:t>（三）采购人联系人：</w:t>
      </w:r>
      <w:bookmarkStart w:id="20" w:name="OLE_LINK15"/>
      <w:bookmarkStart w:id="21" w:name="OLE_LINK16"/>
      <w:r w:rsidR="00DA75CE" w:rsidRPr="00DA75CE">
        <w:rPr>
          <w:rFonts w:ascii="Times New Roman" w:eastAsia="宋体" w:hAnsi="Times New Roman" w:cs="Times New Roman" w:hint="eastAsia"/>
          <w:color w:val="auto"/>
        </w:rPr>
        <w:t>孟繁海</w:t>
      </w:r>
      <w:bookmarkEnd w:id="20"/>
      <w:bookmarkEnd w:id="21"/>
    </w:p>
    <w:p w:rsidR="00381CB7" w:rsidRPr="00DA2F00" w:rsidRDefault="00844D3D" w:rsidP="00212AAF">
      <w:pPr>
        <w:pStyle w:val="Default"/>
        <w:spacing w:line="360" w:lineRule="auto"/>
        <w:ind w:firstLineChars="200" w:firstLine="446"/>
        <w:jc w:val="both"/>
        <w:rPr>
          <w:rFonts w:ascii="Times New Roman" w:eastAsia="宋体" w:hAnsi="Times New Roman" w:cs="Times New Roman"/>
          <w:color w:val="auto"/>
        </w:rPr>
      </w:pPr>
      <w:r w:rsidRPr="00DA2F00">
        <w:rPr>
          <w:rFonts w:ascii="Times New Roman" w:eastAsia="宋体" w:hAnsi="Times New Roman" w:cs="Times New Roman"/>
          <w:color w:val="auto"/>
        </w:rPr>
        <w:t>（四）采购人联系电话：</w:t>
      </w:r>
      <w:r w:rsidR="00DA75CE" w:rsidRPr="00DA75CE">
        <w:rPr>
          <w:rFonts w:ascii="Times New Roman" w:eastAsia="宋体" w:hAnsi="Times New Roman" w:cs="Times New Roman"/>
          <w:color w:val="auto"/>
        </w:rPr>
        <w:t>022-66330817</w:t>
      </w:r>
    </w:p>
    <w:p w:rsidR="00381CB7" w:rsidRDefault="00844D3D" w:rsidP="00212AA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w:t>
      </w:r>
      <w:r w:rsidRPr="00F7157C">
        <w:rPr>
          <w:rFonts w:ascii="Times New Roman" w:eastAsia="宋体" w:hAnsi="Times New Roman" w:cs="Times New Roman" w:hint="eastAsia"/>
          <w:color w:val="auto"/>
        </w:rPr>
        <w:t>一次性提出质疑，否则不予受理。</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采购人针对采购文件质疑受理：</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1.</w:t>
      </w:r>
      <w:r w:rsidRPr="00F7157C">
        <w:rPr>
          <w:rFonts w:ascii="Times New Roman" w:eastAsia="宋体" w:hAnsi="Times New Roman" w:cs="Times New Roman" w:hint="eastAsia"/>
          <w:color w:val="auto"/>
        </w:rPr>
        <w:t>联系部门：</w:t>
      </w:r>
      <w:r w:rsidR="00DA75CE" w:rsidRPr="00DA75CE">
        <w:rPr>
          <w:rFonts w:ascii="Times New Roman" w:eastAsia="宋体" w:hAnsi="Times New Roman" w:cs="Times New Roman" w:hint="eastAsia"/>
          <w:color w:val="auto"/>
        </w:rPr>
        <w:t>天津市滨海新区第一中等职业学校</w:t>
      </w:r>
    </w:p>
    <w:p w:rsidR="00DA75CE" w:rsidRDefault="00844D3D" w:rsidP="00212AAF">
      <w:pPr>
        <w:pStyle w:val="Default"/>
        <w:spacing w:line="360" w:lineRule="auto"/>
        <w:ind w:firstLineChars="200" w:firstLine="446"/>
      </w:pPr>
      <w:r w:rsidRPr="00F7157C">
        <w:rPr>
          <w:rFonts w:ascii="Times New Roman" w:eastAsia="宋体" w:hAnsi="Times New Roman" w:cs="Times New Roman" w:hint="eastAsia"/>
          <w:color w:val="auto"/>
        </w:rPr>
        <w:lastRenderedPageBreak/>
        <w:t>2.</w:t>
      </w:r>
      <w:r w:rsidRPr="00F7157C">
        <w:rPr>
          <w:rFonts w:ascii="Times New Roman" w:eastAsia="宋体" w:hAnsi="Times New Roman" w:cs="Times New Roman" w:hint="eastAsia"/>
          <w:color w:val="auto"/>
        </w:rPr>
        <w:t>联系人：</w:t>
      </w:r>
      <w:r w:rsidR="00DA75CE">
        <w:rPr>
          <w:rFonts w:hint="eastAsia"/>
        </w:rPr>
        <w:t>孟繁海</w:t>
      </w:r>
    </w:p>
    <w:p w:rsidR="00F7157C"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3.</w:t>
      </w:r>
      <w:r w:rsidRPr="00F7157C">
        <w:rPr>
          <w:rFonts w:ascii="Times New Roman" w:eastAsia="宋体" w:hAnsi="Times New Roman" w:cs="Times New Roman" w:hint="eastAsia"/>
          <w:color w:val="auto"/>
        </w:rPr>
        <w:t>联系方式：</w:t>
      </w:r>
      <w:r w:rsidR="00DA75CE" w:rsidRPr="00DA75CE">
        <w:rPr>
          <w:rFonts w:ascii="Times New Roman" w:eastAsia="宋体" w:hAnsi="Times New Roman" w:cs="Times New Roman"/>
          <w:color w:val="auto"/>
        </w:rPr>
        <w:t>13821906161</w:t>
      </w:r>
    </w:p>
    <w:p w:rsidR="00381CB7" w:rsidRPr="00F7157C" w:rsidRDefault="00844D3D" w:rsidP="00212AAF">
      <w:pPr>
        <w:pStyle w:val="Default"/>
        <w:spacing w:line="360" w:lineRule="auto"/>
        <w:ind w:firstLineChars="200" w:firstLine="446"/>
        <w:rPr>
          <w:rFonts w:ascii="Times New Roman" w:eastAsia="宋体" w:hAnsi="Times New Roman" w:cs="Times New Roman"/>
          <w:color w:val="auto"/>
        </w:rPr>
      </w:pPr>
      <w:r w:rsidRPr="00F7157C">
        <w:rPr>
          <w:rFonts w:ascii="Times New Roman" w:eastAsia="宋体" w:hAnsi="Times New Roman" w:cs="Times New Roman" w:hint="eastAsia"/>
          <w:color w:val="auto"/>
        </w:rPr>
        <w:t>4.</w:t>
      </w:r>
      <w:r w:rsidRPr="00F7157C">
        <w:rPr>
          <w:rFonts w:ascii="Times New Roman" w:eastAsia="宋体" w:hAnsi="Times New Roman" w:cs="Times New Roman" w:hint="eastAsia"/>
          <w:color w:val="auto"/>
        </w:rPr>
        <w:t>联系地址：</w:t>
      </w:r>
      <w:r w:rsidR="00DA75CE" w:rsidRPr="00DA75CE">
        <w:rPr>
          <w:rFonts w:ascii="Times New Roman" w:eastAsia="宋体" w:hAnsi="Times New Roman" w:cs="Times New Roman" w:hint="eastAsia"/>
          <w:color w:val="auto"/>
        </w:rPr>
        <w:t>天津市滨海</w:t>
      </w:r>
      <w:proofErr w:type="gramStart"/>
      <w:r w:rsidR="00DA75CE" w:rsidRPr="00DA75CE">
        <w:rPr>
          <w:rFonts w:ascii="Times New Roman" w:eastAsia="宋体" w:hAnsi="Times New Roman" w:cs="Times New Roman" w:hint="eastAsia"/>
          <w:color w:val="auto"/>
        </w:rPr>
        <w:t>新区塘汉路</w:t>
      </w:r>
      <w:proofErr w:type="gramEnd"/>
      <w:r w:rsidR="00DA75CE" w:rsidRPr="00DA75CE">
        <w:rPr>
          <w:rFonts w:ascii="Times New Roman" w:eastAsia="宋体" w:hAnsi="Times New Roman" w:cs="Times New Roman" w:hint="eastAsia"/>
          <w:color w:val="auto"/>
        </w:rPr>
        <w:t>389</w:t>
      </w:r>
      <w:r w:rsidR="00DA75CE" w:rsidRPr="00DA75CE">
        <w:rPr>
          <w:rFonts w:ascii="Times New Roman" w:eastAsia="宋体" w:hAnsi="Times New Roman" w:cs="Times New Roman" w:hint="eastAsia"/>
          <w:color w:val="auto"/>
        </w:rPr>
        <w:t>号</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F7157C">
        <w:rPr>
          <w:rFonts w:ascii="Times New Roman" w:eastAsia="宋体" w:hAnsi="Times New Roman" w:cs="Times New Roman" w:hint="eastAsia"/>
          <w:color w:val="auto"/>
        </w:rPr>
        <w:t>作出</w:t>
      </w:r>
      <w:proofErr w:type="gramEnd"/>
      <w:r w:rsidRPr="00F7157C">
        <w:rPr>
          <w:rFonts w:ascii="Times New Roman" w:eastAsia="宋体" w:hAnsi="Times New Roman" w:cs="Times New Roman" w:hint="eastAsia"/>
          <w:color w:val="auto"/>
        </w:rPr>
        <w:t>答复的，供应商可以在质疑答复期满后</w:t>
      </w:r>
      <w:r w:rsidRPr="00F7157C">
        <w:rPr>
          <w:rFonts w:ascii="Times New Roman" w:eastAsia="宋体" w:hAnsi="Times New Roman" w:cs="Times New Roman" w:hint="eastAsia"/>
          <w:color w:val="auto"/>
        </w:rPr>
        <w:t>15</w:t>
      </w:r>
      <w:r w:rsidRPr="00F7157C">
        <w:rPr>
          <w:rFonts w:ascii="Times New Roman" w:eastAsia="宋体" w:hAnsi="Times New Roman" w:cs="Times New Roman" w:hint="eastAsia"/>
          <w:color w:val="auto"/>
        </w:rPr>
        <w:t>个工作日内，向</w:t>
      </w:r>
      <w:r w:rsidR="007B0028" w:rsidRPr="00F7157C">
        <w:rPr>
          <w:rFonts w:ascii="Times New Roman" w:eastAsia="宋体" w:hAnsi="Times New Roman" w:cs="Times New Roman"/>
          <w:color w:val="auto"/>
        </w:rPr>
        <w:t>天津市</w:t>
      </w:r>
      <w:r w:rsidR="007B0028" w:rsidRPr="00F7157C">
        <w:rPr>
          <w:rFonts w:ascii="Times New Roman" w:eastAsia="宋体" w:hAnsi="Times New Roman" w:cs="Times New Roman" w:hint="eastAsia"/>
          <w:color w:val="auto"/>
        </w:rPr>
        <w:t>滨海新区</w:t>
      </w:r>
      <w:r w:rsidR="007B0028" w:rsidRPr="00F7157C">
        <w:rPr>
          <w:rFonts w:ascii="Times New Roman" w:eastAsia="宋体" w:hAnsi="Times New Roman" w:cs="Times New Roman"/>
          <w:color w:val="auto"/>
        </w:rPr>
        <w:t>财政局</w:t>
      </w:r>
      <w:r w:rsidR="007B0028" w:rsidRPr="00F7157C">
        <w:rPr>
          <w:rFonts w:ascii="Times New Roman" w:eastAsia="宋体" w:hAnsi="Times New Roman" w:cs="Times New Roman" w:hint="eastAsia"/>
          <w:color w:val="auto"/>
        </w:rPr>
        <w:t>政府采购办公室</w:t>
      </w:r>
      <w:r w:rsidRPr="00F7157C">
        <w:rPr>
          <w:rFonts w:ascii="Times New Roman" w:eastAsia="宋体" w:hAnsi="Times New Roman" w:cs="Times New Roman" w:hint="eastAsia"/>
          <w:color w:val="auto"/>
        </w:rPr>
        <w:t>提出投诉，逾期不予受理。</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color w:val="auto"/>
        </w:rPr>
        <w:t>十</w:t>
      </w:r>
      <w:r w:rsidRPr="00F7157C">
        <w:rPr>
          <w:rFonts w:ascii="Times New Roman" w:eastAsia="宋体" w:hAnsi="Times New Roman" w:cs="Times New Roman" w:hint="eastAsia"/>
          <w:color w:val="auto"/>
        </w:rPr>
        <w:t>三</w:t>
      </w:r>
      <w:r w:rsidRPr="00F7157C">
        <w:rPr>
          <w:rFonts w:ascii="Times New Roman" w:eastAsia="宋体" w:hAnsi="Times New Roman" w:cs="Times New Roman"/>
          <w:color w:val="auto"/>
        </w:rPr>
        <w:t>、公告期限</w:t>
      </w:r>
    </w:p>
    <w:p w:rsidR="00381CB7" w:rsidRPr="00F7157C" w:rsidRDefault="00844D3D" w:rsidP="00212AAF">
      <w:pPr>
        <w:pStyle w:val="Default"/>
        <w:spacing w:line="360" w:lineRule="auto"/>
        <w:ind w:firstLineChars="200" w:firstLine="446"/>
        <w:jc w:val="both"/>
        <w:rPr>
          <w:rFonts w:ascii="Times New Roman" w:eastAsia="宋体" w:hAnsi="Times New Roman" w:cs="Times New Roman"/>
          <w:color w:val="auto"/>
        </w:rPr>
      </w:pPr>
      <w:r w:rsidRPr="00F7157C">
        <w:rPr>
          <w:rFonts w:ascii="Times New Roman" w:eastAsia="宋体" w:hAnsi="Times New Roman" w:cs="Times New Roman"/>
          <w:color w:val="auto"/>
        </w:rPr>
        <w:t>招标公告的公告期限为</w:t>
      </w:r>
      <w:r w:rsidRPr="00F7157C">
        <w:rPr>
          <w:rFonts w:ascii="Times New Roman" w:eastAsia="宋体" w:hAnsi="Times New Roman" w:cs="Times New Roman"/>
          <w:color w:val="auto"/>
        </w:rPr>
        <w:t>5</w:t>
      </w:r>
      <w:r w:rsidRPr="00F7157C">
        <w:rPr>
          <w:rFonts w:ascii="Times New Roman" w:eastAsia="宋体" w:hAnsi="Times New Roman" w:cs="Times New Roman"/>
          <w:color w:val="auto"/>
        </w:rPr>
        <w:t>个工作日。</w:t>
      </w:r>
    </w:p>
    <w:p w:rsidR="00381CB7" w:rsidRPr="00037116" w:rsidRDefault="00C5398E" w:rsidP="00212AAF">
      <w:pPr>
        <w:pStyle w:val="Default"/>
        <w:spacing w:line="360" w:lineRule="auto"/>
        <w:ind w:firstLineChars="3000" w:firstLine="6695"/>
        <w:jc w:val="both"/>
        <w:rPr>
          <w:rFonts w:ascii="Times New Roman" w:eastAsia="宋体" w:hAnsi="Times New Roman"/>
          <w:bCs/>
          <w:color w:val="auto"/>
          <w:szCs w:val="44"/>
        </w:rPr>
      </w:pPr>
      <w:r w:rsidRPr="00037116">
        <w:rPr>
          <w:rFonts w:ascii="Times New Roman" w:eastAsia="宋体" w:hAnsi="Times New Roman" w:cs="Times New Roman"/>
          <w:color w:val="auto"/>
        </w:rPr>
        <w:t>2025</w:t>
      </w:r>
      <w:r w:rsidR="00844D3D" w:rsidRPr="00037116">
        <w:rPr>
          <w:rFonts w:ascii="Times New Roman" w:eastAsia="宋体" w:hAnsi="Times New Roman" w:cs="Times New Roman"/>
          <w:color w:val="auto"/>
        </w:rPr>
        <w:t>年</w:t>
      </w:r>
      <w:r w:rsidR="00ED7416">
        <w:rPr>
          <w:rFonts w:ascii="Times New Roman" w:eastAsia="宋体" w:hAnsi="Times New Roman" w:cs="Times New Roman" w:hint="eastAsia"/>
          <w:color w:val="auto"/>
        </w:rPr>
        <w:t>1</w:t>
      </w:r>
      <w:r w:rsidR="00DA75CE">
        <w:rPr>
          <w:rFonts w:ascii="Times New Roman" w:eastAsia="宋体" w:hAnsi="Times New Roman" w:cs="Times New Roman" w:hint="eastAsia"/>
          <w:color w:val="auto"/>
        </w:rPr>
        <w:t>1</w:t>
      </w:r>
      <w:r w:rsidR="00844D3D" w:rsidRPr="00037116">
        <w:rPr>
          <w:rFonts w:ascii="Times New Roman" w:eastAsia="宋体" w:hAnsi="Times New Roman" w:cs="Times New Roman"/>
          <w:color w:val="auto"/>
        </w:rPr>
        <w:t>月</w:t>
      </w:r>
      <w:r w:rsidR="006E14FD">
        <w:rPr>
          <w:rFonts w:ascii="Times New Roman" w:eastAsia="宋体" w:hAnsi="Times New Roman" w:cs="Times New Roman" w:hint="eastAsia"/>
          <w:color w:val="auto"/>
        </w:rPr>
        <w:t>10</w:t>
      </w:r>
      <w:r w:rsidR="00844D3D" w:rsidRPr="00037116">
        <w:rPr>
          <w:rFonts w:ascii="Times New Roman" w:eastAsia="宋体" w:hAnsi="Times New Roman" w:cs="Times New Roman"/>
          <w:color w:val="auto"/>
        </w:rPr>
        <w:t>日</w:t>
      </w:r>
    </w:p>
    <w:p w:rsidR="00381CB7" w:rsidRDefault="00844D3D" w:rsidP="00212AAF">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8"/>
    </w:p>
    <w:p w:rsidR="00381CB7" w:rsidRDefault="00844D3D" w:rsidP="00212AAF">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212AA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212AA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212AAF">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212AAF">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C76F35" w:rsidRPr="00910AEC" w:rsidRDefault="00C76F35" w:rsidP="00C76F35">
      <w:pPr>
        <w:autoSpaceDE w:val="0"/>
        <w:autoSpaceDN w:val="0"/>
        <w:adjustRightInd w:val="0"/>
        <w:spacing w:line="360" w:lineRule="auto"/>
        <w:ind w:firstLineChars="200" w:firstLine="446"/>
        <w:rPr>
          <w:sz w:val="24"/>
        </w:rPr>
      </w:pPr>
      <w:r w:rsidRPr="00910AEC">
        <w:rPr>
          <w:sz w:val="24"/>
        </w:rPr>
        <w:t xml:space="preserve">1. </w:t>
      </w:r>
      <w:r w:rsidRPr="00910AEC">
        <w:rPr>
          <w:rFonts w:hAnsiTheme="minorEastAsia" w:hint="eastAsia"/>
          <w:sz w:val="24"/>
        </w:rPr>
        <w:t>提供所投产品</w:t>
      </w:r>
      <w:r w:rsidR="00876219" w:rsidRPr="00876219">
        <w:rPr>
          <w:rFonts w:hint="eastAsia"/>
          <w:sz w:val="24"/>
        </w:rPr>
        <w:t>3</w:t>
      </w:r>
      <w:r w:rsidRPr="00876219">
        <w:rPr>
          <w:rFonts w:hAnsiTheme="minorEastAsia" w:hint="eastAsia"/>
          <w:sz w:val="24"/>
        </w:rPr>
        <w:t>年</w:t>
      </w:r>
      <w:r w:rsidRPr="00910AEC">
        <w:rPr>
          <w:rFonts w:hAnsiTheme="minorEastAsia" w:hint="eastAsia"/>
          <w:sz w:val="24"/>
        </w:rPr>
        <w:t>的免费上门保修，终身维修。保修期内免费更换零配件，</w:t>
      </w:r>
      <w:r w:rsidRPr="00910AEC">
        <w:rPr>
          <w:sz w:val="24"/>
        </w:rPr>
        <w:t>7</w:t>
      </w:r>
      <w:r w:rsidRPr="00910AEC">
        <w:rPr>
          <w:rFonts w:hint="eastAsia"/>
          <w:sz w:val="24"/>
        </w:rPr>
        <w:t>×</w:t>
      </w:r>
      <w:r w:rsidRPr="00910AEC">
        <w:rPr>
          <w:sz w:val="24"/>
        </w:rPr>
        <w:t>24</w:t>
      </w:r>
      <w:r w:rsidRPr="00910AEC">
        <w:rPr>
          <w:rFonts w:hAnsiTheme="minorEastAsia" w:hint="eastAsia"/>
          <w:sz w:val="24"/>
        </w:rPr>
        <w:t>小时技术响应，</w:t>
      </w:r>
      <w:r w:rsidRPr="00910AEC">
        <w:rPr>
          <w:sz w:val="24"/>
        </w:rPr>
        <w:t>48</w:t>
      </w:r>
      <w:r w:rsidRPr="00910AEC">
        <w:rPr>
          <w:rFonts w:hAnsiTheme="minorEastAsia" w:hint="eastAsia"/>
          <w:sz w:val="24"/>
        </w:rPr>
        <w:t>小时内维修工程师到达维修现场。保修期自验收合格之日起计算。</w:t>
      </w:r>
    </w:p>
    <w:p w:rsidR="00C76F35" w:rsidRPr="00910AEC" w:rsidRDefault="00C76F35" w:rsidP="00C76F35">
      <w:pPr>
        <w:autoSpaceDE w:val="0"/>
        <w:autoSpaceDN w:val="0"/>
        <w:adjustRightInd w:val="0"/>
        <w:spacing w:line="360" w:lineRule="auto"/>
        <w:ind w:firstLineChars="200" w:firstLine="446"/>
        <w:rPr>
          <w:sz w:val="24"/>
        </w:rPr>
      </w:pPr>
      <w:r w:rsidRPr="00910AEC">
        <w:rPr>
          <w:sz w:val="24"/>
        </w:rPr>
        <w:t xml:space="preserve">2. </w:t>
      </w:r>
      <w:r w:rsidRPr="00910AEC">
        <w:rPr>
          <w:rFonts w:hAnsiTheme="minorEastAsia" w:hint="eastAsia"/>
          <w:sz w:val="24"/>
        </w:rPr>
        <w:t>提供所投产品制造商服务机构情况，包括地址、联系方式及技术人员数量等。</w:t>
      </w:r>
    </w:p>
    <w:p w:rsidR="00C76F35" w:rsidRPr="00910AEC" w:rsidRDefault="00C76F35" w:rsidP="00C76F35">
      <w:pPr>
        <w:autoSpaceDE w:val="0"/>
        <w:autoSpaceDN w:val="0"/>
        <w:adjustRightInd w:val="0"/>
        <w:spacing w:line="360" w:lineRule="auto"/>
        <w:ind w:firstLineChars="200" w:firstLine="446"/>
        <w:rPr>
          <w:sz w:val="24"/>
        </w:rPr>
      </w:pPr>
      <w:r w:rsidRPr="00910AEC">
        <w:rPr>
          <w:sz w:val="24"/>
        </w:rPr>
        <w:t xml:space="preserve">3. </w:t>
      </w:r>
      <w:r w:rsidRPr="00910AEC">
        <w:rPr>
          <w:rFonts w:hAnsiTheme="minorEastAsia" w:hint="eastAsia"/>
          <w:sz w:val="24"/>
        </w:rPr>
        <w:t>提供原厂标准的易耗品、消耗材料价格清单及折扣率，保修期后设备维修的价格清单及折扣率。</w:t>
      </w:r>
    </w:p>
    <w:p w:rsidR="00C76F35" w:rsidRPr="00910AEC" w:rsidRDefault="00C76F35" w:rsidP="00C76F35">
      <w:pPr>
        <w:autoSpaceDE w:val="0"/>
        <w:autoSpaceDN w:val="0"/>
        <w:adjustRightInd w:val="0"/>
        <w:spacing w:line="360" w:lineRule="auto"/>
        <w:ind w:firstLineChars="200" w:firstLine="446"/>
        <w:rPr>
          <w:sz w:val="24"/>
        </w:rPr>
      </w:pPr>
      <w:r w:rsidRPr="00910AEC">
        <w:rPr>
          <w:sz w:val="24"/>
        </w:rPr>
        <w:t xml:space="preserve">4. </w:t>
      </w:r>
      <w:r w:rsidRPr="00910AEC">
        <w:rPr>
          <w:rFonts w:hAnsiTheme="minorEastAsia" w:hint="eastAsia"/>
          <w:sz w:val="24"/>
        </w:rPr>
        <w:t>提供现场技术培训。</w:t>
      </w:r>
    </w:p>
    <w:p w:rsidR="00381CB7" w:rsidRPr="00C9316F" w:rsidRDefault="00844D3D" w:rsidP="00212AAF">
      <w:pPr>
        <w:autoSpaceDE w:val="0"/>
        <w:autoSpaceDN w:val="0"/>
        <w:adjustRightInd w:val="0"/>
        <w:spacing w:line="360" w:lineRule="auto"/>
        <w:ind w:firstLineChars="200" w:firstLine="446"/>
        <w:rPr>
          <w:color w:val="000000"/>
          <w:sz w:val="24"/>
        </w:rPr>
      </w:pPr>
      <w:r w:rsidRPr="00C9316F">
        <w:rPr>
          <w:rFonts w:hAnsiTheme="minorEastAsia" w:hint="eastAsia"/>
          <w:color w:val="000000"/>
          <w:sz w:val="24"/>
        </w:rPr>
        <w:t>（三）交货要求</w:t>
      </w:r>
    </w:p>
    <w:p w:rsidR="00655827" w:rsidRDefault="00844D3D" w:rsidP="00655827">
      <w:pPr>
        <w:autoSpaceDE w:val="0"/>
        <w:autoSpaceDN w:val="0"/>
        <w:adjustRightInd w:val="0"/>
        <w:spacing w:line="360" w:lineRule="auto"/>
        <w:ind w:firstLineChars="200" w:firstLine="446"/>
        <w:rPr>
          <w:sz w:val="24"/>
        </w:rPr>
      </w:pPr>
      <w:r w:rsidRPr="00C9316F">
        <w:rPr>
          <w:rFonts w:hint="eastAsia"/>
          <w:sz w:val="24"/>
        </w:rPr>
        <w:t xml:space="preserve">1. </w:t>
      </w:r>
      <w:r w:rsidRPr="00C9316F">
        <w:rPr>
          <w:rFonts w:hAnsiTheme="minorEastAsia" w:hint="eastAsia"/>
          <w:sz w:val="24"/>
        </w:rPr>
        <w:t>交货期：</w:t>
      </w:r>
      <w:r w:rsidR="00655827">
        <w:rPr>
          <w:rFonts w:hint="eastAsia"/>
          <w:sz w:val="24"/>
        </w:rPr>
        <w:t>货到时间：自签订合同之日起</w:t>
      </w:r>
      <w:r w:rsidR="00655827">
        <w:rPr>
          <w:sz w:val="24"/>
        </w:rPr>
        <w:t>30</w:t>
      </w:r>
      <w:r w:rsidR="00655827">
        <w:rPr>
          <w:rFonts w:hint="eastAsia"/>
          <w:sz w:val="24"/>
        </w:rPr>
        <w:t>日内（特殊情况以合同为准）。安装完成：货到之日起</w:t>
      </w:r>
      <w:r w:rsidR="00655827">
        <w:rPr>
          <w:sz w:val="24"/>
        </w:rPr>
        <w:t>10</w:t>
      </w:r>
      <w:r w:rsidR="00655827">
        <w:rPr>
          <w:rFonts w:hint="eastAsia"/>
          <w:sz w:val="24"/>
        </w:rPr>
        <w:t>日内（特殊情况以合同为准）。</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2. </w:t>
      </w:r>
      <w:r w:rsidRPr="00C9316F">
        <w:rPr>
          <w:rFonts w:hAnsiTheme="minorEastAsia" w:hint="eastAsia"/>
          <w:sz w:val="24"/>
        </w:rPr>
        <w:t>交货地点：</w:t>
      </w:r>
      <w:r w:rsidR="00C76F35" w:rsidRPr="00C76F35">
        <w:rPr>
          <w:rFonts w:hAnsiTheme="minorEastAsia" w:hint="eastAsia"/>
          <w:sz w:val="24"/>
        </w:rPr>
        <w:t>天津市滨海</w:t>
      </w:r>
      <w:proofErr w:type="gramStart"/>
      <w:r w:rsidR="00C76F35" w:rsidRPr="00C76F35">
        <w:rPr>
          <w:rFonts w:hAnsiTheme="minorEastAsia" w:hint="eastAsia"/>
          <w:sz w:val="24"/>
        </w:rPr>
        <w:t>新区塘汉路</w:t>
      </w:r>
      <w:proofErr w:type="gramEnd"/>
      <w:r w:rsidR="00C76F35" w:rsidRPr="00C76F35">
        <w:rPr>
          <w:rFonts w:hAnsiTheme="minorEastAsia" w:hint="eastAsia"/>
          <w:sz w:val="24"/>
        </w:rPr>
        <w:t>389</w:t>
      </w:r>
      <w:r w:rsidR="00C76F35" w:rsidRPr="00C76F35">
        <w:rPr>
          <w:rFonts w:hAnsiTheme="minorEastAsia" w:hint="eastAsia"/>
          <w:sz w:val="24"/>
        </w:rPr>
        <w:t>号</w:t>
      </w:r>
      <w:r w:rsidRPr="00C9316F">
        <w:rPr>
          <w:rFonts w:hAnsiTheme="minorEastAsia" w:hint="eastAsia"/>
          <w:sz w:val="24"/>
        </w:rPr>
        <w:t>。</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3. </w:t>
      </w:r>
      <w:r w:rsidRPr="00C9316F">
        <w:rPr>
          <w:rFonts w:hAnsiTheme="minorEastAsia" w:hint="eastAsia"/>
          <w:sz w:val="24"/>
        </w:rPr>
        <w:t>提供制造商完整的随机资料，包括完整的使用和维修手册等。</w:t>
      </w:r>
    </w:p>
    <w:p w:rsidR="00381CB7" w:rsidRPr="00C9316F" w:rsidRDefault="00844D3D" w:rsidP="00212AAF">
      <w:pPr>
        <w:autoSpaceDE w:val="0"/>
        <w:autoSpaceDN w:val="0"/>
        <w:adjustRightInd w:val="0"/>
        <w:spacing w:line="360" w:lineRule="auto"/>
        <w:ind w:firstLineChars="200" w:firstLine="446"/>
        <w:rPr>
          <w:sz w:val="24"/>
        </w:rPr>
      </w:pPr>
      <w:r w:rsidRPr="00C9316F">
        <w:rPr>
          <w:rFonts w:hint="eastAsia"/>
          <w:sz w:val="24"/>
        </w:rPr>
        <w:t xml:space="preserve">4. </w:t>
      </w:r>
      <w:r w:rsidRPr="00C9316F">
        <w:rPr>
          <w:rFonts w:hAnsiTheme="minorEastAsia" w:hint="eastAsia"/>
          <w:sz w:val="24"/>
        </w:rPr>
        <w:t>特别要求：交货时要求投标人就所投产</w:t>
      </w:r>
      <w:proofErr w:type="gramStart"/>
      <w:r w:rsidRPr="00C9316F">
        <w:rPr>
          <w:rFonts w:hAnsiTheme="minorEastAsia" w:hint="eastAsia"/>
          <w:sz w:val="24"/>
        </w:rPr>
        <w:t>品提供</w:t>
      </w:r>
      <w:proofErr w:type="gramEnd"/>
      <w:r w:rsidRPr="00C9316F">
        <w:rPr>
          <w:rFonts w:hAnsiTheme="minorEastAsia" w:hint="eastAsia"/>
          <w:sz w:val="24"/>
        </w:rPr>
        <w:t>产品说明书，同时采购人有权要</w:t>
      </w:r>
      <w:r w:rsidRPr="00C9316F">
        <w:rPr>
          <w:rFonts w:hAnsiTheme="minorEastAsia" w:hint="eastAsia"/>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655827" w:rsidRDefault="00655827" w:rsidP="00655827">
      <w:pPr>
        <w:autoSpaceDE w:val="0"/>
        <w:autoSpaceDN w:val="0"/>
        <w:adjustRightInd w:val="0"/>
        <w:spacing w:line="360" w:lineRule="auto"/>
        <w:ind w:firstLineChars="200" w:firstLine="446"/>
        <w:rPr>
          <w:sz w:val="24"/>
        </w:rPr>
      </w:pPr>
      <w:r>
        <w:rPr>
          <w:rFonts w:hint="eastAsia"/>
          <w:sz w:val="24"/>
        </w:rPr>
        <w:t>合同签订后，由乙方向甲方申请支付合同额的</w:t>
      </w:r>
      <w:r>
        <w:rPr>
          <w:sz w:val="24"/>
        </w:rPr>
        <w:t>30%</w:t>
      </w:r>
      <w:r>
        <w:rPr>
          <w:rFonts w:hint="eastAsia"/>
          <w:sz w:val="24"/>
        </w:rPr>
        <w:t>，乙方完成合同约定的全部内容并经甲方验收合格后，由乙方向甲方申请支付合同额的</w:t>
      </w:r>
      <w:r>
        <w:rPr>
          <w:sz w:val="24"/>
        </w:rPr>
        <w:t>65%</w:t>
      </w:r>
      <w:r>
        <w:rPr>
          <w:rFonts w:hint="eastAsia"/>
          <w:sz w:val="24"/>
        </w:rPr>
        <w:t>，验收合格满一年后，由乙方向甲方申请支付合同额的</w:t>
      </w:r>
      <w:r>
        <w:rPr>
          <w:sz w:val="24"/>
        </w:rPr>
        <w:t>5%</w:t>
      </w:r>
      <w:r>
        <w:rPr>
          <w:rFonts w:hint="eastAsia"/>
          <w:sz w:val="24"/>
        </w:rPr>
        <w:t>。甲方在乙方申请付款后按照财政拨款情况进行付款。甲方每次付款前，乙方需提供等额合</w:t>
      </w:r>
      <w:proofErr w:type="gramStart"/>
      <w:r>
        <w:rPr>
          <w:rFonts w:hint="eastAsia"/>
          <w:sz w:val="24"/>
        </w:rPr>
        <w:t>规</w:t>
      </w:r>
      <w:proofErr w:type="gramEnd"/>
      <w:r>
        <w:rPr>
          <w:rFonts w:hint="eastAsia"/>
          <w:sz w:val="24"/>
        </w:rPr>
        <w:t>的发票（特殊情况以合同为准）。</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212AAF">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212AAF">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212AAF">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212AAF">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212AAF">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212AAF">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Pr="00285132" w:rsidRDefault="00844D3D" w:rsidP="00285132">
      <w:pPr>
        <w:spacing w:line="360" w:lineRule="auto"/>
        <w:ind w:firstLineChars="200" w:firstLine="446"/>
        <w:outlineLvl w:val="0"/>
        <w:rPr>
          <w:rFonts w:hAnsiTheme="minorEastAsia"/>
          <w:sz w:val="24"/>
        </w:rPr>
      </w:pPr>
      <w:r>
        <w:rPr>
          <w:rFonts w:hAnsiTheme="minorEastAsia" w:hint="eastAsia"/>
          <w:sz w:val="24"/>
        </w:rPr>
        <w:t>（五）具体需求详见本部分项目需求书，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212AAF">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10AEC" w:rsidTr="00285132">
        <w:trPr>
          <w:jc w:val="center"/>
        </w:trPr>
        <w:tc>
          <w:tcPr>
            <w:tcW w:w="9250" w:type="dxa"/>
            <w:gridSpan w:val="3"/>
            <w:shd w:val="clear" w:color="auto" w:fill="auto"/>
            <w:vAlign w:val="center"/>
          </w:tcPr>
          <w:p w:rsidR="00910AEC" w:rsidRDefault="00910AEC" w:rsidP="00285132">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AnsiTheme="minorEastAsia"/>
                <w:kern w:val="0"/>
                <w:sz w:val="24"/>
                <w:szCs w:val="24"/>
              </w:rPr>
              <w:t>分值</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10AEC" w:rsidRDefault="00910AEC" w:rsidP="00285132">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910AEC" w:rsidRDefault="00910AEC" w:rsidP="00285132">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w:t>
            </w:r>
            <w:r>
              <w:rPr>
                <w:rFonts w:hAnsiTheme="minorEastAsia" w:hint="eastAsia"/>
                <w:kern w:val="0"/>
                <w:sz w:val="24"/>
                <w:szCs w:val="24"/>
              </w:rPr>
              <w:lastRenderedPageBreak/>
              <w:t>价按以下公式进行计算</w:t>
            </w:r>
          </w:p>
          <w:p w:rsidR="00910AEC" w:rsidRDefault="00910AEC" w:rsidP="00285132">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910AEC" w:rsidRDefault="00910AEC" w:rsidP="00285132">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lastRenderedPageBreak/>
              <w:t>30</w:t>
            </w:r>
          </w:p>
        </w:tc>
      </w:tr>
      <w:tr w:rsidR="00910AEC" w:rsidTr="00285132">
        <w:trPr>
          <w:jc w:val="center"/>
        </w:trPr>
        <w:tc>
          <w:tcPr>
            <w:tcW w:w="9250" w:type="dxa"/>
            <w:gridSpan w:val="3"/>
            <w:shd w:val="clear" w:color="auto" w:fill="auto"/>
            <w:noWrap/>
            <w:vAlign w:val="center"/>
          </w:tcPr>
          <w:p w:rsidR="00910AEC" w:rsidRDefault="00910AEC" w:rsidP="00285132">
            <w:pPr>
              <w:widowControl/>
              <w:snapToGrid w:val="0"/>
              <w:jc w:val="center"/>
              <w:rPr>
                <w:kern w:val="0"/>
                <w:sz w:val="24"/>
                <w:szCs w:val="24"/>
              </w:rPr>
            </w:pPr>
            <w:r>
              <w:rPr>
                <w:rFonts w:hAnsiTheme="minorEastAsia"/>
                <w:kern w:val="0"/>
                <w:sz w:val="24"/>
                <w:szCs w:val="24"/>
              </w:rPr>
              <w:lastRenderedPageBreak/>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w:t>
            </w:r>
            <w:r w:rsidR="00AC6EC0">
              <w:rPr>
                <w:rFonts w:hint="eastAsia"/>
                <w:kern w:val="0"/>
                <w:sz w:val="24"/>
                <w:szCs w:val="24"/>
              </w:rPr>
              <w:t>9</w:t>
            </w:r>
            <w:r>
              <w:rPr>
                <w:rFonts w:hAnsiTheme="minorEastAsia"/>
                <w:kern w:val="0"/>
                <w:sz w:val="24"/>
                <w:szCs w:val="24"/>
              </w:rPr>
              <w:t>分）</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AnsiTheme="minorEastAsia" w:hint="eastAsia"/>
                <w:kern w:val="0"/>
                <w:sz w:val="24"/>
                <w:szCs w:val="24"/>
              </w:rPr>
              <w:t>分值</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22" w:name="OLE_LINK18"/>
            <w:bookmarkStart w:id="23" w:name="OLE_LINK19"/>
            <w:r>
              <w:rPr>
                <w:rFonts w:hAnsiTheme="minorEastAsia" w:hint="eastAsia"/>
                <w:bCs/>
                <w:sz w:val="24"/>
              </w:rPr>
              <w:t>环境标志产品</w:t>
            </w:r>
            <w:bookmarkEnd w:id="22"/>
            <w:bookmarkEnd w:id="23"/>
          </w:p>
        </w:tc>
        <w:tc>
          <w:tcPr>
            <w:tcW w:w="7087" w:type="dxa"/>
            <w:shd w:val="clear" w:color="auto" w:fill="auto"/>
            <w:vAlign w:val="center"/>
          </w:tcPr>
          <w:p w:rsidR="00910AEC" w:rsidRDefault="00910AEC" w:rsidP="00285132">
            <w:pPr>
              <w:snapToGrid w:val="0"/>
              <w:rPr>
                <w:bCs/>
                <w:sz w:val="24"/>
              </w:rPr>
            </w:pPr>
            <w:bookmarkStart w:id="24" w:name="OLE_LINK20"/>
            <w:bookmarkStart w:id="25" w:name="OLE_LINK21"/>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910AEC" w:rsidRDefault="00910AEC" w:rsidP="0028513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910AEC" w:rsidRDefault="00910AEC" w:rsidP="00285132">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910AEC" w:rsidRDefault="00910AEC" w:rsidP="00285132">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bookmarkEnd w:id="24"/>
            <w:bookmarkEnd w:id="25"/>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2</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26" w:name="OLE_LINK22"/>
            <w:bookmarkStart w:id="27" w:name="OLE_LINK23"/>
            <w:r>
              <w:rPr>
                <w:rFonts w:hAnsiTheme="minorEastAsia" w:hint="eastAsia"/>
                <w:bCs/>
                <w:sz w:val="24"/>
              </w:rPr>
              <w:t>节能产品</w:t>
            </w:r>
            <w:bookmarkEnd w:id="26"/>
            <w:bookmarkEnd w:id="27"/>
          </w:p>
        </w:tc>
        <w:tc>
          <w:tcPr>
            <w:tcW w:w="7087" w:type="dxa"/>
            <w:shd w:val="clear" w:color="auto" w:fill="auto"/>
            <w:vAlign w:val="center"/>
          </w:tcPr>
          <w:p w:rsidR="00910AEC" w:rsidRDefault="00910AEC" w:rsidP="00285132">
            <w:pPr>
              <w:snapToGrid w:val="0"/>
              <w:rPr>
                <w:bCs/>
                <w:sz w:val="24"/>
              </w:rPr>
            </w:pPr>
            <w:bookmarkStart w:id="28" w:name="OLE_LINK24"/>
            <w:bookmarkStart w:id="29" w:name="OLE_LINK25"/>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910AEC" w:rsidRDefault="00910AEC" w:rsidP="0028513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910AEC" w:rsidRDefault="00910AEC" w:rsidP="00285132">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910AEC" w:rsidRDefault="00910AEC" w:rsidP="00285132">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bookmarkEnd w:id="28"/>
            <w:bookmarkEnd w:id="29"/>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2</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30" w:name="_Hlk213400290"/>
            <w:bookmarkStart w:id="31" w:name="OLE_LINK26"/>
            <w:r>
              <w:rPr>
                <w:rFonts w:hAnsiTheme="minorEastAsia" w:hint="eastAsia"/>
                <w:kern w:val="0"/>
                <w:sz w:val="24"/>
                <w:szCs w:val="24"/>
              </w:rPr>
              <w:t>制造商认证评价</w:t>
            </w:r>
            <w:bookmarkEnd w:id="30"/>
            <w:bookmarkEnd w:id="31"/>
          </w:p>
        </w:tc>
        <w:tc>
          <w:tcPr>
            <w:tcW w:w="7087" w:type="dxa"/>
            <w:shd w:val="clear" w:color="auto" w:fill="auto"/>
            <w:vAlign w:val="center"/>
          </w:tcPr>
          <w:p w:rsidR="00910AEC" w:rsidRDefault="00285132" w:rsidP="003A5388">
            <w:pPr>
              <w:snapToGrid w:val="0"/>
              <w:rPr>
                <w:bCs/>
                <w:sz w:val="24"/>
              </w:rPr>
            </w:pPr>
            <w:bookmarkStart w:id="32" w:name="OLE_LINK27"/>
            <w:bookmarkStart w:id="33" w:name="OLE_LINK28"/>
            <w:r>
              <w:rPr>
                <w:rFonts w:hAnsiTheme="minorEastAsia" w:hint="eastAsia"/>
                <w:bCs/>
                <w:sz w:val="24"/>
              </w:rPr>
              <w:t>所投</w:t>
            </w:r>
            <w:r w:rsidR="00910AEC">
              <w:rPr>
                <w:rFonts w:hAnsiTheme="minorEastAsia" w:hint="eastAsia"/>
                <w:bCs/>
                <w:sz w:val="24"/>
              </w:rPr>
              <w:t>产品的制造商具备质量管理体系认证、职业健康安全管理体系认证、环境管理体系认证，投标文件中提供</w:t>
            </w:r>
            <w:r w:rsidR="00910AEC">
              <w:rPr>
                <w:rFonts w:hint="eastAsia"/>
                <w:kern w:val="0"/>
                <w:sz w:val="24"/>
                <w:szCs w:val="24"/>
              </w:rPr>
              <w:t>有效期内的上述证书原件扫描件</w:t>
            </w:r>
            <w:r w:rsidR="00910AEC">
              <w:rPr>
                <w:rFonts w:hAnsiTheme="minorEastAsia" w:hint="eastAsia"/>
                <w:bCs/>
                <w:sz w:val="24"/>
              </w:rPr>
              <w:t>。具备</w:t>
            </w:r>
            <w:r w:rsidR="00910AEC">
              <w:rPr>
                <w:rFonts w:hint="eastAsia"/>
                <w:bCs/>
                <w:sz w:val="24"/>
              </w:rPr>
              <w:t>1</w:t>
            </w:r>
            <w:r w:rsidR="00910AEC">
              <w:rPr>
                <w:rFonts w:hAnsiTheme="minorEastAsia" w:hint="eastAsia"/>
                <w:bCs/>
                <w:sz w:val="24"/>
              </w:rPr>
              <w:t>份证书得</w:t>
            </w:r>
            <w:r w:rsidR="003A5388">
              <w:rPr>
                <w:rFonts w:hint="eastAsia"/>
                <w:bCs/>
                <w:sz w:val="24"/>
              </w:rPr>
              <w:t>2</w:t>
            </w:r>
            <w:r w:rsidR="00910AEC">
              <w:rPr>
                <w:rFonts w:hAnsiTheme="minorEastAsia" w:hint="eastAsia"/>
                <w:bCs/>
                <w:sz w:val="24"/>
              </w:rPr>
              <w:t>分，最多</w:t>
            </w:r>
            <w:r w:rsidR="003A5388">
              <w:rPr>
                <w:rFonts w:hint="eastAsia"/>
                <w:bCs/>
                <w:sz w:val="24"/>
              </w:rPr>
              <w:t>6</w:t>
            </w:r>
            <w:r w:rsidR="00910AEC">
              <w:rPr>
                <w:rFonts w:hAnsiTheme="minorEastAsia" w:hint="eastAsia"/>
                <w:bCs/>
                <w:sz w:val="24"/>
              </w:rPr>
              <w:t>分</w:t>
            </w:r>
            <w:bookmarkEnd w:id="32"/>
            <w:bookmarkEnd w:id="33"/>
          </w:p>
        </w:tc>
        <w:tc>
          <w:tcPr>
            <w:tcW w:w="1010" w:type="dxa"/>
            <w:shd w:val="clear" w:color="auto" w:fill="auto"/>
            <w:vAlign w:val="center"/>
          </w:tcPr>
          <w:p w:rsidR="00910AEC" w:rsidRDefault="003A5388" w:rsidP="00285132">
            <w:pPr>
              <w:widowControl/>
              <w:snapToGrid w:val="0"/>
              <w:jc w:val="center"/>
              <w:rPr>
                <w:kern w:val="0"/>
                <w:sz w:val="24"/>
                <w:szCs w:val="24"/>
              </w:rPr>
            </w:pPr>
            <w:r>
              <w:rPr>
                <w:rFonts w:hint="eastAsia"/>
                <w:kern w:val="0"/>
                <w:sz w:val="24"/>
                <w:szCs w:val="24"/>
              </w:rPr>
              <w:t>6</w:t>
            </w:r>
          </w:p>
        </w:tc>
      </w:tr>
      <w:tr w:rsidR="00910AEC" w:rsidTr="003A5388">
        <w:trPr>
          <w:trHeight w:val="462"/>
          <w:jc w:val="center"/>
        </w:trPr>
        <w:tc>
          <w:tcPr>
            <w:tcW w:w="508" w:type="dxa"/>
            <w:shd w:val="clear" w:color="auto" w:fill="auto"/>
            <w:noWrap/>
            <w:vAlign w:val="center"/>
          </w:tcPr>
          <w:p w:rsidR="00910AEC" w:rsidRDefault="003A5388" w:rsidP="0028513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10AEC" w:rsidRDefault="00910AEC" w:rsidP="00285132">
            <w:pPr>
              <w:widowControl/>
              <w:snapToGrid w:val="0"/>
              <w:jc w:val="center"/>
              <w:rPr>
                <w:bCs/>
                <w:sz w:val="24"/>
              </w:rPr>
            </w:pPr>
            <w:bookmarkStart w:id="34" w:name="OLE_LINK29"/>
            <w:bookmarkStart w:id="35" w:name="OLE_LINK30"/>
            <w:r>
              <w:rPr>
                <w:rFonts w:hAnsiTheme="minorEastAsia" w:hint="eastAsia"/>
                <w:bCs/>
                <w:sz w:val="24"/>
              </w:rPr>
              <w:t>技术材料</w:t>
            </w:r>
            <w:bookmarkEnd w:id="34"/>
            <w:bookmarkEnd w:id="35"/>
          </w:p>
        </w:tc>
        <w:tc>
          <w:tcPr>
            <w:tcW w:w="7087" w:type="dxa"/>
            <w:shd w:val="clear" w:color="auto" w:fill="auto"/>
            <w:vAlign w:val="center"/>
          </w:tcPr>
          <w:p w:rsidR="003A5388" w:rsidRPr="003A5388" w:rsidRDefault="00910AEC" w:rsidP="003A5388">
            <w:pPr>
              <w:snapToGrid w:val="0"/>
              <w:rPr>
                <w:rFonts w:hAnsiTheme="minorEastAsia"/>
                <w:bCs/>
                <w:sz w:val="24"/>
              </w:rPr>
            </w:pPr>
            <w:bookmarkStart w:id="36" w:name="OLE_LINK31"/>
            <w:bookmarkStart w:id="37" w:name="OLE_LINK32"/>
            <w:r w:rsidRPr="00910AEC">
              <w:rPr>
                <w:rFonts w:hAnsiTheme="minorEastAsia" w:hint="eastAsia"/>
                <w:bCs/>
                <w:sz w:val="24"/>
              </w:rPr>
              <w:t>投标文件中提供所投核心产品技术材料扫描件得</w:t>
            </w:r>
            <w:r w:rsidRPr="00910AEC">
              <w:rPr>
                <w:rFonts w:hint="eastAsia"/>
                <w:bCs/>
                <w:sz w:val="24"/>
              </w:rPr>
              <w:t>2</w:t>
            </w:r>
            <w:r w:rsidRPr="00910AEC">
              <w:rPr>
                <w:rFonts w:hAnsiTheme="minorEastAsia" w:hint="eastAsia"/>
                <w:bCs/>
                <w:sz w:val="24"/>
              </w:rPr>
              <w:t>分</w:t>
            </w:r>
            <w:bookmarkEnd w:id="36"/>
            <w:bookmarkEnd w:id="37"/>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2</w:t>
            </w:r>
          </w:p>
        </w:tc>
      </w:tr>
      <w:tr w:rsidR="00910AEC" w:rsidTr="00285132">
        <w:trPr>
          <w:jc w:val="center"/>
        </w:trPr>
        <w:tc>
          <w:tcPr>
            <w:tcW w:w="508" w:type="dxa"/>
            <w:shd w:val="clear" w:color="auto" w:fill="auto"/>
            <w:noWrap/>
            <w:vAlign w:val="center"/>
          </w:tcPr>
          <w:p w:rsidR="00910AEC" w:rsidRDefault="003A5388" w:rsidP="0028513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10AEC" w:rsidRDefault="00910AEC" w:rsidP="00285132">
            <w:pPr>
              <w:widowControl/>
              <w:snapToGrid w:val="0"/>
              <w:jc w:val="center"/>
              <w:rPr>
                <w:bCs/>
                <w:sz w:val="24"/>
              </w:rPr>
            </w:pPr>
            <w:bookmarkStart w:id="38" w:name="OLE_LINK33"/>
            <w:bookmarkStart w:id="39" w:name="OLE_LINK34"/>
            <w:r>
              <w:rPr>
                <w:rFonts w:hAnsiTheme="minorEastAsia" w:hint="eastAsia"/>
                <w:bCs/>
                <w:sz w:val="24"/>
              </w:rPr>
              <w:t>保修时间评价</w:t>
            </w:r>
            <w:bookmarkEnd w:id="38"/>
            <w:bookmarkEnd w:id="39"/>
          </w:p>
        </w:tc>
        <w:tc>
          <w:tcPr>
            <w:tcW w:w="7087" w:type="dxa"/>
            <w:shd w:val="clear" w:color="auto" w:fill="auto"/>
            <w:vAlign w:val="center"/>
          </w:tcPr>
          <w:p w:rsidR="00910AEC" w:rsidRDefault="00910AEC" w:rsidP="00285132">
            <w:pPr>
              <w:snapToGrid w:val="0"/>
              <w:rPr>
                <w:bCs/>
                <w:sz w:val="24"/>
              </w:rPr>
            </w:pPr>
            <w:bookmarkStart w:id="40" w:name="OLE_LINK35"/>
            <w:bookmarkStart w:id="41" w:name="OLE_LINK36"/>
            <w:r>
              <w:rPr>
                <w:rFonts w:hAnsiTheme="minorEastAsia" w:hint="eastAsia"/>
                <w:bCs/>
                <w:sz w:val="24"/>
              </w:rPr>
              <w:t>满足招标文件要求的基础</w:t>
            </w:r>
            <w:r w:rsidRPr="00285132">
              <w:rPr>
                <w:rFonts w:hAnsiTheme="minorEastAsia" w:hint="eastAsia"/>
                <w:bCs/>
                <w:sz w:val="24"/>
              </w:rPr>
              <w:t>上（本项目质保期</w:t>
            </w:r>
            <w:r w:rsidR="00285132" w:rsidRPr="00285132">
              <w:rPr>
                <w:rFonts w:hint="eastAsia"/>
                <w:bCs/>
                <w:sz w:val="24"/>
              </w:rPr>
              <w:t>3</w:t>
            </w:r>
            <w:r w:rsidRPr="00285132">
              <w:rPr>
                <w:rFonts w:hAnsiTheme="minorEastAsia" w:hint="eastAsia"/>
                <w:bCs/>
                <w:sz w:val="24"/>
              </w:rPr>
              <w:t>年）所投核心</w:t>
            </w:r>
            <w:r>
              <w:rPr>
                <w:rFonts w:hAnsiTheme="minorEastAsia" w:hint="eastAsia"/>
                <w:bCs/>
                <w:sz w:val="24"/>
              </w:rPr>
              <w:t>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bookmarkEnd w:id="40"/>
            <w:bookmarkEnd w:id="41"/>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1</w:t>
            </w:r>
          </w:p>
        </w:tc>
      </w:tr>
      <w:tr w:rsidR="00910AEC" w:rsidTr="00285132">
        <w:trPr>
          <w:jc w:val="center"/>
        </w:trPr>
        <w:tc>
          <w:tcPr>
            <w:tcW w:w="508" w:type="dxa"/>
            <w:shd w:val="clear" w:color="auto" w:fill="auto"/>
            <w:noWrap/>
            <w:vAlign w:val="center"/>
          </w:tcPr>
          <w:p w:rsidR="00910AEC" w:rsidRDefault="003A5388" w:rsidP="0028513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42" w:name="OLE_LINK37"/>
            <w:r>
              <w:rPr>
                <w:rFonts w:hAnsiTheme="minorEastAsia" w:hint="eastAsia"/>
                <w:kern w:val="0"/>
                <w:sz w:val="24"/>
                <w:szCs w:val="24"/>
              </w:rPr>
              <w:t>技术要求响应性评价</w:t>
            </w:r>
            <w:bookmarkEnd w:id="42"/>
          </w:p>
        </w:tc>
        <w:tc>
          <w:tcPr>
            <w:tcW w:w="7087" w:type="dxa"/>
            <w:shd w:val="clear" w:color="auto" w:fill="auto"/>
            <w:vAlign w:val="center"/>
          </w:tcPr>
          <w:p w:rsidR="00910AEC" w:rsidRDefault="00910AEC" w:rsidP="00285132">
            <w:pPr>
              <w:widowControl/>
              <w:snapToGrid w:val="0"/>
              <w:rPr>
                <w:kern w:val="0"/>
                <w:sz w:val="24"/>
                <w:szCs w:val="24"/>
              </w:rPr>
            </w:pPr>
            <w:bookmarkStart w:id="43" w:name="OLE_LINK38"/>
            <w:bookmarkStart w:id="44" w:name="OLE_LINK39"/>
            <w:r>
              <w:rPr>
                <w:rFonts w:hAnsiTheme="minorEastAsia" w:hint="eastAsia"/>
                <w:kern w:val="0"/>
                <w:sz w:val="24"/>
                <w:szCs w:val="24"/>
              </w:rPr>
              <w:t>完全满足无偏离的得</w:t>
            </w:r>
            <w:r>
              <w:rPr>
                <w:rFonts w:hint="eastAsia"/>
                <w:kern w:val="0"/>
                <w:sz w:val="24"/>
                <w:szCs w:val="24"/>
              </w:rPr>
              <w:t>20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bookmarkEnd w:id="43"/>
            <w:bookmarkEnd w:id="44"/>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20</w:t>
            </w:r>
          </w:p>
        </w:tc>
      </w:tr>
      <w:tr w:rsidR="00910AEC" w:rsidTr="00285132">
        <w:trPr>
          <w:jc w:val="center"/>
        </w:trPr>
        <w:tc>
          <w:tcPr>
            <w:tcW w:w="508" w:type="dxa"/>
            <w:shd w:val="clear" w:color="auto" w:fill="auto"/>
            <w:noWrap/>
            <w:vAlign w:val="center"/>
          </w:tcPr>
          <w:p w:rsidR="00910AEC" w:rsidRDefault="003A5388" w:rsidP="00285132">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45" w:name="OLE_LINK40"/>
            <w:r>
              <w:rPr>
                <w:rFonts w:hAnsiTheme="minorEastAsia" w:hint="eastAsia"/>
                <w:kern w:val="0"/>
                <w:sz w:val="24"/>
                <w:szCs w:val="24"/>
              </w:rPr>
              <w:t>投标人业绩评价</w:t>
            </w:r>
            <w:bookmarkEnd w:id="45"/>
          </w:p>
        </w:tc>
        <w:tc>
          <w:tcPr>
            <w:tcW w:w="7087" w:type="dxa"/>
            <w:shd w:val="clear" w:color="auto" w:fill="auto"/>
            <w:vAlign w:val="center"/>
          </w:tcPr>
          <w:p w:rsidR="00910AEC" w:rsidRDefault="00910AEC" w:rsidP="00285132">
            <w:pPr>
              <w:snapToGrid w:val="0"/>
              <w:rPr>
                <w:bCs/>
                <w:sz w:val="24"/>
              </w:rPr>
            </w:pPr>
            <w:bookmarkStart w:id="46" w:name="OLE_LINK41"/>
            <w:bookmarkStart w:id="47" w:name="OLE_LINK42"/>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910AEC" w:rsidRDefault="00910AEC" w:rsidP="00285132">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910AEC" w:rsidRDefault="00910AEC" w:rsidP="00285132">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910AEC" w:rsidRDefault="00910AEC" w:rsidP="00285132">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bookmarkEnd w:id="46"/>
            <w:bookmarkEnd w:id="47"/>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6</w:t>
            </w:r>
          </w:p>
        </w:tc>
      </w:tr>
      <w:tr w:rsidR="00910AEC" w:rsidTr="00285132">
        <w:trPr>
          <w:jc w:val="center"/>
        </w:trPr>
        <w:tc>
          <w:tcPr>
            <w:tcW w:w="9250" w:type="dxa"/>
            <w:gridSpan w:val="3"/>
            <w:shd w:val="clear" w:color="auto" w:fill="auto"/>
            <w:noWrap/>
            <w:vAlign w:val="center"/>
          </w:tcPr>
          <w:p w:rsidR="00910AEC" w:rsidRDefault="00910AEC" w:rsidP="00285132">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AnsiTheme="minorEastAsia" w:hint="eastAsia"/>
                <w:kern w:val="0"/>
                <w:sz w:val="24"/>
                <w:szCs w:val="24"/>
              </w:rPr>
              <w:t>分值</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48" w:name="OLE_LINK43"/>
            <w:bookmarkStart w:id="49" w:name="OLE_LINK44"/>
            <w:r>
              <w:rPr>
                <w:rFonts w:hAnsiTheme="minorEastAsia" w:hint="eastAsia"/>
                <w:kern w:val="0"/>
                <w:sz w:val="24"/>
                <w:szCs w:val="24"/>
              </w:rPr>
              <w:t>产品整体性能评价</w:t>
            </w:r>
            <w:bookmarkEnd w:id="48"/>
            <w:bookmarkEnd w:id="49"/>
          </w:p>
        </w:tc>
        <w:tc>
          <w:tcPr>
            <w:tcW w:w="7087" w:type="dxa"/>
            <w:shd w:val="clear" w:color="auto" w:fill="auto"/>
            <w:vAlign w:val="center"/>
          </w:tcPr>
          <w:p w:rsidR="00910AEC" w:rsidRDefault="00910AEC" w:rsidP="00285132">
            <w:pPr>
              <w:widowControl/>
              <w:snapToGrid w:val="0"/>
              <w:rPr>
                <w:kern w:val="0"/>
                <w:sz w:val="24"/>
                <w:szCs w:val="24"/>
              </w:rPr>
            </w:pPr>
            <w:bookmarkStart w:id="50" w:name="OLE_LINK45"/>
            <w:bookmarkStart w:id="51" w:name="OLE_LINK46"/>
            <w:r>
              <w:rPr>
                <w:rFonts w:hAnsiTheme="minorEastAsia" w:hint="eastAsia"/>
                <w:kern w:val="0"/>
                <w:sz w:val="24"/>
                <w:szCs w:val="24"/>
              </w:rPr>
              <w:t>应包含核心产品整体设计理念、性能稳定性描述、安全耐用性描述以及获得的第三方认证机构的认证扫描件</w:t>
            </w:r>
          </w:p>
          <w:p w:rsidR="00910AEC" w:rsidRDefault="00910AEC" w:rsidP="00285132">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bookmarkEnd w:id="50"/>
            <w:bookmarkEnd w:id="51"/>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10</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10AEC" w:rsidRDefault="00910AEC" w:rsidP="00285132">
            <w:pPr>
              <w:widowControl/>
              <w:snapToGrid w:val="0"/>
              <w:jc w:val="center"/>
              <w:rPr>
                <w:kern w:val="0"/>
                <w:sz w:val="24"/>
                <w:szCs w:val="24"/>
              </w:rPr>
            </w:pPr>
            <w:bookmarkStart w:id="52" w:name="OLE_LINK47"/>
            <w:bookmarkStart w:id="53" w:name="OLE_LINK48"/>
            <w:r>
              <w:rPr>
                <w:rFonts w:hAnsiTheme="minorEastAsia" w:hint="eastAsia"/>
                <w:sz w:val="24"/>
              </w:rPr>
              <w:t>关键部件质量评价</w:t>
            </w:r>
            <w:bookmarkEnd w:id="52"/>
            <w:bookmarkEnd w:id="53"/>
          </w:p>
        </w:tc>
        <w:tc>
          <w:tcPr>
            <w:tcW w:w="7087" w:type="dxa"/>
            <w:shd w:val="clear" w:color="auto" w:fill="auto"/>
            <w:vAlign w:val="center"/>
          </w:tcPr>
          <w:p w:rsidR="00910AEC" w:rsidRDefault="00910AEC" w:rsidP="00285132">
            <w:pPr>
              <w:widowControl/>
              <w:snapToGrid w:val="0"/>
              <w:rPr>
                <w:kern w:val="0"/>
                <w:sz w:val="24"/>
                <w:szCs w:val="24"/>
              </w:rPr>
            </w:pPr>
            <w:bookmarkStart w:id="54" w:name="OLE_LINK49"/>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910AEC" w:rsidRDefault="00910AEC" w:rsidP="00285132">
            <w:pPr>
              <w:widowControl/>
              <w:snapToGrid w:val="0"/>
              <w:rPr>
                <w:rFonts w:ascii="宋体" w:hAnsi="宋体"/>
                <w:kern w:val="0"/>
                <w:sz w:val="24"/>
              </w:rPr>
            </w:pPr>
            <w:r>
              <w:rPr>
                <w:rFonts w:ascii="宋体" w:hAnsi="宋体" w:hint="eastAsia"/>
                <w:kern w:val="0"/>
                <w:sz w:val="24"/>
              </w:rPr>
              <w:t>关键部件的品质先进、稳定、安全耐用：10分；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10AEC" w:rsidRDefault="00910AEC" w:rsidP="00285132">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bookmarkEnd w:id="54"/>
          </w:p>
        </w:tc>
        <w:tc>
          <w:tcPr>
            <w:tcW w:w="1010" w:type="dxa"/>
            <w:shd w:val="clear" w:color="auto" w:fill="auto"/>
            <w:vAlign w:val="center"/>
          </w:tcPr>
          <w:p w:rsidR="00910AEC" w:rsidRDefault="00910AEC" w:rsidP="00285132">
            <w:pPr>
              <w:widowControl/>
              <w:snapToGrid w:val="0"/>
              <w:jc w:val="center"/>
              <w:rPr>
                <w:kern w:val="0"/>
                <w:sz w:val="24"/>
                <w:szCs w:val="24"/>
              </w:rPr>
            </w:pPr>
            <w:r>
              <w:rPr>
                <w:rFonts w:hAnsiTheme="minorEastAsia" w:hint="eastAsia"/>
                <w:kern w:val="0"/>
                <w:sz w:val="24"/>
                <w:szCs w:val="24"/>
              </w:rPr>
              <w:t>10</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10AEC" w:rsidRDefault="00910AEC" w:rsidP="00285132">
            <w:pPr>
              <w:widowControl/>
              <w:snapToGrid w:val="0"/>
              <w:jc w:val="center"/>
              <w:rPr>
                <w:sz w:val="24"/>
              </w:rPr>
            </w:pPr>
            <w:bookmarkStart w:id="55" w:name="OLE_LINK50"/>
            <w:bookmarkStart w:id="56" w:name="OLE_LINK51"/>
            <w:r>
              <w:rPr>
                <w:rFonts w:hAnsiTheme="minorEastAsia" w:hint="eastAsia"/>
                <w:sz w:val="24"/>
              </w:rPr>
              <w:t>售后服务方案</w:t>
            </w:r>
            <w:r>
              <w:rPr>
                <w:rFonts w:hAnsiTheme="minorEastAsia" w:hint="eastAsia"/>
                <w:sz w:val="24"/>
              </w:rPr>
              <w:lastRenderedPageBreak/>
              <w:t>评价</w:t>
            </w:r>
            <w:bookmarkEnd w:id="55"/>
            <w:bookmarkEnd w:id="56"/>
          </w:p>
        </w:tc>
        <w:tc>
          <w:tcPr>
            <w:tcW w:w="7087" w:type="dxa"/>
            <w:shd w:val="clear" w:color="auto" w:fill="auto"/>
            <w:vAlign w:val="center"/>
          </w:tcPr>
          <w:p w:rsidR="00910AEC" w:rsidRDefault="00910AEC" w:rsidP="00285132">
            <w:pPr>
              <w:widowControl/>
              <w:snapToGrid w:val="0"/>
              <w:rPr>
                <w:kern w:val="0"/>
                <w:sz w:val="24"/>
                <w:szCs w:val="24"/>
              </w:rPr>
            </w:pPr>
            <w:bookmarkStart w:id="57" w:name="OLE_LINK54"/>
            <w:bookmarkStart w:id="58" w:name="OLE_LINK55"/>
            <w:r>
              <w:rPr>
                <w:rFonts w:hAnsiTheme="minorEastAsia" w:hint="eastAsia"/>
                <w:kern w:val="0"/>
                <w:sz w:val="24"/>
                <w:szCs w:val="24"/>
              </w:rPr>
              <w:lastRenderedPageBreak/>
              <w:t>应包含制造商服务承诺、投标人服务承诺、免费保修期时间、服务响应</w:t>
            </w:r>
            <w:r>
              <w:rPr>
                <w:rFonts w:hAnsiTheme="minorEastAsia" w:hint="eastAsia"/>
                <w:kern w:val="0"/>
                <w:sz w:val="24"/>
                <w:szCs w:val="24"/>
              </w:rPr>
              <w:lastRenderedPageBreak/>
              <w:t>时间、培训方案等</w:t>
            </w:r>
          </w:p>
          <w:p w:rsidR="00910AEC" w:rsidRDefault="00910AEC" w:rsidP="00285132">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10AEC" w:rsidRDefault="00910AEC" w:rsidP="0028513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bookmarkEnd w:id="57"/>
            <w:bookmarkEnd w:id="58"/>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lastRenderedPageBreak/>
              <w:t>10</w:t>
            </w:r>
          </w:p>
        </w:tc>
      </w:tr>
      <w:tr w:rsidR="00910AEC" w:rsidTr="00285132">
        <w:trPr>
          <w:jc w:val="center"/>
        </w:trPr>
        <w:tc>
          <w:tcPr>
            <w:tcW w:w="508" w:type="dxa"/>
            <w:shd w:val="clear" w:color="auto" w:fill="auto"/>
            <w:noWrap/>
            <w:vAlign w:val="center"/>
          </w:tcPr>
          <w:p w:rsidR="00910AEC" w:rsidRDefault="00910AEC" w:rsidP="00285132">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910AEC" w:rsidRDefault="00910AEC" w:rsidP="00285132">
            <w:pPr>
              <w:widowControl/>
              <w:snapToGrid w:val="0"/>
              <w:jc w:val="center"/>
              <w:rPr>
                <w:sz w:val="24"/>
              </w:rPr>
            </w:pPr>
            <w:bookmarkStart w:id="59" w:name="OLE_LINK56"/>
            <w:bookmarkStart w:id="60" w:name="OLE_LINK57"/>
            <w:r>
              <w:rPr>
                <w:rFonts w:hAnsiTheme="minorEastAsia" w:hint="eastAsia"/>
                <w:sz w:val="24"/>
              </w:rPr>
              <w:t>绿色供应链管理评价</w:t>
            </w:r>
            <w:bookmarkEnd w:id="59"/>
            <w:bookmarkEnd w:id="60"/>
          </w:p>
        </w:tc>
        <w:tc>
          <w:tcPr>
            <w:tcW w:w="7087" w:type="dxa"/>
            <w:shd w:val="clear" w:color="auto" w:fill="auto"/>
            <w:vAlign w:val="center"/>
          </w:tcPr>
          <w:p w:rsidR="00910AEC" w:rsidRDefault="00910AEC" w:rsidP="0028513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1</w:t>
            </w:r>
          </w:p>
        </w:tc>
      </w:tr>
      <w:tr w:rsidR="00910AEC" w:rsidTr="00285132">
        <w:trPr>
          <w:jc w:val="center"/>
        </w:trPr>
        <w:tc>
          <w:tcPr>
            <w:tcW w:w="9250" w:type="dxa"/>
            <w:gridSpan w:val="3"/>
            <w:shd w:val="clear" w:color="auto" w:fill="auto"/>
            <w:noWrap/>
            <w:vAlign w:val="center"/>
          </w:tcPr>
          <w:p w:rsidR="00910AEC" w:rsidRDefault="00910AEC" w:rsidP="00285132">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910AEC" w:rsidRDefault="00910AEC" w:rsidP="00285132">
            <w:pPr>
              <w:widowControl/>
              <w:snapToGrid w:val="0"/>
              <w:jc w:val="center"/>
              <w:rPr>
                <w:kern w:val="0"/>
                <w:sz w:val="24"/>
                <w:szCs w:val="24"/>
              </w:rPr>
            </w:pPr>
            <w:r>
              <w:rPr>
                <w:rFonts w:hint="eastAsia"/>
                <w:kern w:val="0"/>
                <w:sz w:val="24"/>
                <w:szCs w:val="24"/>
              </w:rPr>
              <w:t>100</w:t>
            </w:r>
          </w:p>
        </w:tc>
      </w:tr>
      <w:tr w:rsidR="00910AEC" w:rsidTr="00285132">
        <w:trPr>
          <w:jc w:val="center"/>
        </w:trPr>
        <w:tc>
          <w:tcPr>
            <w:tcW w:w="10260" w:type="dxa"/>
            <w:gridSpan w:val="4"/>
            <w:shd w:val="clear" w:color="auto" w:fill="auto"/>
            <w:noWrap/>
            <w:vAlign w:val="center"/>
          </w:tcPr>
          <w:p w:rsidR="00910AEC" w:rsidRDefault="00910AEC" w:rsidP="00285132">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10AEC" w:rsidRPr="00910AEC" w:rsidRDefault="00910AEC" w:rsidP="00212AAF">
      <w:pPr>
        <w:spacing w:line="360" w:lineRule="auto"/>
        <w:ind w:firstLineChars="200" w:firstLine="446"/>
        <w:outlineLvl w:val="0"/>
        <w:rPr>
          <w:sz w:val="24"/>
        </w:rPr>
      </w:pPr>
    </w:p>
    <w:p w:rsidR="00381CB7" w:rsidRDefault="00844D3D" w:rsidP="00212AAF">
      <w:pPr>
        <w:spacing w:line="360" w:lineRule="auto"/>
        <w:ind w:firstLineChars="200" w:firstLine="446"/>
        <w:outlineLvl w:val="0"/>
        <w:rPr>
          <w:sz w:val="24"/>
        </w:rPr>
      </w:pPr>
      <w:r>
        <w:rPr>
          <w:rFonts w:hAnsiTheme="minorEastAsia" w:hint="eastAsia"/>
          <w:sz w:val="24"/>
        </w:rPr>
        <w:t>四、投标文件内容要求</w:t>
      </w:r>
    </w:p>
    <w:p w:rsidR="00381CB7" w:rsidRDefault="00844D3D" w:rsidP="00212AA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212AA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Pr="00A6783C" w:rsidRDefault="00844D3D" w:rsidP="00A6783C">
      <w:pPr>
        <w:pStyle w:val="ae"/>
        <w:numPr>
          <w:ilvl w:val="0"/>
          <w:numId w:val="8"/>
        </w:numPr>
        <w:spacing w:line="360" w:lineRule="auto"/>
        <w:ind w:firstLineChars="0"/>
        <w:rPr>
          <w:rFonts w:hAnsiTheme="minorEastAsia"/>
          <w:sz w:val="24"/>
        </w:rPr>
      </w:pPr>
      <w:r w:rsidRPr="00A6783C">
        <w:rPr>
          <w:rFonts w:hAnsiTheme="minorEastAsia" w:hint="eastAsia"/>
          <w:sz w:val="24"/>
        </w:rPr>
        <w:t>项目背景</w:t>
      </w:r>
    </w:p>
    <w:p w:rsidR="005A4372" w:rsidRPr="005A4372" w:rsidRDefault="005A4372" w:rsidP="005A4372">
      <w:pPr>
        <w:spacing w:line="360" w:lineRule="auto"/>
        <w:ind w:firstLineChars="200" w:firstLine="446"/>
        <w:rPr>
          <w:rFonts w:hAnsiTheme="minorEastAsia"/>
          <w:sz w:val="24"/>
        </w:rPr>
      </w:pPr>
      <w:r w:rsidRPr="005A4372">
        <w:rPr>
          <w:rFonts w:hAnsiTheme="minorEastAsia" w:hint="eastAsia"/>
          <w:sz w:val="24"/>
        </w:rPr>
        <w:t>近年来，随着计算机技术、多媒体技术、网络技术的发展，为了提高教育现代化、信息化，建立高效的教育体系，适应教学工作的需要，同时为了普及计算机信息技术教育，让学校的机房更好的服务于教学工作，依据《中等职业学校设置标准》、《中等职业学校数字校园建设规范》等文件要求，学校拟对两间现有机房电脑进行更换。</w:t>
      </w:r>
    </w:p>
    <w:p w:rsidR="000176C3" w:rsidRPr="005A4372" w:rsidRDefault="005A4372" w:rsidP="005A4372">
      <w:pPr>
        <w:spacing w:line="360" w:lineRule="auto"/>
        <w:ind w:firstLineChars="200" w:firstLine="446"/>
        <w:rPr>
          <w:rFonts w:hAnsiTheme="minorEastAsia"/>
          <w:sz w:val="24"/>
        </w:rPr>
      </w:pPr>
      <w:r w:rsidRPr="005A4372">
        <w:rPr>
          <w:rFonts w:hAnsiTheme="minorEastAsia" w:hint="eastAsia"/>
          <w:sz w:val="24"/>
        </w:rPr>
        <w:t>需更换电脑的机房为</w:t>
      </w:r>
      <w:r w:rsidRPr="005A4372">
        <w:rPr>
          <w:rFonts w:hAnsiTheme="minorEastAsia" w:hint="eastAsia"/>
          <w:sz w:val="24"/>
        </w:rPr>
        <w:t>2015</w:t>
      </w:r>
      <w:r w:rsidRPr="005A4372">
        <w:rPr>
          <w:rFonts w:hAnsiTheme="minorEastAsia" w:hint="eastAsia"/>
          <w:sz w:val="24"/>
        </w:rPr>
        <w:t>年建设的，经过多年的使用，故障率较高，且维修成本较高，另外计算机硬件技术发展迅速，现有机房电脑配置已跟不上教学要求，亟待更换一批新的电脑，以满足学校的教学需求。</w:t>
      </w:r>
    </w:p>
    <w:p w:rsidR="00381CB7" w:rsidRPr="00612485" w:rsidRDefault="0015033F" w:rsidP="000176C3">
      <w:pPr>
        <w:spacing w:line="360" w:lineRule="auto"/>
        <w:ind w:firstLineChars="200" w:firstLine="448"/>
        <w:rPr>
          <w:b/>
          <w:sz w:val="24"/>
        </w:rPr>
      </w:pPr>
      <w:r w:rsidRPr="00612485">
        <w:rPr>
          <w:rFonts w:hint="eastAsia"/>
          <w:b/>
          <w:sz w:val="24"/>
        </w:rPr>
        <w:t>本项目所属行业：</w:t>
      </w:r>
      <w:r w:rsidR="00DE3E35" w:rsidRPr="00612485">
        <w:rPr>
          <w:rFonts w:hint="eastAsia"/>
          <w:b/>
          <w:sz w:val="24"/>
        </w:rPr>
        <w:t>工业。</w:t>
      </w:r>
      <w:r w:rsidR="00DE3E35" w:rsidRPr="00612485">
        <w:rPr>
          <w:b/>
          <w:sz w:val="24"/>
        </w:rPr>
        <w:t xml:space="preserve"> </w:t>
      </w:r>
    </w:p>
    <w:p w:rsidR="00212AAF" w:rsidRDefault="00844D3D" w:rsidP="00212AAF">
      <w:pPr>
        <w:spacing w:line="360" w:lineRule="auto"/>
        <w:rPr>
          <w:rFonts w:hAnsiTheme="minorEastAsia"/>
          <w:sz w:val="24"/>
        </w:rPr>
      </w:pPr>
      <w:r>
        <w:rPr>
          <w:rFonts w:hAnsiTheme="minorEastAsia" w:hint="eastAsia"/>
          <w:sz w:val="24"/>
        </w:rPr>
        <w:t>二、</w:t>
      </w:r>
      <w:r w:rsidR="007D4596">
        <w:rPr>
          <w:rFonts w:hAnsiTheme="minorEastAsia" w:hint="eastAsia"/>
          <w:sz w:val="24"/>
        </w:rPr>
        <w:t>采购清单</w:t>
      </w:r>
    </w:p>
    <w:tbl>
      <w:tblPr>
        <w:tblW w:w="8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
        <w:gridCol w:w="1289"/>
        <w:gridCol w:w="5523"/>
        <w:gridCol w:w="710"/>
        <w:gridCol w:w="805"/>
      </w:tblGrid>
      <w:tr w:rsidR="009B1D5D" w:rsidTr="00285132">
        <w:trPr>
          <w:tblHeader/>
          <w:jc w:val="center"/>
        </w:trPr>
        <w:tc>
          <w:tcPr>
            <w:tcW w:w="665" w:type="dxa"/>
            <w:vAlign w:val="center"/>
          </w:tcPr>
          <w:p w:rsidR="009B1D5D" w:rsidRPr="006C4345" w:rsidRDefault="009B1D5D" w:rsidP="00285132">
            <w:pPr>
              <w:jc w:val="center"/>
              <w:rPr>
                <w:b/>
              </w:rPr>
            </w:pPr>
            <w:r w:rsidRPr="006C4345">
              <w:rPr>
                <w:b/>
              </w:rPr>
              <w:t>序号</w:t>
            </w:r>
          </w:p>
        </w:tc>
        <w:tc>
          <w:tcPr>
            <w:tcW w:w="1289" w:type="dxa"/>
            <w:vAlign w:val="center"/>
          </w:tcPr>
          <w:p w:rsidR="009B1D5D" w:rsidRPr="006C4345" w:rsidRDefault="009B1D5D" w:rsidP="00285132">
            <w:pPr>
              <w:jc w:val="center"/>
              <w:rPr>
                <w:b/>
              </w:rPr>
            </w:pPr>
            <w:r w:rsidRPr="006C4345">
              <w:rPr>
                <w:rFonts w:hint="eastAsia"/>
                <w:b/>
              </w:rPr>
              <w:t>采购</w:t>
            </w:r>
            <w:r w:rsidRPr="006C4345">
              <w:rPr>
                <w:b/>
              </w:rPr>
              <w:t>标的</w:t>
            </w:r>
          </w:p>
        </w:tc>
        <w:tc>
          <w:tcPr>
            <w:tcW w:w="5523" w:type="dxa"/>
            <w:vAlign w:val="center"/>
          </w:tcPr>
          <w:p w:rsidR="009B1D5D" w:rsidRPr="006C4345" w:rsidRDefault="009B1D5D" w:rsidP="00285132">
            <w:pPr>
              <w:jc w:val="center"/>
              <w:rPr>
                <w:b/>
              </w:rPr>
            </w:pPr>
            <w:r w:rsidRPr="006C4345">
              <w:rPr>
                <w:b/>
              </w:rPr>
              <w:t>技术参数</w:t>
            </w:r>
          </w:p>
        </w:tc>
        <w:tc>
          <w:tcPr>
            <w:tcW w:w="710" w:type="dxa"/>
            <w:vAlign w:val="center"/>
          </w:tcPr>
          <w:p w:rsidR="009B1D5D" w:rsidRPr="006C4345" w:rsidRDefault="009B1D5D" w:rsidP="00285132">
            <w:pPr>
              <w:jc w:val="center"/>
              <w:rPr>
                <w:b/>
              </w:rPr>
            </w:pPr>
            <w:r w:rsidRPr="006C4345">
              <w:rPr>
                <w:b/>
              </w:rPr>
              <w:t>单位</w:t>
            </w:r>
          </w:p>
        </w:tc>
        <w:tc>
          <w:tcPr>
            <w:tcW w:w="805" w:type="dxa"/>
            <w:vAlign w:val="center"/>
          </w:tcPr>
          <w:p w:rsidR="009B1D5D" w:rsidRPr="006C4345" w:rsidRDefault="009B1D5D" w:rsidP="00285132">
            <w:pPr>
              <w:jc w:val="center"/>
              <w:rPr>
                <w:b/>
              </w:rPr>
            </w:pPr>
            <w:r w:rsidRPr="006C4345">
              <w:rPr>
                <w:b/>
              </w:rPr>
              <w:t>数量</w:t>
            </w:r>
          </w:p>
        </w:tc>
      </w:tr>
      <w:tr w:rsidR="009B1D5D" w:rsidTr="00285132">
        <w:trPr>
          <w:trHeight w:val="3071"/>
          <w:jc w:val="center"/>
        </w:trPr>
        <w:tc>
          <w:tcPr>
            <w:tcW w:w="665" w:type="dxa"/>
            <w:vAlign w:val="center"/>
          </w:tcPr>
          <w:p w:rsidR="009B1D5D" w:rsidRPr="006C4345" w:rsidRDefault="009B1D5D" w:rsidP="00285132">
            <w:pPr>
              <w:jc w:val="center"/>
            </w:pPr>
            <w:r w:rsidRPr="006C4345">
              <w:t>1</w:t>
            </w:r>
          </w:p>
        </w:tc>
        <w:tc>
          <w:tcPr>
            <w:tcW w:w="1289" w:type="dxa"/>
            <w:vAlign w:val="center"/>
          </w:tcPr>
          <w:p w:rsidR="009B1D5D" w:rsidRDefault="009B1D5D" w:rsidP="00285132">
            <w:pPr>
              <w:jc w:val="center"/>
            </w:pPr>
            <w:r w:rsidRPr="00647DFF">
              <w:rPr>
                <w:rFonts w:hint="eastAsia"/>
                <w:sz w:val="24"/>
              </w:rPr>
              <w:t>■</w:t>
            </w:r>
          </w:p>
          <w:p w:rsidR="009B1D5D" w:rsidRPr="006C4345" w:rsidRDefault="009B1D5D" w:rsidP="00285132">
            <w:pPr>
              <w:jc w:val="center"/>
            </w:pPr>
            <w:r w:rsidRPr="006C4345">
              <w:t>台式计算机</w:t>
            </w:r>
          </w:p>
        </w:tc>
        <w:tc>
          <w:tcPr>
            <w:tcW w:w="5523" w:type="dxa"/>
            <w:vAlign w:val="center"/>
          </w:tcPr>
          <w:p w:rsidR="009B1D5D" w:rsidRPr="006C4345" w:rsidRDefault="009B1D5D" w:rsidP="00285132"/>
          <w:tbl>
            <w:tblPr>
              <w:tblW w:w="5364" w:type="dxa"/>
              <w:tblLayout w:type="fixed"/>
              <w:tblLook w:val="04A0" w:firstRow="1" w:lastRow="0" w:firstColumn="1" w:lastColumn="0" w:noHBand="0" w:noVBand="1"/>
            </w:tblPr>
            <w:tblGrid>
              <w:gridCol w:w="801"/>
              <w:gridCol w:w="27"/>
              <w:gridCol w:w="804"/>
              <w:gridCol w:w="46"/>
              <w:gridCol w:w="900"/>
              <w:gridCol w:w="93"/>
              <w:gridCol w:w="2693"/>
            </w:tblGrid>
            <w:tr w:rsidR="009B1D5D" w:rsidRPr="006C4345" w:rsidTr="00285132">
              <w:trPr>
                <w:trHeight w:val="450"/>
              </w:trPr>
              <w:tc>
                <w:tcPr>
                  <w:tcW w:w="801" w:type="dxa"/>
                  <w:tcBorders>
                    <w:top w:val="single" w:sz="4" w:space="0" w:color="auto"/>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指标分类</w:t>
                  </w:r>
                </w:p>
              </w:tc>
              <w:tc>
                <w:tcPr>
                  <w:tcW w:w="831" w:type="dxa"/>
                  <w:gridSpan w:val="2"/>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一级指标</w:t>
                  </w:r>
                </w:p>
              </w:tc>
              <w:tc>
                <w:tcPr>
                  <w:tcW w:w="946" w:type="dxa"/>
                  <w:gridSpan w:val="2"/>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二级指标</w:t>
                  </w:r>
                </w:p>
              </w:tc>
              <w:tc>
                <w:tcPr>
                  <w:tcW w:w="2786" w:type="dxa"/>
                  <w:gridSpan w:val="2"/>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kern w:val="0"/>
                      <w:sz w:val="18"/>
                      <w:szCs w:val="18"/>
                    </w:rPr>
                  </w:pPr>
                  <w:r w:rsidRPr="006C4345">
                    <w:rPr>
                      <w:rFonts w:ascii="宋体" w:hAnsi="宋体" w:cs="宋体" w:hint="eastAsia"/>
                      <w:b/>
                      <w:bCs/>
                      <w:kern w:val="0"/>
                      <w:sz w:val="18"/>
                      <w:szCs w:val="18"/>
                    </w:rPr>
                    <w:t>采购人技术要求</w:t>
                  </w:r>
                </w:p>
              </w:tc>
            </w:tr>
            <w:tr w:rsidR="009B1D5D" w:rsidRPr="006C4345" w:rsidTr="00285132">
              <w:trPr>
                <w:trHeight w:val="31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★CPU信息</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X86架构，物理核心数≥16核、主频≥2.1GHz、末级缓存容量≥30MB、</w:t>
                  </w:r>
                  <w:proofErr w:type="gramStart"/>
                  <w:r w:rsidRPr="006C4345">
                    <w:rPr>
                      <w:rFonts w:ascii="宋体" w:hAnsi="宋体" w:cs="宋体" w:hint="eastAsia"/>
                      <w:kern w:val="0"/>
                      <w:sz w:val="18"/>
                      <w:szCs w:val="18"/>
                    </w:rPr>
                    <w:t>线程数</w:t>
                  </w:r>
                  <w:proofErr w:type="gramEnd"/>
                  <w:r w:rsidRPr="006C4345">
                    <w:rPr>
                      <w:rFonts w:ascii="宋体" w:hAnsi="宋体" w:cs="宋体" w:hint="eastAsia"/>
                      <w:kern w:val="0"/>
                      <w:sz w:val="18"/>
                      <w:szCs w:val="18"/>
                    </w:rPr>
                    <w:t>≥24、热设计功耗≥65W、内存的最高速率≥5200MT/s、通道数≥2、</w:t>
                  </w:r>
                  <w:proofErr w:type="gramStart"/>
                  <w:r w:rsidRPr="006C4345">
                    <w:rPr>
                      <w:rFonts w:ascii="宋体" w:hAnsi="宋体" w:cs="宋体" w:hint="eastAsia"/>
                      <w:kern w:val="0"/>
                      <w:sz w:val="18"/>
                      <w:szCs w:val="18"/>
                    </w:rPr>
                    <w:t>位宽</w:t>
                  </w:r>
                  <w:proofErr w:type="gramEnd"/>
                  <w:r w:rsidRPr="006C4345">
                    <w:rPr>
                      <w:rFonts w:ascii="宋体" w:hAnsi="宋体" w:cs="宋体" w:hint="eastAsia"/>
                      <w:kern w:val="0"/>
                      <w:sz w:val="18"/>
                      <w:szCs w:val="18"/>
                    </w:rPr>
                    <w:t>≥64</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★内存配置容量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≥16GB</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★内存类型</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 DDR4/LPDDR4/LPDDR4X 及以上内存类型</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★内存条配置数量（</w:t>
                  </w:r>
                  <w:proofErr w:type="gramStart"/>
                  <w:r w:rsidRPr="006C4345">
                    <w:rPr>
                      <w:rFonts w:ascii="宋体" w:hAnsi="宋体" w:cs="宋体" w:hint="eastAsia"/>
                      <w:color w:val="000000"/>
                      <w:kern w:val="0"/>
                      <w:sz w:val="18"/>
                      <w:szCs w:val="18"/>
                    </w:rPr>
                    <w:t>板载内存</w:t>
                  </w:r>
                  <w:proofErr w:type="gramEnd"/>
                  <w:r w:rsidRPr="006C4345">
                    <w:rPr>
                      <w:rFonts w:ascii="宋体" w:hAnsi="宋体" w:cs="宋体" w:hint="eastAsia"/>
                      <w:color w:val="000000"/>
                      <w:kern w:val="0"/>
                      <w:sz w:val="18"/>
                      <w:szCs w:val="18"/>
                    </w:rPr>
                    <w:t>不涉及）</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w:t>
                  </w:r>
                </w:p>
              </w:tc>
            </w:tr>
            <w:tr w:rsidR="009B1D5D" w:rsidRPr="006C4345" w:rsidTr="00285132">
              <w:trPr>
                <w:trHeight w:val="20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★主板集成模块</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集成资源扩展模块、计算处理模块、音频扩展模块等，主板的互联拓扑可通过处理器或交换电路实现</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★主板支持的CPU和内存情况</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主板支持X86架构，支持32G DDR4内存</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主板内置PCIe插槽数量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特殊孔位及接口</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★主板其他内置接口</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≥1个SATA接口，≥1个M.2接口，≥8个USB接口</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★单内存插槽最大可支持容量（</w:t>
                  </w:r>
                  <w:proofErr w:type="gramStart"/>
                  <w:r w:rsidRPr="006C4345">
                    <w:rPr>
                      <w:rFonts w:ascii="宋体" w:hAnsi="宋体" w:cs="宋体" w:hint="eastAsia"/>
                      <w:color w:val="000000"/>
                      <w:kern w:val="0"/>
                      <w:sz w:val="18"/>
                      <w:szCs w:val="18"/>
                    </w:rPr>
                    <w:t>板载内存</w:t>
                  </w:r>
                  <w:proofErr w:type="gramEnd"/>
                  <w:r w:rsidRPr="006C4345">
                    <w:rPr>
                      <w:rFonts w:ascii="宋体" w:hAnsi="宋体" w:cs="宋体" w:hint="eastAsia"/>
                      <w:color w:val="000000"/>
                      <w:kern w:val="0"/>
                      <w:sz w:val="18"/>
                      <w:szCs w:val="18"/>
                    </w:rPr>
                    <w:t>不涉及）</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≥16GB</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★内存插槽满配时提供的最高内存总容量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≥64GB</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存储设备规格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★固态盘数量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≥1个</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★固态存储容量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≥512GB</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★机械硬盘总容量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★机械硬盘转速</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机械硬盘接口协议</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★机械硬盘形态</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固态存储接口协议</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UFS/SATA/PCIe/NVMe等类型接口协议</w:t>
                  </w:r>
                </w:p>
              </w:tc>
            </w:tr>
            <w:tr w:rsidR="009B1D5D" w:rsidRPr="006C4345" w:rsidTr="00285132">
              <w:trPr>
                <w:trHeight w:val="15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★固态存储形态</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采用插卡或</w:t>
                  </w:r>
                  <w:proofErr w:type="gramStart"/>
                  <w:r w:rsidRPr="006C4345">
                    <w:rPr>
                      <w:rFonts w:ascii="宋体" w:hAnsi="宋体" w:cs="宋体" w:hint="eastAsia"/>
                      <w:kern w:val="0"/>
                      <w:sz w:val="18"/>
                      <w:szCs w:val="18"/>
                    </w:rPr>
                    <w:t>板载等</w:t>
                  </w:r>
                  <w:proofErr w:type="gramEnd"/>
                  <w:r w:rsidRPr="006C4345">
                    <w:rPr>
                      <w:rFonts w:ascii="宋体" w:hAnsi="宋体" w:cs="宋体" w:hint="eastAsia"/>
                      <w:kern w:val="0"/>
                      <w:sz w:val="18"/>
                      <w:szCs w:val="18"/>
                    </w:rPr>
                    <w:t>形态，可选用M.2 或 mSATA 等标准的插卡形态</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存储设备</w:t>
                  </w:r>
                  <w:proofErr w:type="gramStart"/>
                  <w:r w:rsidRPr="006C4345">
                    <w:rPr>
                      <w:rFonts w:ascii="宋体" w:hAnsi="宋体" w:cs="宋体" w:hint="eastAsia"/>
                      <w:color w:val="000000"/>
                      <w:kern w:val="0"/>
                      <w:sz w:val="18"/>
                      <w:szCs w:val="18"/>
                    </w:rPr>
                    <w:t>扩展盘位</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≥2</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★存储设备其他参数要求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a）固态盘应符合 SJ/T 11654 相关规定</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w:t>
                  </w:r>
                  <w:proofErr w:type="gramStart"/>
                  <w:r w:rsidRPr="006C4345">
                    <w:rPr>
                      <w:rFonts w:ascii="宋体" w:hAnsi="宋体" w:cs="宋体" w:hint="eastAsia"/>
                      <w:color w:val="000000"/>
                      <w:kern w:val="0"/>
                      <w:sz w:val="18"/>
                      <w:szCs w:val="18"/>
                    </w:rPr>
                    <w:t>卡类型</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独立显卡</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★独立显</w:t>
                  </w:r>
                  <w:proofErr w:type="gramStart"/>
                  <w:r w:rsidRPr="006C4345">
                    <w:rPr>
                      <w:rFonts w:ascii="宋体" w:hAnsi="宋体" w:cs="宋体" w:hint="eastAsia"/>
                      <w:color w:val="000000"/>
                      <w:kern w:val="0"/>
                      <w:sz w:val="18"/>
                      <w:szCs w:val="18"/>
                    </w:rPr>
                    <w:t>卡显存类型</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DDR3</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★独立显</w:t>
                  </w:r>
                  <w:proofErr w:type="gramStart"/>
                  <w:r w:rsidRPr="006C4345">
                    <w:rPr>
                      <w:rFonts w:ascii="宋体" w:hAnsi="宋体" w:cs="宋体" w:hint="eastAsia"/>
                      <w:color w:val="000000"/>
                      <w:kern w:val="0"/>
                      <w:sz w:val="18"/>
                      <w:szCs w:val="18"/>
                    </w:rPr>
                    <w:t>卡显存位宽</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≥64位</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★独立</w:t>
                  </w:r>
                  <w:proofErr w:type="gramStart"/>
                  <w:r w:rsidRPr="006C4345">
                    <w:rPr>
                      <w:rFonts w:ascii="宋体" w:hAnsi="宋体" w:cs="宋体" w:hint="eastAsia"/>
                      <w:color w:val="000000"/>
                      <w:kern w:val="0"/>
                      <w:sz w:val="18"/>
                      <w:szCs w:val="18"/>
                    </w:rPr>
                    <w:t>显卡显存</w:t>
                  </w:r>
                  <w:proofErr w:type="gramEnd"/>
                  <w:r w:rsidRPr="006C4345">
                    <w:rPr>
                      <w:rFonts w:ascii="宋体" w:hAnsi="宋体" w:cs="宋体" w:hint="eastAsia"/>
                      <w:color w:val="000000"/>
                      <w:kern w:val="0"/>
                      <w:sz w:val="18"/>
                      <w:szCs w:val="18"/>
                    </w:rPr>
                    <w:t>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≥4G</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独立显卡接口协议</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≥PCI-E3.0 或者PCI-E4.0</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外设规格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传声器数量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扬声器数量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≥1 </w:t>
                  </w:r>
                  <w:proofErr w:type="gramStart"/>
                  <w:r w:rsidRPr="006C4345">
                    <w:rPr>
                      <w:rFonts w:ascii="宋体" w:hAnsi="宋体" w:cs="宋体" w:hint="eastAsia"/>
                      <w:kern w:val="0"/>
                      <w:sz w:val="18"/>
                      <w:szCs w:val="18"/>
                    </w:rPr>
                    <w:t>个</w:t>
                  </w:r>
                  <w:proofErr w:type="gramEnd"/>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≥1 </w:t>
                  </w:r>
                  <w:proofErr w:type="gramStart"/>
                  <w:r w:rsidRPr="006C4345">
                    <w:rPr>
                      <w:rFonts w:ascii="宋体" w:hAnsi="宋体" w:cs="宋体" w:hint="eastAsia"/>
                      <w:kern w:val="0"/>
                      <w:sz w:val="18"/>
                      <w:szCs w:val="18"/>
                    </w:rPr>
                    <w:t>个</w:t>
                  </w:r>
                  <w:proofErr w:type="gramEnd"/>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摄像头数量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光驱数量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≥0 </w:t>
                  </w:r>
                  <w:proofErr w:type="gramStart"/>
                  <w:r w:rsidRPr="006C4345">
                    <w:rPr>
                      <w:rFonts w:ascii="宋体" w:hAnsi="宋体" w:cs="宋体" w:hint="eastAsia"/>
                      <w:kern w:val="0"/>
                      <w:sz w:val="18"/>
                      <w:szCs w:val="18"/>
                    </w:rPr>
                    <w:t>个</w:t>
                  </w:r>
                  <w:proofErr w:type="gramEnd"/>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★键盘按键数目</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104键</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摄像头像素</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摄像头分辨率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扬声器功率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扬声器频率范围</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扬声器总谐波失真</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扬声器最大声压级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★键盘连接方式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有线</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w:t>
                  </w:r>
                  <w:proofErr w:type="gramStart"/>
                  <w:r w:rsidRPr="006C4345">
                    <w:rPr>
                      <w:rFonts w:ascii="宋体" w:hAnsi="宋体" w:cs="宋体" w:hint="eastAsia"/>
                      <w:color w:val="000000"/>
                      <w:kern w:val="0"/>
                      <w:sz w:val="18"/>
                      <w:szCs w:val="18"/>
                    </w:rPr>
                    <w:t>键盘键程</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2.3mm-4.0mm</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★键盘按键压力</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0.54N±0.14N</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★有线键盘连接线</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≥1.5 米</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★键盘颜色</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黑色商务色系</w:t>
                  </w:r>
                </w:p>
              </w:tc>
            </w:tr>
            <w:tr w:rsidR="009B1D5D" w:rsidRPr="006C4345" w:rsidTr="00285132">
              <w:trPr>
                <w:trHeight w:val="20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键盘其他要求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键盘外观结构、连接方式、主要功能、安全、电磁兼容性、可靠性应符合GB/T14081的相关规定</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★鼠标连接方式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有线</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★有线鼠标连接线</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≥1.5米</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★鼠标DPI分辨率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1000~1600</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★鼠标颜色</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黑色商务色系</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★鼠标其他要求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其它参数应符合GB/T26245的相关规定</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内置光驱</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网络设备规格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★有线网卡数量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无线网卡及天线数量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≥0</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单无线网卡天线数量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≥0</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val="restart"/>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外部接口规格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★USB接口数量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USB 接口数量应不少于 3 </w:t>
                  </w:r>
                  <w:proofErr w:type="gramStart"/>
                  <w:r w:rsidRPr="006C4345">
                    <w:rPr>
                      <w:rFonts w:ascii="宋体" w:hAnsi="宋体" w:cs="宋体" w:hint="eastAsia"/>
                      <w:kern w:val="0"/>
                      <w:sz w:val="18"/>
                      <w:szCs w:val="18"/>
                    </w:rPr>
                    <w:t>个</w:t>
                  </w:r>
                  <w:proofErr w:type="gramEnd"/>
                  <w:r w:rsidRPr="006C4345">
                    <w:rPr>
                      <w:rFonts w:ascii="宋体" w:hAnsi="宋体" w:cs="宋体" w:hint="eastAsia"/>
                      <w:kern w:val="0"/>
                      <w:sz w:val="18"/>
                      <w:szCs w:val="18"/>
                    </w:rPr>
                    <w:t xml:space="preserve">，至少包含2 </w:t>
                  </w:r>
                  <w:proofErr w:type="gramStart"/>
                  <w:r w:rsidRPr="006C4345">
                    <w:rPr>
                      <w:rFonts w:ascii="宋体" w:hAnsi="宋体" w:cs="宋体" w:hint="eastAsia"/>
                      <w:kern w:val="0"/>
                      <w:sz w:val="18"/>
                      <w:szCs w:val="18"/>
                    </w:rPr>
                    <w:t>个</w:t>
                  </w:r>
                  <w:proofErr w:type="gramEnd"/>
                  <w:r w:rsidRPr="006C4345">
                    <w:rPr>
                      <w:rFonts w:ascii="宋体" w:hAnsi="宋体" w:cs="宋体" w:hint="eastAsia"/>
                      <w:kern w:val="0"/>
                      <w:sz w:val="18"/>
                      <w:szCs w:val="18"/>
                    </w:rPr>
                    <w:t xml:space="preserve"> USB3.0 及以上标准接口</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USB</w:t>
                  </w:r>
                  <w:proofErr w:type="gramStart"/>
                  <w:r w:rsidRPr="006C4345">
                    <w:rPr>
                      <w:rFonts w:ascii="宋体" w:hAnsi="宋体" w:cs="宋体" w:hint="eastAsia"/>
                      <w:color w:val="000000"/>
                      <w:kern w:val="0"/>
                      <w:sz w:val="18"/>
                      <w:szCs w:val="18"/>
                    </w:rPr>
                    <w:t>母座接口</w:t>
                  </w:r>
                  <w:proofErr w:type="gramEnd"/>
                  <w:r w:rsidRPr="006C4345">
                    <w:rPr>
                      <w:rFonts w:ascii="宋体" w:hAnsi="宋体" w:cs="宋体" w:hint="eastAsia"/>
                      <w:color w:val="000000"/>
                      <w:kern w:val="0"/>
                      <w:sz w:val="18"/>
                      <w:szCs w:val="18"/>
                    </w:rPr>
                    <w:t>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★视频接口数量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★音频接口数量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000000"/>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存储卡接口数量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≥0</w:t>
                  </w:r>
                </w:p>
              </w:tc>
            </w:tr>
            <w:tr w:rsidR="009B1D5D" w:rsidRPr="006C4345" w:rsidTr="00285132">
              <w:trPr>
                <w:trHeight w:val="42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整机基础规格</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★整机外观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a) 产品表面不应有凹痕、划伤、裂缝、变形和污染等。表面涂层均匀，不应起泡、龟裂、脱落和磨损，金属零部件无锈蚀及其它机械损伤； b) 产品表面说明功能的文字、符号、标志，应清晰、端正、牢固</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★状态指示灯</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产品显著位置提供运行状态指示功能，并由生产厂商提供详细参数</w:t>
                  </w:r>
                </w:p>
              </w:tc>
            </w:tr>
            <w:tr w:rsidR="009B1D5D" w:rsidRPr="006C4345" w:rsidTr="00285132">
              <w:trPr>
                <w:trHeight w:val="819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★整机结构</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a) 机箱应符合 GB/T 4208、GB/T 26246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6C4345">
                    <w:rPr>
                      <w:rFonts w:ascii="宋体" w:hAnsi="宋体" w:cs="宋体" w:hint="eastAsia"/>
                      <w:kern w:val="0"/>
                      <w:sz w:val="18"/>
                      <w:szCs w:val="18"/>
                    </w:rPr>
                    <w:t>通过孔走线</w:t>
                  </w:r>
                  <w:proofErr w:type="gramEnd"/>
                  <w:r w:rsidRPr="006C4345">
                    <w:rPr>
                      <w:rFonts w:ascii="宋体" w:hAnsi="宋体" w:cs="宋体" w:hint="eastAsia"/>
                      <w:kern w:val="0"/>
                      <w:sz w:val="18"/>
                      <w:szCs w:val="18"/>
                    </w:rPr>
                    <w:t>，过线孔应做防割线处理； j) 各插头位置和插拔方向应合理，应做到插拔无障碍设计，具备</w:t>
                  </w:r>
                  <w:proofErr w:type="gramStart"/>
                  <w:r w:rsidRPr="006C4345">
                    <w:rPr>
                      <w:rFonts w:ascii="宋体" w:hAnsi="宋体" w:cs="宋体" w:hint="eastAsia"/>
                      <w:kern w:val="0"/>
                      <w:sz w:val="18"/>
                      <w:szCs w:val="18"/>
                    </w:rPr>
                    <w:t>防呆设计</w:t>
                  </w:r>
                  <w:proofErr w:type="gramEnd"/>
                  <w:r w:rsidRPr="006C4345">
                    <w:rPr>
                      <w:rFonts w:ascii="宋体" w:hAnsi="宋体" w:cs="宋体" w:hint="eastAsia"/>
                      <w:kern w:val="0"/>
                      <w:sz w:val="18"/>
                      <w:szCs w:val="18"/>
                    </w:rPr>
                    <w:t>，有效避免误操作； k) 各主要部件拆装无障碍，使用常规工具拆装，无特殊拆装工具需求； l) 各主要部件拆装步骤要少，各自</w:t>
                  </w:r>
                  <w:proofErr w:type="gramStart"/>
                  <w:r w:rsidRPr="006C4345">
                    <w:rPr>
                      <w:rFonts w:ascii="宋体" w:hAnsi="宋体" w:cs="宋体" w:hint="eastAsia"/>
                      <w:kern w:val="0"/>
                      <w:sz w:val="18"/>
                      <w:szCs w:val="18"/>
                    </w:rPr>
                    <w:t>拆装需</w:t>
                  </w:r>
                  <w:proofErr w:type="gramEnd"/>
                  <w:r w:rsidRPr="006C4345">
                    <w:rPr>
                      <w:rFonts w:ascii="宋体" w:hAnsi="宋体" w:cs="宋体" w:hint="eastAsia"/>
                      <w:kern w:val="0"/>
                      <w:sz w:val="18"/>
                      <w:szCs w:val="18"/>
                    </w:rPr>
                    <w:t>避免相互干扰； m) 对于整机或零部件外表面为高亮面的，应粘贴保护膜，保护膜需粘贴牢固，运输、组装等过程不易脱落，撕下无残留； n) 其它要求应符合 GB/T 9813.1的相关规定</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★机箱防护要求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机箱应符合 GB/T 4208 中 IP20 防护要求</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★整机噪音</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产品工作在空闲状态下，产品的声功率级应不超过4.5 Bel</w:t>
                  </w:r>
                </w:p>
              </w:tc>
            </w:tr>
            <w:tr w:rsidR="009B1D5D" w:rsidRPr="006C4345" w:rsidTr="00285132">
              <w:trPr>
                <w:trHeight w:val="56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★整机散热</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在环境温度为 25℃及处理器满载情况下，产品表面温度应符合如下要求： a)出风口在机箱后面</w:t>
                  </w:r>
                  <w:proofErr w:type="gramStart"/>
                  <w:r w:rsidRPr="006C4345">
                    <w:rPr>
                      <w:rFonts w:ascii="宋体" w:hAnsi="宋体" w:cs="宋体" w:hint="eastAsia"/>
                      <w:kern w:val="0"/>
                      <w:sz w:val="18"/>
                      <w:szCs w:val="18"/>
                    </w:rPr>
                    <w:t>板情况</w:t>
                  </w:r>
                  <w:proofErr w:type="gramEnd"/>
                  <w:r w:rsidRPr="006C4345">
                    <w:rPr>
                      <w:rFonts w:ascii="宋体" w:hAnsi="宋体" w:cs="宋体" w:hint="eastAsia"/>
                      <w:kern w:val="0"/>
                      <w:sz w:val="18"/>
                      <w:szCs w:val="18"/>
                    </w:rPr>
                    <w:t>下，出风口温度不高于55℃，b) 可触及面温度不高于45℃ ; c) 显示器表面温度：显示屏温度不高于38℃ , 显示屏上下灯带位置温度（如涉及）不高于40℃ , 出风口温度不高于 45℃</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★整机能效限定值</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产品能效限定值应达到 GB28380-2012标准中能效等级1 级及以上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★机身材质</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塑料/金属等</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★机身颜色</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黑色商务色系</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★机箱尺寸容量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机</w:t>
                  </w:r>
                  <w:proofErr w:type="gramStart"/>
                  <w:r w:rsidRPr="006C4345">
                    <w:rPr>
                      <w:rFonts w:ascii="宋体" w:hAnsi="宋体" w:cs="宋体" w:hint="eastAsia"/>
                      <w:kern w:val="0"/>
                      <w:sz w:val="18"/>
                      <w:szCs w:val="18"/>
                    </w:rPr>
                    <w:t>箱体积应不</w:t>
                  </w:r>
                  <w:proofErr w:type="gramEnd"/>
                  <w:r w:rsidRPr="006C4345">
                    <w:rPr>
                      <w:rFonts w:ascii="宋体" w:hAnsi="宋体" w:cs="宋体" w:hint="eastAsia"/>
                      <w:kern w:val="0"/>
                      <w:sz w:val="18"/>
                      <w:szCs w:val="18"/>
                    </w:rPr>
                    <w:t>大于30L</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CPU性能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★CPU物理核数</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≥16</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★CPU主频</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≥2.1GHz</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★CPU末级缓存容量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≥30MB</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★CPU支持的内存最高速率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≥3200MT/s</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内存性能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★内存读写速率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≥3200MT/s</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显卡性能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★显示分辨率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≥1920x1080</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★显卡显示芯片核心频率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≥300MHz</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★显存等效频率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≥1000MT/s</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★显卡可支持多</w:t>
                  </w:r>
                  <w:proofErr w:type="gramStart"/>
                  <w:r w:rsidRPr="006C4345">
                    <w:rPr>
                      <w:rFonts w:ascii="宋体" w:hAnsi="宋体" w:cs="宋体" w:hint="eastAsia"/>
                      <w:color w:val="000000"/>
                      <w:kern w:val="0"/>
                      <w:sz w:val="18"/>
                      <w:szCs w:val="18"/>
                    </w:rPr>
                    <w:t>屏同时</w:t>
                  </w:r>
                  <w:proofErr w:type="gramEnd"/>
                  <w:r w:rsidRPr="006C4345">
                    <w:rPr>
                      <w:rFonts w:ascii="宋体" w:hAnsi="宋体" w:cs="宋体" w:hint="eastAsia"/>
                      <w:color w:val="000000"/>
                      <w:kern w:val="0"/>
                      <w:sz w:val="18"/>
                      <w:szCs w:val="18"/>
                    </w:rPr>
                    <w:t>显示数量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显卡应支持 2 块屏幕同时显示，分辨率应不低于 1920×1080</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网络设备性能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★有线网卡速率</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最高速率宜不低于1000Mbps，</w:t>
                  </w:r>
                  <w:proofErr w:type="gramStart"/>
                  <w:r w:rsidRPr="006C4345">
                    <w:rPr>
                      <w:rFonts w:ascii="宋体" w:hAnsi="宋体" w:cs="宋体" w:hint="eastAsia"/>
                      <w:kern w:val="0"/>
                      <w:sz w:val="18"/>
                      <w:szCs w:val="18"/>
                    </w:rPr>
                    <w:t>宜支持</w:t>
                  </w:r>
                  <w:proofErr w:type="gramEnd"/>
                  <w:r w:rsidRPr="006C4345">
                    <w:rPr>
                      <w:rFonts w:ascii="宋体" w:hAnsi="宋体" w:cs="宋体" w:hint="eastAsia"/>
                      <w:kern w:val="0"/>
                      <w:sz w:val="18"/>
                      <w:szCs w:val="18"/>
                    </w:rPr>
                    <w:t>10Mbps、100Mbps、1000Mbps速率自适应</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支持无线网络通信技术协议</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无线网卡频宽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★内存扩展接口(</w:t>
                  </w:r>
                  <w:proofErr w:type="gramStart"/>
                  <w:r w:rsidRPr="006C4345">
                    <w:rPr>
                      <w:rFonts w:ascii="宋体" w:hAnsi="宋体" w:cs="宋体" w:hint="eastAsia"/>
                      <w:color w:val="000000"/>
                      <w:kern w:val="0"/>
                      <w:sz w:val="18"/>
                      <w:szCs w:val="18"/>
                    </w:rPr>
                    <w:t>板载内存</w:t>
                  </w:r>
                  <w:proofErr w:type="gramEnd"/>
                  <w:r w:rsidRPr="006C4345">
                    <w:rPr>
                      <w:rFonts w:ascii="宋体" w:hAnsi="宋体" w:cs="宋体" w:hint="eastAsia"/>
                      <w:color w:val="000000"/>
                      <w:kern w:val="0"/>
                      <w:sz w:val="18"/>
                      <w:szCs w:val="18"/>
                    </w:rPr>
                    <w:t>不涉及)</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≥2</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存储扩展接口(</w:t>
                  </w:r>
                  <w:proofErr w:type="gramStart"/>
                  <w:r w:rsidRPr="006C4345">
                    <w:rPr>
                      <w:rFonts w:ascii="宋体" w:hAnsi="宋体" w:cs="宋体" w:hint="eastAsia"/>
                      <w:color w:val="000000"/>
                      <w:kern w:val="0"/>
                      <w:sz w:val="18"/>
                      <w:szCs w:val="18"/>
                    </w:rPr>
                    <w:t>板载存储</w:t>
                  </w:r>
                  <w:proofErr w:type="gramEnd"/>
                  <w:r w:rsidRPr="006C4345">
                    <w:rPr>
                      <w:rFonts w:ascii="宋体" w:hAnsi="宋体" w:cs="宋体" w:hint="eastAsia"/>
                      <w:color w:val="000000"/>
                      <w:kern w:val="0"/>
                      <w:sz w:val="18"/>
                      <w:szCs w:val="18"/>
                    </w:rPr>
                    <w:t>不涉及)</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主板支持存储扩展接口≥2个M.2接口</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★主板USB瞬间过流保护</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支持瞬间过流保护功能</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★主板防静电保护</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支持防静电保护功能</w:t>
                  </w:r>
                </w:p>
              </w:tc>
            </w:tr>
            <w:tr w:rsidR="009B1D5D" w:rsidRPr="006C4345" w:rsidTr="00285132">
              <w:trPr>
                <w:trHeight w:val="56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★I/O接口功能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6C4345">
                    <w:rPr>
                      <w:rFonts w:ascii="宋体" w:hAnsi="宋体" w:cs="宋体" w:hint="eastAsia"/>
                      <w:kern w:val="0"/>
                      <w:sz w:val="18"/>
                      <w:szCs w:val="18"/>
                    </w:rPr>
                    <w:t>容功能</w:t>
                  </w:r>
                  <w:proofErr w:type="gramEnd"/>
                  <w:r w:rsidRPr="006C4345">
                    <w:rPr>
                      <w:rFonts w:ascii="宋体" w:hAnsi="宋体" w:cs="宋体" w:hint="eastAsia"/>
                      <w:kern w:val="0"/>
                      <w:sz w:val="18"/>
                      <w:szCs w:val="18"/>
                    </w:rPr>
                    <w:t>等产品I/0接口，应具备外接标准USB设备显示器、音频设备等内外部设备能力</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★显卡外接显示接口</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显卡至少支持 VGA、HDMI、DVI、DP、Type-C 中 1 种显示接口，并于显示器接口匹配</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独立显卡数量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≥0</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外设功能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摄像头物理隐私保护开关</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传声器降噪</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键盘背光</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光驱功能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★存储功能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通过SATA固态存储/PCIe固态存储/UFS固态存储/SATA硬磁盘等存储部件提供存储功能</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内置控制器固态存储加密</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网络设备功能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★网络功能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a)支持网络连接、网络开启/关闭； b)支持访问网络和数据交换功能</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hideMark/>
                </w:tcPr>
                <w:p w:rsidR="009B1D5D" w:rsidRPr="006C4345" w:rsidRDefault="009B1D5D" w:rsidP="00285132">
                  <w:pPr>
                    <w:widowControl/>
                    <w:jc w:val="center"/>
                    <w:rPr>
                      <w:rFonts w:ascii="宋体" w:hAnsi="宋体" w:cs="宋体"/>
                      <w:color w:val="000000"/>
                      <w:kern w:val="0"/>
                      <w:sz w:val="22"/>
                    </w:rPr>
                  </w:pPr>
                  <w:r w:rsidRPr="006C4345">
                    <w:rPr>
                      <w:rFonts w:ascii="宋体" w:hAnsi="宋体" w:cs="宋体" w:hint="eastAsia"/>
                      <w:color w:val="000000"/>
                      <w:kern w:val="0"/>
                      <w:sz w:val="22"/>
                    </w:rPr>
                    <w:t xml:space="preserve">　</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无线网卡频段</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物理开关</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★数据传输</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支持数据传输能力，并提供数据流量和异常日志记录功能</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proofErr w:type="gramStart"/>
                  <w:r w:rsidRPr="006C4345">
                    <w:rPr>
                      <w:rFonts w:ascii="宋体" w:hAnsi="宋体" w:cs="宋体" w:hint="eastAsia"/>
                      <w:color w:val="000000"/>
                      <w:kern w:val="0"/>
                      <w:sz w:val="18"/>
                      <w:szCs w:val="18"/>
                    </w:rPr>
                    <w:t>蓝牙协议</w:t>
                  </w:r>
                  <w:proofErr w:type="gramEnd"/>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★有线网卡接口类型</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支持RJ45接口</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无线网卡标准</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★网络设备拆装</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网络设备支持物理拆装，包括无线网卡</w:t>
                  </w:r>
                  <w:proofErr w:type="gramStart"/>
                  <w:r w:rsidRPr="006C4345">
                    <w:rPr>
                      <w:rFonts w:ascii="宋体" w:hAnsi="宋体" w:cs="宋体" w:hint="eastAsia"/>
                      <w:kern w:val="0"/>
                      <w:sz w:val="18"/>
                      <w:szCs w:val="18"/>
                    </w:rPr>
                    <w:t>和蓝牙模块</w:t>
                  </w:r>
                  <w:proofErr w:type="gramEnd"/>
                  <w:r w:rsidRPr="006C4345">
                    <w:rPr>
                      <w:rFonts w:ascii="宋体" w:hAnsi="宋体" w:cs="宋体" w:hint="eastAsia"/>
                      <w:kern w:val="0"/>
                      <w:sz w:val="18"/>
                      <w:szCs w:val="18"/>
                    </w:rPr>
                    <w:t>等</w:t>
                  </w:r>
                </w:p>
              </w:tc>
            </w:tr>
            <w:tr w:rsidR="009B1D5D" w:rsidRPr="006C4345" w:rsidTr="00285132">
              <w:trPr>
                <w:trHeight w:val="22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外部接口功能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★音频接口类型</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不少于 1 </w:t>
                  </w:r>
                  <w:proofErr w:type="gramStart"/>
                  <w:r w:rsidRPr="006C4345">
                    <w:rPr>
                      <w:rFonts w:ascii="宋体" w:hAnsi="宋体" w:cs="宋体" w:hint="eastAsia"/>
                      <w:kern w:val="0"/>
                      <w:sz w:val="18"/>
                      <w:szCs w:val="18"/>
                    </w:rPr>
                    <w:t>个</w:t>
                  </w:r>
                  <w:proofErr w:type="gramEnd"/>
                  <w:r w:rsidRPr="006C4345">
                    <w:rPr>
                      <w:rFonts w:ascii="宋体" w:hAnsi="宋体" w:cs="宋体" w:hint="eastAsia"/>
                      <w:kern w:val="0"/>
                      <w:sz w:val="18"/>
                      <w:szCs w:val="18"/>
                    </w:rPr>
                    <w:t>，</w:t>
                  </w:r>
                  <w:proofErr w:type="gramStart"/>
                  <w:r w:rsidRPr="006C4345">
                    <w:rPr>
                      <w:rFonts w:ascii="宋体" w:hAnsi="宋体" w:cs="宋体" w:hint="eastAsia"/>
                      <w:kern w:val="0"/>
                      <w:sz w:val="18"/>
                      <w:szCs w:val="18"/>
                    </w:rPr>
                    <w:t>宜支持</w:t>
                  </w:r>
                  <w:proofErr w:type="gramEnd"/>
                  <w:r w:rsidRPr="006C4345">
                    <w:rPr>
                      <w:rFonts w:ascii="宋体" w:hAnsi="宋体" w:cs="宋体" w:hint="eastAsia"/>
                      <w:kern w:val="0"/>
                      <w:sz w:val="18"/>
                      <w:szCs w:val="18"/>
                    </w:rPr>
                    <w:t xml:space="preserve"> 3.5mm 孔径的3 段式或 4 段式接口。若支持 4 段式接口，</w:t>
                  </w:r>
                  <w:proofErr w:type="gramStart"/>
                  <w:r w:rsidRPr="006C4345">
                    <w:rPr>
                      <w:rFonts w:ascii="宋体" w:hAnsi="宋体" w:cs="宋体" w:hint="eastAsia"/>
                      <w:kern w:val="0"/>
                      <w:sz w:val="18"/>
                      <w:szCs w:val="18"/>
                    </w:rPr>
                    <w:t>宜支持线序</w:t>
                  </w:r>
                  <w:proofErr w:type="gramEnd"/>
                  <w:r w:rsidRPr="006C4345">
                    <w:rPr>
                      <w:rFonts w:ascii="宋体" w:hAnsi="宋体" w:cs="宋体" w:hint="eastAsia"/>
                      <w:kern w:val="0"/>
                      <w:sz w:val="18"/>
                      <w:szCs w:val="18"/>
                    </w:rPr>
                    <w:t>的自动识别及切换功能</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★视频接口类型</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至少支持 VGA、HDMI、DVI、DP、Type-C 中 1 种显示接口</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★HDMI、DP、Type-C显示接口要求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若提供 HDMI 或 DP 或 Type-C 接口应同时支持视频和音频输出</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其他接口</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存储卡接口类型</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功能要求</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电源功能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★电源线适配能力</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电源适配器电线组件应符合GB/T15934的要求，可拆线的插头和连接器可以不做要求</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操作系统及软件功能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★中文信息处理要求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符合GB18030的相关规定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★操作系统备份及还原功能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支持操作系统备份及还原功能</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★固件备份还原能力</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支持备份及还原固件的功能</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★操作系统及驱动升级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支持通过网络、闪存盘等方式对操作系统、驱动进行升级</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★固件升级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支持通过网络、闪存盘等方式对固件进行升级</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★BIOS支持关闭通讯接口</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 BIOS 关闭以太网及 USB 接口</w:t>
                  </w:r>
                </w:p>
              </w:tc>
            </w:tr>
            <w:tr w:rsidR="009B1D5D" w:rsidRPr="006C4345" w:rsidTr="00285132">
              <w:trPr>
                <w:trHeight w:val="15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★固件查看信息</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支持查看固件版本、内存信息、主板信息、处理器信息和系统时间信息等功能</w:t>
                  </w:r>
                </w:p>
              </w:tc>
            </w:tr>
            <w:tr w:rsidR="009B1D5D" w:rsidRPr="006C4345" w:rsidTr="00285132">
              <w:trPr>
                <w:trHeight w:val="11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★固件设置启动顺序</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支持设置启动顺序功能，并按照设置的启动顺序启动</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★固件设置口令</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支持设置口令、修改口令、验证口令功能</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★固件设置网络引导</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支持网络引导启动和关闭功能</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生物识别功能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指纹识别</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人脸识别</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静脉识别</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功能要求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硬件加速功能</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NPU/GPU等AI加速模块</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视频编解码加速模块</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影像处理加速模块</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存储设备可靠性</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★固态存储寿命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TBW≥80TB（条件：240GB硬盘容量）</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★机械硬盘寿命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外设可靠性</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★键盘按键寿命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≥1000万次</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★鼠标按键寿命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≥500万次</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★键盘鼠标线材寿命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键盘鼠标所用线材经±60°弯折不低于3000次，功能、外观完好</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★风扇寿命</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≥4 万小时</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整机可靠性要求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★电磁兼容性要求的抗扰度</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 GB/T 9254.2 的规定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★环境条件要求的气候环境适应性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 GB/T 9813.1 中规定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★环境条件要求的振动适应性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 GB/T 9813.1 中规定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★环境条件要求的冲击适应性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 GB/T 9813.1 中规定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★环境条件要求的碰撞适应性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 GB/T 9813.1 中规定</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★环境条件要求的运输包装件跌落适</w:t>
                  </w:r>
                  <w:r w:rsidRPr="006C4345">
                    <w:rPr>
                      <w:rFonts w:ascii="宋体" w:hAnsi="宋体" w:cs="宋体" w:hint="eastAsia"/>
                      <w:color w:val="000000"/>
                      <w:kern w:val="0"/>
                      <w:sz w:val="18"/>
                      <w:szCs w:val="18"/>
                    </w:rPr>
                    <w:lastRenderedPageBreak/>
                    <w:t>应性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lastRenderedPageBreak/>
                    <w:t>符合 GB/T 9813.1 中规定</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可靠性要求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★MTBF测试</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MTBF(m1)≥100万小时</w:t>
                  </w:r>
                </w:p>
              </w:tc>
            </w:tr>
            <w:tr w:rsidR="009B1D5D" w:rsidRPr="006C4345" w:rsidTr="00285132">
              <w:trPr>
                <w:trHeight w:val="202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★常用软件兼容</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应支持流式软件、版式软件、浏览器、邮件客户端、解压软件、多媒体、图形图像处理等常用软件</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★数据库兼容</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兼容3个及以上厂商的数据库产品</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★中间件兼容</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兼容3个及以上厂商中间件产品</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★平台软件兼容</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兼容3个及以上厂商</w:t>
                  </w:r>
                  <w:proofErr w:type="gramStart"/>
                  <w:r w:rsidRPr="006C4345">
                    <w:rPr>
                      <w:rFonts w:ascii="宋体" w:hAnsi="宋体" w:cs="宋体" w:hint="eastAsia"/>
                      <w:kern w:val="0"/>
                      <w:sz w:val="18"/>
                      <w:szCs w:val="18"/>
                    </w:rPr>
                    <w:t>云计算</w:t>
                  </w:r>
                  <w:proofErr w:type="gramEnd"/>
                  <w:r w:rsidRPr="006C4345">
                    <w:rPr>
                      <w:rFonts w:ascii="宋体" w:hAnsi="宋体" w:cs="宋体" w:hint="eastAsia"/>
                      <w:kern w:val="0"/>
                      <w:sz w:val="18"/>
                      <w:szCs w:val="18"/>
                    </w:rPr>
                    <w:t>及大数据平台</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包装及运输要求</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包装及运输要求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★标志、包装、运输和贮存</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符合GB/T9813.1和商品包装政府采购需求标准的相关规定</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★配置检查工具</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供应商提供自检测试工具</w:t>
                  </w:r>
                </w:p>
              </w:tc>
            </w:tr>
            <w:tr w:rsidR="009B1D5D" w:rsidRPr="006C4345" w:rsidTr="00285132">
              <w:trPr>
                <w:trHeight w:val="42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★服务响应</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 xml:space="preserve">a）提供产品3 </w:t>
                  </w:r>
                  <w:proofErr w:type="gramStart"/>
                  <w:r w:rsidRPr="006C4345">
                    <w:rPr>
                      <w:rFonts w:ascii="宋体" w:hAnsi="宋体" w:cs="宋体" w:hint="eastAsia"/>
                      <w:kern w:val="0"/>
                      <w:sz w:val="18"/>
                      <w:szCs w:val="18"/>
                    </w:rPr>
                    <w:t>年维保及</w:t>
                  </w:r>
                  <w:proofErr w:type="gramEnd"/>
                  <w:r w:rsidRPr="006C4345">
                    <w:rPr>
                      <w:rFonts w:ascii="宋体" w:hAnsi="宋体" w:cs="宋体" w:hint="eastAsia"/>
                      <w:kern w:val="0"/>
                      <w:sz w:val="18"/>
                      <w:szCs w:val="18"/>
                    </w:rPr>
                    <w:t>上门服务（满足同城 4 小时、异地 12 小时响应要求）；b）提供400政企专线 7*24 人工在线服务，提供制造商承诺；c）现场保障技术服务团队员，国内上门服务地级市覆盖率达 100%</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★服务周期</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w:t>
                  </w:r>
                  <w:proofErr w:type="gramStart"/>
                  <w:r w:rsidRPr="006C4345">
                    <w:rPr>
                      <w:rFonts w:ascii="宋体" w:hAnsi="宋体" w:cs="宋体" w:hint="eastAsia"/>
                      <w:kern w:val="0"/>
                      <w:sz w:val="18"/>
                      <w:szCs w:val="18"/>
                    </w:rPr>
                    <w:t>产品延保</w:t>
                  </w:r>
                  <w:proofErr w:type="gramEnd"/>
                  <w:r w:rsidRPr="006C4345">
                    <w:rPr>
                      <w:rFonts w:ascii="宋体" w:hAnsi="宋体" w:cs="宋体" w:hint="eastAsia"/>
                      <w:kern w:val="0"/>
                      <w:sz w:val="18"/>
                      <w:szCs w:val="18"/>
                    </w:rPr>
                    <w:t>≥3 年提供</w:t>
                  </w:r>
                  <w:proofErr w:type="gramStart"/>
                  <w:r w:rsidRPr="006C4345">
                    <w:rPr>
                      <w:rFonts w:ascii="宋体" w:hAnsi="宋体" w:cs="宋体" w:hint="eastAsia"/>
                      <w:kern w:val="0"/>
                      <w:sz w:val="18"/>
                      <w:szCs w:val="18"/>
                    </w:rPr>
                    <w:t>每年延保服务</w:t>
                  </w:r>
                  <w:proofErr w:type="gramEnd"/>
                  <w:r w:rsidRPr="006C4345">
                    <w:rPr>
                      <w:rFonts w:ascii="宋体" w:hAnsi="宋体" w:cs="宋体" w:hint="eastAsia"/>
                      <w:kern w:val="0"/>
                      <w:sz w:val="18"/>
                      <w:szCs w:val="18"/>
                    </w:rPr>
                    <w:t>报价提供备件服务能力≥6 年（自购买之日起）</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★预装操作系统</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windows10及以上正版操作系统</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★培训服务</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供应商提供培训材料、产品手册、 培训视频等培训相关内容</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★典型问题解决手册</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供应商提供典型问题解决说明文档或视频</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★厂家升级软件与扩容服务</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供应商提供上门升级部件软件的增值服务</w:t>
                  </w:r>
                </w:p>
              </w:tc>
            </w:tr>
            <w:tr w:rsidR="009B1D5D" w:rsidRPr="006C4345" w:rsidTr="00285132">
              <w:trPr>
                <w:trHeight w:val="9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★整机质量服务要求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免费服务周期（含换件和维修）应不小于3年</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★合格证书要求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供应商提供产品合格证</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★开箱组装/使用指导要求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供应商提供开箱组装/使用指导</w:t>
                  </w:r>
                </w:p>
              </w:tc>
            </w:tr>
            <w:tr w:rsidR="009B1D5D" w:rsidRPr="006C4345" w:rsidTr="00285132">
              <w:trPr>
                <w:trHeight w:val="15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★驱动下载服务要求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制造商官方网站提供驱动下载，提供投标</w:t>
                  </w:r>
                  <w:proofErr w:type="gramStart"/>
                  <w:r w:rsidRPr="006C4345">
                    <w:rPr>
                      <w:rFonts w:ascii="宋体" w:hAnsi="宋体" w:cs="宋体" w:hint="eastAsia"/>
                      <w:kern w:val="0"/>
                      <w:sz w:val="18"/>
                      <w:szCs w:val="18"/>
                    </w:rPr>
                    <w:t>型号官网驱动程序</w:t>
                  </w:r>
                  <w:proofErr w:type="gramEnd"/>
                  <w:r w:rsidRPr="006C4345">
                    <w:rPr>
                      <w:rFonts w:ascii="宋体" w:hAnsi="宋体" w:cs="宋体" w:hint="eastAsia"/>
                      <w:kern w:val="0"/>
                      <w:sz w:val="18"/>
                      <w:szCs w:val="18"/>
                    </w:rPr>
                    <w:t>下载链接并截图</w:t>
                  </w:r>
                </w:p>
              </w:tc>
            </w:tr>
            <w:tr w:rsidR="009B1D5D" w:rsidRPr="006C4345" w:rsidTr="00285132">
              <w:trPr>
                <w:trHeight w:val="13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★兼容适配软件下载服务要求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制造商官方网站提供兼容适配软件下载，</w:t>
                  </w:r>
                  <w:proofErr w:type="gramStart"/>
                  <w:r w:rsidRPr="006C4345">
                    <w:rPr>
                      <w:rFonts w:ascii="宋体" w:hAnsi="宋体" w:cs="宋体" w:hint="eastAsia"/>
                      <w:kern w:val="0"/>
                      <w:sz w:val="18"/>
                      <w:szCs w:val="18"/>
                    </w:rPr>
                    <w:t>提供官网链接</w:t>
                  </w:r>
                  <w:proofErr w:type="gramEnd"/>
                  <w:r w:rsidRPr="006C4345">
                    <w:rPr>
                      <w:rFonts w:ascii="宋体" w:hAnsi="宋体" w:cs="宋体" w:hint="eastAsia"/>
                      <w:kern w:val="0"/>
                      <w:sz w:val="18"/>
                      <w:szCs w:val="18"/>
                    </w:rPr>
                    <w:t>并截图</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服务要求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跨架构平台应用兼容</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供应商提供跨架构平台应用兼容工具，兼容一种或者一种以上不同架构平台的应用运行</w:t>
                  </w:r>
                </w:p>
              </w:tc>
            </w:tr>
            <w:tr w:rsidR="009B1D5D" w:rsidRPr="006C4345" w:rsidTr="00285132">
              <w:trPr>
                <w:trHeight w:val="22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供应保障要求</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供应链合</w:t>
                  </w:r>
                  <w:proofErr w:type="gramStart"/>
                  <w:r w:rsidRPr="006C4345">
                    <w:rPr>
                      <w:rFonts w:ascii="宋体" w:hAnsi="宋体" w:cs="宋体" w:hint="eastAsia"/>
                      <w:color w:val="000000"/>
                      <w:kern w:val="0"/>
                      <w:sz w:val="18"/>
                      <w:szCs w:val="18"/>
                    </w:rPr>
                    <w:t>规</w:t>
                  </w:r>
                  <w:proofErr w:type="gramEnd"/>
                  <w:r w:rsidRPr="006C4345">
                    <w:rPr>
                      <w:rFonts w:ascii="宋体" w:hAnsi="宋体" w:cs="宋体" w:hint="eastAsia"/>
                      <w:color w:val="000000"/>
                      <w:kern w:val="0"/>
                      <w:sz w:val="18"/>
                      <w:szCs w:val="18"/>
                    </w:rPr>
                    <w:t>性</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★产品部件保障</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保障产品主要部件，应提供 6 年的备件服务能力（自购买之日起），或提供可兼容原设备的升级换代产品</w:t>
                  </w:r>
                </w:p>
              </w:tc>
            </w:tr>
            <w:tr w:rsidR="009B1D5D" w:rsidRPr="006C4345" w:rsidTr="00285132">
              <w:trPr>
                <w:trHeight w:val="180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供应保障要求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供应链质量</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★抗干扰性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当产品部件出现供应风险时，供应商应通知采购人并提供风险应对方案确保产品的服务保障</w:t>
                  </w:r>
                </w:p>
              </w:tc>
            </w:tr>
            <w:tr w:rsidR="009B1D5D" w:rsidRPr="006C4345" w:rsidTr="00285132">
              <w:trPr>
                <w:trHeight w:val="15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供应保障要求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★供应能力证明</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提供供应</w:t>
                  </w:r>
                  <w:proofErr w:type="gramStart"/>
                  <w:r w:rsidRPr="006C4345">
                    <w:rPr>
                      <w:rFonts w:ascii="宋体" w:hAnsi="宋体" w:cs="宋体" w:hint="eastAsia"/>
                      <w:kern w:val="0"/>
                      <w:sz w:val="18"/>
                      <w:szCs w:val="18"/>
                    </w:rPr>
                    <w:t>链稳定</w:t>
                  </w:r>
                  <w:proofErr w:type="gramEnd"/>
                  <w:r w:rsidRPr="006C4345">
                    <w:rPr>
                      <w:rFonts w:ascii="宋体" w:hAnsi="宋体" w:cs="宋体" w:hint="eastAsia"/>
                      <w:kern w:val="0"/>
                      <w:sz w:val="18"/>
                      <w:szCs w:val="18"/>
                    </w:rPr>
                    <w:t>承诺书，确保产品的部件在产品服务周期内稳定供货</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关键部件安全要求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★关键部件安全要求3</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整机安全性要求</w:t>
                  </w: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★密码算法实现</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USB端口管控</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支持USB端口管控</w:t>
                  </w:r>
                </w:p>
              </w:tc>
            </w:tr>
            <w:tr w:rsidR="009B1D5D" w:rsidRPr="006C4345" w:rsidTr="00285132">
              <w:trPr>
                <w:trHeight w:val="27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安全物理锁</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★信息安全基本要求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450"/>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★固件安全启动</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不涉及</w:t>
                  </w:r>
                </w:p>
              </w:tc>
            </w:tr>
            <w:tr w:rsidR="009B1D5D" w:rsidRPr="006C4345" w:rsidTr="00285132">
              <w:trPr>
                <w:trHeight w:val="675"/>
              </w:trPr>
              <w:tc>
                <w:tcPr>
                  <w:tcW w:w="801" w:type="dxa"/>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安全要求</w:t>
                  </w:r>
                </w:p>
              </w:tc>
              <w:tc>
                <w:tcPr>
                  <w:tcW w:w="831"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4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★限用物质的限量要求</w:t>
                  </w:r>
                </w:p>
              </w:tc>
              <w:tc>
                <w:tcPr>
                  <w:tcW w:w="2786"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kern w:val="0"/>
                      <w:sz w:val="18"/>
                      <w:szCs w:val="18"/>
                    </w:rPr>
                  </w:pPr>
                  <w:r w:rsidRPr="006C4345">
                    <w:rPr>
                      <w:rFonts w:ascii="宋体" w:hAnsi="宋体" w:cs="宋体" w:hint="eastAsia"/>
                      <w:kern w:val="0"/>
                      <w:sz w:val="18"/>
                      <w:szCs w:val="18"/>
                    </w:rPr>
                    <w:t>符合GB/T26572中规定</w:t>
                  </w:r>
                </w:p>
              </w:tc>
            </w:tr>
            <w:tr w:rsidR="009B1D5D" w:rsidRPr="006C4345" w:rsidTr="00285132">
              <w:trPr>
                <w:trHeight w:val="450"/>
              </w:trPr>
              <w:tc>
                <w:tcPr>
                  <w:tcW w:w="828" w:type="dxa"/>
                  <w:gridSpan w:val="2"/>
                  <w:tcBorders>
                    <w:top w:val="single" w:sz="4" w:space="0" w:color="auto"/>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指标分类</w:t>
                  </w:r>
                </w:p>
              </w:tc>
              <w:tc>
                <w:tcPr>
                  <w:tcW w:w="850" w:type="dxa"/>
                  <w:gridSpan w:val="2"/>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一级指标</w:t>
                  </w:r>
                </w:p>
              </w:tc>
              <w:tc>
                <w:tcPr>
                  <w:tcW w:w="993" w:type="dxa"/>
                  <w:gridSpan w:val="2"/>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color w:val="000000"/>
                      <w:kern w:val="0"/>
                      <w:sz w:val="18"/>
                      <w:szCs w:val="18"/>
                    </w:rPr>
                  </w:pPr>
                  <w:r w:rsidRPr="006C4345">
                    <w:rPr>
                      <w:rFonts w:ascii="宋体" w:hAnsi="宋体" w:cs="宋体" w:hint="eastAsia"/>
                      <w:b/>
                      <w:bCs/>
                      <w:color w:val="000000"/>
                      <w:kern w:val="0"/>
                      <w:sz w:val="18"/>
                      <w:szCs w:val="18"/>
                    </w:rPr>
                    <w:t>二级指标</w:t>
                  </w:r>
                </w:p>
              </w:tc>
              <w:tc>
                <w:tcPr>
                  <w:tcW w:w="2693" w:type="dxa"/>
                  <w:tcBorders>
                    <w:top w:val="single" w:sz="4" w:space="0" w:color="auto"/>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b/>
                      <w:bCs/>
                      <w:kern w:val="0"/>
                      <w:sz w:val="18"/>
                      <w:szCs w:val="18"/>
                    </w:rPr>
                  </w:pPr>
                  <w:r w:rsidRPr="006C4345">
                    <w:rPr>
                      <w:rFonts w:ascii="宋体" w:hAnsi="宋体" w:cs="宋体" w:hint="eastAsia"/>
                      <w:b/>
                      <w:bCs/>
                      <w:kern w:val="0"/>
                      <w:sz w:val="18"/>
                      <w:szCs w:val="18"/>
                    </w:rPr>
                    <w:t>采购人技术要求</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显示设备规格</w:t>
                  </w: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w:t>
                  </w:r>
                  <w:proofErr w:type="gramStart"/>
                  <w:r w:rsidRPr="006C4345">
                    <w:rPr>
                      <w:rFonts w:ascii="宋体" w:hAnsi="宋体" w:cs="宋体" w:hint="eastAsia"/>
                      <w:color w:val="000000"/>
                      <w:kern w:val="0"/>
                      <w:sz w:val="18"/>
                      <w:szCs w:val="18"/>
                    </w:rPr>
                    <w:t>显示屏屏占比</w:t>
                  </w:r>
                  <w:proofErr w:type="gramEnd"/>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≥80%</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★显示屏分辨率</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≥1920x1080</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显示屏像素密度</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≥85像素/英寸</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显示屏可视角度</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水平≥170°</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★显示屏尺寸</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≥23.8英寸</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★显示屏屏幕比例</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16:09</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★显示器外观颜色</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黑色</w:t>
                  </w:r>
                </w:p>
              </w:tc>
            </w:tr>
            <w:tr w:rsidR="009B1D5D" w:rsidRPr="006C4345" w:rsidTr="00285132">
              <w:trPr>
                <w:trHeight w:val="180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★显示屏防蓝光</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支持防蓝光模式，蓝光加权辐射亮度比应≤0.0012W/( •cd •sr)（</w:t>
                  </w:r>
                  <w:proofErr w:type="gramStart"/>
                  <w:r w:rsidRPr="006C4345">
                    <w:rPr>
                      <w:rFonts w:ascii="宋体" w:hAnsi="宋体" w:cs="宋体" w:hint="eastAsia"/>
                      <w:color w:val="000000"/>
                      <w:kern w:val="0"/>
                      <w:sz w:val="18"/>
                      <w:szCs w:val="18"/>
                    </w:rPr>
                    <w:t>瓦每坎特拉每球面</w:t>
                  </w:r>
                  <w:proofErr w:type="gramEnd"/>
                  <w:r w:rsidRPr="006C4345">
                    <w:rPr>
                      <w:rFonts w:ascii="宋体" w:hAnsi="宋体" w:cs="宋体" w:hint="eastAsia"/>
                      <w:color w:val="000000"/>
                      <w:kern w:val="0"/>
                      <w:sz w:val="18"/>
                      <w:szCs w:val="18"/>
                    </w:rPr>
                    <w:t>度）</w:t>
                  </w:r>
                </w:p>
              </w:tc>
            </w:tr>
            <w:tr w:rsidR="009B1D5D" w:rsidRPr="006C4345" w:rsidTr="00285132">
              <w:trPr>
                <w:trHeight w:val="675"/>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★显示屏低频闪</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显示屏应支持低频闪≤-35dB</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产品规格</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★显示屏防炫目</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显示器镜面反射率≤10%</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显示设备性能</w:t>
                  </w: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★显示屏刷新率</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≥75Hz</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★显示屏位深</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≥8位</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w:t>
                  </w:r>
                  <w:proofErr w:type="gramStart"/>
                  <w:r w:rsidRPr="006C4345">
                    <w:rPr>
                      <w:rFonts w:ascii="宋体" w:hAnsi="宋体" w:cs="宋体" w:hint="eastAsia"/>
                      <w:color w:val="000000"/>
                      <w:kern w:val="0"/>
                      <w:sz w:val="18"/>
                      <w:szCs w:val="18"/>
                    </w:rPr>
                    <w:t>显示屏色域</w:t>
                  </w:r>
                  <w:proofErr w:type="gramEnd"/>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≥99%sRGB</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w:t>
                  </w:r>
                  <w:proofErr w:type="gramStart"/>
                  <w:r w:rsidRPr="006C4345">
                    <w:rPr>
                      <w:rFonts w:ascii="宋体" w:hAnsi="宋体" w:cs="宋体" w:hint="eastAsia"/>
                      <w:color w:val="000000"/>
                      <w:kern w:val="0"/>
                      <w:sz w:val="18"/>
                      <w:szCs w:val="18"/>
                    </w:rPr>
                    <w:t>显示屏色准</w:t>
                  </w:r>
                  <w:proofErr w:type="gramEnd"/>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△E ≤ 4</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★显示屏响应时间</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≤8ms</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★显示屏亮度</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≥250尼特</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★显示屏亮度一致性</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≥70%</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★显示屏对比度</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≥1000：1</w:t>
                  </w:r>
                </w:p>
              </w:tc>
            </w:tr>
            <w:tr w:rsidR="009B1D5D" w:rsidRPr="006C4345" w:rsidTr="00285132">
              <w:trPr>
                <w:trHeight w:val="90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性能要求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★显示屏其他参数</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其它参数应符合SJ/T11292的相关规定</w:t>
                  </w:r>
                </w:p>
              </w:tc>
            </w:tr>
            <w:tr w:rsidR="009B1D5D" w:rsidRPr="006C4345" w:rsidTr="00285132">
              <w:trPr>
                <w:trHeight w:val="675"/>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50" w:type="dxa"/>
                  <w:gridSpan w:val="2"/>
                  <w:vMerge w:val="restart"/>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显示设备功能</w:t>
                  </w: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★显示器接口</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显示器应与显卡外接显示接口匹配</w:t>
                  </w:r>
                </w:p>
              </w:tc>
            </w:tr>
            <w:tr w:rsidR="009B1D5D" w:rsidRPr="006C4345" w:rsidTr="00285132">
              <w:trPr>
                <w:trHeight w:val="450"/>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★显示器支架</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提供显示器支架</w:t>
                  </w:r>
                </w:p>
              </w:tc>
            </w:tr>
            <w:tr w:rsidR="009B1D5D" w:rsidRPr="006C4345" w:rsidTr="00285132">
              <w:trPr>
                <w:trHeight w:val="1575"/>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功能要求</w:t>
                  </w:r>
                </w:p>
              </w:tc>
              <w:tc>
                <w:tcPr>
                  <w:tcW w:w="850" w:type="dxa"/>
                  <w:gridSpan w:val="2"/>
                  <w:vMerge/>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★显示器参数调节</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a)提供0SD选单按钮用于调节色彩、模式等;b)支持色温、亮度、对比度调节</w:t>
                  </w:r>
                </w:p>
              </w:tc>
            </w:tr>
            <w:tr w:rsidR="009B1D5D" w:rsidRPr="006C4345" w:rsidTr="00285132">
              <w:trPr>
                <w:trHeight w:val="675"/>
              </w:trPr>
              <w:tc>
                <w:tcPr>
                  <w:tcW w:w="828" w:type="dxa"/>
                  <w:gridSpan w:val="2"/>
                  <w:tcBorders>
                    <w:top w:val="nil"/>
                    <w:left w:val="single" w:sz="4" w:space="0" w:color="auto"/>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lastRenderedPageBreak/>
                    <w:t>可靠性要求</w:t>
                  </w:r>
                </w:p>
              </w:tc>
              <w:tc>
                <w:tcPr>
                  <w:tcW w:w="850"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显示设备可靠性</w:t>
                  </w:r>
                </w:p>
              </w:tc>
              <w:tc>
                <w:tcPr>
                  <w:tcW w:w="993" w:type="dxa"/>
                  <w:gridSpan w:val="2"/>
                  <w:tcBorders>
                    <w:top w:val="nil"/>
                    <w:left w:val="nil"/>
                    <w:bottom w:val="single" w:sz="4" w:space="0" w:color="auto"/>
                    <w:right w:val="single" w:sz="4" w:space="0" w:color="auto"/>
                  </w:tcBorders>
                  <w:vAlign w:val="center"/>
                  <w:hideMark/>
                </w:tcPr>
                <w:p w:rsidR="009B1D5D" w:rsidRPr="006C4345" w:rsidRDefault="009B1D5D" w:rsidP="00285132">
                  <w:pPr>
                    <w:widowControl/>
                    <w:jc w:val="center"/>
                    <w:rPr>
                      <w:rFonts w:ascii="宋体" w:hAnsi="宋体" w:cs="宋体"/>
                      <w:color w:val="000000"/>
                      <w:kern w:val="0"/>
                      <w:sz w:val="18"/>
                      <w:szCs w:val="18"/>
                    </w:rPr>
                  </w:pPr>
                  <w:r w:rsidRPr="006C4345">
                    <w:rPr>
                      <w:rFonts w:ascii="宋体" w:hAnsi="宋体" w:cs="宋体" w:hint="eastAsia"/>
                      <w:color w:val="000000"/>
                      <w:kern w:val="0"/>
                      <w:sz w:val="18"/>
                      <w:szCs w:val="18"/>
                    </w:rPr>
                    <w:t>★显示屏屏幕失效点</w:t>
                  </w:r>
                </w:p>
              </w:tc>
              <w:tc>
                <w:tcPr>
                  <w:tcW w:w="2693" w:type="dxa"/>
                  <w:tcBorders>
                    <w:top w:val="nil"/>
                    <w:left w:val="nil"/>
                    <w:bottom w:val="single" w:sz="4" w:space="0" w:color="auto"/>
                    <w:right w:val="single" w:sz="4" w:space="0" w:color="auto"/>
                  </w:tcBorders>
                  <w:vAlign w:val="center"/>
                  <w:hideMark/>
                </w:tcPr>
                <w:p w:rsidR="009B1D5D" w:rsidRPr="006C4345" w:rsidRDefault="009B1D5D" w:rsidP="00285132">
                  <w:pPr>
                    <w:widowControl/>
                    <w:jc w:val="left"/>
                    <w:rPr>
                      <w:rFonts w:ascii="宋体" w:hAnsi="宋体" w:cs="宋体"/>
                      <w:color w:val="000000"/>
                      <w:kern w:val="0"/>
                      <w:sz w:val="18"/>
                      <w:szCs w:val="18"/>
                    </w:rPr>
                  </w:pPr>
                  <w:r w:rsidRPr="006C4345">
                    <w:rPr>
                      <w:rFonts w:ascii="宋体" w:hAnsi="宋体" w:cs="宋体" w:hint="eastAsia"/>
                      <w:color w:val="000000"/>
                      <w:kern w:val="0"/>
                      <w:sz w:val="18"/>
                      <w:szCs w:val="18"/>
                    </w:rPr>
                    <w:t>符合GB/T9813.2的要求</w:t>
                  </w:r>
                </w:p>
              </w:tc>
            </w:tr>
          </w:tbl>
          <w:p w:rsidR="009B1D5D" w:rsidRPr="006C4345" w:rsidRDefault="009B1D5D" w:rsidP="00285132"/>
        </w:tc>
        <w:tc>
          <w:tcPr>
            <w:tcW w:w="710" w:type="dxa"/>
            <w:vAlign w:val="center"/>
          </w:tcPr>
          <w:p w:rsidR="009B1D5D" w:rsidRPr="006C4345" w:rsidRDefault="009B1D5D" w:rsidP="00285132">
            <w:pPr>
              <w:jc w:val="center"/>
            </w:pPr>
            <w:r w:rsidRPr="006C4345">
              <w:rPr>
                <w:rFonts w:hint="eastAsia"/>
              </w:rPr>
              <w:lastRenderedPageBreak/>
              <w:t>台</w:t>
            </w:r>
          </w:p>
        </w:tc>
        <w:tc>
          <w:tcPr>
            <w:tcW w:w="805" w:type="dxa"/>
            <w:vAlign w:val="center"/>
          </w:tcPr>
          <w:p w:rsidR="009B1D5D" w:rsidRPr="006C4345" w:rsidRDefault="009B1D5D" w:rsidP="00285132">
            <w:pPr>
              <w:jc w:val="center"/>
            </w:pPr>
            <w:r w:rsidRPr="006C4345">
              <w:rPr>
                <w:rFonts w:hint="eastAsia"/>
              </w:rPr>
              <w:t>100</w:t>
            </w:r>
          </w:p>
        </w:tc>
      </w:tr>
    </w:tbl>
    <w:p w:rsidR="007D4596" w:rsidRPr="00212AAF" w:rsidRDefault="007D4596" w:rsidP="00212AAF">
      <w:pPr>
        <w:spacing w:line="360" w:lineRule="auto"/>
        <w:rPr>
          <w:rFonts w:hAnsiTheme="minorEastAsia"/>
          <w:sz w:val="24"/>
        </w:rPr>
      </w:pPr>
    </w:p>
    <w:p w:rsidR="00381CB7" w:rsidRDefault="00844D3D" w:rsidP="00212AAF">
      <w:pPr>
        <w:spacing w:line="360" w:lineRule="auto"/>
        <w:ind w:firstLineChars="200" w:firstLine="446"/>
        <w:outlineLvl w:val="0"/>
        <w:rPr>
          <w:sz w:val="24"/>
        </w:rPr>
      </w:pPr>
      <w:r>
        <w:rPr>
          <w:rFonts w:hAnsiTheme="minorEastAsia" w:hint="eastAsia"/>
          <w:sz w:val="24"/>
        </w:rPr>
        <w:t>注：</w:t>
      </w:r>
    </w:p>
    <w:p w:rsidR="00381CB7" w:rsidRDefault="00844D3D" w:rsidP="00212AA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Pr="00647DFF" w:rsidRDefault="00844D3D" w:rsidP="00212AAF">
      <w:pPr>
        <w:spacing w:line="360" w:lineRule="auto"/>
        <w:ind w:firstLineChars="200" w:firstLine="446"/>
        <w:outlineLvl w:val="0"/>
        <w:rPr>
          <w:sz w:val="24"/>
        </w:rPr>
      </w:pPr>
      <w:r w:rsidRPr="00647DFF">
        <w:rPr>
          <w:rFonts w:hAnsiTheme="minorEastAsia" w:hint="eastAsia"/>
          <w:sz w:val="24"/>
        </w:rPr>
        <w:t>加注</w:t>
      </w:r>
      <w:r w:rsidRPr="00647DFF">
        <w:rPr>
          <w:rFonts w:hint="eastAsia"/>
          <w:sz w:val="24"/>
        </w:rPr>
        <w:t>“▲”</w:t>
      </w:r>
      <w:r w:rsidRPr="00647DFF">
        <w:rPr>
          <w:rFonts w:hAnsiTheme="minorEastAsia" w:hint="eastAsia"/>
          <w:sz w:val="24"/>
        </w:rPr>
        <w:t>号的产品为核心产品（如项目需求书中未明确核心产品，则视为全部产品均为核心产品），任意一种核心产品为同一品牌时，按照第三部分第</w:t>
      </w:r>
      <w:r w:rsidRPr="00647DFF">
        <w:rPr>
          <w:rFonts w:hint="eastAsia"/>
          <w:sz w:val="24"/>
        </w:rPr>
        <w:t>32.4</w:t>
      </w:r>
      <w:r w:rsidRPr="00647DFF">
        <w:rPr>
          <w:rFonts w:hAnsiTheme="minorEastAsia" w:hint="eastAsia"/>
          <w:sz w:val="24"/>
        </w:rPr>
        <w:t>条款执行。</w:t>
      </w:r>
    </w:p>
    <w:p w:rsidR="00381CB7" w:rsidRDefault="00844D3D" w:rsidP="00212AAF">
      <w:pPr>
        <w:spacing w:line="360" w:lineRule="auto"/>
        <w:ind w:firstLineChars="200" w:firstLine="446"/>
        <w:outlineLvl w:val="0"/>
        <w:rPr>
          <w:sz w:val="24"/>
        </w:rPr>
      </w:pPr>
      <w:r w:rsidRPr="00647DFF">
        <w:rPr>
          <w:rFonts w:hAnsiTheme="minorEastAsia" w:hint="eastAsia"/>
          <w:sz w:val="24"/>
        </w:rPr>
        <w:t>加注</w:t>
      </w:r>
      <w:r w:rsidRPr="00647DFF">
        <w:rPr>
          <w:rFonts w:hint="eastAsia"/>
          <w:sz w:val="24"/>
        </w:rPr>
        <w:t>“■”</w:t>
      </w:r>
      <w:r w:rsidRPr="00647DFF">
        <w:rPr>
          <w:rFonts w:hAnsiTheme="minorEastAsia" w:hint="eastAsia"/>
          <w:sz w:val="24"/>
        </w:rPr>
        <w:t>号</w:t>
      </w:r>
      <w:r>
        <w:rPr>
          <w:rFonts w:hAnsiTheme="minorEastAsia" w:hint="eastAsia"/>
          <w:sz w:val="24"/>
        </w:rPr>
        <w:t>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0A4FB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0A4FB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0A4FB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0A4FB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W w:w="0" w:type="auto"/>
        <w:tblLook w:val="04A0" w:firstRow="1" w:lastRow="0" w:firstColumn="1" w:lastColumn="0" w:noHBand="0" w:noVBand="1"/>
      </w:tblPr>
      <w:tblGrid>
        <w:gridCol w:w="4264"/>
        <w:gridCol w:w="4264"/>
      </w:tblGrid>
      <w:tr w:rsidR="00796CC4" w:rsidRPr="000F460C" w:rsidTr="002F0FFD">
        <w:tc>
          <w:tcPr>
            <w:tcW w:w="4264" w:type="dxa"/>
          </w:tcPr>
          <w:p w:rsidR="00796CC4" w:rsidRPr="000F460C" w:rsidRDefault="00796CC4" w:rsidP="002F0FFD">
            <w:pPr>
              <w:spacing w:line="360" w:lineRule="auto"/>
              <w:jc w:val="left"/>
              <w:rPr>
                <w:sz w:val="24"/>
              </w:rPr>
            </w:pPr>
            <w:r w:rsidRPr="000F460C">
              <w:rPr>
                <w:sz w:val="24"/>
              </w:rPr>
              <w:t>投标代表人身份证正面</w:t>
            </w: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p w:rsidR="00796CC4" w:rsidRPr="000F460C" w:rsidRDefault="00796CC4" w:rsidP="002F0FFD">
            <w:pPr>
              <w:spacing w:line="360" w:lineRule="auto"/>
              <w:jc w:val="left"/>
              <w:rPr>
                <w:sz w:val="24"/>
              </w:rPr>
            </w:pPr>
          </w:p>
        </w:tc>
        <w:tc>
          <w:tcPr>
            <w:tcW w:w="4264" w:type="dxa"/>
          </w:tcPr>
          <w:p w:rsidR="00796CC4" w:rsidRPr="000F460C" w:rsidRDefault="00796CC4" w:rsidP="002F0FFD">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0A4FB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0A4FB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0A4FB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0A4FB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61" w:name="OLE_LINK13"/>
      <w:bookmarkStart w:id="62"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61"/>
    <w:bookmarkEnd w:id="62"/>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bookmarkEnd w:id="0"/>
    <w:bookmarkEnd w:id="1"/>
    <w:p w:rsidR="00381CB7" w:rsidRDefault="00381CB7">
      <w:pPr>
        <w:tabs>
          <w:tab w:val="left" w:pos="360"/>
        </w:tabs>
        <w:spacing w:line="360" w:lineRule="auto"/>
        <w:ind w:firstLineChars="200" w:firstLine="448"/>
        <w:rPr>
          <w:b/>
          <w:bCs/>
          <w:sz w:val="24"/>
        </w:rPr>
      </w:pPr>
    </w:p>
    <w:sectPr w:rsidR="00381CB7" w:rsidSect="00381CB7">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42B" w:rsidRDefault="0064242B" w:rsidP="00381CB7">
      <w:r>
        <w:separator/>
      </w:r>
    </w:p>
  </w:endnote>
  <w:endnote w:type="continuationSeparator" w:id="0">
    <w:p w:rsidR="0064242B" w:rsidRDefault="0064242B"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911" w:rsidRDefault="00591911">
    <w:pPr>
      <w:pStyle w:val="a8"/>
      <w:jc w:val="center"/>
    </w:pPr>
    <w:r>
      <w:rPr>
        <w:b/>
      </w:rPr>
      <w:fldChar w:fldCharType="begin"/>
    </w:r>
    <w:r>
      <w:rPr>
        <w:b/>
      </w:rPr>
      <w:instrText>PAGE  \* Arabic  \* MERGEFORMAT</w:instrText>
    </w:r>
    <w:r>
      <w:rPr>
        <w:b/>
      </w:rPr>
      <w:fldChar w:fldCharType="separate"/>
    </w:r>
    <w:r w:rsidR="0089046F" w:rsidRPr="0089046F">
      <w:rPr>
        <w:b/>
        <w:noProof/>
        <w:lang w:val="zh-CN"/>
      </w:rPr>
      <w:t>79</w:t>
    </w:r>
    <w:r>
      <w:rPr>
        <w:b/>
      </w:rPr>
      <w:fldChar w:fldCharType="end"/>
    </w:r>
  </w:p>
  <w:p w:rsidR="00591911" w:rsidRDefault="005919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42B" w:rsidRDefault="0064242B" w:rsidP="00381CB7">
      <w:r>
        <w:separator/>
      </w:r>
    </w:p>
  </w:footnote>
  <w:footnote w:type="continuationSeparator" w:id="0">
    <w:p w:rsidR="0064242B" w:rsidRDefault="0064242B"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BE4894"/>
    <w:multiLevelType w:val="singleLevel"/>
    <w:tmpl w:val="84BE4894"/>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8146E2B"/>
    <w:multiLevelType w:val="hybridMultilevel"/>
    <w:tmpl w:val="DC6E1AE0"/>
    <w:lvl w:ilvl="0" w:tplc="E7425E36">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3121654"/>
    <w:multiLevelType w:val="hybridMultilevel"/>
    <w:tmpl w:val="1CA66C10"/>
    <w:lvl w:ilvl="0" w:tplc="D444C690">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2"/>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3"/>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B8E08CF"/>
    <w:multiLevelType w:val="singleLevel"/>
    <w:tmpl w:val="4B8E08CF"/>
    <w:lvl w:ilvl="0">
      <w:start w:val="3"/>
      <w:numFmt w:val="decimal"/>
      <w:suff w:val="nothing"/>
      <w:lvlText w:val="%1、"/>
      <w:lvlJc w:val="left"/>
    </w:lvl>
  </w:abstractNum>
  <w:abstractNum w:abstractNumId="11">
    <w:nsid w:val="636A1B83"/>
    <w:multiLevelType w:val="hybridMultilevel"/>
    <w:tmpl w:val="539C22AC"/>
    <w:lvl w:ilvl="0" w:tplc="6CAC5B9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9"/>
  </w:num>
  <w:num w:numId="2">
    <w:abstractNumId w:val="1"/>
  </w:num>
  <w:num w:numId="3">
    <w:abstractNumId w:val="8"/>
  </w:num>
  <w:num w:numId="4">
    <w:abstractNumId w:val="3"/>
  </w:num>
  <w:num w:numId="5">
    <w:abstractNumId w:val="2"/>
  </w:num>
  <w:num w:numId="6">
    <w:abstractNumId w:val="4"/>
  </w:num>
  <w:num w:numId="7">
    <w:abstractNumId w:val="6"/>
  </w:num>
  <w:num w:numId="8">
    <w:abstractNumId w:val="7"/>
  </w:num>
  <w:num w:numId="9">
    <w:abstractNumId w:val="11"/>
  </w:num>
  <w:num w:numId="10">
    <w:abstractNumId w:val="0"/>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6C3"/>
    <w:rsid w:val="00017C2D"/>
    <w:rsid w:val="00020370"/>
    <w:rsid w:val="00020A5D"/>
    <w:rsid w:val="000227B2"/>
    <w:rsid w:val="00025E3C"/>
    <w:rsid w:val="000308AC"/>
    <w:rsid w:val="00030BD8"/>
    <w:rsid w:val="00032015"/>
    <w:rsid w:val="00033D1E"/>
    <w:rsid w:val="000356AE"/>
    <w:rsid w:val="000361B9"/>
    <w:rsid w:val="00036A32"/>
    <w:rsid w:val="00037116"/>
    <w:rsid w:val="000403B6"/>
    <w:rsid w:val="00040E37"/>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668E"/>
    <w:rsid w:val="000671A1"/>
    <w:rsid w:val="000675EC"/>
    <w:rsid w:val="0007081F"/>
    <w:rsid w:val="000708B2"/>
    <w:rsid w:val="00070E0E"/>
    <w:rsid w:val="000716AA"/>
    <w:rsid w:val="00071F3B"/>
    <w:rsid w:val="000721B6"/>
    <w:rsid w:val="00072543"/>
    <w:rsid w:val="00074F44"/>
    <w:rsid w:val="00075096"/>
    <w:rsid w:val="000756A0"/>
    <w:rsid w:val="00075BCB"/>
    <w:rsid w:val="00075C85"/>
    <w:rsid w:val="00076BA5"/>
    <w:rsid w:val="000775F5"/>
    <w:rsid w:val="00081168"/>
    <w:rsid w:val="000822B1"/>
    <w:rsid w:val="0008252F"/>
    <w:rsid w:val="00082572"/>
    <w:rsid w:val="000826F9"/>
    <w:rsid w:val="00086EBE"/>
    <w:rsid w:val="000871A1"/>
    <w:rsid w:val="00092400"/>
    <w:rsid w:val="00095252"/>
    <w:rsid w:val="000A0277"/>
    <w:rsid w:val="000A119B"/>
    <w:rsid w:val="000A14FA"/>
    <w:rsid w:val="000A3F59"/>
    <w:rsid w:val="000A4FB6"/>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5DD"/>
    <w:rsid w:val="000E50F9"/>
    <w:rsid w:val="000E649B"/>
    <w:rsid w:val="000E6A76"/>
    <w:rsid w:val="000F0768"/>
    <w:rsid w:val="000F106F"/>
    <w:rsid w:val="000F1202"/>
    <w:rsid w:val="000F1454"/>
    <w:rsid w:val="000F48D9"/>
    <w:rsid w:val="000F4B95"/>
    <w:rsid w:val="000F53CB"/>
    <w:rsid w:val="000F5C82"/>
    <w:rsid w:val="000F6957"/>
    <w:rsid w:val="00100EA8"/>
    <w:rsid w:val="0010200C"/>
    <w:rsid w:val="00102EF9"/>
    <w:rsid w:val="00104096"/>
    <w:rsid w:val="00104A5F"/>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DF6"/>
    <w:rsid w:val="00150E20"/>
    <w:rsid w:val="001515D5"/>
    <w:rsid w:val="001524A8"/>
    <w:rsid w:val="00154232"/>
    <w:rsid w:val="00155128"/>
    <w:rsid w:val="0015599A"/>
    <w:rsid w:val="00157876"/>
    <w:rsid w:val="00160B09"/>
    <w:rsid w:val="00163A02"/>
    <w:rsid w:val="001659F0"/>
    <w:rsid w:val="0016618B"/>
    <w:rsid w:val="00166E8B"/>
    <w:rsid w:val="00167D3B"/>
    <w:rsid w:val="001707F2"/>
    <w:rsid w:val="00171166"/>
    <w:rsid w:val="00172B5E"/>
    <w:rsid w:val="00173561"/>
    <w:rsid w:val="00175016"/>
    <w:rsid w:val="001756A1"/>
    <w:rsid w:val="001760DF"/>
    <w:rsid w:val="00180006"/>
    <w:rsid w:val="001816C4"/>
    <w:rsid w:val="00181ED5"/>
    <w:rsid w:val="001834DA"/>
    <w:rsid w:val="001855B2"/>
    <w:rsid w:val="00185762"/>
    <w:rsid w:val="00190B14"/>
    <w:rsid w:val="001935DE"/>
    <w:rsid w:val="00193BCD"/>
    <w:rsid w:val="0019431D"/>
    <w:rsid w:val="00194FBC"/>
    <w:rsid w:val="00195CA6"/>
    <w:rsid w:val="00196D6B"/>
    <w:rsid w:val="00196E07"/>
    <w:rsid w:val="001A1718"/>
    <w:rsid w:val="001A2919"/>
    <w:rsid w:val="001A2A8A"/>
    <w:rsid w:val="001A3DE3"/>
    <w:rsid w:val="001A46F9"/>
    <w:rsid w:val="001A575B"/>
    <w:rsid w:val="001B105C"/>
    <w:rsid w:val="001B1642"/>
    <w:rsid w:val="001B2525"/>
    <w:rsid w:val="001B35FC"/>
    <w:rsid w:val="001B5BEA"/>
    <w:rsid w:val="001C0E64"/>
    <w:rsid w:val="001C1366"/>
    <w:rsid w:val="001C1981"/>
    <w:rsid w:val="001C50CC"/>
    <w:rsid w:val="001C5152"/>
    <w:rsid w:val="001C7255"/>
    <w:rsid w:val="001D1850"/>
    <w:rsid w:val="001D4492"/>
    <w:rsid w:val="001E11B1"/>
    <w:rsid w:val="001E3CB7"/>
    <w:rsid w:val="001F2B50"/>
    <w:rsid w:val="001F3072"/>
    <w:rsid w:val="001F345B"/>
    <w:rsid w:val="001F65EF"/>
    <w:rsid w:val="00200E3F"/>
    <w:rsid w:val="0020162A"/>
    <w:rsid w:val="002027E3"/>
    <w:rsid w:val="00204D75"/>
    <w:rsid w:val="00210D0A"/>
    <w:rsid w:val="002113A2"/>
    <w:rsid w:val="00212AAF"/>
    <w:rsid w:val="00212E26"/>
    <w:rsid w:val="00212FB4"/>
    <w:rsid w:val="0021418F"/>
    <w:rsid w:val="002144D3"/>
    <w:rsid w:val="00214D65"/>
    <w:rsid w:val="00215D4A"/>
    <w:rsid w:val="0021638D"/>
    <w:rsid w:val="00217746"/>
    <w:rsid w:val="00224509"/>
    <w:rsid w:val="00225C2F"/>
    <w:rsid w:val="00226572"/>
    <w:rsid w:val="00230077"/>
    <w:rsid w:val="00230690"/>
    <w:rsid w:val="00230F3B"/>
    <w:rsid w:val="002314E2"/>
    <w:rsid w:val="00231752"/>
    <w:rsid w:val="002319A3"/>
    <w:rsid w:val="00233239"/>
    <w:rsid w:val="00243DC1"/>
    <w:rsid w:val="00244482"/>
    <w:rsid w:val="00246389"/>
    <w:rsid w:val="0024790F"/>
    <w:rsid w:val="00251ED7"/>
    <w:rsid w:val="0025218F"/>
    <w:rsid w:val="00254237"/>
    <w:rsid w:val="00257867"/>
    <w:rsid w:val="00261C83"/>
    <w:rsid w:val="002638F8"/>
    <w:rsid w:val="002644D7"/>
    <w:rsid w:val="0026492F"/>
    <w:rsid w:val="00264C92"/>
    <w:rsid w:val="00264E75"/>
    <w:rsid w:val="00264E8A"/>
    <w:rsid w:val="00265B2C"/>
    <w:rsid w:val="00266956"/>
    <w:rsid w:val="002729BD"/>
    <w:rsid w:val="00274CF5"/>
    <w:rsid w:val="00277427"/>
    <w:rsid w:val="002804EC"/>
    <w:rsid w:val="00283542"/>
    <w:rsid w:val="00285132"/>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25AF"/>
    <w:rsid w:val="002D57F1"/>
    <w:rsid w:val="002D5B4E"/>
    <w:rsid w:val="002E4011"/>
    <w:rsid w:val="002E65F8"/>
    <w:rsid w:val="002E732E"/>
    <w:rsid w:val="002F0FFD"/>
    <w:rsid w:val="002F1119"/>
    <w:rsid w:val="002F16C0"/>
    <w:rsid w:val="002F245E"/>
    <w:rsid w:val="002F4792"/>
    <w:rsid w:val="002F77A7"/>
    <w:rsid w:val="0031086D"/>
    <w:rsid w:val="00321091"/>
    <w:rsid w:val="00321317"/>
    <w:rsid w:val="00321DA5"/>
    <w:rsid w:val="00322EA4"/>
    <w:rsid w:val="003231EA"/>
    <w:rsid w:val="00323692"/>
    <w:rsid w:val="0032567E"/>
    <w:rsid w:val="00325832"/>
    <w:rsid w:val="003260F8"/>
    <w:rsid w:val="003265E2"/>
    <w:rsid w:val="00331D91"/>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0C18"/>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5B2"/>
    <w:rsid w:val="003A4B1D"/>
    <w:rsid w:val="003A5388"/>
    <w:rsid w:val="003A58F8"/>
    <w:rsid w:val="003A6738"/>
    <w:rsid w:val="003A7FEB"/>
    <w:rsid w:val="003B4375"/>
    <w:rsid w:val="003B4FB4"/>
    <w:rsid w:val="003B5849"/>
    <w:rsid w:val="003B5C2C"/>
    <w:rsid w:val="003B6D2D"/>
    <w:rsid w:val="003B78E0"/>
    <w:rsid w:val="003C0A11"/>
    <w:rsid w:val="003C2E0A"/>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09F4"/>
    <w:rsid w:val="003F68DF"/>
    <w:rsid w:val="003F6B18"/>
    <w:rsid w:val="003F7598"/>
    <w:rsid w:val="003F7F16"/>
    <w:rsid w:val="0040134A"/>
    <w:rsid w:val="00401BB4"/>
    <w:rsid w:val="00401E55"/>
    <w:rsid w:val="00402BE6"/>
    <w:rsid w:val="0040538D"/>
    <w:rsid w:val="0040553A"/>
    <w:rsid w:val="0040569C"/>
    <w:rsid w:val="00406872"/>
    <w:rsid w:val="00406C35"/>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0912"/>
    <w:rsid w:val="00461A5D"/>
    <w:rsid w:val="00463F25"/>
    <w:rsid w:val="004715D1"/>
    <w:rsid w:val="00471879"/>
    <w:rsid w:val="00472C82"/>
    <w:rsid w:val="00472F16"/>
    <w:rsid w:val="004826E0"/>
    <w:rsid w:val="0048533D"/>
    <w:rsid w:val="0048533F"/>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4903"/>
    <w:rsid w:val="004E5186"/>
    <w:rsid w:val="004E6482"/>
    <w:rsid w:val="004E66AE"/>
    <w:rsid w:val="004E6D40"/>
    <w:rsid w:val="004F28C8"/>
    <w:rsid w:val="004F3B06"/>
    <w:rsid w:val="004F3B98"/>
    <w:rsid w:val="004F55DE"/>
    <w:rsid w:val="004F74AE"/>
    <w:rsid w:val="004F77FC"/>
    <w:rsid w:val="004F7B5C"/>
    <w:rsid w:val="00501095"/>
    <w:rsid w:val="00502349"/>
    <w:rsid w:val="00506CD1"/>
    <w:rsid w:val="00513A4E"/>
    <w:rsid w:val="005201BE"/>
    <w:rsid w:val="00524604"/>
    <w:rsid w:val="00525569"/>
    <w:rsid w:val="00525EE9"/>
    <w:rsid w:val="00526421"/>
    <w:rsid w:val="00526AE5"/>
    <w:rsid w:val="0053021A"/>
    <w:rsid w:val="00530E22"/>
    <w:rsid w:val="00531716"/>
    <w:rsid w:val="00532389"/>
    <w:rsid w:val="005333BF"/>
    <w:rsid w:val="00534072"/>
    <w:rsid w:val="005349D4"/>
    <w:rsid w:val="00535A85"/>
    <w:rsid w:val="00536B98"/>
    <w:rsid w:val="00537D63"/>
    <w:rsid w:val="005407BF"/>
    <w:rsid w:val="00542508"/>
    <w:rsid w:val="005449BE"/>
    <w:rsid w:val="00544E43"/>
    <w:rsid w:val="005452F7"/>
    <w:rsid w:val="00547881"/>
    <w:rsid w:val="00547F40"/>
    <w:rsid w:val="00550628"/>
    <w:rsid w:val="00550B2F"/>
    <w:rsid w:val="00553774"/>
    <w:rsid w:val="00554C2F"/>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1911"/>
    <w:rsid w:val="0059377C"/>
    <w:rsid w:val="00593B52"/>
    <w:rsid w:val="0059473B"/>
    <w:rsid w:val="005953CA"/>
    <w:rsid w:val="005960BA"/>
    <w:rsid w:val="005A4372"/>
    <w:rsid w:val="005A55DB"/>
    <w:rsid w:val="005A6731"/>
    <w:rsid w:val="005A79EF"/>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3D27"/>
    <w:rsid w:val="005D671B"/>
    <w:rsid w:val="005D6E1A"/>
    <w:rsid w:val="005D792B"/>
    <w:rsid w:val="005E2406"/>
    <w:rsid w:val="005E2966"/>
    <w:rsid w:val="005E3ADD"/>
    <w:rsid w:val="005E452A"/>
    <w:rsid w:val="005E4CA9"/>
    <w:rsid w:val="005E6149"/>
    <w:rsid w:val="005E7FF4"/>
    <w:rsid w:val="005F09CC"/>
    <w:rsid w:val="005F1B3C"/>
    <w:rsid w:val="005F1C6B"/>
    <w:rsid w:val="005F2890"/>
    <w:rsid w:val="005F297C"/>
    <w:rsid w:val="005F3EB2"/>
    <w:rsid w:val="005F777E"/>
    <w:rsid w:val="006001B2"/>
    <w:rsid w:val="006014DA"/>
    <w:rsid w:val="006038D0"/>
    <w:rsid w:val="00604BF0"/>
    <w:rsid w:val="00611A86"/>
    <w:rsid w:val="00612485"/>
    <w:rsid w:val="00612BD3"/>
    <w:rsid w:val="006140D5"/>
    <w:rsid w:val="00615AB2"/>
    <w:rsid w:val="00616925"/>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42B"/>
    <w:rsid w:val="00642ED0"/>
    <w:rsid w:val="00644B3F"/>
    <w:rsid w:val="006478CA"/>
    <w:rsid w:val="00647DFF"/>
    <w:rsid w:val="0065048B"/>
    <w:rsid w:val="00655827"/>
    <w:rsid w:val="00660407"/>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5E2"/>
    <w:rsid w:val="006A6F51"/>
    <w:rsid w:val="006A75E7"/>
    <w:rsid w:val="006B0EC3"/>
    <w:rsid w:val="006B39DD"/>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4FD"/>
    <w:rsid w:val="006E1997"/>
    <w:rsid w:val="006E1DC3"/>
    <w:rsid w:val="006E2EB7"/>
    <w:rsid w:val="006F0292"/>
    <w:rsid w:val="006F030B"/>
    <w:rsid w:val="006F0645"/>
    <w:rsid w:val="006F1700"/>
    <w:rsid w:val="006F618A"/>
    <w:rsid w:val="0070070A"/>
    <w:rsid w:val="0070690A"/>
    <w:rsid w:val="0071599C"/>
    <w:rsid w:val="007173C0"/>
    <w:rsid w:val="007220DB"/>
    <w:rsid w:val="007236BA"/>
    <w:rsid w:val="007238DD"/>
    <w:rsid w:val="00723D02"/>
    <w:rsid w:val="00723D84"/>
    <w:rsid w:val="00724717"/>
    <w:rsid w:val="0072660C"/>
    <w:rsid w:val="007278FB"/>
    <w:rsid w:val="00730ECD"/>
    <w:rsid w:val="00731AB7"/>
    <w:rsid w:val="00737067"/>
    <w:rsid w:val="0074180F"/>
    <w:rsid w:val="0074297A"/>
    <w:rsid w:val="00746019"/>
    <w:rsid w:val="00746C56"/>
    <w:rsid w:val="00751DE8"/>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874A4"/>
    <w:rsid w:val="007925BD"/>
    <w:rsid w:val="0079363C"/>
    <w:rsid w:val="00793B6E"/>
    <w:rsid w:val="00794ECE"/>
    <w:rsid w:val="00795FE4"/>
    <w:rsid w:val="00796CC4"/>
    <w:rsid w:val="007A0BCD"/>
    <w:rsid w:val="007A1EEC"/>
    <w:rsid w:val="007A4BB5"/>
    <w:rsid w:val="007A4FB6"/>
    <w:rsid w:val="007A5636"/>
    <w:rsid w:val="007A5AEB"/>
    <w:rsid w:val="007A6EBE"/>
    <w:rsid w:val="007B0028"/>
    <w:rsid w:val="007B1550"/>
    <w:rsid w:val="007B1B3A"/>
    <w:rsid w:val="007B2114"/>
    <w:rsid w:val="007B2FEC"/>
    <w:rsid w:val="007B4071"/>
    <w:rsid w:val="007B4E82"/>
    <w:rsid w:val="007B7C1E"/>
    <w:rsid w:val="007C143A"/>
    <w:rsid w:val="007C1D1B"/>
    <w:rsid w:val="007C422C"/>
    <w:rsid w:val="007D4596"/>
    <w:rsid w:val="007D5665"/>
    <w:rsid w:val="007D588E"/>
    <w:rsid w:val="007D680D"/>
    <w:rsid w:val="007D6EC1"/>
    <w:rsid w:val="007E0131"/>
    <w:rsid w:val="007E0EAB"/>
    <w:rsid w:val="007E24EB"/>
    <w:rsid w:val="007E486C"/>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31CF"/>
    <w:rsid w:val="00844D3D"/>
    <w:rsid w:val="00846B20"/>
    <w:rsid w:val="008506B2"/>
    <w:rsid w:val="00851179"/>
    <w:rsid w:val="00852D5B"/>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6219"/>
    <w:rsid w:val="00877C12"/>
    <w:rsid w:val="00880785"/>
    <w:rsid w:val="00883479"/>
    <w:rsid w:val="00885937"/>
    <w:rsid w:val="00885DD4"/>
    <w:rsid w:val="00886809"/>
    <w:rsid w:val="0088750D"/>
    <w:rsid w:val="008876CD"/>
    <w:rsid w:val="008879C5"/>
    <w:rsid w:val="00890051"/>
    <w:rsid w:val="0089046F"/>
    <w:rsid w:val="008921B0"/>
    <w:rsid w:val="00892F7A"/>
    <w:rsid w:val="0089306D"/>
    <w:rsid w:val="008951B3"/>
    <w:rsid w:val="00895914"/>
    <w:rsid w:val="008963B2"/>
    <w:rsid w:val="008A1E8A"/>
    <w:rsid w:val="008A3CB1"/>
    <w:rsid w:val="008B0B6A"/>
    <w:rsid w:val="008B1F79"/>
    <w:rsid w:val="008B22AB"/>
    <w:rsid w:val="008B2D70"/>
    <w:rsid w:val="008B3001"/>
    <w:rsid w:val="008B5C22"/>
    <w:rsid w:val="008B5DBC"/>
    <w:rsid w:val="008B65EB"/>
    <w:rsid w:val="008C12BD"/>
    <w:rsid w:val="008C338A"/>
    <w:rsid w:val="008C3C92"/>
    <w:rsid w:val="008C4E8A"/>
    <w:rsid w:val="008D13DB"/>
    <w:rsid w:val="008D1F47"/>
    <w:rsid w:val="008D4422"/>
    <w:rsid w:val="008D640B"/>
    <w:rsid w:val="008E3C04"/>
    <w:rsid w:val="008E56E2"/>
    <w:rsid w:val="008E5938"/>
    <w:rsid w:val="008E59EA"/>
    <w:rsid w:val="008F040A"/>
    <w:rsid w:val="008F075B"/>
    <w:rsid w:val="008F0AEA"/>
    <w:rsid w:val="008F35A8"/>
    <w:rsid w:val="008F3A5B"/>
    <w:rsid w:val="008F4858"/>
    <w:rsid w:val="00900A3D"/>
    <w:rsid w:val="00900FDD"/>
    <w:rsid w:val="009016E3"/>
    <w:rsid w:val="009046DE"/>
    <w:rsid w:val="00906A2B"/>
    <w:rsid w:val="00907861"/>
    <w:rsid w:val="00910AEC"/>
    <w:rsid w:val="00913750"/>
    <w:rsid w:val="00913F09"/>
    <w:rsid w:val="00917496"/>
    <w:rsid w:val="009206F7"/>
    <w:rsid w:val="00920CD4"/>
    <w:rsid w:val="0092105D"/>
    <w:rsid w:val="0092151E"/>
    <w:rsid w:val="00926BA6"/>
    <w:rsid w:val="00927807"/>
    <w:rsid w:val="00927B53"/>
    <w:rsid w:val="009345DB"/>
    <w:rsid w:val="0093630E"/>
    <w:rsid w:val="00936E99"/>
    <w:rsid w:val="00941302"/>
    <w:rsid w:val="009424DA"/>
    <w:rsid w:val="00947EC9"/>
    <w:rsid w:val="00951A8D"/>
    <w:rsid w:val="009533CE"/>
    <w:rsid w:val="00954663"/>
    <w:rsid w:val="00954AD1"/>
    <w:rsid w:val="00955B43"/>
    <w:rsid w:val="0095612C"/>
    <w:rsid w:val="00957265"/>
    <w:rsid w:val="009602E9"/>
    <w:rsid w:val="00962A82"/>
    <w:rsid w:val="009662F0"/>
    <w:rsid w:val="00966DD6"/>
    <w:rsid w:val="009678FF"/>
    <w:rsid w:val="0097327D"/>
    <w:rsid w:val="00975AEF"/>
    <w:rsid w:val="00975D17"/>
    <w:rsid w:val="0097617B"/>
    <w:rsid w:val="00977FB6"/>
    <w:rsid w:val="009809F0"/>
    <w:rsid w:val="009829B0"/>
    <w:rsid w:val="009865C6"/>
    <w:rsid w:val="00986AB9"/>
    <w:rsid w:val="00986D25"/>
    <w:rsid w:val="00990618"/>
    <w:rsid w:val="00990B08"/>
    <w:rsid w:val="00995B20"/>
    <w:rsid w:val="00995F93"/>
    <w:rsid w:val="0099688A"/>
    <w:rsid w:val="00996C19"/>
    <w:rsid w:val="009978CB"/>
    <w:rsid w:val="00997E3C"/>
    <w:rsid w:val="009A0B81"/>
    <w:rsid w:val="009A28F8"/>
    <w:rsid w:val="009A3182"/>
    <w:rsid w:val="009A383E"/>
    <w:rsid w:val="009A4641"/>
    <w:rsid w:val="009A64B1"/>
    <w:rsid w:val="009A6BC9"/>
    <w:rsid w:val="009A70B1"/>
    <w:rsid w:val="009A7596"/>
    <w:rsid w:val="009B1D5D"/>
    <w:rsid w:val="009B2FFC"/>
    <w:rsid w:val="009B477B"/>
    <w:rsid w:val="009B533C"/>
    <w:rsid w:val="009B656D"/>
    <w:rsid w:val="009C019D"/>
    <w:rsid w:val="009C04EE"/>
    <w:rsid w:val="009C12A2"/>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9BC"/>
    <w:rsid w:val="009E7D35"/>
    <w:rsid w:val="009F2269"/>
    <w:rsid w:val="009F598A"/>
    <w:rsid w:val="00A002FE"/>
    <w:rsid w:val="00A00DFB"/>
    <w:rsid w:val="00A010CA"/>
    <w:rsid w:val="00A01F68"/>
    <w:rsid w:val="00A02228"/>
    <w:rsid w:val="00A03C90"/>
    <w:rsid w:val="00A03EDD"/>
    <w:rsid w:val="00A0593D"/>
    <w:rsid w:val="00A07E61"/>
    <w:rsid w:val="00A10C43"/>
    <w:rsid w:val="00A10E86"/>
    <w:rsid w:val="00A1114F"/>
    <w:rsid w:val="00A11FFD"/>
    <w:rsid w:val="00A12C8D"/>
    <w:rsid w:val="00A140E2"/>
    <w:rsid w:val="00A143AB"/>
    <w:rsid w:val="00A15310"/>
    <w:rsid w:val="00A1787D"/>
    <w:rsid w:val="00A21611"/>
    <w:rsid w:val="00A216D7"/>
    <w:rsid w:val="00A218BC"/>
    <w:rsid w:val="00A252F0"/>
    <w:rsid w:val="00A264A9"/>
    <w:rsid w:val="00A26C90"/>
    <w:rsid w:val="00A3181B"/>
    <w:rsid w:val="00A31C58"/>
    <w:rsid w:val="00A3561D"/>
    <w:rsid w:val="00A35BC5"/>
    <w:rsid w:val="00A41C67"/>
    <w:rsid w:val="00A440E2"/>
    <w:rsid w:val="00A45815"/>
    <w:rsid w:val="00A5016B"/>
    <w:rsid w:val="00A5132F"/>
    <w:rsid w:val="00A522B7"/>
    <w:rsid w:val="00A5241A"/>
    <w:rsid w:val="00A53678"/>
    <w:rsid w:val="00A53B99"/>
    <w:rsid w:val="00A53C66"/>
    <w:rsid w:val="00A55CB3"/>
    <w:rsid w:val="00A57696"/>
    <w:rsid w:val="00A60795"/>
    <w:rsid w:val="00A60AF2"/>
    <w:rsid w:val="00A62455"/>
    <w:rsid w:val="00A63D5C"/>
    <w:rsid w:val="00A64A05"/>
    <w:rsid w:val="00A64F8F"/>
    <w:rsid w:val="00A6783C"/>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55AC"/>
    <w:rsid w:val="00AA6B88"/>
    <w:rsid w:val="00AA772B"/>
    <w:rsid w:val="00AB040F"/>
    <w:rsid w:val="00AB0F96"/>
    <w:rsid w:val="00AB13C6"/>
    <w:rsid w:val="00AB1AAB"/>
    <w:rsid w:val="00AB1AB2"/>
    <w:rsid w:val="00AB314B"/>
    <w:rsid w:val="00AB472B"/>
    <w:rsid w:val="00AC0B2F"/>
    <w:rsid w:val="00AC27FA"/>
    <w:rsid w:val="00AC29D7"/>
    <w:rsid w:val="00AC6EC0"/>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4B8"/>
    <w:rsid w:val="00B42656"/>
    <w:rsid w:val="00B43332"/>
    <w:rsid w:val="00B443B4"/>
    <w:rsid w:val="00B44C24"/>
    <w:rsid w:val="00B452D5"/>
    <w:rsid w:val="00B45888"/>
    <w:rsid w:val="00B45B15"/>
    <w:rsid w:val="00B51D96"/>
    <w:rsid w:val="00B52002"/>
    <w:rsid w:val="00B53BD7"/>
    <w:rsid w:val="00B56096"/>
    <w:rsid w:val="00B5683D"/>
    <w:rsid w:val="00B63AFB"/>
    <w:rsid w:val="00B6480E"/>
    <w:rsid w:val="00B658AD"/>
    <w:rsid w:val="00B6631A"/>
    <w:rsid w:val="00B6637D"/>
    <w:rsid w:val="00B66451"/>
    <w:rsid w:val="00B666EF"/>
    <w:rsid w:val="00B671A0"/>
    <w:rsid w:val="00B672EC"/>
    <w:rsid w:val="00B67702"/>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1103"/>
    <w:rsid w:val="00BB21E1"/>
    <w:rsid w:val="00BB3EA3"/>
    <w:rsid w:val="00BB4401"/>
    <w:rsid w:val="00BC0FF6"/>
    <w:rsid w:val="00BC1713"/>
    <w:rsid w:val="00BC4A4C"/>
    <w:rsid w:val="00BC6742"/>
    <w:rsid w:val="00BC74D7"/>
    <w:rsid w:val="00BC7FD0"/>
    <w:rsid w:val="00BD0EA1"/>
    <w:rsid w:val="00BD11D6"/>
    <w:rsid w:val="00BD7329"/>
    <w:rsid w:val="00BD751A"/>
    <w:rsid w:val="00BE0634"/>
    <w:rsid w:val="00BE30EE"/>
    <w:rsid w:val="00BE4FFC"/>
    <w:rsid w:val="00BE63BC"/>
    <w:rsid w:val="00BF27F1"/>
    <w:rsid w:val="00BF3297"/>
    <w:rsid w:val="00BF3B42"/>
    <w:rsid w:val="00BF7162"/>
    <w:rsid w:val="00C030CD"/>
    <w:rsid w:val="00C03843"/>
    <w:rsid w:val="00C044DD"/>
    <w:rsid w:val="00C0504F"/>
    <w:rsid w:val="00C0691A"/>
    <w:rsid w:val="00C0765F"/>
    <w:rsid w:val="00C07C56"/>
    <w:rsid w:val="00C137F2"/>
    <w:rsid w:val="00C140B2"/>
    <w:rsid w:val="00C14183"/>
    <w:rsid w:val="00C16DBA"/>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238C"/>
    <w:rsid w:val="00C5398E"/>
    <w:rsid w:val="00C53D13"/>
    <w:rsid w:val="00C55371"/>
    <w:rsid w:val="00C553EC"/>
    <w:rsid w:val="00C555A4"/>
    <w:rsid w:val="00C55658"/>
    <w:rsid w:val="00C627B1"/>
    <w:rsid w:val="00C65D79"/>
    <w:rsid w:val="00C66604"/>
    <w:rsid w:val="00C67013"/>
    <w:rsid w:val="00C677B6"/>
    <w:rsid w:val="00C67C5E"/>
    <w:rsid w:val="00C720A2"/>
    <w:rsid w:val="00C7230E"/>
    <w:rsid w:val="00C76F35"/>
    <w:rsid w:val="00C807DD"/>
    <w:rsid w:val="00C8474B"/>
    <w:rsid w:val="00C9316F"/>
    <w:rsid w:val="00C934E9"/>
    <w:rsid w:val="00C960AB"/>
    <w:rsid w:val="00CA0D71"/>
    <w:rsid w:val="00CA0E9E"/>
    <w:rsid w:val="00CA262C"/>
    <w:rsid w:val="00CA5933"/>
    <w:rsid w:val="00CA793B"/>
    <w:rsid w:val="00CB1696"/>
    <w:rsid w:val="00CB346C"/>
    <w:rsid w:val="00CB40AA"/>
    <w:rsid w:val="00CB539D"/>
    <w:rsid w:val="00CB6183"/>
    <w:rsid w:val="00CC3889"/>
    <w:rsid w:val="00CC3D49"/>
    <w:rsid w:val="00CC7008"/>
    <w:rsid w:val="00CC723A"/>
    <w:rsid w:val="00CD0467"/>
    <w:rsid w:val="00CD11B0"/>
    <w:rsid w:val="00CD199B"/>
    <w:rsid w:val="00CD214D"/>
    <w:rsid w:val="00CD4977"/>
    <w:rsid w:val="00CD7147"/>
    <w:rsid w:val="00CE143E"/>
    <w:rsid w:val="00CE2CE8"/>
    <w:rsid w:val="00CE48BF"/>
    <w:rsid w:val="00CE5B88"/>
    <w:rsid w:val="00CE6847"/>
    <w:rsid w:val="00CF02C0"/>
    <w:rsid w:val="00CF143E"/>
    <w:rsid w:val="00CF26A7"/>
    <w:rsid w:val="00CF31B8"/>
    <w:rsid w:val="00CF3D52"/>
    <w:rsid w:val="00CF4653"/>
    <w:rsid w:val="00CF692F"/>
    <w:rsid w:val="00CF6EAD"/>
    <w:rsid w:val="00D01811"/>
    <w:rsid w:val="00D06931"/>
    <w:rsid w:val="00D1043B"/>
    <w:rsid w:val="00D12C83"/>
    <w:rsid w:val="00D12CAF"/>
    <w:rsid w:val="00D12E6D"/>
    <w:rsid w:val="00D13280"/>
    <w:rsid w:val="00D15BBF"/>
    <w:rsid w:val="00D16799"/>
    <w:rsid w:val="00D214A0"/>
    <w:rsid w:val="00D23AEA"/>
    <w:rsid w:val="00D23CDE"/>
    <w:rsid w:val="00D25048"/>
    <w:rsid w:val="00D260FE"/>
    <w:rsid w:val="00D271B3"/>
    <w:rsid w:val="00D35751"/>
    <w:rsid w:val="00D43D4D"/>
    <w:rsid w:val="00D44078"/>
    <w:rsid w:val="00D4525D"/>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77CF2"/>
    <w:rsid w:val="00D83D5B"/>
    <w:rsid w:val="00D8458A"/>
    <w:rsid w:val="00D85E94"/>
    <w:rsid w:val="00D86F65"/>
    <w:rsid w:val="00D872E5"/>
    <w:rsid w:val="00D873D6"/>
    <w:rsid w:val="00D94293"/>
    <w:rsid w:val="00D94BB5"/>
    <w:rsid w:val="00D94BC3"/>
    <w:rsid w:val="00DA043B"/>
    <w:rsid w:val="00DA0676"/>
    <w:rsid w:val="00DA1C99"/>
    <w:rsid w:val="00DA27F3"/>
    <w:rsid w:val="00DA2F00"/>
    <w:rsid w:val="00DA30D4"/>
    <w:rsid w:val="00DA3B07"/>
    <w:rsid w:val="00DA44A4"/>
    <w:rsid w:val="00DA4AE5"/>
    <w:rsid w:val="00DA5924"/>
    <w:rsid w:val="00DA67A5"/>
    <w:rsid w:val="00DA75CE"/>
    <w:rsid w:val="00DB0913"/>
    <w:rsid w:val="00DB1E44"/>
    <w:rsid w:val="00DB2092"/>
    <w:rsid w:val="00DB3474"/>
    <w:rsid w:val="00DB3815"/>
    <w:rsid w:val="00DB5E02"/>
    <w:rsid w:val="00DB6710"/>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E35"/>
    <w:rsid w:val="00DE4270"/>
    <w:rsid w:val="00DE5B26"/>
    <w:rsid w:val="00DE6668"/>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16414"/>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2275"/>
    <w:rsid w:val="00E63CC6"/>
    <w:rsid w:val="00E65185"/>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87CBF"/>
    <w:rsid w:val="00E902A9"/>
    <w:rsid w:val="00E917E0"/>
    <w:rsid w:val="00E92A1C"/>
    <w:rsid w:val="00E92BE5"/>
    <w:rsid w:val="00E92C60"/>
    <w:rsid w:val="00E9696D"/>
    <w:rsid w:val="00E97C23"/>
    <w:rsid w:val="00EA2F7B"/>
    <w:rsid w:val="00EA3BA2"/>
    <w:rsid w:val="00EA3FB1"/>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D7355"/>
    <w:rsid w:val="00ED7416"/>
    <w:rsid w:val="00EE166F"/>
    <w:rsid w:val="00EE55C1"/>
    <w:rsid w:val="00EE5A06"/>
    <w:rsid w:val="00EE6C34"/>
    <w:rsid w:val="00EF076D"/>
    <w:rsid w:val="00EF0D03"/>
    <w:rsid w:val="00EF0E84"/>
    <w:rsid w:val="00EF18D1"/>
    <w:rsid w:val="00EF5154"/>
    <w:rsid w:val="00EF5351"/>
    <w:rsid w:val="00EF7338"/>
    <w:rsid w:val="00F01963"/>
    <w:rsid w:val="00F0211C"/>
    <w:rsid w:val="00F040D8"/>
    <w:rsid w:val="00F041C4"/>
    <w:rsid w:val="00F04FF1"/>
    <w:rsid w:val="00F0691A"/>
    <w:rsid w:val="00F06D90"/>
    <w:rsid w:val="00F070E8"/>
    <w:rsid w:val="00F11609"/>
    <w:rsid w:val="00F14E51"/>
    <w:rsid w:val="00F16143"/>
    <w:rsid w:val="00F17102"/>
    <w:rsid w:val="00F172BC"/>
    <w:rsid w:val="00F208AC"/>
    <w:rsid w:val="00F238DF"/>
    <w:rsid w:val="00F24726"/>
    <w:rsid w:val="00F25935"/>
    <w:rsid w:val="00F306C7"/>
    <w:rsid w:val="00F31F4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6F78"/>
    <w:rsid w:val="00F67C9D"/>
    <w:rsid w:val="00F70820"/>
    <w:rsid w:val="00F7157C"/>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0CCE"/>
    <w:rsid w:val="00FA16EF"/>
    <w:rsid w:val="00FA1C74"/>
    <w:rsid w:val="00FA30E9"/>
    <w:rsid w:val="00FA4865"/>
    <w:rsid w:val="00FA54F1"/>
    <w:rsid w:val="00FB0156"/>
    <w:rsid w:val="00FB0A47"/>
    <w:rsid w:val="00FB3025"/>
    <w:rsid w:val="00FB56AE"/>
    <w:rsid w:val="00FC4548"/>
    <w:rsid w:val="00FC4DF5"/>
    <w:rsid w:val="00FC5B2A"/>
    <w:rsid w:val="00FC6823"/>
    <w:rsid w:val="00FC735B"/>
    <w:rsid w:val="00FC73E6"/>
    <w:rsid w:val="00FC7BCC"/>
    <w:rsid w:val="00FC7E2D"/>
    <w:rsid w:val="00FC7FDF"/>
    <w:rsid w:val="00FD1DB6"/>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
    <w:next w:val="a"/>
    <w:link w:val="3Char"/>
    <w:qFormat/>
    <w:rsid w:val="00381CB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0"/>
    <w:qFormat/>
    <w:rsid w:val="00381CB7"/>
    <w:rPr>
      <w:rFonts w:ascii="Times New Roman" w:eastAsia="宋体" w:hAnsi="Times New Roman" w:cs="Times New Roman"/>
      <w:b/>
      <w:bCs/>
      <w:sz w:val="32"/>
      <w:szCs w:val="32"/>
    </w:rPr>
  </w:style>
  <w:style w:type="paragraph" w:styleId="2">
    <w:name w:val="List Number 2"/>
    <w:basedOn w:val="a"/>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rsid w:val="00381CB7"/>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
    <w:link w:val="Char"/>
    <w:qFormat/>
    <w:rsid w:val="00381CB7"/>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4"/>
    <w:qFormat/>
    <w:rsid w:val="00381CB7"/>
    <w:rPr>
      <w:rFonts w:ascii="宋体" w:eastAsia="宋体" w:hAnsi="宋体" w:cs="Times New Roman"/>
      <w:sz w:val="24"/>
      <w:szCs w:val="20"/>
    </w:rPr>
  </w:style>
  <w:style w:type="paragraph" w:styleId="3">
    <w:name w:val="List Number 3"/>
    <w:basedOn w:val="a"/>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
    <w:link w:val="Char1"/>
    <w:qFormat/>
    <w:rsid w:val="00381CB7"/>
    <w:rPr>
      <w:rFonts w:ascii="宋体" w:hAnsi="Courier New"/>
    </w:rPr>
  </w:style>
  <w:style w:type="character" w:customStyle="1" w:styleId="Char1">
    <w:name w:val="纯文本 Char1"/>
    <w:link w:val="a5"/>
    <w:qFormat/>
    <w:locked/>
    <w:rsid w:val="00381CB7"/>
    <w:rPr>
      <w:rFonts w:ascii="宋体" w:eastAsia="宋体" w:hAnsi="Courier New" w:cs="Times New Roman"/>
      <w:szCs w:val="20"/>
    </w:rPr>
  </w:style>
  <w:style w:type="paragraph" w:styleId="4">
    <w:name w:val="List Number 4"/>
    <w:basedOn w:val="a"/>
    <w:uiPriority w:val="18"/>
    <w:unhideWhenUsed/>
    <w:qFormat/>
    <w:rsid w:val="00381CB7"/>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
    <w:next w:val="a"/>
    <w:link w:val="Char0"/>
    <w:qFormat/>
    <w:rsid w:val="00381CB7"/>
    <w:pPr>
      <w:adjustRightInd w:val="0"/>
      <w:spacing w:line="360" w:lineRule="atLeast"/>
      <w:textAlignment w:val="baseline"/>
    </w:pPr>
    <w:rPr>
      <w:sz w:val="32"/>
    </w:rPr>
  </w:style>
  <w:style w:type="character" w:customStyle="1" w:styleId="Char0">
    <w:name w:val="日期 Char"/>
    <w:basedOn w:val="a0"/>
    <w:link w:val="a6"/>
    <w:rsid w:val="00381CB7"/>
    <w:rPr>
      <w:rFonts w:ascii="Times New Roman" w:eastAsia="宋体" w:hAnsi="Times New Roman" w:cs="Times New Roman"/>
      <w:sz w:val="32"/>
      <w:szCs w:val="20"/>
    </w:rPr>
  </w:style>
  <w:style w:type="paragraph" w:styleId="20">
    <w:name w:val="Body Text Indent 2"/>
    <w:basedOn w:val="a"/>
    <w:link w:val="2Char"/>
    <w:uiPriority w:val="99"/>
    <w:semiHidden/>
    <w:unhideWhenUsed/>
    <w:rsid w:val="00381CB7"/>
    <w:pPr>
      <w:spacing w:after="120" w:line="480" w:lineRule="auto"/>
      <w:ind w:leftChars="200" w:left="420"/>
    </w:pPr>
  </w:style>
  <w:style w:type="character" w:customStyle="1" w:styleId="2Char">
    <w:name w:val="正文文本缩进 2 Char"/>
    <w:basedOn w:val="a0"/>
    <w:link w:val="20"/>
    <w:uiPriority w:val="99"/>
    <w:semiHidden/>
    <w:qFormat/>
    <w:rsid w:val="00381CB7"/>
    <w:rPr>
      <w:rFonts w:ascii="Times New Roman" w:eastAsia="宋体" w:hAnsi="Times New Roman" w:cs="Times New Roman"/>
      <w:szCs w:val="20"/>
    </w:rPr>
  </w:style>
  <w:style w:type="paragraph" w:styleId="a7">
    <w:name w:val="Balloon Text"/>
    <w:basedOn w:val="a"/>
    <w:link w:val="Char2"/>
    <w:uiPriority w:val="99"/>
    <w:semiHidden/>
    <w:unhideWhenUsed/>
    <w:qFormat/>
    <w:rsid w:val="00381CB7"/>
    <w:rPr>
      <w:sz w:val="18"/>
      <w:szCs w:val="18"/>
    </w:rPr>
  </w:style>
  <w:style w:type="character" w:customStyle="1" w:styleId="Char2">
    <w:name w:val="批注框文本 Char"/>
    <w:basedOn w:val="a0"/>
    <w:link w:val="a7"/>
    <w:uiPriority w:val="99"/>
    <w:semiHidden/>
    <w:rsid w:val="00381CB7"/>
    <w:rPr>
      <w:rFonts w:ascii="Times New Roman" w:eastAsia="宋体" w:hAnsi="Times New Roman" w:cs="Times New Roman"/>
      <w:sz w:val="18"/>
      <w:szCs w:val="18"/>
    </w:rPr>
  </w:style>
  <w:style w:type="paragraph" w:styleId="a8">
    <w:name w:val="footer"/>
    <w:basedOn w:val="a"/>
    <w:link w:val="Char3"/>
    <w:uiPriority w:val="99"/>
    <w:unhideWhenUsed/>
    <w:qFormat/>
    <w:rsid w:val="00381CB7"/>
    <w:pPr>
      <w:tabs>
        <w:tab w:val="center" w:pos="4153"/>
        <w:tab w:val="right" w:pos="8306"/>
      </w:tabs>
      <w:snapToGrid w:val="0"/>
      <w:jc w:val="left"/>
    </w:pPr>
    <w:rPr>
      <w:sz w:val="18"/>
      <w:szCs w:val="18"/>
    </w:rPr>
  </w:style>
  <w:style w:type="character" w:customStyle="1" w:styleId="Char3">
    <w:name w:val="页脚 Char"/>
    <w:basedOn w:val="a0"/>
    <w:link w:val="a8"/>
    <w:uiPriority w:val="99"/>
    <w:qFormat/>
    <w:rsid w:val="00381CB7"/>
    <w:rPr>
      <w:rFonts w:ascii="Times New Roman" w:eastAsia="宋体" w:hAnsi="Times New Roman" w:cs="Times New Roman"/>
      <w:sz w:val="18"/>
      <w:szCs w:val="18"/>
    </w:rPr>
  </w:style>
  <w:style w:type="paragraph" w:styleId="a9">
    <w:name w:val="header"/>
    <w:basedOn w:val="a"/>
    <w:link w:val="Char4"/>
    <w:uiPriority w:val="99"/>
    <w:unhideWhenUsed/>
    <w:qFormat/>
    <w:rsid w:val="00381CB7"/>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9"/>
    <w:uiPriority w:val="99"/>
    <w:qFormat/>
    <w:rsid w:val="00381CB7"/>
    <w:rPr>
      <w:rFonts w:ascii="Times New Roman" w:eastAsia="宋体" w:hAnsi="Times New Roman" w:cs="Times New Roman"/>
      <w:sz w:val="18"/>
      <w:szCs w:val="18"/>
    </w:rPr>
  </w:style>
  <w:style w:type="paragraph" w:styleId="aa">
    <w:name w:val="Subtitle"/>
    <w:basedOn w:val="a"/>
    <w:next w:val="a"/>
    <w:link w:val="Char5"/>
    <w:qFormat/>
    <w:rsid w:val="00381CB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qFormat/>
    <w:rsid w:val="00381CB7"/>
    <w:rPr>
      <w:rFonts w:ascii="Cambria" w:eastAsia="宋体" w:hAnsi="Cambria" w:cs="Times New Roman"/>
      <w:b/>
      <w:bCs/>
      <w:kern w:val="28"/>
      <w:sz w:val="32"/>
      <w:szCs w:val="32"/>
    </w:rPr>
  </w:style>
  <w:style w:type="paragraph" w:styleId="5">
    <w:name w:val="List Number 5"/>
    <w:basedOn w:val="a"/>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rsid w:val="00381CB7"/>
    <w:pPr>
      <w:spacing w:after="120"/>
      <w:ind w:leftChars="200" w:left="420"/>
    </w:pPr>
    <w:rPr>
      <w:sz w:val="16"/>
      <w:szCs w:val="16"/>
    </w:rPr>
  </w:style>
  <w:style w:type="character" w:customStyle="1" w:styleId="3Char0">
    <w:name w:val="正文文本缩进 3 Char"/>
    <w:basedOn w:val="a0"/>
    <w:link w:val="31"/>
    <w:uiPriority w:val="99"/>
    <w:semiHidden/>
    <w:qFormat/>
    <w:rsid w:val="00381CB7"/>
    <w:rPr>
      <w:rFonts w:ascii="Times New Roman" w:eastAsia="宋体" w:hAnsi="Times New Roman" w:cs="Times New Roman"/>
      <w:sz w:val="16"/>
      <w:szCs w:val="16"/>
    </w:rPr>
  </w:style>
  <w:style w:type="paragraph" w:styleId="21">
    <w:name w:val="Body Text 2"/>
    <w:basedOn w:val="a"/>
    <w:link w:val="2Char0"/>
    <w:uiPriority w:val="99"/>
    <w:semiHidden/>
    <w:unhideWhenUsed/>
    <w:qFormat/>
    <w:rsid w:val="00381CB7"/>
    <w:pPr>
      <w:spacing w:after="120" w:line="480" w:lineRule="auto"/>
    </w:pPr>
  </w:style>
  <w:style w:type="character" w:customStyle="1" w:styleId="2Char0">
    <w:name w:val="正文文本 2 Char"/>
    <w:basedOn w:val="a0"/>
    <w:link w:val="21"/>
    <w:uiPriority w:val="99"/>
    <w:semiHidden/>
    <w:rsid w:val="00381CB7"/>
    <w:rPr>
      <w:rFonts w:ascii="Times New Roman" w:eastAsia="宋体" w:hAnsi="Times New Roman" w:cs="Times New Roman"/>
      <w:szCs w:val="20"/>
    </w:rPr>
  </w:style>
  <w:style w:type="table" w:styleId="ab">
    <w:name w:val="Table Grid"/>
    <w:basedOn w:val="a1"/>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qFormat/>
    <w:rsid w:val="00381CB7"/>
    <w:rPr>
      <w:color w:val="800080" w:themeColor="followedHyperlink"/>
      <w:u w:val="single"/>
    </w:rPr>
  </w:style>
  <w:style w:type="character" w:styleId="ad">
    <w:name w:val="Hyperlink"/>
    <w:basedOn w:val="a0"/>
    <w:uiPriority w:val="99"/>
    <w:unhideWhenUsed/>
    <w:qFormat/>
    <w:rsid w:val="00381CB7"/>
    <w:rPr>
      <w:color w:val="0000FF" w:themeColor="hyperlink"/>
      <w:u w:val="single"/>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sid w:val="00381CB7"/>
    <w:rPr>
      <w:rFonts w:ascii="......." w:eastAsia="......." w:hAnsi="Calibri" w:cs="......."/>
      <w:color w:val="000000"/>
      <w:kern w:val="0"/>
      <w:sz w:val="24"/>
      <w:szCs w:val="24"/>
    </w:rPr>
  </w:style>
  <w:style w:type="paragraph" w:styleId="ae">
    <w:name w:val="List Paragraph"/>
    <w:basedOn w:val="a"/>
    <w:link w:val="Char6"/>
    <w:uiPriority w:val="34"/>
    <w:qFormat/>
    <w:rsid w:val="00381CB7"/>
    <w:pPr>
      <w:ind w:firstLineChars="200" w:firstLine="420"/>
    </w:pPr>
  </w:style>
  <w:style w:type="character" w:customStyle="1" w:styleId="Char6">
    <w:name w:val="列出段落 Char"/>
    <w:link w:val="ae"/>
    <w:uiPriority w:val="34"/>
    <w:rsid w:val="00381CB7"/>
    <w:rPr>
      <w:rFonts w:ascii="Times New Roman" w:eastAsia="宋体" w:hAnsi="Times New Roman" w:cs="Times New Roman"/>
      <w:szCs w:val="20"/>
    </w:rPr>
  </w:style>
  <w:style w:type="paragraph" w:customStyle="1" w:styleId="Char7">
    <w:name w:val="Char"/>
    <w:basedOn w:val="a"/>
    <w:autoRedefine/>
    <w:qFormat/>
    <w:rsid w:val="00381CB7"/>
    <w:pPr>
      <w:tabs>
        <w:tab w:val="left" w:pos="360"/>
      </w:tabs>
    </w:pPr>
    <w:rPr>
      <w:sz w:val="24"/>
      <w:szCs w:val="24"/>
    </w:rPr>
  </w:style>
  <w:style w:type="character" w:customStyle="1" w:styleId="Char8">
    <w:name w:val="纯文本 Char"/>
    <w:basedOn w:val="a0"/>
    <w:uiPriority w:val="99"/>
    <w:semiHidden/>
    <w:qFormat/>
    <w:rsid w:val="00381CB7"/>
    <w:rPr>
      <w:rFonts w:ascii="宋体" w:eastAsia="宋体" w:hAnsi="Courier New" w:cs="Courier New"/>
      <w:szCs w:val="21"/>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paragraph" w:styleId="22">
    <w:name w:val="Body Text First Indent 2"/>
    <w:basedOn w:val="a4"/>
    <w:link w:val="2Char1"/>
    <w:uiPriority w:val="99"/>
    <w:semiHidden/>
    <w:unhideWhenUsed/>
    <w:rsid w:val="00212AAF"/>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212AAF"/>
    <w:rPr>
      <w:rFonts w:ascii="Times New Roman" w:eastAsia="宋体" w:hAnsi="Times New Roman" w:cs="Times New Roman"/>
      <w:kern w:val="2"/>
      <w:sz w:val="21"/>
      <w:szCs w:val="20"/>
    </w:rPr>
  </w:style>
  <w:style w:type="character" w:customStyle="1" w:styleId="font11">
    <w:name w:val="font11"/>
    <w:qFormat/>
    <w:rsid w:val="00852D5B"/>
    <w:rPr>
      <w:rFonts w:ascii="等线" w:eastAsia="等线" w:hAnsi="等线" w:cs="等线" w:hint="eastAsia"/>
      <w:color w:val="FF0000"/>
      <w:sz w:val="22"/>
      <w:szCs w:val="22"/>
      <w:u w:val="none"/>
    </w:rPr>
  </w:style>
  <w:style w:type="character" w:customStyle="1" w:styleId="font51">
    <w:name w:val="font51"/>
    <w:qFormat/>
    <w:rsid w:val="00852D5B"/>
    <w:rPr>
      <w:rFonts w:ascii="黑体" w:eastAsia="黑体" w:hAnsi="宋体" w:cs="黑体"/>
      <w:color w:val="000000"/>
      <w:sz w:val="18"/>
      <w:szCs w:val="18"/>
      <w:u w:val="none"/>
    </w:rPr>
  </w:style>
  <w:style w:type="paragraph" w:styleId="af">
    <w:name w:val="Normal (Web)"/>
    <w:basedOn w:val="a"/>
    <w:uiPriority w:val="99"/>
    <w:semiHidden/>
    <w:unhideWhenUsed/>
    <w:rsid w:val="00FB0156"/>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rsid w:val="00CF02C0"/>
    <w:pPr>
      <w:widowControl/>
      <w:spacing w:before="100" w:beforeAutospacing="1" w:after="100" w:afterAutospacing="1"/>
      <w:jc w:val="left"/>
    </w:pPr>
    <w:rPr>
      <w:color w:val="000000"/>
      <w:kern w:val="0"/>
      <w:sz w:val="18"/>
      <w:szCs w:val="18"/>
    </w:rPr>
  </w:style>
  <w:style w:type="paragraph" w:customStyle="1" w:styleId="font6">
    <w:name w:val="font6"/>
    <w:basedOn w:val="a"/>
    <w:rsid w:val="00CF02C0"/>
    <w:pPr>
      <w:widowControl/>
      <w:spacing w:before="100" w:beforeAutospacing="1" w:after="100" w:afterAutospacing="1"/>
      <w:jc w:val="left"/>
    </w:pPr>
    <w:rPr>
      <w:rFonts w:ascii="宋体" w:hAnsi="宋体" w:cs="宋体"/>
      <w:color w:val="000000"/>
      <w:kern w:val="0"/>
      <w:sz w:val="18"/>
      <w:szCs w:val="18"/>
    </w:rPr>
  </w:style>
  <w:style w:type="paragraph" w:customStyle="1" w:styleId="xl65">
    <w:name w:val="xl65"/>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CF02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7">
    <w:name w:val="xl67"/>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8">
    <w:name w:val="xl68"/>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0">
    <w:name w:val="xl70"/>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71">
    <w:name w:val="xl71"/>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kern w:val="0"/>
      <w:sz w:val="18"/>
      <w:szCs w:val="18"/>
    </w:rPr>
  </w:style>
  <w:style w:type="paragraph" w:customStyle="1" w:styleId="xl74">
    <w:name w:val="xl74"/>
    <w:basedOn w:val="a"/>
    <w:rsid w:val="00CF02C0"/>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CF02C0"/>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CF02C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8">
    <w:name w:val="xl78"/>
    <w:basedOn w:val="a"/>
    <w:rsid w:val="00CF02C0"/>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9">
    <w:name w:val="xl79"/>
    <w:basedOn w:val="a"/>
    <w:rsid w:val="00CF02C0"/>
    <w:pPr>
      <w:widowControl/>
      <w:pBdr>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0">
    <w:name w:val="xl80"/>
    <w:basedOn w:val="a"/>
    <w:rsid w:val="00CF02C0"/>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CF02C0"/>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font7">
    <w:name w:val="font7"/>
    <w:basedOn w:val="a"/>
    <w:rsid w:val="00ED7355"/>
    <w:pPr>
      <w:widowControl/>
      <w:spacing w:before="100" w:beforeAutospacing="1" w:after="100" w:afterAutospacing="1"/>
      <w:jc w:val="left"/>
    </w:pPr>
    <w:rPr>
      <w:rFonts w:ascii="宋体" w:hAnsi="宋体" w:cs="宋体"/>
      <w:color w:val="000000"/>
      <w:kern w:val="0"/>
      <w:sz w:val="18"/>
      <w:szCs w:val="18"/>
    </w:rPr>
  </w:style>
  <w:style w:type="paragraph" w:customStyle="1" w:styleId="xl82">
    <w:name w:val="xl82"/>
    <w:basedOn w:val="a"/>
    <w:rsid w:val="00ED7355"/>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styleId="af0">
    <w:name w:val="Title"/>
    <w:basedOn w:val="a"/>
    <w:next w:val="a"/>
    <w:link w:val="Char9"/>
    <w:uiPriority w:val="10"/>
    <w:qFormat/>
    <w:rsid w:val="009B1D5D"/>
    <w:pPr>
      <w:spacing w:before="240" w:after="60"/>
      <w:jc w:val="center"/>
      <w:outlineLvl w:val="0"/>
    </w:pPr>
    <w:rPr>
      <w:rFonts w:ascii="Cambria" w:hAnsi="Cambria"/>
      <w:b/>
      <w:bCs/>
      <w:sz w:val="32"/>
      <w:szCs w:val="32"/>
    </w:rPr>
  </w:style>
  <w:style w:type="character" w:customStyle="1" w:styleId="Char9">
    <w:name w:val="标题 Char"/>
    <w:basedOn w:val="a0"/>
    <w:link w:val="af0"/>
    <w:uiPriority w:val="10"/>
    <w:qFormat/>
    <w:rsid w:val="009B1D5D"/>
    <w:rPr>
      <w:rFonts w:ascii="Cambria" w:eastAsia="宋体" w:hAnsi="Cambria" w:cs="Times New Roman"/>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739946">
      <w:bodyDiv w:val="1"/>
      <w:marLeft w:val="0"/>
      <w:marRight w:val="0"/>
      <w:marTop w:val="0"/>
      <w:marBottom w:val="0"/>
      <w:divBdr>
        <w:top w:val="none" w:sz="0" w:space="0" w:color="auto"/>
        <w:left w:val="none" w:sz="0" w:space="0" w:color="auto"/>
        <w:bottom w:val="none" w:sz="0" w:space="0" w:color="auto"/>
        <w:right w:val="none" w:sz="0" w:space="0" w:color="auto"/>
      </w:divBdr>
    </w:div>
    <w:div w:id="329451360">
      <w:bodyDiv w:val="1"/>
      <w:marLeft w:val="0"/>
      <w:marRight w:val="0"/>
      <w:marTop w:val="0"/>
      <w:marBottom w:val="0"/>
      <w:divBdr>
        <w:top w:val="none" w:sz="0" w:space="0" w:color="auto"/>
        <w:left w:val="none" w:sz="0" w:space="0" w:color="auto"/>
        <w:bottom w:val="none" w:sz="0" w:space="0" w:color="auto"/>
        <w:right w:val="none" w:sz="0" w:space="0" w:color="auto"/>
      </w:divBdr>
    </w:div>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440300284">
      <w:bodyDiv w:val="1"/>
      <w:marLeft w:val="0"/>
      <w:marRight w:val="0"/>
      <w:marTop w:val="0"/>
      <w:marBottom w:val="0"/>
      <w:divBdr>
        <w:top w:val="none" w:sz="0" w:space="0" w:color="auto"/>
        <w:left w:val="none" w:sz="0" w:space="0" w:color="auto"/>
        <w:bottom w:val="none" w:sz="0" w:space="0" w:color="auto"/>
        <w:right w:val="none" w:sz="0" w:space="0" w:color="auto"/>
      </w:divBdr>
      <w:divsChild>
        <w:div w:id="1741053969">
          <w:marLeft w:val="0"/>
          <w:marRight w:val="0"/>
          <w:marTop w:val="0"/>
          <w:marBottom w:val="0"/>
          <w:divBdr>
            <w:top w:val="none" w:sz="0" w:space="0" w:color="auto"/>
            <w:left w:val="none" w:sz="0" w:space="0" w:color="auto"/>
            <w:bottom w:val="none" w:sz="0" w:space="0" w:color="auto"/>
            <w:right w:val="none" w:sz="0" w:space="0" w:color="auto"/>
          </w:divBdr>
          <w:divsChild>
            <w:div w:id="1507548346">
              <w:marLeft w:val="0"/>
              <w:marRight w:val="0"/>
              <w:marTop w:val="0"/>
              <w:marBottom w:val="0"/>
              <w:divBdr>
                <w:top w:val="none" w:sz="0" w:space="0" w:color="auto"/>
                <w:left w:val="none" w:sz="0" w:space="0" w:color="auto"/>
                <w:bottom w:val="none" w:sz="0" w:space="0" w:color="auto"/>
                <w:right w:val="none" w:sz="0" w:space="0" w:color="auto"/>
              </w:divBdr>
              <w:divsChild>
                <w:div w:id="733746340">
                  <w:marLeft w:val="0"/>
                  <w:marRight w:val="0"/>
                  <w:marTop w:val="0"/>
                  <w:marBottom w:val="0"/>
                  <w:divBdr>
                    <w:top w:val="none" w:sz="0" w:space="0" w:color="auto"/>
                    <w:left w:val="none" w:sz="0" w:space="0" w:color="auto"/>
                    <w:bottom w:val="none" w:sz="0" w:space="0" w:color="auto"/>
                    <w:right w:val="none" w:sz="0" w:space="0" w:color="auto"/>
                  </w:divBdr>
                  <w:divsChild>
                    <w:div w:id="107511044">
                      <w:marLeft w:val="0"/>
                      <w:marRight w:val="0"/>
                      <w:marTop w:val="0"/>
                      <w:marBottom w:val="0"/>
                      <w:divBdr>
                        <w:top w:val="none" w:sz="0" w:space="0" w:color="auto"/>
                        <w:left w:val="none" w:sz="0" w:space="0" w:color="auto"/>
                        <w:bottom w:val="none" w:sz="0" w:space="0" w:color="auto"/>
                        <w:right w:val="none" w:sz="0" w:space="0" w:color="auto"/>
                      </w:divBdr>
                      <w:divsChild>
                        <w:div w:id="1079791505">
                          <w:marLeft w:val="-225"/>
                          <w:marRight w:val="-225"/>
                          <w:marTop w:val="0"/>
                          <w:marBottom w:val="0"/>
                          <w:divBdr>
                            <w:top w:val="none" w:sz="0" w:space="0" w:color="auto"/>
                            <w:left w:val="none" w:sz="0" w:space="0" w:color="auto"/>
                            <w:bottom w:val="none" w:sz="0" w:space="0" w:color="auto"/>
                            <w:right w:val="none" w:sz="0" w:space="0" w:color="auto"/>
                          </w:divBdr>
                          <w:divsChild>
                            <w:div w:id="1424716306">
                              <w:marLeft w:val="0"/>
                              <w:marRight w:val="0"/>
                              <w:marTop w:val="0"/>
                              <w:marBottom w:val="0"/>
                              <w:divBdr>
                                <w:top w:val="none" w:sz="0" w:space="0" w:color="auto"/>
                                <w:left w:val="none" w:sz="0" w:space="0" w:color="auto"/>
                                <w:bottom w:val="none" w:sz="0" w:space="0" w:color="auto"/>
                                <w:right w:val="none" w:sz="0" w:space="0" w:color="auto"/>
                              </w:divBdr>
                              <w:divsChild>
                                <w:div w:id="887496745">
                                  <w:marLeft w:val="0"/>
                                  <w:marRight w:val="0"/>
                                  <w:marTop w:val="0"/>
                                  <w:marBottom w:val="0"/>
                                  <w:divBdr>
                                    <w:top w:val="none" w:sz="0" w:space="0" w:color="auto"/>
                                    <w:left w:val="none" w:sz="0" w:space="0" w:color="auto"/>
                                    <w:bottom w:val="none" w:sz="0" w:space="0" w:color="auto"/>
                                    <w:right w:val="none" w:sz="0" w:space="0" w:color="auto"/>
                                  </w:divBdr>
                                  <w:divsChild>
                                    <w:div w:id="95810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4124626">
      <w:bodyDiv w:val="1"/>
      <w:marLeft w:val="0"/>
      <w:marRight w:val="0"/>
      <w:marTop w:val="0"/>
      <w:marBottom w:val="0"/>
      <w:divBdr>
        <w:top w:val="none" w:sz="0" w:space="0" w:color="auto"/>
        <w:left w:val="none" w:sz="0" w:space="0" w:color="auto"/>
        <w:bottom w:val="none" w:sz="0" w:space="0" w:color="auto"/>
        <w:right w:val="none" w:sz="0" w:space="0" w:color="auto"/>
      </w:divBdr>
      <w:divsChild>
        <w:div w:id="1920864868">
          <w:marLeft w:val="0"/>
          <w:marRight w:val="0"/>
          <w:marTop w:val="0"/>
          <w:marBottom w:val="0"/>
          <w:divBdr>
            <w:top w:val="none" w:sz="0" w:space="0" w:color="auto"/>
            <w:left w:val="none" w:sz="0" w:space="0" w:color="auto"/>
            <w:bottom w:val="none" w:sz="0" w:space="0" w:color="auto"/>
            <w:right w:val="none" w:sz="0" w:space="0" w:color="auto"/>
          </w:divBdr>
          <w:divsChild>
            <w:div w:id="543761704">
              <w:marLeft w:val="0"/>
              <w:marRight w:val="0"/>
              <w:marTop w:val="0"/>
              <w:marBottom w:val="0"/>
              <w:divBdr>
                <w:top w:val="none" w:sz="0" w:space="0" w:color="auto"/>
                <w:left w:val="none" w:sz="0" w:space="0" w:color="auto"/>
                <w:bottom w:val="none" w:sz="0" w:space="0" w:color="auto"/>
                <w:right w:val="none" w:sz="0" w:space="0" w:color="auto"/>
              </w:divBdr>
              <w:divsChild>
                <w:div w:id="1235772617">
                  <w:marLeft w:val="0"/>
                  <w:marRight w:val="0"/>
                  <w:marTop w:val="0"/>
                  <w:marBottom w:val="0"/>
                  <w:divBdr>
                    <w:top w:val="none" w:sz="0" w:space="0" w:color="auto"/>
                    <w:left w:val="none" w:sz="0" w:space="0" w:color="auto"/>
                    <w:bottom w:val="none" w:sz="0" w:space="0" w:color="auto"/>
                    <w:right w:val="none" w:sz="0" w:space="0" w:color="auto"/>
                  </w:divBdr>
                  <w:divsChild>
                    <w:div w:id="25835412">
                      <w:marLeft w:val="0"/>
                      <w:marRight w:val="0"/>
                      <w:marTop w:val="0"/>
                      <w:marBottom w:val="0"/>
                      <w:divBdr>
                        <w:top w:val="none" w:sz="0" w:space="0" w:color="auto"/>
                        <w:left w:val="none" w:sz="0" w:space="0" w:color="auto"/>
                        <w:bottom w:val="none" w:sz="0" w:space="0" w:color="auto"/>
                        <w:right w:val="none" w:sz="0" w:space="0" w:color="auto"/>
                      </w:divBdr>
                      <w:divsChild>
                        <w:div w:id="1192107113">
                          <w:marLeft w:val="-225"/>
                          <w:marRight w:val="-225"/>
                          <w:marTop w:val="0"/>
                          <w:marBottom w:val="0"/>
                          <w:divBdr>
                            <w:top w:val="none" w:sz="0" w:space="0" w:color="auto"/>
                            <w:left w:val="none" w:sz="0" w:space="0" w:color="auto"/>
                            <w:bottom w:val="none" w:sz="0" w:space="0" w:color="auto"/>
                            <w:right w:val="none" w:sz="0" w:space="0" w:color="auto"/>
                          </w:divBdr>
                          <w:divsChild>
                            <w:div w:id="1674263992">
                              <w:marLeft w:val="0"/>
                              <w:marRight w:val="0"/>
                              <w:marTop w:val="0"/>
                              <w:marBottom w:val="0"/>
                              <w:divBdr>
                                <w:top w:val="none" w:sz="0" w:space="0" w:color="auto"/>
                                <w:left w:val="none" w:sz="0" w:space="0" w:color="auto"/>
                                <w:bottom w:val="none" w:sz="0" w:space="0" w:color="auto"/>
                                <w:right w:val="none" w:sz="0" w:space="0" w:color="auto"/>
                              </w:divBdr>
                              <w:divsChild>
                                <w:div w:id="1466703326">
                                  <w:marLeft w:val="0"/>
                                  <w:marRight w:val="0"/>
                                  <w:marTop w:val="0"/>
                                  <w:marBottom w:val="0"/>
                                  <w:divBdr>
                                    <w:top w:val="none" w:sz="0" w:space="0" w:color="auto"/>
                                    <w:left w:val="none" w:sz="0" w:space="0" w:color="auto"/>
                                    <w:bottom w:val="none" w:sz="0" w:space="0" w:color="auto"/>
                                    <w:right w:val="none" w:sz="0" w:space="0" w:color="auto"/>
                                  </w:divBdr>
                                  <w:divsChild>
                                    <w:div w:id="90584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0259883">
      <w:bodyDiv w:val="1"/>
      <w:marLeft w:val="0"/>
      <w:marRight w:val="0"/>
      <w:marTop w:val="0"/>
      <w:marBottom w:val="0"/>
      <w:divBdr>
        <w:top w:val="none" w:sz="0" w:space="0" w:color="auto"/>
        <w:left w:val="none" w:sz="0" w:space="0" w:color="auto"/>
        <w:bottom w:val="none" w:sz="0" w:space="0" w:color="auto"/>
        <w:right w:val="none" w:sz="0" w:space="0" w:color="auto"/>
      </w:divBdr>
    </w:div>
    <w:div w:id="731268412">
      <w:bodyDiv w:val="1"/>
      <w:marLeft w:val="0"/>
      <w:marRight w:val="0"/>
      <w:marTop w:val="0"/>
      <w:marBottom w:val="0"/>
      <w:divBdr>
        <w:top w:val="none" w:sz="0" w:space="0" w:color="auto"/>
        <w:left w:val="none" w:sz="0" w:space="0" w:color="auto"/>
        <w:bottom w:val="none" w:sz="0" w:space="0" w:color="auto"/>
        <w:right w:val="none" w:sz="0" w:space="0" w:color="auto"/>
      </w:divBdr>
      <w:divsChild>
        <w:div w:id="1550410440">
          <w:marLeft w:val="0"/>
          <w:marRight w:val="0"/>
          <w:marTop w:val="0"/>
          <w:marBottom w:val="0"/>
          <w:divBdr>
            <w:top w:val="none" w:sz="0" w:space="0" w:color="auto"/>
            <w:left w:val="none" w:sz="0" w:space="0" w:color="auto"/>
            <w:bottom w:val="none" w:sz="0" w:space="0" w:color="auto"/>
            <w:right w:val="none" w:sz="0" w:space="0" w:color="auto"/>
          </w:divBdr>
          <w:divsChild>
            <w:div w:id="965742679">
              <w:marLeft w:val="0"/>
              <w:marRight w:val="0"/>
              <w:marTop w:val="0"/>
              <w:marBottom w:val="0"/>
              <w:divBdr>
                <w:top w:val="none" w:sz="0" w:space="0" w:color="auto"/>
                <w:left w:val="none" w:sz="0" w:space="0" w:color="auto"/>
                <w:bottom w:val="none" w:sz="0" w:space="0" w:color="auto"/>
                <w:right w:val="none" w:sz="0" w:space="0" w:color="auto"/>
              </w:divBdr>
              <w:divsChild>
                <w:div w:id="795173259">
                  <w:marLeft w:val="0"/>
                  <w:marRight w:val="0"/>
                  <w:marTop w:val="0"/>
                  <w:marBottom w:val="0"/>
                  <w:divBdr>
                    <w:top w:val="none" w:sz="0" w:space="0" w:color="auto"/>
                    <w:left w:val="none" w:sz="0" w:space="0" w:color="auto"/>
                    <w:bottom w:val="none" w:sz="0" w:space="0" w:color="auto"/>
                    <w:right w:val="none" w:sz="0" w:space="0" w:color="auto"/>
                  </w:divBdr>
                  <w:divsChild>
                    <w:div w:id="1327712422">
                      <w:marLeft w:val="0"/>
                      <w:marRight w:val="0"/>
                      <w:marTop w:val="0"/>
                      <w:marBottom w:val="0"/>
                      <w:divBdr>
                        <w:top w:val="none" w:sz="0" w:space="0" w:color="auto"/>
                        <w:left w:val="none" w:sz="0" w:space="0" w:color="auto"/>
                        <w:bottom w:val="none" w:sz="0" w:space="0" w:color="auto"/>
                        <w:right w:val="none" w:sz="0" w:space="0" w:color="auto"/>
                      </w:divBdr>
                      <w:divsChild>
                        <w:div w:id="1918782411">
                          <w:marLeft w:val="-225"/>
                          <w:marRight w:val="-225"/>
                          <w:marTop w:val="0"/>
                          <w:marBottom w:val="0"/>
                          <w:divBdr>
                            <w:top w:val="none" w:sz="0" w:space="0" w:color="auto"/>
                            <w:left w:val="none" w:sz="0" w:space="0" w:color="auto"/>
                            <w:bottom w:val="none" w:sz="0" w:space="0" w:color="auto"/>
                            <w:right w:val="none" w:sz="0" w:space="0" w:color="auto"/>
                          </w:divBdr>
                          <w:divsChild>
                            <w:div w:id="108816104">
                              <w:marLeft w:val="0"/>
                              <w:marRight w:val="0"/>
                              <w:marTop w:val="0"/>
                              <w:marBottom w:val="0"/>
                              <w:divBdr>
                                <w:top w:val="none" w:sz="0" w:space="0" w:color="auto"/>
                                <w:left w:val="none" w:sz="0" w:space="0" w:color="auto"/>
                                <w:bottom w:val="none" w:sz="0" w:space="0" w:color="auto"/>
                                <w:right w:val="none" w:sz="0" w:space="0" w:color="auto"/>
                              </w:divBdr>
                              <w:divsChild>
                                <w:div w:id="38144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7291102">
      <w:bodyDiv w:val="1"/>
      <w:marLeft w:val="0"/>
      <w:marRight w:val="0"/>
      <w:marTop w:val="0"/>
      <w:marBottom w:val="0"/>
      <w:divBdr>
        <w:top w:val="none" w:sz="0" w:space="0" w:color="auto"/>
        <w:left w:val="none" w:sz="0" w:space="0" w:color="auto"/>
        <w:bottom w:val="none" w:sz="0" w:space="0" w:color="auto"/>
        <w:right w:val="none" w:sz="0" w:space="0" w:color="auto"/>
      </w:divBdr>
    </w:div>
    <w:div w:id="846822716">
      <w:bodyDiv w:val="1"/>
      <w:marLeft w:val="0"/>
      <w:marRight w:val="0"/>
      <w:marTop w:val="0"/>
      <w:marBottom w:val="0"/>
      <w:divBdr>
        <w:top w:val="none" w:sz="0" w:space="0" w:color="auto"/>
        <w:left w:val="none" w:sz="0" w:space="0" w:color="auto"/>
        <w:bottom w:val="none" w:sz="0" w:space="0" w:color="auto"/>
        <w:right w:val="none" w:sz="0" w:space="0" w:color="auto"/>
      </w:divBdr>
    </w:div>
    <w:div w:id="850946808">
      <w:bodyDiv w:val="1"/>
      <w:marLeft w:val="0"/>
      <w:marRight w:val="0"/>
      <w:marTop w:val="0"/>
      <w:marBottom w:val="0"/>
      <w:divBdr>
        <w:top w:val="none" w:sz="0" w:space="0" w:color="auto"/>
        <w:left w:val="none" w:sz="0" w:space="0" w:color="auto"/>
        <w:bottom w:val="none" w:sz="0" w:space="0" w:color="auto"/>
        <w:right w:val="none" w:sz="0" w:space="0" w:color="auto"/>
      </w:divBdr>
    </w:div>
    <w:div w:id="862939142">
      <w:bodyDiv w:val="1"/>
      <w:marLeft w:val="0"/>
      <w:marRight w:val="0"/>
      <w:marTop w:val="0"/>
      <w:marBottom w:val="0"/>
      <w:divBdr>
        <w:top w:val="none" w:sz="0" w:space="0" w:color="auto"/>
        <w:left w:val="none" w:sz="0" w:space="0" w:color="auto"/>
        <w:bottom w:val="none" w:sz="0" w:space="0" w:color="auto"/>
        <w:right w:val="none" w:sz="0" w:space="0" w:color="auto"/>
      </w:divBdr>
    </w:div>
    <w:div w:id="1212615937">
      <w:bodyDiv w:val="1"/>
      <w:marLeft w:val="0"/>
      <w:marRight w:val="0"/>
      <w:marTop w:val="0"/>
      <w:marBottom w:val="0"/>
      <w:divBdr>
        <w:top w:val="none" w:sz="0" w:space="0" w:color="auto"/>
        <w:left w:val="none" w:sz="0" w:space="0" w:color="auto"/>
        <w:bottom w:val="none" w:sz="0" w:space="0" w:color="auto"/>
        <w:right w:val="none" w:sz="0" w:space="0" w:color="auto"/>
      </w:divBdr>
    </w:div>
    <w:div w:id="1231692243">
      <w:bodyDiv w:val="1"/>
      <w:marLeft w:val="0"/>
      <w:marRight w:val="0"/>
      <w:marTop w:val="0"/>
      <w:marBottom w:val="0"/>
      <w:divBdr>
        <w:top w:val="none" w:sz="0" w:space="0" w:color="auto"/>
        <w:left w:val="none" w:sz="0" w:space="0" w:color="auto"/>
        <w:bottom w:val="none" w:sz="0" w:space="0" w:color="auto"/>
        <w:right w:val="none" w:sz="0" w:space="0" w:color="auto"/>
      </w:divBdr>
    </w:div>
    <w:div w:id="1259220655">
      <w:bodyDiv w:val="1"/>
      <w:marLeft w:val="0"/>
      <w:marRight w:val="0"/>
      <w:marTop w:val="0"/>
      <w:marBottom w:val="0"/>
      <w:divBdr>
        <w:top w:val="none" w:sz="0" w:space="0" w:color="auto"/>
        <w:left w:val="none" w:sz="0" w:space="0" w:color="auto"/>
        <w:bottom w:val="none" w:sz="0" w:space="0" w:color="auto"/>
        <w:right w:val="none" w:sz="0" w:space="0" w:color="auto"/>
      </w:divBdr>
    </w:div>
    <w:div w:id="1381242629">
      <w:bodyDiv w:val="1"/>
      <w:marLeft w:val="0"/>
      <w:marRight w:val="0"/>
      <w:marTop w:val="0"/>
      <w:marBottom w:val="0"/>
      <w:divBdr>
        <w:top w:val="none" w:sz="0" w:space="0" w:color="auto"/>
        <w:left w:val="none" w:sz="0" w:space="0" w:color="auto"/>
        <w:bottom w:val="none" w:sz="0" w:space="0" w:color="auto"/>
        <w:right w:val="none" w:sz="0" w:space="0" w:color="auto"/>
      </w:divBdr>
    </w:div>
    <w:div w:id="1616135441">
      <w:bodyDiv w:val="1"/>
      <w:marLeft w:val="0"/>
      <w:marRight w:val="0"/>
      <w:marTop w:val="0"/>
      <w:marBottom w:val="0"/>
      <w:divBdr>
        <w:top w:val="none" w:sz="0" w:space="0" w:color="auto"/>
        <w:left w:val="none" w:sz="0" w:space="0" w:color="auto"/>
        <w:bottom w:val="none" w:sz="0" w:space="0" w:color="auto"/>
        <w:right w:val="none" w:sz="0" w:space="0" w:color="auto"/>
      </w:divBdr>
    </w:div>
    <w:div w:id="1745646098">
      <w:bodyDiv w:val="1"/>
      <w:marLeft w:val="0"/>
      <w:marRight w:val="0"/>
      <w:marTop w:val="0"/>
      <w:marBottom w:val="0"/>
      <w:divBdr>
        <w:top w:val="none" w:sz="0" w:space="0" w:color="auto"/>
        <w:left w:val="none" w:sz="0" w:space="0" w:color="auto"/>
        <w:bottom w:val="none" w:sz="0" w:space="0" w:color="auto"/>
        <w:right w:val="none" w:sz="0" w:space="0" w:color="auto"/>
      </w:divBdr>
    </w:div>
    <w:div w:id="1799953138">
      <w:bodyDiv w:val="1"/>
      <w:marLeft w:val="0"/>
      <w:marRight w:val="0"/>
      <w:marTop w:val="0"/>
      <w:marBottom w:val="0"/>
      <w:divBdr>
        <w:top w:val="none" w:sz="0" w:space="0" w:color="auto"/>
        <w:left w:val="none" w:sz="0" w:space="0" w:color="auto"/>
        <w:bottom w:val="none" w:sz="0" w:space="0" w:color="auto"/>
        <w:right w:val="none" w:sz="0" w:space="0" w:color="auto"/>
      </w:divBdr>
    </w:div>
    <w:div w:id="1840000533">
      <w:bodyDiv w:val="1"/>
      <w:marLeft w:val="0"/>
      <w:marRight w:val="0"/>
      <w:marTop w:val="0"/>
      <w:marBottom w:val="0"/>
      <w:divBdr>
        <w:top w:val="none" w:sz="0" w:space="0" w:color="auto"/>
        <w:left w:val="none" w:sz="0" w:space="0" w:color="auto"/>
        <w:bottom w:val="none" w:sz="0" w:space="0" w:color="auto"/>
        <w:right w:val="none" w:sz="0" w:space="0" w:color="auto"/>
      </w:divBdr>
    </w:div>
    <w:div w:id="1947498242">
      <w:bodyDiv w:val="1"/>
      <w:marLeft w:val="0"/>
      <w:marRight w:val="0"/>
      <w:marTop w:val="0"/>
      <w:marBottom w:val="0"/>
      <w:divBdr>
        <w:top w:val="none" w:sz="0" w:space="0" w:color="auto"/>
        <w:left w:val="none" w:sz="0" w:space="0" w:color="auto"/>
        <w:bottom w:val="none" w:sz="0" w:space="0" w:color="auto"/>
        <w:right w:val="none" w:sz="0" w:space="0" w:color="auto"/>
      </w:divBdr>
    </w:div>
    <w:div w:id="1952930328">
      <w:bodyDiv w:val="1"/>
      <w:marLeft w:val="0"/>
      <w:marRight w:val="0"/>
      <w:marTop w:val="0"/>
      <w:marBottom w:val="0"/>
      <w:divBdr>
        <w:top w:val="none" w:sz="0" w:space="0" w:color="auto"/>
        <w:left w:val="none" w:sz="0" w:space="0" w:color="auto"/>
        <w:bottom w:val="none" w:sz="0" w:space="0" w:color="auto"/>
        <w:right w:val="none" w:sz="0" w:space="0" w:color="auto"/>
      </w:divBdr>
    </w:div>
    <w:div w:id="1998263066">
      <w:bodyDiv w:val="1"/>
      <w:marLeft w:val="0"/>
      <w:marRight w:val="0"/>
      <w:marTop w:val="0"/>
      <w:marBottom w:val="0"/>
      <w:divBdr>
        <w:top w:val="none" w:sz="0" w:space="0" w:color="auto"/>
        <w:left w:val="none" w:sz="0" w:space="0" w:color="auto"/>
        <w:bottom w:val="none" w:sz="0" w:space="0" w:color="auto"/>
        <w:right w:val="none" w:sz="0" w:space="0" w:color="auto"/>
      </w:divBdr>
    </w:div>
    <w:div w:id="20139910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CDC14E-932B-4BCF-941D-D9096F2FD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606</TotalTime>
  <Pages>1</Pages>
  <Words>6258</Words>
  <Characters>35671</Characters>
  <Application>Microsoft Office Word</Application>
  <DocSecurity>0</DocSecurity>
  <Lines>297</Lines>
  <Paragraphs>83</Paragraphs>
  <ScaleCrop>false</ScaleCrop>
  <Company>MS</Company>
  <LinksUpToDate>false</LinksUpToDate>
  <CharactersWithSpaces>41846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324</cp:revision>
  <cp:lastPrinted>2017-09-13T07:55:00Z</cp:lastPrinted>
  <dcterms:created xsi:type="dcterms:W3CDTF">2017-09-13T09:35:00Z</dcterms:created>
  <dcterms:modified xsi:type="dcterms:W3CDTF">2025-11-07T01:50:00Z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