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97A6D7">
      <w:pPr>
        <w:jc w:val="center"/>
        <w:rPr>
          <w:rFonts w:eastAsia="仿宋_GB2312"/>
          <w:color w:val="auto"/>
          <w:sz w:val="84"/>
        </w:rPr>
      </w:pPr>
    </w:p>
    <w:p w14:paraId="538D22A0">
      <w:pPr>
        <w:jc w:val="right"/>
        <w:rPr>
          <w:rFonts w:ascii="黑体" w:eastAsia="黑体"/>
          <w:b/>
          <w:color w:val="auto"/>
          <w:spacing w:val="40"/>
          <w:w w:val="66"/>
          <w:sz w:val="56"/>
          <w:szCs w:val="56"/>
        </w:rPr>
      </w:pPr>
      <w:r>
        <w:rPr>
          <w:rFonts w:hint="eastAsia" w:ascii="黑体" w:eastAsia="黑体"/>
          <w:b/>
          <w:color w:val="auto"/>
          <w:spacing w:val="40"/>
          <w:w w:val="66"/>
          <w:sz w:val="56"/>
          <w:szCs w:val="56"/>
        </w:rPr>
        <w:t>天津市财政局车位租赁服务</w:t>
      </w:r>
      <w:r>
        <w:rPr>
          <w:color w:val="auto"/>
        </w:rPr>
        <mc:AlternateContent>
          <mc:Choice Requires="wps">
            <w:drawing>
              <wp:anchor distT="0" distB="0" distL="114300" distR="114300" simplePos="0" relativeHeight="251662336" behindDoc="0" locked="0" layoutInCell="1" allowOverlap="1">
                <wp:simplePos x="0" y="0"/>
                <wp:positionH relativeFrom="column">
                  <wp:posOffset>83820</wp:posOffset>
                </wp:positionH>
                <wp:positionV relativeFrom="paragraph">
                  <wp:posOffset>311150</wp:posOffset>
                </wp:positionV>
                <wp:extent cx="716280" cy="9525"/>
                <wp:effectExtent l="19050" t="95250" r="8255" b="104775"/>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715992"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6.6pt;margin-top:24.5pt;height:0.75pt;width:56.4pt;z-index:251662336;mso-width-relative:page;mso-height-relative:page;" filled="f" stroked="t" coordsize="21600,21600" o:gfxdata="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j+2wh&#10;1QAAAAgBAAAPAAAAAAAAAAEAIAAAACIAAABkcnMvZG93bnJldi54bWxQSwECFAAUAAAACACHTuJA&#10;PclxEesBAACuAwAADgAAAAAAAAABACAAAAAkAQAAZHJzL2Uyb0RvYy54bWxQSwUGAAAAAAYABgBZ&#10;AQAAgQUAAAAA&#10;">
                <v:fill on="f" focussize="0,0"/>
                <v:stroke weight="15pt" color="#4B69B5" joinstyle="round"/>
                <v:imagedata o:title=""/>
                <o:lock v:ext="edit" aspectratio="f"/>
              </v:line>
            </w:pict>
          </mc:Fallback>
        </mc:AlternateContent>
      </w:r>
      <w:r>
        <w:rPr>
          <w:rFonts w:hint="eastAsia" w:ascii="黑体" w:eastAsia="黑体"/>
          <w:b/>
          <w:color w:val="auto"/>
          <w:spacing w:val="40"/>
          <w:w w:val="66"/>
          <w:sz w:val="56"/>
          <w:szCs w:val="56"/>
        </w:rPr>
        <w:t>项目</w:t>
      </w:r>
    </w:p>
    <w:p w14:paraId="0D75586D">
      <w:pPr>
        <w:jc w:val="right"/>
        <w:rPr>
          <w:rFonts w:ascii="黑体" w:eastAsia="黑体"/>
          <w:b/>
          <w:color w:val="auto"/>
          <w:spacing w:val="40"/>
          <w:w w:val="66"/>
          <w:sz w:val="60"/>
          <w:szCs w:val="60"/>
        </w:rPr>
      </w:pPr>
      <w:r>
        <w:rPr>
          <w:color w:val="auto"/>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hint="eastAsia" w:ascii="黑体" w:eastAsia="黑体"/>
          <w:b/>
          <w:color w:val="auto"/>
          <w:spacing w:val="40"/>
          <w:w w:val="66"/>
          <w:sz w:val="56"/>
          <w:szCs w:val="56"/>
        </w:rPr>
        <w:t>单一来源采购文件</w:t>
      </w:r>
    </w:p>
    <w:p w14:paraId="7BF93DD3">
      <w:pPr>
        <w:jc w:val="center"/>
        <w:rPr>
          <w:rFonts w:ascii="黑体" w:eastAsia="黑体"/>
          <w:b/>
          <w:color w:val="auto"/>
          <w:spacing w:val="40"/>
          <w:w w:val="66"/>
          <w:sz w:val="36"/>
          <w:szCs w:val="36"/>
        </w:rPr>
      </w:pPr>
    </w:p>
    <w:p w14:paraId="039DAFC9">
      <w:pPr>
        <w:jc w:val="center"/>
        <w:rPr>
          <w:rFonts w:ascii="黑体" w:eastAsia="黑体"/>
          <w:b/>
          <w:color w:val="auto"/>
          <w:spacing w:val="40"/>
          <w:w w:val="66"/>
          <w:sz w:val="36"/>
          <w:szCs w:val="36"/>
        </w:rPr>
      </w:pPr>
    </w:p>
    <w:p w14:paraId="63560AE2">
      <w:pPr>
        <w:jc w:val="center"/>
        <w:rPr>
          <w:rFonts w:ascii="黑体" w:eastAsia="黑体"/>
          <w:color w:val="auto"/>
          <w:spacing w:val="40"/>
          <w:w w:val="66"/>
          <w:sz w:val="36"/>
          <w:szCs w:val="36"/>
        </w:rPr>
      </w:pPr>
      <w:r>
        <w:rPr>
          <w:rFonts w:eastAsia="黑体"/>
          <w:color w:val="auto"/>
          <w:spacing w:val="40"/>
          <w:w w:val="66"/>
          <w:sz w:val="32"/>
          <w:szCs w:val="32"/>
        </w:rPr>
        <w:t>（项目编号：TGPC-202</w:t>
      </w:r>
      <w:r>
        <w:rPr>
          <w:rFonts w:hint="eastAsia" w:eastAsia="黑体"/>
          <w:color w:val="auto"/>
          <w:spacing w:val="40"/>
          <w:w w:val="66"/>
          <w:sz w:val="32"/>
          <w:szCs w:val="32"/>
        </w:rPr>
        <w:t>6</w:t>
      </w:r>
      <w:r>
        <w:rPr>
          <w:rFonts w:eastAsia="黑体"/>
          <w:color w:val="auto"/>
          <w:spacing w:val="40"/>
          <w:w w:val="66"/>
          <w:sz w:val="32"/>
          <w:szCs w:val="32"/>
        </w:rPr>
        <w:t>-</w:t>
      </w:r>
      <w:r>
        <w:rPr>
          <w:rFonts w:hint="eastAsia" w:eastAsia="黑体"/>
          <w:color w:val="auto"/>
          <w:spacing w:val="40"/>
          <w:w w:val="66"/>
          <w:sz w:val="32"/>
          <w:szCs w:val="32"/>
        </w:rPr>
        <w:t>D</w:t>
      </w:r>
      <w:r>
        <w:rPr>
          <w:rFonts w:eastAsia="黑体"/>
          <w:color w:val="auto"/>
          <w:spacing w:val="40"/>
          <w:w w:val="66"/>
          <w:sz w:val="32"/>
          <w:szCs w:val="32"/>
        </w:rPr>
        <w:t>-</w:t>
      </w:r>
      <w:r>
        <w:rPr>
          <w:rFonts w:hint="eastAsia" w:eastAsia="黑体"/>
          <w:color w:val="auto"/>
          <w:spacing w:val="40"/>
          <w:w w:val="66"/>
          <w:sz w:val="32"/>
          <w:szCs w:val="32"/>
          <w:lang w:val="en-US" w:eastAsia="zh-CN"/>
        </w:rPr>
        <w:t>0637</w:t>
      </w:r>
      <w:r>
        <w:rPr>
          <w:rFonts w:eastAsia="黑体"/>
          <w:color w:val="auto"/>
          <w:spacing w:val="40"/>
          <w:w w:val="66"/>
          <w:sz w:val="32"/>
          <w:szCs w:val="32"/>
        </w:rPr>
        <w:t>）</w:t>
      </w:r>
    </w:p>
    <w:p w14:paraId="70FE1ED3">
      <w:pPr>
        <w:rPr>
          <w:color w:val="auto"/>
          <w:sz w:val="40"/>
        </w:rPr>
      </w:pPr>
    </w:p>
    <w:p w14:paraId="65B2E1AF">
      <w:pPr>
        <w:rPr>
          <w:color w:val="auto"/>
          <w:sz w:val="40"/>
        </w:rPr>
      </w:pPr>
    </w:p>
    <w:p w14:paraId="31F286DE">
      <w:pPr>
        <w:rPr>
          <w:color w:val="auto"/>
          <w:sz w:val="36"/>
        </w:rPr>
      </w:pPr>
    </w:p>
    <w:p w14:paraId="62A02848">
      <w:pPr>
        <w:rPr>
          <w:color w:val="auto"/>
          <w:sz w:val="36"/>
        </w:rPr>
      </w:pPr>
    </w:p>
    <w:p w14:paraId="544CEDD1">
      <w:pPr>
        <w:rPr>
          <w:color w:val="auto"/>
          <w:sz w:val="36"/>
        </w:rPr>
      </w:pPr>
    </w:p>
    <w:p w14:paraId="54667B86">
      <w:pPr>
        <w:rPr>
          <w:rFonts w:eastAsia="仿宋_GB2312"/>
          <w:color w:val="auto"/>
          <w:sz w:val="32"/>
        </w:rPr>
      </w:pPr>
    </w:p>
    <w:p w14:paraId="28B32919">
      <w:pPr>
        <w:rPr>
          <w:rFonts w:eastAsia="仿宋_GB2312"/>
          <w:color w:val="auto"/>
          <w:sz w:val="32"/>
        </w:rPr>
      </w:pPr>
    </w:p>
    <w:p w14:paraId="6C5B83F4">
      <w:pPr>
        <w:rPr>
          <w:color w:val="auto"/>
          <w:sz w:val="36"/>
        </w:rPr>
      </w:pPr>
    </w:p>
    <w:p w14:paraId="69E136F9">
      <w:pPr>
        <w:rPr>
          <w:color w:val="auto"/>
          <w:sz w:val="36"/>
        </w:rPr>
      </w:pPr>
    </w:p>
    <w:p w14:paraId="4AF53054">
      <w:pPr>
        <w:ind w:firstLine="2897" w:firstLineChars="1493"/>
        <w:rPr>
          <w:rFonts w:ascii="黑体" w:eastAsia="黑体"/>
          <w:color w:val="auto"/>
          <w:spacing w:val="20"/>
          <w:w w:val="66"/>
          <w:sz w:val="44"/>
          <w:szCs w:val="44"/>
        </w:rPr>
      </w:pPr>
      <w:r>
        <w:rPr>
          <w:color w:val="auto"/>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hint="eastAsia" w:ascii="黑体" w:eastAsia="黑体"/>
          <w:color w:val="auto"/>
          <w:spacing w:val="20"/>
          <w:w w:val="66"/>
          <w:sz w:val="44"/>
          <w:szCs w:val="44"/>
        </w:rPr>
        <w:t>天津市政府采购中心</w:t>
      </w:r>
    </w:p>
    <w:p w14:paraId="231DED4E">
      <w:pPr>
        <w:tabs>
          <w:tab w:val="left" w:pos="3281"/>
          <w:tab w:val="center" w:pos="4711"/>
        </w:tabs>
        <w:jc w:val="center"/>
        <w:rPr>
          <w:rFonts w:hint="eastAsia" w:ascii="仿宋_GB2312" w:eastAsia="仿宋_GB2312"/>
          <w:b/>
          <w:bCs/>
          <w:color w:val="auto"/>
          <w:kern w:val="0"/>
          <w:sz w:val="44"/>
          <w:szCs w:val="44"/>
          <w:lang w:val="en-US" w:eastAsia="zh-CN"/>
        </w:rPr>
      </w:pPr>
      <w:r>
        <w:rPr>
          <w:rFonts w:eastAsia="仿宋_GB2312"/>
          <w:b/>
          <w:bCs/>
          <w:color w:val="auto"/>
          <w:kern w:val="0"/>
          <w:sz w:val="44"/>
          <w:szCs w:val="44"/>
        </w:rPr>
        <w:t>202</w:t>
      </w:r>
      <w:r>
        <w:rPr>
          <w:rFonts w:hint="eastAsia" w:eastAsia="仿宋_GB2312"/>
          <w:b/>
          <w:bCs/>
          <w:color w:val="auto"/>
          <w:kern w:val="0"/>
          <w:sz w:val="44"/>
          <w:szCs w:val="44"/>
        </w:rPr>
        <w:t>6</w:t>
      </w:r>
      <w:r>
        <w:rPr>
          <w:rFonts w:eastAsia="仿宋_GB2312"/>
          <w:b/>
          <w:bCs/>
          <w:color w:val="auto"/>
          <w:kern w:val="0"/>
          <w:sz w:val="44"/>
          <w:szCs w:val="44"/>
        </w:rPr>
        <w:t>.</w:t>
      </w:r>
      <w:r>
        <w:rPr>
          <w:rFonts w:hint="eastAsia" w:eastAsia="仿宋_GB2312"/>
          <w:b/>
          <w:bCs/>
          <w:color w:val="auto"/>
          <w:kern w:val="0"/>
          <w:sz w:val="44"/>
          <w:szCs w:val="44"/>
          <w:lang w:val="en-US" w:eastAsia="zh-CN"/>
        </w:rPr>
        <w:t>6</w:t>
      </w:r>
    </w:p>
    <w:p w14:paraId="444A8BBF">
      <w:pPr>
        <w:tabs>
          <w:tab w:val="left" w:pos="3281"/>
          <w:tab w:val="center" w:pos="4711"/>
        </w:tabs>
        <w:jc w:val="center"/>
        <w:rPr>
          <w:rFonts w:eastAsia="仿宋_GB2312"/>
          <w:b/>
          <w:bCs/>
          <w:color w:val="auto"/>
          <w:kern w:val="0"/>
          <w:sz w:val="44"/>
          <w:szCs w:val="44"/>
        </w:rPr>
      </w:pPr>
    </w:p>
    <w:p w14:paraId="6397524F">
      <w:pPr>
        <w:widowControl/>
        <w:jc w:val="left"/>
        <w:rPr>
          <w:rFonts w:eastAsia="仿宋_GB2312"/>
          <w:b/>
          <w:bCs/>
          <w:color w:val="auto"/>
          <w:kern w:val="0"/>
          <w:sz w:val="44"/>
          <w:szCs w:val="44"/>
        </w:rPr>
        <w:sectPr>
          <w:headerReference r:id="rId3" w:type="default"/>
          <w:pgSz w:w="11906" w:h="16838"/>
          <w:pgMar w:top="1440" w:right="1797" w:bottom="1440" w:left="1797" w:header="851" w:footer="992" w:gutter="0"/>
          <w:cols w:space="425" w:num="1"/>
          <w:docGrid w:type="linesAndChars" w:linePitch="285" w:charSpace="-3449"/>
        </w:sectPr>
      </w:pPr>
    </w:p>
    <w:p w14:paraId="721EE587">
      <w:pPr>
        <w:spacing w:line="360" w:lineRule="auto"/>
        <w:jc w:val="center"/>
        <w:rPr>
          <w:b/>
          <w:color w:val="auto"/>
          <w:sz w:val="24"/>
        </w:rPr>
      </w:pPr>
      <w:r>
        <w:rPr>
          <w:rFonts w:hint="eastAsia"/>
          <w:b/>
          <w:color w:val="auto"/>
          <w:sz w:val="24"/>
        </w:rPr>
        <w:t>邀请函</w:t>
      </w:r>
    </w:p>
    <w:p w14:paraId="00D1A076">
      <w:pPr>
        <w:spacing w:line="360" w:lineRule="auto"/>
        <w:ind w:firstLine="480" w:firstLineChars="200"/>
        <w:rPr>
          <w:color w:val="auto"/>
          <w:sz w:val="24"/>
          <w:szCs w:val="24"/>
        </w:rPr>
      </w:pPr>
      <w:r>
        <w:rPr>
          <w:rFonts w:hint="eastAsia"/>
          <w:color w:val="auto"/>
          <w:sz w:val="24"/>
          <w:szCs w:val="24"/>
        </w:rPr>
        <w:t>受天津市财政局委托，天津市政府采购中心对天津市财政局车位租赁服务项目实施政府采购，现邀请</w:t>
      </w:r>
      <w:r>
        <w:rPr>
          <w:rFonts w:hint="eastAsia"/>
          <w:color w:val="auto"/>
          <w:sz w:val="24"/>
          <w:szCs w:val="24"/>
          <w:lang w:val="en-US" w:eastAsia="zh-CN"/>
        </w:rPr>
        <w:t>天津解放北路历史文化街区保护发展有限公司</w:t>
      </w:r>
      <w:r>
        <w:rPr>
          <w:rFonts w:hint="eastAsia"/>
          <w:color w:val="auto"/>
          <w:sz w:val="24"/>
          <w:szCs w:val="24"/>
        </w:rPr>
        <w:t>参与谈判。</w:t>
      </w:r>
    </w:p>
    <w:p w14:paraId="4834079F">
      <w:pPr>
        <w:spacing w:line="360" w:lineRule="auto"/>
        <w:ind w:firstLine="480" w:firstLineChars="200"/>
        <w:rPr>
          <w:rFonts w:hint="eastAsia"/>
          <w:color w:val="auto"/>
          <w:sz w:val="24"/>
          <w:szCs w:val="24"/>
        </w:rPr>
      </w:pPr>
      <w:r>
        <w:rPr>
          <w:rFonts w:hint="eastAsia"/>
          <w:color w:val="auto"/>
          <w:sz w:val="24"/>
          <w:szCs w:val="24"/>
        </w:rPr>
        <w:t>本项目为远程电子采购，一律不接受纸质响应文件，只接受加盖供应商电子签章的电子响应文件（以通过天津公共资源电子签章客户端正确读取签章信息为准）。供应商参加谈判前须办理CA数字证书（USBKEY）和电子签章。供应商须按单一来源采购文件的规定在天津市政府采购中心“网上招投标”系统中提交网上应答并上传加盖供应商电子签章的电子响应文件（以通过天津公共资源电子签章客户端正确读取签章信息为准）。响应文件加盖1个</w:t>
      </w:r>
      <w:r>
        <w:rPr>
          <w:rFonts w:hint="eastAsia"/>
          <w:color w:val="auto"/>
          <w:sz w:val="24"/>
          <w:szCs w:val="24"/>
          <w:lang w:val="en-US" w:eastAsia="zh-CN"/>
        </w:rPr>
        <w:t>有效</w:t>
      </w:r>
      <w:r>
        <w:rPr>
          <w:rFonts w:hint="eastAsia"/>
          <w:color w:val="auto"/>
          <w:sz w:val="24"/>
          <w:szCs w:val="24"/>
        </w:rPr>
        <w:t>电子签章即视同所有页均已盖章。</w:t>
      </w:r>
    </w:p>
    <w:p w14:paraId="77B094A7">
      <w:pPr>
        <w:spacing w:line="360" w:lineRule="auto"/>
        <w:ind w:firstLine="480" w:firstLineChars="200"/>
        <w:rPr>
          <w:rFonts w:hint="eastAsia"/>
          <w:color w:val="auto"/>
          <w:sz w:val="24"/>
          <w:szCs w:val="24"/>
        </w:rPr>
      </w:pPr>
    </w:p>
    <w:p w14:paraId="1F482E2A">
      <w:pPr>
        <w:spacing w:line="360" w:lineRule="auto"/>
        <w:jc w:val="center"/>
        <w:rPr>
          <w:color w:val="auto"/>
          <w:sz w:val="24"/>
        </w:rPr>
      </w:pPr>
      <w:r>
        <w:rPr>
          <w:rFonts w:hint="eastAsia"/>
          <w:color w:val="auto"/>
          <w:sz w:val="24"/>
        </w:rPr>
        <w:t>A．供应商须知</w:t>
      </w:r>
    </w:p>
    <w:p w14:paraId="0E6ACEEE">
      <w:pPr>
        <w:pStyle w:val="71"/>
        <w:spacing w:line="360" w:lineRule="auto"/>
        <w:ind w:firstLine="480" w:firstLineChars="200"/>
        <w:jc w:val="both"/>
        <w:rPr>
          <w:color w:val="auto"/>
        </w:rPr>
      </w:pPr>
      <w:r>
        <w:rPr>
          <w:color w:val="auto"/>
        </w:rPr>
        <w:t>一、基本概况</w:t>
      </w:r>
    </w:p>
    <w:p w14:paraId="03325851">
      <w:pPr>
        <w:pStyle w:val="71"/>
        <w:spacing w:line="360" w:lineRule="auto"/>
        <w:ind w:firstLine="480" w:firstLineChars="200"/>
        <w:jc w:val="both"/>
        <w:rPr>
          <w:color w:val="auto"/>
        </w:rPr>
      </w:pPr>
      <w:r>
        <w:rPr>
          <w:color w:val="auto"/>
        </w:rPr>
        <w:t>（一）项目名称：</w:t>
      </w:r>
      <w:r>
        <w:rPr>
          <w:rFonts w:hint="eastAsia"/>
          <w:color w:val="auto"/>
          <w:sz w:val="24"/>
          <w:szCs w:val="24"/>
        </w:rPr>
        <w:t>天津市财政局车位租赁服务项目</w:t>
      </w:r>
      <w:r>
        <w:rPr>
          <w:color w:val="auto"/>
        </w:rPr>
        <w:t xml:space="preserve">  </w:t>
      </w:r>
    </w:p>
    <w:p w14:paraId="7A9AC276">
      <w:pPr>
        <w:pStyle w:val="71"/>
        <w:spacing w:line="360" w:lineRule="auto"/>
        <w:ind w:firstLine="480" w:firstLineChars="200"/>
        <w:jc w:val="both"/>
        <w:rPr>
          <w:rFonts w:hint="default" w:eastAsia="宋体"/>
          <w:color w:val="auto"/>
          <w:lang w:val="en-US" w:eastAsia="zh-CN"/>
        </w:rPr>
      </w:pPr>
      <w:r>
        <w:rPr>
          <w:color w:val="auto"/>
        </w:rPr>
        <w:t>（二）项目编号：TGPC-2026-D-0</w:t>
      </w:r>
      <w:r>
        <w:rPr>
          <w:rFonts w:hint="eastAsia"/>
          <w:color w:val="auto"/>
          <w:lang w:val="en-US" w:eastAsia="zh-CN"/>
        </w:rPr>
        <w:t>637</w:t>
      </w:r>
    </w:p>
    <w:p w14:paraId="399B6ADE">
      <w:pPr>
        <w:pStyle w:val="71"/>
        <w:spacing w:line="360" w:lineRule="auto"/>
        <w:ind w:firstLine="480" w:firstLineChars="200"/>
        <w:jc w:val="both"/>
        <w:rPr>
          <w:color w:val="auto"/>
        </w:rPr>
      </w:pPr>
      <w:r>
        <w:rPr>
          <w:color w:val="auto"/>
        </w:rPr>
        <w:t>（三）采购方式：</w:t>
      </w:r>
      <w:r>
        <w:rPr>
          <w:rFonts w:hint="eastAsia"/>
          <w:color w:val="auto"/>
        </w:rPr>
        <w:t>单一来源</w:t>
      </w:r>
    </w:p>
    <w:p w14:paraId="51ADDE34">
      <w:pPr>
        <w:pStyle w:val="71"/>
        <w:spacing w:line="360" w:lineRule="auto"/>
        <w:ind w:firstLine="480" w:firstLineChars="200"/>
        <w:jc w:val="both"/>
        <w:rPr>
          <w:color w:val="auto"/>
        </w:rPr>
      </w:pPr>
      <w:r>
        <w:rPr>
          <w:color w:val="auto"/>
        </w:rPr>
        <w:t>（四）项目属性：服务</w:t>
      </w:r>
    </w:p>
    <w:p w14:paraId="43C05570">
      <w:pPr>
        <w:pStyle w:val="71"/>
        <w:spacing w:line="360" w:lineRule="auto"/>
        <w:ind w:firstLine="480" w:firstLineChars="200"/>
        <w:jc w:val="both"/>
        <w:rPr>
          <w:color w:val="auto"/>
        </w:rPr>
      </w:pPr>
      <w:r>
        <w:rPr>
          <w:color w:val="auto"/>
        </w:rPr>
        <w:t>（五）本项目不接受联合体参与。不接受联合体参与的，若有供应商组成联合体参与，视为无效响应。</w:t>
      </w:r>
    </w:p>
    <w:p w14:paraId="3AF2FC23">
      <w:pPr>
        <w:pStyle w:val="71"/>
        <w:spacing w:line="360" w:lineRule="auto"/>
        <w:ind w:firstLine="480" w:firstLineChars="200"/>
        <w:jc w:val="both"/>
        <w:rPr>
          <w:color w:val="auto"/>
        </w:rPr>
      </w:pPr>
      <w:r>
        <w:rPr>
          <w:color w:val="auto"/>
        </w:rPr>
        <w:t>（六）本文件售价：免费。</w:t>
      </w:r>
    </w:p>
    <w:p w14:paraId="0B206139">
      <w:pPr>
        <w:pStyle w:val="71"/>
        <w:spacing w:line="360" w:lineRule="auto"/>
        <w:ind w:firstLine="480" w:firstLineChars="200"/>
        <w:jc w:val="both"/>
        <w:rPr>
          <w:color w:val="auto"/>
          <w:kern w:val="2"/>
        </w:rPr>
      </w:pPr>
      <w:r>
        <w:rPr>
          <w:color w:val="auto"/>
          <w:kern w:val="2"/>
        </w:rPr>
        <w:t>二、项目内容</w:t>
      </w:r>
    </w:p>
    <w:tbl>
      <w:tblPr>
        <w:tblStyle w:val="3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1"/>
        <w:gridCol w:w="1378"/>
        <w:gridCol w:w="1056"/>
        <w:gridCol w:w="1443"/>
        <w:gridCol w:w="1726"/>
        <w:gridCol w:w="1382"/>
      </w:tblGrid>
      <w:tr w14:paraId="54E1B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1" w:type="dxa"/>
            <w:vAlign w:val="center"/>
          </w:tcPr>
          <w:p w14:paraId="738BFA4D">
            <w:pPr>
              <w:pStyle w:val="71"/>
              <w:jc w:val="center"/>
              <w:rPr>
                <w:color w:val="auto"/>
                <w:sz w:val="21"/>
                <w:szCs w:val="21"/>
              </w:rPr>
            </w:pPr>
            <w:r>
              <w:rPr>
                <w:color w:val="auto"/>
                <w:sz w:val="21"/>
                <w:szCs w:val="21"/>
              </w:rPr>
              <w:t>包号</w:t>
            </w:r>
          </w:p>
        </w:tc>
        <w:tc>
          <w:tcPr>
            <w:tcW w:w="1378" w:type="dxa"/>
            <w:vAlign w:val="center"/>
          </w:tcPr>
          <w:p w14:paraId="390759B1">
            <w:pPr>
              <w:pStyle w:val="71"/>
              <w:jc w:val="center"/>
              <w:rPr>
                <w:color w:val="auto"/>
                <w:sz w:val="21"/>
                <w:szCs w:val="21"/>
              </w:rPr>
            </w:pPr>
            <w:r>
              <w:rPr>
                <w:color w:val="auto"/>
                <w:sz w:val="21"/>
                <w:szCs w:val="21"/>
              </w:rPr>
              <w:t>包名称</w:t>
            </w:r>
          </w:p>
        </w:tc>
        <w:tc>
          <w:tcPr>
            <w:tcW w:w="1056" w:type="dxa"/>
            <w:vAlign w:val="center"/>
          </w:tcPr>
          <w:p w14:paraId="3724B0ED">
            <w:pPr>
              <w:pStyle w:val="71"/>
              <w:jc w:val="center"/>
              <w:rPr>
                <w:color w:val="auto"/>
                <w:sz w:val="21"/>
                <w:szCs w:val="21"/>
              </w:rPr>
            </w:pPr>
            <w:r>
              <w:rPr>
                <w:color w:val="auto"/>
                <w:sz w:val="21"/>
                <w:szCs w:val="21"/>
              </w:rPr>
              <w:t>包预算</w:t>
            </w:r>
          </w:p>
        </w:tc>
        <w:tc>
          <w:tcPr>
            <w:tcW w:w="1443" w:type="dxa"/>
            <w:vAlign w:val="center"/>
          </w:tcPr>
          <w:p w14:paraId="619B55C5">
            <w:pPr>
              <w:pStyle w:val="71"/>
              <w:jc w:val="center"/>
              <w:rPr>
                <w:color w:val="auto"/>
                <w:sz w:val="21"/>
                <w:szCs w:val="21"/>
              </w:rPr>
            </w:pPr>
            <w:r>
              <w:rPr>
                <w:color w:val="auto"/>
                <w:sz w:val="21"/>
                <w:szCs w:val="21"/>
              </w:rPr>
              <w:t>包最高限价</w:t>
            </w:r>
          </w:p>
        </w:tc>
        <w:tc>
          <w:tcPr>
            <w:tcW w:w="1726" w:type="dxa"/>
            <w:vAlign w:val="center"/>
          </w:tcPr>
          <w:p w14:paraId="78ED0D75">
            <w:pPr>
              <w:pStyle w:val="71"/>
              <w:jc w:val="center"/>
              <w:rPr>
                <w:color w:val="auto"/>
                <w:sz w:val="21"/>
                <w:szCs w:val="21"/>
              </w:rPr>
            </w:pPr>
            <w:r>
              <w:rPr>
                <w:color w:val="auto"/>
                <w:sz w:val="21"/>
                <w:szCs w:val="21"/>
              </w:rPr>
              <w:t>合同履行期限</w:t>
            </w:r>
          </w:p>
        </w:tc>
        <w:tc>
          <w:tcPr>
            <w:tcW w:w="1382" w:type="dxa"/>
            <w:vAlign w:val="center"/>
          </w:tcPr>
          <w:p w14:paraId="22D49027">
            <w:pPr>
              <w:pStyle w:val="71"/>
              <w:jc w:val="center"/>
              <w:rPr>
                <w:color w:val="auto"/>
                <w:sz w:val="21"/>
                <w:szCs w:val="21"/>
              </w:rPr>
            </w:pPr>
            <w:r>
              <w:rPr>
                <w:color w:val="auto"/>
                <w:sz w:val="21"/>
                <w:szCs w:val="21"/>
              </w:rPr>
              <w:t>所属行业</w:t>
            </w:r>
          </w:p>
        </w:tc>
      </w:tr>
      <w:tr w14:paraId="5D10B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1" w:type="dxa"/>
            <w:vAlign w:val="center"/>
          </w:tcPr>
          <w:p w14:paraId="103AC642">
            <w:pPr>
              <w:pStyle w:val="71"/>
              <w:jc w:val="center"/>
              <w:rPr>
                <w:color w:val="auto"/>
                <w:sz w:val="21"/>
                <w:szCs w:val="21"/>
              </w:rPr>
            </w:pPr>
            <w:r>
              <w:rPr>
                <w:color w:val="auto"/>
                <w:sz w:val="21"/>
                <w:szCs w:val="21"/>
              </w:rPr>
              <w:t>1</w:t>
            </w:r>
          </w:p>
        </w:tc>
        <w:tc>
          <w:tcPr>
            <w:tcW w:w="1378" w:type="dxa"/>
            <w:vAlign w:val="center"/>
          </w:tcPr>
          <w:p w14:paraId="3581251F">
            <w:pPr>
              <w:pStyle w:val="71"/>
              <w:jc w:val="center"/>
              <w:rPr>
                <w:color w:val="auto"/>
                <w:sz w:val="21"/>
                <w:szCs w:val="21"/>
              </w:rPr>
            </w:pPr>
            <w:r>
              <w:rPr>
                <w:rFonts w:hint="eastAsia"/>
                <w:color w:val="auto"/>
                <w:sz w:val="24"/>
                <w:szCs w:val="24"/>
              </w:rPr>
              <w:t>车位租赁服务</w:t>
            </w:r>
          </w:p>
        </w:tc>
        <w:tc>
          <w:tcPr>
            <w:tcW w:w="1056" w:type="dxa"/>
            <w:vAlign w:val="center"/>
          </w:tcPr>
          <w:p w14:paraId="1E62768C">
            <w:pPr>
              <w:pStyle w:val="71"/>
              <w:jc w:val="center"/>
              <w:rPr>
                <w:color w:val="auto"/>
                <w:sz w:val="21"/>
                <w:szCs w:val="21"/>
              </w:rPr>
            </w:pPr>
            <w:r>
              <w:rPr>
                <w:rFonts w:hint="eastAsia" w:ascii="Times New Roman" w:hAnsi="Times New Roman" w:cs="Times New Roman"/>
                <w:color w:val="auto"/>
                <w:sz w:val="24"/>
                <w:szCs w:val="24"/>
                <w:lang w:val="en-US" w:eastAsia="zh-CN"/>
              </w:rPr>
              <w:t>1029600</w:t>
            </w:r>
            <w:r>
              <w:rPr>
                <w:color w:val="auto"/>
                <w:sz w:val="21"/>
                <w:szCs w:val="21"/>
              </w:rPr>
              <w:t>元</w:t>
            </w:r>
          </w:p>
        </w:tc>
        <w:tc>
          <w:tcPr>
            <w:tcW w:w="1443" w:type="dxa"/>
            <w:vAlign w:val="center"/>
          </w:tcPr>
          <w:p w14:paraId="7B5BE34C">
            <w:pPr>
              <w:pStyle w:val="71"/>
              <w:jc w:val="center"/>
              <w:rPr>
                <w:color w:val="auto"/>
                <w:sz w:val="21"/>
                <w:szCs w:val="21"/>
              </w:rPr>
            </w:pPr>
            <w:r>
              <w:rPr>
                <w:rFonts w:hint="eastAsia" w:ascii="Times New Roman" w:hAnsi="Times New Roman" w:cs="Times New Roman"/>
                <w:color w:val="auto"/>
                <w:sz w:val="24"/>
                <w:szCs w:val="24"/>
                <w:lang w:val="en-US" w:eastAsia="zh-CN"/>
              </w:rPr>
              <w:t>1029600</w:t>
            </w:r>
            <w:r>
              <w:rPr>
                <w:color w:val="auto"/>
                <w:sz w:val="21"/>
                <w:szCs w:val="21"/>
              </w:rPr>
              <w:t>元</w:t>
            </w:r>
          </w:p>
        </w:tc>
        <w:tc>
          <w:tcPr>
            <w:tcW w:w="1726" w:type="dxa"/>
            <w:vAlign w:val="center"/>
          </w:tcPr>
          <w:p w14:paraId="00FB1F68">
            <w:pPr>
              <w:pStyle w:val="71"/>
              <w:jc w:val="center"/>
              <w:rPr>
                <w:color w:val="auto"/>
                <w:sz w:val="21"/>
                <w:szCs w:val="21"/>
              </w:rPr>
            </w:pPr>
            <w:r>
              <w:rPr>
                <w:rFonts w:hint="eastAsia" w:ascii="Times New Roman" w:hAnsi="Times New Roman" w:eastAsia="宋体" w:cs="Times New Roman"/>
                <w:color w:val="auto"/>
                <w:sz w:val="24"/>
                <w:szCs w:val="24"/>
                <w:lang w:val="en-US" w:eastAsia="zh-CN"/>
              </w:rPr>
              <w:t>签订</w:t>
            </w:r>
            <w:r>
              <w:rPr>
                <w:rFonts w:hint="eastAsia" w:ascii="Times New Roman" w:hAnsi="Times New Roman" w:eastAsia="宋体" w:cs="Times New Roman"/>
                <w:color w:val="auto"/>
                <w:sz w:val="24"/>
                <w:szCs w:val="24"/>
              </w:rPr>
              <w:t>合同之日起1年的服务期</w:t>
            </w:r>
          </w:p>
        </w:tc>
        <w:tc>
          <w:tcPr>
            <w:tcW w:w="1382" w:type="dxa"/>
            <w:vAlign w:val="center"/>
          </w:tcPr>
          <w:p w14:paraId="197131C6">
            <w:pPr>
              <w:pStyle w:val="71"/>
              <w:jc w:val="center"/>
              <w:rPr>
                <w:rFonts w:hint="default" w:eastAsia="宋体"/>
                <w:color w:val="auto"/>
                <w:sz w:val="21"/>
                <w:szCs w:val="21"/>
                <w:lang w:val="en-US" w:eastAsia="zh-CN"/>
              </w:rPr>
            </w:pPr>
            <w:r>
              <w:rPr>
                <w:rFonts w:hint="eastAsia"/>
                <w:color w:val="auto"/>
                <w:sz w:val="21"/>
                <w:szCs w:val="21"/>
                <w:lang w:val="en-US" w:eastAsia="zh-CN"/>
              </w:rPr>
              <w:t>租赁和商务服务业</w:t>
            </w:r>
          </w:p>
        </w:tc>
      </w:tr>
    </w:tbl>
    <w:p w14:paraId="4865887A">
      <w:pPr>
        <w:spacing w:line="360" w:lineRule="auto"/>
        <w:ind w:firstLine="480" w:firstLineChars="200"/>
        <w:rPr>
          <w:color w:val="auto"/>
          <w:sz w:val="24"/>
        </w:rPr>
      </w:pPr>
      <w:r>
        <w:rPr>
          <w:rFonts w:hint="eastAsia"/>
          <w:color w:val="auto"/>
          <w:sz w:val="24"/>
        </w:rPr>
        <w:t>三、供应商资格要求（实质性要求）</w:t>
      </w:r>
    </w:p>
    <w:p w14:paraId="2B1FC7BE">
      <w:pPr>
        <w:pStyle w:val="71"/>
        <w:spacing w:line="360" w:lineRule="auto"/>
        <w:ind w:firstLine="480" w:firstLineChars="200"/>
        <w:rPr>
          <w:color w:val="auto"/>
        </w:rPr>
      </w:pPr>
      <w:r>
        <w:rPr>
          <w:rFonts w:hint="eastAsia"/>
          <w:color w:val="auto"/>
        </w:rPr>
        <w:t>（一）供应商应具备《中华人民共和国政府采购法》第二十二条第一款和</w:t>
      </w:r>
      <w:r>
        <w:rPr>
          <w:rFonts w:hint="eastAsia"/>
          <w:color w:val="auto"/>
          <w:lang w:eastAsia="zh-CN"/>
        </w:rPr>
        <w:t>《中华人民共和国政府采购法实施条例》</w:t>
      </w:r>
      <w:r>
        <w:rPr>
          <w:rFonts w:hint="eastAsia"/>
          <w:color w:val="auto"/>
        </w:rPr>
        <w:t>第十八条规定的条件，</w:t>
      </w:r>
      <w:r>
        <w:rPr>
          <w:color w:val="auto"/>
        </w:rPr>
        <w:t>提供以下材料：</w:t>
      </w:r>
    </w:p>
    <w:p w14:paraId="640F776C">
      <w:pPr>
        <w:pStyle w:val="71"/>
        <w:spacing w:line="360" w:lineRule="auto"/>
        <w:ind w:firstLine="480" w:firstLineChars="200"/>
        <w:rPr>
          <w:color w:val="auto"/>
        </w:rPr>
      </w:pPr>
      <w:r>
        <w:rPr>
          <w:rFonts w:hint="eastAsia"/>
          <w:color w:val="auto"/>
        </w:rPr>
        <w:t>1. 营业执照副本或事业单位法人证书或民办非企业单位登记证书或社会团体法人登记证书或基金会法人登记证书</w:t>
      </w:r>
      <w:r>
        <w:rPr>
          <w:rFonts w:hint="eastAsia"/>
          <w:color w:val="auto"/>
          <w:lang w:eastAsia="zh-CN"/>
        </w:rPr>
        <w:t>电子件</w:t>
      </w:r>
      <w:r>
        <w:rPr>
          <w:rFonts w:hint="eastAsia"/>
          <w:color w:val="auto"/>
        </w:rPr>
        <w:t>或自然人的身份证明</w:t>
      </w:r>
      <w:r>
        <w:rPr>
          <w:rFonts w:hint="eastAsia"/>
          <w:color w:val="auto"/>
          <w:lang w:eastAsia="zh-CN"/>
        </w:rPr>
        <w:t>电子件</w:t>
      </w:r>
      <w:r>
        <w:rPr>
          <w:rFonts w:hint="eastAsia"/>
          <w:color w:val="auto"/>
        </w:rPr>
        <w:t>。</w:t>
      </w:r>
    </w:p>
    <w:p w14:paraId="33DD0B6E">
      <w:pPr>
        <w:pStyle w:val="71"/>
        <w:spacing w:line="360" w:lineRule="auto"/>
        <w:ind w:firstLine="480" w:firstLineChars="200"/>
        <w:rPr>
          <w:color w:val="auto"/>
        </w:rPr>
      </w:pPr>
      <w:r>
        <w:rPr>
          <w:rFonts w:hint="eastAsia"/>
          <w:color w:val="auto"/>
        </w:rPr>
        <w:t>2. 提供《供应商资格声明函》（格式见附件2）。</w:t>
      </w:r>
    </w:p>
    <w:p w14:paraId="3C952AE1">
      <w:pPr>
        <w:spacing w:line="360" w:lineRule="auto"/>
        <w:ind w:firstLine="480" w:firstLineChars="200"/>
        <w:rPr>
          <w:color w:val="auto"/>
          <w:sz w:val="24"/>
          <w:highlight w:val="none"/>
        </w:rPr>
      </w:pPr>
      <w:r>
        <w:rPr>
          <w:rFonts w:hint="eastAsia"/>
          <w:color w:val="auto"/>
          <w:sz w:val="24"/>
          <w:highlight w:val="none"/>
        </w:rPr>
        <w:t>（二）本项目专门面向中小企业采购企业采购，提供《中小企业声明函》。</w:t>
      </w:r>
    </w:p>
    <w:p w14:paraId="3197B1F7">
      <w:pPr>
        <w:spacing w:line="360" w:lineRule="auto"/>
        <w:ind w:firstLine="480" w:firstLineChars="200"/>
        <w:rPr>
          <w:color w:val="auto"/>
          <w:sz w:val="24"/>
        </w:rPr>
      </w:pPr>
      <w:r>
        <w:rPr>
          <w:rFonts w:hint="eastAsia"/>
          <w:color w:val="auto"/>
          <w:sz w:val="24"/>
        </w:rPr>
        <w:t>四、项目需要落实的政府采购政策</w:t>
      </w:r>
    </w:p>
    <w:p w14:paraId="6D585B1D">
      <w:pPr>
        <w:pStyle w:val="71"/>
        <w:spacing w:line="360" w:lineRule="auto"/>
        <w:ind w:firstLine="480" w:firstLineChars="200"/>
        <w:rPr>
          <w:color w:val="auto"/>
        </w:rPr>
      </w:pPr>
      <w:r>
        <w:rPr>
          <w:color w:val="auto"/>
        </w:rPr>
        <w:t>（一）</w:t>
      </w:r>
      <w:r>
        <w:rPr>
          <w:rFonts w:hint="eastAsia"/>
          <w:color w:val="auto"/>
        </w:rPr>
        <w:t>本项目专门面向中小企业采购。</w:t>
      </w:r>
    </w:p>
    <w:p w14:paraId="455D1F24">
      <w:pPr>
        <w:pStyle w:val="71"/>
        <w:spacing w:line="360" w:lineRule="auto"/>
        <w:ind w:firstLine="480" w:firstLineChars="200"/>
        <w:rPr>
          <w:color w:val="auto"/>
        </w:rPr>
      </w:pPr>
      <w:r>
        <w:rPr>
          <w:color w:val="auto"/>
        </w:rPr>
        <w:t>（二）根据财政部发布的《关于政府采购支持监狱企业发展有关问题的通知》规定，</w:t>
      </w:r>
      <w:r>
        <w:rPr>
          <w:rFonts w:ascii="Arial" w:hAnsi="Arial" w:cs="Arial"/>
          <w:color w:val="auto"/>
        </w:rPr>
        <w:t>监狱企业视同小微企业</w:t>
      </w:r>
      <w:r>
        <w:rPr>
          <w:color w:val="auto"/>
        </w:rPr>
        <w:t>。</w:t>
      </w:r>
    </w:p>
    <w:p w14:paraId="6F417035">
      <w:pPr>
        <w:pStyle w:val="71"/>
        <w:spacing w:line="360" w:lineRule="auto"/>
        <w:ind w:firstLine="480" w:firstLineChars="200"/>
        <w:rPr>
          <w:color w:val="auto"/>
        </w:rPr>
      </w:pPr>
      <w:r>
        <w:rPr>
          <w:rFonts w:hint="eastAsia"/>
          <w:color w:val="auto"/>
        </w:rPr>
        <w:t>（三）根据财政部、民政部、中国残疾人联合会发布的《关于促进残疾人就业政府采购政策的通知》规定，残疾人福利性单位视同小微企业。</w:t>
      </w:r>
    </w:p>
    <w:p w14:paraId="70F634DF">
      <w:pPr>
        <w:pStyle w:val="71"/>
        <w:spacing w:line="360" w:lineRule="auto"/>
        <w:ind w:firstLine="480" w:firstLineChars="200"/>
        <w:jc w:val="both"/>
        <w:rPr>
          <w:color w:val="auto"/>
        </w:rPr>
      </w:pPr>
      <w:r>
        <w:rPr>
          <w:rFonts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14:paraId="02E4E751">
      <w:pPr>
        <w:pStyle w:val="71"/>
        <w:spacing w:line="360" w:lineRule="auto"/>
        <w:ind w:firstLine="480" w:firstLineChars="200"/>
        <w:rPr>
          <w:color w:val="auto"/>
        </w:rPr>
      </w:pPr>
      <w:r>
        <w:rPr>
          <w:rFonts w:hint="eastAsia"/>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7B33BC8">
      <w:pPr>
        <w:pStyle w:val="71"/>
        <w:spacing w:line="360" w:lineRule="auto"/>
        <w:ind w:firstLine="480" w:firstLineChars="200"/>
        <w:rPr>
          <w:color w:val="auto"/>
        </w:rPr>
      </w:pPr>
      <w:r>
        <w:rPr>
          <w:rFonts w:hint="eastAsia"/>
          <w:color w:val="auto"/>
        </w:rPr>
        <w:t>（五）按照《财政部关于在政府采购活动中查询及使用信用记录有关问题的通知》（财库〔2016〕125号）的要求，根据谈判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23182A2B">
      <w:pPr>
        <w:pStyle w:val="71"/>
        <w:spacing w:line="360" w:lineRule="auto"/>
        <w:ind w:firstLine="480" w:firstLineChars="200"/>
        <w:rPr>
          <w:color w:val="auto"/>
        </w:rPr>
      </w:pPr>
      <w:r>
        <w:rPr>
          <w:color w:val="auto"/>
        </w:rPr>
        <w:t>五、参与本项目的步骤、时间与方式</w:t>
      </w:r>
    </w:p>
    <w:p w14:paraId="0DBB14C8">
      <w:pPr>
        <w:pStyle w:val="71"/>
        <w:spacing w:line="360" w:lineRule="auto"/>
        <w:ind w:firstLine="480" w:firstLineChars="200"/>
        <w:rPr>
          <w:color w:val="auto"/>
        </w:rPr>
      </w:pPr>
      <w:r>
        <w:rPr>
          <w:color w:val="auto"/>
        </w:rPr>
        <w:t>（一）参与本项目的时间要求</w:t>
      </w:r>
    </w:p>
    <w:tbl>
      <w:tblPr>
        <w:tblStyle w:val="37"/>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2127"/>
        <w:gridCol w:w="2127"/>
        <w:gridCol w:w="2632"/>
      </w:tblGrid>
      <w:tr w14:paraId="1075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132D11D4">
            <w:pPr>
              <w:pStyle w:val="71"/>
              <w:snapToGrid w:val="0"/>
              <w:jc w:val="center"/>
              <w:rPr>
                <w:color w:val="auto"/>
                <w:sz w:val="21"/>
                <w:szCs w:val="21"/>
              </w:rPr>
            </w:pPr>
            <w:r>
              <w:rPr>
                <w:color w:val="auto"/>
                <w:sz w:val="21"/>
                <w:szCs w:val="21"/>
              </w:rPr>
              <w:t>序号</w:t>
            </w:r>
          </w:p>
        </w:tc>
        <w:tc>
          <w:tcPr>
            <w:tcW w:w="1941" w:type="dxa"/>
            <w:vAlign w:val="center"/>
          </w:tcPr>
          <w:p w14:paraId="42F5CCA0">
            <w:pPr>
              <w:pStyle w:val="71"/>
              <w:snapToGrid w:val="0"/>
              <w:jc w:val="center"/>
              <w:rPr>
                <w:color w:val="auto"/>
                <w:sz w:val="21"/>
                <w:szCs w:val="21"/>
              </w:rPr>
            </w:pPr>
            <w:r>
              <w:rPr>
                <w:color w:val="auto"/>
                <w:sz w:val="21"/>
                <w:szCs w:val="21"/>
              </w:rPr>
              <w:t>步骤名称</w:t>
            </w:r>
          </w:p>
        </w:tc>
        <w:tc>
          <w:tcPr>
            <w:tcW w:w="2127" w:type="dxa"/>
            <w:vAlign w:val="center"/>
          </w:tcPr>
          <w:p w14:paraId="6825CF8F">
            <w:pPr>
              <w:pStyle w:val="71"/>
              <w:snapToGrid w:val="0"/>
              <w:jc w:val="center"/>
              <w:rPr>
                <w:color w:val="auto"/>
                <w:sz w:val="21"/>
                <w:szCs w:val="21"/>
              </w:rPr>
            </w:pPr>
            <w:r>
              <w:rPr>
                <w:color w:val="auto"/>
                <w:sz w:val="21"/>
                <w:szCs w:val="21"/>
              </w:rPr>
              <w:t>开始时间</w:t>
            </w:r>
          </w:p>
        </w:tc>
        <w:tc>
          <w:tcPr>
            <w:tcW w:w="2127" w:type="dxa"/>
            <w:vAlign w:val="center"/>
          </w:tcPr>
          <w:p w14:paraId="711BBE71">
            <w:pPr>
              <w:pStyle w:val="71"/>
              <w:snapToGrid w:val="0"/>
              <w:jc w:val="center"/>
              <w:rPr>
                <w:color w:val="auto"/>
                <w:sz w:val="21"/>
                <w:szCs w:val="21"/>
              </w:rPr>
            </w:pPr>
            <w:r>
              <w:rPr>
                <w:color w:val="auto"/>
                <w:sz w:val="21"/>
                <w:szCs w:val="21"/>
              </w:rPr>
              <w:t>截止时间</w:t>
            </w:r>
          </w:p>
        </w:tc>
        <w:tc>
          <w:tcPr>
            <w:tcW w:w="2632" w:type="dxa"/>
            <w:vAlign w:val="center"/>
          </w:tcPr>
          <w:p w14:paraId="2B187ED9">
            <w:pPr>
              <w:pStyle w:val="71"/>
              <w:snapToGrid w:val="0"/>
              <w:jc w:val="center"/>
              <w:rPr>
                <w:color w:val="auto"/>
                <w:sz w:val="21"/>
                <w:szCs w:val="21"/>
              </w:rPr>
            </w:pPr>
            <w:r>
              <w:rPr>
                <w:color w:val="auto"/>
                <w:sz w:val="21"/>
                <w:szCs w:val="21"/>
              </w:rPr>
              <w:t>备注</w:t>
            </w:r>
          </w:p>
        </w:tc>
      </w:tr>
      <w:tr w14:paraId="7CDB3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CD462A4">
            <w:pPr>
              <w:pStyle w:val="71"/>
              <w:snapToGrid w:val="0"/>
              <w:jc w:val="center"/>
              <w:rPr>
                <w:color w:val="auto"/>
                <w:sz w:val="21"/>
                <w:szCs w:val="21"/>
              </w:rPr>
            </w:pPr>
            <w:r>
              <w:rPr>
                <w:color w:val="auto"/>
                <w:sz w:val="21"/>
                <w:szCs w:val="21"/>
              </w:rPr>
              <w:t>1</w:t>
            </w:r>
          </w:p>
        </w:tc>
        <w:tc>
          <w:tcPr>
            <w:tcW w:w="1941" w:type="dxa"/>
            <w:vAlign w:val="center"/>
          </w:tcPr>
          <w:p w14:paraId="7B3C565B">
            <w:pPr>
              <w:pStyle w:val="71"/>
              <w:snapToGrid w:val="0"/>
              <w:jc w:val="center"/>
              <w:rPr>
                <w:color w:val="auto"/>
                <w:sz w:val="21"/>
                <w:szCs w:val="21"/>
              </w:rPr>
            </w:pPr>
            <w:r>
              <w:rPr>
                <w:color w:val="auto"/>
                <w:sz w:val="21"/>
                <w:szCs w:val="21"/>
              </w:rPr>
              <w:t>获取单一来源采购文件</w:t>
            </w:r>
          </w:p>
        </w:tc>
        <w:tc>
          <w:tcPr>
            <w:tcW w:w="2127" w:type="dxa"/>
            <w:vAlign w:val="center"/>
          </w:tcPr>
          <w:p w14:paraId="5CD3EE7C">
            <w:pPr>
              <w:pStyle w:val="71"/>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23</w:t>
            </w:r>
            <w:r>
              <w:rPr>
                <w:color w:val="auto"/>
                <w:sz w:val="21"/>
                <w:szCs w:val="21"/>
              </w:rPr>
              <w:t>日</w:t>
            </w:r>
          </w:p>
        </w:tc>
        <w:tc>
          <w:tcPr>
            <w:tcW w:w="2127" w:type="dxa"/>
            <w:vAlign w:val="center"/>
          </w:tcPr>
          <w:p w14:paraId="7F6D43FF">
            <w:pPr>
              <w:pStyle w:val="71"/>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25</w:t>
            </w:r>
            <w:r>
              <w:rPr>
                <w:color w:val="auto"/>
                <w:sz w:val="21"/>
                <w:szCs w:val="21"/>
              </w:rPr>
              <w:t>日</w:t>
            </w:r>
          </w:p>
        </w:tc>
        <w:tc>
          <w:tcPr>
            <w:tcW w:w="2632" w:type="dxa"/>
            <w:vAlign w:val="center"/>
          </w:tcPr>
          <w:p w14:paraId="253BFF3E">
            <w:pPr>
              <w:pStyle w:val="71"/>
              <w:snapToGrid w:val="0"/>
              <w:jc w:val="both"/>
              <w:rPr>
                <w:color w:val="auto"/>
                <w:sz w:val="21"/>
                <w:szCs w:val="21"/>
              </w:rPr>
            </w:pPr>
            <w:r>
              <w:rPr>
                <w:color w:val="auto"/>
                <w:sz w:val="21"/>
                <w:szCs w:val="21"/>
              </w:rPr>
              <w:t>每日9:00至17:00（北京时间，法定节假日除外）。</w:t>
            </w:r>
          </w:p>
          <w:p w14:paraId="1E682BCE">
            <w:pPr>
              <w:pStyle w:val="71"/>
              <w:snapToGrid w:val="0"/>
              <w:jc w:val="both"/>
              <w:rPr>
                <w:color w:val="auto"/>
                <w:sz w:val="21"/>
                <w:szCs w:val="21"/>
              </w:rPr>
            </w:pPr>
            <w:r>
              <w:rPr>
                <w:color w:val="auto"/>
                <w:sz w:val="21"/>
                <w:szCs w:val="21"/>
              </w:rPr>
              <w:t>未按时获取单一来源采购文件的，不能参与本项目</w:t>
            </w:r>
          </w:p>
        </w:tc>
      </w:tr>
      <w:tr w14:paraId="1A2C3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F990C96">
            <w:pPr>
              <w:pStyle w:val="71"/>
              <w:snapToGrid w:val="0"/>
              <w:jc w:val="center"/>
              <w:rPr>
                <w:color w:val="auto"/>
                <w:sz w:val="21"/>
                <w:szCs w:val="21"/>
              </w:rPr>
            </w:pPr>
            <w:r>
              <w:rPr>
                <w:color w:val="auto"/>
                <w:sz w:val="21"/>
                <w:szCs w:val="21"/>
              </w:rPr>
              <w:t>2</w:t>
            </w:r>
          </w:p>
        </w:tc>
        <w:tc>
          <w:tcPr>
            <w:tcW w:w="1941" w:type="dxa"/>
            <w:vAlign w:val="center"/>
          </w:tcPr>
          <w:p w14:paraId="4D37D042">
            <w:pPr>
              <w:pStyle w:val="71"/>
              <w:snapToGrid w:val="0"/>
              <w:jc w:val="center"/>
              <w:rPr>
                <w:color w:val="auto"/>
                <w:sz w:val="21"/>
                <w:szCs w:val="21"/>
              </w:rPr>
            </w:pPr>
            <w:r>
              <w:rPr>
                <w:color w:val="auto"/>
                <w:sz w:val="21"/>
                <w:szCs w:val="21"/>
              </w:rPr>
              <w:t>网上应答（上传电子响应文件）</w:t>
            </w:r>
          </w:p>
        </w:tc>
        <w:tc>
          <w:tcPr>
            <w:tcW w:w="2127" w:type="dxa"/>
            <w:vAlign w:val="center"/>
          </w:tcPr>
          <w:p w14:paraId="3F2B59D7">
            <w:pPr>
              <w:pStyle w:val="71"/>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23</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14:paraId="1020C389">
            <w:pPr>
              <w:pStyle w:val="71"/>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26</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496C5C52">
            <w:pPr>
              <w:pStyle w:val="71"/>
              <w:snapToGrid w:val="0"/>
              <w:jc w:val="both"/>
              <w:rPr>
                <w:color w:val="auto"/>
                <w:sz w:val="21"/>
                <w:szCs w:val="21"/>
              </w:rPr>
            </w:pPr>
            <w:r>
              <w:rPr>
                <w:color w:val="auto"/>
                <w:sz w:val="21"/>
                <w:szCs w:val="21"/>
              </w:rPr>
              <w:t>未按时完成网上应答或未按时上传电子响应文件的，视为无效响应。</w:t>
            </w:r>
          </w:p>
        </w:tc>
      </w:tr>
      <w:tr w14:paraId="56EB3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5672FEDC">
            <w:pPr>
              <w:pStyle w:val="71"/>
              <w:snapToGrid w:val="0"/>
              <w:jc w:val="center"/>
              <w:rPr>
                <w:color w:val="auto"/>
                <w:sz w:val="21"/>
                <w:szCs w:val="21"/>
              </w:rPr>
            </w:pPr>
            <w:r>
              <w:rPr>
                <w:color w:val="auto"/>
                <w:sz w:val="21"/>
                <w:szCs w:val="21"/>
              </w:rPr>
              <w:t>3</w:t>
            </w:r>
          </w:p>
        </w:tc>
        <w:tc>
          <w:tcPr>
            <w:tcW w:w="1941" w:type="dxa"/>
            <w:vAlign w:val="center"/>
          </w:tcPr>
          <w:p w14:paraId="17CBA585">
            <w:pPr>
              <w:pStyle w:val="71"/>
              <w:snapToGrid w:val="0"/>
              <w:jc w:val="center"/>
              <w:rPr>
                <w:color w:val="auto"/>
                <w:sz w:val="21"/>
                <w:szCs w:val="21"/>
              </w:rPr>
            </w:pPr>
            <w:r>
              <w:rPr>
                <w:color w:val="auto"/>
                <w:sz w:val="21"/>
                <w:szCs w:val="21"/>
              </w:rPr>
              <w:t>解密</w:t>
            </w:r>
          </w:p>
        </w:tc>
        <w:tc>
          <w:tcPr>
            <w:tcW w:w="2127" w:type="dxa"/>
            <w:vAlign w:val="center"/>
          </w:tcPr>
          <w:p w14:paraId="3D111BE1">
            <w:pPr>
              <w:pStyle w:val="71"/>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26</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14:paraId="2D9F245B">
            <w:pPr>
              <w:pStyle w:val="71"/>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26</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603C5924">
            <w:pPr>
              <w:pStyle w:val="71"/>
              <w:snapToGrid w:val="0"/>
              <w:jc w:val="both"/>
              <w:rPr>
                <w:color w:val="auto"/>
                <w:sz w:val="21"/>
                <w:szCs w:val="21"/>
              </w:rPr>
            </w:pPr>
            <w:r>
              <w:rPr>
                <w:color w:val="auto"/>
                <w:sz w:val="21"/>
                <w:szCs w:val="21"/>
              </w:rPr>
              <w:t>未按时完成解密的，视为无效响应。</w:t>
            </w:r>
          </w:p>
        </w:tc>
      </w:tr>
    </w:tbl>
    <w:p w14:paraId="0DF7CD7F">
      <w:pPr>
        <w:pStyle w:val="71"/>
        <w:adjustRightInd/>
        <w:spacing w:line="360" w:lineRule="auto"/>
        <w:ind w:firstLine="480" w:firstLineChars="200"/>
        <w:rPr>
          <w:color w:val="auto"/>
        </w:rPr>
      </w:pPr>
      <w:r>
        <w:rPr>
          <w:color w:val="auto"/>
        </w:rPr>
        <w:t>（二）参与本项目的方式要求</w:t>
      </w:r>
    </w:p>
    <w:p w14:paraId="0B656149">
      <w:pPr>
        <w:pStyle w:val="71"/>
        <w:adjustRightInd/>
        <w:spacing w:line="360" w:lineRule="auto"/>
        <w:ind w:firstLine="480" w:firstLineChars="200"/>
        <w:jc w:val="both"/>
        <w:rPr>
          <w:color w:val="auto"/>
        </w:rPr>
      </w:pPr>
      <w:r>
        <w:rPr>
          <w:color w:val="auto"/>
        </w:rPr>
        <w:t>1. 供应商注册、CA数字证书（USBKey）领取、电子签章办理办法：</w:t>
      </w:r>
    </w:p>
    <w:p w14:paraId="4FB841E4">
      <w:pPr>
        <w:pStyle w:val="71"/>
        <w:adjustRightInd/>
        <w:spacing w:line="360" w:lineRule="auto"/>
        <w:ind w:firstLine="480" w:firstLineChars="200"/>
        <w:jc w:val="both"/>
        <w:rPr>
          <w:color w:val="auto"/>
        </w:rPr>
      </w:pPr>
      <w:r>
        <w:rPr>
          <w:color w:val="auto"/>
        </w:rPr>
        <w:t>天津市政府采购中心网注册：登录天津市政府采购中心网（http://tjgpc.zwfwb.tj.gov.cn）首页点击“用户注册维护”，填写相关内容。天津市政府采购中心注册窗口联系电话：022-24538167。</w:t>
      </w:r>
    </w:p>
    <w:p w14:paraId="60CD8151">
      <w:pPr>
        <w:pStyle w:val="71"/>
        <w:adjustRightInd/>
        <w:spacing w:line="360" w:lineRule="auto"/>
        <w:ind w:firstLine="480" w:firstLineChars="200"/>
        <w:jc w:val="both"/>
        <w:rPr>
          <w:color w:val="auto"/>
        </w:rPr>
      </w:pPr>
      <w:r>
        <w:rPr>
          <w:color w:val="auto"/>
        </w:rPr>
        <w:t>CA数字证书（USBKey）领取及电子签章办理：参见天津市政府采购中心网（http://tjgpc.zwfwb.tj.gov.cn）--服务指南--供应商注册、领取CA数字证书（USBKey）及电子签章制章的流程。</w:t>
      </w:r>
    </w:p>
    <w:p w14:paraId="7D3C6247">
      <w:pPr>
        <w:pStyle w:val="71"/>
        <w:adjustRightInd/>
        <w:spacing w:line="360" w:lineRule="auto"/>
        <w:ind w:firstLine="480" w:firstLineChars="200"/>
        <w:jc w:val="both"/>
        <w:rPr>
          <w:color w:val="auto"/>
        </w:rPr>
      </w:pPr>
      <w:r>
        <w:rPr>
          <w:color w:val="auto"/>
        </w:rPr>
        <w:t>CA数字证书办理联系电话：400-0566-110或022-24538059。</w:t>
      </w:r>
    </w:p>
    <w:p w14:paraId="2CED5FCA">
      <w:pPr>
        <w:pStyle w:val="71"/>
        <w:adjustRightInd/>
        <w:spacing w:line="360" w:lineRule="auto"/>
        <w:ind w:firstLine="480" w:firstLineChars="200"/>
        <w:jc w:val="both"/>
        <w:rPr>
          <w:color w:val="auto"/>
        </w:rPr>
      </w:pPr>
      <w:r>
        <w:rPr>
          <w:color w:val="auto"/>
        </w:rPr>
        <w:t>电子签章办理联系电话：022-24538059。</w:t>
      </w:r>
    </w:p>
    <w:p w14:paraId="686D6196">
      <w:pPr>
        <w:pStyle w:val="71"/>
        <w:adjustRightInd/>
        <w:spacing w:line="360" w:lineRule="auto"/>
        <w:ind w:firstLine="480" w:firstLineChars="200"/>
        <w:jc w:val="both"/>
        <w:rPr>
          <w:color w:val="auto"/>
        </w:rPr>
      </w:pPr>
      <w:r>
        <w:rPr>
          <w:color w:val="auto"/>
        </w:rPr>
        <w:t>2. 获取单一来源采购文件的方式</w:t>
      </w:r>
    </w:p>
    <w:p w14:paraId="13A62FCA">
      <w:pPr>
        <w:pStyle w:val="71"/>
        <w:adjustRightInd/>
        <w:spacing w:line="360" w:lineRule="auto"/>
        <w:ind w:firstLine="480" w:firstLineChars="200"/>
        <w:jc w:val="both"/>
        <w:rPr>
          <w:color w:val="auto"/>
        </w:rPr>
      </w:pPr>
      <w:r>
        <w:rPr>
          <w:color w:val="auto"/>
        </w:rPr>
        <w:t>采用网上获取电子单一来源采购文件的方式，供应商应于规定的时间内使用天津数字认证有限公司发出的CA数字证书（原天津市电子认证中心发出尚在有效期内的CA数字证书仍可使用）登录天津市政府采购中心网（网址：</w:t>
      </w:r>
      <w:r>
        <w:rPr>
          <w:color w:val="auto"/>
        </w:rPr>
        <w:fldChar w:fldCharType="begin"/>
      </w:r>
      <w:r>
        <w:rPr>
          <w:color w:val="auto"/>
        </w:rPr>
        <w:instrText xml:space="preserve"> HYPERLINK "http://www.tjgpc.gov.cn" </w:instrText>
      </w:r>
      <w:r>
        <w:rPr>
          <w:color w:val="auto"/>
        </w:rPr>
        <w:fldChar w:fldCharType="separate"/>
      </w:r>
      <w:r>
        <w:rPr>
          <w:rStyle w:val="42"/>
          <w:color w:val="auto"/>
        </w:rPr>
        <w:t>http://tjgpc.zwfwb.tj.gov.cn</w:t>
      </w:r>
      <w:r>
        <w:rPr>
          <w:rStyle w:val="42"/>
          <w:color w:val="auto"/>
        </w:rPr>
        <w:fldChar w:fldCharType="end"/>
      </w:r>
      <w:r>
        <w:rPr>
          <w:color w:val="auto"/>
        </w:rPr>
        <w:t>）-”网上招投标”-“供应商登录”-“市级集采机构入口”下载单一来源采购文件。</w:t>
      </w:r>
    </w:p>
    <w:p w14:paraId="56383E45">
      <w:pPr>
        <w:pStyle w:val="71"/>
        <w:adjustRightInd/>
        <w:spacing w:line="360" w:lineRule="auto"/>
        <w:ind w:firstLine="480" w:firstLineChars="200"/>
        <w:jc w:val="both"/>
        <w:rPr>
          <w:color w:val="auto"/>
        </w:rPr>
      </w:pPr>
      <w:r>
        <w:rPr>
          <w:color w:val="auto"/>
        </w:rPr>
        <w:t>3. 网上应答（上传电子响应文件）方式</w:t>
      </w:r>
    </w:p>
    <w:p w14:paraId="15BB4DEE">
      <w:pPr>
        <w:pStyle w:val="71"/>
        <w:adjustRightInd/>
        <w:spacing w:line="360" w:lineRule="auto"/>
        <w:ind w:firstLine="480" w:firstLineChars="200"/>
        <w:jc w:val="both"/>
        <w:rPr>
          <w:color w:val="auto"/>
        </w:rPr>
      </w:pPr>
      <w:r>
        <w:rPr>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电子响应文件（以通过天津公共资源电子签章客户端正确读取签章信息为准），否则视为无效响应。</w:t>
      </w:r>
    </w:p>
    <w:p w14:paraId="0DC1F54F">
      <w:pPr>
        <w:pStyle w:val="71"/>
        <w:adjustRightInd/>
        <w:spacing w:line="360" w:lineRule="auto"/>
        <w:ind w:firstLine="480" w:firstLineChars="200"/>
        <w:rPr>
          <w:color w:val="auto"/>
        </w:rPr>
      </w:pPr>
      <w:r>
        <w:rPr>
          <w:color w:val="auto"/>
        </w:rPr>
        <w:t>网上应答帮助链接：http://tjgpc.zwfwb.tj.gov.cn/webInfo/getWebInfoListForwebInfoClass.do?fkWebInfoclassId=W008</w:t>
      </w:r>
    </w:p>
    <w:p w14:paraId="4856ACCF">
      <w:pPr>
        <w:pStyle w:val="71"/>
        <w:adjustRightInd/>
        <w:spacing w:line="360" w:lineRule="auto"/>
        <w:ind w:firstLine="480" w:firstLineChars="200"/>
        <w:rPr>
          <w:color w:val="auto"/>
        </w:rPr>
      </w:pPr>
      <w:r>
        <w:rPr>
          <w:color w:val="auto"/>
        </w:rPr>
        <w:t>4. 解密方式</w:t>
      </w:r>
    </w:p>
    <w:p w14:paraId="7781CD4B">
      <w:pPr>
        <w:pStyle w:val="71"/>
        <w:adjustRightInd/>
        <w:spacing w:line="360" w:lineRule="auto"/>
        <w:ind w:firstLine="480" w:firstLineChars="200"/>
        <w:jc w:val="both"/>
        <w:rPr>
          <w:color w:val="auto"/>
        </w:rPr>
      </w:pPr>
      <w:r>
        <w:rPr>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3DECFF78">
      <w:pPr>
        <w:pStyle w:val="71"/>
        <w:spacing w:line="360" w:lineRule="auto"/>
        <w:ind w:firstLine="480" w:firstLineChars="200"/>
        <w:jc w:val="both"/>
        <w:rPr>
          <w:color w:val="auto"/>
        </w:rPr>
      </w:pPr>
      <w:r>
        <w:rPr>
          <w:color w:val="auto"/>
        </w:rPr>
        <w:t>六、现场考察、标前答疑会</w:t>
      </w:r>
    </w:p>
    <w:p w14:paraId="234333C8">
      <w:pPr>
        <w:pStyle w:val="71"/>
        <w:spacing w:line="360" w:lineRule="auto"/>
        <w:ind w:firstLine="480" w:firstLineChars="200"/>
        <w:jc w:val="both"/>
        <w:rPr>
          <w:color w:val="auto"/>
        </w:rPr>
      </w:pPr>
      <w:r>
        <w:rPr>
          <w:color w:val="auto"/>
        </w:rPr>
        <w:t>本项目不组织现场考察、不组织标前答疑会。</w:t>
      </w:r>
    </w:p>
    <w:p w14:paraId="23A35207">
      <w:pPr>
        <w:pStyle w:val="71"/>
        <w:spacing w:line="360" w:lineRule="auto"/>
        <w:ind w:firstLine="480" w:firstLineChars="200"/>
        <w:jc w:val="both"/>
        <w:rPr>
          <w:color w:val="auto"/>
        </w:rPr>
      </w:pPr>
      <w:r>
        <w:rPr>
          <w:color w:val="auto"/>
        </w:rPr>
        <w:t>七、采购代理机构信息</w:t>
      </w:r>
    </w:p>
    <w:p w14:paraId="6812FFF9">
      <w:pPr>
        <w:pStyle w:val="71"/>
        <w:spacing w:line="360" w:lineRule="auto"/>
        <w:ind w:firstLine="480" w:firstLineChars="200"/>
        <w:jc w:val="both"/>
        <w:rPr>
          <w:color w:val="auto"/>
        </w:rPr>
      </w:pPr>
      <w:r>
        <w:rPr>
          <w:color w:val="auto"/>
        </w:rPr>
        <w:t>（一）采购代理机构名称：天津市政府采购中心</w:t>
      </w:r>
    </w:p>
    <w:p w14:paraId="41505086">
      <w:pPr>
        <w:pStyle w:val="71"/>
        <w:spacing w:line="360" w:lineRule="auto"/>
        <w:ind w:firstLine="480" w:firstLineChars="200"/>
        <w:jc w:val="both"/>
        <w:rPr>
          <w:color w:val="auto"/>
        </w:rPr>
      </w:pPr>
      <w:r>
        <w:rPr>
          <w:color w:val="auto"/>
        </w:rPr>
        <w:t>（二）采购代理机构地址：天津市河东区红星路79号二楼（邮编：300161）</w:t>
      </w:r>
    </w:p>
    <w:p w14:paraId="64294DB6">
      <w:pPr>
        <w:pStyle w:val="71"/>
        <w:spacing w:line="360" w:lineRule="auto"/>
        <w:ind w:firstLine="480" w:firstLineChars="200"/>
        <w:jc w:val="both"/>
        <w:rPr>
          <w:color w:val="auto"/>
        </w:rPr>
      </w:pPr>
      <w:r>
        <w:rPr>
          <w:color w:val="auto"/>
        </w:rPr>
        <w:t>（三）联系人：</w:t>
      </w:r>
      <w:r>
        <w:rPr>
          <w:rFonts w:hint="eastAsia"/>
          <w:color w:val="auto"/>
          <w:lang w:val="en-US" w:eastAsia="zh-CN"/>
        </w:rPr>
        <w:t>程雪、梁晨</w:t>
      </w:r>
      <w:r>
        <w:rPr>
          <w:color w:val="auto"/>
        </w:rPr>
        <w:t xml:space="preserve"> </w:t>
      </w:r>
    </w:p>
    <w:p w14:paraId="2B13284B">
      <w:pPr>
        <w:pStyle w:val="71"/>
        <w:spacing w:line="360" w:lineRule="auto"/>
        <w:ind w:firstLine="480" w:firstLineChars="200"/>
        <w:jc w:val="both"/>
        <w:rPr>
          <w:color w:val="auto"/>
        </w:rPr>
      </w:pPr>
      <w:r>
        <w:rPr>
          <w:color w:val="auto"/>
        </w:rPr>
        <w:t>（四）网址：http://tjgpc.zwfwb.tj.gov.cn</w:t>
      </w:r>
    </w:p>
    <w:p w14:paraId="67A474E3">
      <w:pPr>
        <w:pStyle w:val="71"/>
        <w:spacing w:line="360" w:lineRule="auto"/>
        <w:ind w:firstLine="480" w:firstLineChars="200"/>
        <w:jc w:val="both"/>
        <w:rPr>
          <w:color w:val="auto"/>
        </w:rPr>
      </w:pPr>
      <w:r>
        <w:rPr>
          <w:color w:val="auto"/>
        </w:rPr>
        <w:t>（五）对外办公时间：法定工作日9:00～12:00，14:00～17:00</w:t>
      </w:r>
    </w:p>
    <w:p w14:paraId="7F967B99">
      <w:pPr>
        <w:pStyle w:val="71"/>
        <w:spacing w:line="360" w:lineRule="auto"/>
        <w:ind w:firstLine="480" w:firstLineChars="200"/>
        <w:jc w:val="both"/>
        <w:rPr>
          <w:color w:val="auto"/>
        </w:rPr>
      </w:pPr>
      <w:r>
        <w:rPr>
          <w:color w:val="auto"/>
        </w:rPr>
        <w:t>（六）咨询服务电话：</w:t>
      </w:r>
    </w:p>
    <w:p w14:paraId="77F85A5F">
      <w:pPr>
        <w:pStyle w:val="71"/>
        <w:spacing w:line="360" w:lineRule="auto"/>
        <w:ind w:firstLine="480" w:firstLineChars="200"/>
        <w:jc w:val="both"/>
        <w:rPr>
          <w:color w:val="auto"/>
        </w:rPr>
      </w:pPr>
      <w:r>
        <w:rPr>
          <w:color w:val="auto"/>
        </w:rPr>
        <w:t>1. 供应商注册咨询：022-24538167</w:t>
      </w:r>
    </w:p>
    <w:p w14:paraId="41C64908">
      <w:pPr>
        <w:pStyle w:val="71"/>
        <w:spacing w:line="360" w:lineRule="auto"/>
        <w:ind w:firstLine="480" w:firstLineChars="200"/>
        <w:jc w:val="both"/>
        <w:rPr>
          <w:color w:val="auto"/>
        </w:rPr>
      </w:pPr>
      <w:r>
        <w:rPr>
          <w:color w:val="auto"/>
        </w:rPr>
        <w:t>2. CA证书和电子签章办理咨询：022-24538059</w:t>
      </w:r>
    </w:p>
    <w:p w14:paraId="24716F51">
      <w:pPr>
        <w:pStyle w:val="71"/>
        <w:spacing w:line="360" w:lineRule="auto"/>
        <w:ind w:firstLine="480" w:firstLineChars="200"/>
        <w:jc w:val="both"/>
        <w:rPr>
          <w:rFonts w:hint="default" w:eastAsia="宋体"/>
          <w:color w:val="auto"/>
          <w:lang w:val="en-US" w:eastAsia="zh-CN"/>
        </w:rPr>
      </w:pPr>
      <w:r>
        <w:rPr>
          <w:color w:val="auto"/>
        </w:rPr>
        <w:t>3. 采购文件咨询：022-2453</w:t>
      </w:r>
      <w:r>
        <w:rPr>
          <w:rFonts w:hint="eastAsia"/>
          <w:color w:val="auto"/>
          <w:lang w:val="en-US" w:eastAsia="zh-CN"/>
        </w:rPr>
        <w:t>8217</w:t>
      </w:r>
    </w:p>
    <w:p w14:paraId="56BD0E04">
      <w:pPr>
        <w:pStyle w:val="71"/>
        <w:spacing w:line="360" w:lineRule="auto"/>
        <w:ind w:firstLine="480" w:firstLineChars="200"/>
        <w:jc w:val="both"/>
        <w:rPr>
          <w:color w:val="auto"/>
        </w:rPr>
      </w:pPr>
      <w:r>
        <w:rPr>
          <w:color w:val="auto"/>
        </w:rPr>
        <w:t>4. 网上应答及解密操作咨询：022-24538309</w:t>
      </w:r>
    </w:p>
    <w:p w14:paraId="67AE7385">
      <w:pPr>
        <w:pStyle w:val="71"/>
        <w:spacing w:line="360" w:lineRule="auto"/>
        <w:ind w:firstLine="480" w:firstLineChars="200"/>
        <w:jc w:val="both"/>
        <w:rPr>
          <w:color w:val="auto"/>
        </w:rPr>
      </w:pPr>
      <w:r>
        <w:rPr>
          <w:color w:val="auto"/>
        </w:rPr>
        <w:t>八、采购人信息</w:t>
      </w:r>
    </w:p>
    <w:p w14:paraId="49D0348B">
      <w:pPr>
        <w:pStyle w:val="71"/>
        <w:spacing w:line="360" w:lineRule="auto"/>
        <w:ind w:firstLine="480" w:firstLineChars="200"/>
        <w:jc w:val="both"/>
        <w:rPr>
          <w:rFonts w:ascii="Times New Roman" w:hAnsi="Times New Roman" w:eastAsia="宋体" w:cs="Times New Roman"/>
          <w:color w:val="auto"/>
        </w:rPr>
      </w:pPr>
      <w:r>
        <w:rPr>
          <w:color w:val="auto"/>
        </w:rPr>
        <w:t>（一）</w:t>
      </w:r>
      <w:r>
        <w:rPr>
          <w:rFonts w:ascii="Times New Roman" w:hAnsi="Times New Roman" w:eastAsia="宋体" w:cs="Times New Roman"/>
          <w:color w:val="auto"/>
        </w:rPr>
        <w:t xml:space="preserve">采购人名称：天津市财政局 </w:t>
      </w:r>
    </w:p>
    <w:p w14:paraId="47458E87">
      <w:pPr>
        <w:pStyle w:val="7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（二）采购人地址：和平区曲阜道四号 </w:t>
      </w:r>
    </w:p>
    <w:p w14:paraId="6174E3B0">
      <w:pPr>
        <w:pStyle w:val="7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（三）采购人联系人：韩冬雪 </w:t>
      </w:r>
    </w:p>
    <w:p w14:paraId="586F47AD">
      <w:pPr>
        <w:pStyle w:val="7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（四）采购人联系电话：022-59032</w:t>
      </w:r>
      <w:r>
        <w:rPr>
          <w:rFonts w:hint="eastAsia" w:cs="Times New Roman"/>
          <w:color w:val="auto"/>
          <w:lang w:val="en-US" w:eastAsia="zh-CN"/>
        </w:rPr>
        <w:t>373</w:t>
      </w:r>
    </w:p>
    <w:p w14:paraId="7F3DADFD">
      <w:pPr>
        <w:pStyle w:val="71"/>
        <w:spacing w:line="360" w:lineRule="auto"/>
        <w:ind w:firstLine="480" w:firstLineChars="200"/>
        <w:jc w:val="both"/>
        <w:rPr>
          <w:color w:val="auto"/>
        </w:rPr>
      </w:pPr>
      <w:r>
        <w:rPr>
          <w:color w:val="auto"/>
        </w:rPr>
        <w:t>九、质疑方式</w:t>
      </w:r>
    </w:p>
    <w:p w14:paraId="527CC9B7">
      <w:pPr>
        <w:pStyle w:val="71"/>
        <w:spacing w:line="360" w:lineRule="auto"/>
        <w:ind w:firstLine="480" w:firstLineChars="20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47172A3A">
      <w:pPr>
        <w:pStyle w:val="71"/>
        <w:spacing w:line="360" w:lineRule="auto"/>
        <w:ind w:firstLine="480" w:firstLineChars="200"/>
        <w:rPr>
          <w:color w:val="auto"/>
        </w:rPr>
      </w:pPr>
      <w:r>
        <w:rPr>
          <w:rFonts w:hint="eastAsia"/>
          <w:color w:val="auto"/>
        </w:rPr>
        <w:t>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EFD8FCB">
      <w:pPr>
        <w:pStyle w:val="71"/>
        <w:spacing w:line="360" w:lineRule="auto"/>
        <w:ind w:firstLine="480" w:firstLineChars="200"/>
        <w:rPr>
          <w:color w:val="auto"/>
        </w:rPr>
      </w:pPr>
      <w:r>
        <w:rPr>
          <w:color w:val="auto"/>
        </w:rPr>
        <w:t>采购人质疑受理：</w:t>
      </w:r>
    </w:p>
    <w:p w14:paraId="7B528E68">
      <w:pPr>
        <w:pStyle w:val="71"/>
        <w:spacing w:line="360" w:lineRule="auto"/>
        <w:ind w:firstLine="480" w:firstLineChars="200"/>
        <w:rPr>
          <w:rFonts w:ascii="Times New Roman" w:hAnsi="Times New Roman" w:eastAsia="宋体" w:cs="Times New Roman"/>
          <w:color w:val="auto"/>
        </w:rPr>
      </w:pPr>
      <w:r>
        <w:rPr>
          <w:color w:val="auto"/>
        </w:rPr>
        <w:t>1. 联系部门：</w:t>
      </w:r>
      <w:r>
        <w:rPr>
          <w:rFonts w:ascii="Times New Roman" w:hAnsi="Times New Roman" w:eastAsia="宋体" w:cs="Times New Roman"/>
          <w:color w:val="auto"/>
        </w:rPr>
        <w:t>天津市财政局</w:t>
      </w:r>
    </w:p>
    <w:p w14:paraId="125EAC50">
      <w:pPr>
        <w:pStyle w:val="7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联系地址：和平区曲阜道四号</w:t>
      </w:r>
    </w:p>
    <w:p w14:paraId="3085EB7B">
      <w:pPr>
        <w:pStyle w:val="7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人：韩冬雪</w:t>
      </w:r>
    </w:p>
    <w:p w14:paraId="2257964D">
      <w:pPr>
        <w:pStyle w:val="7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 022-59032</w:t>
      </w:r>
      <w:r>
        <w:rPr>
          <w:rFonts w:hint="eastAsia" w:cs="Times New Roman"/>
          <w:color w:val="auto"/>
          <w:lang w:val="en-US" w:eastAsia="zh-CN"/>
        </w:rPr>
        <w:t>373</w:t>
      </w:r>
    </w:p>
    <w:p w14:paraId="6828461D">
      <w:pPr>
        <w:pStyle w:val="71"/>
        <w:spacing w:line="360" w:lineRule="auto"/>
        <w:ind w:firstLine="480" w:firstLineChars="200"/>
        <w:jc w:val="both"/>
        <w:rPr>
          <w:color w:val="auto"/>
        </w:rPr>
      </w:pPr>
      <w:r>
        <w:rPr>
          <w:color w:val="auto"/>
        </w:rPr>
        <w:t>（二）供应商对质疑答复不满意的，或者采购人、天津市政府采购中心未在规定期限内作出答复的，供应商可以在质疑答复期满后15个工作日内，向采购人同级财政部门提出投诉，逾期不予受理。</w:t>
      </w:r>
    </w:p>
    <w:p w14:paraId="23BFF9E3">
      <w:pPr>
        <w:pStyle w:val="71"/>
        <w:spacing w:line="360" w:lineRule="auto"/>
        <w:ind w:firstLine="480" w:firstLineChars="200"/>
        <w:jc w:val="both"/>
        <w:rPr>
          <w:color w:val="auto"/>
        </w:rPr>
      </w:pPr>
      <w:r>
        <w:rPr>
          <w:color w:val="auto"/>
        </w:rPr>
        <w:t>十、公告期限</w:t>
      </w:r>
    </w:p>
    <w:p w14:paraId="68495065">
      <w:pPr>
        <w:pStyle w:val="71"/>
        <w:spacing w:line="360" w:lineRule="auto"/>
        <w:ind w:firstLine="480" w:firstLineChars="200"/>
        <w:jc w:val="both"/>
        <w:rPr>
          <w:color w:val="auto"/>
        </w:rPr>
      </w:pPr>
      <w:r>
        <w:rPr>
          <w:color w:val="auto"/>
        </w:rPr>
        <w:t>招标公告的公告期限为5个工作日。</w:t>
      </w:r>
    </w:p>
    <w:p w14:paraId="40A4E0F7">
      <w:pPr>
        <w:pStyle w:val="71"/>
        <w:spacing w:line="360" w:lineRule="auto"/>
        <w:ind w:firstLine="480" w:firstLineChars="200"/>
        <w:jc w:val="both"/>
        <w:rPr>
          <w:color w:val="auto"/>
        </w:rPr>
      </w:pPr>
      <w:r>
        <w:rPr>
          <w:color w:val="auto"/>
        </w:rPr>
        <w:t>十一、招标代理服务费</w:t>
      </w:r>
    </w:p>
    <w:p w14:paraId="2ABE0CEE">
      <w:pPr>
        <w:pStyle w:val="71"/>
        <w:spacing w:line="360" w:lineRule="auto"/>
        <w:ind w:firstLine="480" w:firstLineChars="200"/>
        <w:jc w:val="both"/>
        <w:rPr>
          <w:color w:val="auto"/>
        </w:rPr>
      </w:pPr>
      <w:r>
        <w:rPr>
          <w:color w:val="auto"/>
        </w:rPr>
        <w:t>本项目按以下比例向</w:t>
      </w:r>
      <w:r>
        <w:rPr>
          <w:rFonts w:hint="eastAsia"/>
          <w:color w:val="auto"/>
        </w:rPr>
        <w:t>成交</w:t>
      </w:r>
      <w:r>
        <w:rPr>
          <w:color w:val="auto"/>
        </w:rPr>
        <w:t>供应商收取招标代理服务费：</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2B69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4E50B589">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1EF93208">
            <w:pPr>
              <w:tabs>
                <w:tab w:val="left" w:pos="750"/>
                <w:tab w:val="left" w:pos="840"/>
              </w:tabs>
              <w:adjustRightInd w:val="0"/>
              <w:snapToGrid w:val="0"/>
              <w:jc w:val="center"/>
              <w:rPr>
                <w:color w:val="auto"/>
                <w:sz w:val="24"/>
              </w:rPr>
            </w:pPr>
            <w:r>
              <w:rPr>
                <w:color w:val="auto"/>
                <w:sz w:val="24"/>
              </w:rPr>
              <w:t>费率</w:t>
            </w:r>
          </w:p>
        </w:tc>
      </w:tr>
      <w:tr w14:paraId="1C954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89367DB">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6EA171E1">
            <w:pPr>
              <w:tabs>
                <w:tab w:val="left" w:pos="750"/>
                <w:tab w:val="left" w:pos="840"/>
              </w:tabs>
              <w:adjustRightInd w:val="0"/>
              <w:snapToGrid w:val="0"/>
              <w:jc w:val="center"/>
              <w:rPr>
                <w:color w:val="auto"/>
                <w:sz w:val="24"/>
              </w:rPr>
            </w:pPr>
            <w:r>
              <w:rPr>
                <w:color w:val="auto"/>
                <w:sz w:val="24"/>
              </w:rPr>
              <w:t>1%</w:t>
            </w:r>
          </w:p>
        </w:tc>
      </w:tr>
      <w:tr w14:paraId="5C95E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89F5FF6">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6602CBBD">
            <w:pPr>
              <w:tabs>
                <w:tab w:val="left" w:pos="750"/>
                <w:tab w:val="left" w:pos="840"/>
              </w:tabs>
              <w:adjustRightInd w:val="0"/>
              <w:snapToGrid w:val="0"/>
              <w:jc w:val="center"/>
              <w:rPr>
                <w:color w:val="auto"/>
                <w:sz w:val="24"/>
              </w:rPr>
            </w:pPr>
            <w:r>
              <w:rPr>
                <w:color w:val="auto"/>
                <w:sz w:val="24"/>
              </w:rPr>
              <w:t>0.8%</w:t>
            </w:r>
          </w:p>
        </w:tc>
      </w:tr>
      <w:tr w14:paraId="24FBB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8B0DE5E">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0E236DC">
            <w:pPr>
              <w:tabs>
                <w:tab w:val="left" w:pos="750"/>
                <w:tab w:val="left" w:pos="840"/>
              </w:tabs>
              <w:adjustRightInd w:val="0"/>
              <w:snapToGrid w:val="0"/>
              <w:jc w:val="center"/>
              <w:rPr>
                <w:color w:val="auto"/>
                <w:sz w:val="24"/>
              </w:rPr>
            </w:pPr>
            <w:r>
              <w:rPr>
                <w:color w:val="auto"/>
                <w:sz w:val="24"/>
              </w:rPr>
              <w:t>0.45%</w:t>
            </w:r>
          </w:p>
        </w:tc>
      </w:tr>
      <w:tr w14:paraId="68F88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21FAFDC">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55283020">
            <w:pPr>
              <w:tabs>
                <w:tab w:val="left" w:pos="750"/>
                <w:tab w:val="left" w:pos="840"/>
              </w:tabs>
              <w:adjustRightInd w:val="0"/>
              <w:snapToGrid w:val="0"/>
              <w:jc w:val="center"/>
              <w:rPr>
                <w:color w:val="auto"/>
                <w:sz w:val="24"/>
              </w:rPr>
            </w:pPr>
            <w:r>
              <w:rPr>
                <w:color w:val="auto"/>
                <w:sz w:val="24"/>
              </w:rPr>
              <w:t>0.25%</w:t>
            </w:r>
          </w:p>
        </w:tc>
      </w:tr>
      <w:tr w14:paraId="26AF2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6576E8C">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6E5AD315">
            <w:pPr>
              <w:tabs>
                <w:tab w:val="left" w:pos="750"/>
                <w:tab w:val="left" w:pos="840"/>
              </w:tabs>
              <w:adjustRightInd w:val="0"/>
              <w:snapToGrid w:val="0"/>
              <w:jc w:val="center"/>
              <w:rPr>
                <w:color w:val="auto"/>
                <w:sz w:val="24"/>
              </w:rPr>
            </w:pPr>
            <w:r>
              <w:rPr>
                <w:color w:val="auto"/>
                <w:sz w:val="24"/>
              </w:rPr>
              <w:t>0.1%</w:t>
            </w:r>
          </w:p>
        </w:tc>
      </w:tr>
      <w:tr w14:paraId="6DF14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F689C6F">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6C3C01F2">
            <w:pPr>
              <w:tabs>
                <w:tab w:val="left" w:pos="750"/>
                <w:tab w:val="left" w:pos="840"/>
              </w:tabs>
              <w:adjustRightInd w:val="0"/>
              <w:snapToGrid w:val="0"/>
              <w:jc w:val="center"/>
              <w:rPr>
                <w:color w:val="auto"/>
                <w:sz w:val="24"/>
              </w:rPr>
            </w:pPr>
            <w:r>
              <w:rPr>
                <w:color w:val="auto"/>
                <w:sz w:val="24"/>
              </w:rPr>
              <w:t>0.05%</w:t>
            </w:r>
          </w:p>
        </w:tc>
      </w:tr>
    </w:tbl>
    <w:p w14:paraId="213ADBA2">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3B41F67D">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w:t>
      </w:r>
      <w:r>
        <w:rPr>
          <w:color w:val="auto"/>
          <w:sz w:val="24"/>
          <w:szCs w:val="24"/>
        </w:rPr>
        <w:t>供应商应于</w:t>
      </w:r>
      <w:r>
        <w:rPr>
          <w:rFonts w:hint="eastAsia"/>
          <w:color w:val="auto"/>
          <w:sz w:val="24"/>
          <w:szCs w:val="24"/>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rPr>
        <w:t>成交</w:t>
      </w:r>
      <w:r>
        <w:rPr>
          <w:color w:val="auto"/>
          <w:sz w:val="24"/>
          <w:szCs w:val="24"/>
          <w:lang w:val="zh-CN"/>
        </w:rPr>
        <w:t>包号。</w:t>
      </w:r>
    </w:p>
    <w:p w14:paraId="6BD7186B">
      <w:pPr>
        <w:pStyle w:val="71"/>
        <w:spacing w:line="360" w:lineRule="auto"/>
        <w:ind w:firstLine="480" w:firstLineChars="200"/>
        <w:rPr>
          <w:color w:val="auto"/>
        </w:rPr>
      </w:pPr>
      <w:r>
        <w:rPr>
          <w:color w:val="auto"/>
        </w:rPr>
        <w:t>名        称：天津市公共资源交易中心</w:t>
      </w:r>
    </w:p>
    <w:p w14:paraId="0389394D">
      <w:pPr>
        <w:pStyle w:val="71"/>
        <w:spacing w:line="360" w:lineRule="auto"/>
        <w:ind w:firstLine="480" w:firstLineChars="200"/>
        <w:rPr>
          <w:color w:val="auto"/>
        </w:rPr>
      </w:pPr>
      <w:r>
        <w:rPr>
          <w:color w:val="auto"/>
        </w:rPr>
        <w:t xml:space="preserve">开户行及账号：中国建设银行股份有限公司天津明华支行 </w:t>
      </w:r>
    </w:p>
    <w:p w14:paraId="47FEC0EF">
      <w:pPr>
        <w:pStyle w:val="71"/>
        <w:spacing w:line="360" w:lineRule="auto"/>
        <w:ind w:firstLine="2152" w:firstLineChars="897"/>
        <w:rPr>
          <w:color w:val="auto"/>
        </w:rPr>
      </w:pPr>
      <w:r>
        <w:rPr>
          <w:color w:val="auto"/>
        </w:rPr>
        <w:t>1205 0162 4900 0000 0675</w:t>
      </w:r>
    </w:p>
    <w:p w14:paraId="33300B7E">
      <w:pPr>
        <w:pStyle w:val="71"/>
        <w:spacing w:line="360" w:lineRule="auto"/>
        <w:ind w:firstLine="480" w:firstLineChars="200"/>
        <w:rPr>
          <w:color w:val="auto"/>
        </w:rPr>
      </w:pPr>
      <w:r>
        <w:rPr>
          <w:color w:val="auto"/>
        </w:rPr>
        <w:t>银行联行号：105110039436</w:t>
      </w:r>
    </w:p>
    <w:p w14:paraId="3415730C">
      <w:pPr>
        <w:pStyle w:val="71"/>
        <w:spacing w:line="360" w:lineRule="auto"/>
        <w:ind w:firstLine="480" w:firstLineChars="200"/>
        <w:rPr>
          <w:color w:val="auto"/>
        </w:rPr>
      </w:pPr>
      <w:r>
        <w:rPr>
          <w:color w:val="auto"/>
        </w:rPr>
        <w:t>纳税人识别号：1212 0000 MB1E 44809C</w:t>
      </w:r>
    </w:p>
    <w:p w14:paraId="1E3FCBEE">
      <w:pPr>
        <w:pStyle w:val="71"/>
        <w:spacing w:line="360" w:lineRule="auto"/>
        <w:ind w:firstLine="480" w:firstLineChars="200"/>
        <w:jc w:val="both"/>
        <w:rPr>
          <w:color w:val="auto"/>
        </w:rPr>
      </w:pPr>
      <w:r>
        <w:rPr>
          <w:color w:val="auto"/>
        </w:rPr>
        <w:t>地址：天津市河东区红星路79号</w:t>
      </w:r>
    </w:p>
    <w:p w14:paraId="2EE5390A">
      <w:pPr>
        <w:pStyle w:val="71"/>
        <w:spacing w:line="360" w:lineRule="auto"/>
        <w:ind w:firstLine="480" w:firstLineChars="200"/>
        <w:jc w:val="both"/>
        <w:rPr>
          <w:color w:val="auto"/>
        </w:rPr>
      </w:pPr>
      <w:r>
        <w:rPr>
          <w:color w:val="auto"/>
        </w:rPr>
        <w:t>缴费及申请开票系统：http://pay.tjggzy.cn/</w:t>
      </w:r>
    </w:p>
    <w:p w14:paraId="6C0901D9">
      <w:pPr>
        <w:pStyle w:val="71"/>
        <w:spacing w:line="360" w:lineRule="auto"/>
        <w:ind w:firstLine="480" w:firstLineChars="200"/>
        <w:jc w:val="both"/>
        <w:rPr>
          <w:color w:val="auto"/>
        </w:rPr>
      </w:pPr>
      <w:r>
        <w:rPr>
          <w:color w:val="auto"/>
        </w:rPr>
        <w:t>缴费及开票咨询电话：022-24532012</w:t>
      </w:r>
    </w:p>
    <w:p w14:paraId="5AE17852">
      <w:pPr>
        <w:pStyle w:val="71"/>
        <w:spacing w:line="360" w:lineRule="auto"/>
        <w:ind w:firstLine="480" w:firstLineChars="200"/>
        <w:jc w:val="both"/>
        <w:rPr>
          <w:color w:val="auto"/>
        </w:rPr>
      </w:pPr>
    </w:p>
    <w:p w14:paraId="6418DC43">
      <w:pPr>
        <w:pStyle w:val="71"/>
        <w:spacing w:line="360" w:lineRule="auto"/>
        <w:ind w:firstLine="480" w:firstLineChars="200"/>
        <w:jc w:val="both"/>
        <w:rPr>
          <w:color w:val="auto"/>
        </w:rPr>
      </w:pPr>
    </w:p>
    <w:p w14:paraId="6D475982">
      <w:pPr>
        <w:pStyle w:val="71"/>
        <w:spacing w:line="360" w:lineRule="auto"/>
        <w:ind w:firstLine="480" w:firstLineChars="200"/>
        <w:jc w:val="both"/>
        <w:rPr>
          <w:color w:val="auto"/>
        </w:rPr>
      </w:pPr>
    </w:p>
    <w:p w14:paraId="42A75187">
      <w:pPr>
        <w:pStyle w:val="71"/>
        <w:spacing w:line="360" w:lineRule="auto"/>
        <w:jc w:val="both"/>
        <w:rPr>
          <w:color w:val="auto"/>
        </w:rPr>
      </w:pPr>
    </w:p>
    <w:p w14:paraId="22BC7A24">
      <w:pPr>
        <w:pStyle w:val="71"/>
        <w:spacing w:line="360" w:lineRule="auto"/>
        <w:jc w:val="right"/>
        <w:rPr>
          <w:b/>
          <w:bCs/>
          <w:color w:val="auto"/>
          <w:kern w:val="28"/>
          <w:sz w:val="32"/>
          <w:szCs w:val="32"/>
        </w:rPr>
      </w:pPr>
      <w:r>
        <w:rPr>
          <w:color w:val="auto"/>
        </w:rPr>
        <w:t>2026年</w:t>
      </w:r>
      <w:r>
        <w:rPr>
          <w:rFonts w:hint="eastAsia"/>
          <w:color w:val="auto"/>
          <w:lang w:val="en-US" w:eastAsia="zh-CN"/>
        </w:rPr>
        <w:t>6</w:t>
      </w:r>
      <w:r>
        <w:rPr>
          <w:color w:val="auto"/>
        </w:rPr>
        <w:t>月</w:t>
      </w:r>
      <w:r>
        <w:rPr>
          <w:rFonts w:hint="eastAsia"/>
          <w:color w:val="auto"/>
          <w:lang w:val="en-US" w:eastAsia="zh-CN"/>
        </w:rPr>
        <w:t>23</w:t>
      </w:r>
      <w:r>
        <w:rPr>
          <w:color w:val="auto"/>
        </w:rPr>
        <w:t>日</w:t>
      </w:r>
    </w:p>
    <w:p w14:paraId="07417C38">
      <w:pPr>
        <w:widowControl/>
        <w:jc w:val="left"/>
        <w:rPr>
          <w:rFonts w:ascii="宋体" w:hAnsi="宋体"/>
          <w:color w:val="auto"/>
          <w:sz w:val="24"/>
          <w:szCs w:val="24"/>
        </w:rPr>
      </w:pPr>
      <w:r>
        <w:rPr>
          <w:rFonts w:ascii="宋体" w:hAnsi="宋体"/>
          <w:color w:val="auto"/>
          <w:sz w:val="24"/>
          <w:szCs w:val="24"/>
        </w:rPr>
        <w:br w:type="page"/>
      </w:r>
    </w:p>
    <w:p w14:paraId="66E58D14">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“政采贷”业务提示函</w:t>
      </w:r>
    </w:p>
    <w:p w14:paraId="380EADC8">
      <w:pPr>
        <w:spacing w:line="360" w:lineRule="auto"/>
        <w:jc w:val="center"/>
        <w:rPr>
          <w:rFonts w:eastAsia="方正小标宋简体"/>
          <w:bCs/>
          <w:color w:val="auto"/>
          <w:kern w:val="0"/>
          <w:sz w:val="24"/>
          <w:szCs w:val="24"/>
        </w:rPr>
      </w:pPr>
    </w:p>
    <w:p w14:paraId="5FD7F685">
      <w:pPr>
        <w:spacing w:line="360" w:lineRule="auto"/>
        <w:ind w:firstLine="480" w:firstLineChars="200"/>
        <w:rPr>
          <w:bCs/>
          <w:color w:val="auto"/>
          <w:kern w:val="0"/>
          <w:sz w:val="24"/>
          <w:szCs w:val="24"/>
        </w:rPr>
      </w:pPr>
      <w:r>
        <w:rPr>
          <w:bCs/>
          <w:color w:val="auto"/>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rPr>
        <w:t>并享受商业银行优惠利率以及人民银行支小再贷款政策等。</w:t>
      </w:r>
    </w:p>
    <w:p w14:paraId="0425FACA">
      <w:pPr>
        <w:spacing w:line="360" w:lineRule="auto"/>
        <w:ind w:firstLine="480" w:firstLineChars="200"/>
        <w:rPr>
          <w:color w:val="auto"/>
          <w:sz w:val="24"/>
          <w:szCs w:val="24"/>
        </w:rPr>
      </w:pPr>
      <w:r>
        <w:rPr>
          <w:bCs/>
          <w:color w:val="auto"/>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F17486C">
      <w:pPr>
        <w:spacing w:line="360" w:lineRule="auto"/>
        <w:ind w:firstLine="480" w:firstLineChars="200"/>
        <w:rPr>
          <w:color w:val="auto"/>
          <w:sz w:val="24"/>
          <w:szCs w:val="24"/>
        </w:rPr>
      </w:pPr>
      <w:r>
        <w:rPr>
          <w:bCs/>
          <w:color w:val="auto"/>
          <w:kern w:val="0"/>
          <w:sz w:val="24"/>
          <w:szCs w:val="24"/>
        </w:rPr>
        <w:t>【</w:t>
      </w:r>
      <w:r>
        <w:rPr>
          <w:color w:val="auto"/>
          <w:sz w:val="24"/>
          <w:szCs w:val="24"/>
        </w:rPr>
        <w:t>特别提示</w:t>
      </w:r>
      <w:r>
        <w:rPr>
          <w:bCs/>
          <w:color w:val="auto"/>
          <w:kern w:val="0"/>
          <w:sz w:val="24"/>
          <w:szCs w:val="24"/>
        </w:rPr>
        <w:t>】“政采贷”业务坚持“政府引导、市场运作、企业自愿、风险自担”的原则，</w:t>
      </w:r>
      <w:r>
        <w:rPr>
          <w:color w:val="auto"/>
          <w:sz w:val="24"/>
          <w:szCs w:val="24"/>
        </w:rPr>
        <w:t>供应商自愿申请“政采贷”业务并自由选择商业银行，任何单位和个人不得干预或限制。</w:t>
      </w:r>
    </w:p>
    <w:p w14:paraId="2463552E">
      <w:pPr>
        <w:spacing w:line="360" w:lineRule="auto"/>
        <w:jc w:val="center"/>
        <w:rPr>
          <w:rFonts w:eastAsia="方正小标宋简体"/>
          <w:color w:val="auto"/>
          <w:spacing w:val="-10"/>
          <w:sz w:val="24"/>
          <w:szCs w:val="24"/>
        </w:rPr>
      </w:pPr>
    </w:p>
    <w:p w14:paraId="0F3358F9">
      <w:pPr>
        <w:spacing w:line="360" w:lineRule="auto"/>
        <w:jc w:val="center"/>
        <w:rPr>
          <w:rFonts w:eastAsia="方正小标宋简体"/>
          <w:color w:val="auto"/>
          <w:spacing w:val="-10"/>
          <w:sz w:val="24"/>
          <w:szCs w:val="24"/>
        </w:rPr>
      </w:pPr>
    </w:p>
    <w:p w14:paraId="725203F6">
      <w:pPr>
        <w:widowControl/>
        <w:jc w:val="left"/>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br w:type="page"/>
      </w:r>
    </w:p>
    <w:p w14:paraId="3CD726FB">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政府采购支持中小企业政策提示函</w:t>
      </w:r>
    </w:p>
    <w:p w14:paraId="457C59EC">
      <w:pPr>
        <w:spacing w:line="320" w:lineRule="exact"/>
        <w:ind w:firstLine="480" w:firstLineChars="200"/>
        <w:rPr>
          <w:rFonts w:eastAsiaTheme="minorEastAsia"/>
          <w:color w:val="auto"/>
          <w:sz w:val="24"/>
          <w:szCs w:val="24"/>
        </w:rPr>
      </w:pPr>
      <w:r>
        <w:rPr>
          <w:rFonts w:eastAsiaTheme="minorEastAsia"/>
          <w:color w:val="auto"/>
          <w:sz w:val="24"/>
          <w:szCs w:val="24"/>
        </w:rPr>
        <w:t>【政策概述】</w:t>
      </w:r>
    </w:p>
    <w:p w14:paraId="363920A6">
      <w:pPr>
        <w:spacing w:line="320" w:lineRule="exact"/>
        <w:ind w:firstLine="480" w:firstLineChars="200"/>
        <w:rPr>
          <w:rFonts w:eastAsiaTheme="minorEastAsia"/>
          <w:color w:val="auto"/>
          <w:sz w:val="24"/>
          <w:szCs w:val="24"/>
        </w:rPr>
      </w:pPr>
      <w:r>
        <w:rPr>
          <w:rFonts w:eastAsiaTheme="minorEastAsia"/>
          <w:color w:val="auto"/>
          <w:sz w:val="24"/>
          <w:szCs w:val="24"/>
        </w:rPr>
        <w:t>促进中小企业发展是政府采购法定的政策功能。在政府采购活动中，应当通过</w:t>
      </w:r>
      <w:r>
        <w:rPr>
          <w:rFonts w:eastAsiaTheme="minorEastAsia"/>
          <w:snapToGrid w:val="0"/>
          <w:color w:val="auto"/>
          <w:sz w:val="24"/>
          <w:szCs w:val="24"/>
        </w:rPr>
        <w:t>加强采购需求管理，落实预留采购份额、价格评审优惠、优先采购等措施，提高中小企业在政府采购中的份额，支持中小企业发展。</w:t>
      </w:r>
    </w:p>
    <w:p w14:paraId="0E62DD50">
      <w:pPr>
        <w:spacing w:line="320" w:lineRule="exact"/>
        <w:ind w:firstLine="480" w:firstLineChars="200"/>
        <w:rPr>
          <w:rFonts w:eastAsiaTheme="minorEastAsia"/>
          <w:color w:val="auto"/>
          <w:sz w:val="24"/>
          <w:szCs w:val="24"/>
        </w:rPr>
      </w:pPr>
      <w:r>
        <w:rPr>
          <w:rFonts w:eastAsiaTheme="minorEastAsia"/>
          <w:color w:val="auto"/>
          <w:sz w:val="24"/>
          <w:szCs w:val="24"/>
        </w:rPr>
        <w:t>【支持对象】</w:t>
      </w:r>
    </w:p>
    <w:p w14:paraId="1AA5C1A0">
      <w:pPr>
        <w:spacing w:line="320" w:lineRule="exact"/>
        <w:ind w:firstLine="480" w:firstLineChars="200"/>
        <w:rPr>
          <w:rFonts w:eastAsiaTheme="minorEastAsia"/>
          <w:color w:val="auto"/>
          <w:sz w:val="24"/>
          <w:szCs w:val="24"/>
        </w:rPr>
      </w:pPr>
      <w:r>
        <w:rPr>
          <w:rFonts w:eastAsiaTheme="minorEastAsia"/>
          <w:color w:val="auto"/>
          <w:sz w:val="24"/>
          <w:szCs w:val="24"/>
        </w:rPr>
        <w:t>以下对象可享受支持政策：1.在境内依法设立，依据国务院批准的中小企业划分标准确定的</w:t>
      </w:r>
      <w:r>
        <w:rPr>
          <w:rFonts w:eastAsiaTheme="minorEastAsia"/>
          <w:b/>
          <w:color w:val="auto"/>
          <w:sz w:val="24"/>
          <w:szCs w:val="24"/>
        </w:rPr>
        <w:t>中型企业、小型企业和微型企业</w:t>
      </w:r>
      <w:r>
        <w:rPr>
          <w:rFonts w:eastAsiaTheme="minorEastAsia"/>
          <w:color w:val="auto"/>
          <w:sz w:val="24"/>
          <w:szCs w:val="24"/>
        </w:rPr>
        <w:t>，但与大企业的负责人为同一人，或者与大企业存在直接控股、管理关系的除外；2.符合中小企业划分标准的</w:t>
      </w:r>
      <w:r>
        <w:rPr>
          <w:rFonts w:eastAsiaTheme="minorEastAsia"/>
          <w:b/>
          <w:color w:val="auto"/>
          <w:sz w:val="24"/>
          <w:szCs w:val="24"/>
        </w:rPr>
        <w:t>个体工商户</w:t>
      </w:r>
      <w:r>
        <w:rPr>
          <w:rFonts w:eastAsiaTheme="minorEastAsia"/>
          <w:color w:val="auto"/>
          <w:sz w:val="24"/>
          <w:szCs w:val="24"/>
        </w:rPr>
        <w:t>。</w:t>
      </w:r>
    </w:p>
    <w:p w14:paraId="47198DC3">
      <w:pPr>
        <w:pStyle w:val="15"/>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【支持情形】</w:t>
      </w:r>
    </w:p>
    <w:p w14:paraId="223F8C22">
      <w:pPr>
        <w:pStyle w:val="15"/>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在政府采购活动中，供应商提供的货物、工程或者服务符合下列情形的，享受支持政策：</w:t>
      </w:r>
    </w:p>
    <w:p w14:paraId="2B42E7DA">
      <w:pPr>
        <w:pStyle w:val="15"/>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（一）在货物采购项目中，货物由中小企业制造，即货物由</w:t>
      </w:r>
      <w:r>
        <w:rPr>
          <w:rFonts w:ascii="Times New Roman" w:hAnsi="Times New Roman" w:eastAsiaTheme="minorEastAsia"/>
          <w:b/>
          <w:snapToGrid w:val="0"/>
          <w:color w:val="auto"/>
          <w:szCs w:val="24"/>
          <w:lang w:eastAsia="zh-CN"/>
        </w:rPr>
        <w:t>中小企业生产且使用该中小企业商号或者注册商标</w:t>
      </w:r>
      <w:r>
        <w:rPr>
          <w:rFonts w:ascii="Times New Roman" w:hAnsi="Times New Roman" w:eastAsiaTheme="minorEastAsia"/>
          <w:snapToGrid w:val="0"/>
          <w:color w:val="auto"/>
          <w:szCs w:val="24"/>
          <w:lang w:eastAsia="zh-CN"/>
        </w:rPr>
        <w:t>；</w:t>
      </w:r>
    </w:p>
    <w:p w14:paraId="3EC7B358">
      <w:pPr>
        <w:pStyle w:val="15"/>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（二）在工程采购项目中，工程由中小企业承建，即工程施工单位为中小企业；</w:t>
      </w:r>
    </w:p>
    <w:p w14:paraId="0653CE9D">
      <w:pPr>
        <w:pStyle w:val="15"/>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（三）在服务采购项目中，服务由中小企业承接，即提供服务的人员为中小企业依照《中华人民共和国劳动合同法》</w:t>
      </w:r>
      <w:r>
        <w:rPr>
          <w:rFonts w:ascii="Times New Roman" w:hAnsi="Times New Roman" w:eastAsiaTheme="minorEastAsia"/>
          <w:b/>
          <w:snapToGrid w:val="0"/>
          <w:color w:val="auto"/>
          <w:szCs w:val="24"/>
          <w:lang w:eastAsia="zh-CN"/>
        </w:rPr>
        <w:t>订立劳动合同</w:t>
      </w:r>
      <w:r>
        <w:rPr>
          <w:rFonts w:ascii="Times New Roman" w:hAnsi="Times New Roman" w:eastAsiaTheme="minorEastAsia"/>
          <w:snapToGrid w:val="0"/>
          <w:color w:val="auto"/>
          <w:szCs w:val="24"/>
          <w:lang w:eastAsia="zh-CN"/>
        </w:rPr>
        <w:t>的从业人员。</w:t>
      </w:r>
    </w:p>
    <w:p w14:paraId="20669B04">
      <w:pPr>
        <w:spacing w:line="320" w:lineRule="exact"/>
        <w:ind w:firstLine="480" w:firstLineChars="200"/>
        <w:rPr>
          <w:rFonts w:eastAsiaTheme="minorEastAsia"/>
          <w:color w:val="auto"/>
          <w:sz w:val="24"/>
          <w:szCs w:val="24"/>
        </w:rPr>
      </w:pPr>
      <w:r>
        <w:rPr>
          <w:rFonts w:eastAsiaTheme="minorEastAsia"/>
          <w:snapToGrid w:val="0"/>
          <w:color w:val="auto"/>
          <w:sz w:val="24"/>
          <w:szCs w:val="24"/>
        </w:rPr>
        <w:t>以联合体形式参加政府采购活动，联合体各方</w:t>
      </w:r>
      <w:r>
        <w:rPr>
          <w:rFonts w:eastAsiaTheme="minorEastAsia"/>
          <w:b/>
          <w:snapToGrid w:val="0"/>
          <w:color w:val="auto"/>
          <w:sz w:val="24"/>
          <w:szCs w:val="24"/>
        </w:rPr>
        <w:t>均为</w:t>
      </w:r>
      <w:r>
        <w:rPr>
          <w:rFonts w:eastAsiaTheme="minorEastAsia"/>
          <w:snapToGrid w:val="0"/>
          <w:color w:val="auto"/>
          <w:sz w:val="24"/>
          <w:szCs w:val="24"/>
        </w:rPr>
        <w:t>中小企业的，联合体视同中小企业。其中，联合体各方</w:t>
      </w:r>
      <w:r>
        <w:rPr>
          <w:rFonts w:eastAsiaTheme="minorEastAsia"/>
          <w:b/>
          <w:snapToGrid w:val="0"/>
          <w:color w:val="auto"/>
          <w:sz w:val="24"/>
          <w:szCs w:val="24"/>
        </w:rPr>
        <w:t>均为</w:t>
      </w:r>
      <w:r>
        <w:rPr>
          <w:rFonts w:eastAsiaTheme="minorEastAsia"/>
          <w:snapToGrid w:val="0"/>
          <w:color w:val="auto"/>
          <w:sz w:val="24"/>
          <w:szCs w:val="24"/>
        </w:rPr>
        <w:t>小微企业的，联合体视同小微企业。</w:t>
      </w:r>
    </w:p>
    <w:p w14:paraId="536F79B9">
      <w:pPr>
        <w:pStyle w:val="15"/>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【注意事项】</w:t>
      </w:r>
    </w:p>
    <w:p w14:paraId="6229D95D">
      <w:pPr>
        <w:spacing w:line="320" w:lineRule="exact"/>
        <w:ind w:firstLine="480" w:firstLineChars="200"/>
        <w:rPr>
          <w:rFonts w:eastAsiaTheme="minorEastAsia"/>
          <w:color w:val="auto"/>
          <w:sz w:val="24"/>
          <w:szCs w:val="24"/>
        </w:rPr>
      </w:pPr>
      <w:r>
        <w:rPr>
          <w:rFonts w:eastAsiaTheme="minorEastAsia"/>
          <w:color w:val="auto"/>
          <w:sz w:val="24"/>
          <w:szCs w:val="24"/>
        </w:rPr>
        <w:t>1.</w:t>
      </w:r>
      <w:r>
        <w:rPr>
          <w:rFonts w:eastAsiaTheme="minorEastAsia"/>
          <w:snapToGrid w:val="0"/>
          <w:color w:val="auto"/>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4C53F0B">
      <w:pPr>
        <w:spacing w:line="320" w:lineRule="exact"/>
        <w:ind w:firstLine="480" w:firstLineChars="200"/>
        <w:rPr>
          <w:rFonts w:eastAsiaTheme="minorEastAsia"/>
          <w:color w:val="auto"/>
          <w:sz w:val="24"/>
          <w:szCs w:val="24"/>
        </w:rPr>
      </w:pPr>
      <w:r>
        <w:rPr>
          <w:rFonts w:eastAsiaTheme="minorEastAsia"/>
          <w:color w:val="auto"/>
          <w:sz w:val="24"/>
          <w:szCs w:val="24"/>
        </w:rPr>
        <w:t>2.</w:t>
      </w:r>
      <w:r>
        <w:rPr>
          <w:rFonts w:eastAsiaTheme="minorEastAsia"/>
          <w:snapToGrid w:val="0"/>
          <w:color w:val="auto"/>
          <w:sz w:val="24"/>
          <w:szCs w:val="24"/>
        </w:rPr>
        <w:t>中小企业应当对声明函的内容的真实性负责。声明内容如有不实，则构成提供虚假材料谋取中标、成交的情形，需承担相应的法律责任。</w:t>
      </w:r>
    </w:p>
    <w:p w14:paraId="5F78B801">
      <w:pPr>
        <w:spacing w:line="320" w:lineRule="exact"/>
        <w:ind w:firstLine="480" w:firstLineChars="200"/>
        <w:rPr>
          <w:rFonts w:eastAsiaTheme="minorEastAsia"/>
          <w:color w:val="auto"/>
          <w:sz w:val="24"/>
          <w:szCs w:val="24"/>
        </w:rPr>
      </w:pPr>
      <w:r>
        <w:rPr>
          <w:rFonts w:eastAsiaTheme="minorEastAsia"/>
          <w:color w:val="auto"/>
          <w:sz w:val="24"/>
          <w:szCs w:val="24"/>
        </w:rPr>
        <w:t>3.</w:t>
      </w:r>
      <w:r>
        <w:rPr>
          <w:rFonts w:eastAsiaTheme="minorEastAsia"/>
          <w:snapToGrid w:val="0"/>
          <w:color w:val="auto"/>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D01F641">
      <w:pPr>
        <w:pStyle w:val="15"/>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【政策目录】</w:t>
      </w:r>
    </w:p>
    <w:p w14:paraId="2AA4AD64">
      <w:pPr>
        <w:spacing w:line="320" w:lineRule="exact"/>
        <w:ind w:firstLine="480" w:firstLineChars="200"/>
        <w:rPr>
          <w:rFonts w:eastAsiaTheme="minorEastAsia"/>
          <w:color w:val="auto"/>
          <w:sz w:val="24"/>
          <w:szCs w:val="24"/>
        </w:rPr>
      </w:pPr>
      <w:r>
        <w:rPr>
          <w:rFonts w:eastAsiaTheme="minorEastAsia"/>
          <w:color w:val="auto"/>
          <w:sz w:val="24"/>
          <w:szCs w:val="24"/>
        </w:rPr>
        <w:t>1.《中华人民共和国政府采购法》第九条</w:t>
      </w:r>
    </w:p>
    <w:p w14:paraId="4D1E0BF2">
      <w:pPr>
        <w:spacing w:line="320" w:lineRule="exact"/>
        <w:ind w:firstLine="480" w:firstLineChars="200"/>
        <w:rPr>
          <w:rFonts w:eastAsiaTheme="minorEastAsia"/>
          <w:color w:val="auto"/>
          <w:sz w:val="24"/>
          <w:szCs w:val="24"/>
        </w:rPr>
      </w:pPr>
      <w:r>
        <w:rPr>
          <w:rFonts w:eastAsiaTheme="minorEastAsia"/>
          <w:color w:val="auto"/>
          <w:sz w:val="24"/>
          <w:szCs w:val="24"/>
        </w:rPr>
        <w:t>2.《中华人民共和国政府采购法实施条例》第六条</w:t>
      </w:r>
    </w:p>
    <w:p w14:paraId="7D6C20B8">
      <w:pPr>
        <w:spacing w:line="320" w:lineRule="exact"/>
        <w:ind w:firstLine="480" w:firstLineChars="200"/>
        <w:rPr>
          <w:rFonts w:eastAsiaTheme="minorEastAsia"/>
          <w:color w:val="auto"/>
          <w:sz w:val="24"/>
          <w:szCs w:val="24"/>
        </w:rPr>
      </w:pPr>
      <w:r>
        <w:rPr>
          <w:rFonts w:eastAsiaTheme="minorEastAsia"/>
          <w:color w:val="auto"/>
          <w:sz w:val="24"/>
          <w:szCs w:val="24"/>
        </w:rPr>
        <w:t>3. 财政部 工业和信息化部关于印发《政府采购促进中小企业发展管理办法》的通知（财库〔2020〕46号）</w:t>
      </w:r>
    </w:p>
    <w:p w14:paraId="70DA24D0">
      <w:pPr>
        <w:spacing w:line="320" w:lineRule="exact"/>
        <w:ind w:firstLine="480" w:firstLineChars="200"/>
        <w:rPr>
          <w:rFonts w:eastAsiaTheme="minorEastAsia"/>
          <w:color w:val="auto"/>
          <w:sz w:val="24"/>
          <w:szCs w:val="24"/>
        </w:rPr>
      </w:pPr>
      <w:r>
        <w:rPr>
          <w:rFonts w:eastAsiaTheme="minorEastAsia"/>
          <w:color w:val="auto"/>
          <w:sz w:val="24"/>
          <w:szCs w:val="24"/>
        </w:rPr>
        <w:t>4. 财政部关于进一步加大政府采购支持中小企业力度的通知（财库〔2022〕19号）</w:t>
      </w:r>
    </w:p>
    <w:p w14:paraId="738D71F1">
      <w:pPr>
        <w:spacing w:line="320" w:lineRule="exact"/>
        <w:ind w:firstLine="480" w:firstLineChars="200"/>
        <w:rPr>
          <w:rFonts w:eastAsiaTheme="minorEastAsia"/>
          <w:color w:val="auto"/>
          <w:sz w:val="24"/>
          <w:szCs w:val="24"/>
        </w:rPr>
      </w:pPr>
      <w:r>
        <w:rPr>
          <w:rFonts w:eastAsiaTheme="minorEastAsia"/>
          <w:color w:val="auto"/>
          <w:sz w:val="24"/>
          <w:szCs w:val="24"/>
        </w:rPr>
        <w:t>5.天津市财政局 天津市工业和信息化局关于贯彻落实《政府采购促进中小企业发展管理办法》的通知（津财采〔2021〕12号）</w:t>
      </w:r>
    </w:p>
    <w:p w14:paraId="7E724E10">
      <w:pPr>
        <w:spacing w:line="320" w:lineRule="exact"/>
        <w:ind w:firstLine="480" w:firstLineChars="200"/>
        <w:rPr>
          <w:rFonts w:eastAsiaTheme="minorEastAsia"/>
          <w:color w:val="auto"/>
          <w:sz w:val="24"/>
          <w:szCs w:val="24"/>
        </w:rPr>
      </w:pPr>
      <w:r>
        <w:rPr>
          <w:rFonts w:eastAsiaTheme="minorEastAsia"/>
          <w:color w:val="auto"/>
          <w:sz w:val="24"/>
          <w:szCs w:val="24"/>
        </w:rPr>
        <w:t>6.市财政局 市发展改革委 市住房城乡建设委 市交通运输委 市水务局 市政务服务办关于进一步贯彻落实政府采购支持中小企业政策的通知（津财采〔2022〕11号）</w:t>
      </w:r>
    </w:p>
    <w:p w14:paraId="73975796">
      <w:pPr>
        <w:tabs>
          <w:tab w:val="left" w:pos="0"/>
        </w:tabs>
        <w:spacing w:line="360" w:lineRule="auto"/>
        <w:jc w:val="center"/>
        <w:rPr>
          <w:rFonts w:ascii="宋体" w:hAnsi="宋体"/>
          <w:color w:val="auto"/>
          <w:sz w:val="24"/>
          <w:szCs w:val="24"/>
        </w:rPr>
      </w:pPr>
    </w:p>
    <w:p w14:paraId="69E9B575">
      <w:pPr>
        <w:adjustRightInd w:val="0"/>
        <w:snapToGrid w:val="0"/>
        <w:spacing w:line="400" w:lineRule="exact"/>
        <w:jc w:val="center"/>
        <w:rPr>
          <w:b/>
          <w:color w:val="auto"/>
          <w:sz w:val="24"/>
          <w:szCs w:val="24"/>
        </w:rPr>
      </w:pPr>
      <w:r>
        <w:rPr>
          <w:b/>
          <w:color w:val="auto"/>
          <w:sz w:val="24"/>
          <w:szCs w:val="24"/>
        </w:rPr>
        <w:t>诚信参与政府采购活动提示函</w:t>
      </w:r>
    </w:p>
    <w:p w14:paraId="4E080D27">
      <w:pPr>
        <w:pStyle w:val="3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rPr>
      </w:pPr>
    </w:p>
    <w:p w14:paraId="7536D24C">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近年来，我市财政部门查处的政府采购供应商违法行为中，提供虚假材料谋取中标、成交的占95%以上，严重扰乱了政府采购市场秩序，损害了政府采购营商环境。</w:t>
      </w:r>
    </w:p>
    <w:p w14:paraId="58362887">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A27FEE5">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9"/>
          <w:rFonts w:ascii="Times New Roman" w:hAnsi="Times New Roman" w:cs="Times New Roman" w:eastAsiaTheme="minorEastAsia"/>
          <w:b w:val="0"/>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2B7C3D7A">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75234012">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3C786B15">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1338723A">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295E2132">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1878FD5C">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62687730">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39"/>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235682D9">
      <w:pPr>
        <w:pStyle w:val="32"/>
        <w:shd w:val="clear" w:color="auto" w:fill="FFFFFF"/>
        <w:adjustRightInd w:val="0"/>
        <w:snapToGrid w:val="0"/>
        <w:spacing w:before="0" w:beforeAutospacing="0" w:after="0" w:afterAutospacing="0" w:line="440" w:lineRule="exact"/>
        <w:ind w:firstLine="480" w:firstLineChars="200"/>
        <w:jc w:val="both"/>
        <w:rPr>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E14C360">
      <w:pPr>
        <w:tabs>
          <w:tab w:val="left" w:pos="0"/>
        </w:tabs>
        <w:spacing w:line="360" w:lineRule="auto"/>
        <w:jc w:val="center"/>
        <w:rPr>
          <w:rFonts w:ascii="宋体" w:hAnsi="宋体"/>
          <w:color w:val="auto"/>
          <w:sz w:val="24"/>
          <w:szCs w:val="24"/>
        </w:rPr>
      </w:pPr>
    </w:p>
    <w:p w14:paraId="31617D5D">
      <w:pPr>
        <w:widowControl/>
        <w:jc w:val="left"/>
        <w:rPr>
          <w:rFonts w:ascii="宋体" w:hAnsi="宋体"/>
          <w:color w:val="auto"/>
          <w:sz w:val="24"/>
          <w:szCs w:val="24"/>
        </w:rPr>
      </w:pPr>
      <w:r>
        <w:rPr>
          <w:rFonts w:ascii="宋体" w:hAnsi="宋体"/>
          <w:color w:val="auto"/>
          <w:sz w:val="24"/>
          <w:szCs w:val="24"/>
        </w:rPr>
        <w:br w:type="page"/>
      </w:r>
    </w:p>
    <w:p w14:paraId="2DB875AB">
      <w:pPr>
        <w:tabs>
          <w:tab w:val="left" w:pos="0"/>
        </w:tabs>
        <w:spacing w:line="360" w:lineRule="auto"/>
        <w:jc w:val="center"/>
        <w:rPr>
          <w:rFonts w:ascii="宋体" w:hAnsi="宋体"/>
          <w:color w:val="auto"/>
          <w:sz w:val="24"/>
          <w:szCs w:val="24"/>
        </w:rPr>
      </w:pPr>
      <w:r>
        <w:rPr>
          <w:rFonts w:hint="eastAsia" w:ascii="宋体" w:hAnsi="宋体"/>
          <w:color w:val="auto"/>
          <w:sz w:val="24"/>
          <w:szCs w:val="24"/>
        </w:rPr>
        <w:t>B．单一来源采购要求</w:t>
      </w:r>
    </w:p>
    <w:p w14:paraId="74706385">
      <w:pPr>
        <w:spacing w:line="360" w:lineRule="auto"/>
        <w:ind w:firstLine="480" w:firstLineChars="200"/>
        <w:rPr>
          <w:color w:val="auto"/>
          <w:sz w:val="24"/>
        </w:rPr>
      </w:pPr>
      <w:r>
        <w:rPr>
          <w:rFonts w:hint="eastAsia"/>
          <w:color w:val="auto"/>
          <w:sz w:val="24"/>
        </w:rPr>
        <w:t>加注“★”号条款为不允许偏离的实质性要求，经单一来源采购人员判定任意一条加注“★”号的条款出现偏离，视为无效响应。</w:t>
      </w:r>
    </w:p>
    <w:p w14:paraId="24815DD6">
      <w:pPr>
        <w:widowControl/>
        <w:spacing w:line="360" w:lineRule="auto"/>
        <w:ind w:firstLine="480" w:firstLineChars="200"/>
        <w:jc w:val="left"/>
        <w:rPr>
          <w:color w:val="auto"/>
          <w:sz w:val="24"/>
        </w:rPr>
      </w:pPr>
      <w:r>
        <w:rPr>
          <w:rFonts w:hint="eastAsia"/>
          <w:color w:val="auto"/>
          <w:sz w:val="24"/>
        </w:rPr>
        <w:t>一、项目背景</w:t>
      </w:r>
    </w:p>
    <w:p w14:paraId="0749122B">
      <w:pPr>
        <w:tabs>
          <w:tab w:val="left" w:pos="210"/>
        </w:tabs>
        <w:autoSpaceDE w:val="0"/>
        <w:autoSpaceDN w:val="0"/>
        <w:adjustRightInd w:val="0"/>
        <w:spacing w:line="360" w:lineRule="auto"/>
        <w:ind w:firstLine="480" w:firstLineChars="200"/>
        <w:outlineLvl w:val="0"/>
        <w:rPr>
          <w:color w:val="auto"/>
          <w:sz w:val="24"/>
          <w:szCs w:val="24"/>
        </w:rPr>
      </w:pPr>
      <w:r>
        <w:rPr>
          <w:rFonts w:hint="eastAsia" w:ascii="Times New Roman" w:hAnsi="Times New Roman" w:cs="Times New Roman"/>
          <w:color w:val="auto"/>
          <w:sz w:val="24"/>
          <w:szCs w:val="24"/>
          <w:lang w:eastAsia="zh-CN"/>
        </w:rPr>
        <w:t>天津市财政局机关</w:t>
      </w:r>
      <w:r>
        <w:rPr>
          <w:rFonts w:hint="eastAsia" w:ascii="Times New Roman" w:hAnsi="Times New Roman" w:cs="Times New Roman"/>
          <w:color w:val="auto"/>
          <w:sz w:val="24"/>
          <w:szCs w:val="24"/>
        </w:rPr>
        <w:t>，坐落于</w:t>
      </w:r>
      <w:r>
        <w:rPr>
          <w:rFonts w:hint="eastAsia" w:ascii="Times New Roman" w:hAnsi="Times New Roman" w:cs="Times New Roman"/>
          <w:color w:val="auto"/>
          <w:sz w:val="24"/>
          <w:szCs w:val="24"/>
          <w:lang w:eastAsia="zh-CN"/>
        </w:rPr>
        <w:t>天津市和平区曲阜道4号</w:t>
      </w:r>
      <w:r>
        <w:rPr>
          <w:rFonts w:hint="eastAsia" w:ascii="Times New Roman" w:hAnsi="Times New Roman" w:cs="Times New Roman"/>
          <w:color w:val="auto"/>
          <w:sz w:val="24"/>
          <w:szCs w:val="24"/>
        </w:rPr>
        <w:t>。</w:t>
      </w:r>
      <w:r>
        <w:rPr>
          <w:rFonts w:hint="eastAsia" w:ascii="Times New Roman" w:hAnsi="Times New Roman" w:cs="Times New Roman"/>
          <w:color w:val="auto"/>
          <w:sz w:val="24"/>
          <w:szCs w:val="24"/>
          <w:lang w:val="en-US" w:eastAsia="zh-CN"/>
        </w:rPr>
        <w:t>目前</w:t>
      </w:r>
      <w:r>
        <w:rPr>
          <w:rFonts w:hint="eastAsia" w:ascii="Times New Roman" w:hAnsi="Times New Roman" w:cs="Times New Roman"/>
          <w:color w:val="auto"/>
          <w:sz w:val="24"/>
          <w:szCs w:val="24"/>
        </w:rPr>
        <w:t>我局自有停车位数量无法满足办公用车停放，只能租用距离较近、相对便利的停车场车位，为保证行车出入安全、车辆正常通行、维护停放秩序，拟就近租用地下停车场非固定车位</w:t>
      </w:r>
      <w:r>
        <w:rPr>
          <w:rFonts w:hint="eastAsia" w:ascii="Times New Roman" w:hAnsi="Times New Roman" w:cs="Times New Roman"/>
          <w:color w:val="auto"/>
          <w:sz w:val="24"/>
          <w:szCs w:val="24"/>
          <w:lang w:val="en-US" w:eastAsia="zh-CN"/>
        </w:rPr>
        <w:t>143</w:t>
      </w:r>
      <w:r>
        <w:rPr>
          <w:rFonts w:hint="eastAsia" w:ascii="Times New Roman" w:hAnsi="Times New Roman" w:cs="Times New Roman"/>
          <w:color w:val="auto"/>
          <w:sz w:val="24"/>
          <w:szCs w:val="24"/>
        </w:rPr>
        <w:t xml:space="preserve">个。 </w:t>
      </w:r>
    </w:p>
    <w:p w14:paraId="68FEAFCF">
      <w:pPr>
        <w:spacing w:line="360" w:lineRule="auto"/>
        <w:ind w:firstLine="480" w:firstLineChars="200"/>
        <w:rPr>
          <w:color w:val="auto"/>
          <w:sz w:val="24"/>
          <w:szCs w:val="24"/>
        </w:rPr>
      </w:pPr>
      <w:r>
        <w:rPr>
          <w:rFonts w:hint="eastAsia"/>
          <w:color w:val="auto"/>
          <w:sz w:val="24"/>
          <w:szCs w:val="24"/>
        </w:rPr>
        <w:t>二、</w:t>
      </w:r>
      <w:r>
        <w:rPr>
          <w:color w:val="auto"/>
          <w:sz w:val="24"/>
          <w:szCs w:val="24"/>
        </w:rPr>
        <w:t>技术要求</w:t>
      </w:r>
    </w:p>
    <w:p w14:paraId="058D2825">
      <w:pPr>
        <w:autoSpaceDE w:val="0"/>
        <w:autoSpaceDN w:val="0"/>
        <w:adjustRightInd w:val="0"/>
        <w:spacing w:line="360" w:lineRule="auto"/>
        <w:ind w:firstLine="480" w:firstLineChars="200"/>
        <w:rPr>
          <w:color w:val="auto"/>
          <w:sz w:val="24"/>
        </w:rPr>
      </w:pPr>
      <w:r>
        <w:rPr>
          <w:rFonts w:hint="eastAsia"/>
          <w:color w:val="auto"/>
          <w:sz w:val="24"/>
        </w:rPr>
        <w:t>★</w:t>
      </w:r>
      <w:r>
        <w:rPr>
          <w:color w:val="auto"/>
          <w:kern w:val="0"/>
          <w:sz w:val="24"/>
          <w:szCs w:val="21"/>
        </w:rPr>
        <w:t>（</w:t>
      </w:r>
      <w:r>
        <w:rPr>
          <w:rFonts w:hint="eastAsia"/>
          <w:color w:val="auto"/>
          <w:kern w:val="0"/>
          <w:sz w:val="24"/>
          <w:szCs w:val="21"/>
        </w:rPr>
        <w:t>一</w:t>
      </w:r>
      <w:r>
        <w:rPr>
          <w:color w:val="auto"/>
          <w:kern w:val="0"/>
          <w:sz w:val="24"/>
          <w:szCs w:val="21"/>
        </w:rPr>
        <w:t>）</w:t>
      </w:r>
      <w:r>
        <w:rPr>
          <w:rFonts w:hint="eastAsia"/>
          <w:color w:val="auto"/>
          <w:sz w:val="24"/>
        </w:rPr>
        <w:t>供应商</w:t>
      </w:r>
      <w:r>
        <w:rPr>
          <w:color w:val="auto"/>
          <w:sz w:val="24"/>
        </w:rPr>
        <w:t>须承诺所提供的服务、人员及设备符合相关国家强制性规定。</w:t>
      </w:r>
      <w:r>
        <w:rPr>
          <w:rFonts w:hint="eastAsia"/>
          <w:color w:val="auto"/>
          <w:sz w:val="24"/>
        </w:rPr>
        <w:t>验收时采购人有权要求投标人出具以上</w:t>
      </w:r>
      <w:r>
        <w:rPr>
          <w:color w:val="auto"/>
          <w:sz w:val="24"/>
        </w:rPr>
        <w:t>服务、人员及设备</w:t>
      </w:r>
      <w:r>
        <w:rPr>
          <w:rFonts w:hint="eastAsia"/>
          <w:color w:val="auto"/>
          <w:sz w:val="24"/>
        </w:rPr>
        <w:t>符合上述规定的证明文件。</w:t>
      </w:r>
    </w:p>
    <w:p w14:paraId="5A8A75F3">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（二）具体要求</w:t>
      </w:r>
    </w:p>
    <w:p w14:paraId="30E87B30">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详见项目需求书。</w:t>
      </w:r>
    </w:p>
    <w:p w14:paraId="5E99E3BB">
      <w:pPr>
        <w:spacing w:line="360" w:lineRule="auto"/>
        <w:ind w:firstLine="480" w:firstLineChars="200"/>
        <w:rPr>
          <w:color w:val="auto"/>
          <w:sz w:val="24"/>
          <w:szCs w:val="24"/>
        </w:rPr>
      </w:pPr>
      <w:r>
        <w:rPr>
          <w:rFonts w:hint="eastAsia"/>
          <w:color w:val="auto"/>
          <w:sz w:val="24"/>
          <w:szCs w:val="24"/>
        </w:rPr>
        <w:t>三、供应商实施能力</w:t>
      </w:r>
    </w:p>
    <w:p w14:paraId="547C6DC5">
      <w:pPr>
        <w:autoSpaceDE w:val="0"/>
        <w:autoSpaceDN w:val="0"/>
        <w:adjustRightInd w:val="0"/>
        <w:spacing w:line="360" w:lineRule="auto"/>
        <w:ind w:firstLine="480" w:firstLineChars="200"/>
        <w:rPr>
          <w:color w:val="auto"/>
          <w:sz w:val="24"/>
        </w:rPr>
      </w:pPr>
      <w:r>
        <w:rPr>
          <w:color w:val="auto"/>
          <w:sz w:val="24"/>
        </w:rPr>
        <w:t>完全按照以下要求提供与本项目规模及内容相当且已完成的实施经历，提供的证明材料均不得遮挡涂黑。</w:t>
      </w:r>
    </w:p>
    <w:p w14:paraId="5F37FEE8">
      <w:pPr>
        <w:spacing w:line="360" w:lineRule="auto"/>
        <w:ind w:firstLine="480" w:firstLineChars="200"/>
        <w:rPr>
          <w:color w:val="auto"/>
          <w:sz w:val="24"/>
          <w:szCs w:val="24"/>
        </w:rPr>
      </w:pPr>
      <w:r>
        <w:rPr>
          <w:color w:val="auto"/>
          <w:sz w:val="24"/>
          <w:szCs w:val="24"/>
        </w:rPr>
        <w:t>（一）合同</w:t>
      </w:r>
      <w:r>
        <w:rPr>
          <w:rFonts w:hint="eastAsia"/>
          <w:color w:val="auto"/>
          <w:sz w:val="24"/>
          <w:szCs w:val="24"/>
          <w:lang w:eastAsia="zh-CN"/>
        </w:rPr>
        <w:t>电子件</w:t>
      </w:r>
      <w:r>
        <w:rPr>
          <w:color w:val="auto"/>
          <w:sz w:val="24"/>
          <w:szCs w:val="24"/>
        </w:rPr>
        <w:t>。包括合同金额、买卖双方名称及盖章、合同清单。</w:t>
      </w:r>
    </w:p>
    <w:p w14:paraId="4A98FEED">
      <w:pPr>
        <w:spacing w:line="360" w:lineRule="auto"/>
        <w:ind w:firstLine="480" w:firstLineChars="200"/>
        <w:rPr>
          <w:color w:val="auto"/>
          <w:sz w:val="24"/>
          <w:szCs w:val="24"/>
        </w:rPr>
      </w:pPr>
      <w:r>
        <w:rPr>
          <w:color w:val="auto"/>
          <w:sz w:val="24"/>
          <w:szCs w:val="24"/>
        </w:rPr>
        <w:t>（二）验收报告</w:t>
      </w:r>
      <w:r>
        <w:rPr>
          <w:rFonts w:hint="eastAsia"/>
          <w:color w:val="auto"/>
          <w:sz w:val="24"/>
          <w:szCs w:val="24"/>
          <w:lang w:eastAsia="zh-CN"/>
        </w:rPr>
        <w:t>电子件</w:t>
      </w:r>
      <w:r>
        <w:rPr>
          <w:color w:val="auto"/>
          <w:sz w:val="24"/>
          <w:szCs w:val="24"/>
        </w:rPr>
        <w:t>或用户出具的成功履行合同的相关证明材料。</w:t>
      </w:r>
    </w:p>
    <w:p w14:paraId="209166EC">
      <w:pPr>
        <w:spacing w:line="360" w:lineRule="auto"/>
        <w:ind w:firstLine="480" w:firstLineChars="200"/>
        <w:rPr>
          <w:color w:val="auto"/>
          <w:sz w:val="24"/>
          <w:szCs w:val="24"/>
        </w:rPr>
      </w:pPr>
      <w:r>
        <w:rPr>
          <w:rFonts w:hint="eastAsia"/>
          <w:color w:val="auto"/>
          <w:sz w:val="24"/>
          <w:szCs w:val="24"/>
        </w:rPr>
        <w:t>四、商务要求</w:t>
      </w:r>
    </w:p>
    <w:p w14:paraId="6BD2C238">
      <w:pPr>
        <w:spacing w:line="360" w:lineRule="auto"/>
        <w:ind w:firstLine="480" w:firstLineChars="200"/>
        <w:rPr>
          <w:color w:val="auto"/>
          <w:sz w:val="24"/>
          <w:szCs w:val="24"/>
        </w:rPr>
      </w:pPr>
      <w:r>
        <w:rPr>
          <w:color w:val="auto"/>
          <w:sz w:val="24"/>
          <w:szCs w:val="24"/>
        </w:rPr>
        <w:t>（一）报价要求</w:t>
      </w:r>
    </w:p>
    <w:p w14:paraId="6A832E71">
      <w:pPr>
        <w:spacing w:line="360" w:lineRule="auto"/>
        <w:ind w:firstLine="480" w:firstLineChars="200"/>
        <w:rPr>
          <w:color w:val="auto"/>
          <w:sz w:val="24"/>
          <w:szCs w:val="24"/>
        </w:rPr>
      </w:pPr>
      <w:r>
        <w:rPr>
          <w:color w:val="auto"/>
          <w:sz w:val="24"/>
          <w:szCs w:val="24"/>
        </w:rPr>
        <w:t>1. 报价以人民币填列。</w:t>
      </w:r>
    </w:p>
    <w:p w14:paraId="59B7A061">
      <w:pPr>
        <w:spacing w:line="360" w:lineRule="auto"/>
        <w:ind w:firstLine="480" w:firstLineChars="200"/>
        <w:rPr>
          <w:color w:val="auto"/>
          <w:sz w:val="24"/>
          <w:szCs w:val="24"/>
        </w:rPr>
      </w:pPr>
      <w:r>
        <w:rPr>
          <w:color w:val="auto"/>
          <w:sz w:val="24"/>
        </w:rPr>
        <w:t xml:space="preserve">2. </w:t>
      </w:r>
      <w:r>
        <w:rPr>
          <w:rFonts w:hint="eastAsia"/>
          <w:color w:val="auto"/>
          <w:sz w:val="24"/>
        </w:rPr>
        <w:t>供应商</w:t>
      </w:r>
      <w:r>
        <w:rPr>
          <w:color w:val="auto"/>
          <w:sz w:val="24"/>
        </w:rPr>
        <w:t>的报价应包括：人员费用、</w:t>
      </w:r>
      <w:r>
        <w:rPr>
          <w:rFonts w:hint="eastAsia"/>
          <w:color w:val="auto"/>
          <w:sz w:val="24"/>
        </w:rPr>
        <w:t>维保费、维修费、备品备件费、</w:t>
      </w:r>
      <w:r>
        <w:rPr>
          <w:color w:val="auto"/>
          <w:sz w:val="24"/>
        </w:rPr>
        <w:t>管理费及税金等为完成单一来源采购文件规定全部任务所需的一切应有费用。</w:t>
      </w:r>
    </w:p>
    <w:p w14:paraId="4EBF0865">
      <w:pPr>
        <w:spacing w:line="360" w:lineRule="auto"/>
        <w:ind w:firstLine="480" w:firstLineChars="200"/>
        <w:rPr>
          <w:color w:val="auto"/>
          <w:sz w:val="24"/>
          <w:szCs w:val="24"/>
        </w:rPr>
      </w:pPr>
      <w:r>
        <w:rPr>
          <w:color w:val="auto"/>
          <w:sz w:val="24"/>
          <w:szCs w:val="24"/>
        </w:rPr>
        <w:t>3. 验收及相关费用由供应商负责。</w:t>
      </w:r>
    </w:p>
    <w:p w14:paraId="30849286">
      <w:pPr>
        <w:pStyle w:val="71"/>
        <w:spacing w:line="360" w:lineRule="auto"/>
        <w:ind w:firstLine="480" w:firstLineChars="200"/>
        <w:jc w:val="both"/>
        <w:rPr>
          <w:color w:val="auto"/>
          <w:kern w:val="2"/>
        </w:rPr>
      </w:pPr>
      <w:r>
        <w:rPr>
          <w:color w:val="auto"/>
          <w:kern w:val="2"/>
        </w:rPr>
        <w:t>（二）时间、地点要求：</w:t>
      </w:r>
    </w:p>
    <w:p w14:paraId="2D608732">
      <w:pPr>
        <w:pStyle w:val="71"/>
        <w:spacing w:line="360" w:lineRule="auto"/>
        <w:ind w:firstLine="480" w:firstLineChars="200"/>
        <w:jc w:val="both"/>
        <w:rPr>
          <w:color w:val="auto"/>
          <w:kern w:val="2"/>
        </w:rPr>
      </w:pPr>
      <w:r>
        <w:rPr>
          <w:color w:val="auto"/>
          <w:kern w:val="2"/>
        </w:rPr>
        <w:t>1. 时间要求：</w:t>
      </w:r>
      <w:r>
        <w:rPr>
          <w:rFonts w:hint="eastAsia"/>
          <w:color w:val="auto"/>
          <w:kern w:val="2"/>
          <w:lang w:val="en-US" w:eastAsia="zh-CN"/>
        </w:rPr>
        <w:t>签订</w:t>
      </w:r>
      <w:r>
        <w:rPr>
          <w:rFonts w:hint="eastAsia"/>
          <w:color w:val="auto"/>
          <w:kern w:val="2"/>
        </w:rPr>
        <w:t>合同之日起1年的服务期</w:t>
      </w:r>
      <w:r>
        <w:rPr>
          <w:color w:val="auto"/>
          <w:kern w:val="2"/>
        </w:rPr>
        <w:t>（特殊情况以合同为准）。</w:t>
      </w:r>
    </w:p>
    <w:p w14:paraId="059E42D9">
      <w:pPr>
        <w:spacing w:line="360" w:lineRule="auto"/>
        <w:ind w:firstLine="480" w:firstLineChars="200"/>
        <w:rPr>
          <w:color w:val="auto"/>
          <w:sz w:val="24"/>
          <w:szCs w:val="24"/>
        </w:rPr>
      </w:pPr>
      <w:r>
        <w:rPr>
          <w:color w:val="auto"/>
          <w:sz w:val="24"/>
          <w:szCs w:val="24"/>
        </w:rPr>
        <w:t xml:space="preserve">2. </w:t>
      </w:r>
      <w:r>
        <w:rPr>
          <w:rFonts w:hint="eastAsia"/>
          <w:color w:val="auto"/>
          <w:sz w:val="24"/>
          <w:szCs w:val="24"/>
        </w:rPr>
        <w:t>服务</w:t>
      </w:r>
      <w:r>
        <w:rPr>
          <w:color w:val="auto"/>
          <w:sz w:val="24"/>
          <w:szCs w:val="24"/>
        </w:rPr>
        <w:t>地点：</w:t>
      </w:r>
      <w:r>
        <w:rPr>
          <w:rFonts w:hint="eastAsia" w:ascii="Times New Roman" w:hAnsi="Times New Roman" w:cs="Times New Roman"/>
          <w:color w:val="auto"/>
          <w:sz w:val="24"/>
          <w:szCs w:val="24"/>
          <w:lang w:val="en-US" w:eastAsia="zh-CN"/>
        </w:rPr>
        <w:t>天津大沽路</w:t>
      </w:r>
      <w:r>
        <w:rPr>
          <w:rFonts w:hint="eastAsia" w:ascii="Times New Roman" w:hAnsi="Times New Roman" w:cs="Times New Roman"/>
          <w:color w:val="auto"/>
          <w:sz w:val="24"/>
          <w:szCs w:val="24"/>
        </w:rPr>
        <w:t>停车</w:t>
      </w:r>
      <w:r>
        <w:rPr>
          <w:rFonts w:hint="eastAsia" w:ascii="Times New Roman" w:hAnsi="Times New Roman" w:cs="Times New Roman"/>
          <w:color w:val="auto"/>
          <w:sz w:val="24"/>
          <w:szCs w:val="24"/>
          <w:lang w:val="en-US" w:eastAsia="zh-CN"/>
        </w:rPr>
        <w:t>楼（天津市和平区大沽北路与烟台道交口</w:t>
      </w:r>
      <w:r>
        <w:rPr>
          <w:rFonts w:hint="eastAsia" w:ascii="Times New Roman" w:hAnsi="Times New Roman" w:cs="Times New Roman"/>
          <w:color w:val="auto"/>
          <w:sz w:val="24"/>
          <w:szCs w:val="24"/>
          <w:lang w:eastAsia="zh-CN"/>
        </w:rPr>
        <w:t>）</w:t>
      </w:r>
      <w:r>
        <w:rPr>
          <w:color w:val="auto"/>
          <w:sz w:val="24"/>
          <w:szCs w:val="24"/>
        </w:rPr>
        <w:t>（特殊情况以合同为准）。</w:t>
      </w:r>
    </w:p>
    <w:p w14:paraId="37A5F69B">
      <w:pPr>
        <w:spacing w:line="360" w:lineRule="auto"/>
        <w:ind w:firstLine="480" w:firstLineChars="200"/>
        <w:rPr>
          <w:color w:val="auto"/>
          <w:sz w:val="24"/>
          <w:szCs w:val="24"/>
        </w:rPr>
      </w:pPr>
      <w:r>
        <w:rPr>
          <w:color w:val="auto"/>
          <w:sz w:val="24"/>
          <w:szCs w:val="24"/>
        </w:rPr>
        <w:t>（三）付款方式</w:t>
      </w:r>
    </w:p>
    <w:p w14:paraId="3D0AAA12">
      <w:pPr>
        <w:spacing w:line="360" w:lineRule="auto"/>
        <w:ind w:firstLine="480" w:firstLineChars="200"/>
        <w:rPr>
          <w:color w:val="auto"/>
          <w:sz w:val="24"/>
          <w:szCs w:val="24"/>
        </w:rPr>
      </w:pPr>
      <w:r>
        <w:rPr>
          <w:rFonts w:hint="eastAsia" w:ascii="Times New Roman" w:hAnsi="Times New Roman" w:cs="Times New Roman"/>
          <w:color w:val="auto"/>
          <w:sz w:val="24"/>
          <w:szCs w:val="24"/>
          <w:lang w:val="en-US" w:eastAsia="zh-CN"/>
        </w:rPr>
        <w:t>按半年付款，服务合格，每半年末支付合同金额的50%。</w:t>
      </w:r>
      <w:r>
        <w:rPr>
          <w:color w:val="auto"/>
          <w:sz w:val="24"/>
          <w:szCs w:val="24"/>
        </w:rPr>
        <w:t>（特殊情况以合同为准）。</w:t>
      </w:r>
    </w:p>
    <w:p w14:paraId="7D5FFFB1">
      <w:pPr>
        <w:spacing w:line="360" w:lineRule="auto"/>
        <w:ind w:firstLine="480" w:firstLineChars="200"/>
        <w:rPr>
          <w:color w:val="auto"/>
          <w:sz w:val="24"/>
          <w:szCs w:val="24"/>
        </w:rPr>
      </w:pPr>
      <w:r>
        <w:rPr>
          <w:color w:val="auto"/>
          <w:sz w:val="24"/>
          <w:szCs w:val="24"/>
        </w:rPr>
        <w:t>（</w:t>
      </w:r>
      <w:r>
        <w:rPr>
          <w:rFonts w:hint="eastAsia"/>
          <w:color w:val="auto"/>
          <w:sz w:val="24"/>
          <w:szCs w:val="24"/>
        </w:rPr>
        <w:t>四</w:t>
      </w:r>
      <w:r>
        <w:rPr>
          <w:color w:val="auto"/>
          <w:sz w:val="24"/>
          <w:szCs w:val="24"/>
        </w:rPr>
        <w:t>）</w:t>
      </w:r>
      <w:r>
        <w:rPr>
          <w:rFonts w:hint="eastAsia"/>
          <w:color w:val="auto"/>
          <w:sz w:val="24"/>
          <w:szCs w:val="24"/>
        </w:rPr>
        <w:t>谈判</w:t>
      </w:r>
      <w:r>
        <w:rPr>
          <w:color w:val="auto"/>
          <w:sz w:val="24"/>
          <w:szCs w:val="24"/>
        </w:rPr>
        <w:t>保证金和履约保证金</w:t>
      </w:r>
    </w:p>
    <w:p w14:paraId="635A493F">
      <w:pPr>
        <w:spacing w:line="360" w:lineRule="auto"/>
        <w:ind w:firstLine="480" w:firstLineChars="200"/>
        <w:rPr>
          <w:color w:val="auto"/>
          <w:sz w:val="24"/>
          <w:szCs w:val="24"/>
        </w:rPr>
      </w:pPr>
      <w:r>
        <w:rPr>
          <w:color w:val="auto"/>
          <w:sz w:val="24"/>
          <w:szCs w:val="24"/>
        </w:rPr>
        <w:t>本项目不收取</w:t>
      </w:r>
      <w:r>
        <w:rPr>
          <w:rFonts w:hint="eastAsia"/>
          <w:color w:val="auto"/>
          <w:sz w:val="24"/>
          <w:szCs w:val="24"/>
        </w:rPr>
        <w:t>谈判</w:t>
      </w:r>
      <w:r>
        <w:rPr>
          <w:color w:val="auto"/>
          <w:sz w:val="24"/>
          <w:szCs w:val="24"/>
        </w:rPr>
        <w:t>保证金和履约保证金。</w:t>
      </w:r>
    </w:p>
    <w:p w14:paraId="29A80913">
      <w:pPr>
        <w:spacing w:line="360" w:lineRule="auto"/>
        <w:ind w:firstLine="480" w:firstLineChars="200"/>
        <w:rPr>
          <w:color w:val="auto"/>
          <w:sz w:val="24"/>
          <w:szCs w:val="24"/>
        </w:rPr>
      </w:pPr>
      <w:r>
        <w:rPr>
          <w:rFonts w:hint="eastAsia"/>
          <w:color w:val="auto"/>
          <w:sz w:val="24"/>
          <w:szCs w:val="24"/>
        </w:rPr>
        <w:t>五、响应文件的网上应答和提交</w:t>
      </w:r>
    </w:p>
    <w:p w14:paraId="34FC6C5D">
      <w:pPr>
        <w:pStyle w:val="71"/>
        <w:spacing w:line="360" w:lineRule="auto"/>
        <w:ind w:firstLine="480" w:firstLineChars="20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使用天津数字认证有限公司发出的CA数字证书（原天津市电子认证中心发出尚在有效期内的CA数字证书仍可使用）登录</w:t>
      </w:r>
      <w:r>
        <w:rPr>
          <w:rFonts w:hint="eastAsia"/>
          <w:color w:val="auto"/>
        </w:rPr>
        <w:t>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79号天津市政府采购中心窗口完成上述操作。</w:t>
      </w:r>
    </w:p>
    <w:p w14:paraId="49CBFD9E">
      <w:pPr>
        <w:pStyle w:val="71"/>
        <w:spacing w:line="360" w:lineRule="auto"/>
        <w:ind w:firstLine="480" w:firstLineChars="200"/>
        <w:rPr>
          <w:color w:val="auto"/>
        </w:rPr>
      </w:pPr>
      <w:r>
        <w:rPr>
          <w:rFonts w:hint="eastAsia"/>
          <w:color w:val="auto"/>
        </w:rPr>
        <w:t>（一）制作和上传电子响应文件要求：</w:t>
      </w:r>
    </w:p>
    <w:p w14:paraId="5608F64B">
      <w:pPr>
        <w:pStyle w:val="71"/>
        <w:spacing w:line="360" w:lineRule="auto"/>
        <w:ind w:firstLine="480" w:firstLineChars="200"/>
        <w:jc w:val="both"/>
        <w:rPr>
          <w:color w:val="auto"/>
        </w:rPr>
      </w:pPr>
      <w:r>
        <w:rPr>
          <w:rFonts w:hint="eastAsia"/>
          <w:color w:val="auto"/>
        </w:rPr>
        <w:t>1. 供应商须下载天津市政府采购中心网-下载中心-《天津公共资源电子签章客户端安装包及使用说明》。</w:t>
      </w:r>
    </w:p>
    <w:p w14:paraId="446C16F0">
      <w:pPr>
        <w:pStyle w:val="71"/>
        <w:spacing w:line="360" w:lineRule="auto"/>
        <w:ind w:firstLine="480" w:firstLineChars="200"/>
        <w:rPr>
          <w:color w:val="auto"/>
        </w:rPr>
      </w:pPr>
      <w:r>
        <w:rPr>
          <w:rFonts w:hint="eastAsia"/>
          <w:color w:val="auto"/>
        </w:rPr>
        <w:t>2. 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14:paraId="7D0BEF03">
      <w:pPr>
        <w:pStyle w:val="71"/>
        <w:spacing w:line="360" w:lineRule="auto"/>
        <w:ind w:firstLine="480" w:firstLineChars="200"/>
        <w:rPr>
          <w:color w:val="auto"/>
        </w:rPr>
      </w:pPr>
      <w:r>
        <w:rPr>
          <w:rFonts w:hint="eastAsia"/>
          <w:color w:val="auto"/>
        </w:rPr>
        <w:t>（二）特别提醒：</w:t>
      </w:r>
    </w:p>
    <w:p w14:paraId="018D0F95">
      <w:pPr>
        <w:pStyle w:val="71"/>
        <w:spacing w:line="360" w:lineRule="auto"/>
        <w:ind w:firstLine="480" w:firstLineChars="200"/>
        <w:rPr>
          <w:color w:val="auto"/>
        </w:rPr>
      </w:pPr>
      <w:r>
        <w:rPr>
          <w:rFonts w:hint="eastAsia"/>
          <w:color w:val="auto"/>
        </w:rPr>
        <w:t>1. 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2F16182">
      <w:pPr>
        <w:pStyle w:val="71"/>
        <w:spacing w:line="360" w:lineRule="auto"/>
        <w:ind w:firstLine="480" w:firstLineChars="200"/>
        <w:rPr>
          <w:color w:val="auto"/>
        </w:rPr>
      </w:pPr>
      <w:r>
        <w:rPr>
          <w:rFonts w:hint="eastAsia"/>
          <w:color w:val="auto"/>
        </w:rPr>
        <w:t>2. 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162961A">
      <w:pPr>
        <w:pStyle w:val="71"/>
        <w:spacing w:line="360" w:lineRule="auto"/>
        <w:ind w:firstLine="480" w:firstLineChars="200"/>
        <w:rPr>
          <w:color w:val="auto"/>
        </w:rPr>
      </w:pPr>
      <w:r>
        <w:rPr>
          <w:rFonts w:hint="eastAsia"/>
          <w:color w:val="auto"/>
        </w:rPr>
        <w:t>3. 供应商应保证电子响应文件清晰，便于识别，如因上传、扫描、格式等原因导致评审时受到影响，由供应商自行承担相应责任。</w:t>
      </w:r>
    </w:p>
    <w:p w14:paraId="17EBBED8">
      <w:pPr>
        <w:pStyle w:val="71"/>
        <w:spacing w:line="360" w:lineRule="auto"/>
        <w:ind w:firstLine="480" w:firstLineChars="200"/>
        <w:jc w:val="both"/>
        <w:rPr>
          <w:color w:val="auto"/>
        </w:rPr>
      </w:pPr>
      <w:r>
        <w:rPr>
          <w:rFonts w:hint="eastAsia"/>
          <w:color w:val="auto"/>
        </w:rPr>
        <w:t>4. 未按规定提交网上应答和上传加盖电子签章的电子响应文件的将被拒绝。</w:t>
      </w:r>
    </w:p>
    <w:p w14:paraId="1A45CB0A">
      <w:pPr>
        <w:pStyle w:val="71"/>
        <w:spacing w:line="360" w:lineRule="auto"/>
        <w:ind w:firstLine="480" w:firstLineChars="200"/>
        <w:jc w:val="both"/>
        <w:rPr>
          <w:rFonts w:hint="eastAsia"/>
          <w:color w:val="auto"/>
        </w:rPr>
      </w:pPr>
      <w:r>
        <w:rPr>
          <w:rFonts w:hint="eastAsia"/>
          <w:color w:val="auto"/>
        </w:rPr>
        <w:t>5. 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72A6FED2">
      <w:pPr>
        <w:pStyle w:val="71"/>
        <w:spacing w:line="360" w:lineRule="auto"/>
        <w:ind w:firstLine="480" w:firstLineChars="200"/>
        <w:jc w:val="both"/>
        <w:rPr>
          <w:rFonts w:hint="default" w:eastAsia="宋体"/>
          <w:color w:val="auto"/>
          <w:lang w:val="en-US" w:eastAsia="zh-CN"/>
        </w:rPr>
      </w:pPr>
      <w:r>
        <w:rPr>
          <w:rFonts w:hint="eastAsia"/>
          <w:color w:val="auto"/>
          <w:lang w:val="en-US" w:eastAsia="zh-CN"/>
        </w:rPr>
        <w:t xml:space="preserve">6.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111CBEDA">
      <w:pPr>
        <w:spacing w:line="360" w:lineRule="auto"/>
        <w:ind w:firstLine="480" w:firstLineChars="200"/>
        <w:rPr>
          <w:color w:val="auto"/>
          <w:sz w:val="24"/>
          <w:szCs w:val="24"/>
        </w:rPr>
      </w:pPr>
      <w:r>
        <w:rPr>
          <w:rFonts w:hint="eastAsia"/>
          <w:color w:val="auto"/>
          <w:sz w:val="24"/>
          <w:szCs w:val="24"/>
        </w:rPr>
        <w:t>六、谈判程序</w:t>
      </w:r>
    </w:p>
    <w:p w14:paraId="6BF44C98">
      <w:pPr>
        <w:spacing w:line="360" w:lineRule="auto"/>
        <w:ind w:firstLine="480" w:firstLineChars="200"/>
        <w:rPr>
          <w:color w:val="auto"/>
          <w:sz w:val="24"/>
          <w:szCs w:val="24"/>
        </w:rPr>
      </w:pPr>
      <w:r>
        <w:rPr>
          <w:color w:val="auto"/>
          <w:sz w:val="24"/>
          <w:szCs w:val="24"/>
        </w:rPr>
        <w:t>（一）参加人员及要求</w:t>
      </w:r>
    </w:p>
    <w:p w14:paraId="6C53A345">
      <w:pPr>
        <w:spacing w:line="360" w:lineRule="auto"/>
        <w:ind w:firstLine="480" w:firstLineChars="200"/>
        <w:rPr>
          <w:color w:val="auto"/>
          <w:sz w:val="24"/>
          <w:szCs w:val="24"/>
        </w:rPr>
      </w:pPr>
      <w:r>
        <w:rPr>
          <w:color w:val="auto"/>
          <w:sz w:val="24"/>
          <w:szCs w:val="24"/>
        </w:rPr>
        <w:t>1. 供应商须由</w:t>
      </w:r>
      <w:r>
        <w:rPr>
          <w:rFonts w:hint="eastAsia"/>
          <w:color w:val="auto"/>
          <w:sz w:val="24"/>
          <w:szCs w:val="24"/>
        </w:rPr>
        <w:t>其</w:t>
      </w:r>
      <w:r>
        <w:rPr>
          <w:color w:val="auto"/>
          <w:sz w:val="24"/>
          <w:szCs w:val="24"/>
        </w:rPr>
        <w:t>授权的本单位正式员工作为</w:t>
      </w:r>
      <w:r>
        <w:rPr>
          <w:rFonts w:hint="eastAsia"/>
          <w:color w:val="auto"/>
          <w:sz w:val="24"/>
          <w:szCs w:val="24"/>
        </w:rPr>
        <w:t>谈判代表</w:t>
      </w:r>
      <w:r>
        <w:rPr>
          <w:color w:val="auto"/>
          <w:sz w:val="24"/>
          <w:szCs w:val="24"/>
        </w:rPr>
        <w:t>人参加</w:t>
      </w:r>
      <w:r>
        <w:rPr>
          <w:rFonts w:hint="eastAsia"/>
          <w:color w:val="auto"/>
          <w:sz w:val="24"/>
          <w:szCs w:val="24"/>
        </w:rPr>
        <w:t>谈判</w:t>
      </w:r>
      <w:r>
        <w:rPr>
          <w:color w:val="auto"/>
          <w:sz w:val="24"/>
          <w:szCs w:val="24"/>
        </w:rPr>
        <w:t>，随时准备对</w:t>
      </w:r>
      <w:r>
        <w:rPr>
          <w:rFonts w:hint="eastAsia"/>
          <w:color w:val="auto"/>
          <w:sz w:val="24"/>
          <w:szCs w:val="24"/>
        </w:rPr>
        <w:t>单一来源采购人员</w:t>
      </w:r>
      <w:r>
        <w:rPr>
          <w:color w:val="auto"/>
          <w:sz w:val="24"/>
          <w:szCs w:val="24"/>
        </w:rPr>
        <w:t>的询问予以解答，该</w:t>
      </w:r>
      <w:r>
        <w:rPr>
          <w:rFonts w:hint="eastAsia"/>
          <w:color w:val="auto"/>
          <w:sz w:val="24"/>
          <w:szCs w:val="24"/>
        </w:rPr>
        <w:t>代表</w:t>
      </w:r>
      <w:r>
        <w:rPr>
          <w:color w:val="auto"/>
          <w:sz w:val="24"/>
          <w:szCs w:val="24"/>
        </w:rPr>
        <w:t>人在</w:t>
      </w:r>
      <w:r>
        <w:rPr>
          <w:rFonts w:hint="eastAsia"/>
          <w:color w:val="auto"/>
          <w:sz w:val="24"/>
          <w:szCs w:val="24"/>
        </w:rPr>
        <w:t>授权</w:t>
      </w:r>
      <w:r>
        <w:rPr>
          <w:color w:val="auto"/>
          <w:sz w:val="24"/>
          <w:szCs w:val="24"/>
        </w:rPr>
        <w:t>书上应标明有效联系方式，该方式须保留至本项目</w:t>
      </w:r>
      <w:r>
        <w:rPr>
          <w:rFonts w:hint="eastAsia"/>
          <w:color w:val="auto"/>
          <w:sz w:val="24"/>
          <w:szCs w:val="24"/>
        </w:rPr>
        <w:t>谈判</w:t>
      </w:r>
      <w:r>
        <w:rPr>
          <w:color w:val="auto"/>
          <w:sz w:val="24"/>
          <w:szCs w:val="24"/>
        </w:rPr>
        <w:t>或合同履行结束。</w:t>
      </w:r>
    </w:p>
    <w:p w14:paraId="64E6FCED">
      <w:pPr>
        <w:spacing w:line="360" w:lineRule="auto"/>
        <w:ind w:firstLine="480" w:firstLineChars="200"/>
        <w:rPr>
          <w:color w:val="auto"/>
          <w:sz w:val="24"/>
          <w:szCs w:val="24"/>
        </w:rPr>
      </w:pPr>
      <w:r>
        <w:rPr>
          <w:color w:val="auto"/>
          <w:sz w:val="24"/>
          <w:szCs w:val="24"/>
        </w:rPr>
        <w:t xml:space="preserve">2. </w:t>
      </w:r>
      <w:r>
        <w:rPr>
          <w:rFonts w:hint="eastAsia"/>
          <w:color w:val="auto"/>
          <w:sz w:val="24"/>
          <w:szCs w:val="24"/>
        </w:rPr>
        <w:t>谈判代表</w:t>
      </w:r>
      <w:r>
        <w:rPr>
          <w:color w:val="auto"/>
          <w:sz w:val="24"/>
          <w:szCs w:val="24"/>
        </w:rPr>
        <w:t>人参加谈判仪式时，须携带身份证或其他有效证件原件，以备查验。</w:t>
      </w:r>
    </w:p>
    <w:p w14:paraId="14FE40A3">
      <w:pPr>
        <w:spacing w:line="360" w:lineRule="auto"/>
        <w:ind w:firstLine="480" w:firstLineChars="200"/>
        <w:rPr>
          <w:color w:val="auto"/>
          <w:sz w:val="24"/>
          <w:szCs w:val="24"/>
        </w:rPr>
      </w:pPr>
      <w:r>
        <w:rPr>
          <w:color w:val="auto"/>
          <w:sz w:val="24"/>
          <w:szCs w:val="24"/>
        </w:rPr>
        <w:t>（二）资</w:t>
      </w:r>
      <w:r>
        <w:rPr>
          <w:rFonts w:hint="eastAsia"/>
          <w:color w:val="auto"/>
          <w:sz w:val="24"/>
          <w:szCs w:val="24"/>
        </w:rPr>
        <w:t>格</w:t>
      </w:r>
      <w:r>
        <w:rPr>
          <w:color w:val="auto"/>
          <w:sz w:val="24"/>
          <w:szCs w:val="24"/>
        </w:rPr>
        <w:t>审查</w:t>
      </w:r>
    </w:p>
    <w:p w14:paraId="2DD957B2">
      <w:pPr>
        <w:spacing w:line="360" w:lineRule="auto"/>
        <w:ind w:firstLine="480" w:firstLineChars="200"/>
        <w:rPr>
          <w:color w:val="auto"/>
          <w:sz w:val="24"/>
          <w:szCs w:val="24"/>
        </w:rPr>
      </w:pPr>
      <w:r>
        <w:rPr>
          <w:color w:val="auto"/>
          <w:sz w:val="24"/>
          <w:szCs w:val="24"/>
        </w:rPr>
        <w:t>根据邀请函要求，审查供应商</w:t>
      </w:r>
      <w:r>
        <w:rPr>
          <w:rFonts w:hint="eastAsia"/>
          <w:color w:val="auto"/>
          <w:sz w:val="24"/>
          <w:szCs w:val="24"/>
        </w:rPr>
        <w:t>递交的</w:t>
      </w:r>
      <w:r>
        <w:rPr>
          <w:color w:val="auto"/>
          <w:sz w:val="24"/>
          <w:szCs w:val="24"/>
        </w:rPr>
        <w:t>响应文件，不符合</w:t>
      </w:r>
      <w:r>
        <w:rPr>
          <w:rFonts w:hint="eastAsia"/>
          <w:color w:val="auto"/>
          <w:sz w:val="24"/>
          <w:szCs w:val="24"/>
        </w:rPr>
        <w:t>单一来源采购文件资格要求</w:t>
      </w:r>
      <w:r>
        <w:rPr>
          <w:color w:val="auto"/>
          <w:sz w:val="24"/>
          <w:szCs w:val="24"/>
        </w:rPr>
        <w:t>的供应商不得进入</w:t>
      </w:r>
      <w:r>
        <w:rPr>
          <w:rFonts w:hint="eastAsia"/>
          <w:color w:val="auto"/>
          <w:sz w:val="24"/>
          <w:szCs w:val="24"/>
        </w:rPr>
        <w:t>下一阶段</w:t>
      </w:r>
      <w:r>
        <w:rPr>
          <w:color w:val="auto"/>
          <w:sz w:val="24"/>
          <w:szCs w:val="24"/>
        </w:rPr>
        <w:t>谈判。</w:t>
      </w:r>
    </w:p>
    <w:p w14:paraId="4B00498B">
      <w:pPr>
        <w:spacing w:line="360" w:lineRule="auto"/>
        <w:ind w:firstLine="480" w:firstLineChars="200"/>
        <w:rPr>
          <w:color w:val="auto"/>
          <w:sz w:val="24"/>
          <w:szCs w:val="24"/>
        </w:rPr>
      </w:pPr>
      <w:r>
        <w:rPr>
          <w:color w:val="auto"/>
          <w:sz w:val="24"/>
          <w:szCs w:val="24"/>
        </w:rPr>
        <w:t>（</w:t>
      </w:r>
      <w:r>
        <w:rPr>
          <w:rFonts w:hint="eastAsia"/>
          <w:color w:val="auto"/>
          <w:sz w:val="24"/>
          <w:szCs w:val="24"/>
        </w:rPr>
        <w:t>三</w:t>
      </w:r>
      <w:r>
        <w:rPr>
          <w:color w:val="auto"/>
          <w:sz w:val="24"/>
          <w:szCs w:val="24"/>
        </w:rPr>
        <w:t>）符合性</w:t>
      </w:r>
      <w:r>
        <w:rPr>
          <w:rFonts w:hint="eastAsia"/>
          <w:color w:val="auto"/>
          <w:sz w:val="24"/>
          <w:szCs w:val="24"/>
        </w:rPr>
        <w:t>审查</w:t>
      </w:r>
    </w:p>
    <w:p w14:paraId="281F118E">
      <w:pPr>
        <w:spacing w:line="360" w:lineRule="auto"/>
        <w:ind w:firstLine="480" w:firstLineChars="200"/>
        <w:rPr>
          <w:color w:val="auto"/>
          <w:sz w:val="24"/>
          <w:szCs w:val="24"/>
        </w:rPr>
      </w:pPr>
      <w:r>
        <w:rPr>
          <w:rFonts w:hint="eastAsia"/>
          <w:color w:val="auto"/>
          <w:sz w:val="24"/>
          <w:szCs w:val="24"/>
        </w:rPr>
        <w:t>1</w:t>
      </w:r>
      <w:r>
        <w:rPr>
          <w:color w:val="auto"/>
          <w:sz w:val="24"/>
          <w:szCs w:val="24"/>
        </w:rPr>
        <w:t>.</w:t>
      </w:r>
      <w:r>
        <w:rPr>
          <w:rFonts w:hint="eastAsia"/>
          <w:color w:val="auto"/>
          <w:sz w:val="24"/>
          <w:szCs w:val="24"/>
        </w:rPr>
        <w:t xml:space="preserve"> </w:t>
      </w:r>
      <w:r>
        <w:rPr>
          <w:color w:val="auto"/>
          <w:sz w:val="24"/>
          <w:szCs w:val="24"/>
        </w:rPr>
        <w:t>根据</w:t>
      </w:r>
      <w:r>
        <w:rPr>
          <w:rFonts w:hint="eastAsia"/>
          <w:color w:val="auto"/>
          <w:sz w:val="24"/>
          <w:szCs w:val="24"/>
        </w:rPr>
        <w:t>单一来源采购文件</w:t>
      </w:r>
      <w:r>
        <w:rPr>
          <w:color w:val="auto"/>
          <w:sz w:val="24"/>
          <w:szCs w:val="24"/>
        </w:rPr>
        <w:t>项目需求书要求，审查供应商</w:t>
      </w:r>
      <w:r>
        <w:rPr>
          <w:rFonts w:hint="eastAsia"/>
          <w:color w:val="auto"/>
          <w:sz w:val="24"/>
          <w:szCs w:val="24"/>
        </w:rPr>
        <w:t>响应文件</w:t>
      </w:r>
      <w:r>
        <w:rPr>
          <w:color w:val="auto"/>
          <w:sz w:val="24"/>
          <w:szCs w:val="24"/>
        </w:rPr>
        <w:t>内容与需求的符合性，不符合</w:t>
      </w:r>
      <w:r>
        <w:rPr>
          <w:rFonts w:hint="eastAsia"/>
          <w:color w:val="auto"/>
          <w:sz w:val="24"/>
          <w:szCs w:val="24"/>
        </w:rPr>
        <w:t>单一来源采购文件要求</w:t>
      </w:r>
      <w:r>
        <w:rPr>
          <w:color w:val="auto"/>
          <w:sz w:val="24"/>
          <w:szCs w:val="24"/>
        </w:rPr>
        <w:t>的供应商不得进入价格谈判阶段。</w:t>
      </w:r>
    </w:p>
    <w:p w14:paraId="312059BA">
      <w:pPr>
        <w:spacing w:line="360" w:lineRule="auto"/>
        <w:ind w:firstLine="480" w:firstLineChars="200"/>
        <w:rPr>
          <w:color w:val="auto"/>
          <w:sz w:val="24"/>
        </w:rPr>
      </w:pPr>
      <w:r>
        <w:rPr>
          <w:color w:val="auto"/>
          <w:sz w:val="24"/>
          <w:szCs w:val="24"/>
        </w:rPr>
        <w:t>2.</w:t>
      </w:r>
      <w:r>
        <w:rPr>
          <w:rFonts w:hint="eastAsia"/>
          <w:color w:val="auto"/>
          <w:sz w:val="24"/>
          <w:szCs w:val="24"/>
        </w:rPr>
        <w:t xml:space="preserve"> </w:t>
      </w:r>
      <w:r>
        <w:rPr>
          <w:bCs/>
          <w:color w:val="auto"/>
          <w:sz w:val="24"/>
        </w:rPr>
        <w:t>单一来源采购人员</w:t>
      </w:r>
      <w:r>
        <w:rPr>
          <w:bCs/>
          <w:color w:val="auto"/>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14:paraId="15131F86">
      <w:pPr>
        <w:spacing w:line="360" w:lineRule="auto"/>
        <w:ind w:firstLine="480" w:firstLineChars="200"/>
        <w:rPr>
          <w:color w:val="auto"/>
          <w:sz w:val="24"/>
          <w:szCs w:val="24"/>
        </w:rPr>
      </w:pPr>
      <w:r>
        <w:rPr>
          <w:rFonts w:hint="eastAsia"/>
          <w:color w:val="auto"/>
          <w:sz w:val="24"/>
          <w:szCs w:val="24"/>
        </w:rPr>
        <w:t>3</w:t>
      </w:r>
      <w:r>
        <w:rPr>
          <w:color w:val="auto"/>
          <w:sz w:val="24"/>
          <w:szCs w:val="24"/>
        </w:rPr>
        <w:t>.</w:t>
      </w:r>
      <w:r>
        <w:rPr>
          <w:rFonts w:hint="eastAsia"/>
          <w:color w:val="auto"/>
          <w:sz w:val="24"/>
          <w:szCs w:val="24"/>
        </w:rPr>
        <w:t xml:space="preserve"> </w:t>
      </w:r>
      <w:r>
        <w:rPr>
          <w:color w:val="auto"/>
          <w:sz w:val="24"/>
          <w:szCs w:val="24"/>
        </w:rPr>
        <w:t>按照现行《财政部、国家发展改革委关于调整节能产品政府采购清单的通知》文件要求，对政府采购清单中的节能产品采用优先采购和强制采购的评标方法。</w:t>
      </w:r>
    </w:p>
    <w:p w14:paraId="4642FA80">
      <w:pPr>
        <w:spacing w:line="360" w:lineRule="auto"/>
        <w:ind w:firstLine="480" w:firstLineChars="200"/>
        <w:rPr>
          <w:color w:val="auto"/>
          <w:sz w:val="24"/>
          <w:szCs w:val="24"/>
        </w:rPr>
      </w:pPr>
      <w:r>
        <w:rPr>
          <w:rFonts w:hint="eastAsia"/>
          <w:color w:val="auto"/>
          <w:sz w:val="24"/>
          <w:szCs w:val="24"/>
        </w:rPr>
        <w:t>4</w:t>
      </w:r>
      <w:r>
        <w:rPr>
          <w:color w:val="auto"/>
          <w:sz w:val="24"/>
          <w:szCs w:val="24"/>
        </w:rPr>
        <w:t>.</w:t>
      </w:r>
      <w:r>
        <w:rPr>
          <w:rFonts w:hint="eastAsia"/>
          <w:color w:val="auto"/>
          <w:sz w:val="24"/>
          <w:szCs w:val="24"/>
        </w:rPr>
        <w:t xml:space="preserve"> </w:t>
      </w:r>
      <w:r>
        <w:rPr>
          <w:bCs/>
          <w:color w:val="auto"/>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14:paraId="47D86884">
      <w:pPr>
        <w:spacing w:line="360" w:lineRule="auto"/>
        <w:ind w:firstLine="480" w:firstLineChars="200"/>
        <w:rPr>
          <w:color w:val="auto"/>
          <w:sz w:val="24"/>
          <w:szCs w:val="24"/>
        </w:rPr>
      </w:pPr>
      <w:r>
        <w:rPr>
          <w:color w:val="auto"/>
          <w:sz w:val="24"/>
          <w:szCs w:val="24"/>
        </w:rPr>
        <w:t>（</w:t>
      </w:r>
      <w:r>
        <w:rPr>
          <w:rFonts w:hint="eastAsia"/>
          <w:color w:val="auto"/>
          <w:sz w:val="24"/>
          <w:szCs w:val="24"/>
        </w:rPr>
        <w:t>四</w:t>
      </w:r>
      <w:r>
        <w:rPr>
          <w:color w:val="auto"/>
          <w:sz w:val="24"/>
          <w:szCs w:val="24"/>
        </w:rPr>
        <w:t>）价格谈判</w:t>
      </w:r>
    </w:p>
    <w:p w14:paraId="70785DC8">
      <w:pPr>
        <w:spacing w:line="360" w:lineRule="auto"/>
        <w:ind w:firstLine="480" w:firstLineChars="200"/>
        <w:rPr>
          <w:color w:val="auto"/>
          <w:sz w:val="24"/>
          <w:szCs w:val="24"/>
        </w:rPr>
      </w:pPr>
      <w:r>
        <w:rPr>
          <w:color w:val="auto"/>
          <w:sz w:val="24"/>
          <w:szCs w:val="24"/>
        </w:rPr>
        <w:t>成交候选供应商产生办法：全部满足单一来源采购文件实质性要求，且符合采购需求、质量和服务相等的前提下，报价合理的供应商作为成交供应商。</w:t>
      </w:r>
    </w:p>
    <w:p w14:paraId="5E56BCCF">
      <w:pPr>
        <w:spacing w:line="360" w:lineRule="auto"/>
        <w:ind w:firstLine="480"/>
        <w:rPr>
          <w:color w:val="auto"/>
          <w:sz w:val="24"/>
          <w:szCs w:val="24"/>
        </w:rPr>
      </w:pPr>
      <w:r>
        <w:rPr>
          <w:rFonts w:hint="eastAsia"/>
          <w:color w:val="auto"/>
          <w:sz w:val="24"/>
          <w:szCs w:val="24"/>
        </w:rPr>
        <w:t>七、成交通知</w:t>
      </w:r>
    </w:p>
    <w:p w14:paraId="1233298B">
      <w:pPr>
        <w:spacing w:line="360" w:lineRule="auto"/>
        <w:ind w:firstLine="480"/>
        <w:rPr>
          <w:color w:val="auto"/>
          <w:sz w:val="24"/>
          <w:szCs w:val="24"/>
        </w:rPr>
      </w:pPr>
      <w:r>
        <w:rPr>
          <w:rFonts w:hint="eastAsia"/>
          <w:color w:val="auto"/>
          <w:sz w:val="24"/>
          <w:szCs w:val="24"/>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365DA0B5">
      <w:pPr>
        <w:spacing w:line="360" w:lineRule="auto"/>
        <w:ind w:firstLine="480"/>
        <w:rPr>
          <w:color w:val="auto"/>
          <w:sz w:val="24"/>
          <w:szCs w:val="24"/>
        </w:rPr>
      </w:pPr>
      <w:r>
        <w:rPr>
          <w:rFonts w:hint="eastAsia"/>
          <w:color w:val="auto"/>
          <w:sz w:val="24"/>
          <w:szCs w:val="24"/>
        </w:rPr>
        <w:t>八、签订合同</w:t>
      </w:r>
    </w:p>
    <w:p w14:paraId="5A898909">
      <w:pPr>
        <w:spacing w:line="360" w:lineRule="auto"/>
        <w:ind w:firstLine="480"/>
        <w:rPr>
          <w:color w:val="auto"/>
          <w:sz w:val="24"/>
          <w:szCs w:val="24"/>
        </w:rPr>
      </w:pPr>
      <w:r>
        <w:rPr>
          <w:color w:val="auto"/>
          <w:sz w:val="24"/>
          <w:szCs w:val="24"/>
        </w:rPr>
        <w:t>（</w:t>
      </w:r>
      <w:r>
        <w:rPr>
          <w:rFonts w:hint="eastAsia"/>
          <w:color w:val="auto"/>
          <w:sz w:val="24"/>
          <w:szCs w:val="24"/>
        </w:rPr>
        <w:t>一</w:t>
      </w:r>
      <w:r>
        <w:rPr>
          <w:color w:val="auto"/>
          <w:sz w:val="24"/>
          <w:szCs w:val="24"/>
        </w:rPr>
        <w:t>）</w:t>
      </w:r>
      <w:r>
        <w:rPr>
          <w:rFonts w:hint="eastAsia"/>
          <w:color w:val="auto"/>
          <w:sz w:val="24"/>
          <w:szCs w:val="24"/>
        </w:rPr>
        <w:t>采购人与成交供应商应当在成交通知书发出之日起三十日内，按照单一来源采购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FA52F42">
      <w:pPr>
        <w:spacing w:line="360" w:lineRule="auto"/>
        <w:ind w:firstLine="480"/>
        <w:rPr>
          <w:color w:val="auto"/>
          <w:sz w:val="24"/>
          <w:szCs w:val="24"/>
        </w:rPr>
      </w:pPr>
      <w:r>
        <w:rPr>
          <w:color w:val="auto"/>
          <w:sz w:val="24"/>
          <w:szCs w:val="24"/>
        </w:rPr>
        <w:t>（</w:t>
      </w:r>
      <w:r>
        <w:rPr>
          <w:rFonts w:hint="eastAsia"/>
          <w:color w:val="auto"/>
          <w:sz w:val="24"/>
          <w:szCs w:val="24"/>
        </w:rPr>
        <w:t>二</w:t>
      </w:r>
      <w:r>
        <w:rPr>
          <w:color w:val="auto"/>
          <w:sz w:val="24"/>
          <w:szCs w:val="24"/>
        </w:rPr>
        <w:t>）</w:t>
      </w:r>
      <w:r>
        <w:rPr>
          <w:rFonts w:hint="eastAsia"/>
          <w:color w:val="auto"/>
          <w:sz w:val="24"/>
          <w:szCs w:val="24"/>
        </w:rPr>
        <w:t>单一来源采购文件、成交供应商的响应文件及其澄清文件等，均为签订合同的依据，且为合同的组成部分。</w:t>
      </w:r>
    </w:p>
    <w:p w14:paraId="4F529D90">
      <w:pPr>
        <w:spacing w:line="360" w:lineRule="auto"/>
        <w:ind w:firstLine="480" w:firstLineChars="200"/>
        <w:rPr>
          <w:color w:val="auto"/>
          <w:sz w:val="24"/>
          <w:szCs w:val="24"/>
        </w:rPr>
      </w:pPr>
      <w:r>
        <w:rPr>
          <w:rFonts w:hint="eastAsia"/>
          <w:color w:val="auto"/>
          <w:sz w:val="24"/>
          <w:szCs w:val="24"/>
        </w:rPr>
        <w:t>九、注意事项</w:t>
      </w:r>
    </w:p>
    <w:p w14:paraId="3B37CD97">
      <w:pPr>
        <w:spacing w:line="360" w:lineRule="auto"/>
        <w:ind w:firstLine="480" w:firstLineChars="200"/>
        <w:rPr>
          <w:color w:val="auto"/>
          <w:sz w:val="24"/>
          <w:szCs w:val="24"/>
        </w:rPr>
      </w:pPr>
      <w:r>
        <w:rPr>
          <w:rFonts w:hint="eastAsia"/>
          <w:color w:val="auto"/>
          <w:sz w:val="24"/>
          <w:szCs w:val="24"/>
        </w:rPr>
        <w:t>（一）费用</w:t>
      </w:r>
    </w:p>
    <w:p w14:paraId="698CB165">
      <w:pPr>
        <w:spacing w:line="360" w:lineRule="auto"/>
        <w:ind w:firstLine="480" w:firstLineChars="200"/>
        <w:rPr>
          <w:color w:val="auto"/>
          <w:sz w:val="24"/>
          <w:szCs w:val="24"/>
        </w:rPr>
      </w:pPr>
      <w:r>
        <w:rPr>
          <w:rFonts w:hint="eastAsia"/>
          <w:color w:val="auto"/>
          <w:sz w:val="24"/>
          <w:szCs w:val="24"/>
        </w:rPr>
        <w:t>无论谈判过程中的作法和结果如何，参加谈判的供应商自行承担所有与参加谈判有关的全部费用。</w:t>
      </w:r>
    </w:p>
    <w:p w14:paraId="275F0D72">
      <w:pPr>
        <w:spacing w:line="360" w:lineRule="auto"/>
        <w:ind w:firstLine="480" w:firstLineChars="200"/>
        <w:rPr>
          <w:color w:val="auto"/>
          <w:sz w:val="24"/>
          <w:szCs w:val="24"/>
        </w:rPr>
      </w:pPr>
      <w:r>
        <w:rPr>
          <w:rFonts w:hint="eastAsia"/>
          <w:color w:val="auto"/>
          <w:sz w:val="24"/>
          <w:szCs w:val="24"/>
        </w:rPr>
        <w:t>（二）保密</w:t>
      </w:r>
    </w:p>
    <w:p w14:paraId="71F95BB9">
      <w:pPr>
        <w:spacing w:line="360" w:lineRule="auto"/>
        <w:ind w:firstLine="480" w:firstLineChars="200"/>
        <w:rPr>
          <w:color w:val="auto"/>
          <w:sz w:val="24"/>
          <w:szCs w:val="24"/>
        </w:rPr>
      </w:pPr>
      <w:r>
        <w:rPr>
          <w:rFonts w:hint="eastAsia"/>
          <w:color w:val="auto"/>
          <w:sz w:val="24"/>
          <w:szCs w:val="24"/>
        </w:rPr>
        <w:t>在谈判过程中，有关单一来源采购文件的审查、澄清、评议以及有关授予合同的意向等一切情况不得透露给其他供应商或与评审工作无关的人员。</w:t>
      </w:r>
    </w:p>
    <w:p w14:paraId="7C76F89C">
      <w:pPr>
        <w:spacing w:line="360" w:lineRule="auto"/>
        <w:ind w:firstLine="480" w:firstLineChars="200"/>
        <w:rPr>
          <w:color w:val="auto"/>
          <w:sz w:val="24"/>
          <w:szCs w:val="24"/>
        </w:rPr>
      </w:pPr>
      <w:r>
        <w:rPr>
          <w:rFonts w:hint="eastAsia"/>
          <w:color w:val="auto"/>
          <w:sz w:val="24"/>
          <w:szCs w:val="24"/>
        </w:rPr>
        <w:t>（三）未经采购人同意，成交供应商不得分包合同。政府采购合同分包履行的，成交供应商就采购项目和分包项目向采购人负责，分包供应商就分包项目承担责任。</w:t>
      </w:r>
    </w:p>
    <w:p w14:paraId="146DCD2C">
      <w:pPr>
        <w:spacing w:line="360" w:lineRule="auto"/>
        <w:ind w:firstLine="480" w:firstLineChars="200"/>
        <w:rPr>
          <w:color w:val="auto"/>
          <w:sz w:val="24"/>
          <w:szCs w:val="24"/>
        </w:rPr>
      </w:pPr>
      <w:r>
        <w:rPr>
          <w:rFonts w:hint="eastAsia"/>
          <w:color w:val="auto"/>
          <w:sz w:val="24"/>
          <w:szCs w:val="24"/>
        </w:rPr>
        <w:t>（四）供应商所投及交付产品中的软件应为正版软件，无知识产权纠纷。若出现知识产权纠纷等法律问题，由供应商自行承担。</w:t>
      </w:r>
    </w:p>
    <w:p w14:paraId="457D8214">
      <w:pPr>
        <w:spacing w:line="360" w:lineRule="auto"/>
        <w:ind w:firstLine="480" w:firstLineChars="200"/>
        <w:rPr>
          <w:color w:val="auto"/>
          <w:sz w:val="24"/>
          <w:szCs w:val="24"/>
        </w:rPr>
      </w:pPr>
      <w:r>
        <w:rPr>
          <w:rFonts w:hint="eastAsia"/>
          <w:color w:val="auto"/>
          <w:sz w:val="24"/>
          <w:szCs w:val="24"/>
        </w:rPr>
        <w:t>（五）解释权</w:t>
      </w:r>
    </w:p>
    <w:p w14:paraId="53D6027D">
      <w:pPr>
        <w:spacing w:line="360" w:lineRule="auto"/>
        <w:ind w:firstLine="480" w:firstLineChars="200"/>
        <w:rPr>
          <w:color w:val="auto"/>
          <w:sz w:val="24"/>
          <w:szCs w:val="24"/>
        </w:rPr>
      </w:pPr>
      <w:r>
        <w:rPr>
          <w:rFonts w:hint="eastAsia"/>
          <w:color w:val="auto"/>
          <w:sz w:val="24"/>
          <w:szCs w:val="24"/>
        </w:rPr>
        <w:t>1. 本次谈判的最终解释权归为政府采购组织机构，即天津市政府采购中心，当对一个问题有多种解释时以政府采购组织机构解释为准。</w:t>
      </w:r>
    </w:p>
    <w:p w14:paraId="3C2CBAEA">
      <w:pPr>
        <w:spacing w:line="360" w:lineRule="auto"/>
        <w:ind w:firstLine="480" w:firstLineChars="200"/>
        <w:rPr>
          <w:color w:val="auto"/>
          <w:sz w:val="24"/>
          <w:szCs w:val="24"/>
        </w:rPr>
      </w:pPr>
      <w:r>
        <w:rPr>
          <w:rFonts w:hint="eastAsia"/>
          <w:color w:val="auto"/>
          <w:sz w:val="24"/>
          <w:szCs w:val="24"/>
        </w:rPr>
        <w:t>2. 本文件未做须知明示，而又有相关法律、法规规定的，政府采购组织机构将对此解释为依据有关法律、法规的规定。</w:t>
      </w:r>
    </w:p>
    <w:p w14:paraId="6CD7E9DC">
      <w:pPr>
        <w:spacing w:line="360" w:lineRule="auto"/>
        <w:ind w:firstLine="480" w:firstLineChars="200"/>
        <w:rPr>
          <w:color w:val="auto"/>
          <w:sz w:val="24"/>
        </w:rPr>
      </w:pPr>
      <w:r>
        <w:rPr>
          <w:color w:val="auto"/>
          <w:sz w:val="24"/>
        </w:rPr>
        <w:t>（</w:t>
      </w:r>
      <w:r>
        <w:rPr>
          <w:rFonts w:hint="eastAsia"/>
          <w:color w:val="auto"/>
          <w:sz w:val="24"/>
        </w:rPr>
        <w:t>六</w:t>
      </w:r>
      <w:r>
        <w:rPr>
          <w:color w:val="auto"/>
          <w:sz w:val="24"/>
        </w:rPr>
        <w:t>）本项目不接受赠品或者与采购无关的其他商品、服务，</w:t>
      </w:r>
      <w:r>
        <w:rPr>
          <w:rFonts w:hint="eastAsia"/>
          <w:color w:val="auto"/>
          <w:sz w:val="24"/>
        </w:rPr>
        <w:t>供应商</w:t>
      </w:r>
      <w:r>
        <w:rPr>
          <w:color w:val="auto"/>
          <w:sz w:val="24"/>
        </w:rPr>
        <w:t>亦不得以采购人要求实施前述馈赠、回扣等行为。</w:t>
      </w:r>
    </w:p>
    <w:p w14:paraId="3443A791">
      <w:pPr>
        <w:spacing w:line="360" w:lineRule="auto"/>
        <w:ind w:firstLine="480" w:firstLineChars="200"/>
        <w:rPr>
          <w:color w:val="auto"/>
          <w:sz w:val="24"/>
          <w:szCs w:val="24"/>
        </w:rPr>
      </w:pPr>
      <w:r>
        <w:rPr>
          <w:color w:val="auto"/>
          <w:sz w:val="24"/>
          <w:szCs w:val="24"/>
        </w:rPr>
        <w:t>（</w:t>
      </w:r>
      <w:r>
        <w:rPr>
          <w:rFonts w:hint="eastAsia"/>
          <w:color w:val="auto"/>
          <w:sz w:val="24"/>
          <w:szCs w:val="24"/>
        </w:rPr>
        <w:t>七</w:t>
      </w:r>
      <w:r>
        <w:rPr>
          <w:color w:val="auto"/>
          <w:sz w:val="24"/>
          <w:szCs w:val="24"/>
        </w:rPr>
        <w:t>）本项目谈判有效期为60天。</w:t>
      </w:r>
    </w:p>
    <w:p w14:paraId="696D747F">
      <w:pPr>
        <w:spacing w:line="360" w:lineRule="auto"/>
        <w:ind w:firstLine="480" w:firstLineChars="200"/>
        <w:rPr>
          <w:color w:val="auto"/>
          <w:sz w:val="24"/>
          <w:szCs w:val="24"/>
        </w:rPr>
      </w:pPr>
    </w:p>
    <w:p w14:paraId="30C6F56D">
      <w:pPr>
        <w:spacing w:line="360" w:lineRule="auto"/>
        <w:ind w:firstLine="480" w:firstLineChars="200"/>
        <w:rPr>
          <w:color w:val="auto"/>
          <w:sz w:val="24"/>
          <w:szCs w:val="24"/>
        </w:rPr>
      </w:pPr>
    </w:p>
    <w:p w14:paraId="12D1B744">
      <w:pPr>
        <w:spacing w:line="360" w:lineRule="auto"/>
        <w:ind w:firstLine="480" w:firstLineChars="200"/>
        <w:rPr>
          <w:color w:val="auto"/>
          <w:sz w:val="24"/>
          <w:szCs w:val="24"/>
        </w:rPr>
      </w:pPr>
    </w:p>
    <w:p w14:paraId="025C9F95">
      <w:pPr>
        <w:spacing w:line="360" w:lineRule="auto"/>
        <w:ind w:firstLine="480" w:firstLineChars="200"/>
        <w:rPr>
          <w:color w:val="auto"/>
          <w:sz w:val="24"/>
          <w:szCs w:val="24"/>
        </w:rPr>
      </w:pPr>
    </w:p>
    <w:p w14:paraId="09427BC4">
      <w:pPr>
        <w:spacing w:line="360" w:lineRule="auto"/>
        <w:ind w:firstLine="480" w:firstLineChars="200"/>
        <w:rPr>
          <w:color w:val="auto"/>
          <w:sz w:val="24"/>
          <w:szCs w:val="24"/>
        </w:rPr>
      </w:pPr>
    </w:p>
    <w:p w14:paraId="588357DA">
      <w:pPr>
        <w:spacing w:line="360" w:lineRule="auto"/>
        <w:ind w:firstLine="480" w:firstLineChars="200"/>
        <w:rPr>
          <w:rFonts w:ascii="宋体" w:hAnsi="宋体"/>
          <w:color w:val="auto"/>
          <w:sz w:val="24"/>
          <w:szCs w:val="24"/>
        </w:rPr>
      </w:pPr>
      <w:r>
        <w:rPr>
          <w:rFonts w:ascii="宋体" w:hAnsi="宋体"/>
          <w:color w:val="auto"/>
          <w:sz w:val="24"/>
          <w:szCs w:val="24"/>
        </w:rPr>
        <w:br w:type="page"/>
      </w:r>
    </w:p>
    <w:p w14:paraId="314CBB1E">
      <w:pPr>
        <w:spacing w:line="360" w:lineRule="auto"/>
        <w:jc w:val="center"/>
        <w:rPr>
          <w:rFonts w:ascii="宋体" w:hAnsi="宋体"/>
          <w:color w:val="auto"/>
          <w:sz w:val="24"/>
          <w:szCs w:val="24"/>
        </w:rPr>
      </w:pPr>
      <w:r>
        <w:rPr>
          <w:rFonts w:hint="eastAsia" w:ascii="宋体" w:hAnsi="宋体"/>
          <w:color w:val="auto"/>
          <w:sz w:val="24"/>
          <w:szCs w:val="24"/>
        </w:rPr>
        <w:t>项目需求书</w:t>
      </w:r>
    </w:p>
    <w:p w14:paraId="1F5A41A1">
      <w:pPr>
        <w:spacing w:line="360" w:lineRule="auto"/>
        <w:ind w:firstLine="480" w:firstLineChars="200"/>
        <w:rPr>
          <w:rFonts w:hint="eastAsia" w:ascii="Times New Roman" w:hAnsi="Times New Roman" w:eastAsia="宋体" w:cs="Times New Roman"/>
          <w:b/>
          <w:color w:val="auto"/>
          <w:sz w:val="24"/>
        </w:rPr>
      </w:pPr>
      <w:r>
        <w:rPr>
          <w:rFonts w:hint="eastAsia" w:ascii="Times New Roman" w:hAnsi="Times New Roman" w:eastAsia="宋体" w:cs="Times New Roman"/>
          <w:b/>
          <w:color w:val="auto"/>
          <w:sz w:val="24"/>
          <w:lang w:val="en-US" w:eastAsia="zh-CN"/>
        </w:rPr>
        <w:t>一、</w:t>
      </w:r>
      <w:r>
        <w:rPr>
          <w:rFonts w:hint="eastAsia" w:ascii="Times New Roman" w:hAnsi="Times New Roman" w:eastAsia="宋体" w:cs="Times New Roman"/>
          <w:b/>
          <w:color w:val="auto"/>
          <w:sz w:val="24"/>
        </w:rPr>
        <w:t>服务要求：</w:t>
      </w:r>
    </w:p>
    <w:p w14:paraId="266AD9B0">
      <w:pPr>
        <w:pageBreakBefore w:val="0"/>
        <w:tabs>
          <w:tab w:val="left" w:pos="7740"/>
        </w:tabs>
        <w:kinsoku/>
        <w:wordWrap/>
        <w:overflowPunct/>
        <w:topLinePunct w:val="0"/>
        <w:autoSpaceDE/>
        <w:autoSpaceDN/>
        <w:bidi w:val="0"/>
        <w:adjustRightInd/>
        <w:spacing w:line="360" w:lineRule="auto"/>
        <w:ind w:firstLine="480" w:firstLineChars="200"/>
        <w:jc w:val="both"/>
        <w:textAlignment w:val="auto"/>
        <w:rPr>
          <w:rFonts w:hint="eastAsia" w:ascii="Times New Roman" w:hAnsi="Times New Roman" w:cs="Times New Roman"/>
          <w:color w:val="auto"/>
          <w:sz w:val="24"/>
          <w:szCs w:val="24"/>
        </w:rPr>
      </w:pPr>
      <w:r>
        <w:rPr>
          <w:rFonts w:hint="eastAsia"/>
          <w:color w:val="auto"/>
          <w:sz w:val="24"/>
        </w:rPr>
        <w:t>（一）</w:t>
      </w:r>
      <w:r>
        <w:rPr>
          <w:rFonts w:hint="eastAsia" w:ascii="Times New Roman" w:hAnsi="Times New Roman" w:cs="Times New Roman"/>
          <w:color w:val="auto"/>
          <w:sz w:val="24"/>
          <w:szCs w:val="24"/>
          <w:lang w:val="en-US" w:eastAsia="zh-CN"/>
        </w:rPr>
        <w:t>供应商须</w:t>
      </w:r>
      <w:r>
        <w:rPr>
          <w:rFonts w:hint="eastAsia" w:ascii="Times New Roman" w:hAnsi="Times New Roman" w:cs="Times New Roman"/>
          <w:color w:val="auto"/>
          <w:sz w:val="24"/>
          <w:szCs w:val="24"/>
        </w:rPr>
        <w:t>保证</w:t>
      </w:r>
      <w:r>
        <w:rPr>
          <w:rFonts w:hint="eastAsia" w:ascii="Times New Roman" w:hAnsi="Times New Roman" w:cs="Times New Roman"/>
          <w:color w:val="auto"/>
          <w:sz w:val="24"/>
          <w:szCs w:val="24"/>
          <w:lang w:val="en-US" w:eastAsia="zh-CN"/>
        </w:rPr>
        <w:t>采购人承租的该停车楼</w:t>
      </w:r>
      <w:r>
        <w:rPr>
          <w:rFonts w:hint="eastAsia" w:ascii="Times New Roman" w:hAnsi="Times New Roman" w:cs="Times New Roman"/>
          <w:color w:val="auto"/>
          <w:sz w:val="24"/>
          <w:szCs w:val="24"/>
        </w:rPr>
        <w:t>享有完全的、合法的所有权，不存在任何产权、债务等纠纷</w:t>
      </w:r>
      <w:r>
        <w:rPr>
          <w:rFonts w:hint="eastAsia" w:ascii="Times New Roman" w:hAnsi="Times New Roman" w:cs="Times New Roman"/>
          <w:color w:val="auto"/>
          <w:sz w:val="24"/>
          <w:szCs w:val="24"/>
          <w:lang w:eastAsia="zh-CN"/>
        </w:rPr>
        <w:t>，</w:t>
      </w:r>
      <w:r>
        <w:rPr>
          <w:rFonts w:hint="eastAsia" w:ascii="Times New Roman" w:hAnsi="Times New Roman" w:cs="Times New Roman"/>
          <w:color w:val="auto"/>
          <w:sz w:val="24"/>
          <w:szCs w:val="24"/>
          <w:lang w:val="en-US" w:eastAsia="zh-CN"/>
        </w:rPr>
        <w:t>否则由供应商自行承担相应的责任，针对此条供应商须提供承诺函。</w:t>
      </w:r>
    </w:p>
    <w:p w14:paraId="08A1767D">
      <w:pPr>
        <w:pageBreakBefore w:val="0"/>
        <w:tabs>
          <w:tab w:val="left" w:pos="7740"/>
        </w:tabs>
        <w:kinsoku/>
        <w:wordWrap/>
        <w:overflowPunct/>
        <w:topLinePunct w:val="0"/>
        <w:autoSpaceDE/>
        <w:autoSpaceDN/>
        <w:bidi w:val="0"/>
        <w:adjustRightInd/>
        <w:spacing w:line="360" w:lineRule="auto"/>
        <w:ind w:firstLine="480" w:firstLineChars="200"/>
        <w:jc w:val="both"/>
        <w:textAlignment w:val="auto"/>
        <w:rPr>
          <w:rFonts w:hint="eastAsia"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（二）在本项目服务期内，采购人在</w:t>
      </w:r>
      <w:r>
        <w:rPr>
          <w:rFonts w:hint="eastAsia" w:ascii="Times New Roman" w:hAnsi="Times New Roman" w:cs="Times New Roman"/>
          <w:color w:val="auto"/>
          <w:sz w:val="24"/>
          <w:szCs w:val="24"/>
        </w:rPr>
        <w:t>停车</w:t>
      </w:r>
      <w:r>
        <w:rPr>
          <w:rFonts w:hint="eastAsia" w:ascii="Times New Roman" w:hAnsi="Times New Roman" w:cs="Times New Roman"/>
          <w:color w:val="auto"/>
          <w:sz w:val="24"/>
          <w:szCs w:val="24"/>
          <w:lang w:val="en-US" w:eastAsia="zh-CN"/>
        </w:rPr>
        <w:t>楼内停车的人员，每人可提供2辆车的车牌号，提供车牌号的车辆都可在上述</w:t>
      </w:r>
      <w:r>
        <w:rPr>
          <w:rFonts w:hint="eastAsia" w:ascii="Times New Roman" w:hAnsi="Times New Roman" w:cs="Times New Roman"/>
          <w:color w:val="auto"/>
          <w:sz w:val="24"/>
          <w:szCs w:val="24"/>
        </w:rPr>
        <w:t>停车场</w:t>
      </w:r>
      <w:r>
        <w:rPr>
          <w:rFonts w:hint="eastAsia" w:ascii="Times New Roman" w:hAnsi="Times New Roman" w:cs="Times New Roman"/>
          <w:color w:val="auto"/>
          <w:sz w:val="24"/>
          <w:szCs w:val="24"/>
          <w:lang w:val="en-US" w:eastAsia="zh-CN"/>
        </w:rPr>
        <w:t>停车（但提供的2辆车不可同时进入停车场）。</w:t>
      </w:r>
    </w:p>
    <w:p w14:paraId="65077858">
      <w:pPr>
        <w:pageBreakBefore w:val="0"/>
        <w:tabs>
          <w:tab w:val="left" w:pos="7740"/>
        </w:tabs>
        <w:kinsoku/>
        <w:wordWrap/>
        <w:overflowPunct/>
        <w:topLinePunct w:val="0"/>
        <w:autoSpaceDE/>
        <w:autoSpaceDN/>
        <w:bidi w:val="0"/>
        <w:adjustRightInd/>
        <w:spacing w:line="360" w:lineRule="auto"/>
        <w:ind w:firstLine="480" w:firstLineChars="200"/>
        <w:jc w:val="both"/>
        <w:textAlignment w:val="auto"/>
        <w:rPr>
          <w:rFonts w:hint="eastAsia"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（三）本项目停车楼需提供143个停车车位。</w:t>
      </w:r>
    </w:p>
    <w:p w14:paraId="1318C994">
      <w:pPr>
        <w:pageBreakBefore w:val="0"/>
        <w:tabs>
          <w:tab w:val="left" w:pos="7740"/>
        </w:tabs>
        <w:kinsoku/>
        <w:wordWrap/>
        <w:overflowPunct/>
        <w:topLinePunct w:val="0"/>
        <w:autoSpaceDE/>
        <w:autoSpaceDN/>
        <w:bidi w:val="0"/>
        <w:adjustRightInd/>
        <w:spacing w:line="360" w:lineRule="auto"/>
        <w:ind w:firstLine="480" w:firstLineChars="200"/>
        <w:jc w:val="both"/>
        <w:textAlignment w:val="auto"/>
        <w:rPr>
          <w:rFonts w:hint="eastAsia"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（四）供应商应确保有充足的停车位供采购人车辆停放，针对此条供应商须提供承诺函。</w:t>
      </w:r>
    </w:p>
    <w:p w14:paraId="73A6BDC0">
      <w:pPr>
        <w:pageBreakBefore w:val="0"/>
        <w:tabs>
          <w:tab w:val="left" w:pos="7740"/>
        </w:tabs>
        <w:kinsoku/>
        <w:wordWrap/>
        <w:overflowPunct/>
        <w:topLinePunct w:val="0"/>
        <w:autoSpaceDE/>
        <w:autoSpaceDN/>
        <w:bidi w:val="0"/>
        <w:adjustRightInd/>
        <w:spacing w:line="360" w:lineRule="auto"/>
        <w:ind w:firstLine="480" w:firstLineChars="200"/>
        <w:jc w:val="both"/>
        <w:textAlignment w:val="auto"/>
        <w:rPr>
          <w:rFonts w:hint="eastAsia"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（五）在租赁期间，供应商须按照本项目的合同约定内容执行，如遇问题协商解决。</w:t>
      </w:r>
    </w:p>
    <w:p w14:paraId="59C3655C">
      <w:pPr>
        <w:spacing w:line="360" w:lineRule="auto"/>
        <w:ind w:firstLine="480" w:firstLineChars="200"/>
        <w:rPr>
          <w:b/>
          <w:color w:val="auto"/>
          <w:sz w:val="24"/>
        </w:rPr>
      </w:pPr>
      <w:r>
        <w:rPr>
          <w:rFonts w:hint="eastAsia"/>
          <w:b/>
          <w:color w:val="auto"/>
          <w:sz w:val="24"/>
          <w:lang w:val="en-US" w:eastAsia="zh-CN"/>
        </w:rPr>
        <w:t>二、</w:t>
      </w:r>
      <w:r>
        <w:rPr>
          <w:rFonts w:hint="eastAsia"/>
          <w:b/>
          <w:color w:val="auto"/>
          <w:sz w:val="24"/>
        </w:rPr>
        <w:t>技术要求</w:t>
      </w:r>
    </w:p>
    <w:p w14:paraId="435F98B1">
      <w:pPr>
        <w:spacing w:line="360" w:lineRule="auto"/>
        <w:ind w:firstLine="480" w:firstLineChars="200"/>
        <w:rPr>
          <w:b/>
          <w:color w:val="auto"/>
          <w:sz w:val="24"/>
        </w:rPr>
      </w:pPr>
      <w:r>
        <w:rPr>
          <w:rFonts w:hint="eastAsia" w:ascii="Times New Roman" w:hAnsi="Times New Roman" w:cs="Times New Roman"/>
          <w:color w:val="auto"/>
          <w:sz w:val="24"/>
          <w:szCs w:val="24"/>
          <w:lang w:eastAsia="zh-CN"/>
        </w:rPr>
        <w:t>供应商应配有车牌自动识别系统以及其他能够保障车辆安全出入的设施设备</w:t>
      </w:r>
      <w:r>
        <w:rPr>
          <w:rFonts w:hint="eastAsia" w:ascii="Times New Roman" w:hAnsi="Times New Roman" w:cs="Times New Roman"/>
          <w:color w:val="auto"/>
          <w:sz w:val="24"/>
          <w:szCs w:val="24"/>
        </w:rPr>
        <w:t>。</w:t>
      </w:r>
    </w:p>
    <w:p w14:paraId="0AB6A537">
      <w:pPr>
        <w:spacing w:line="360" w:lineRule="auto"/>
        <w:ind w:firstLine="480" w:firstLineChars="200"/>
        <w:rPr>
          <w:b/>
          <w:color w:val="auto"/>
          <w:sz w:val="24"/>
        </w:rPr>
      </w:pPr>
      <w:r>
        <w:rPr>
          <w:rFonts w:hint="eastAsia"/>
          <w:b/>
          <w:color w:val="auto"/>
          <w:sz w:val="24"/>
          <w:lang w:val="en-US" w:eastAsia="zh-CN"/>
        </w:rPr>
        <w:t>三</w:t>
      </w:r>
      <w:r>
        <w:rPr>
          <w:rFonts w:hint="eastAsia"/>
          <w:b/>
          <w:color w:val="auto"/>
          <w:sz w:val="24"/>
        </w:rPr>
        <w:t>、验收标准</w:t>
      </w:r>
    </w:p>
    <w:p w14:paraId="73E2727B">
      <w:pPr>
        <w:spacing w:line="360" w:lineRule="auto"/>
        <w:ind w:firstLine="480" w:firstLineChars="200"/>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eastAsia="zh-CN"/>
        </w:rPr>
        <w:t>能够满足项目需求车位数全部停放。</w:t>
      </w:r>
    </w:p>
    <w:p w14:paraId="2238ED2D">
      <w:pPr>
        <w:spacing w:line="360" w:lineRule="auto"/>
        <w:ind w:firstLine="480" w:firstLineChars="200"/>
        <w:rPr>
          <w:b/>
          <w:color w:val="auto"/>
          <w:sz w:val="24"/>
        </w:rPr>
      </w:pPr>
      <w:r>
        <w:rPr>
          <w:rFonts w:hint="eastAsia"/>
          <w:b/>
          <w:color w:val="auto"/>
          <w:sz w:val="24"/>
          <w:lang w:val="en-US" w:eastAsia="zh-CN"/>
        </w:rPr>
        <w:t>四</w:t>
      </w:r>
      <w:r>
        <w:rPr>
          <w:rFonts w:hint="eastAsia"/>
          <w:b/>
          <w:color w:val="auto"/>
          <w:sz w:val="24"/>
        </w:rPr>
        <w:t>、其他要求</w:t>
      </w:r>
    </w:p>
    <w:p w14:paraId="6F7326F3">
      <w:pPr>
        <w:pStyle w:val="2"/>
        <w:keepNext w:val="0"/>
        <w:keepLines w:val="0"/>
        <w:pageBreakBefore w:val="0"/>
        <w:widowControl w:val="0"/>
        <w:numPr>
          <w:ilvl w:val="0"/>
          <w:numId w:val="0"/>
        </w:numPr>
        <w:kinsoku/>
        <w:wordWrap/>
        <w:overflowPunct/>
        <w:topLinePunct w:val="0"/>
        <w:bidi w:val="0"/>
        <w:snapToGrid w:val="0"/>
        <w:spacing w:line="360" w:lineRule="auto"/>
        <w:ind w:firstLine="480" w:firstLineChars="200"/>
        <w:jc w:val="both"/>
        <w:textAlignment w:val="auto"/>
        <w:rPr>
          <w:rFonts w:hint="default" w:ascii="Times New Roman" w:hAnsi="Times New Roman" w:cs="Times New Roman" w:eastAsiaTheme="minorEastAsia"/>
          <w:color w:val="auto"/>
          <w:kern w:val="2"/>
          <w:sz w:val="24"/>
          <w:szCs w:val="24"/>
          <w:lang w:val="en-US" w:eastAsia="zh-CN" w:bidi="ar-SA"/>
        </w:rPr>
      </w:pPr>
      <w:r>
        <w:rPr>
          <w:rFonts w:hint="eastAsia" w:ascii="Times New Roman" w:hAnsi="Times New Roman" w:cs="Times New Roman" w:eastAsiaTheme="minorEastAsia"/>
          <w:color w:val="auto"/>
          <w:kern w:val="2"/>
          <w:sz w:val="24"/>
          <w:szCs w:val="24"/>
          <w:lang w:val="en-US" w:eastAsia="zh-CN" w:bidi="ar-SA"/>
        </w:rPr>
        <w:t>（一）针对本项目制订的整体服务方案、保密方案及制度等。</w:t>
      </w:r>
    </w:p>
    <w:p w14:paraId="2732059B">
      <w:pPr>
        <w:pStyle w:val="2"/>
        <w:keepNext w:val="0"/>
        <w:keepLines w:val="0"/>
        <w:pageBreakBefore w:val="0"/>
        <w:widowControl w:val="0"/>
        <w:numPr>
          <w:ilvl w:val="0"/>
          <w:numId w:val="0"/>
        </w:numPr>
        <w:kinsoku/>
        <w:wordWrap/>
        <w:overflowPunct/>
        <w:topLinePunct w:val="0"/>
        <w:bidi w:val="0"/>
        <w:snapToGrid w:val="0"/>
        <w:spacing w:line="360" w:lineRule="auto"/>
        <w:ind w:firstLine="480" w:firstLineChars="200"/>
        <w:jc w:val="both"/>
        <w:textAlignment w:val="auto"/>
        <w:rPr>
          <w:rFonts w:hint="eastAsia" w:ascii="Times New Roman" w:hAnsi="Times New Roman" w:cs="Times New Roman" w:eastAsiaTheme="minorEastAsia"/>
          <w:color w:val="auto"/>
          <w:kern w:val="2"/>
          <w:sz w:val="24"/>
          <w:szCs w:val="24"/>
          <w:lang w:val="en-US" w:eastAsia="zh-CN" w:bidi="ar-SA"/>
        </w:rPr>
      </w:pPr>
      <w:r>
        <w:rPr>
          <w:rFonts w:hint="eastAsia" w:ascii="Times New Roman" w:hAnsi="Times New Roman" w:cs="Times New Roman" w:eastAsiaTheme="minorEastAsia"/>
          <w:color w:val="auto"/>
          <w:kern w:val="2"/>
          <w:sz w:val="24"/>
          <w:szCs w:val="24"/>
          <w:lang w:val="en-US" w:eastAsia="zh-CN" w:bidi="ar-SA"/>
        </w:rPr>
        <w:t>（二）供应商须有严格的规章管理制度，及岗位值班人员的职责要求和制度。</w:t>
      </w:r>
    </w:p>
    <w:p w14:paraId="4236F315">
      <w:pPr>
        <w:pStyle w:val="2"/>
        <w:keepNext w:val="0"/>
        <w:keepLines w:val="0"/>
        <w:pageBreakBefore w:val="0"/>
        <w:widowControl w:val="0"/>
        <w:numPr>
          <w:ilvl w:val="0"/>
          <w:numId w:val="0"/>
        </w:numPr>
        <w:kinsoku/>
        <w:wordWrap/>
        <w:overflowPunct/>
        <w:topLinePunct w:val="0"/>
        <w:bidi w:val="0"/>
        <w:snapToGrid w:val="0"/>
        <w:spacing w:line="360" w:lineRule="auto"/>
        <w:ind w:firstLine="480" w:firstLineChars="200"/>
        <w:jc w:val="both"/>
        <w:textAlignment w:val="auto"/>
        <w:rPr>
          <w:rFonts w:hint="eastAsia" w:ascii="Times New Roman" w:hAnsi="Times New Roman" w:cs="Times New Roman" w:eastAsiaTheme="minorEastAsia"/>
          <w:color w:val="auto"/>
          <w:kern w:val="2"/>
          <w:sz w:val="24"/>
          <w:szCs w:val="24"/>
          <w:lang w:val="en-US" w:eastAsia="zh-CN" w:bidi="ar-SA"/>
        </w:rPr>
      </w:pPr>
      <w:r>
        <w:rPr>
          <w:rFonts w:hint="eastAsia" w:ascii="Times New Roman" w:hAnsi="Times New Roman" w:cs="Times New Roman" w:eastAsiaTheme="minorEastAsia"/>
          <w:color w:val="auto"/>
          <w:kern w:val="2"/>
          <w:sz w:val="24"/>
          <w:szCs w:val="24"/>
          <w:lang w:val="en-US" w:eastAsia="zh-CN" w:bidi="ar-SA"/>
        </w:rPr>
        <w:t>（三）供应商应有安全管理规章制度，现场应急处置方案及处置办法，确保服务期内现场各方面的安全。</w:t>
      </w:r>
    </w:p>
    <w:p w14:paraId="1E049C45">
      <w:pPr>
        <w:pStyle w:val="2"/>
        <w:keepNext w:val="0"/>
        <w:keepLines w:val="0"/>
        <w:pageBreakBefore w:val="0"/>
        <w:widowControl w:val="0"/>
        <w:numPr>
          <w:ilvl w:val="0"/>
          <w:numId w:val="0"/>
        </w:numPr>
        <w:kinsoku/>
        <w:wordWrap/>
        <w:overflowPunct/>
        <w:topLinePunct w:val="0"/>
        <w:bidi w:val="0"/>
        <w:snapToGrid w:val="0"/>
        <w:spacing w:line="360" w:lineRule="auto"/>
        <w:ind w:firstLine="480" w:firstLineChars="200"/>
        <w:jc w:val="both"/>
        <w:textAlignment w:val="auto"/>
        <w:rPr>
          <w:rFonts w:hint="default" w:ascii="Times New Roman" w:hAnsi="Times New Roman" w:cs="Times New Roman" w:eastAsiaTheme="minorEastAsia"/>
          <w:color w:val="auto"/>
          <w:kern w:val="2"/>
          <w:sz w:val="24"/>
          <w:szCs w:val="24"/>
          <w:lang w:val="en-US" w:eastAsia="zh-CN" w:bidi="ar-SA"/>
        </w:rPr>
      </w:pPr>
      <w:r>
        <w:rPr>
          <w:rFonts w:hint="eastAsia" w:ascii="Times New Roman" w:hAnsi="Times New Roman" w:cs="Times New Roman" w:eastAsiaTheme="minorEastAsia"/>
          <w:color w:val="auto"/>
          <w:kern w:val="2"/>
          <w:sz w:val="24"/>
          <w:szCs w:val="24"/>
          <w:lang w:val="en-US" w:eastAsia="zh-CN" w:bidi="ar-SA"/>
        </w:rPr>
        <w:t>（四）供应商应派专人定期与采购人进行沟通。</w:t>
      </w:r>
    </w:p>
    <w:p w14:paraId="73A329C3">
      <w:pPr>
        <w:pStyle w:val="71"/>
        <w:keepNext w:val="0"/>
        <w:keepLines w:val="0"/>
        <w:pageBreakBefore w:val="0"/>
        <w:kinsoku/>
        <w:wordWrap/>
        <w:overflowPunct/>
        <w:topLinePunct w:val="0"/>
        <w:bidi w:val="0"/>
        <w:snapToGrid/>
        <w:spacing w:line="360" w:lineRule="auto"/>
        <w:ind w:firstLine="480" w:firstLineChars="200"/>
        <w:jc w:val="both"/>
        <w:textAlignment w:val="auto"/>
        <w:rPr>
          <w:rFonts w:hint="default" w:ascii="Times New Roman" w:hAnsi="Times New Roman" w:cs="Times New Roman" w:eastAsiaTheme="minorEastAsia"/>
          <w:color w:val="auto"/>
          <w:kern w:val="2"/>
          <w:sz w:val="24"/>
          <w:szCs w:val="24"/>
          <w:lang w:val="en-US" w:eastAsia="zh-CN" w:bidi="ar-SA"/>
        </w:rPr>
      </w:pPr>
      <w:r>
        <w:rPr>
          <w:rFonts w:hint="eastAsia" w:ascii="Times New Roman" w:hAnsi="Times New Roman" w:cs="Times New Roman" w:eastAsiaTheme="minorEastAsia"/>
          <w:color w:val="auto"/>
          <w:kern w:val="2"/>
          <w:sz w:val="24"/>
          <w:szCs w:val="24"/>
          <w:lang w:val="en-US" w:eastAsia="zh-CN" w:bidi="ar-SA"/>
        </w:rPr>
        <w:t>（五）人员配备齐全，能满足日常服务需求。</w:t>
      </w:r>
    </w:p>
    <w:p w14:paraId="31B7FD38">
      <w:pPr>
        <w:widowControl/>
        <w:ind w:firstLine="480" w:firstLineChars="200"/>
        <w:jc w:val="left"/>
        <w:rPr>
          <w:bCs/>
          <w:color w:val="auto"/>
          <w:sz w:val="24"/>
        </w:rPr>
      </w:pPr>
    </w:p>
    <w:p w14:paraId="1F252ECB">
      <w:pPr>
        <w:widowControl/>
        <w:ind w:firstLine="480" w:firstLineChars="200"/>
        <w:jc w:val="left"/>
        <w:rPr>
          <w:bCs/>
          <w:color w:val="auto"/>
          <w:sz w:val="24"/>
        </w:rPr>
      </w:pPr>
    </w:p>
    <w:p w14:paraId="7C5A08FE">
      <w:pPr>
        <w:widowControl/>
        <w:ind w:firstLine="480" w:firstLineChars="200"/>
        <w:jc w:val="left"/>
        <w:rPr>
          <w:bCs/>
          <w:color w:val="auto"/>
          <w:sz w:val="24"/>
        </w:rPr>
      </w:pPr>
    </w:p>
    <w:p w14:paraId="69ECED24">
      <w:pPr>
        <w:widowControl/>
        <w:ind w:firstLine="480" w:firstLineChars="200"/>
        <w:jc w:val="left"/>
        <w:rPr>
          <w:bCs/>
          <w:color w:val="auto"/>
          <w:sz w:val="24"/>
        </w:rPr>
      </w:pPr>
    </w:p>
    <w:p w14:paraId="0943FCF6">
      <w:pPr>
        <w:widowControl/>
        <w:ind w:firstLine="480" w:firstLineChars="200"/>
        <w:jc w:val="left"/>
        <w:rPr>
          <w:bCs/>
          <w:color w:val="auto"/>
          <w:sz w:val="24"/>
        </w:rPr>
      </w:pPr>
    </w:p>
    <w:p w14:paraId="59156E52">
      <w:pPr>
        <w:widowControl/>
        <w:jc w:val="left"/>
        <w:rPr>
          <w:rFonts w:ascii="宋体" w:hAnsi="宋体"/>
          <w:color w:val="auto"/>
          <w:sz w:val="24"/>
        </w:rPr>
      </w:pPr>
    </w:p>
    <w:p w14:paraId="4DADF455">
      <w:pPr>
        <w:widowControl/>
        <w:jc w:val="left"/>
        <w:rPr>
          <w:color w:val="auto"/>
          <w:sz w:val="24"/>
        </w:rPr>
      </w:pPr>
      <w:r>
        <w:rPr>
          <w:color w:val="auto"/>
          <w:sz w:val="24"/>
        </w:rPr>
        <w:br w:type="page"/>
      </w:r>
    </w:p>
    <w:p w14:paraId="294D7CE5">
      <w:pPr>
        <w:autoSpaceDE w:val="0"/>
        <w:autoSpaceDN w:val="0"/>
        <w:adjustRightInd w:val="0"/>
        <w:spacing w:line="360" w:lineRule="auto"/>
        <w:jc w:val="center"/>
        <w:rPr>
          <w:color w:val="auto"/>
          <w:sz w:val="24"/>
        </w:rPr>
      </w:pPr>
      <w:r>
        <w:rPr>
          <w:rFonts w:hint="eastAsia"/>
          <w:color w:val="auto"/>
          <w:sz w:val="24"/>
        </w:rPr>
        <w:t>C． 合同条款</w:t>
      </w:r>
    </w:p>
    <w:p w14:paraId="74989F24">
      <w:pPr>
        <w:tabs>
          <w:tab w:val="left" w:pos="412"/>
          <w:tab w:val="left" w:pos="618"/>
        </w:tabs>
        <w:spacing w:line="520" w:lineRule="exact"/>
        <w:jc w:val="center"/>
        <w:rPr>
          <w:b/>
          <w:color w:val="auto"/>
          <w:sz w:val="30"/>
          <w:szCs w:val="30"/>
        </w:rPr>
      </w:pPr>
      <w:r>
        <w:rPr>
          <w:b/>
          <w:color w:val="auto"/>
          <w:sz w:val="30"/>
          <w:szCs w:val="30"/>
        </w:rPr>
        <w:t>合同一般条款</w:t>
      </w:r>
    </w:p>
    <w:p w14:paraId="7C0FE036">
      <w:pPr>
        <w:tabs>
          <w:tab w:val="left" w:pos="0"/>
          <w:tab w:val="left" w:pos="315"/>
        </w:tabs>
        <w:spacing w:line="520" w:lineRule="exact"/>
        <w:ind w:firstLine="480"/>
        <w:rPr>
          <w:color w:val="auto"/>
          <w:sz w:val="24"/>
          <w:szCs w:val="24"/>
        </w:rPr>
      </w:pPr>
      <w:r>
        <w:rPr>
          <w:color w:val="auto"/>
          <w:sz w:val="24"/>
          <w:szCs w:val="24"/>
        </w:rPr>
        <w:t xml:space="preserve">需方：  </w:t>
      </w:r>
    </w:p>
    <w:p w14:paraId="28978D82">
      <w:pPr>
        <w:tabs>
          <w:tab w:val="left" w:pos="0"/>
          <w:tab w:val="left" w:pos="315"/>
        </w:tabs>
        <w:spacing w:line="520" w:lineRule="exact"/>
        <w:ind w:firstLine="480"/>
        <w:rPr>
          <w:color w:val="auto"/>
          <w:sz w:val="24"/>
          <w:szCs w:val="24"/>
        </w:rPr>
      </w:pPr>
      <w:r>
        <w:rPr>
          <w:color w:val="auto"/>
          <w:sz w:val="24"/>
          <w:szCs w:val="24"/>
        </w:rPr>
        <w:t xml:space="preserve">供方： </w:t>
      </w:r>
    </w:p>
    <w:p w14:paraId="2294E5D2">
      <w:pPr>
        <w:tabs>
          <w:tab w:val="left" w:pos="0"/>
          <w:tab w:val="left" w:pos="315"/>
        </w:tabs>
        <w:spacing w:line="520" w:lineRule="exact"/>
        <w:ind w:firstLine="480"/>
        <w:rPr>
          <w:color w:val="auto"/>
          <w:sz w:val="24"/>
          <w:szCs w:val="24"/>
        </w:rPr>
      </w:pPr>
      <w:r>
        <w:rPr>
          <w:color w:val="auto"/>
          <w:sz w:val="24"/>
          <w:szCs w:val="24"/>
        </w:rPr>
        <w:t>供、需双方根据   项目（项目编号：TGPC-201 - ）的政府采购结果和</w:t>
      </w:r>
      <w:r>
        <w:rPr>
          <w:rFonts w:hint="eastAsia"/>
          <w:color w:val="auto"/>
          <w:sz w:val="24"/>
          <w:szCs w:val="24"/>
        </w:rPr>
        <w:t>单一来源采购文件</w:t>
      </w:r>
      <w:r>
        <w:rPr>
          <w:color w:val="auto"/>
          <w:sz w:val="24"/>
          <w:szCs w:val="24"/>
        </w:rPr>
        <w:t>的要求，并经双方协商一致，达成  合同：</w:t>
      </w:r>
    </w:p>
    <w:p w14:paraId="51D7CA0C">
      <w:pPr>
        <w:pStyle w:val="95"/>
        <w:numPr>
          <w:ilvl w:val="0"/>
          <w:numId w:val="7"/>
        </w:numPr>
        <w:spacing w:line="480" w:lineRule="exact"/>
        <w:ind w:firstLineChars="0"/>
        <w:rPr>
          <w:color w:val="auto"/>
          <w:sz w:val="24"/>
          <w:szCs w:val="24"/>
        </w:rPr>
      </w:pPr>
      <w:r>
        <w:rPr>
          <w:rFonts w:hint="eastAsia"/>
          <w:color w:val="auto"/>
          <w:sz w:val="24"/>
          <w:szCs w:val="24"/>
        </w:rPr>
        <w:t>本合同为中小企业预留合同</w:t>
      </w:r>
    </w:p>
    <w:p w14:paraId="7965C200">
      <w:pPr>
        <w:pStyle w:val="95"/>
        <w:numPr>
          <w:ilvl w:val="0"/>
          <w:numId w:val="7"/>
        </w:numPr>
        <w:spacing w:line="480" w:lineRule="exact"/>
        <w:ind w:firstLineChars="0"/>
        <w:rPr>
          <w:color w:val="auto"/>
          <w:sz w:val="24"/>
          <w:szCs w:val="24"/>
        </w:rPr>
      </w:pPr>
      <w:r>
        <w:rPr>
          <w:rFonts w:hint="eastAsia"/>
          <w:color w:val="auto"/>
          <w:sz w:val="24"/>
          <w:szCs w:val="24"/>
        </w:rPr>
        <w:t>本合同非中小企业预留合同</w:t>
      </w:r>
    </w:p>
    <w:p w14:paraId="7C847E71">
      <w:pPr>
        <w:tabs>
          <w:tab w:val="left" w:pos="0"/>
          <w:tab w:val="left" w:pos="315"/>
        </w:tabs>
        <w:spacing w:line="520" w:lineRule="exact"/>
        <w:ind w:firstLine="480"/>
        <w:rPr>
          <w:color w:val="auto"/>
          <w:sz w:val="24"/>
          <w:szCs w:val="24"/>
        </w:rPr>
      </w:pPr>
      <w:r>
        <w:rPr>
          <w:color w:val="auto"/>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3D304ACA">
      <w:pPr>
        <w:tabs>
          <w:tab w:val="left" w:pos="1133"/>
        </w:tabs>
        <w:spacing w:line="520" w:lineRule="exact"/>
        <w:ind w:firstLine="480" w:firstLineChars="200"/>
        <w:rPr>
          <w:color w:val="auto"/>
          <w:sz w:val="24"/>
          <w:szCs w:val="24"/>
        </w:rPr>
      </w:pPr>
      <w:r>
        <w:rPr>
          <w:color w:val="auto"/>
          <w:sz w:val="24"/>
          <w:szCs w:val="24"/>
        </w:rPr>
        <w:t>一、采购内容：  （详见附件）</w:t>
      </w:r>
    </w:p>
    <w:p w14:paraId="38C5293F">
      <w:pPr>
        <w:tabs>
          <w:tab w:val="left" w:pos="1133"/>
        </w:tabs>
        <w:spacing w:line="520" w:lineRule="exact"/>
        <w:ind w:firstLine="480" w:firstLineChars="200"/>
        <w:rPr>
          <w:color w:val="auto"/>
          <w:sz w:val="24"/>
          <w:szCs w:val="24"/>
        </w:rPr>
      </w:pPr>
      <w:r>
        <w:rPr>
          <w:color w:val="auto"/>
          <w:sz w:val="24"/>
          <w:szCs w:val="24"/>
        </w:rPr>
        <w:t xml:space="preserve">    合同总价款：人民币  元</w:t>
      </w:r>
    </w:p>
    <w:p w14:paraId="72032C3C">
      <w:pPr>
        <w:tabs>
          <w:tab w:val="left" w:pos="1133"/>
        </w:tabs>
        <w:spacing w:line="520" w:lineRule="exact"/>
        <w:ind w:firstLine="480" w:firstLineChars="200"/>
        <w:rPr>
          <w:color w:val="auto"/>
          <w:sz w:val="24"/>
          <w:szCs w:val="24"/>
        </w:rPr>
      </w:pPr>
      <w:r>
        <w:rPr>
          <w:color w:val="auto"/>
          <w:sz w:val="24"/>
          <w:szCs w:val="24"/>
        </w:rPr>
        <w:t xml:space="preserve">    大写：人民币  元整</w:t>
      </w:r>
    </w:p>
    <w:p w14:paraId="23D32FBA">
      <w:pPr>
        <w:tabs>
          <w:tab w:val="left" w:pos="360"/>
        </w:tabs>
        <w:spacing w:line="520" w:lineRule="exact"/>
        <w:ind w:firstLine="480" w:firstLineChars="200"/>
        <w:rPr>
          <w:color w:val="auto"/>
          <w:sz w:val="24"/>
          <w:szCs w:val="24"/>
        </w:rPr>
      </w:pPr>
      <w:r>
        <w:rPr>
          <w:color w:val="auto"/>
          <w:sz w:val="24"/>
          <w:szCs w:val="24"/>
        </w:rPr>
        <w:t>二、质量要求及对质量负责条件和期限：见附件。</w:t>
      </w:r>
    </w:p>
    <w:p w14:paraId="421B6B77">
      <w:pPr>
        <w:tabs>
          <w:tab w:val="left" w:pos="360"/>
        </w:tabs>
        <w:spacing w:line="520" w:lineRule="exact"/>
        <w:ind w:firstLine="480" w:firstLineChars="200"/>
        <w:rPr>
          <w:color w:val="auto"/>
          <w:sz w:val="24"/>
          <w:szCs w:val="24"/>
        </w:rPr>
      </w:pPr>
      <w:r>
        <w:rPr>
          <w:color w:val="auto"/>
          <w:sz w:val="24"/>
          <w:szCs w:val="24"/>
        </w:rPr>
        <w:t>三、供方所提供的服务必须具有合法手续及相关文件。如涉及知识产权则必须是自己拥有或合法使用的。</w:t>
      </w:r>
    </w:p>
    <w:p w14:paraId="1DA7A6C3">
      <w:pPr>
        <w:tabs>
          <w:tab w:val="left" w:pos="360"/>
        </w:tabs>
        <w:spacing w:line="520" w:lineRule="exact"/>
        <w:ind w:firstLine="480" w:firstLineChars="200"/>
        <w:rPr>
          <w:color w:val="auto"/>
          <w:sz w:val="24"/>
          <w:szCs w:val="24"/>
        </w:rPr>
      </w:pPr>
      <w:r>
        <w:rPr>
          <w:color w:val="auto"/>
          <w:sz w:val="24"/>
          <w:szCs w:val="24"/>
        </w:rPr>
        <w:t>四、</w:t>
      </w:r>
      <w:r>
        <w:rPr>
          <w:rFonts w:hint="eastAsia"/>
          <w:color w:val="auto"/>
          <w:sz w:val="24"/>
          <w:szCs w:val="24"/>
        </w:rPr>
        <w:t>服务</w:t>
      </w:r>
      <w:r>
        <w:rPr>
          <w:color w:val="auto"/>
          <w:sz w:val="24"/>
          <w:szCs w:val="24"/>
        </w:rPr>
        <w:t>时间、地点、方式：见附件。</w:t>
      </w:r>
    </w:p>
    <w:p w14:paraId="7127F748">
      <w:pPr>
        <w:tabs>
          <w:tab w:val="left" w:pos="360"/>
        </w:tabs>
        <w:spacing w:line="520" w:lineRule="exact"/>
        <w:ind w:firstLine="480" w:firstLineChars="200"/>
        <w:rPr>
          <w:color w:val="auto"/>
          <w:sz w:val="24"/>
          <w:szCs w:val="24"/>
        </w:rPr>
      </w:pPr>
      <w:r>
        <w:rPr>
          <w:color w:val="auto"/>
          <w:sz w:val="24"/>
          <w:szCs w:val="24"/>
        </w:rPr>
        <w:t>五、供方应随</w:t>
      </w:r>
      <w:r>
        <w:rPr>
          <w:rFonts w:hint="eastAsia"/>
          <w:color w:val="auto"/>
          <w:sz w:val="24"/>
          <w:szCs w:val="24"/>
        </w:rPr>
        <w:t>服务</w:t>
      </w:r>
      <w:r>
        <w:rPr>
          <w:color w:val="auto"/>
          <w:sz w:val="24"/>
          <w:szCs w:val="24"/>
        </w:rPr>
        <w:t>向需方交付的相关资料。如果所提交文件是外文的，供方有义务为需方提供中文或译成中文文件。</w:t>
      </w:r>
    </w:p>
    <w:p w14:paraId="75801A0D">
      <w:pPr>
        <w:tabs>
          <w:tab w:val="left" w:pos="360"/>
          <w:tab w:val="left" w:pos="721"/>
        </w:tabs>
        <w:spacing w:line="520" w:lineRule="exact"/>
        <w:rPr>
          <w:color w:val="auto"/>
          <w:sz w:val="24"/>
          <w:szCs w:val="24"/>
        </w:rPr>
      </w:pPr>
      <w:r>
        <w:rPr>
          <w:color w:val="auto"/>
          <w:sz w:val="24"/>
          <w:szCs w:val="24"/>
        </w:rPr>
        <w:t xml:space="preserve">    六、验收工作由需方负责对合同进行验收。</w:t>
      </w:r>
    </w:p>
    <w:p w14:paraId="0A1621C1">
      <w:pPr>
        <w:tabs>
          <w:tab w:val="left" w:pos="360"/>
        </w:tabs>
        <w:spacing w:line="520" w:lineRule="exact"/>
        <w:rPr>
          <w:color w:val="auto"/>
          <w:sz w:val="24"/>
          <w:szCs w:val="24"/>
        </w:rPr>
      </w:pPr>
      <w:r>
        <w:rPr>
          <w:color w:val="auto"/>
          <w:sz w:val="24"/>
          <w:szCs w:val="24"/>
        </w:rPr>
        <w:t xml:space="preserve">    七、货款支付方式：见附件。</w:t>
      </w:r>
    </w:p>
    <w:p w14:paraId="6622A459">
      <w:pPr>
        <w:tabs>
          <w:tab w:val="left" w:pos="0"/>
          <w:tab w:val="left" w:pos="721"/>
        </w:tabs>
        <w:spacing w:line="520" w:lineRule="exact"/>
        <w:ind w:firstLine="480" w:firstLineChars="200"/>
        <w:rPr>
          <w:color w:val="auto"/>
          <w:sz w:val="24"/>
          <w:szCs w:val="24"/>
        </w:rPr>
      </w:pPr>
      <w:r>
        <w:rPr>
          <w:color w:val="auto"/>
          <w:sz w:val="24"/>
          <w:szCs w:val="24"/>
        </w:rPr>
        <w:t>供方开户银行（汉字全称）：</w:t>
      </w:r>
      <w:r>
        <w:rPr>
          <w:color w:val="auto"/>
          <w:sz w:val="24"/>
          <w:szCs w:val="24"/>
          <w:u w:val="single"/>
        </w:rPr>
        <w:t xml:space="preserve">                                        </w:t>
      </w:r>
      <w:r>
        <w:rPr>
          <w:color w:val="auto"/>
          <w:sz w:val="24"/>
          <w:szCs w:val="24"/>
        </w:rPr>
        <w:t>，</w:t>
      </w:r>
    </w:p>
    <w:p w14:paraId="06108070">
      <w:pPr>
        <w:tabs>
          <w:tab w:val="left" w:pos="0"/>
          <w:tab w:val="left" w:pos="721"/>
        </w:tabs>
        <w:spacing w:line="520" w:lineRule="exact"/>
        <w:ind w:firstLine="513" w:firstLineChars="214"/>
        <w:rPr>
          <w:color w:val="auto"/>
          <w:sz w:val="24"/>
          <w:szCs w:val="24"/>
        </w:rPr>
      </w:pPr>
      <w:r>
        <w:rPr>
          <w:color w:val="auto"/>
          <w:sz w:val="24"/>
          <w:szCs w:val="24"/>
        </w:rPr>
        <w:t>行号（数字代码）：</w:t>
      </w:r>
      <w:r>
        <w:rPr>
          <w:color w:val="auto"/>
          <w:sz w:val="24"/>
          <w:szCs w:val="24"/>
          <w:u w:val="single"/>
        </w:rPr>
        <w:t xml:space="preserve">                                                </w:t>
      </w:r>
      <w:r>
        <w:rPr>
          <w:color w:val="auto"/>
          <w:sz w:val="24"/>
          <w:szCs w:val="24"/>
        </w:rPr>
        <w:t>，</w:t>
      </w:r>
    </w:p>
    <w:p w14:paraId="63CD822F">
      <w:pPr>
        <w:tabs>
          <w:tab w:val="left" w:pos="0"/>
          <w:tab w:val="left" w:pos="721"/>
        </w:tabs>
        <w:spacing w:line="520" w:lineRule="exact"/>
        <w:ind w:firstLine="513" w:firstLineChars="214"/>
        <w:rPr>
          <w:color w:val="auto"/>
          <w:sz w:val="24"/>
          <w:szCs w:val="24"/>
        </w:rPr>
      </w:pPr>
      <w:r>
        <w:rPr>
          <w:rFonts w:hint="eastAsia"/>
          <w:color w:val="auto"/>
          <w:sz w:val="24"/>
          <w:szCs w:val="24"/>
        </w:rPr>
        <w:t>账</w:t>
      </w:r>
      <w:r>
        <w:rPr>
          <w:color w:val="auto"/>
          <w:sz w:val="24"/>
          <w:szCs w:val="24"/>
        </w:rPr>
        <w:t xml:space="preserve">       号：</w:t>
      </w:r>
      <w:r>
        <w:rPr>
          <w:color w:val="auto"/>
          <w:sz w:val="24"/>
          <w:szCs w:val="24"/>
          <w:u w:val="single"/>
        </w:rPr>
        <w:t xml:space="preserve">                                                   </w:t>
      </w:r>
      <w:r>
        <w:rPr>
          <w:color w:val="auto"/>
          <w:szCs w:val="24"/>
        </w:rPr>
        <w:t>。</w:t>
      </w:r>
    </w:p>
    <w:p w14:paraId="33A96281">
      <w:pPr>
        <w:tabs>
          <w:tab w:val="left" w:pos="360"/>
        </w:tabs>
        <w:spacing w:line="520" w:lineRule="exact"/>
        <w:ind w:firstLine="480" w:firstLineChars="200"/>
        <w:rPr>
          <w:color w:val="auto"/>
          <w:sz w:val="24"/>
          <w:szCs w:val="24"/>
        </w:rPr>
      </w:pPr>
      <w:r>
        <w:rPr>
          <w:rFonts w:hint="eastAsia"/>
          <w:color w:val="auto"/>
          <w:sz w:val="24"/>
          <w:szCs w:val="24"/>
        </w:rPr>
        <w:t>八</w:t>
      </w:r>
      <w:r>
        <w:rPr>
          <w:color w:val="auto"/>
          <w:sz w:val="24"/>
          <w:szCs w:val="24"/>
        </w:rPr>
        <w:t>、有关涉及本合同供方向天津市政府采购中心所提交的</w:t>
      </w:r>
      <w:r>
        <w:rPr>
          <w:rFonts w:hint="eastAsia"/>
          <w:color w:val="auto"/>
          <w:sz w:val="24"/>
          <w:szCs w:val="24"/>
        </w:rPr>
        <w:t>响应</w:t>
      </w:r>
      <w:r>
        <w:rPr>
          <w:color w:val="auto"/>
          <w:sz w:val="24"/>
          <w:szCs w:val="24"/>
        </w:rPr>
        <w:t>文件及有关澄清资料和服务承诺均视为本合同不可分割的部分，对供方具有约束力。</w:t>
      </w:r>
    </w:p>
    <w:p w14:paraId="36FF7103">
      <w:pPr>
        <w:tabs>
          <w:tab w:val="left" w:pos="0"/>
          <w:tab w:val="left" w:pos="315"/>
        </w:tabs>
        <w:spacing w:line="520" w:lineRule="exact"/>
        <w:ind w:firstLine="480" w:firstLineChars="200"/>
        <w:rPr>
          <w:color w:val="auto"/>
          <w:sz w:val="24"/>
          <w:szCs w:val="24"/>
        </w:rPr>
      </w:pPr>
      <w:r>
        <w:rPr>
          <w:rFonts w:hint="eastAsia"/>
          <w:color w:val="auto"/>
          <w:sz w:val="24"/>
          <w:szCs w:val="24"/>
        </w:rPr>
        <w:t>九</w:t>
      </w:r>
      <w:r>
        <w:rPr>
          <w:color w:val="auto"/>
          <w:sz w:val="24"/>
          <w:szCs w:val="24"/>
        </w:rPr>
        <w:t>、本合同一式   份，需方留存   份，供方留存   份，均具同等效力，签字盖章后生效。</w:t>
      </w:r>
    </w:p>
    <w:tbl>
      <w:tblPr>
        <w:tblStyle w:val="36"/>
        <w:tblW w:w="0" w:type="auto"/>
        <w:tblInd w:w="0" w:type="dxa"/>
        <w:tblLayout w:type="autofit"/>
        <w:tblCellMar>
          <w:top w:w="0" w:type="dxa"/>
          <w:left w:w="108" w:type="dxa"/>
          <w:bottom w:w="0" w:type="dxa"/>
          <w:right w:w="108" w:type="dxa"/>
        </w:tblCellMar>
      </w:tblPr>
      <w:tblGrid>
        <w:gridCol w:w="4261"/>
        <w:gridCol w:w="4261"/>
      </w:tblGrid>
      <w:tr w14:paraId="1A814DC8">
        <w:tblPrEx>
          <w:tblCellMar>
            <w:top w:w="0" w:type="dxa"/>
            <w:left w:w="108" w:type="dxa"/>
            <w:bottom w:w="0" w:type="dxa"/>
            <w:right w:w="108" w:type="dxa"/>
          </w:tblCellMar>
        </w:tblPrEx>
        <w:tc>
          <w:tcPr>
            <w:tcW w:w="4261" w:type="dxa"/>
          </w:tcPr>
          <w:p w14:paraId="173922C0">
            <w:pPr>
              <w:tabs>
                <w:tab w:val="left" w:pos="0"/>
                <w:tab w:val="left" w:pos="315"/>
              </w:tabs>
              <w:spacing w:line="520" w:lineRule="exact"/>
              <w:rPr>
                <w:color w:val="auto"/>
                <w:sz w:val="24"/>
                <w:szCs w:val="24"/>
              </w:rPr>
            </w:pPr>
            <w:r>
              <w:rPr>
                <w:color w:val="auto"/>
                <w:sz w:val="24"/>
                <w:szCs w:val="24"/>
              </w:rPr>
              <w:t xml:space="preserve">供方（公章）： </w:t>
            </w:r>
          </w:p>
        </w:tc>
        <w:tc>
          <w:tcPr>
            <w:tcW w:w="4261" w:type="dxa"/>
          </w:tcPr>
          <w:p w14:paraId="22D7DFE8">
            <w:pPr>
              <w:tabs>
                <w:tab w:val="left" w:pos="0"/>
                <w:tab w:val="left" w:pos="315"/>
              </w:tabs>
              <w:spacing w:line="520" w:lineRule="exact"/>
              <w:rPr>
                <w:color w:val="auto"/>
                <w:sz w:val="24"/>
                <w:szCs w:val="24"/>
              </w:rPr>
            </w:pPr>
            <w:r>
              <w:rPr>
                <w:color w:val="auto"/>
                <w:sz w:val="24"/>
                <w:szCs w:val="24"/>
              </w:rPr>
              <w:t xml:space="preserve">需方（公章）： </w:t>
            </w:r>
          </w:p>
        </w:tc>
      </w:tr>
      <w:tr w14:paraId="7F696B0C">
        <w:tblPrEx>
          <w:tblCellMar>
            <w:top w:w="0" w:type="dxa"/>
            <w:left w:w="108" w:type="dxa"/>
            <w:bottom w:w="0" w:type="dxa"/>
            <w:right w:w="108" w:type="dxa"/>
          </w:tblCellMar>
        </w:tblPrEx>
        <w:tc>
          <w:tcPr>
            <w:tcW w:w="4261" w:type="dxa"/>
          </w:tcPr>
          <w:p w14:paraId="65C53C33">
            <w:pPr>
              <w:tabs>
                <w:tab w:val="left" w:pos="0"/>
                <w:tab w:val="left" w:pos="315"/>
              </w:tabs>
              <w:spacing w:line="520" w:lineRule="exact"/>
              <w:rPr>
                <w:color w:val="auto"/>
                <w:sz w:val="24"/>
                <w:szCs w:val="24"/>
              </w:rPr>
            </w:pPr>
            <w:r>
              <w:rPr>
                <w:color w:val="auto"/>
                <w:sz w:val="24"/>
                <w:szCs w:val="24"/>
              </w:rPr>
              <w:t xml:space="preserve">地址：  </w:t>
            </w:r>
          </w:p>
        </w:tc>
        <w:tc>
          <w:tcPr>
            <w:tcW w:w="4261" w:type="dxa"/>
          </w:tcPr>
          <w:p w14:paraId="481B3D2E">
            <w:pPr>
              <w:tabs>
                <w:tab w:val="left" w:pos="0"/>
                <w:tab w:val="left" w:pos="315"/>
              </w:tabs>
              <w:spacing w:line="520" w:lineRule="exact"/>
              <w:rPr>
                <w:color w:val="auto"/>
                <w:sz w:val="24"/>
                <w:szCs w:val="24"/>
              </w:rPr>
            </w:pPr>
            <w:r>
              <w:rPr>
                <w:color w:val="auto"/>
                <w:sz w:val="24"/>
                <w:szCs w:val="24"/>
              </w:rPr>
              <w:t xml:space="preserve">地址： </w:t>
            </w:r>
          </w:p>
        </w:tc>
      </w:tr>
      <w:tr w14:paraId="73B9AB27">
        <w:tblPrEx>
          <w:tblCellMar>
            <w:top w:w="0" w:type="dxa"/>
            <w:left w:w="108" w:type="dxa"/>
            <w:bottom w:w="0" w:type="dxa"/>
            <w:right w:w="108" w:type="dxa"/>
          </w:tblCellMar>
        </w:tblPrEx>
        <w:tc>
          <w:tcPr>
            <w:tcW w:w="4261" w:type="dxa"/>
          </w:tcPr>
          <w:p w14:paraId="178A808A">
            <w:pPr>
              <w:tabs>
                <w:tab w:val="left" w:pos="360"/>
              </w:tabs>
              <w:spacing w:line="520" w:lineRule="exact"/>
              <w:rPr>
                <w:color w:val="auto"/>
                <w:sz w:val="24"/>
                <w:szCs w:val="24"/>
              </w:rPr>
            </w:pPr>
            <w:r>
              <w:rPr>
                <w:color w:val="auto"/>
                <w:sz w:val="24"/>
                <w:szCs w:val="24"/>
              </w:rPr>
              <w:t xml:space="preserve">法定代表人： </w:t>
            </w:r>
          </w:p>
        </w:tc>
        <w:tc>
          <w:tcPr>
            <w:tcW w:w="4261" w:type="dxa"/>
          </w:tcPr>
          <w:p w14:paraId="687A7068">
            <w:pPr>
              <w:tabs>
                <w:tab w:val="left" w:pos="360"/>
              </w:tabs>
              <w:spacing w:line="520" w:lineRule="exact"/>
              <w:rPr>
                <w:color w:val="auto"/>
                <w:sz w:val="24"/>
                <w:szCs w:val="24"/>
              </w:rPr>
            </w:pPr>
            <w:r>
              <w:rPr>
                <w:color w:val="auto"/>
                <w:sz w:val="24"/>
                <w:szCs w:val="24"/>
              </w:rPr>
              <w:t xml:space="preserve">法定代表人： </w:t>
            </w:r>
          </w:p>
        </w:tc>
      </w:tr>
      <w:tr w14:paraId="5AFA171B">
        <w:tc>
          <w:tcPr>
            <w:tcW w:w="4261" w:type="dxa"/>
          </w:tcPr>
          <w:p w14:paraId="6B5C6BC5">
            <w:pPr>
              <w:tabs>
                <w:tab w:val="left" w:pos="360"/>
              </w:tabs>
              <w:spacing w:line="520" w:lineRule="exact"/>
              <w:rPr>
                <w:color w:val="auto"/>
                <w:sz w:val="24"/>
                <w:szCs w:val="24"/>
              </w:rPr>
            </w:pPr>
            <w:r>
              <w:rPr>
                <w:color w:val="auto"/>
                <w:sz w:val="24"/>
                <w:szCs w:val="24"/>
              </w:rPr>
              <w:t xml:space="preserve">委托代理人： </w:t>
            </w:r>
          </w:p>
        </w:tc>
        <w:tc>
          <w:tcPr>
            <w:tcW w:w="4261" w:type="dxa"/>
          </w:tcPr>
          <w:p w14:paraId="77E13704">
            <w:pPr>
              <w:tabs>
                <w:tab w:val="left" w:pos="360"/>
              </w:tabs>
              <w:spacing w:line="520" w:lineRule="exact"/>
              <w:rPr>
                <w:color w:val="auto"/>
                <w:sz w:val="24"/>
                <w:szCs w:val="24"/>
              </w:rPr>
            </w:pPr>
            <w:r>
              <w:rPr>
                <w:color w:val="auto"/>
                <w:sz w:val="24"/>
                <w:szCs w:val="24"/>
              </w:rPr>
              <w:t xml:space="preserve">委托代理人： </w:t>
            </w:r>
          </w:p>
        </w:tc>
      </w:tr>
      <w:tr w14:paraId="790AEC2B">
        <w:tblPrEx>
          <w:tblCellMar>
            <w:top w:w="0" w:type="dxa"/>
            <w:left w:w="108" w:type="dxa"/>
            <w:bottom w:w="0" w:type="dxa"/>
            <w:right w:w="108" w:type="dxa"/>
          </w:tblCellMar>
        </w:tblPrEx>
        <w:tc>
          <w:tcPr>
            <w:tcW w:w="4261" w:type="dxa"/>
          </w:tcPr>
          <w:p w14:paraId="4392AB6D">
            <w:pPr>
              <w:tabs>
                <w:tab w:val="left" w:pos="360"/>
              </w:tabs>
              <w:spacing w:line="520" w:lineRule="exact"/>
              <w:rPr>
                <w:color w:val="auto"/>
                <w:sz w:val="24"/>
                <w:szCs w:val="24"/>
              </w:rPr>
            </w:pPr>
            <w:r>
              <w:rPr>
                <w:color w:val="auto"/>
                <w:sz w:val="24"/>
                <w:szCs w:val="24"/>
              </w:rPr>
              <w:t>电话：</w:t>
            </w:r>
          </w:p>
        </w:tc>
        <w:tc>
          <w:tcPr>
            <w:tcW w:w="4261" w:type="dxa"/>
          </w:tcPr>
          <w:p w14:paraId="2F8A6759">
            <w:pPr>
              <w:tabs>
                <w:tab w:val="left" w:pos="360"/>
              </w:tabs>
              <w:spacing w:line="520" w:lineRule="exact"/>
              <w:rPr>
                <w:color w:val="auto"/>
                <w:sz w:val="24"/>
                <w:szCs w:val="24"/>
              </w:rPr>
            </w:pPr>
            <w:r>
              <w:rPr>
                <w:color w:val="auto"/>
                <w:sz w:val="24"/>
                <w:szCs w:val="24"/>
              </w:rPr>
              <w:t>电话：</w:t>
            </w:r>
          </w:p>
        </w:tc>
      </w:tr>
    </w:tbl>
    <w:p w14:paraId="573A0F89">
      <w:pPr>
        <w:rPr>
          <w:color w:val="auto"/>
          <w:sz w:val="24"/>
          <w:szCs w:val="24"/>
        </w:rPr>
      </w:pPr>
    </w:p>
    <w:p w14:paraId="5E0D50E6">
      <w:pPr>
        <w:rPr>
          <w:color w:val="auto"/>
          <w:szCs w:val="24"/>
        </w:rPr>
      </w:pPr>
      <w:r>
        <w:rPr>
          <w:color w:val="auto"/>
          <w:sz w:val="24"/>
          <w:szCs w:val="24"/>
        </w:rPr>
        <w:t>时间：20</w:t>
      </w:r>
      <w:r>
        <w:rPr>
          <w:rFonts w:hint="eastAsia"/>
          <w:color w:val="auto"/>
          <w:sz w:val="24"/>
          <w:szCs w:val="24"/>
        </w:rPr>
        <w:t xml:space="preserve">  </w:t>
      </w:r>
      <w:r>
        <w:rPr>
          <w:color w:val="auto"/>
          <w:sz w:val="24"/>
          <w:szCs w:val="24"/>
        </w:rPr>
        <w:t>年  月  日</w:t>
      </w:r>
    </w:p>
    <w:p w14:paraId="31D6C997">
      <w:pPr>
        <w:jc w:val="center"/>
        <w:rPr>
          <w:b/>
          <w:color w:val="auto"/>
          <w:sz w:val="30"/>
          <w:szCs w:val="30"/>
        </w:rPr>
      </w:pPr>
      <w:r>
        <w:rPr>
          <w:b/>
          <w:color w:val="auto"/>
          <w:sz w:val="30"/>
          <w:szCs w:val="30"/>
        </w:rPr>
        <w:br w:type="page"/>
      </w:r>
      <w:r>
        <w:rPr>
          <w:b/>
          <w:color w:val="auto"/>
          <w:sz w:val="30"/>
          <w:szCs w:val="30"/>
        </w:rPr>
        <w:t>合同特殊条款</w:t>
      </w:r>
    </w:p>
    <w:p w14:paraId="077E9F69">
      <w:pPr>
        <w:tabs>
          <w:tab w:val="left" w:pos="360"/>
        </w:tabs>
        <w:spacing w:line="520" w:lineRule="exact"/>
        <w:ind w:firstLine="410" w:firstLineChars="171"/>
        <w:rPr>
          <w:color w:val="auto"/>
          <w:sz w:val="24"/>
          <w:szCs w:val="24"/>
        </w:rPr>
      </w:pPr>
    </w:p>
    <w:p w14:paraId="5A542F4D">
      <w:pPr>
        <w:tabs>
          <w:tab w:val="left" w:pos="360"/>
        </w:tabs>
        <w:spacing w:line="520" w:lineRule="exact"/>
        <w:ind w:firstLine="410" w:firstLineChars="171"/>
        <w:rPr>
          <w:color w:val="auto"/>
          <w:sz w:val="24"/>
          <w:szCs w:val="24"/>
        </w:rPr>
      </w:pPr>
      <w:r>
        <w:rPr>
          <w:color w:val="auto"/>
          <w:sz w:val="24"/>
          <w:szCs w:val="24"/>
        </w:rPr>
        <w:t xml:space="preserve"> 合同特殊条款是合同一般条款的补充和修改。如果两者之间有抵触，应以特殊条款为准。</w:t>
      </w:r>
    </w:p>
    <w:p w14:paraId="6F944830">
      <w:pPr>
        <w:tabs>
          <w:tab w:val="left" w:pos="360"/>
        </w:tabs>
        <w:spacing w:line="520" w:lineRule="exact"/>
        <w:ind w:firstLine="410" w:firstLineChars="171"/>
        <w:rPr>
          <w:color w:val="auto"/>
          <w:sz w:val="24"/>
          <w:szCs w:val="24"/>
        </w:rPr>
      </w:pPr>
      <w:r>
        <w:rPr>
          <w:color w:val="auto"/>
          <w:sz w:val="24"/>
          <w:szCs w:val="24"/>
        </w:rPr>
        <w:t xml:space="preserve"> 合同特殊条款由</w:t>
      </w:r>
      <w:r>
        <w:rPr>
          <w:rFonts w:hint="eastAsia"/>
          <w:color w:val="auto"/>
          <w:sz w:val="24"/>
          <w:szCs w:val="24"/>
        </w:rPr>
        <w:t>供方</w:t>
      </w:r>
      <w:r>
        <w:rPr>
          <w:color w:val="auto"/>
          <w:sz w:val="24"/>
          <w:szCs w:val="24"/>
        </w:rPr>
        <w:t>和需方根据项目的具体情况协商拟订。</w:t>
      </w:r>
    </w:p>
    <w:p w14:paraId="0EBE442F">
      <w:pPr>
        <w:tabs>
          <w:tab w:val="left" w:pos="360"/>
        </w:tabs>
        <w:spacing w:line="520" w:lineRule="exact"/>
        <w:ind w:firstLine="410" w:firstLineChars="171"/>
        <w:rPr>
          <w:color w:val="auto"/>
          <w:sz w:val="24"/>
          <w:szCs w:val="24"/>
        </w:rPr>
      </w:pPr>
    </w:p>
    <w:p w14:paraId="313D048C">
      <w:pPr>
        <w:widowControl/>
        <w:jc w:val="left"/>
        <w:rPr>
          <w:rFonts w:ascii="宋体" w:hAnsi="宋体"/>
          <w:b/>
          <w:color w:val="auto"/>
          <w:sz w:val="24"/>
          <w:szCs w:val="24"/>
        </w:rPr>
      </w:pPr>
      <w:r>
        <w:rPr>
          <w:rFonts w:ascii="宋体" w:hAnsi="宋体"/>
          <w:b/>
          <w:color w:val="auto"/>
          <w:sz w:val="24"/>
          <w:szCs w:val="24"/>
        </w:rPr>
        <w:br w:type="page"/>
      </w:r>
    </w:p>
    <w:p w14:paraId="37AC5DB9">
      <w:pPr>
        <w:spacing w:line="360" w:lineRule="auto"/>
        <w:jc w:val="center"/>
        <w:rPr>
          <w:rFonts w:ascii="宋体" w:hAnsi="宋体"/>
          <w:b/>
          <w:color w:val="auto"/>
          <w:sz w:val="24"/>
          <w:szCs w:val="24"/>
        </w:rPr>
      </w:pPr>
      <w:r>
        <w:rPr>
          <w:rFonts w:hint="eastAsia" w:ascii="宋体" w:hAnsi="宋体"/>
          <w:b/>
          <w:color w:val="auto"/>
          <w:sz w:val="24"/>
          <w:szCs w:val="24"/>
        </w:rPr>
        <w:t>D.响应文件格式</w:t>
      </w:r>
    </w:p>
    <w:p w14:paraId="51748CD9">
      <w:pPr>
        <w:autoSpaceDN w:val="0"/>
        <w:spacing w:line="360" w:lineRule="auto"/>
        <w:jc w:val="center"/>
        <w:rPr>
          <w:b/>
          <w:bCs/>
          <w:color w:val="auto"/>
          <w:sz w:val="24"/>
        </w:rPr>
      </w:pPr>
    </w:p>
    <w:p w14:paraId="548D6CAA">
      <w:pPr>
        <w:autoSpaceDE w:val="0"/>
        <w:autoSpaceDN w:val="0"/>
        <w:adjustRightInd w:val="0"/>
        <w:spacing w:line="520" w:lineRule="exact"/>
        <w:rPr>
          <w:color w:val="auto"/>
        </w:rPr>
      </w:pPr>
    </w:p>
    <w:p w14:paraId="47C1AD1D">
      <w:pPr>
        <w:autoSpaceDE w:val="0"/>
        <w:autoSpaceDN w:val="0"/>
        <w:adjustRightInd w:val="0"/>
        <w:spacing w:line="520" w:lineRule="exact"/>
        <w:rPr>
          <w:b/>
          <w:color w:val="auto"/>
          <w:kern w:val="0"/>
          <w:sz w:val="24"/>
        </w:rPr>
      </w:pPr>
      <w:bookmarkStart w:id="0" w:name="_GoBack"/>
      <w:r>
        <w:rPr>
          <w:color w:val="auto"/>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0"/>
    </w:p>
    <w:p w14:paraId="7739706C">
      <w:pPr>
        <w:autoSpaceDE w:val="0"/>
        <w:autoSpaceDN w:val="0"/>
        <w:adjustRightInd w:val="0"/>
        <w:spacing w:line="520" w:lineRule="exact"/>
        <w:rPr>
          <w:b/>
          <w:color w:val="auto"/>
          <w:kern w:val="0"/>
          <w:sz w:val="24"/>
        </w:rPr>
      </w:pPr>
    </w:p>
    <w:p w14:paraId="1AC1C3E6">
      <w:pPr>
        <w:autoSpaceDE w:val="0"/>
        <w:autoSpaceDN w:val="0"/>
        <w:adjustRightInd w:val="0"/>
        <w:spacing w:line="520" w:lineRule="exact"/>
        <w:rPr>
          <w:b/>
          <w:color w:val="auto"/>
          <w:kern w:val="0"/>
          <w:sz w:val="24"/>
        </w:rPr>
      </w:pPr>
    </w:p>
    <w:p w14:paraId="643F0E34">
      <w:pPr>
        <w:autoSpaceDE w:val="0"/>
        <w:autoSpaceDN w:val="0"/>
        <w:adjustRightInd w:val="0"/>
        <w:jc w:val="center"/>
        <w:rPr>
          <w:color w:val="auto"/>
          <w:kern w:val="0"/>
          <w:sz w:val="144"/>
          <w:szCs w:val="144"/>
        </w:rPr>
      </w:pPr>
      <w:r>
        <w:rPr>
          <w:rFonts w:hint="eastAsia"/>
          <w:color w:val="auto"/>
          <w:sz w:val="160"/>
          <w:szCs w:val="84"/>
        </w:rPr>
        <w:t>响应文件</w:t>
      </w:r>
    </w:p>
    <w:p w14:paraId="7D58884D">
      <w:pPr>
        <w:autoSpaceDE w:val="0"/>
        <w:autoSpaceDN w:val="0"/>
        <w:adjustRightInd w:val="0"/>
        <w:spacing w:line="520" w:lineRule="exact"/>
        <w:jc w:val="center"/>
        <w:rPr>
          <w:b/>
          <w:color w:val="auto"/>
          <w:kern w:val="0"/>
          <w:sz w:val="24"/>
        </w:rPr>
      </w:pPr>
      <w:r>
        <w:rPr>
          <w:rFonts w:eastAsia="楷体_GB2312"/>
          <w:b/>
          <w:color w:val="auto"/>
          <w:kern w:val="0"/>
          <w:sz w:val="36"/>
          <w:szCs w:val="36"/>
        </w:rPr>
        <w:t xml:space="preserve">（ </w:t>
      </w:r>
      <w:r>
        <w:rPr>
          <w:rFonts w:hint="eastAsia" w:eastAsia="楷体_GB2312"/>
          <w:b/>
          <w:color w:val="auto"/>
          <w:kern w:val="0"/>
          <w:sz w:val="36"/>
          <w:szCs w:val="36"/>
        </w:rPr>
        <w:t>加盖电子签章</w:t>
      </w:r>
      <w:r>
        <w:rPr>
          <w:rFonts w:eastAsia="楷体_GB2312"/>
          <w:b/>
          <w:color w:val="auto"/>
          <w:kern w:val="0"/>
          <w:sz w:val="36"/>
          <w:szCs w:val="36"/>
        </w:rPr>
        <w:t xml:space="preserve"> ）</w:t>
      </w:r>
    </w:p>
    <w:p w14:paraId="6BA5332A">
      <w:pPr>
        <w:autoSpaceDE w:val="0"/>
        <w:autoSpaceDN w:val="0"/>
        <w:adjustRightInd w:val="0"/>
        <w:spacing w:line="520" w:lineRule="exact"/>
        <w:jc w:val="center"/>
        <w:rPr>
          <w:b/>
          <w:color w:val="auto"/>
          <w:kern w:val="0"/>
          <w:sz w:val="24"/>
        </w:rPr>
      </w:pPr>
    </w:p>
    <w:p w14:paraId="17E989CC">
      <w:pPr>
        <w:spacing w:before="72" w:beforeLines="30" w:after="168" w:afterLines="70" w:line="540" w:lineRule="exact"/>
        <w:ind w:left="630" w:leftChars="300"/>
        <w:rPr>
          <w:b/>
          <w:color w:val="auto"/>
          <w:sz w:val="34"/>
          <w:szCs w:val="34"/>
        </w:rPr>
      </w:pPr>
      <w:r>
        <w:rPr>
          <w:rFonts w:hint="eastAsia"/>
          <w:b/>
          <w:color w:val="auto"/>
          <w:sz w:val="34"/>
          <w:szCs w:val="34"/>
        </w:rPr>
        <w:t>项 目 编 号：</w:t>
      </w:r>
    </w:p>
    <w:p w14:paraId="59A61336">
      <w:pPr>
        <w:spacing w:before="72" w:beforeLines="30" w:after="168" w:afterLines="70" w:line="540" w:lineRule="exact"/>
        <w:ind w:left="2148" w:leftChars="300" w:hanging="1518" w:hangingChars="446"/>
        <w:rPr>
          <w:b/>
          <w:color w:val="auto"/>
          <w:sz w:val="34"/>
          <w:szCs w:val="34"/>
        </w:rPr>
      </w:pPr>
      <w:r>
        <w:rPr>
          <w:rFonts w:hint="eastAsia"/>
          <w:b/>
          <w:color w:val="auto"/>
          <w:sz w:val="34"/>
          <w:szCs w:val="34"/>
        </w:rPr>
        <w:t>项 目 名 称：</w:t>
      </w:r>
    </w:p>
    <w:p w14:paraId="5A12AEC8">
      <w:pPr>
        <w:spacing w:before="72" w:beforeLines="30" w:after="168" w:afterLines="70" w:line="540" w:lineRule="exact"/>
        <w:ind w:left="2148" w:leftChars="300" w:hanging="1518" w:hangingChars="446"/>
        <w:rPr>
          <w:b/>
          <w:color w:val="auto"/>
          <w:sz w:val="34"/>
          <w:szCs w:val="34"/>
        </w:rPr>
      </w:pPr>
      <w:r>
        <w:rPr>
          <w:rFonts w:hint="eastAsia"/>
          <w:b/>
          <w:color w:val="auto"/>
          <w:sz w:val="34"/>
          <w:szCs w:val="34"/>
        </w:rPr>
        <w:t>所 投 包 号：</w:t>
      </w:r>
    </w:p>
    <w:p w14:paraId="5DBCF269">
      <w:pPr>
        <w:spacing w:before="72" w:beforeLines="30" w:after="168" w:afterLines="70" w:line="540" w:lineRule="exact"/>
        <w:ind w:left="630" w:leftChars="300"/>
        <w:rPr>
          <w:b/>
          <w:color w:val="auto"/>
          <w:sz w:val="34"/>
          <w:szCs w:val="34"/>
        </w:rPr>
      </w:pPr>
      <w:r>
        <w:rPr>
          <w:rFonts w:hint="eastAsia"/>
          <w:b/>
          <w:color w:val="auto"/>
          <w:sz w:val="34"/>
          <w:szCs w:val="34"/>
        </w:rPr>
        <w:t>供应商名称：</w:t>
      </w:r>
    </w:p>
    <w:p w14:paraId="4411A55A">
      <w:pPr>
        <w:spacing w:before="72" w:beforeLines="30" w:after="168" w:afterLines="70" w:line="540" w:lineRule="exact"/>
        <w:ind w:left="630" w:leftChars="300"/>
        <w:rPr>
          <w:b/>
          <w:color w:val="auto"/>
          <w:sz w:val="34"/>
          <w:szCs w:val="34"/>
        </w:rPr>
      </w:pPr>
      <w:r>
        <w:rPr>
          <w:rFonts w:hint="eastAsia"/>
          <w:b/>
          <w:color w:val="auto"/>
          <w:sz w:val="34"/>
          <w:szCs w:val="34"/>
        </w:rPr>
        <w:t>法定代表人姓名：</w:t>
      </w:r>
    </w:p>
    <w:p w14:paraId="1C582528">
      <w:pPr>
        <w:spacing w:before="72" w:beforeLines="30" w:after="168" w:afterLines="70" w:line="540" w:lineRule="exact"/>
        <w:ind w:left="630" w:leftChars="300"/>
        <w:rPr>
          <w:b/>
          <w:color w:val="auto"/>
          <w:sz w:val="34"/>
          <w:szCs w:val="34"/>
        </w:rPr>
      </w:pPr>
      <w:r>
        <w:rPr>
          <w:rFonts w:hint="eastAsia"/>
          <w:b/>
          <w:color w:val="auto"/>
          <w:sz w:val="34"/>
          <w:szCs w:val="34"/>
        </w:rPr>
        <w:t>谈判代表人姓名：</w:t>
      </w:r>
    </w:p>
    <w:p w14:paraId="300B8EED">
      <w:pPr>
        <w:spacing w:before="72" w:beforeLines="30" w:after="168" w:afterLines="70" w:line="540" w:lineRule="exact"/>
        <w:ind w:left="630" w:leftChars="300"/>
        <w:rPr>
          <w:b/>
          <w:color w:val="auto"/>
          <w:sz w:val="34"/>
          <w:szCs w:val="34"/>
        </w:rPr>
      </w:pPr>
    </w:p>
    <w:p w14:paraId="77FD5EF9">
      <w:pPr>
        <w:spacing w:before="72" w:beforeLines="30" w:after="168" w:afterLines="70" w:line="540" w:lineRule="exact"/>
        <w:ind w:left="630" w:leftChars="300"/>
        <w:rPr>
          <w:b/>
          <w:color w:val="auto"/>
          <w:sz w:val="34"/>
          <w:szCs w:val="34"/>
        </w:rPr>
      </w:pPr>
      <w:r>
        <w:rPr>
          <w:rFonts w:hint="eastAsia"/>
          <w:b/>
          <w:color w:val="auto"/>
          <w:sz w:val="34"/>
          <w:szCs w:val="34"/>
        </w:rPr>
        <w:t>递交日期：   年   月   日</w:t>
      </w:r>
    </w:p>
    <w:p w14:paraId="71B09363">
      <w:pPr>
        <w:spacing w:before="72" w:beforeLines="30" w:after="168" w:afterLines="70" w:line="540" w:lineRule="exact"/>
        <w:ind w:left="630" w:leftChars="300"/>
        <w:rPr>
          <w:b/>
          <w:bCs/>
          <w:color w:val="auto"/>
          <w:sz w:val="24"/>
        </w:rPr>
      </w:pPr>
      <w:r>
        <w:rPr>
          <w:b/>
          <w:bCs/>
          <w:color w:val="auto"/>
          <w:sz w:val="24"/>
        </w:rPr>
        <w:br w:type="page"/>
      </w:r>
    </w:p>
    <w:p w14:paraId="650EE566">
      <w:pPr>
        <w:autoSpaceDN w:val="0"/>
        <w:spacing w:line="360" w:lineRule="auto"/>
        <w:jc w:val="center"/>
        <w:rPr>
          <w:b/>
          <w:bCs/>
          <w:color w:val="auto"/>
          <w:sz w:val="24"/>
        </w:rPr>
      </w:pPr>
      <w:r>
        <w:rPr>
          <w:rFonts w:hint="eastAsia"/>
          <w:b/>
          <w:bCs/>
          <w:color w:val="auto"/>
          <w:sz w:val="24"/>
        </w:rPr>
        <w:t>响应文件总目录</w:t>
      </w:r>
    </w:p>
    <w:p w14:paraId="024CD424">
      <w:pPr>
        <w:autoSpaceDN w:val="0"/>
        <w:spacing w:line="360" w:lineRule="auto"/>
        <w:jc w:val="center"/>
        <w:rPr>
          <w:b/>
          <w:bCs/>
          <w:color w:val="auto"/>
          <w:sz w:val="24"/>
        </w:rPr>
      </w:pPr>
      <w:r>
        <w:rPr>
          <w:rFonts w:hint="eastAsia"/>
          <w:b/>
          <w:bCs/>
          <w:color w:val="auto"/>
          <w:sz w:val="24"/>
        </w:rPr>
        <w:t>（供应商自行编制）</w:t>
      </w:r>
    </w:p>
    <w:p w14:paraId="6E5E92B9">
      <w:pPr>
        <w:tabs>
          <w:tab w:val="left" w:pos="360"/>
        </w:tabs>
        <w:spacing w:line="560" w:lineRule="exact"/>
        <w:jc w:val="left"/>
        <w:rPr>
          <w:color w:val="auto"/>
          <w:sz w:val="24"/>
        </w:rPr>
      </w:pPr>
    </w:p>
    <w:p w14:paraId="5D0C08C3">
      <w:pPr>
        <w:tabs>
          <w:tab w:val="left" w:pos="360"/>
        </w:tabs>
        <w:spacing w:line="560" w:lineRule="exact"/>
        <w:jc w:val="left"/>
        <w:rPr>
          <w:color w:val="auto"/>
          <w:sz w:val="24"/>
        </w:rPr>
      </w:pPr>
    </w:p>
    <w:p w14:paraId="245DE804">
      <w:pPr>
        <w:tabs>
          <w:tab w:val="left" w:pos="360"/>
        </w:tabs>
        <w:spacing w:line="560" w:lineRule="exact"/>
        <w:jc w:val="left"/>
        <w:rPr>
          <w:color w:val="auto"/>
          <w:sz w:val="24"/>
        </w:rPr>
      </w:pPr>
    </w:p>
    <w:p w14:paraId="79B32DA0">
      <w:pPr>
        <w:widowControl/>
        <w:jc w:val="left"/>
        <w:rPr>
          <w:color w:val="auto"/>
          <w:sz w:val="24"/>
        </w:rPr>
      </w:pPr>
      <w:r>
        <w:rPr>
          <w:color w:val="auto"/>
          <w:sz w:val="24"/>
        </w:rPr>
        <w:br w:type="page"/>
      </w:r>
    </w:p>
    <w:p w14:paraId="60E3C206">
      <w:pPr>
        <w:tabs>
          <w:tab w:val="left" w:pos="360"/>
        </w:tabs>
        <w:spacing w:line="560" w:lineRule="exact"/>
        <w:jc w:val="left"/>
        <w:rPr>
          <w:b/>
          <w:color w:val="auto"/>
          <w:sz w:val="24"/>
        </w:rPr>
      </w:pPr>
      <w:r>
        <w:rPr>
          <w:rFonts w:hint="eastAsia"/>
          <w:b/>
          <w:color w:val="auto"/>
          <w:sz w:val="24"/>
        </w:rPr>
        <w:t>附件1</w:t>
      </w:r>
    </w:p>
    <w:p w14:paraId="6B936B89">
      <w:pPr>
        <w:tabs>
          <w:tab w:val="left" w:pos="360"/>
        </w:tabs>
        <w:spacing w:line="560" w:lineRule="exact"/>
        <w:jc w:val="left"/>
        <w:rPr>
          <w:b/>
          <w:color w:val="auto"/>
          <w:sz w:val="24"/>
        </w:rPr>
      </w:pPr>
    </w:p>
    <w:p w14:paraId="34354D48">
      <w:pPr>
        <w:autoSpaceDN w:val="0"/>
        <w:spacing w:line="360" w:lineRule="auto"/>
        <w:jc w:val="center"/>
        <w:rPr>
          <w:b/>
          <w:bCs/>
          <w:color w:val="auto"/>
          <w:sz w:val="24"/>
        </w:rPr>
      </w:pPr>
      <w:r>
        <w:rPr>
          <w:rFonts w:hint="eastAsia"/>
          <w:b/>
          <w:bCs/>
          <w:color w:val="auto"/>
          <w:sz w:val="24"/>
        </w:rPr>
        <w:t>响应</w:t>
      </w:r>
      <w:r>
        <w:rPr>
          <w:b/>
          <w:bCs/>
          <w:color w:val="auto"/>
          <w:sz w:val="24"/>
        </w:rPr>
        <w:t>书</w:t>
      </w:r>
    </w:p>
    <w:p w14:paraId="03CBD826">
      <w:pPr>
        <w:spacing w:line="360" w:lineRule="auto"/>
        <w:rPr>
          <w:color w:val="auto"/>
          <w:sz w:val="24"/>
        </w:rPr>
      </w:pPr>
      <w:r>
        <w:rPr>
          <w:color w:val="auto"/>
          <w:sz w:val="24"/>
        </w:rPr>
        <w:t>致：天津市政府采购中心</w:t>
      </w:r>
    </w:p>
    <w:p w14:paraId="0E24AD2C">
      <w:pPr>
        <w:spacing w:line="360" w:lineRule="auto"/>
        <w:ind w:firstLine="480" w:firstLineChars="200"/>
        <w:rPr>
          <w:color w:val="auto"/>
          <w:sz w:val="24"/>
        </w:rPr>
      </w:pPr>
      <w:r>
        <w:rPr>
          <w:color w:val="auto"/>
          <w:sz w:val="24"/>
        </w:rPr>
        <w:t>根据贵方为天津市</w:t>
      </w:r>
      <w:r>
        <w:rPr>
          <w:rFonts w:hint="eastAsia"/>
          <w:color w:val="auto"/>
          <w:sz w:val="24"/>
          <w:u w:val="single"/>
        </w:rPr>
        <w:t xml:space="preserve">                     </w:t>
      </w:r>
      <w:r>
        <w:rPr>
          <w:color w:val="auto"/>
          <w:sz w:val="24"/>
        </w:rPr>
        <w:t>项目（项目编号：</w:t>
      </w:r>
      <w:r>
        <w:rPr>
          <w:rFonts w:hint="eastAsia"/>
          <w:color w:val="auto"/>
          <w:sz w:val="24"/>
          <w:u w:val="single"/>
        </w:rPr>
        <w:t xml:space="preserve">               </w:t>
      </w:r>
      <w:r>
        <w:rPr>
          <w:color w:val="auto"/>
          <w:sz w:val="24"/>
        </w:rPr>
        <w:t>）的邀请，签字代表</w:t>
      </w:r>
      <w:r>
        <w:rPr>
          <w:rFonts w:hint="eastAsia"/>
          <w:color w:val="auto"/>
          <w:sz w:val="24"/>
          <w:u w:val="single"/>
        </w:rPr>
        <w:t xml:space="preserve">                         </w:t>
      </w:r>
      <w:r>
        <w:rPr>
          <w:color w:val="auto"/>
          <w:sz w:val="24"/>
        </w:rPr>
        <w:t>（姓名/职务）经正式授权并代表</w:t>
      </w:r>
      <w:r>
        <w:rPr>
          <w:rFonts w:hint="eastAsia"/>
          <w:color w:val="auto"/>
          <w:sz w:val="24"/>
        </w:rPr>
        <w:t>我公司</w:t>
      </w:r>
      <w:r>
        <w:rPr>
          <w:rFonts w:hint="eastAsia"/>
          <w:color w:val="auto"/>
          <w:sz w:val="24"/>
          <w:u w:val="single"/>
        </w:rPr>
        <w:t xml:space="preserve">                </w:t>
      </w:r>
      <w:r>
        <w:rPr>
          <w:color w:val="auto"/>
          <w:sz w:val="24"/>
        </w:rPr>
        <w:t>（</w:t>
      </w:r>
      <w:r>
        <w:rPr>
          <w:rFonts w:hint="eastAsia"/>
          <w:color w:val="auto"/>
          <w:sz w:val="24"/>
        </w:rPr>
        <w:t>供应商</w:t>
      </w:r>
      <w:r>
        <w:rPr>
          <w:color w:val="auto"/>
          <w:sz w:val="24"/>
        </w:rPr>
        <w:t>名称、地址）</w:t>
      </w:r>
      <w:r>
        <w:rPr>
          <w:rFonts w:hint="eastAsia"/>
          <w:color w:val="auto"/>
          <w:sz w:val="24"/>
        </w:rPr>
        <w:t>提</w:t>
      </w:r>
      <w:r>
        <w:rPr>
          <w:color w:val="auto"/>
          <w:sz w:val="24"/>
        </w:rPr>
        <w:t>交</w:t>
      </w:r>
      <w:r>
        <w:rPr>
          <w:rFonts w:hint="eastAsia"/>
          <w:color w:val="auto"/>
          <w:sz w:val="24"/>
        </w:rPr>
        <w:t>网上应答及上传加盖电子签章的响应文件</w:t>
      </w:r>
      <w:r>
        <w:rPr>
          <w:color w:val="auto"/>
          <w:sz w:val="24"/>
        </w:rPr>
        <w:t>。</w:t>
      </w:r>
    </w:p>
    <w:p w14:paraId="28CE2572">
      <w:pPr>
        <w:spacing w:line="360" w:lineRule="auto"/>
        <w:ind w:firstLine="480" w:firstLineChars="200"/>
        <w:rPr>
          <w:color w:val="auto"/>
          <w:sz w:val="24"/>
        </w:rPr>
      </w:pPr>
      <w:r>
        <w:rPr>
          <w:color w:val="auto"/>
          <w:sz w:val="24"/>
        </w:rPr>
        <w:t>据此函，签字代表宣布同意如下：</w:t>
      </w:r>
    </w:p>
    <w:p w14:paraId="4EEB1F87">
      <w:pPr>
        <w:spacing w:line="360" w:lineRule="auto"/>
        <w:ind w:firstLine="480" w:firstLineChars="200"/>
        <w:rPr>
          <w:color w:val="auto"/>
          <w:sz w:val="24"/>
        </w:rPr>
      </w:pPr>
      <w:r>
        <w:rPr>
          <w:rFonts w:hint="eastAsia"/>
          <w:color w:val="auto"/>
          <w:sz w:val="24"/>
        </w:rPr>
        <w:t>1. 所附报价表中规定的应提供和交付的总价为：</w:t>
      </w:r>
    </w:p>
    <w:p w14:paraId="6D61D147">
      <w:pPr>
        <w:spacing w:line="360" w:lineRule="auto"/>
        <w:ind w:firstLine="480" w:firstLineChars="200"/>
        <w:jc w:val="left"/>
        <w:rPr>
          <w:color w:val="auto"/>
          <w:sz w:val="24"/>
        </w:rPr>
      </w:pPr>
      <w:r>
        <w:rPr>
          <w:color w:val="auto"/>
          <w:sz w:val="24"/>
        </w:rPr>
        <w:t>第一包，</w:t>
      </w:r>
      <w:r>
        <w:rPr>
          <w:color w:val="auto"/>
          <w:sz w:val="24"/>
          <w:u w:val="single"/>
        </w:rPr>
        <w:t xml:space="preserve">      </w:t>
      </w:r>
      <w:r>
        <w:rPr>
          <w:color w:val="auto"/>
          <w:sz w:val="24"/>
        </w:rPr>
        <w:t>元（</w:t>
      </w:r>
      <w:r>
        <w:rPr>
          <w:rFonts w:hint="eastAsia"/>
          <w:color w:val="auto"/>
          <w:sz w:val="24"/>
        </w:rPr>
        <w:t>人民币</w:t>
      </w:r>
      <w:r>
        <w:rPr>
          <w:color w:val="auto"/>
          <w:sz w:val="24"/>
        </w:rPr>
        <w:t>），大写</w:t>
      </w:r>
      <w:r>
        <w:rPr>
          <w:color w:val="auto"/>
          <w:sz w:val="24"/>
          <w:u w:val="single"/>
        </w:rPr>
        <w:t xml:space="preserve">                   </w:t>
      </w:r>
      <w:r>
        <w:rPr>
          <w:color w:val="auto"/>
          <w:sz w:val="24"/>
        </w:rPr>
        <w:t>（文字表述）。</w:t>
      </w:r>
    </w:p>
    <w:p w14:paraId="162B2A8B">
      <w:pPr>
        <w:spacing w:line="360" w:lineRule="auto"/>
        <w:ind w:firstLine="480" w:firstLineChars="200"/>
        <w:rPr>
          <w:color w:val="auto"/>
          <w:sz w:val="24"/>
        </w:rPr>
      </w:pPr>
      <w:r>
        <w:rPr>
          <w:color w:val="auto"/>
          <w:sz w:val="24"/>
        </w:rPr>
        <w:t>2.</w:t>
      </w:r>
      <w:r>
        <w:rPr>
          <w:rFonts w:hint="eastAsia"/>
          <w:color w:val="auto"/>
          <w:sz w:val="24"/>
        </w:rPr>
        <w:t xml:space="preserve"> 我公司</w:t>
      </w:r>
      <w:r>
        <w:rPr>
          <w:color w:val="auto"/>
          <w:sz w:val="24"/>
        </w:rPr>
        <w:t>将按</w:t>
      </w:r>
      <w:r>
        <w:rPr>
          <w:rFonts w:hint="eastAsia"/>
          <w:color w:val="auto"/>
          <w:sz w:val="24"/>
        </w:rPr>
        <w:t>单一来源采购文件</w:t>
      </w:r>
      <w:r>
        <w:rPr>
          <w:color w:val="auto"/>
          <w:sz w:val="24"/>
        </w:rPr>
        <w:t>的规定履行合同责任和义务。</w:t>
      </w:r>
    </w:p>
    <w:p w14:paraId="5A0A06C5">
      <w:pPr>
        <w:spacing w:line="360" w:lineRule="auto"/>
        <w:ind w:firstLine="480" w:firstLineChars="200"/>
        <w:rPr>
          <w:color w:val="auto"/>
          <w:sz w:val="24"/>
        </w:rPr>
      </w:pPr>
      <w:r>
        <w:rPr>
          <w:color w:val="auto"/>
          <w:sz w:val="24"/>
        </w:rPr>
        <w:t>3.</w:t>
      </w:r>
      <w:r>
        <w:rPr>
          <w:rFonts w:hint="eastAsia"/>
          <w:color w:val="auto"/>
          <w:sz w:val="24"/>
        </w:rPr>
        <w:t xml:space="preserve"> 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4C86A99A">
      <w:pPr>
        <w:spacing w:line="360" w:lineRule="auto"/>
        <w:ind w:firstLine="480" w:firstLineChars="200"/>
        <w:rPr>
          <w:color w:val="auto"/>
          <w:sz w:val="24"/>
        </w:rPr>
      </w:pPr>
      <w:r>
        <w:rPr>
          <w:color w:val="auto"/>
          <w:sz w:val="24"/>
        </w:rPr>
        <w:t>4.</w:t>
      </w:r>
      <w:r>
        <w:rPr>
          <w:rFonts w:hint="eastAsia"/>
          <w:color w:val="auto"/>
          <w:sz w:val="24"/>
        </w:rPr>
        <w:t xml:space="preserve"> 我公司的谈判有效期为响应文件开启之日起60天。</w:t>
      </w:r>
    </w:p>
    <w:p w14:paraId="040EC94A">
      <w:pPr>
        <w:spacing w:line="360" w:lineRule="auto"/>
        <w:ind w:firstLine="480" w:firstLineChars="200"/>
        <w:rPr>
          <w:color w:val="auto"/>
          <w:sz w:val="24"/>
        </w:rPr>
      </w:pPr>
      <w:r>
        <w:rPr>
          <w:rFonts w:hint="eastAsia"/>
          <w:color w:val="auto"/>
          <w:sz w:val="24"/>
        </w:rPr>
        <w:t>5</w:t>
      </w:r>
      <w:r>
        <w:rPr>
          <w:color w:val="auto"/>
          <w:sz w:val="24"/>
        </w:rPr>
        <w:t>.</w:t>
      </w:r>
      <w:r>
        <w:rPr>
          <w:rFonts w:hint="eastAsia"/>
          <w:color w:val="auto"/>
          <w:sz w:val="24"/>
        </w:rPr>
        <w:t xml:space="preserve"> 我公司同意按照采购人、采购代理机构要求</w:t>
      </w:r>
      <w:r>
        <w:rPr>
          <w:color w:val="auto"/>
          <w:sz w:val="24"/>
        </w:rPr>
        <w:t>提供的与有关的一切数据或资料</w:t>
      </w:r>
      <w:r>
        <w:rPr>
          <w:rFonts w:hint="eastAsia"/>
          <w:color w:val="auto"/>
          <w:sz w:val="24"/>
        </w:rPr>
        <w:t>，并声明响应文件及所提供的一切资料均真实有效。由于我公司提供资料不实而造成的责任和后果由我公司自行承担。</w:t>
      </w:r>
    </w:p>
    <w:p w14:paraId="3A20CCD0">
      <w:pPr>
        <w:spacing w:line="360" w:lineRule="auto"/>
        <w:ind w:firstLine="480" w:firstLineChars="200"/>
        <w:rPr>
          <w:color w:val="auto"/>
          <w:sz w:val="24"/>
        </w:rPr>
      </w:pPr>
      <w:r>
        <w:rPr>
          <w:rFonts w:hint="eastAsia"/>
          <w:color w:val="auto"/>
          <w:sz w:val="24"/>
        </w:rPr>
        <w:t>6. 我公司保证所投产品来自合法的供货渠道，若成交，则有义务向采购人提供其需要的有效书面证明材料。如果提供非法渠道的商品，视为欺诈，并承担相关责任。</w:t>
      </w:r>
    </w:p>
    <w:p w14:paraId="6EC0C37B">
      <w:pPr>
        <w:spacing w:line="360" w:lineRule="auto"/>
        <w:ind w:firstLine="480" w:firstLineChars="200"/>
        <w:rPr>
          <w:color w:val="auto"/>
          <w:sz w:val="24"/>
        </w:rPr>
      </w:pPr>
      <w:r>
        <w:rPr>
          <w:rFonts w:hint="eastAsia"/>
          <w:color w:val="auto"/>
          <w:sz w:val="24"/>
        </w:rPr>
        <w:t>7. 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14:paraId="17ADF0D9">
      <w:pPr>
        <w:spacing w:line="360" w:lineRule="auto"/>
        <w:ind w:firstLine="480" w:firstLineChars="200"/>
        <w:rPr>
          <w:color w:val="auto"/>
          <w:sz w:val="24"/>
        </w:rPr>
      </w:pPr>
      <w:r>
        <w:rPr>
          <w:rFonts w:hint="eastAsia"/>
          <w:color w:val="auto"/>
          <w:sz w:val="24"/>
        </w:rPr>
        <w:t>8. 我公司承诺完全符合《中华人民共和国政府采购法》、《中华人民共和国政府采购法实施条例》等法律法规规定，并随时接受采购人、采购代理机构的检查验证。</w:t>
      </w:r>
      <w:r>
        <w:rPr>
          <w:color w:val="auto"/>
          <w:sz w:val="24"/>
        </w:rPr>
        <w:t>在整个</w:t>
      </w:r>
      <w:r>
        <w:rPr>
          <w:rFonts w:hint="eastAsia"/>
          <w:color w:val="auto"/>
          <w:sz w:val="24"/>
        </w:rPr>
        <w:t>谈判</w:t>
      </w:r>
      <w:r>
        <w:rPr>
          <w:color w:val="auto"/>
          <w:sz w:val="24"/>
        </w:rPr>
        <w:t>过程中，</w:t>
      </w:r>
      <w:r>
        <w:rPr>
          <w:rFonts w:hint="eastAsia"/>
          <w:color w:val="auto"/>
          <w:sz w:val="24"/>
        </w:rPr>
        <w:t>我公司</w:t>
      </w:r>
      <w:r>
        <w:rPr>
          <w:color w:val="auto"/>
          <w:sz w:val="24"/>
        </w:rPr>
        <w:t>若有违规行为，</w:t>
      </w:r>
      <w:r>
        <w:rPr>
          <w:rFonts w:hint="eastAsia"/>
          <w:color w:val="auto"/>
          <w:sz w:val="24"/>
        </w:rPr>
        <w:t>我公司完全接受</w:t>
      </w:r>
      <w:r>
        <w:rPr>
          <w:color w:val="auto"/>
          <w:sz w:val="24"/>
        </w:rPr>
        <w:t>贵</w:t>
      </w:r>
      <w:r>
        <w:rPr>
          <w:rFonts w:hint="eastAsia"/>
          <w:color w:val="auto"/>
          <w:sz w:val="24"/>
        </w:rPr>
        <w:t>中心依照相关法律法规和</w:t>
      </w:r>
      <w:r>
        <w:rPr>
          <w:color w:val="auto"/>
          <w:sz w:val="24"/>
        </w:rPr>
        <w:t>单一来源采购文件</w:t>
      </w:r>
      <w:r>
        <w:rPr>
          <w:rFonts w:hint="eastAsia"/>
          <w:color w:val="auto"/>
          <w:sz w:val="24"/>
        </w:rPr>
        <w:t>的</w:t>
      </w:r>
      <w:r>
        <w:rPr>
          <w:color w:val="auto"/>
          <w:sz w:val="24"/>
        </w:rPr>
        <w:t>规定给予</w:t>
      </w:r>
      <w:r>
        <w:rPr>
          <w:rFonts w:hint="eastAsia"/>
          <w:color w:val="auto"/>
          <w:sz w:val="24"/>
        </w:rPr>
        <w:t>处罚</w:t>
      </w:r>
      <w:r>
        <w:rPr>
          <w:color w:val="auto"/>
          <w:sz w:val="24"/>
        </w:rPr>
        <w:t>。</w:t>
      </w:r>
    </w:p>
    <w:p w14:paraId="6A929F6B">
      <w:pPr>
        <w:spacing w:line="360" w:lineRule="auto"/>
        <w:ind w:firstLine="480" w:firstLineChars="200"/>
        <w:rPr>
          <w:color w:val="auto"/>
          <w:sz w:val="24"/>
        </w:rPr>
      </w:pPr>
      <w:r>
        <w:rPr>
          <w:rFonts w:hint="eastAsia"/>
          <w:color w:val="auto"/>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rPr>
        <w:t>截止日前3年在经营活动中没有重大违法记录。</w:t>
      </w:r>
    </w:p>
    <w:p w14:paraId="38717CEE">
      <w:pPr>
        <w:spacing w:line="360" w:lineRule="auto"/>
        <w:ind w:firstLine="480" w:firstLineChars="200"/>
        <w:rPr>
          <w:color w:val="auto"/>
          <w:sz w:val="24"/>
        </w:rPr>
      </w:pPr>
      <w:r>
        <w:rPr>
          <w:rFonts w:hint="eastAsia"/>
          <w:color w:val="auto"/>
          <w:sz w:val="24"/>
        </w:rPr>
        <w:t>10</w:t>
      </w:r>
      <w:r>
        <w:rPr>
          <w:color w:val="auto"/>
          <w:sz w:val="24"/>
        </w:rPr>
        <w:t>.</w:t>
      </w:r>
      <w:r>
        <w:rPr>
          <w:rFonts w:hint="eastAsia"/>
          <w:color w:val="auto"/>
          <w:sz w:val="24"/>
        </w:rPr>
        <w:t xml:space="preserve"> </w:t>
      </w:r>
      <w:r>
        <w:rPr>
          <w:color w:val="auto"/>
          <w:sz w:val="24"/>
        </w:rPr>
        <w:t>我公司若</w:t>
      </w:r>
      <w:r>
        <w:rPr>
          <w:rFonts w:hint="eastAsia"/>
          <w:color w:val="auto"/>
          <w:sz w:val="24"/>
        </w:rPr>
        <w:t>成交</w:t>
      </w:r>
      <w:r>
        <w:rPr>
          <w:color w:val="auto"/>
          <w:sz w:val="24"/>
        </w:rPr>
        <w:t>，本承诺将成为合同不可分割的一部分，与合同具有同等的法律效力。</w:t>
      </w:r>
    </w:p>
    <w:p w14:paraId="16CD7B62">
      <w:pPr>
        <w:spacing w:line="360" w:lineRule="auto"/>
        <w:ind w:firstLine="480" w:firstLineChars="200"/>
        <w:rPr>
          <w:color w:val="auto"/>
          <w:sz w:val="24"/>
        </w:rPr>
      </w:pPr>
      <w:r>
        <w:rPr>
          <w:rFonts w:hint="eastAsia"/>
          <w:color w:val="auto"/>
          <w:sz w:val="24"/>
        </w:rPr>
        <w:t>11. 如违反上述承诺，我公司无效且接受相关部门依法作出的处罚，并承担通过相关媒体予以公布的任何风险和责任。</w:t>
      </w:r>
    </w:p>
    <w:p w14:paraId="727F329F">
      <w:pPr>
        <w:spacing w:line="360" w:lineRule="auto"/>
        <w:ind w:firstLine="480" w:firstLineChars="200"/>
        <w:rPr>
          <w:color w:val="auto"/>
          <w:sz w:val="24"/>
        </w:rPr>
      </w:pPr>
      <w:r>
        <w:rPr>
          <w:color w:val="auto"/>
          <w:sz w:val="24"/>
        </w:rPr>
        <w:t xml:space="preserve">12. </w:t>
      </w:r>
      <w:r>
        <w:rPr>
          <w:rFonts w:hint="eastAsia"/>
          <w:color w:val="auto"/>
          <w:sz w:val="24"/>
        </w:rPr>
        <w:t>我公司开票信息如下，</w:t>
      </w:r>
      <w:r>
        <w:rPr>
          <w:rFonts w:hint="eastAsia"/>
          <w:b/>
          <w:color w:val="auto"/>
          <w:sz w:val="24"/>
        </w:rPr>
        <w:t>此信息与我公司在税务局注册的信息一致</w:t>
      </w:r>
      <w:r>
        <w:rPr>
          <w:rFonts w:hint="eastAsia"/>
          <w:color w:val="auto"/>
          <w:sz w:val="24"/>
        </w:rPr>
        <w:t>：</w:t>
      </w:r>
    </w:p>
    <w:p w14:paraId="6FF331D8">
      <w:pPr>
        <w:spacing w:line="360" w:lineRule="auto"/>
        <w:ind w:firstLine="480" w:firstLineChars="200"/>
        <w:rPr>
          <w:color w:val="auto"/>
          <w:sz w:val="24"/>
        </w:rPr>
      </w:pPr>
      <w:r>
        <w:rPr>
          <w:rFonts w:hint="eastAsia"/>
          <w:color w:val="auto"/>
          <w:sz w:val="24"/>
        </w:rPr>
        <w:t>纳税人识别号：</w:t>
      </w:r>
    </w:p>
    <w:p w14:paraId="406F0836">
      <w:pPr>
        <w:spacing w:line="360" w:lineRule="auto"/>
        <w:ind w:firstLine="480" w:firstLineChars="200"/>
        <w:rPr>
          <w:color w:val="auto"/>
          <w:sz w:val="24"/>
        </w:rPr>
      </w:pPr>
      <w:r>
        <w:rPr>
          <w:rFonts w:hint="eastAsia"/>
          <w:color w:val="auto"/>
          <w:sz w:val="24"/>
        </w:rPr>
        <w:t>地址、电话：</w:t>
      </w:r>
    </w:p>
    <w:p w14:paraId="041E0193">
      <w:pPr>
        <w:spacing w:line="360" w:lineRule="auto"/>
        <w:ind w:firstLine="480" w:firstLineChars="200"/>
        <w:rPr>
          <w:color w:val="auto"/>
          <w:sz w:val="24"/>
        </w:rPr>
      </w:pPr>
      <w:r>
        <w:rPr>
          <w:rFonts w:hint="eastAsia"/>
          <w:color w:val="auto"/>
          <w:sz w:val="24"/>
        </w:rPr>
        <w:t>开户行及账号：</w:t>
      </w:r>
    </w:p>
    <w:p w14:paraId="1E355CD7">
      <w:pPr>
        <w:spacing w:line="360" w:lineRule="auto"/>
        <w:ind w:firstLine="480" w:firstLineChars="200"/>
        <w:rPr>
          <w:color w:val="auto"/>
          <w:sz w:val="24"/>
        </w:rPr>
      </w:pPr>
      <w:r>
        <w:rPr>
          <w:rFonts w:hint="eastAsia"/>
          <w:color w:val="auto"/>
          <w:sz w:val="24"/>
        </w:rPr>
        <w:t>开具发票类型：□增值税专用发票         □增值税普通发票</w:t>
      </w:r>
    </w:p>
    <w:p w14:paraId="18BD3BD6">
      <w:pPr>
        <w:spacing w:line="360" w:lineRule="auto"/>
        <w:ind w:firstLine="480" w:firstLineChars="200"/>
        <w:rPr>
          <w:color w:val="auto"/>
          <w:sz w:val="24"/>
        </w:rPr>
      </w:pPr>
      <w:r>
        <w:rPr>
          <w:rFonts w:hint="eastAsia"/>
          <w:color w:val="auto"/>
          <w:sz w:val="24"/>
        </w:rPr>
        <w:t>13. 我公司选择招标代理服务费</w:t>
      </w:r>
      <w:r>
        <w:rPr>
          <w:color w:val="auto"/>
          <w:sz w:val="24"/>
        </w:rPr>
        <w:t>发票领取方式（请自行选择以下任一方式并在相应</w:t>
      </w:r>
      <w:r>
        <w:rPr>
          <w:rFonts w:hint="eastAsia"/>
          <w:color w:val="auto"/>
          <w:sz w:val="24"/>
        </w:rPr>
        <w:t>□里划“√”</w:t>
      </w:r>
      <w:r>
        <w:rPr>
          <w:color w:val="auto"/>
          <w:sz w:val="24"/>
        </w:rPr>
        <w:t>）：</w:t>
      </w:r>
    </w:p>
    <w:p w14:paraId="7FA38FD6">
      <w:pPr>
        <w:spacing w:line="360" w:lineRule="auto"/>
        <w:ind w:firstLine="480" w:firstLineChars="200"/>
        <w:rPr>
          <w:b/>
          <w:color w:val="auto"/>
          <w:sz w:val="24"/>
        </w:rPr>
      </w:pPr>
      <w:r>
        <w:rPr>
          <w:rFonts w:hint="eastAsia"/>
          <w:b/>
          <w:color w:val="auto"/>
          <w:sz w:val="24"/>
        </w:rPr>
        <w:t>□</w:t>
      </w:r>
      <w:r>
        <w:rPr>
          <w:b/>
          <w:color w:val="auto"/>
          <w:sz w:val="24"/>
        </w:rPr>
        <w:t>上门自取</w:t>
      </w:r>
    </w:p>
    <w:p w14:paraId="67B90715">
      <w:pPr>
        <w:spacing w:line="360" w:lineRule="auto"/>
        <w:ind w:firstLine="480" w:firstLineChars="200"/>
        <w:rPr>
          <w:color w:val="auto"/>
          <w:sz w:val="24"/>
        </w:rPr>
      </w:pPr>
    </w:p>
    <w:p w14:paraId="216C92FF">
      <w:pPr>
        <w:spacing w:line="360" w:lineRule="auto"/>
        <w:ind w:firstLine="480" w:firstLineChars="200"/>
        <w:rPr>
          <w:b/>
          <w:color w:val="auto"/>
          <w:sz w:val="24"/>
        </w:rPr>
      </w:pPr>
      <w:r>
        <w:rPr>
          <w:rFonts w:hint="eastAsia"/>
          <w:b/>
          <w:color w:val="auto"/>
          <w:sz w:val="24"/>
        </w:rPr>
        <w:t>□</w:t>
      </w:r>
      <w:r>
        <w:rPr>
          <w:b/>
          <w:color w:val="auto"/>
          <w:sz w:val="24"/>
        </w:rPr>
        <w:t>到付邮寄</w:t>
      </w:r>
    </w:p>
    <w:p w14:paraId="5FBA7015">
      <w:pPr>
        <w:spacing w:line="360" w:lineRule="auto"/>
        <w:ind w:firstLine="480" w:firstLineChars="200"/>
        <w:rPr>
          <w:color w:val="auto"/>
          <w:sz w:val="24"/>
        </w:rPr>
      </w:pPr>
      <w:r>
        <w:rPr>
          <w:color w:val="auto"/>
          <w:sz w:val="24"/>
        </w:rPr>
        <w:t>邮寄地址</w:t>
      </w:r>
      <w:r>
        <w:rPr>
          <w:rFonts w:hint="eastAsia"/>
          <w:color w:val="auto"/>
          <w:sz w:val="24"/>
        </w:rPr>
        <w:t>、邮编</w:t>
      </w:r>
      <w:r>
        <w:rPr>
          <w:color w:val="auto"/>
          <w:sz w:val="24"/>
        </w:rPr>
        <w:t>：</w:t>
      </w:r>
    </w:p>
    <w:p w14:paraId="0B8BD860">
      <w:pPr>
        <w:spacing w:line="360" w:lineRule="auto"/>
        <w:ind w:firstLine="480" w:firstLineChars="200"/>
        <w:rPr>
          <w:color w:val="auto"/>
          <w:sz w:val="24"/>
        </w:rPr>
      </w:pPr>
      <w:r>
        <w:rPr>
          <w:color w:val="auto"/>
          <w:sz w:val="24"/>
        </w:rPr>
        <w:t>邮寄联系人、手机号码：</w:t>
      </w:r>
    </w:p>
    <w:p w14:paraId="1150D2F2">
      <w:pPr>
        <w:spacing w:line="360" w:lineRule="auto"/>
        <w:ind w:firstLine="480" w:firstLineChars="200"/>
        <w:rPr>
          <w:color w:val="auto"/>
          <w:sz w:val="24"/>
        </w:rPr>
      </w:pPr>
    </w:p>
    <w:p w14:paraId="62ADCCCE">
      <w:pPr>
        <w:spacing w:line="360" w:lineRule="auto"/>
        <w:ind w:firstLine="480" w:firstLineChars="200"/>
        <w:rPr>
          <w:color w:val="auto"/>
          <w:sz w:val="24"/>
        </w:rPr>
      </w:pPr>
    </w:p>
    <w:p w14:paraId="6F08CF69">
      <w:pPr>
        <w:spacing w:line="360" w:lineRule="auto"/>
        <w:ind w:firstLine="4320" w:firstLineChars="1800"/>
        <w:rPr>
          <w:color w:val="auto"/>
          <w:sz w:val="24"/>
        </w:rPr>
      </w:pPr>
      <w:r>
        <w:rPr>
          <w:rFonts w:hint="eastAsia"/>
          <w:color w:val="auto"/>
          <w:sz w:val="24"/>
        </w:rPr>
        <w:t>供应商单位</w:t>
      </w:r>
      <w:r>
        <w:rPr>
          <w:color w:val="auto"/>
          <w:sz w:val="24"/>
        </w:rPr>
        <w:t>名称：</w:t>
      </w:r>
    </w:p>
    <w:p w14:paraId="5FAEA41F">
      <w:pPr>
        <w:spacing w:line="360" w:lineRule="auto"/>
        <w:ind w:firstLine="4320" w:firstLineChars="1800"/>
        <w:rPr>
          <w:color w:val="auto"/>
          <w:sz w:val="24"/>
        </w:rPr>
      </w:pPr>
    </w:p>
    <w:p w14:paraId="788A8944">
      <w:pPr>
        <w:spacing w:line="360" w:lineRule="auto"/>
        <w:ind w:firstLine="4320" w:firstLineChars="1800"/>
        <w:rPr>
          <w:color w:val="auto"/>
          <w:sz w:val="24"/>
        </w:rPr>
      </w:pPr>
      <w:r>
        <w:rPr>
          <w:color w:val="auto"/>
          <w:sz w:val="24"/>
        </w:rPr>
        <w:t>日期：</w:t>
      </w:r>
      <w:r>
        <w:rPr>
          <w:rFonts w:hint="eastAsia"/>
          <w:color w:val="auto"/>
          <w:sz w:val="24"/>
        </w:rPr>
        <w:t xml:space="preserve">     </w:t>
      </w:r>
      <w:r>
        <w:rPr>
          <w:color w:val="auto"/>
          <w:sz w:val="24"/>
        </w:rPr>
        <w:t>年</w:t>
      </w:r>
      <w:r>
        <w:rPr>
          <w:rFonts w:hint="eastAsia"/>
          <w:color w:val="auto"/>
          <w:sz w:val="24"/>
        </w:rPr>
        <w:t xml:space="preserve">    </w:t>
      </w:r>
      <w:r>
        <w:rPr>
          <w:color w:val="auto"/>
          <w:sz w:val="24"/>
        </w:rPr>
        <w:t>月</w:t>
      </w:r>
      <w:r>
        <w:rPr>
          <w:rFonts w:hint="eastAsia"/>
          <w:color w:val="auto"/>
          <w:sz w:val="24"/>
        </w:rPr>
        <w:t xml:space="preserve">    </w:t>
      </w:r>
      <w:r>
        <w:rPr>
          <w:color w:val="auto"/>
          <w:sz w:val="24"/>
        </w:rPr>
        <w:t>日</w:t>
      </w:r>
    </w:p>
    <w:p w14:paraId="62EC2577">
      <w:pPr>
        <w:widowControl/>
        <w:jc w:val="left"/>
        <w:rPr>
          <w:rFonts w:ascii="宋体" w:hAnsi="宋体"/>
          <w:color w:val="auto"/>
          <w:sz w:val="24"/>
          <w:szCs w:val="24"/>
        </w:rPr>
      </w:pPr>
      <w:r>
        <w:rPr>
          <w:rFonts w:ascii="宋体" w:hAnsi="宋体"/>
          <w:color w:val="auto"/>
          <w:sz w:val="24"/>
          <w:szCs w:val="24"/>
        </w:rPr>
        <w:br w:type="page"/>
      </w:r>
    </w:p>
    <w:p w14:paraId="289DF83B">
      <w:pPr>
        <w:spacing w:line="460" w:lineRule="exact"/>
        <w:rPr>
          <w:b/>
          <w:color w:val="auto"/>
          <w:sz w:val="24"/>
        </w:rPr>
      </w:pPr>
      <w:r>
        <w:rPr>
          <w:b/>
          <w:color w:val="auto"/>
          <w:sz w:val="24"/>
        </w:rPr>
        <w:t>附件2</w:t>
      </w:r>
    </w:p>
    <w:p w14:paraId="36CB2B33">
      <w:pPr>
        <w:ind w:right="84"/>
        <w:jc w:val="center"/>
        <w:rPr>
          <w:b/>
          <w:color w:val="auto"/>
          <w:sz w:val="24"/>
        </w:rPr>
      </w:pPr>
    </w:p>
    <w:p w14:paraId="65FBEC35">
      <w:pPr>
        <w:ind w:right="84"/>
        <w:jc w:val="center"/>
        <w:rPr>
          <w:b/>
          <w:color w:val="auto"/>
          <w:sz w:val="24"/>
        </w:rPr>
      </w:pPr>
      <w:r>
        <w:rPr>
          <w:rFonts w:hint="eastAsia"/>
          <w:b/>
          <w:color w:val="auto"/>
          <w:sz w:val="24"/>
        </w:rPr>
        <w:t>供应商资格声明函</w:t>
      </w:r>
    </w:p>
    <w:p w14:paraId="521CBEED">
      <w:pPr>
        <w:spacing w:line="360" w:lineRule="auto"/>
        <w:ind w:firstLine="420"/>
        <w:jc w:val="center"/>
        <w:rPr>
          <w:b/>
          <w:color w:val="auto"/>
          <w:sz w:val="24"/>
        </w:rPr>
      </w:pPr>
    </w:p>
    <w:p w14:paraId="64A8864B">
      <w:pPr>
        <w:spacing w:line="360" w:lineRule="auto"/>
        <w:rPr>
          <w:color w:val="auto"/>
          <w:sz w:val="24"/>
        </w:rPr>
      </w:pPr>
      <w:r>
        <w:rPr>
          <w:rFonts w:hint="eastAsia"/>
          <w:color w:val="auto"/>
          <w:sz w:val="24"/>
        </w:rPr>
        <w:t>天津市政府采购中心：</w:t>
      </w:r>
    </w:p>
    <w:p w14:paraId="56B65534">
      <w:pPr>
        <w:spacing w:line="360" w:lineRule="auto"/>
        <w:ind w:firstLine="480" w:firstLineChars="200"/>
        <w:rPr>
          <w:color w:val="auto"/>
          <w:sz w:val="24"/>
        </w:rPr>
      </w:pPr>
      <w:r>
        <w:rPr>
          <w:rFonts w:hint="eastAsia"/>
          <w:color w:val="auto"/>
          <w:sz w:val="24"/>
        </w:rPr>
        <w:t>我单位自愿参与本项目的政府采购活动，郑重承诺如下：</w:t>
      </w:r>
    </w:p>
    <w:p w14:paraId="16E4C57E">
      <w:pPr>
        <w:spacing w:line="360" w:lineRule="auto"/>
        <w:ind w:firstLine="480" w:firstLineChars="200"/>
        <w:rPr>
          <w:color w:val="auto"/>
          <w:sz w:val="24"/>
        </w:rPr>
      </w:pPr>
      <w:r>
        <w:rPr>
          <w:rFonts w:hint="eastAsia"/>
          <w:color w:val="auto"/>
          <w:sz w:val="24"/>
        </w:rPr>
        <w:t>（一）我单位具有良好的商业信誉和健全的财务会计制度；</w:t>
      </w:r>
    </w:p>
    <w:p w14:paraId="44D630B4">
      <w:pPr>
        <w:spacing w:line="360" w:lineRule="auto"/>
        <w:ind w:firstLine="480" w:firstLineChars="200"/>
        <w:rPr>
          <w:color w:val="auto"/>
          <w:sz w:val="24"/>
        </w:rPr>
      </w:pPr>
      <w:r>
        <w:rPr>
          <w:rFonts w:hint="eastAsia"/>
          <w:color w:val="auto"/>
          <w:sz w:val="24"/>
        </w:rPr>
        <w:t>（二）我单位依法缴纳税收和社会保障资金；</w:t>
      </w:r>
    </w:p>
    <w:p w14:paraId="46D73BDA">
      <w:pPr>
        <w:spacing w:line="360" w:lineRule="auto"/>
        <w:ind w:firstLine="480" w:firstLineChars="200"/>
        <w:rPr>
          <w:color w:val="auto"/>
          <w:sz w:val="24"/>
        </w:rPr>
      </w:pPr>
      <w:r>
        <w:rPr>
          <w:rFonts w:hint="eastAsia"/>
          <w:color w:val="auto"/>
          <w:sz w:val="24"/>
        </w:rPr>
        <w:t>（三）我单位具备履行合同所必需的设备和专业技术能力；</w:t>
      </w:r>
    </w:p>
    <w:p w14:paraId="0DB1A74B">
      <w:pPr>
        <w:spacing w:line="360" w:lineRule="auto"/>
        <w:ind w:firstLine="480" w:firstLineChars="200"/>
        <w:rPr>
          <w:color w:val="auto"/>
          <w:sz w:val="24"/>
        </w:rPr>
      </w:pPr>
      <w:r>
        <w:rPr>
          <w:rFonts w:hint="eastAsia"/>
          <w:color w:val="auto"/>
          <w:sz w:val="24"/>
        </w:rPr>
        <w:t>（四）参加政府采购活动前3年我单位在经营活动中没有重大违法记录；</w:t>
      </w:r>
    </w:p>
    <w:p w14:paraId="7ECF66D4">
      <w:pPr>
        <w:spacing w:line="360" w:lineRule="auto"/>
        <w:ind w:firstLine="480" w:firstLineChars="200"/>
        <w:rPr>
          <w:color w:val="auto"/>
          <w:sz w:val="24"/>
        </w:rPr>
      </w:pPr>
    </w:p>
    <w:p w14:paraId="4664D296">
      <w:pPr>
        <w:spacing w:line="360" w:lineRule="auto"/>
        <w:ind w:firstLine="480" w:firstLineChars="200"/>
        <w:rPr>
          <w:color w:val="auto"/>
          <w:sz w:val="24"/>
        </w:rPr>
      </w:pPr>
    </w:p>
    <w:p w14:paraId="782F6095">
      <w:pPr>
        <w:spacing w:line="360" w:lineRule="auto"/>
        <w:ind w:firstLine="480" w:firstLineChars="200"/>
        <w:rPr>
          <w:color w:val="auto"/>
          <w:sz w:val="24"/>
        </w:rPr>
      </w:pPr>
      <w:r>
        <w:rPr>
          <w:rFonts w:hint="eastAsia"/>
          <w:color w:val="auto"/>
          <w:sz w:val="24"/>
        </w:rPr>
        <w:t>上述声明真实有效，否则我单位承担全部责任和不利后果。</w:t>
      </w:r>
    </w:p>
    <w:p w14:paraId="00EFC42B">
      <w:pPr>
        <w:spacing w:line="360" w:lineRule="auto"/>
        <w:ind w:firstLine="480" w:firstLineChars="200"/>
        <w:rPr>
          <w:color w:val="auto"/>
          <w:sz w:val="24"/>
        </w:rPr>
      </w:pPr>
    </w:p>
    <w:p w14:paraId="6E1DF0C6">
      <w:pPr>
        <w:spacing w:line="360" w:lineRule="auto"/>
        <w:ind w:firstLine="240" w:firstLineChars="100"/>
        <w:rPr>
          <w:color w:val="auto"/>
          <w:sz w:val="24"/>
        </w:rPr>
      </w:pPr>
      <w:r>
        <w:rPr>
          <w:color w:val="auto"/>
          <w:sz w:val="24"/>
        </w:rPr>
        <w:t>投标人名称：</w:t>
      </w:r>
    </w:p>
    <w:p w14:paraId="5F4B2214">
      <w:pPr>
        <w:spacing w:line="360" w:lineRule="auto"/>
        <w:ind w:firstLine="240" w:firstLineChars="100"/>
        <w:rPr>
          <w:color w:val="auto"/>
          <w:sz w:val="24"/>
        </w:rPr>
      </w:pPr>
    </w:p>
    <w:p w14:paraId="37CC3E66">
      <w:pPr>
        <w:spacing w:line="360" w:lineRule="auto"/>
        <w:ind w:firstLine="240" w:firstLineChars="100"/>
        <w:rPr>
          <w:color w:val="auto"/>
          <w:sz w:val="24"/>
        </w:rPr>
      </w:pPr>
      <w:r>
        <w:rPr>
          <w:color w:val="auto"/>
          <w:sz w:val="24"/>
        </w:rPr>
        <w:t xml:space="preserve">日期：  </w:t>
      </w:r>
    </w:p>
    <w:p w14:paraId="18EDE490">
      <w:pPr>
        <w:spacing w:line="460" w:lineRule="exact"/>
        <w:rPr>
          <w:b/>
          <w:color w:val="auto"/>
          <w:sz w:val="24"/>
        </w:rPr>
      </w:pPr>
    </w:p>
    <w:p w14:paraId="6A510F4A">
      <w:pPr>
        <w:spacing w:line="460" w:lineRule="exact"/>
        <w:rPr>
          <w:b/>
          <w:color w:val="auto"/>
          <w:sz w:val="24"/>
        </w:rPr>
      </w:pPr>
    </w:p>
    <w:p w14:paraId="0F0EE09F">
      <w:pPr>
        <w:spacing w:line="460" w:lineRule="exact"/>
        <w:rPr>
          <w:b/>
          <w:color w:val="auto"/>
          <w:sz w:val="24"/>
        </w:rPr>
      </w:pPr>
    </w:p>
    <w:p w14:paraId="1691A5F9">
      <w:pPr>
        <w:spacing w:line="460" w:lineRule="exact"/>
        <w:rPr>
          <w:b/>
          <w:color w:val="auto"/>
          <w:sz w:val="24"/>
        </w:rPr>
      </w:pPr>
    </w:p>
    <w:p w14:paraId="70199EDF">
      <w:pPr>
        <w:spacing w:line="460" w:lineRule="exact"/>
        <w:rPr>
          <w:b/>
          <w:color w:val="auto"/>
          <w:sz w:val="24"/>
        </w:rPr>
      </w:pPr>
    </w:p>
    <w:p w14:paraId="4339C7C5">
      <w:pPr>
        <w:spacing w:line="460" w:lineRule="exact"/>
        <w:rPr>
          <w:b/>
          <w:color w:val="auto"/>
          <w:sz w:val="24"/>
        </w:rPr>
      </w:pPr>
    </w:p>
    <w:p w14:paraId="10EC269D">
      <w:pPr>
        <w:widowControl/>
        <w:jc w:val="left"/>
        <w:rPr>
          <w:b/>
          <w:bCs/>
          <w:color w:val="auto"/>
          <w:sz w:val="24"/>
        </w:rPr>
      </w:pPr>
      <w:r>
        <w:rPr>
          <w:b/>
          <w:bCs/>
          <w:color w:val="auto"/>
          <w:sz w:val="24"/>
        </w:rPr>
        <w:br w:type="page"/>
      </w:r>
    </w:p>
    <w:p w14:paraId="5079BBD1">
      <w:pPr>
        <w:spacing w:line="460" w:lineRule="exact"/>
        <w:rPr>
          <w:b/>
          <w:color w:val="auto"/>
          <w:sz w:val="24"/>
        </w:rPr>
      </w:pPr>
      <w:r>
        <w:rPr>
          <w:rFonts w:hint="eastAsia"/>
          <w:b/>
          <w:bCs/>
          <w:color w:val="auto"/>
          <w:sz w:val="24"/>
        </w:rPr>
        <w:t>附件2-1：单一来源采购文件第一部分供应商资格要求的证件</w:t>
      </w:r>
    </w:p>
    <w:p w14:paraId="210C8D09">
      <w:pPr>
        <w:spacing w:line="620" w:lineRule="exact"/>
        <w:rPr>
          <w:color w:val="auto"/>
          <w:sz w:val="24"/>
        </w:rPr>
      </w:pPr>
    </w:p>
    <w:p w14:paraId="733E9CD6">
      <w:pPr>
        <w:widowControl/>
        <w:jc w:val="left"/>
        <w:rPr>
          <w:rFonts w:ascii="宋体" w:hAnsi="宋体"/>
          <w:color w:val="auto"/>
          <w:sz w:val="24"/>
          <w:szCs w:val="24"/>
        </w:rPr>
      </w:pPr>
      <w:r>
        <w:rPr>
          <w:rFonts w:ascii="宋体" w:hAnsi="宋体"/>
          <w:color w:val="auto"/>
          <w:sz w:val="24"/>
          <w:szCs w:val="24"/>
        </w:rPr>
        <w:br w:type="page"/>
      </w:r>
    </w:p>
    <w:p w14:paraId="09A877C6">
      <w:pPr>
        <w:tabs>
          <w:tab w:val="left" w:pos="360"/>
        </w:tabs>
        <w:spacing w:line="560" w:lineRule="exact"/>
        <w:jc w:val="left"/>
        <w:rPr>
          <w:b/>
          <w:color w:val="auto"/>
          <w:sz w:val="24"/>
        </w:rPr>
      </w:pPr>
      <w:r>
        <w:rPr>
          <w:b/>
          <w:color w:val="auto"/>
          <w:sz w:val="24"/>
        </w:rPr>
        <w:t>附件</w:t>
      </w:r>
      <w:r>
        <w:rPr>
          <w:rFonts w:hint="eastAsia"/>
          <w:b/>
          <w:color w:val="auto"/>
          <w:sz w:val="24"/>
        </w:rPr>
        <w:t>3</w:t>
      </w:r>
    </w:p>
    <w:p w14:paraId="1E13A68C">
      <w:pPr>
        <w:autoSpaceDN w:val="0"/>
        <w:spacing w:line="360" w:lineRule="auto"/>
        <w:jc w:val="center"/>
        <w:rPr>
          <w:b/>
          <w:bCs/>
          <w:color w:val="auto"/>
          <w:sz w:val="24"/>
        </w:rPr>
      </w:pPr>
      <w:r>
        <w:rPr>
          <w:rFonts w:hint="eastAsia"/>
          <w:b/>
          <w:bCs/>
          <w:color w:val="auto"/>
          <w:sz w:val="24"/>
        </w:rPr>
        <w:t>谈判</w:t>
      </w:r>
      <w:r>
        <w:rPr>
          <w:b/>
          <w:bCs/>
          <w:color w:val="auto"/>
          <w:sz w:val="24"/>
        </w:rPr>
        <w:t>代表人授权书</w:t>
      </w:r>
    </w:p>
    <w:p w14:paraId="6B9BB6C0">
      <w:pPr>
        <w:spacing w:line="360" w:lineRule="auto"/>
        <w:rPr>
          <w:color w:val="auto"/>
          <w:sz w:val="24"/>
          <w:szCs w:val="21"/>
        </w:rPr>
      </w:pPr>
    </w:p>
    <w:p w14:paraId="529660B1">
      <w:pPr>
        <w:spacing w:line="360" w:lineRule="auto"/>
        <w:rPr>
          <w:color w:val="auto"/>
          <w:sz w:val="24"/>
          <w:szCs w:val="21"/>
        </w:rPr>
      </w:pPr>
      <w:r>
        <w:rPr>
          <w:color w:val="auto"/>
          <w:sz w:val="24"/>
          <w:szCs w:val="21"/>
        </w:rPr>
        <w:t>致：天津市政府采购中心</w:t>
      </w:r>
    </w:p>
    <w:p w14:paraId="7E46EAC0">
      <w:pPr>
        <w:spacing w:line="360" w:lineRule="auto"/>
        <w:ind w:firstLine="480" w:firstLineChars="200"/>
        <w:rPr>
          <w:color w:val="auto"/>
          <w:sz w:val="24"/>
          <w:szCs w:val="21"/>
        </w:rPr>
      </w:pPr>
      <w:r>
        <w:rPr>
          <w:rFonts w:hint="eastAsia"/>
          <w:color w:val="auto"/>
          <w:sz w:val="24"/>
          <w:szCs w:val="21"/>
        </w:rPr>
        <w:t>我单位授权委托本月</w:t>
      </w:r>
      <w:r>
        <w:rPr>
          <w:color w:val="auto"/>
          <w:sz w:val="24"/>
          <w:szCs w:val="21"/>
        </w:rPr>
        <w:t>/</w:t>
      </w:r>
      <w:r>
        <w:rPr>
          <w:rFonts w:hint="eastAsia"/>
          <w:color w:val="auto"/>
          <w:sz w:val="24"/>
          <w:szCs w:val="21"/>
        </w:rPr>
        <w:t>上月（本月尚未缴纳社保的，则填写上月）由我单位缴纳社会保险的在职职工</w:t>
      </w:r>
      <w:r>
        <w:rPr>
          <w:color w:val="auto"/>
          <w:sz w:val="24"/>
          <w:szCs w:val="21"/>
        </w:rPr>
        <w:t>_______________</w:t>
      </w:r>
      <w:r>
        <w:rPr>
          <w:rFonts w:hint="eastAsia"/>
          <w:color w:val="auto"/>
          <w:sz w:val="24"/>
          <w:szCs w:val="21"/>
        </w:rPr>
        <w:t>（姓名）（身份证号码：</w:t>
      </w:r>
      <w:r>
        <w:rPr>
          <w:color w:val="auto"/>
          <w:sz w:val="24"/>
          <w:szCs w:val="21"/>
        </w:rPr>
        <w:t>____________________</w:t>
      </w:r>
      <w:r>
        <w:rPr>
          <w:rFonts w:hint="eastAsia"/>
          <w:color w:val="auto"/>
          <w:sz w:val="24"/>
          <w:szCs w:val="21"/>
        </w:rPr>
        <w:t>、联系电话：</w:t>
      </w:r>
      <w:r>
        <w:rPr>
          <w:color w:val="auto"/>
          <w:sz w:val="24"/>
          <w:szCs w:val="21"/>
        </w:rPr>
        <w:t>_______________</w:t>
      </w:r>
      <w:r>
        <w:rPr>
          <w:rFonts w:hint="eastAsia"/>
          <w:color w:val="auto"/>
          <w:sz w:val="24"/>
          <w:szCs w:val="21"/>
        </w:rPr>
        <w:t>）作为谈判代表人以我方的名义参加贵中心组织的</w:t>
      </w:r>
      <w:r>
        <w:rPr>
          <w:color w:val="auto"/>
          <w:sz w:val="24"/>
          <w:szCs w:val="21"/>
        </w:rPr>
        <w:t>______________________</w:t>
      </w:r>
      <w:r>
        <w:rPr>
          <w:rFonts w:hint="eastAsia"/>
          <w:color w:val="auto"/>
          <w:sz w:val="24"/>
          <w:szCs w:val="21"/>
        </w:rPr>
        <w:t>项目（项目编号：</w:t>
      </w:r>
      <w:r>
        <w:rPr>
          <w:color w:val="auto"/>
          <w:sz w:val="24"/>
          <w:szCs w:val="21"/>
        </w:rPr>
        <w:t>_______________</w:t>
      </w:r>
      <w:r>
        <w:rPr>
          <w:rFonts w:hint="eastAsia"/>
          <w:color w:val="auto"/>
          <w:sz w:val="24"/>
          <w:szCs w:val="21"/>
        </w:rPr>
        <w:t>）的政府采购活动，并代表我方全权办理针对上述项目的响应文件递交、谈判、响应文件澄清、签约等一切具体事务和签署相关文件。</w:t>
      </w:r>
    </w:p>
    <w:p w14:paraId="3A4506E9">
      <w:pPr>
        <w:spacing w:line="360" w:lineRule="auto"/>
        <w:ind w:firstLine="480" w:firstLineChars="200"/>
        <w:rPr>
          <w:color w:val="auto"/>
          <w:sz w:val="24"/>
          <w:szCs w:val="21"/>
        </w:rPr>
      </w:pPr>
      <w:r>
        <w:rPr>
          <w:color w:val="auto"/>
          <w:sz w:val="24"/>
          <w:szCs w:val="21"/>
        </w:rPr>
        <w:t>我方对</w:t>
      </w:r>
      <w:r>
        <w:rPr>
          <w:rFonts w:hint="eastAsia"/>
          <w:color w:val="auto"/>
          <w:sz w:val="24"/>
          <w:szCs w:val="21"/>
        </w:rPr>
        <w:t>谈判代表人</w:t>
      </w:r>
      <w:r>
        <w:rPr>
          <w:color w:val="auto"/>
          <w:sz w:val="24"/>
          <w:szCs w:val="21"/>
        </w:rPr>
        <w:t>的签名事项负全部责任。</w:t>
      </w:r>
    </w:p>
    <w:p w14:paraId="13813ED0">
      <w:pPr>
        <w:spacing w:line="360" w:lineRule="auto"/>
        <w:ind w:firstLine="480" w:firstLineChars="200"/>
        <w:rPr>
          <w:color w:val="auto"/>
          <w:sz w:val="24"/>
          <w:szCs w:val="21"/>
        </w:rPr>
      </w:pPr>
      <w:r>
        <w:rPr>
          <w:color w:val="auto"/>
          <w:sz w:val="24"/>
          <w:szCs w:val="21"/>
        </w:rPr>
        <w:t>本授权书至</w:t>
      </w:r>
      <w:r>
        <w:rPr>
          <w:rFonts w:hint="eastAsia"/>
          <w:color w:val="auto"/>
          <w:sz w:val="24"/>
          <w:szCs w:val="21"/>
        </w:rPr>
        <w:t>谈判</w:t>
      </w:r>
      <w:r>
        <w:rPr>
          <w:color w:val="auto"/>
          <w:sz w:val="24"/>
          <w:szCs w:val="21"/>
        </w:rPr>
        <w:t>有效期结束前始终有效。</w:t>
      </w:r>
    </w:p>
    <w:p w14:paraId="55C8AC0F">
      <w:pPr>
        <w:spacing w:line="360" w:lineRule="auto"/>
        <w:ind w:firstLine="480" w:firstLineChars="200"/>
        <w:rPr>
          <w:color w:val="auto"/>
          <w:sz w:val="24"/>
          <w:szCs w:val="21"/>
        </w:rPr>
      </w:pPr>
      <w:r>
        <w:rPr>
          <w:rFonts w:hint="eastAsia"/>
          <w:color w:val="auto"/>
          <w:sz w:val="24"/>
          <w:szCs w:val="21"/>
        </w:rPr>
        <w:t>谈判</w:t>
      </w:r>
      <w:r>
        <w:rPr>
          <w:color w:val="auto"/>
          <w:sz w:val="24"/>
          <w:szCs w:val="21"/>
        </w:rPr>
        <w:t>代表人无转委托权，特此委托。</w:t>
      </w:r>
    </w:p>
    <w:p w14:paraId="24DC7129">
      <w:pPr>
        <w:spacing w:line="360" w:lineRule="auto"/>
        <w:ind w:firstLine="480" w:firstLineChars="200"/>
        <w:rPr>
          <w:color w:val="auto"/>
          <w:sz w:val="24"/>
        </w:rPr>
      </w:pPr>
    </w:p>
    <w:p w14:paraId="0D15FEE1">
      <w:pPr>
        <w:spacing w:line="360" w:lineRule="auto"/>
        <w:ind w:firstLine="480" w:firstLineChars="200"/>
        <w:rPr>
          <w:color w:val="auto"/>
          <w:sz w:val="24"/>
        </w:rPr>
      </w:pPr>
    </w:p>
    <w:p w14:paraId="4F6CE0A9">
      <w:pPr>
        <w:spacing w:line="480" w:lineRule="auto"/>
        <w:ind w:right="480" w:firstLine="4080" w:firstLineChars="1700"/>
        <w:rPr>
          <w:color w:val="auto"/>
          <w:sz w:val="24"/>
        </w:rPr>
      </w:pPr>
    </w:p>
    <w:p w14:paraId="062EB8BD">
      <w:pPr>
        <w:spacing w:line="480" w:lineRule="auto"/>
        <w:ind w:right="480" w:firstLine="5280" w:firstLineChars="2200"/>
        <w:rPr>
          <w:color w:val="auto"/>
          <w:sz w:val="24"/>
        </w:rPr>
      </w:pPr>
      <w:r>
        <w:rPr>
          <w:color w:val="auto"/>
          <w:sz w:val="24"/>
        </w:rPr>
        <w:t>年</w:t>
      </w:r>
      <w:r>
        <w:rPr>
          <w:rFonts w:hint="eastAsia"/>
          <w:color w:val="auto"/>
          <w:sz w:val="24"/>
        </w:rPr>
        <w:t xml:space="preserve">    </w:t>
      </w:r>
      <w:r>
        <w:rPr>
          <w:color w:val="auto"/>
          <w:sz w:val="24"/>
        </w:rPr>
        <w:t>月</w:t>
      </w:r>
      <w:r>
        <w:rPr>
          <w:rFonts w:hint="eastAsia"/>
          <w:color w:val="auto"/>
          <w:sz w:val="24"/>
        </w:rPr>
        <w:t xml:space="preserve">    </w:t>
      </w:r>
      <w:r>
        <w:rPr>
          <w:color w:val="auto"/>
          <w:sz w:val="24"/>
        </w:rPr>
        <w:t>日</w:t>
      </w: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62F4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6E06919">
            <w:pPr>
              <w:spacing w:line="360" w:lineRule="auto"/>
              <w:jc w:val="left"/>
              <w:rPr>
                <w:color w:val="auto"/>
                <w:sz w:val="24"/>
              </w:rPr>
            </w:pPr>
            <w:r>
              <w:rPr>
                <w:rFonts w:hint="eastAsia"/>
                <w:color w:val="auto"/>
                <w:sz w:val="24"/>
              </w:rPr>
              <w:t>谈判代表人身份证正面</w:t>
            </w:r>
          </w:p>
          <w:p w14:paraId="4659DE7B">
            <w:pPr>
              <w:spacing w:line="360" w:lineRule="auto"/>
              <w:jc w:val="left"/>
              <w:rPr>
                <w:color w:val="auto"/>
                <w:sz w:val="24"/>
              </w:rPr>
            </w:pPr>
          </w:p>
          <w:p w14:paraId="316865C5">
            <w:pPr>
              <w:spacing w:line="360" w:lineRule="auto"/>
              <w:jc w:val="left"/>
              <w:rPr>
                <w:color w:val="auto"/>
                <w:sz w:val="24"/>
              </w:rPr>
            </w:pPr>
          </w:p>
          <w:p w14:paraId="7101B479">
            <w:pPr>
              <w:spacing w:line="360" w:lineRule="auto"/>
              <w:jc w:val="left"/>
              <w:rPr>
                <w:color w:val="auto"/>
                <w:sz w:val="24"/>
              </w:rPr>
            </w:pPr>
          </w:p>
          <w:p w14:paraId="0C1CCDB2">
            <w:pPr>
              <w:spacing w:line="360" w:lineRule="auto"/>
              <w:jc w:val="left"/>
              <w:rPr>
                <w:color w:val="auto"/>
                <w:sz w:val="24"/>
              </w:rPr>
            </w:pPr>
          </w:p>
          <w:p w14:paraId="5DAD8228">
            <w:pPr>
              <w:spacing w:line="360" w:lineRule="auto"/>
              <w:jc w:val="left"/>
              <w:rPr>
                <w:color w:val="auto"/>
                <w:sz w:val="24"/>
              </w:rPr>
            </w:pPr>
          </w:p>
        </w:tc>
        <w:tc>
          <w:tcPr>
            <w:tcW w:w="4264" w:type="dxa"/>
            <w:shd w:val="clear" w:color="auto" w:fill="auto"/>
          </w:tcPr>
          <w:p w14:paraId="3C921EE5">
            <w:pPr>
              <w:spacing w:line="360" w:lineRule="auto"/>
              <w:jc w:val="left"/>
              <w:rPr>
                <w:color w:val="auto"/>
                <w:sz w:val="24"/>
              </w:rPr>
            </w:pPr>
            <w:r>
              <w:rPr>
                <w:rFonts w:hint="eastAsia"/>
                <w:color w:val="auto"/>
                <w:sz w:val="24"/>
              </w:rPr>
              <w:t>谈判代表人身份证背面</w:t>
            </w:r>
          </w:p>
        </w:tc>
      </w:tr>
    </w:tbl>
    <w:p w14:paraId="718C96A3">
      <w:pPr>
        <w:widowControl/>
        <w:jc w:val="left"/>
        <w:rPr>
          <w:color w:val="auto"/>
          <w:sz w:val="24"/>
        </w:rPr>
      </w:pPr>
    </w:p>
    <w:p w14:paraId="3C4A3709">
      <w:pPr>
        <w:widowControl/>
        <w:jc w:val="left"/>
        <w:rPr>
          <w:rFonts w:ascii="宋体" w:hAnsi="宋体"/>
          <w:color w:val="auto"/>
          <w:sz w:val="24"/>
          <w:szCs w:val="24"/>
        </w:rPr>
      </w:pPr>
      <w:r>
        <w:rPr>
          <w:rFonts w:ascii="宋体" w:hAnsi="宋体"/>
          <w:color w:val="auto"/>
          <w:sz w:val="24"/>
          <w:szCs w:val="24"/>
        </w:rPr>
        <w:br w:type="page"/>
      </w:r>
    </w:p>
    <w:p w14:paraId="06C624E9">
      <w:pPr>
        <w:tabs>
          <w:tab w:val="left" w:pos="360"/>
        </w:tabs>
        <w:spacing w:line="560" w:lineRule="exact"/>
        <w:jc w:val="left"/>
        <w:rPr>
          <w:b/>
          <w:color w:val="auto"/>
          <w:sz w:val="24"/>
        </w:rPr>
      </w:pPr>
      <w:r>
        <w:rPr>
          <w:rFonts w:hint="eastAsia"/>
          <w:b/>
          <w:color w:val="auto"/>
          <w:sz w:val="24"/>
        </w:rPr>
        <w:t>附件4</w:t>
      </w:r>
    </w:p>
    <w:p w14:paraId="3795BAAF">
      <w:pPr>
        <w:tabs>
          <w:tab w:val="left" w:pos="360"/>
        </w:tabs>
        <w:spacing w:line="560" w:lineRule="exact"/>
        <w:jc w:val="center"/>
        <w:rPr>
          <w:b/>
          <w:color w:val="auto"/>
          <w:sz w:val="24"/>
        </w:rPr>
      </w:pPr>
      <w:r>
        <w:rPr>
          <w:b/>
          <w:color w:val="auto"/>
          <w:sz w:val="24"/>
        </w:rPr>
        <w:t>报价一览表</w:t>
      </w:r>
    </w:p>
    <w:p w14:paraId="744AB0DA">
      <w:pPr>
        <w:tabs>
          <w:tab w:val="left" w:pos="360"/>
        </w:tabs>
        <w:spacing w:line="560" w:lineRule="exact"/>
        <w:jc w:val="center"/>
        <w:rPr>
          <w:b/>
          <w:color w:val="auto"/>
          <w:sz w:val="24"/>
        </w:rPr>
      </w:pPr>
    </w:p>
    <w:p w14:paraId="484D0DEC">
      <w:pPr>
        <w:spacing w:line="460" w:lineRule="exact"/>
        <w:rPr>
          <w:b/>
          <w:color w:val="auto"/>
          <w:sz w:val="24"/>
        </w:rPr>
      </w:pPr>
      <w:r>
        <w:rPr>
          <w:color w:val="auto"/>
          <w:sz w:val="24"/>
        </w:rPr>
        <w:t>项目名称：</w:t>
      </w:r>
      <w:r>
        <w:rPr>
          <w:color w:val="auto"/>
          <w:sz w:val="24"/>
          <w:u w:val="single"/>
        </w:rPr>
        <w:t xml:space="preserve">                    </w:t>
      </w:r>
      <w:r>
        <w:rPr>
          <w:color w:val="auto"/>
          <w:sz w:val="24"/>
        </w:rPr>
        <w:t xml:space="preserve">      </w:t>
      </w:r>
      <w:r>
        <w:rPr>
          <w:b/>
          <w:color w:val="auto"/>
          <w:sz w:val="24"/>
        </w:rPr>
        <w:t xml:space="preserve">            </w:t>
      </w:r>
    </w:p>
    <w:p w14:paraId="235EF0CE">
      <w:pPr>
        <w:spacing w:line="460" w:lineRule="exact"/>
        <w:rPr>
          <w:b/>
          <w:color w:val="auto"/>
          <w:sz w:val="24"/>
        </w:rPr>
      </w:pPr>
      <w:r>
        <w:rPr>
          <w:color w:val="auto"/>
          <w:sz w:val="24"/>
        </w:rPr>
        <w:t>项目编号：</w:t>
      </w:r>
      <w:r>
        <w:rPr>
          <w:color w:val="auto"/>
          <w:sz w:val="24"/>
          <w:u w:val="single"/>
        </w:rPr>
        <w:t xml:space="preserve">                    </w:t>
      </w:r>
      <w:r>
        <w:rPr>
          <w:color w:val="auto"/>
          <w:sz w:val="24"/>
        </w:rPr>
        <w:t xml:space="preserve">      </w:t>
      </w:r>
      <w:r>
        <w:rPr>
          <w:b/>
          <w:color w:val="auto"/>
          <w:sz w:val="24"/>
        </w:rPr>
        <w:t xml:space="preserve">            </w:t>
      </w:r>
    </w:p>
    <w:p w14:paraId="75116E8F">
      <w:pPr>
        <w:spacing w:line="460" w:lineRule="exact"/>
        <w:jc w:val="right"/>
        <w:rPr>
          <w:color w:val="auto"/>
          <w:sz w:val="24"/>
        </w:rPr>
      </w:pPr>
      <w:r>
        <w:rPr>
          <w:color w:val="auto"/>
          <w:sz w:val="24"/>
        </w:rPr>
        <w:t xml:space="preserve">                                                                                                                   单位：元</w:t>
      </w:r>
    </w:p>
    <w:tbl>
      <w:tblPr>
        <w:tblStyle w:val="3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1"/>
        <w:gridCol w:w="3135"/>
        <w:gridCol w:w="993"/>
        <w:gridCol w:w="1561"/>
        <w:gridCol w:w="1898"/>
      </w:tblGrid>
      <w:tr w14:paraId="17552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4175F106">
            <w:pPr>
              <w:spacing w:line="460" w:lineRule="exact"/>
              <w:jc w:val="center"/>
              <w:rPr>
                <w:color w:val="auto"/>
                <w:sz w:val="24"/>
              </w:rPr>
            </w:pPr>
            <w:r>
              <w:rPr>
                <w:rFonts w:hint="eastAsia"/>
                <w:color w:val="auto"/>
                <w:sz w:val="24"/>
              </w:rPr>
              <w:t>包</w:t>
            </w:r>
            <w:r>
              <w:rPr>
                <w:color w:val="auto"/>
                <w:sz w:val="24"/>
              </w:rPr>
              <w:t>号</w:t>
            </w:r>
          </w:p>
        </w:tc>
        <w:tc>
          <w:tcPr>
            <w:tcW w:w="1838" w:type="pct"/>
            <w:vAlign w:val="center"/>
          </w:tcPr>
          <w:p w14:paraId="4F8A5752">
            <w:pPr>
              <w:spacing w:line="460" w:lineRule="exact"/>
              <w:jc w:val="center"/>
              <w:rPr>
                <w:color w:val="auto"/>
                <w:sz w:val="24"/>
              </w:rPr>
            </w:pPr>
            <w:r>
              <w:rPr>
                <w:rFonts w:hint="eastAsia"/>
                <w:color w:val="auto"/>
                <w:sz w:val="24"/>
              </w:rPr>
              <w:t>服务</w:t>
            </w:r>
            <w:r>
              <w:rPr>
                <w:color w:val="auto"/>
                <w:sz w:val="24"/>
              </w:rPr>
              <w:t>名称</w:t>
            </w:r>
          </w:p>
        </w:tc>
        <w:tc>
          <w:tcPr>
            <w:tcW w:w="582" w:type="pct"/>
            <w:vAlign w:val="center"/>
          </w:tcPr>
          <w:p w14:paraId="621D37E5">
            <w:pPr>
              <w:spacing w:line="460" w:lineRule="exact"/>
              <w:jc w:val="center"/>
              <w:rPr>
                <w:color w:val="auto"/>
                <w:sz w:val="24"/>
              </w:rPr>
            </w:pPr>
            <w:r>
              <w:rPr>
                <w:rFonts w:hint="eastAsia"/>
                <w:color w:val="auto"/>
                <w:sz w:val="24"/>
              </w:rPr>
              <w:t>数量</w:t>
            </w:r>
          </w:p>
        </w:tc>
        <w:tc>
          <w:tcPr>
            <w:tcW w:w="915" w:type="pct"/>
            <w:vAlign w:val="center"/>
          </w:tcPr>
          <w:p w14:paraId="57D62256">
            <w:pPr>
              <w:spacing w:line="460" w:lineRule="exact"/>
              <w:jc w:val="center"/>
              <w:rPr>
                <w:color w:val="auto"/>
                <w:sz w:val="24"/>
              </w:rPr>
            </w:pPr>
            <w:r>
              <w:rPr>
                <w:color w:val="auto"/>
                <w:sz w:val="24"/>
              </w:rPr>
              <w:t>总价</w:t>
            </w:r>
          </w:p>
        </w:tc>
        <w:tc>
          <w:tcPr>
            <w:tcW w:w="1113" w:type="pct"/>
            <w:vAlign w:val="center"/>
          </w:tcPr>
          <w:p w14:paraId="45F44278">
            <w:pPr>
              <w:spacing w:line="460" w:lineRule="exact"/>
              <w:jc w:val="center"/>
              <w:rPr>
                <w:color w:val="auto"/>
                <w:sz w:val="24"/>
              </w:rPr>
            </w:pPr>
            <w:r>
              <w:rPr>
                <w:color w:val="auto"/>
                <w:sz w:val="24"/>
              </w:rPr>
              <w:t>备注</w:t>
            </w:r>
          </w:p>
        </w:tc>
      </w:tr>
      <w:tr w14:paraId="12C02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59ABDE48">
            <w:pPr>
              <w:spacing w:line="460" w:lineRule="exact"/>
              <w:jc w:val="center"/>
              <w:rPr>
                <w:color w:val="auto"/>
                <w:sz w:val="24"/>
              </w:rPr>
            </w:pPr>
            <w:r>
              <w:rPr>
                <w:color w:val="auto"/>
                <w:sz w:val="24"/>
              </w:rPr>
              <w:t>1</w:t>
            </w:r>
          </w:p>
        </w:tc>
        <w:tc>
          <w:tcPr>
            <w:tcW w:w="1838" w:type="pct"/>
            <w:vAlign w:val="center"/>
          </w:tcPr>
          <w:p w14:paraId="757D4FD9">
            <w:pPr>
              <w:spacing w:line="460" w:lineRule="exact"/>
              <w:jc w:val="center"/>
              <w:rPr>
                <w:color w:val="auto"/>
                <w:sz w:val="24"/>
              </w:rPr>
            </w:pPr>
          </w:p>
        </w:tc>
        <w:tc>
          <w:tcPr>
            <w:tcW w:w="582" w:type="pct"/>
            <w:vAlign w:val="center"/>
          </w:tcPr>
          <w:p w14:paraId="684FEF4A">
            <w:pPr>
              <w:spacing w:line="460" w:lineRule="exact"/>
              <w:jc w:val="center"/>
              <w:rPr>
                <w:color w:val="auto"/>
                <w:sz w:val="24"/>
              </w:rPr>
            </w:pPr>
          </w:p>
        </w:tc>
        <w:tc>
          <w:tcPr>
            <w:tcW w:w="915" w:type="pct"/>
            <w:vAlign w:val="center"/>
          </w:tcPr>
          <w:p w14:paraId="5B801727">
            <w:pPr>
              <w:spacing w:line="460" w:lineRule="exact"/>
              <w:jc w:val="center"/>
              <w:rPr>
                <w:color w:val="auto"/>
                <w:sz w:val="24"/>
              </w:rPr>
            </w:pPr>
          </w:p>
        </w:tc>
        <w:tc>
          <w:tcPr>
            <w:tcW w:w="1113" w:type="pct"/>
            <w:vAlign w:val="center"/>
          </w:tcPr>
          <w:p w14:paraId="3FF59CF1">
            <w:pPr>
              <w:spacing w:line="460" w:lineRule="exact"/>
              <w:jc w:val="center"/>
              <w:rPr>
                <w:color w:val="auto"/>
                <w:sz w:val="24"/>
              </w:rPr>
            </w:pPr>
          </w:p>
        </w:tc>
      </w:tr>
      <w:tr w14:paraId="54627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63A7829">
            <w:pPr>
              <w:spacing w:line="460" w:lineRule="exact"/>
              <w:jc w:val="center"/>
              <w:rPr>
                <w:color w:val="auto"/>
                <w:sz w:val="24"/>
              </w:rPr>
            </w:pPr>
            <w:r>
              <w:rPr>
                <w:rFonts w:hint="eastAsia"/>
                <w:color w:val="auto"/>
                <w:sz w:val="24"/>
              </w:rPr>
              <w:t>2</w:t>
            </w:r>
          </w:p>
        </w:tc>
        <w:tc>
          <w:tcPr>
            <w:tcW w:w="1838" w:type="pct"/>
            <w:vAlign w:val="center"/>
          </w:tcPr>
          <w:p w14:paraId="776AB2CA">
            <w:pPr>
              <w:spacing w:line="460" w:lineRule="exact"/>
              <w:jc w:val="center"/>
              <w:rPr>
                <w:color w:val="auto"/>
                <w:sz w:val="24"/>
              </w:rPr>
            </w:pPr>
          </w:p>
        </w:tc>
        <w:tc>
          <w:tcPr>
            <w:tcW w:w="582" w:type="pct"/>
            <w:vAlign w:val="center"/>
          </w:tcPr>
          <w:p w14:paraId="25EDF504">
            <w:pPr>
              <w:spacing w:line="460" w:lineRule="exact"/>
              <w:jc w:val="center"/>
              <w:rPr>
                <w:color w:val="auto"/>
                <w:sz w:val="24"/>
              </w:rPr>
            </w:pPr>
          </w:p>
        </w:tc>
        <w:tc>
          <w:tcPr>
            <w:tcW w:w="915" w:type="pct"/>
            <w:vAlign w:val="center"/>
          </w:tcPr>
          <w:p w14:paraId="756DC405">
            <w:pPr>
              <w:spacing w:line="460" w:lineRule="exact"/>
              <w:jc w:val="center"/>
              <w:rPr>
                <w:color w:val="auto"/>
                <w:sz w:val="24"/>
              </w:rPr>
            </w:pPr>
          </w:p>
        </w:tc>
        <w:tc>
          <w:tcPr>
            <w:tcW w:w="1113" w:type="pct"/>
            <w:vAlign w:val="center"/>
          </w:tcPr>
          <w:p w14:paraId="556AD95C">
            <w:pPr>
              <w:spacing w:line="460" w:lineRule="exact"/>
              <w:jc w:val="center"/>
              <w:rPr>
                <w:color w:val="auto"/>
                <w:sz w:val="24"/>
              </w:rPr>
            </w:pPr>
          </w:p>
        </w:tc>
      </w:tr>
      <w:tr w14:paraId="3F741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78F42C7C">
            <w:pPr>
              <w:spacing w:line="460" w:lineRule="exact"/>
              <w:jc w:val="center"/>
              <w:rPr>
                <w:color w:val="auto"/>
                <w:sz w:val="24"/>
              </w:rPr>
            </w:pPr>
          </w:p>
        </w:tc>
        <w:tc>
          <w:tcPr>
            <w:tcW w:w="1838" w:type="pct"/>
            <w:vAlign w:val="center"/>
          </w:tcPr>
          <w:p w14:paraId="730CCED0">
            <w:pPr>
              <w:spacing w:line="460" w:lineRule="exact"/>
              <w:jc w:val="center"/>
              <w:rPr>
                <w:color w:val="auto"/>
                <w:sz w:val="24"/>
              </w:rPr>
            </w:pPr>
          </w:p>
        </w:tc>
        <w:tc>
          <w:tcPr>
            <w:tcW w:w="582" w:type="pct"/>
            <w:vAlign w:val="center"/>
          </w:tcPr>
          <w:p w14:paraId="18E238BF">
            <w:pPr>
              <w:spacing w:line="460" w:lineRule="exact"/>
              <w:jc w:val="center"/>
              <w:rPr>
                <w:color w:val="auto"/>
                <w:sz w:val="24"/>
              </w:rPr>
            </w:pPr>
          </w:p>
        </w:tc>
        <w:tc>
          <w:tcPr>
            <w:tcW w:w="915" w:type="pct"/>
            <w:vAlign w:val="center"/>
          </w:tcPr>
          <w:p w14:paraId="1D671EC8">
            <w:pPr>
              <w:spacing w:line="460" w:lineRule="exact"/>
              <w:jc w:val="center"/>
              <w:rPr>
                <w:color w:val="auto"/>
                <w:sz w:val="24"/>
              </w:rPr>
            </w:pPr>
          </w:p>
        </w:tc>
        <w:tc>
          <w:tcPr>
            <w:tcW w:w="1113" w:type="pct"/>
            <w:vAlign w:val="center"/>
          </w:tcPr>
          <w:p w14:paraId="5EDC9F7B">
            <w:pPr>
              <w:spacing w:line="460" w:lineRule="exact"/>
              <w:jc w:val="center"/>
              <w:rPr>
                <w:color w:val="auto"/>
                <w:sz w:val="24"/>
              </w:rPr>
            </w:pPr>
          </w:p>
        </w:tc>
      </w:tr>
      <w:tr w14:paraId="36E47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147BBB84">
            <w:pPr>
              <w:spacing w:line="460" w:lineRule="exact"/>
              <w:jc w:val="center"/>
              <w:rPr>
                <w:color w:val="auto"/>
                <w:sz w:val="24"/>
              </w:rPr>
            </w:pPr>
          </w:p>
        </w:tc>
        <w:tc>
          <w:tcPr>
            <w:tcW w:w="1838" w:type="pct"/>
            <w:vAlign w:val="center"/>
          </w:tcPr>
          <w:p w14:paraId="0C979159">
            <w:pPr>
              <w:spacing w:line="460" w:lineRule="exact"/>
              <w:jc w:val="center"/>
              <w:rPr>
                <w:color w:val="auto"/>
                <w:sz w:val="24"/>
              </w:rPr>
            </w:pPr>
          </w:p>
        </w:tc>
        <w:tc>
          <w:tcPr>
            <w:tcW w:w="582" w:type="pct"/>
            <w:vAlign w:val="center"/>
          </w:tcPr>
          <w:p w14:paraId="5665B662">
            <w:pPr>
              <w:spacing w:line="460" w:lineRule="exact"/>
              <w:jc w:val="center"/>
              <w:rPr>
                <w:color w:val="auto"/>
                <w:sz w:val="24"/>
              </w:rPr>
            </w:pPr>
          </w:p>
        </w:tc>
        <w:tc>
          <w:tcPr>
            <w:tcW w:w="915" w:type="pct"/>
            <w:vAlign w:val="center"/>
          </w:tcPr>
          <w:p w14:paraId="07D571CF">
            <w:pPr>
              <w:spacing w:line="460" w:lineRule="exact"/>
              <w:jc w:val="center"/>
              <w:rPr>
                <w:color w:val="auto"/>
                <w:sz w:val="24"/>
              </w:rPr>
            </w:pPr>
          </w:p>
        </w:tc>
        <w:tc>
          <w:tcPr>
            <w:tcW w:w="1113" w:type="pct"/>
            <w:vAlign w:val="center"/>
          </w:tcPr>
          <w:p w14:paraId="697829E5">
            <w:pPr>
              <w:spacing w:line="460" w:lineRule="exact"/>
              <w:jc w:val="center"/>
              <w:rPr>
                <w:color w:val="auto"/>
                <w:sz w:val="24"/>
              </w:rPr>
            </w:pPr>
          </w:p>
        </w:tc>
      </w:tr>
      <w:tr w14:paraId="62026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142602F">
            <w:pPr>
              <w:spacing w:line="460" w:lineRule="exact"/>
              <w:jc w:val="center"/>
              <w:rPr>
                <w:color w:val="auto"/>
                <w:sz w:val="24"/>
              </w:rPr>
            </w:pPr>
          </w:p>
        </w:tc>
        <w:tc>
          <w:tcPr>
            <w:tcW w:w="1838" w:type="pct"/>
            <w:vAlign w:val="center"/>
          </w:tcPr>
          <w:p w14:paraId="6AF94778">
            <w:pPr>
              <w:spacing w:line="460" w:lineRule="exact"/>
              <w:jc w:val="center"/>
              <w:rPr>
                <w:color w:val="auto"/>
                <w:sz w:val="24"/>
              </w:rPr>
            </w:pPr>
          </w:p>
        </w:tc>
        <w:tc>
          <w:tcPr>
            <w:tcW w:w="582" w:type="pct"/>
            <w:vAlign w:val="center"/>
          </w:tcPr>
          <w:p w14:paraId="189E3188">
            <w:pPr>
              <w:spacing w:line="460" w:lineRule="exact"/>
              <w:jc w:val="center"/>
              <w:rPr>
                <w:color w:val="auto"/>
                <w:sz w:val="24"/>
              </w:rPr>
            </w:pPr>
          </w:p>
        </w:tc>
        <w:tc>
          <w:tcPr>
            <w:tcW w:w="915" w:type="pct"/>
            <w:vAlign w:val="center"/>
          </w:tcPr>
          <w:p w14:paraId="2864F487">
            <w:pPr>
              <w:spacing w:line="460" w:lineRule="exact"/>
              <w:jc w:val="center"/>
              <w:rPr>
                <w:color w:val="auto"/>
                <w:sz w:val="24"/>
              </w:rPr>
            </w:pPr>
          </w:p>
        </w:tc>
        <w:tc>
          <w:tcPr>
            <w:tcW w:w="1113" w:type="pct"/>
            <w:vAlign w:val="center"/>
          </w:tcPr>
          <w:p w14:paraId="58E3984C">
            <w:pPr>
              <w:spacing w:line="460" w:lineRule="exact"/>
              <w:jc w:val="center"/>
              <w:rPr>
                <w:color w:val="auto"/>
                <w:sz w:val="24"/>
              </w:rPr>
            </w:pPr>
          </w:p>
        </w:tc>
      </w:tr>
      <w:tr w14:paraId="542D9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0A19EA8A">
            <w:pPr>
              <w:spacing w:line="460" w:lineRule="exact"/>
              <w:jc w:val="center"/>
              <w:rPr>
                <w:color w:val="auto"/>
                <w:sz w:val="24"/>
              </w:rPr>
            </w:pPr>
          </w:p>
        </w:tc>
        <w:tc>
          <w:tcPr>
            <w:tcW w:w="1838" w:type="pct"/>
            <w:vAlign w:val="center"/>
          </w:tcPr>
          <w:p w14:paraId="36086E87">
            <w:pPr>
              <w:spacing w:line="460" w:lineRule="exact"/>
              <w:jc w:val="center"/>
              <w:rPr>
                <w:color w:val="auto"/>
                <w:sz w:val="24"/>
              </w:rPr>
            </w:pPr>
          </w:p>
        </w:tc>
        <w:tc>
          <w:tcPr>
            <w:tcW w:w="582" w:type="pct"/>
            <w:vAlign w:val="center"/>
          </w:tcPr>
          <w:p w14:paraId="23326CE9">
            <w:pPr>
              <w:spacing w:line="460" w:lineRule="exact"/>
              <w:jc w:val="center"/>
              <w:rPr>
                <w:color w:val="auto"/>
                <w:sz w:val="24"/>
              </w:rPr>
            </w:pPr>
          </w:p>
        </w:tc>
        <w:tc>
          <w:tcPr>
            <w:tcW w:w="915" w:type="pct"/>
            <w:vAlign w:val="center"/>
          </w:tcPr>
          <w:p w14:paraId="4192F7BA">
            <w:pPr>
              <w:spacing w:line="460" w:lineRule="exact"/>
              <w:jc w:val="center"/>
              <w:rPr>
                <w:color w:val="auto"/>
                <w:sz w:val="24"/>
              </w:rPr>
            </w:pPr>
          </w:p>
        </w:tc>
        <w:tc>
          <w:tcPr>
            <w:tcW w:w="1113" w:type="pct"/>
            <w:vAlign w:val="center"/>
          </w:tcPr>
          <w:p w14:paraId="597AE627">
            <w:pPr>
              <w:spacing w:line="460" w:lineRule="exact"/>
              <w:jc w:val="center"/>
              <w:rPr>
                <w:color w:val="auto"/>
                <w:sz w:val="24"/>
              </w:rPr>
            </w:pPr>
          </w:p>
        </w:tc>
      </w:tr>
      <w:tr w14:paraId="2E46A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61291405">
            <w:pPr>
              <w:spacing w:line="460" w:lineRule="exact"/>
              <w:jc w:val="center"/>
              <w:rPr>
                <w:color w:val="auto"/>
                <w:sz w:val="24"/>
              </w:rPr>
            </w:pPr>
          </w:p>
        </w:tc>
        <w:tc>
          <w:tcPr>
            <w:tcW w:w="1838" w:type="pct"/>
            <w:vAlign w:val="center"/>
          </w:tcPr>
          <w:p w14:paraId="489550A8">
            <w:pPr>
              <w:spacing w:line="460" w:lineRule="exact"/>
              <w:jc w:val="center"/>
              <w:rPr>
                <w:color w:val="auto"/>
                <w:sz w:val="24"/>
              </w:rPr>
            </w:pPr>
          </w:p>
        </w:tc>
        <w:tc>
          <w:tcPr>
            <w:tcW w:w="582" w:type="pct"/>
            <w:vAlign w:val="center"/>
          </w:tcPr>
          <w:p w14:paraId="705F7741">
            <w:pPr>
              <w:spacing w:line="460" w:lineRule="exact"/>
              <w:jc w:val="center"/>
              <w:rPr>
                <w:color w:val="auto"/>
                <w:sz w:val="24"/>
              </w:rPr>
            </w:pPr>
          </w:p>
        </w:tc>
        <w:tc>
          <w:tcPr>
            <w:tcW w:w="915" w:type="pct"/>
            <w:vAlign w:val="center"/>
          </w:tcPr>
          <w:p w14:paraId="04426ABE">
            <w:pPr>
              <w:spacing w:line="460" w:lineRule="exact"/>
              <w:jc w:val="center"/>
              <w:rPr>
                <w:color w:val="auto"/>
                <w:sz w:val="24"/>
              </w:rPr>
            </w:pPr>
          </w:p>
        </w:tc>
        <w:tc>
          <w:tcPr>
            <w:tcW w:w="1113" w:type="pct"/>
            <w:vAlign w:val="center"/>
          </w:tcPr>
          <w:p w14:paraId="530EAD43">
            <w:pPr>
              <w:spacing w:line="460" w:lineRule="exact"/>
              <w:jc w:val="center"/>
              <w:rPr>
                <w:color w:val="auto"/>
                <w:sz w:val="24"/>
              </w:rPr>
            </w:pPr>
          </w:p>
        </w:tc>
      </w:tr>
      <w:tr w14:paraId="24D50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10B12A20">
            <w:pPr>
              <w:spacing w:line="460" w:lineRule="exact"/>
              <w:jc w:val="center"/>
              <w:rPr>
                <w:color w:val="auto"/>
                <w:sz w:val="24"/>
              </w:rPr>
            </w:pPr>
            <w:r>
              <w:rPr>
                <w:color w:val="auto"/>
                <w:sz w:val="24"/>
              </w:rPr>
              <w:t>…</w:t>
            </w:r>
          </w:p>
        </w:tc>
        <w:tc>
          <w:tcPr>
            <w:tcW w:w="1838" w:type="pct"/>
            <w:vAlign w:val="center"/>
          </w:tcPr>
          <w:p w14:paraId="3A438759">
            <w:pPr>
              <w:spacing w:line="460" w:lineRule="exact"/>
              <w:jc w:val="center"/>
              <w:rPr>
                <w:color w:val="auto"/>
                <w:sz w:val="24"/>
              </w:rPr>
            </w:pPr>
          </w:p>
        </w:tc>
        <w:tc>
          <w:tcPr>
            <w:tcW w:w="582" w:type="pct"/>
            <w:vAlign w:val="center"/>
          </w:tcPr>
          <w:p w14:paraId="6E6155AD">
            <w:pPr>
              <w:spacing w:line="460" w:lineRule="exact"/>
              <w:jc w:val="center"/>
              <w:rPr>
                <w:color w:val="auto"/>
                <w:sz w:val="24"/>
              </w:rPr>
            </w:pPr>
          </w:p>
        </w:tc>
        <w:tc>
          <w:tcPr>
            <w:tcW w:w="915" w:type="pct"/>
            <w:vAlign w:val="center"/>
          </w:tcPr>
          <w:p w14:paraId="0EF8FAB3">
            <w:pPr>
              <w:spacing w:line="460" w:lineRule="exact"/>
              <w:jc w:val="center"/>
              <w:rPr>
                <w:color w:val="auto"/>
                <w:sz w:val="24"/>
              </w:rPr>
            </w:pPr>
          </w:p>
        </w:tc>
        <w:tc>
          <w:tcPr>
            <w:tcW w:w="1113" w:type="pct"/>
            <w:vAlign w:val="center"/>
          </w:tcPr>
          <w:p w14:paraId="20F89909">
            <w:pPr>
              <w:spacing w:line="460" w:lineRule="exact"/>
              <w:jc w:val="center"/>
              <w:rPr>
                <w:color w:val="auto"/>
                <w:sz w:val="24"/>
              </w:rPr>
            </w:pPr>
          </w:p>
        </w:tc>
      </w:tr>
      <w:tr w14:paraId="195FC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0F8CEB7F">
            <w:pPr>
              <w:spacing w:line="460" w:lineRule="exact"/>
              <w:jc w:val="center"/>
              <w:rPr>
                <w:color w:val="auto"/>
                <w:sz w:val="24"/>
              </w:rPr>
            </w:pPr>
          </w:p>
        </w:tc>
        <w:tc>
          <w:tcPr>
            <w:tcW w:w="1838" w:type="pct"/>
            <w:vAlign w:val="center"/>
          </w:tcPr>
          <w:p w14:paraId="038C2CB9">
            <w:pPr>
              <w:spacing w:line="460" w:lineRule="exact"/>
              <w:jc w:val="center"/>
              <w:rPr>
                <w:color w:val="auto"/>
                <w:sz w:val="24"/>
              </w:rPr>
            </w:pPr>
          </w:p>
        </w:tc>
        <w:tc>
          <w:tcPr>
            <w:tcW w:w="582" w:type="pct"/>
            <w:vAlign w:val="center"/>
          </w:tcPr>
          <w:p w14:paraId="76351580">
            <w:pPr>
              <w:spacing w:line="460" w:lineRule="exact"/>
              <w:jc w:val="center"/>
              <w:rPr>
                <w:color w:val="auto"/>
                <w:sz w:val="24"/>
              </w:rPr>
            </w:pPr>
          </w:p>
        </w:tc>
        <w:tc>
          <w:tcPr>
            <w:tcW w:w="915" w:type="pct"/>
            <w:vAlign w:val="center"/>
          </w:tcPr>
          <w:p w14:paraId="549F82DB">
            <w:pPr>
              <w:spacing w:line="460" w:lineRule="exact"/>
              <w:jc w:val="center"/>
              <w:rPr>
                <w:color w:val="auto"/>
                <w:sz w:val="24"/>
              </w:rPr>
            </w:pPr>
          </w:p>
        </w:tc>
        <w:tc>
          <w:tcPr>
            <w:tcW w:w="1113" w:type="pct"/>
            <w:vAlign w:val="center"/>
          </w:tcPr>
          <w:p w14:paraId="3CDE4028">
            <w:pPr>
              <w:spacing w:line="460" w:lineRule="exact"/>
              <w:jc w:val="center"/>
              <w:rPr>
                <w:color w:val="auto"/>
                <w:sz w:val="24"/>
              </w:rPr>
            </w:pPr>
          </w:p>
        </w:tc>
      </w:tr>
      <w:tr w14:paraId="77380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64F5FF4">
            <w:pPr>
              <w:spacing w:line="460" w:lineRule="exact"/>
              <w:jc w:val="center"/>
              <w:rPr>
                <w:color w:val="auto"/>
                <w:sz w:val="24"/>
              </w:rPr>
            </w:pPr>
          </w:p>
        </w:tc>
        <w:tc>
          <w:tcPr>
            <w:tcW w:w="1838" w:type="pct"/>
            <w:vAlign w:val="center"/>
          </w:tcPr>
          <w:p w14:paraId="2C06CF6C">
            <w:pPr>
              <w:spacing w:line="460" w:lineRule="exact"/>
              <w:jc w:val="center"/>
              <w:rPr>
                <w:color w:val="auto"/>
                <w:sz w:val="24"/>
              </w:rPr>
            </w:pPr>
          </w:p>
        </w:tc>
        <w:tc>
          <w:tcPr>
            <w:tcW w:w="582" w:type="pct"/>
            <w:vAlign w:val="center"/>
          </w:tcPr>
          <w:p w14:paraId="1F053D10">
            <w:pPr>
              <w:spacing w:line="460" w:lineRule="exact"/>
              <w:jc w:val="center"/>
              <w:rPr>
                <w:color w:val="auto"/>
                <w:sz w:val="24"/>
              </w:rPr>
            </w:pPr>
          </w:p>
        </w:tc>
        <w:tc>
          <w:tcPr>
            <w:tcW w:w="915" w:type="pct"/>
            <w:vAlign w:val="center"/>
          </w:tcPr>
          <w:p w14:paraId="346CC071">
            <w:pPr>
              <w:spacing w:line="460" w:lineRule="exact"/>
              <w:jc w:val="center"/>
              <w:rPr>
                <w:color w:val="auto"/>
                <w:sz w:val="24"/>
              </w:rPr>
            </w:pPr>
          </w:p>
        </w:tc>
        <w:tc>
          <w:tcPr>
            <w:tcW w:w="1113" w:type="pct"/>
            <w:vAlign w:val="center"/>
          </w:tcPr>
          <w:p w14:paraId="693C47F5">
            <w:pPr>
              <w:spacing w:line="460" w:lineRule="exact"/>
              <w:jc w:val="center"/>
              <w:rPr>
                <w:color w:val="auto"/>
                <w:sz w:val="24"/>
              </w:rPr>
            </w:pPr>
          </w:p>
        </w:tc>
      </w:tr>
    </w:tbl>
    <w:p w14:paraId="0CB4E858">
      <w:pPr>
        <w:spacing w:line="360" w:lineRule="auto"/>
        <w:ind w:firstLine="4080" w:firstLineChars="1700"/>
        <w:rPr>
          <w:color w:val="auto"/>
          <w:sz w:val="24"/>
          <w:szCs w:val="24"/>
        </w:rPr>
      </w:pPr>
    </w:p>
    <w:p w14:paraId="64C3F0A8">
      <w:pPr>
        <w:spacing w:line="360" w:lineRule="auto"/>
        <w:ind w:firstLine="4080" w:firstLineChars="1700"/>
        <w:rPr>
          <w:color w:val="auto"/>
          <w:sz w:val="24"/>
          <w:szCs w:val="24"/>
        </w:rPr>
      </w:pPr>
    </w:p>
    <w:p w14:paraId="5390AC86">
      <w:pPr>
        <w:spacing w:line="360" w:lineRule="auto"/>
        <w:ind w:firstLine="4080" w:firstLineChars="1700"/>
        <w:rPr>
          <w:color w:val="auto"/>
          <w:sz w:val="24"/>
          <w:szCs w:val="24"/>
        </w:rPr>
      </w:pPr>
    </w:p>
    <w:p w14:paraId="1370F34E">
      <w:pPr>
        <w:spacing w:line="360" w:lineRule="auto"/>
        <w:ind w:firstLine="4080" w:firstLineChars="1700"/>
        <w:rPr>
          <w:color w:val="auto"/>
          <w:sz w:val="24"/>
        </w:rPr>
      </w:pPr>
      <w:r>
        <w:rPr>
          <w:color w:val="auto"/>
          <w:sz w:val="24"/>
        </w:rPr>
        <w:t>供应商名称：</w:t>
      </w:r>
    </w:p>
    <w:p w14:paraId="72E7EFB3">
      <w:pPr>
        <w:spacing w:line="460" w:lineRule="exact"/>
        <w:ind w:left="192" w:firstLine="3948" w:firstLineChars="1645"/>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0659FA82">
      <w:pPr>
        <w:spacing w:line="460" w:lineRule="exact"/>
        <w:ind w:left="-178" w:leftChars="-85" w:firstLine="240" w:firstLineChars="100"/>
        <w:rPr>
          <w:rFonts w:ascii="宋体" w:hAnsi="宋体"/>
          <w:color w:val="auto"/>
          <w:sz w:val="24"/>
          <w:szCs w:val="24"/>
        </w:rPr>
      </w:pPr>
      <w:r>
        <w:rPr>
          <w:rFonts w:hint="eastAsia" w:ascii="宋体" w:hAnsi="宋体"/>
          <w:color w:val="auto"/>
          <w:sz w:val="24"/>
          <w:szCs w:val="24"/>
        </w:rPr>
        <w:t xml:space="preserve">   </w:t>
      </w:r>
    </w:p>
    <w:p w14:paraId="3EEC09ED">
      <w:pPr>
        <w:tabs>
          <w:tab w:val="left" w:pos="360"/>
        </w:tabs>
        <w:spacing w:line="560" w:lineRule="exact"/>
        <w:jc w:val="left"/>
        <w:rPr>
          <w:rFonts w:ascii="宋体" w:hAnsi="宋体"/>
          <w:color w:val="auto"/>
          <w:sz w:val="24"/>
          <w:szCs w:val="24"/>
        </w:rPr>
      </w:pPr>
      <w:r>
        <w:rPr>
          <w:rFonts w:ascii="宋体" w:hAnsi="宋体"/>
          <w:color w:val="auto"/>
          <w:sz w:val="24"/>
          <w:szCs w:val="24"/>
        </w:rPr>
        <w:br w:type="page"/>
      </w:r>
      <w:r>
        <w:rPr>
          <w:rFonts w:hint="eastAsia"/>
          <w:b/>
          <w:color w:val="auto"/>
          <w:sz w:val="24"/>
        </w:rPr>
        <w:t>附件5</w:t>
      </w:r>
    </w:p>
    <w:p w14:paraId="0E72A94E">
      <w:pPr>
        <w:tabs>
          <w:tab w:val="left" w:pos="360"/>
        </w:tabs>
        <w:spacing w:line="560" w:lineRule="exact"/>
        <w:jc w:val="center"/>
        <w:rPr>
          <w:b/>
          <w:color w:val="auto"/>
          <w:sz w:val="24"/>
        </w:rPr>
      </w:pPr>
      <w:r>
        <w:rPr>
          <w:b/>
          <w:color w:val="auto"/>
          <w:sz w:val="24"/>
        </w:rPr>
        <w:t>报价分项一览表</w:t>
      </w:r>
    </w:p>
    <w:p w14:paraId="761C3BFC">
      <w:pPr>
        <w:tabs>
          <w:tab w:val="left" w:pos="360"/>
        </w:tabs>
        <w:spacing w:line="560" w:lineRule="exact"/>
        <w:jc w:val="center"/>
        <w:rPr>
          <w:b/>
          <w:color w:val="auto"/>
          <w:sz w:val="24"/>
        </w:rPr>
      </w:pPr>
    </w:p>
    <w:p w14:paraId="5BD8FEAB">
      <w:pPr>
        <w:spacing w:line="460" w:lineRule="exact"/>
        <w:rPr>
          <w:b/>
          <w:color w:val="auto"/>
          <w:sz w:val="24"/>
        </w:rPr>
      </w:pPr>
      <w:r>
        <w:rPr>
          <w:color w:val="auto"/>
          <w:sz w:val="24"/>
        </w:rPr>
        <w:t>项目名称：</w:t>
      </w:r>
      <w:r>
        <w:rPr>
          <w:color w:val="auto"/>
          <w:sz w:val="24"/>
          <w:u w:val="single"/>
        </w:rPr>
        <w:t xml:space="preserve">                    </w:t>
      </w:r>
      <w:r>
        <w:rPr>
          <w:color w:val="auto"/>
          <w:sz w:val="24"/>
        </w:rPr>
        <w:t xml:space="preserve">      </w:t>
      </w:r>
      <w:r>
        <w:rPr>
          <w:b/>
          <w:color w:val="auto"/>
          <w:sz w:val="24"/>
        </w:rPr>
        <w:t xml:space="preserve">            </w:t>
      </w:r>
    </w:p>
    <w:p w14:paraId="524935F8">
      <w:pPr>
        <w:spacing w:line="460" w:lineRule="exact"/>
        <w:rPr>
          <w:b/>
          <w:color w:val="auto"/>
          <w:sz w:val="24"/>
        </w:rPr>
      </w:pPr>
      <w:r>
        <w:rPr>
          <w:color w:val="auto"/>
          <w:sz w:val="24"/>
        </w:rPr>
        <w:t>项目编号：</w:t>
      </w:r>
      <w:r>
        <w:rPr>
          <w:color w:val="auto"/>
          <w:sz w:val="24"/>
          <w:u w:val="single"/>
        </w:rPr>
        <w:t xml:space="preserve">                    </w:t>
      </w:r>
      <w:r>
        <w:rPr>
          <w:color w:val="auto"/>
          <w:sz w:val="24"/>
        </w:rPr>
        <w:t xml:space="preserve">      </w:t>
      </w:r>
      <w:r>
        <w:rPr>
          <w:b/>
          <w:color w:val="auto"/>
          <w:sz w:val="24"/>
        </w:rPr>
        <w:t xml:space="preserve">            </w:t>
      </w:r>
    </w:p>
    <w:p w14:paraId="10D97C22">
      <w:pPr>
        <w:spacing w:line="460" w:lineRule="exact"/>
        <w:rPr>
          <w:color w:val="auto"/>
          <w:sz w:val="24"/>
          <w:u w:val="single"/>
        </w:rPr>
      </w:pPr>
      <w:r>
        <w:rPr>
          <w:color w:val="auto"/>
          <w:sz w:val="24"/>
        </w:rPr>
        <w:t>包号：</w:t>
      </w:r>
      <w:r>
        <w:rPr>
          <w:color w:val="auto"/>
          <w:sz w:val="24"/>
          <w:u w:val="single"/>
        </w:rPr>
        <w:t xml:space="preserve">                        </w:t>
      </w:r>
    </w:p>
    <w:p w14:paraId="01D21637">
      <w:pPr>
        <w:spacing w:line="460" w:lineRule="exact"/>
        <w:rPr>
          <w:b/>
          <w:color w:val="auto"/>
          <w:sz w:val="24"/>
        </w:rPr>
      </w:pPr>
      <w:r>
        <w:rPr>
          <w:color w:val="auto"/>
          <w:sz w:val="24"/>
        </w:rPr>
        <w:t xml:space="preserve">                                                              单位：元</w:t>
      </w:r>
    </w:p>
    <w:tbl>
      <w:tblPr>
        <w:tblStyle w:val="3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3F0F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E5C5F95">
            <w:pPr>
              <w:widowControl/>
              <w:jc w:val="center"/>
              <w:rPr>
                <w:b/>
                <w:bCs/>
                <w:color w:val="auto"/>
                <w:kern w:val="0"/>
                <w:sz w:val="24"/>
                <w:szCs w:val="24"/>
              </w:rPr>
            </w:pPr>
            <w:r>
              <w:rPr>
                <w:b/>
                <w:bCs/>
                <w:color w:val="auto"/>
                <w:kern w:val="0"/>
                <w:sz w:val="24"/>
                <w:szCs w:val="24"/>
              </w:rPr>
              <w:t>项号</w:t>
            </w:r>
          </w:p>
        </w:tc>
        <w:tc>
          <w:tcPr>
            <w:tcW w:w="2349" w:type="dxa"/>
            <w:vAlign w:val="center"/>
          </w:tcPr>
          <w:p w14:paraId="6AD7EB5E">
            <w:pPr>
              <w:widowControl/>
              <w:jc w:val="center"/>
              <w:rPr>
                <w:b/>
                <w:bCs/>
                <w:color w:val="auto"/>
                <w:kern w:val="0"/>
                <w:sz w:val="24"/>
                <w:szCs w:val="24"/>
              </w:rPr>
            </w:pPr>
            <w:r>
              <w:rPr>
                <w:b/>
                <w:bCs/>
                <w:color w:val="auto"/>
                <w:kern w:val="0"/>
                <w:sz w:val="24"/>
                <w:szCs w:val="24"/>
              </w:rPr>
              <w:t>服务名称</w:t>
            </w:r>
          </w:p>
        </w:tc>
        <w:tc>
          <w:tcPr>
            <w:tcW w:w="1701" w:type="dxa"/>
            <w:vAlign w:val="center"/>
          </w:tcPr>
          <w:p w14:paraId="5F525641">
            <w:pPr>
              <w:widowControl/>
              <w:jc w:val="center"/>
              <w:rPr>
                <w:b/>
                <w:bCs/>
                <w:color w:val="auto"/>
                <w:kern w:val="0"/>
                <w:sz w:val="24"/>
                <w:szCs w:val="24"/>
              </w:rPr>
            </w:pPr>
            <w:r>
              <w:rPr>
                <w:b/>
                <w:bCs/>
                <w:color w:val="auto"/>
                <w:kern w:val="0"/>
                <w:sz w:val="24"/>
                <w:szCs w:val="24"/>
              </w:rPr>
              <w:t>总价</w:t>
            </w:r>
          </w:p>
        </w:tc>
        <w:tc>
          <w:tcPr>
            <w:tcW w:w="2238" w:type="dxa"/>
            <w:vAlign w:val="center"/>
          </w:tcPr>
          <w:p w14:paraId="1BF75E14">
            <w:pPr>
              <w:widowControl/>
              <w:jc w:val="center"/>
              <w:rPr>
                <w:b/>
                <w:bCs/>
                <w:color w:val="auto"/>
                <w:kern w:val="0"/>
                <w:sz w:val="24"/>
                <w:szCs w:val="24"/>
              </w:rPr>
            </w:pPr>
            <w:r>
              <w:rPr>
                <w:b/>
                <w:bCs/>
                <w:color w:val="auto"/>
                <w:kern w:val="0"/>
                <w:sz w:val="24"/>
                <w:szCs w:val="24"/>
              </w:rPr>
              <w:t>数量</w:t>
            </w:r>
          </w:p>
        </w:tc>
        <w:tc>
          <w:tcPr>
            <w:tcW w:w="1848" w:type="dxa"/>
            <w:vAlign w:val="center"/>
          </w:tcPr>
          <w:p w14:paraId="344E3308">
            <w:pPr>
              <w:widowControl/>
              <w:jc w:val="center"/>
              <w:rPr>
                <w:b/>
                <w:bCs/>
                <w:color w:val="auto"/>
                <w:kern w:val="0"/>
                <w:sz w:val="24"/>
                <w:szCs w:val="24"/>
              </w:rPr>
            </w:pPr>
            <w:r>
              <w:rPr>
                <w:b/>
                <w:bCs/>
                <w:color w:val="auto"/>
                <w:kern w:val="0"/>
                <w:sz w:val="24"/>
                <w:szCs w:val="24"/>
              </w:rPr>
              <w:t>备注</w:t>
            </w:r>
          </w:p>
        </w:tc>
      </w:tr>
      <w:tr w14:paraId="655D8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30FC260">
            <w:pPr>
              <w:widowControl/>
              <w:jc w:val="center"/>
              <w:rPr>
                <w:color w:val="auto"/>
                <w:kern w:val="0"/>
                <w:sz w:val="24"/>
                <w:szCs w:val="24"/>
              </w:rPr>
            </w:pPr>
            <w:r>
              <w:rPr>
                <w:color w:val="auto"/>
                <w:kern w:val="0"/>
                <w:sz w:val="24"/>
                <w:szCs w:val="24"/>
              </w:rPr>
              <w:t>1</w:t>
            </w:r>
          </w:p>
        </w:tc>
        <w:tc>
          <w:tcPr>
            <w:tcW w:w="2349" w:type="dxa"/>
            <w:vAlign w:val="center"/>
          </w:tcPr>
          <w:p w14:paraId="4E171077">
            <w:pPr>
              <w:widowControl/>
              <w:jc w:val="center"/>
              <w:rPr>
                <w:color w:val="auto"/>
                <w:kern w:val="0"/>
                <w:sz w:val="24"/>
                <w:szCs w:val="24"/>
              </w:rPr>
            </w:pPr>
          </w:p>
        </w:tc>
        <w:tc>
          <w:tcPr>
            <w:tcW w:w="1701" w:type="dxa"/>
            <w:vAlign w:val="center"/>
          </w:tcPr>
          <w:p w14:paraId="48B4CBA9">
            <w:pPr>
              <w:widowControl/>
              <w:jc w:val="center"/>
              <w:rPr>
                <w:color w:val="auto"/>
                <w:kern w:val="0"/>
                <w:sz w:val="24"/>
                <w:szCs w:val="24"/>
              </w:rPr>
            </w:pPr>
          </w:p>
        </w:tc>
        <w:tc>
          <w:tcPr>
            <w:tcW w:w="2238" w:type="dxa"/>
            <w:vAlign w:val="center"/>
          </w:tcPr>
          <w:p w14:paraId="339B22A6">
            <w:pPr>
              <w:widowControl/>
              <w:jc w:val="center"/>
              <w:rPr>
                <w:color w:val="auto"/>
                <w:sz w:val="24"/>
                <w:szCs w:val="24"/>
              </w:rPr>
            </w:pPr>
            <w:r>
              <w:rPr>
                <w:color w:val="auto"/>
                <w:sz w:val="24"/>
                <w:szCs w:val="24"/>
              </w:rPr>
              <w:t>1项</w:t>
            </w:r>
          </w:p>
        </w:tc>
        <w:tc>
          <w:tcPr>
            <w:tcW w:w="1848" w:type="dxa"/>
            <w:vAlign w:val="center"/>
          </w:tcPr>
          <w:p w14:paraId="702035A6">
            <w:pPr>
              <w:widowControl/>
              <w:jc w:val="center"/>
              <w:rPr>
                <w:color w:val="auto"/>
                <w:sz w:val="24"/>
                <w:szCs w:val="24"/>
              </w:rPr>
            </w:pPr>
          </w:p>
        </w:tc>
      </w:tr>
      <w:tr w14:paraId="049B5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50274DD">
            <w:pPr>
              <w:widowControl/>
              <w:jc w:val="left"/>
              <w:rPr>
                <w:color w:val="auto"/>
                <w:kern w:val="0"/>
                <w:sz w:val="24"/>
                <w:szCs w:val="24"/>
              </w:rPr>
            </w:pPr>
            <w:r>
              <w:rPr>
                <w:color w:val="auto"/>
                <w:kern w:val="0"/>
                <w:sz w:val="24"/>
                <w:szCs w:val="24"/>
              </w:rPr>
              <w:t>其中</w:t>
            </w:r>
          </w:p>
        </w:tc>
      </w:tr>
      <w:tr w14:paraId="5BEBE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48FC958">
            <w:pPr>
              <w:widowControl/>
              <w:jc w:val="left"/>
              <w:rPr>
                <w:b/>
                <w:color w:val="auto"/>
                <w:sz w:val="24"/>
                <w:szCs w:val="24"/>
              </w:rPr>
            </w:pPr>
            <w:r>
              <w:rPr>
                <w:b/>
                <w:color w:val="auto"/>
                <w:sz w:val="24"/>
                <w:szCs w:val="24"/>
              </w:rPr>
              <w:t>分项名称</w:t>
            </w:r>
          </w:p>
        </w:tc>
        <w:tc>
          <w:tcPr>
            <w:tcW w:w="1701" w:type="dxa"/>
            <w:vAlign w:val="center"/>
          </w:tcPr>
          <w:p w14:paraId="18AADCE6">
            <w:pPr>
              <w:widowControl/>
              <w:jc w:val="center"/>
              <w:rPr>
                <w:b/>
                <w:color w:val="auto"/>
                <w:kern w:val="0"/>
                <w:sz w:val="24"/>
                <w:szCs w:val="24"/>
              </w:rPr>
            </w:pPr>
            <w:r>
              <w:rPr>
                <w:b/>
                <w:color w:val="auto"/>
                <w:kern w:val="0"/>
                <w:sz w:val="24"/>
                <w:szCs w:val="24"/>
              </w:rPr>
              <w:t>价格</w:t>
            </w:r>
          </w:p>
        </w:tc>
        <w:tc>
          <w:tcPr>
            <w:tcW w:w="2238" w:type="dxa"/>
            <w:vAlign w:val="center"/>
          </w:tcPr>
          <w:p w14:paraId="6CD5CA46">
            <w:pPr>
              <w:widowControl/>
              <w:jc w:val="center"/>
              <w:rPr>
                <w:b/>
                <w:color w:val="auto"/>
                <w:kern w:val="0"/>
                <w:sz w:val="24"/>
                <w:szCs w:val="24"/>
              </w:rPr>
            </w:pPr>
            <w:r>
              <w:rPr>
                <w:b/>
                <w:color w:val="auto"/>
                <w:kern w:val="0"/>
                <w:sz w:val="24"/>
                <w:szCs w:val="24"/>
              </w:rPr>
              <w:t>数量</w:t>
            </w:r>
          </w:p>
        </w:tc>
        <w:tc>
          <w:tcPr>
            <w:tcW w:w="1848" w:type="dxa"/>
            <w:vAlign w:val="center"/>
          </w:tcPr>
          <w:p w14:paraId="53554103">
            <w:pPr>
              <w:widowControl/>
              <w:jc w:val="center"/>
              <w:rPr>
                <w:b/>
                <w:bCs/>
                <w:color w:val="auto"/>
                <w:kern w:val="0"/>
                <w:sz w:val="24"/>
                <w:szCs w:val="24"/>
              </w:rPr>
            </w:pPr>
            <w:r>
              <w:rPr>
                <w:b/>
                <w:bCs/>
                <w:color w:val="auto"/>
                <w:kern w:val="0"/>
                <w:sz w:val="24"/>
                <w:szCs w:val="24"/>
              </w:rPr>
              <w:t>备注</w:t>
            </w:r>
          </w:p>
        </w:tc>
      </w:tr>
      <w:tr w14:paraId="2B1A8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29BD6B5">
            <w:pPr>
              <w:widowControl/>
              <w:jc w:val="left"/>
              <w:rPr>
                <w:color w:val="auto"/>
                <w:kern w:val="0"/>
                <w:sz w:val="24"/>
                <w:szCs w:val="24"/>
              </w:rPr>
            </w:pPr>
          </w:p>
        </w:tc>
        <w:tc>
          <w:tcPr>
            <w:tcW w:w="1701" w:type="dxa"/>
            <w:vAlign w:val="center"/>
          </w:tcPr>
          <w:p w14:paraId="26372F81">
            <w:pPr>
              <w:widowControl/>
              <w:jc w:val="center"/>
              <w:rPr>
                <w:color w:val="auto"/>
                <w:kern w:val="0"/>
                <w:sz w:val="24"/>
                <w:szCs w:val="24"/>
              </w:rPr>
            </w:pPr>
          </w:p>
        </w:tc>
        <w:tc>
          <w:tcPr>
            <w:tcW w:w="2238" w:type="dxa"/>
            <w:vAlign w:val="center"/>
          </w:tcPr>
          <w:p w14:paraId="6EA72222">
            <w:pPr>
              <w:widowControl/>
              <w:jc w:val="center"/>
              <w:rPr>
                <w:color w:val="auto"/>
                <w:kern w:val="0"/>
                <w:sz w:val="24"/>
                <w:szCs w:val="24"/>
              </w:rPr>
            </w:pPr>
          </w:p>
        </w:tc>
        <w:tc>
          <w:tcPr>
            <w:tcW w:w="1848" w:type="dxa"/>
            <w:vAlign w:val="center"/>
          </w:tcPr>
          <w:p w14:paraId="508DBC49">
            <w:pPr>
              <w:widowControl/>
              <w:jc w:val="center"/>
              <w:rPr>
                <w:color w:val="auto"/>
                <w:sz w:val="24"/>
                <w:szCs w:val="24"/>
              </w:rPr>
            </w:pPr>
          </w:p>
        </w:tc>
      </w:tr>
      <w:tr w14:paraId="771D7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AA9AA2">
            <w:pPr>
              <w:widowControl/>
              <w:jc w:val="left"/>
              <w:rPr>
                <w:color w:val="auto"/>
                <w:kern w:val="0"/>
                <w:sz w:val="24"/>
                <w:szCs w:val="24"/>
              </w:rPr>
            </w:pPr>
          </w:p>
        </w:tc>
        <w:tc>
          <w:tcPr>
            <w:tcW w:w="1701" w:type="dxa"/>
            <w:vAlign w:val="center"/>
          </w:tcPr>
          <w:p w14:paraId="67329248">
            <w:pPr>
              <w:widowControl/>
              <w:jc w:val="center"/>
              <w:rPr>
                <w:color w:val="auto"/>
                <w:kern w:val="0"/>
                <w:sz w:val="24"/>
                <w:szCs w:val="24"/>
              </w:rPr>
            </w:pPr>
          </w:p>
        </w:tc>
        <w:tc>
          <w:tcPr>
            <w:tcW w:w="2238" w:type="dxa"/>
            <w:vAlign w:val="center"/>
          </w:tcPr>
          <w:p w14:paraId="37482892">
            <w:pPr>
              <w:widowControl/>
              <w:jc w:val="center"/>
              <w:rPr>
                <w:color w:val="auto"/>
                <w:kern w:val="0"/>
                <w:sz w:val="24"/>
                <w:szCs w:val="24"/>
              </w:rPr>
            </w:pPr>
          </w:p>
        </w:tc>
        <w:tc>
          <w:tcPr>
            <w:tcW w:w="1848" w:type="dxa"/>
            <w:vAlign w:val="center"/>
          </w:tcPr>
          <w:p w14:paraId="6991A845">
            <w:pPr>
              <w:widowControl/>
              <w:jc w:val="center"/>
              <w:rPr>
                <w:color w:val="auto"/>
                <w:sz w:val="24"/>
                <w:szCs w:val="24"/>
              </w:rPr>
            </w:pPr>
          </w:p>
        </w:tc>
      </w:tr>
      <w:tr w14:paraId="34FFC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34C6D09">
            <w:pPr>
              <w:widowControl/>
              <w:jc w:val="left"/>
              <w:rPr>
                <w:color w:val="auto"/>
                <w:kern w:val="0"/>
                <w:sz w:val="24"/>
                <w:szCs w:val="24"/>
              </w:rPr>
            </w:pPr>
          </w:p>
        </w:tc>
        <w:tc>
          <w:tcPr>
            <w:tcW w:w="1701" w:type="dxa"/>
            <w:vAlign w:val="center"/>
          </w:tcPr>
          <w:p w14:paraId="4AA618F0">
            <w:pPr>
              <w:widowControl/>
              <w:jc w:val="center"/>
              <w:rPr>
                <w:color w:val="auto"/>
                <w:kern w:val="0"/>
                <w:sz w:val="24"/>
                <w:szCs w:val="24"/>
              </w:rPr>
            </w:pPr>
          </w:p>
        </w:tc>
        <w:tc>
          <w:tcPr>
            <w:tcW w:w="2238" w:type="dxa"/>
            <w:vAlign w:val="center"/>
          </w:tcPr>
          <w:p w14:paraId="0B9D696E">
            <w:pPr>
              <w:widowControl/>
              <w:jc w:val="center"/>
              <w:rPr>
                <w:color w:val="auto"/>
                <w:kern w:val="0"/>
                <w:sz w:val="24"/>
                <w:szCs w:val="24"/>
              </w:rPr>
            </w:pPr>
          </w:p>
        </w:tc>
        <w:tc>
          <w:tcPr>
            <w:tcW w:w="1848" w:type="dxa"/>
            <w:vAlign w:val="center"/>
          </w:tcPr>
          <w:p w14:paraId="21F6F214">
            <w:pPr>
              <w:widowControl/>
              <w:jc w:val="center"/>
              <w:rPr>
                <w:color w:val="auto"/>
                <w:sz w:val="24"/>
                <w:szCs w:val="24"/>
              </w:rPr>
            </w:pPr>
          </w:p>
        </w:tc>
      </w:tr>
      <w:tr w14:paraId="589D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FB32ABA">
            <w:pPr>
              <w:widowControl/>
              <w:jc w:val="left"/>
              <w:rPr>
                <w:color w:val="auto"/>
                <w:kern w:val="0"/>
                <w:sz w:val="24"/>
                <w:szCs w:val="24"/>
              </w:rPr>
            </w:pPr>
          </w:p>
        </w:tc>
        <w:tc>
          <w:tcPr>
            <w:tcW w:w="1701" w:type="dxa"/>
            <w:vAlign w:val="center"/>
          </w:tcPr>
          <w:p w14:paraId="02BDD04B">
            <w:pPr>
              <w:widowControl/>
              <w:jc w:val="center"/>
              <w:rPr>
                <w:color w:val="auto"/>
                <w:kern w:val="0"/>
                <w:sz w:val="24"/>
                <w:szCs w:val="24"/>
              </w:rPr>
            </w:pPr>
          </w:p>
        </w:tc>
        <w:tc>
          <w:tcPr>
            <w:tcW w:w="2238" w:type="dxa"/>
            <w:vAlign w:val="center"/>
          </w:tcPr>
          <w:p w14:paraId="27F494A8">
            <w:pPr>
              <w:widowControl/>
              <w:jc w:val="center"/>
              <w:rPr>
                <w:color w:val="auto"/>
                <w:kern w:val="0"/>
                <w:sz w:val="24"/>
                <w:szCs w:val="24"/>
              </w:rPr>
            </w:pPr>
          </w:p>
        </w:tc>
        <w:tc>
          <w:tcPr>
            <w:tcW w:w="1848" w:type="dxa"/>
            <w:vAlign w:val="center"/>
          </w:tcPr>
          <w:p w14:paraId="26A4F895">
            <w:pPr>
              <w:widowControl/>
              <w:jc w:val="center"/>
              <w:rPr>
                <w:color w:val="auto"/>
                <w:sz w:val="24"/>
                <w:szCs w:val="24"/>
              </w:rPr>
            </w:pPr>
          </w:p>
        </w:tc>
      </w:tr>
      <w:tr w14:paraId="2E8D6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EDBECB">
            <w:pPr>
              <w:widowControl/>
              <w:jc w:val="left"/>
              <w:rPr>
                <w:color w:val="auto"/>
                <w:sz w:val="24"/>
              </w:rPr>
            </w:pPr>
          </w:p>
        </w:tc>
        <w:tc>
          <w:tcPr>
            <w:tcW w:w="1701" w:type="dxa"/>
            <w:vAlign w:val="center"/>
          </w:tcPr>
          <w:p w14:paraId="0E44B7A3">
            <w:pPr>
              <w:widowControl/>
              <w:jc w:val="center"/>
              <w:rPr>
                <w:color w:val="auto"/>
                <w:kern w:val="0"/>
                <w:sz w:val="24"/>
                <w:szCs w:val="24"/>
              </w:rPr>
            </w:pPr>
          </w:p>
        </w:tc>
        <w:tc>
          <w:tcPr>
            <w:tcW w:w="2238" w:type="dxa"/>
            <w:vAlign w:val="center"/>
          </w:tcPr>
          <w:p w14:paraId="3A93ECE0">
            <w:pPr>
              <w:widowControl/>
              <w:jc w:val="center"/>
              <w:rPr>
                <w:color w:val="auto"/>
                <w:kern w:val="0"/>
                <w:sz w:val="24"/>
                <w:szCs w:val="24"/>
              </w:rPr>
            </w:pPr>
          </w:p>
        </w:tc>
        <w:tc>
          <w:tcPr>
            <w:tcW w:w="1848" w:type="dxa"/>
            <w:vAlign w:val="center"/>
          </w:tcPr>
          <w:p w14:paraId="503B52D8">
            <w:pPr>
              <w:widowControl/>
              <w:jc w:val="center"/>
              <w:rPr>
                <w:color w:val="auto"/>
                <w:kern w:val="0"/>
                <w:sz w:val="24"/>
                <w:szCs w:val="24"/>
              </w:rPr>
            </w:pPr>
          </w:p>
        </w:tc>
      </w:tr>
      <w:tr w14:paraId="26812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78BC3B8">
            <w:pPr>
              <w:widowControl/>
              <w:jc w:val="left"/>
              <w:rPr>
                <w:color w:val="auto"/>
                <w:sz w:val="24"/>
              </w:rPr>
            </w:pPr>
            <w:r>
              <w:rPr>
                <w:color w:val="auto"/>
                <w:sz w:val="24"/>
              </w:rPr>
              <w:t>……</w:t>
            </w:r>
          </w:p>
        </w:tc>
        <w:tc>
          <w:tcPr>
            <w:tcW w:w="1701" w:type="dxa"/>
            <w:vAlign w:val="center"/>
          </w:tcPr>
          <w:p w14:paraId="4AE120C6">
            <w:pPr>
              <w:widowControl/>
              <w:jc w:val="center"/>
              <w:rPr>
                <w:color w:val="auto"/>
                <w:kern w:val="0"/>
                <w:sz w:val="24"/>
                <w:szCs w:val="24"/>
              </w:rPr>
            </w:pPr>
          </w:p>
        </w:tc>
        <w:tc>
          <w:tcPr>
            <w:tcW w:w="2238" w:type="dxa"/>
            <w:vAlign w:val="center"/>
          </w:tcPr>
          <w:p w14:paraId="2EC69598">
            <w:pPr>
              <w:widowControl/>
              <w:jc w:val="center"/>
              <w:rPr>
                <w:color w:val="auto"/>
                <w:kern w:val="0"/>
                <w:sz w:val="24"/>
                <w:szCs w:val="24"/>
              </w:rPr>
            </w:pPr>
          </w:p>
        </w:tc>
        <w:tc>
          <w:tcPr>
            <w:tcW w:w="1848" w:type="dxa"/>
            <w:vAlign w:val="center"/>
          </w:tcPr>
          <w:p w14:paraId="57B76142">
            <w:pPr>
              <w:widowControl/>
              <w:jc w:val="center"/>
              <w:rPr>
                <w:color w:val="auto"/>
                <w:kern w:val="0"/>
                <w:sz w:val="24"/>
                <w:szCs w:val="24"/>
              </w:rPr>
            </w:pPr>
          </w:p>
        </w:tc>
      </w:tr>
      <w:tr w14:paraId="30BBA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79E721">
            <w:pPr>
              <w:widowControl/>
              <w:jc w:val="center"/>
              <w:rPr>
                <w:color w:val="auto"/>
                <w:sz w:val="24"/>
              </w:rPr>
            </w:pPr>
          </w:p>
        </w:tc>
        <w:tc>
          <w:tcPr>
            <w:tcW w:w="1701" w:type="dxa"/>
            <w:vAlign w:val="center"/>
          </w:tcPr>
          <w:p w14:paraId="2392B158">
            <w:pPr>
              <w:widowControl/>
              <w:jc w:val="center"/>
              <w:rPr>
                <w:color w:val="auto"/>
                <w:kern w:val="0"/>
                <w:sz w:val="24"/>
                <w:szCs w:val="24"/>
              </w:rPr>
            </w:pPr>
          </w:p>
        </w:tc>
        <w:tc>
          <w:tcPr>
            <w:tcW w:w="2238" w:type="dxa"/>
            <w:vAlign w:val="center"/>
          </w:tcPr>
          <w:p w14:paraId="1642B1DD">
            <w:pPr>
              <w:widowControl/>
              <w:jc w:val="center"/>
              <w:rPr>
                <w:color w:val="auto"/>
                <w:kern w:val="0"/>
                <w:sz w:val="24"/>
                <w:szCs w:val="24"/>
              </w:rPr>
            </w:pPr>
          </w:p>
        </w:tc>
        <w:tc>
          <w:tcPr>
            <w:tcW w:w="1848" w:type="dxa"/>
            <w:vAlign w:val="center"/>
          </w:tcPr>
          <w:p w14:paraId="7D3C6113">
            <w:pPr>
              <w:widowControl/>
              <w:jc w:val="center"/>
              <w:rPr>
                <w:color w:val="auto"/>
                <w:kern w:val="0"/>
                <w:sz w:val="24"/>
                <w:szCs w:val="24"/>
              </w:rPr>
            </w:pPr>
          </w:p>
        </w:tc>
      </w:tr>
    </w:tbl>
    <w:p w14:paraId="763B1751">
      <w:pPr>
        <w:ind w:left="180"/>
        <w:rPr>
          <w:color w:val="auto"/>
        </w:rPr>
      </w:pPr>
    </w:p>
    <w:p w14:paraId="21B9F0F7">
      <w:pPr>
        <w:spacing w:line="480" w:lineRule="auto"/>
        <w:ind w:left="181"/>
        <w:rPr>
          <w:color w:val="auto"/>
          <w:sz w:val="24"/>
          <w:szCs w:val="24"/>
        </w:rPr>
      </w:pPr>
      <w:r>
        <w:rPr>
          <w:color w:val="auto"/>
          <w:sz w:val="24"/>
          <w:szCs w:val="24"/>
        </w:rPr>
        <w:t>注：</w:t>
      </w:r>
    </w:p>
    <w:p w14:paraId="0D223F38">
      <w:pPr>
        <w:spacing w:line="480" w:lineRule="auto"/>
        <w:ind w:left="181"/>
        <w:rPr>
          <w:color w:val="auto"/>
          <w:sz w:val="24"/>
          <w:szCs w:val="24"/>
        </w:rPr>
      </w:pPr>
      <w:r>
        <w:rPr>
          <w:color w:val="auto"/>
          <w:sz w:val="24"/>
          <w:szCs w:val="24"/>
        </w:rPr>
        <w:t>1. 本表第一行填写本项目总价，须与附件</w:t>
      </w:r>
      <w:r>
        <w:rPr>
          <w:rFonts w:hint="eastAsia"/>
          <w:color w:val="auto"/>
          <w:sz w:val="24"/>
          <w:szCs w:val="24"/>
        </w:rPr>
        <w:t>4</w:t>
      </w:r>
      <w:r>
        <w:rPr>
          <w:color w:val="auto"/>
          <w:sz w:val="24"/>
          <w:szCs w:val="24"/>
        </w:rPr>
        <w:t>中总价保持一致。</w:t>
      </w:r>
    </w:p>
    <w:p w14:paraId="50644C57">
      <w:pPr>
        <w:spacing w:line="480" w:lineRule="auto"/>
        <w:ind w:left="181"/>
        <w:rPr>
          <w:color w:val="auto"/>
          <w:sz w:val="24"/>
          <w:szCs w:val="24"/>
        </w:rPr>
      </w:pPr>
      <w:r>
        <w:rPr>
          <w:color w:val="auto"/>
          <w:sz w:val="24"/>
          <w:szCs w:val="24"/>
        </w:rPr>
        <w:t>2. 下面应填写分项价格及分项名称（分项名称可根据实际情况增减、修改），分项价格汇总应等于总价。</w:t>
      </w:r>
    </w:p>
    <w:p w14:paraId="25F1BABC">
      <w:pPr>
        <w:spacing w:line="460" w:lineRule="exact"/>
        <w:ind w:left="192" w:firstLine="3948" w:firstLineChars="1645"/>
        <w:rPr>
          <w:color w:val="auto"/>
          <w:sz w:val="24"/>
        </w:rPr>
      </w:pPr>
    </w:p>
    <w:p w14:paraId="628B0374">
      <w:pPr>
        <w:spacing w:line="360" w:lineRule="auto"/>
        <w:ind w:firstLine="4080" w:firstLineChars="1700"/>
        <w:rPr>
          <w:color w:val="auto"/>
          <w:sz w:val="24"/>
        </w:rPr>
      </w:pPr>
      <w:r>
        <w:rPr>
          <w:color w:val="auto"/>
          <w:sz w:val="24"/>
        </w:rPr>
        <w:t>供应商名称：</w:t>
      </w:r>
    </w:p>
    <w:p w14:paraId="5C504FE0">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0D6C2B73">
      <w:pPr>
        <w:spacing w:line="460" w:lineRule="exact"/>
        <w:ind w:left="192"/>
        <w:rPr>
          <w:rFonts w:ascii="宋体" w:hAnsi="宋体"/>
          <w:color w:val="auto"/>
          <w:sz w:val="24"/>
          <w:szCs w:val="24"/>
        </w:rPr>
      </w:pPr>
    </w:p>
    <w:p w14:paraId="45E81E6C">
      <w:pPr>
        <w:widowControl/>
        <w:jc w:val="left"/>
        <w:rPr>
          <w:rFonts w:ascii="宋体" w:hAnsi="宋体"/>
          <w:color w:val="auto"/>
          <w:sz w:val="24"/>
          <w:szCs w:val="24"/>
        </w:rPr>
      </w:pPr>
      <w:r>
        <w:rPr>
          <w:rFonts w:ascii="宋体" w:hAnsi="宋体"/>
          <w:color w:val="auto"/>
          <w:sz w:val="24"/>
          <w:szCs w:val="24"/>
        </w:rPr>
        <w:br w:type="page"/>
      </w:r>
    </w:p>
    <w:p w14:paraId="0064123E">
      <w:pPr>
        <w:spacing w:line="460" w:lineRule="exact"/>
        <w:jc w:val="left"/>
        <w:rPr>
          <w:b/>
          <w:color w:val="auto"/>
          <w:sz w:val="24"/>
        </w:rPr>
      </w:pPr>
      <w:r>
        <w:rPr>
          <w:b/>
          <w:color w:val="auto"/>
          <w:sz w:val="24"/>
        </w:rPr>
        <w:t>附件6</w:t>
      </w:r>
      <w:r>
        <w:rPr>
          <w:rFonts w:hint="eastAsia"/>
          <w:b/>
          <w:color w:val="auto"/>
          <w:sz w:val="24"/>
        </w:rPr>
        <w:t>-1</w:t>
      </w:r>
    </w:p>
    <w:p w14:paraId="7C6A4BD5">
      <w:pPr>
        <w:tabs>
          <w:tab w:val="left" w:pos="360"/>
        </w:tabs>
        <w:spacing w:line="560" w:lineRule="exact"/>
        <w:jc w:val="center"/>
        <w:rPr>
          <w:b/>
          <w:color w:val="auto"/>
          <w:sz w:val="24"/>
        </w:rPr>
      </w:pPr>
      <w:r>
        <w:rPr>
          <w:b/>
          <w:color w:val="auto"/>
          <w:sz w:val="24"/>
        </w:rPr>
        <w:t>商务要求点对点应答表</w:t>
      </w:r>
    </w:p>
    <w:p w14:paraId="5B9ECAD9">
      <w:pPr>
        <w:spacing w:line="460" w:lineRule="exact"/>
        <w:rPr>
          <w:color w:val="auto"/>
          <w:sz w:val="24"/>
        </w:rPr>
      </w:pPr>
    </w:p>
    <w:p w14:paraId="5D0F9676">
      <w:pPr>
        <w:spacing w:line="460" w:lineRule="exact"/>
        <w:rPr>
          <w:color w:val="auto"/>
          <w:sz w:val="24"/>
        </w:rPr>
      </w:pPr>
      <w:r>
        <w:rPr>
          <w:color w:val="auto"/>
          <w:sz w:val="24"/>
        </w:rPr>
        <w:t>项目名称：</w:t>
      </w:r>
      <w:r>
        <w:rPr>
          <w:color w:val="auto"/>
          <w:sz w:val="24"/>
          <w:u w:val="single"/>
        </w:rPr>
        <w:t xml:space="preserve">                    </w:t>
      </w:r>
    </w:p>
    <w:p w14:paraId="4CEAF5D0">
      <w:pPr>
        <w:spacing w:line="460" w:lineRule="exact"/>
        <w:rPr>
          <w:color w:val="auto"/>
          <w:sz w:val="24"/>
        </w:rPr>
      </w:pPr>
      <w:r>
        <w:rPr>
          <w:color w:val="auto"/>
          <w:sz w:val="24"/>
        </w:rPr>
        <w:t>项目编号：</w:t>
      </w:r>
      <w:r>
        <w:rPr>
          <w:color w:val="auto"/>
          <w:sz w:val="24"/>
          <w:u w:val="single"/>
        </w:rPr>
        <w:t xml:space="preserve">                    </w:t>
      </w:r>
    </w:p>
    <w:p w14:paraId="11CD2DAA">
      <w:pPr>
        <w:spacing w:line="460" w:lineRule="exact"/>
        <w:rPr>
          <w:color w:val="auto"/>
          <w:sz w:val="24"/>
          <w:u w:val="single"/>
        </w:rPr>
      </w:pPr>
      <w:r>
        <w:rPr>
          <w:color w:val="auto"/>
          <w:sz w:val="24"/>
        </w:rPr>
        <w:t>包号：</w:t>
      </w:r>
      <w:r>
        <w:rPr>
          <w:color w:val="auto"/>
          <w:sz w:val="24"/>
          <w:u w:val="single"/>
        </w:rPr>
        <w:t xml:space="preserve">                        </w:t>
      </w:r>
    </w:p>
    <w:p w14:paraId="63B91A57">
      <w:pPr>
        <w:spacing w:line="460" w:lineRule="exact"/>
        <w:rPr>
          <w:color w:val="auto"/>
          <w:sz w:val="24"/>
          <w:u w:val="single"/>
        </w:rPr>
      </w:pPr>
    </w:p>
    <w:tbl>
      <w:tblPr>
        <w:tblStyle w:val="36"/>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2BE28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9054D51">
            <w:pPr>
              <w:widowControl/>
              <w:snapToGrid w:val="0"/>
              <w:jc w:val="center"/>
              <w:rPr>
                <w:color w:val="auto"/>
                <w:kern w:val="0"/>
                <w:sz w:val="24"/>
                <w:szCs w:val="24"/>
              </w:rPr>
            </w:pPr>
            <w:r>
              <w:rPr>
                <w:color w:val="auto"/>
                <w:kern w:val="0"/>
                <w:sz w:val="24"/>
                <w:szCs w:val="24"/>
              </w:rPr>
              <w:t>序号</w:t>
            </w:r>
          </w:p>
        </w:tc>
        <w:tc>
          <w:tcPr>
            <w:tcW w:w="2500" w:type="dxa"/>
            <w:shd w:val="clear" w:color="auto" w:fill="auto"/>
            <w:vAlign w:val="center"/>
          </w:tcPr>
          <w:p w14:paraId="33F67C05">
            <w:pPr>
              <w:widowControl/>
              <w:snapToGrid w:val="0"/>
              <w:jc w:val="center"/>
              <w:rPr>
                <w:color w:val="auto"/>
                <w:kern w:val="0"/>
                <w:sz w:val="24"/>
                <w:szCs w:val="24"/>
              </w:rPr>
            </w:pPr>
            <w:r>
              <w:rPr>
                <w:rFonts w:hint="eastAsia"/>
                <w:color w:val="auto"/>
                <w:kern w:val="0"/>
                <w:sz w:val="24"/>
                <w:szCs w:val="24"/>
              </w:rPr>
              <w:t>采购文件</w:t>
            </w:r>
            <w:r>
              <w:rPr>
                <w:color w:val="auto"/>
                <w:kern w:val="0"/>
                <w:sz w:val="24"/>
                <w:szCs w:val="24"/>
              </w:rPr>
              <w:t>要求</w:t>
            </w:r>
          </w:p>
        </w:tc>
        <w:tc>
          <w:tcPr>
            <w:tcW w:w="2680" w:type="dxa"/>
            <w:shd w:val="clear" w:color="auto" w:fill="auto"/>
            <w:vAlign w:val="center"/>
          </w:tcPr>
          <w:p w14:paraId="2D1B2891">
            <w:pPr>
              <w:widowControl/>
              <w:snapToGrid w:val="0"/>
              <w:jc w:val="center"/>
              <w:rPr>
                <w:color w:val="auto"/>
                <w:kern w:val="0"/>
                <w:sz w:val="24"/>
                <w:szCs w:val="24"/>
              </w:rPr>
            </w:pPr>
            <w:r>
              <w:rPr>
                <w:rFonts w:hint="eastAsia"/>
                <w:color w:val="auto"/>
                <w:kern w:val="0"/>
                <w:sz w:val="24"/>
                <w:szCs w:val="24"/>
              </w:rPr>
              <w:t>响应</w:t>
            </w:r>
            <w:r>
              <w:rPr>
                <w:color w:val="auto"/>
                <w:kern w:val="0"/>
                <w:sz w:val="24"/>
                <w:szCs w:val="24"/>
              </w:rPr>
              <w:t>应答</w:t>
            </w:r>
          </w:p>
        </w:tc>
        <w:tc>
          <w:tcPr>
            <w:tcW w:w="1979" w:type="dxa"/>
            <w:shd w:val="clear" w:color="auto" w:fill="auto"/>
            <w:vAlign w:val="center"/>
          </w:tcPr>
          <w:p w14:paraId="00FE3432">
            <w:pPr>
              <w:widowControl/>
              <w:snapToGrid w:val="0"/>
              <w:jc w:val="center"/>
              <w:rPr>
                <w:color w:val="auto"/>
                <w:kern w:val="0"/>
                <w:sz w:val="24"/>
                <w:szCs w:val="24"/>
              </w:rPr>
            </w:pPr>
            <w:r>
              <w:rPr>
                <w:color w:val="auto"/>
                <w:kern w:val="0"/>
                <w:sz w:val="24"/>
                <w:szCs w:val="24"/>
              </w:rPr>
              <w:t>偏离说明</w:t>
            </w:r>
          </w:p>
        </w:tc>
        <w:tc>
          <w:tcPr>
            <w:tcW w:w="1241" w:type="dxa"/>
            <w:shd w:val="clear" w:color="auto" w:fill="auto"/>
            <w:vAlign w:val="center"/>
          </w:tcPr>
          <w:p w14:paraId="10C63241">
            <w:pPr>
              <w:widowControl/>
              <w:snapToGrid w:val="0"/>
              <w:jc w:val="center"/>
              <w:rPr>
                <w:color w:val="auto"/>
                <w:kern w:val="0"/>
                <w:sz w:val="24"/>
                <w:szCs w:val="24"/>
              </w:rPr>
            </w:pPr>
            <w:r>
              <w:rPr>
                <w:color w:val="auto"/>
                <w:kern w:val="0"/>
                <w:sz w:val="24"/>
                <w:szCs w:val="24"/>
              </w:rPr>
              <w:t>备注</w:t>
            </w:r>
          </w:p>
        </w:tc>
      </w:tr>
      <w:tr w14:paraId="78E60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C2B5238">
            <w:pPr>
              <w:widowControl/>
              <w:snapToGrid w:val="0"/>
              <w:jc w:val="left"/>
              <w:rPr>
                <w:color w:val="auto"/>
                <w:kern w:val="0"/>
                <w:sz w:val="24"/>
                <w:szCs w:val="24"/>
              </w:rPr>
            </w:pPr>
            <w:r>
              <w:rPr>
                <w:color w:val="auto"/>
                <w:kern w:val="0"/>
                <w:sz w:val="24"/>
                <w:szCs w:val="24"/>
              </w:rPr>
              <w:t>（</w:t>
            </w:r>
            <w:r>
              <w:rPr>
                <w:rFonts w:hint="eastAsia"/>
                <w:color w:val="auto"/>
                <w:kern w:val="0"/>
                <w:sz w:val="24"/>
                <w:szCs w:val="24"/>
              </w:rPr>
              <w:t>一</w:t>
            </w:r>
            <w:r>
              <w:rPr>
                <w:color w:val="auto"/>
                <w:kern w:val="0"/>
                <w:sz w:val="24"/>
                <w:szCs w:val="24"/>
              </w:rPr>
              <w:t>）报价要求</w:t>
            </w:r>
          </w:p>
        </w:tc>
      </w:tr>
      <w:tr w14:paraId="3CF3F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08E0DFF">
            <w:pPr>
              <w:widowControl/>
              <w:snapToGrid w:val="0"/>
              <w:jc w:val="center"/>
              <w:rPr>
                <w:color w:val="auto"/>
                <w:kern w:val="0"/>
                <w:sz w:val="24"/>
                <w:szCs w:val="24"/>
              </w:rPr>
            </w:pPr>
          </w:p>
        </w:tc>
        <w:tc>
          <w:tcPr>
            <w:tcW w:w="2500" w:type="dxa"/>
            <w:shd w:val="clear" w:color="auto" w:fill="auto"/>
            <w:vAlign w:val="center"/>
          </w:tcPr>
          <w:p w14:paraId="7208BCC9">
            <w:pPr>
              <w:widowControl/>
              <w:snapToGrid w:val="0"/>
              <w:jc w:val="left"/>
              <w:rPr>
                <w:color w:val="auto"/>
                <w:kern w:val="0"/>
                <w:sz w:val="24"/>
                <w:szCs w:val="24"/>
              </w:rPr>
            </w:pPr>
          </w:p>
        </w:tc>
        <w:tc>
          <w:tcPr>
            <w:tcW w:w="2680" w:type="dxa"/>
            <w:shd w:val="clear" w:color="auto" w:fill="auto"/>
            <w:vAlign w:val="center"/>
          </w:tcPr>
          <w:p w14:paraId="2AC20839">
            <w:pPr>
              <w:widowControl/>
              <w:snapToGrid w:val="0"/>
              <w:jc w:val="left"/>
              <w:rPr>
                <w:color w:val="auto"/>
                <w:kern w:val="0"/>
                <w:sz w:val="24"/>
                <w:szCs w:val="24"/>
              </w:rPr>
            </w:pPr>
          </w:p>
        </w:tc>
        <w:tc>
          <w:tcPr>
            <w:tcW w:w="1979" w:type="dxa"/>
            <w:shd w:val="clear" w:color="auto" w:fill="auto"/>
            <w:vAlign w:val="center"/>
          </w:tcPr>
          <w:p w14:paraId="02E5F84C">
            <w:pPr>
              <w:widowControl/>
              <w:snapToGrid w:val="0"/>
              <w:jc w:val="left"/>
              <w:rPr>
                <w:color w:val="auto"/>
                <w:kern w:val="0"/>
                <w:sz w:val="24"/>
                <w:szCs w:val="24"/>
              </w:rPr>
            </w:pPr>
          </w:p>
        </w:tc>
        <w:tc>
          <w:tcPr>
            <w:tcW w:w="1241" w:type="dxa"/>
            <w:shd w:val="clear" w:color="auto" w:fill="auto"/>
            <w:vAlign w:val="center"/>
          </w:tcPr>
          <w:p w14:paraId="6AFB3BBF">
            <w:pPr>
              <w:widowControl/>
              <w:snapToGrid w:val="0"/>
              <w:jc w:val="left"/>
              <w:rPr>
                <w:color w:val="auto"/>
                <w:kern w:val="0"/>
                <w:sz w:val="24"/>
                <w:szCs w:val="24"/>
              </w:rPr>
            </w:pPr>
          </w:p>
        </w:tc>
      </w:tr>
      <w:tr w14:paraId="71A9C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043E59C3">
            <w:pPr>
              <w:widowControl/>
              <w:snapToGrid w:val="0"/>
              <w:jc w:val="center"/>
              <w:rPr>
                <w:color w:val="auto"/>
                <w:kern w:val="0"/>
                <w:sz w:val="24"/>
                <w:szCs w:val="24"/>
              </w:rPr>
            </w:pPr>
          </w:p>
        </w:tc>
        <w:tc>
          <w:tcPr>
            <w:tcW w:w="2500" w:type="dxa"/>
            <w:shd w:val="clear" w:color="auto" w:fill="auto"/>
            <w:vAlign w:val="center"/>
          </w:tcPr>
          <w:p w14:paraId="00D69257">
            <w:pPr>
              <w:widowControl/>
              <w:snapToGrid w:val="0"/>
              <w:jc w:val="left"/>
              <w:rPr>
                <w:color w:val="auto"/>
                <w:kern w:val="0"/>
                <w:sz w:val="24"/>
                <w:szCs w:val="24"/>
              </w:rPr>
            </w:pPr>
          </w:p>
        </w:tc>
        <w:tc>
          <w:tcPr>
            <w:tcW w:w="2680" w:type="dxa"/>
            <w:shd w:val="clear" w:color="auto" w:fill="auto"/>
            <w:vAlign w:val="center"/>
          </w:tcPr>
          <w:p w14:paraId="47AB8B7C">
            <w:pPr>
              <w:widowControl/>
              <w:snapToGrid w:val="0"/>
              <w:jc w:val="left"/>
              <w:rPr>
                <w:color w:val="auto"/>
                <w:kern w:val="0"/>
                <w:sz w:val="24"/>
                <w:szCs w:val="24"/>
              </w:rPr>
            </w:pPr>
          </w:p>
        </w:tc>
        <w:tc>
          <w:tcPr>
            <w:tcW w:w="1979" w:type="dxa"/>
            <w:shd w:val="clear" w:color="auto" w:fill="auto"/>
            <w:vAlign w:val="center"/>
          </w:tcPr>
          <w:p w14:paraId="5CD8F112">
            <w:pPr>
              <w:widowControl/>
              <w:snapToGrid w:val="0"/>
              <w:jc w:val="left"/>
              <w:rPr>
                <w:color w:val="auto"/>
                <w:kern w:val="0"/>
                <w:sz w:val="24"/>
                <w:szCs w:val="24"/>
              </w:rPr>
            </w:pPr>
          </w:p>
        </w:tc>
        <w:tc>
          <w:tcPr>
            <w:tcW w:w="1241" w:type="dxa"/>
            <w:shd w:val="clear" w:color="auto" w:fill="auto"/>
            <w:vAlign w:val="center"/>
          </w:tcPr>
          <w:p w14:paraId="10DE6087">
            <w:pPr>
              <w:widowControl/>
              <w:snapToGrid w:val="0"/>
              <w:jc w:val="left"/>
              <w:rPr>
                <w:color w:val="auto"/>
                <w:kern w:val="0"/>
                <w:sz w:val="24"/>
                <w:szCs w:val="24"/>
              </w:rPr>
            </w:pPr>
          </w:p>
        </w:tc>
      </w:tr>
      <w:tr w14:paraId="740F8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ED37F36">
            <w:pPr>
              <w:widowControl/>
              <w:snapToGrid w:val="0"/>
              <w:jc w:val="left"/>
              <w:rPr>
                <w:color w:val="auto"/>
                <w:kern w:val="0"/>
                <w:sz w:val="24"/>
                <w:szCs w:val="24"/>
              </w:rPr>
            </w:pPr>
            <w:r>
              <w:rPr>
                <w:rFonts w:hint="eastAsia"/>
                <w:color w:val="auto"/>
                <w:kern w:val="0"/>
                <w:sz w:val="24"/>
                <w:szCs w:val="24"/>
              </w:rPr>
              <w:t>（二）</w:t>
            </w:r>
            <w:r>
              <w:rPr>
                <w:color w:val="auto"/>
                <w:sz w:val="24"/>
                <w:szCs w:val="24"/>
              </w:rPr>
              <w:t>时间、地点要求</w:t>
            </w:r>
          </w:p>
        </w:tc>
      </w:tr>
      <w:tr w14:paraId="3E3F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7C33999">
            <w:pPr>
              <w:widowControl/>
              <w:snapToGrid w:val="0"/>
              <w:jc w:val="center"/>
              <w:rPr>
                <w:color w:val="auto"/>
                <w:kern w:val="0"/>
                <w:sz w:val="24"/>
                <w:szCs w:val="24"/>
              </w:rPr>
            </w:pPr>
          </w:p>
        </w:tc>
        <w:tc>
          <w:tcPr>
            <w:tcW w:w="2500" w:type="dxa"/>
            <w:shd w:val="clear" w:color="auto" w:fill="auto"/>
            <w:vAlign w:val="center"/>
          </w:tcPr>
          <w:p w14:paraId="7DEF7AFD">
            <w:pPr>
              <w:widowControl/>
              <w:snapToGrid w:val="0"/>
              <w:jc w:val="left"/>
              <w:rPr>
                <w:color w:val="auto"/>
                <w:kern w:val="0"/>
                <w:sz w:val="24"/>
                <w:szCs w:val="24"/>
              </w:rPr>
            </w:pPr>
          </w:p>
        </w:tc>
        <w:tc>
          <w:tcPr>
            <w:tcW w:w="2680" w:type="dxa"/>
            <w:shd w:val="clear" w:color="auto" w:fill="auto"/>
            <w:vAlign w:val="center"/>
          </w:tcPr>
          <w:p w14:paraId="63709ED9">
            <w:pPr>
              <w:widowControl/>
              <w:snapToGrid w:val="0"/>
              <w:jc w:val="left"/>
              <w:rPr>
                <w:color w:val="auto"/>
                <w:kern w:val="0"/>
                <w:sz w:val="24"/>
                <w:szCs w:val="24"/>
              </w:rPr>
            </w:pPr>
          </w:p>
        </w:tc>
        <w:tc>
          <w:tcPr>
            <w:tcW w:w="1979" w:type="dxa"/>
            <w:shd w:val="clear" w:color="auto" w:fill="auto"/>
            <w:vAlign w:val="center"/>
          </w:tcPr>
          <w:p w14:paraId="5AD927A8">
            <w:pPr>
              <w:widowControl/>
              <w:snapToGrid w:val="0"/>
              <w:jc w:val="left"/>
              <w:rPr>
                <w:color w:val="auto"/>
                <w:kern w:val="0"/>
                <w:sz w:val="24"/>
                <w:szCs w:val="24"/>
              </w:rPr>
            </w:pPr>
          </w:p>
        </w:tc>
        <w:tc>
          <w:tcPr>
            <w:tcW w:w="1241" w:type="dxa"/>
            <w:shd w:val="clear" w:color="auto" w:fill="auto"/>
            <w:vAlign w:val="center"/>
          </w:tcPr>
          <w:p w14:paraId="2745D85F">
            <w:pPr>
              <w:widowControl/>
              <w:snapToGrid w:val="0"/>
              <w:jc w:val="left"/>
              <w:rPr>
                <w:color w:val="auto"/>
                <w:kern w:val="0"/>
                <w:sz w:val="24"/>
                <w:szCs w:val="24"/>
              </w:rPr>
            </w:pPr>
          </w:p>
        </w:tc>
      </w:tr>
      <w:tr w14:paraId="0FFCD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3AF4D99">
            <w:pPr>
              <w:widowControl/>
              <w:snapToGrid w:val="0"/>
              <w:jc w:val="center"/>
              <w:rPr>
                <w:color w:val="auto"/>
                <w:kern w:val="0"/>
                <w:sz w:val="24"/>
                <w:szCs w:val="24"/>
              </w:rPr>
            </w:pPr>
          </w:p>
        </w:tc>
        <w:tc>
          <w:tcPr>
            <w:tcW w:w="2500" w:type="dxa"/>
            <w:shd w:val="clear" w:color="auto" w:fill="auto"/>
            <w:vAlign w:val="center"/>
          </w:tcPr>
          <w:p w14:paraId="0AFC673A">
            <w:pPr>
              <w:widowControl/>
              <w:snapToGrid w:val="0"/>
              <w:jc w:val="left"/>
              <w:rPr>
                <w:color w:val="auto"/>
                <w:kern w:val="0"/>
                <w:sz w:val="24"/>
                <w:szCs w:val="24"/>
              </w:rPr>
            </w:pPr>
          </w:p>
        </w:tc>
        <w:tc>
          <w:tcPr>
            <w:tcW w:w="2680" w:type="dxa"/>
            <w:shd w:val="clear" w:color="auto" w:fill="auto"/>
            <w:vAlign w:val="center"/>
          </w:tcPr>
          <w:p w14:paraId="44508F94">
            <w:pPr>
              <w:widowControl/>
              <w:snapToGrid w:val="0"/>
              <w:jc w:val="left"/>
              <w:rPr>
                <w:color w:val="auto"/>
                <w:kern w:val="0"/>
                <w:sz w:val="24"/>
                <w:szCs w:val="24"/>
              </w:rPr>
            </w:pPr>
          </w:p>
        </w:tc>
        <w:tc>
          <w:tcPr>
            <w:tcW w:w="1979" w:type="dxa"/>
            <w:shd w:val="clear" w:color="auto" w:fill="auto"/>
            <w:vAlign w:val="center"/>
          </w:tcPr>
          <w:p w14:paraId="2A7FB4D1">
            <w:pPr>
              <w:widowControl/>
              <w:snapToGrid w:val="0"/>
              <w:jc w:val="left"/>
              <w:rPr>
                <w:color w:val="auto"/>
                <w:kern w:val="0"/>
                <w:sz w:val="24"/>
                <w:szCs w:val="24"/>
              </w:rPr>
            </w:pPr>
          </w:p>
        </w:tc>
        <w:tc>
          <w:tcPr>
            <w:tcW w:w="1241" w:type="dxa"/>
            <w:shd w:val="clear" w:color="auto" w:fill="auto"/>
            <w:vAlign w:val="center"/>
          </w:tcPr>
          <w:p w14:paraId="4C7BC3A3">
            <w:pPr>
              <w:widowControl/>
              <w:snapToGrid w:val="0"/>
              <w:jc w:val="left"/>
              <w:rPr>
                <w:color w:val="auto"/>
                <w:kern w:val="0"/>
                <w:sz w:val="24"/>
                <w:szCs w:val="24"/>
              </w:rPr>
            </w:pPr>
          </w:p>
        </w:tc>
      </w:tr>
      <w:tr w14:paraId="7F53C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2A732471">
            <w:pPr>
              <w:widowControl/>
              <w:snapToGrid w:val="0"/>
              <w:jc w:val="left"/>
              <w:rPr>
                <w:color w:val="auto"/>
                <w:kern w:val="0"/>
                <w:sz w:val="24"/>
                <w:szCs w:val="24"/>
              </w:rPr>
            </w:pPr>
            <w:r>
              <w:rPr>
                <w:rFonts w:hint="eastAsia"/>
                <w:color w:val="auto"/>
                <w:kern w:val="0"/>
                <w:sz w:val="24"/>
                <w:szCs w:val="24"/>
              </w:rPr>
              <w:t>（三）</w:t>
            </w:r>
            <w:r>
              <w:rPr>
                <w:color w:val="auto"/>
                <w:kern w:val="0"/>
                <w:sz w:val="24"/>
                <w:szCs w:val="24"/>
              </w:rPr>
              <w:t>付款方式</w:t>
            </w:r>
          </w:p>
        </w:tc>
      </w:tr>
      <w:tr w14:paraId="6FA27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E7BB751">
            <w:pPr>
              <w:widowControl/>
              <w:snapToGrid w:val="0"/>
              <w:jc w:val="center"/>
              <w:rPr>
                <w:color w:val="auto"/>
                <w:kern w:val="0"/>
                <w:sz w:val="24"/>
                <w:szCs w:val="24"/>
              </w:rPr>
            </w:pPr>
          </w:p>
        </w:tc>
        <w:tc>
          <w:tcPr>
            <w:tcW w:w="2500" w:type="dxa"/>
            <w:shd w:val="clear" w:color="auto" w:fill="auto"/>
            <w:vAlign w:val="center"/>
          </w:tcPr>
          <w:p w14:paraId="155CF90D">
            <w:pPr>
              <w:widowControl/>
              <w:snapToGrid w:val="0"/>
              <w:jc w:val="left"/>
              <w:rPr>
                <w:color w:val="auto"/>
                <w:kern w:val="0"/>
                <w:sz w:val="24"/>
                <w:szCs w:val="24"/>
              </w:rPr>
            </w:pPr>
          </w:p>
        </w:tc>
        <w:tc>
          <w:tcPr>
            <w:tcW w:w="2680" w:type="dxa"/>
            <w:shd w:val="clear" w:color="auto" w:fill="auto"/>
            <w:vAlign w:val="center"/>
          </w:tcPr>
          <w:p w14:paraId="56EA67C6">
            <w:pPr>
              <w:widowControl/>
              <w:snapToGrid w:val="0"/>
              <w:jc w:val="left"/>
              <w:rPr>
                <w:color w:val="auto"/>
                <w:kern w:val="0"/>
                <w:sz w:val="24"/>
                <w:szCs w:val="24"/>
              </w:rPr>
            </w:pPr>
          </w:p>
        </w:tc>
        <w:tc>
          <w:tcPr>
            <w:tcW w:w="1979" w:type="dxa"/>
            <w:shd w:val="clear" w:color="auto" w:fill="auto"/>
            <w:vAlign w:val="center"/>
          </w:tcPr>
          <w:p w14:paraId="3799F41B">
            <w:pPr>
              <w:widowControl/>
              <w:snapToGrid w:val="0"/>
              <w:jc w:val="left"/>
              <w:rPr>
                <w:color w:val="auto"/>
                <w:kern w:val="0"/>
                <w:sz w:val="24"/>
                <w:szCs w:val="24"/>
              </w:rPr>
            </w:pPr>
          </w:p>
        </w:tc>
        <w:tc>
          <w:tcPr>
            <w:tcW w:w="1241" w:type="dxa"/>
            <w:shd w:val="clear" w:color="auto" w:fill="auto"/>
            <w:vAlign w:val="center"/>
          </w:tcPr>
          <w:p w14:paraId="0B61FEE3">
            <w:pPr>
              <w:widowControl/>
              <w:snapToGrid w:val="0"/>
              <w:jc w:val="left"/>
              <w:rPr>
                <w:color w:val="auto"/>
                <w:kern w:val="0"/>
                <w:sz w:val="24"/>
                <w:szCs w:val="24"/>
              </w:rPr>
            </w:pPr>
          </w:p>
        </w:tc>
      </w:tr>
      <w:tr w14:paraId="2AB71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3333574">
            <w:pPr>
              <w:widowControl/>
              <w:snapToGrid w:val="0"/>
              <w:jc w:val="left"/>
              <w:rPr>
                <w:color w:val="auto"/>
                <w:kern w:val="0"/>
                <w:sz w:val="24"/>
                <w:szCs w:val="24"/>
              </w:rPr>
            </w:pPr>
            <w:r>
              <w:rPr>
                <w:color w:val="auto"/>
                <w:kern w:val="0"/>
                <w:sz w:val="24"/>
                <w:szCs w:val="24"/>
              </w:rPr>
              <w:t>（</w:t>
            </w:r>
            <w:r>
              <w:rPr>
                <w:rFonts w:hint="eastAsia"/>
                <w:color w:val="auto"/>
                <w:kern w:val="0"/>
                <w:sz w:val="24"/>
                <w:szCs w:val="24"/>
              </w:rPr>
              <w:t>四</w:t>
            </w:r>
            <w:r>
              <w:rPr>
                <w:color w:val="auto"/>
                <w:kern w:val="0"/>
                <w:sz w:val="24"/>
                <w:szCs w:val="24"/>
              </w:rPr>
              <w:t>）</w:t>
            </w:r>
            <w:r>
              <w:rPr>
                <w:rFonts w:hint="eastAsia"/>
                <w:color w:val="auto"/>
                <w:kern w:val="0"/>
                <w:sz w:val="24"/>
                <w:szCs w:val="24"/>
              </w:rPr>
              <w:t>谈判</w:t>
            </w:r>
            <w:r>
              <w:rPr>
                <w:color w:val="auto"/>
                <w:kern w:val="0"/>
                <w:sz w:val="24"/>
                <w:szCs w:val="24"/>
              </w:rPr>
              <w:t>保证金和履约保证金</w:t>
            </w:r>
          </w:p>
        </w:tc>
      </w:tr>
      <w:tr w14:paraId="7E7B3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A90C91D">
            <w:pPr>
              <w:widowControl/>
              <w:snapToGrid w:val="0"/>
              <w:jc w:val="center"/>
              <w:rPr>
                <w:color w:val="auto"/>
                <w:kern w:val="0"/>
                <w:sz w:val="24"/>
                <w:szCs w:val="24"/>
              </w:rPr>
            </w:pPr>
          </w:p>
        </w:tc>
        <w:tc>
          <w:tcPr>
            <w:tcW w:w="2500" w:type="dxa"/>
            <w:shd w:val="clear" w:color="auto" w:fill="auto"/>
            <w:vAlign w:val="center"/>
          </w:tcPr>
          <w:p w14:paraId="380BCB45">
            <w:pPr>
              <w:widowControl/>
              <w:snapToGrid w:val="0"/>
              <w:jc w:val="left"/>
              <w:rPr>
                <w:color w:val="auto"/>
                <w:kern w:val="0"/>
                <w:sz w:val="24"/>
                <w:szCs w:val="24"/>
              </w:rPr>
            </w:pPr>
          </w:p>
        </w:tc>
        <w:tc>
          <w:tcPr>
            <w:tcW w:w="2680" w:type="dxa"/>
            <w:shd w:val="clear" w:color="auto" w:fill="auto"/>
            <w:vAlign w:val="center"/>
          </w:tcPr>
          <w:p w14:paraId="4ED0AA75">
            <w:pPr>
              <w:widowControl/>
              <w:snapToGrid w:val="0"/>
              <w:jc w:val="left"/>
              <w:rPr>
                <w:color w:val="auto"/>
                <w:kern w:val="0"/>
                <w:sz w:val="24"/>
                <w:szCs w:val="24"/>
              </w:rPr>
            </w:pPr>
          </w:p>
        </w:tc>
        <w:tc>
          <w:tcPr>
            <w:tcW w:w="1979" w:type="dxa"/>
            <w:shd w:val="clear" w:color="auto" w:fill="auto"/>
            <w:vAlign w:val="center"/>
          </w:tcPr>
          <w:p w14:paraId="00042FEC">
            <w:pPr>
              <w:widowControl/>
              <w:snapToGrid w:val="0"/>
              <w:jc w:val="left"/>
              <w:rPr>
                <w:color w:val="auto"/>
                <w:kern w:val="0"/>
                <w:sz w:val="24"/>
                <w:szCs w:val="24"/>
              </w:rPr>
            </w:pPr>
          </w:p>
        </w:tc>
        <w:tc>
          <w:tcPr>
            <w:tcW w:w="1241" w:type="dxa"/>
            <w:shd w:val="clear" w:color="auto" w:fill="auto"/>
            <w:vAlign w:val="center"/>
          </w:tcPr>
          <w:p w14:paraId="148F2896">
            <w:pPr>
              <w:widowControl/>
              <w:snapToGrid w:val="0"/>
              <w:jc w:val="left"/>
              <w:rPr>
                <w:color w:val="auto"/>
                <w:kern w:val="0"/>
                <w:sz w:val="24"/>
                <w:szCs w:val="24"/>
              </w:rPr>
            </w:pPr>
          </w:p>
        </w:tc>
      </w:tr>
    </w:tbl>
    <w:p w14:paraId="444C56D4">
      <w:pPr>
        <w:spacing w:line="620" w:lineRule="exact"/>
        <w:rPr>
          <w:color w:val="auto"/>
          <w:sz w:val="24"/>
        </w:rPr>
      </w:pPr>
      <w:r>
        <w:rPr>
          <w:color w:val="auto"/>
          <w:sz w:val="24"/>
        </w:rPr>
        <w:t>注：</w:t>
      </w:r>
    </w:p>
    <w:p w14:paraId="0FE23901">
      <w:pPr>
        <w:spacing w:line="360" w:lineRule="auto"/>
        <w:ind w:firstLine="480" w:firstLineChars="200"/>
        <w:rPr>
          <w:color w:val="auto"/>
          <w:sz w:val="24"/>
        </w:rPr>
      </w:pPr>
      <w:r>
        <w:rPr>
          <w:rFonts w:hint="eastAsia"/>
          <w:color w:val="auto"/>
          <w:sz w:val="24"/>
        </w:rPr>
        <w:t>1. 此表应按采购文件商务要求中的全部内容逐项进行应答，未应答的，视为不满足采购文件要求。</w:t>
      </w:r>
    </w:p>
    <w:p w14:paraId="6331DE46">
      <w:pPr>
        <w:spacing w:line="360" w:lineRule="auto"/>
        <w:ind w:firstLine="480" w:firstLineChars="200"/>
        <w:rPr>
          <w:color w:val="auto"/>
          <w:sz w:val="24"/>
        </w:rPr>
      </w:pPr>
      <w:r>
        <w:rPr>
          <w:rFonts w:hint="eastAsia"/>
          <w:color w:val="auto"/>
          <w:sz w:val="24"/>
        </w:rPr>
        <w:t>2</w:t>
      </w:r>
      <w:r>
        <w:rPr>
          <w:color w:val="auto"/>
          <w:sz w:val="24"/>
        </w:rPr>
        <w:t>. 不如实填写偏离情况的</w:t>
      </w:r>
      <w:r>
        <w:rPr>
          <w:rFonts w:hint="eastAsia"/>
          <w:color w:val="auto"/>
          <w:sz w:val="24"/>
        </w:rPr>
        <w:t>响应</w:t>
      </w:r>
      <w:r>
        <w:rPr>
          <w:color w:val="auto"/>
          <w:sz w:val="24"/>
        </w:rPr>
        <w:t>文件将视为虚假材料。</w:t>
      </w:r>
    </w:p>
    <w:p w14:paraId="647B3E04">
      <w:pPr>
        <w:spacing w:line="360" w:lineRule="auto"/>
        <w:ind w:firstLine="480" w:firstLineChars="200"/>
        <w:rPr>
          <w:color w:val="auto"/>
          <w:sz w:val="24"/>
        </w:rPr>
      </w:pPr>
      <w:r>
        <w:rPr>
          <w:rFonts w:hint="eastAsia"/>
          <w:color w:val="auto"/>
          <w:sz w:val="24"/>
        </w:rPr>
        <w:t>3</w:t>
      </w:r>
      <w:r>
        <w:rPr>
          <w:color w:val="auto"/>
          <w:sz w:val="24"/>
        </w:rPr>
        <w:t>. “</w:t>
      </w:r>
      <w:r>
        <w:rPr>
          <w:rFonts w:hint="eastAsia"/>
          <w:color w:val="auto"/>
          <w:sz w:val="24"/>
        </w:rPr>
        <w:t>采购文件</w:t>
      </w:r>
      <w:r>
        <w:rPr>
          <w:color w:val="auto"/>
          <w:sz w:val="24"/>
        </w:rPr>
        <w:t>要求”指采购文件中规定的具体要求，“</w:t>
      </w:r>
      <w:r>
        <w:rPr>
          <w:rFonts w:hint="eastAsia"/>
          <w:color w:val="auto"/>
          <w:sz w:val="24"/>
        </w:rPr>
        <w:t>响应</w:t>
      </w:r>
      <w:r>
        <w:rPr>
          <w:color w:val="auto"/>
          <w:sz w:val="24"/>
        </w:rPr>
        <w:t>应答”指</w:t>
      </w:r>
      <w:r>
        <w:rPr>
          <w:rFonts w:hint="eastAsia"/>
          <w:color w:val="auto"/>
          <w:sz w:val="24"/>
        </w:rPr>
        <w:t>响应</w:t>
      </w:r>
      <w:r>
        <w:rPr>
          <w:color w:val="auto"/>
          <w:sz w:val="24"/>
        </w:rPr>
        <w:t>文件的具体内容。“偏离说明”指</w:t>
      </w:r>
      <w:r>
        <w:rPr>
          <w:rFonts w:hint="eastAsia"/>
          <w:color w:val="auto"/>
          <w:sz w:val="24"/>
        </w:rPr>
        <w:t>采购文件</w:t>
      </w:r>
      <w:r>
        <w:rPr>
          <w:color w:val="auto"/>
          <w:sz w:val="24"/>
        </w:rPr>
        <w:t>要求与</w:t>
      </w:r>
      <w:r>
        <w:rPr>
          <w:rFonts w:hint="eastAsia"/>
          <w:color w:val="auto"/>
          <w:sz w:val="24"/>
        </w:rPr>
        <w:t>响应</w:t>
      </w:r>
      <w:r>
        <w:rPr>
          <w:color w:val="auto"/>
          <w:sz w:val="24"/>
        </w:rPr>
        <w:t>应答之间的不同之处。</w:t>
      </w:r>
    </w:p>
    <w:p w14:paraId="7E5377D0">
      <w:pPr>
        <w:spacing w:line="360" w:lineRule="auto"/>
        <w:rPr>
          <w:color w:val="auto"/>
          <w:sz w:val="24"/>
        </w:rPr>
      </w:pPr>
    </w:p>
    <w:p w14:paraId="0FC3FCA7">
      <w:pPr>
        <w:spacing w:line="360" w:lineRule="auto"/>
        <w:ind w:firstLine="4080" w:firstLineChars="1700"/>
        <w:rPr>
          <w:color w:val="auto"/>
          <w:sz w:val="24"/>
        </w:rPr>
      </w:pPr>
      <w:r>
        <w:rPr>
          <w:color w:val="auto"/>
          <w:sz w:val="24"/>
        </w:rPr>
        <w:t>供应商名称：</w:t>
      </w:r>
    </w:p>
    <w:p w14:paraId="46025059">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0E71E0D3">
      <w:pPr>
        <w:spacing w:line="460" w:lineRule="exact"/>
        <w:jc w:val="left"/>
        <w:rPr>
          <w:b/>
          <w:color w:val="auto"/>
          <w:sz w:val="24"/>
        </w:rPr>
      </w:pPr>
      <w:r>
        <w:rPr>
          <w:color w:val="auto"/>
          <w:sz w:val="24"/>
        </w:rPr>
        <w:br w:type="page"/>
      </w:r>
      <w:r>
        <w:rPr>
          <w:b/>
          <w:color w:val="auto"/>
          <w:sz w:val="24"/>
        </w:rPr>
        <w:t>附件</w:t>
      </w:r>
      <w:r>
        <w:rPr>
          <w:rFonts w:hint="eastAsia"/>
          <w:b/>
          <w:color w:val="auto"/>
          <w:sz w:val="24"/>
        </w:rPr>
        <w:t>6</w:t>
      </w:r>
      <w:r>
        <w:rPr>
          <w:b/>
          <w:color w:val="auto"/>
          <w:sz w:val="24"/>
        </w:rPr>
        <w:t>-2</w:t>
      </w:r>
    </w:p>
    <w:p w14:paraId="5274C1E0">
      <w:pPr>
        <w:spacing w:line="360" w:lineRule="auto"/>
        <w:jc w:val="center"/>
        <w:rPr>
          <w:b/>
          <w:bCs/>
          <w:color w:val="auto"/>
          <w:sz w:val="24"/>
          <w:szCs w:val="24"/>
        </w:rPr>
      </w:pPr>
      <w:r>
        <w:rPr>
          <w:rFonts w:ascii="宋体" w:hAnsi="宋体"/>
          <w:b/>
          <w:bCs/>
          <w:color w:val="auto"/>
          <w:sz w:val="24"/>
          <w:szCs w:val="24"/>
        </w:rPr>
        <w:t>技术要求偏离应答表</w:t>
      </w:r>
    </w:p>
    <w:p w14:paraId="2B91E518">
      <w:pPr>
        <w:spacing w:line="460" w:lineRule="exact"/>
        <w:rPr>
          <w:color w:val="auto"/>
          <w:sz w:val="24"/>
        </w:rPr>
      </w:pPr>
    </w:p>
    <w:p w14:paraId="49A9A634">
      <w:pPr>
        <w:spacing w:line="460" w:lineRule="exact"/>
        <w:rPr>
          <w:color w:val="auto"/>
          <w:sz w:val="24"/>
        </w:rPr>
      </w:pPr>
      <w:r>
        <w:rPr>
          <w:color w:val="auto"/>
          <w:sz w:val="24"/>
        </w:rPr>
        <w:t>项目名称：</w:t>
      </w:r>
      <w:r>
        <w:rPr>
          <w:color w:val="auto"/>
          <w:sz w:val="24"/>
          <w:u w:val="single"/>
        </w:rPr>
        <w:t xml:space="preserve">                    </w:t>
      </w:r>
    </w:p>
    <w:p w14:paraId="340682BD">
      <w:pPr>
        <w:spacing w:line="460" w:lineRule="exact"/>
        <w:rPr>
          <w:color w:val="auto"/>
          <w:sz w:val="24"/>
        </w:rPr>
      </w:pPr>
      <w:r>
        <w:rPr>
          <w:color w:val="auto"/>
          <w:sz w:val="24"/>
        </w:rPr>
        <w:t>项目编号：</w:t>
      </w:r>
      <w:r>
        <w:rPr>
          <w:color w:val="auto"/>
          <w:sz w:val="24"/>
          <w:u w:val="single"/>
        </w:rPr>
        <w:t xml:space="preserve">                    </w:t>
      </w:r>
    </w:p>
    <w:p w14:paraId="38AC62B9">
      <w:pPr>
        <w:spacing w:line="460" w:lineRule="exact"/>
        <w:rPr>
          <w:color w:val="auto"/>
          <w:sz w:val="24"/>
          <w:u w:val="single"/>
        </w:rPr>
      </w:pPr>
      <w:r>
        <w:rPr>
          <w:color w:val="auto"/>
          <w:sz w:val="24"/>
        </w:rPr>
        <w:t>包号：</w:t>
      </w:r>
      <w:r>
        <w:rPr>
          <w:color w:val="auto"/>
          <w:sz w:val="24"/>
          <w:u w:val="single"/>
        </w:rPr>
        <w:t xml:space="preserve">                        </w:t>
      </w:r>
    </w:p>
    <w:p w14:paraId="6EFC4A3B">
      <w:pPr>
        <w:spacing w:line="460" w:lineRule="exact"/>
        <w:rPr>
          <w:color w:val="auto"/>
          <w:sz w:val="24"/>
          <w:szCs w:val="24"/>
          <w:u w:val="single"/>
        </w:rPr>
      </w:pPr>
    </w:p>
    <w:p w14:paraId="54C6EAAC">
      <w:pPr>
        <w:spacing w:line="360" w:lineRule="auto"/>
        <w:ind w:firstLine="480" w:firstLineChars="200"/>
        <w:rPr>
          <w:color w:val="auto"/>
          <w:sz w:val="24"/>
          <w:szCs w:val="24"/>
          <w:u w:val="single"/>
        </w:rPr>
      </w:pPr>
      <w:r>
        <w:rPr>
          <w:rFonts w:hint="eastAsia" w:ascii="宋体" w:hAnsi="宋体"/>
          <w:b/>
          <w:color w:val="auto"/>
          <w:sz w:val="24"/>
          <w:szCs w:val="24"/>
        </w:rPr>
        <w:t>我单位郑重承诺：所提供的服务、人员及设备符合相关强制性规定。验收时采购人有权要求我单位出具以上服务、人员及设备符合上述规定的证明文件。除下表列出的偏离外，与采购文件技术要求完全一致，并承担相应的法律责任。</w:t>
      </w:r>
    </w:p>
    <w:tbl>
      <w:tblPr>
        <w:tblStyle w:val="3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0899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7C2B334">
            <w:pPr>
              <w:widowControl/>
              <w:snapToGrid w:val="0"/>
              <w:jc w:val="center"/>
              <w:rPr>
                <w:color w:val="auto"/>
                <w:kern w:val="0"/>
                <w:sz w:val="24"/>
                <w:szCs w:val="24"/>
              </w:rPr>
            </w:pPr>
            <w:r>
              <w:rPr>
                <w:rFonts w:ascii="宋体" w:hAnsi="宋体"/>
                <w:color w:val="auto"/>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34A4F85B">
            <w:pPr>
              <w:widowControl/>
              <w:snapToGrid w:val="0"/>
              <w:jc w:val="center"/>
              <w:rPr>
                <w:color w:val="auto"/>
                <w:kern w:val="0"/>
                <w:sz w:val="24"/>
                <w:szCs w:val="24"/>
              </w:rPr>
            </w:pPr>
            <w:r>
              <w:rPr>
                <w:rFonts w:hint="eastAsia" w:ascii="宋体" w:hAnsi="宋体"/>
                <w:color w:val="auto"/>
                <w:kern w:val="0"/>
                <w:sz w:val="24"/>
                <w:szCs w:val="24"/>
              </w:rPr>
              <w:t>采购文件</w:t>
            </w:r>
            <w:r>
              <w:rPr>
                <w:rFonts w:ascii="宋体" w:hAnsi="宋体"/>
                <w:color w:val="auto"/>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50400F3">
            <w:pPr>
              <w:widowControl/>
              <w:snapToGrid w:val="0"/>
              <w:jc w:val="center"/>
              <w:rPr>
                <w:color w:val="auto"/>
                <w:kern w:val="0"/>
                <w:sz w:val="24"/>
                <w:szCs w:val="24"/>
              </w:rPr>
            </w:pPr>
            <w:r>
              <w:rPr>
                <w:rFonts w:ascii="宋体" w:hAnsi="宋体"/>
                <w:color w:val="auto"/>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38EA2897">
            <w:pPr>
              <w:widowControl/>
              <w:snapToGrid w:val="0"/>
              <w:jc w:val="center"/>
              <w:rPr>
                <w:color w:val="auto"/>
                <w:kern w:val="0"/>
                <w:sz w:val="24"/>
                <w:szCs w:val="24"/>
              </w:rPr>
            </w:pPr>
            <w:r>
              <w:rPr>
                <w:rFonts w:ascii="宋体" w:hAnsi="宋体"/>
                <w:color w:val="auto"/>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35A6C10D">
            <w:pPr>
              <w:widowControl/>
              <w:snapToGrid w:val="0"/>
              <w:jc w:val="center"/>
              <w:rPr>
                <w:color w:val="auto"/>
                <w:kern w:val="0"/>
                <w:sz w:val="24"/>
                <w:szCs w:val="24"/>
              </w:rPr>
            </w:pPr>
            <w:r>
              <w:rPr>
                <w:rFonts w:ascii="宋体" w:hAnsi="宋体"/>
                <w:color w:val="auto"/>
                <w:kern w:val="0"/>
                <w:sz w:val="24"/>
                <w:szCs w:val="24"/>
              </w:rPr>
              <w:t>备注</w:t>
            </w:r>
          </w:p>
        </w:tc>
      </w:tr>
      <w:tr w14:paraId="7FFFF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056B0D6">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59A231A">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656DE7B4">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5941C271">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E605579">
            <w:pPr>
              <w:widowControl/>
              <w:snapToGrid w:val="0"/>
              <w:jc w:val="center"/>
              <w:rPr>
                <w:color w:val="auto"/>
                <w:kern w:val="0"/>
                <w:sz w:val="24"/>
                <w:szCs w:val="24"/>
              </w:rPr>
            </w:pPr>
          </w:p>
        </w:tc>
      </w:tr>
      <w:tr w14:paraId="5B8DB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0BCD4CA">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5F3E221">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B60DBF3">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5DBC9EB">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1FD7397">
            <w:pPr>
              <w:widowControl/>
              <w:snapToGrid w:val="0"/>
              <w:jc w:val="center"/>
              <w:rPr>
                <w:color w:val="auto"/>
                <w:kern w:val="0"/>
                <w:sz w:val="24"/>
                <w:szCs w:val="24"/>
              </w:rPr>
            </w:pPr>
          </w:p>
        </w:tc>
      </w:tr>
      <w:tr w14:paraId="7E603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320E319">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2E8B1EF">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4C2952D">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70B535F">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CCA52EC">
            <w:pPr>
              <w:widowControl/>
              <w:snapToGrid w:val="0"/>
              <w:jc w:val="center"/>
              <w:rPr>
                <w:color w:val="auto"/>
                <w:kern w:val="0"/>
                <w:sz w:val="24"/>
                <w:szCs w:val="24"/>
              </w:rPr>
            </w:pPr>
          </w:p>
        </w:tc>
      </w:tr>
      <w:tr w14:paraId="684D2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C627FE0">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673AD5B">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555C65E">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246629D">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462826F">
            <w:pPr>
              <w:widowControl/>
              <w:snapToGrid w:val="0"/>
              <w:jc w:val="center"/>
              <w:rPr>
                <w:color w:val="auto"/>
                <w:kern w:val="0"/>
                <w:sz w:val="24"/>
                <w:szCs w:val="24"/>
              </w:rPr>
            </w:pPr>
          </w:p>
        </w:tc>
      </w:tr>
      <w:tr w14:paraId="56FFA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8D12FA1">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6305C15">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D4A8722">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3F77E13">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6B12F7D">
            <w:pPr>
              <w:widowControl/>
              <w:snapToGrid w:val="0"/>
              <w:jc w:val="center"/>
              <w:rPr>
                <w:color w:val="auto"/>
                <w:kern w:val="0"/>
                <w:sz w:val="24"/>
                <w:szCs w:val="24"/>
              </w:rPr>
            </w:pPr>
          </w:p>
        </w:tc>
      </w:tr>
    </w:tbl>
    <w:p w14:paraId="2A284A30">
      <w:pPr>
        <w:spacing w:line="360" w:lineRule="auto"/>
        <w:ind w:firstLine="480" w:firstLineChars="200"/>
        <w:rPr>
          <w:color w:val="auto"/>
          <w:sz w:val="24"/>
          <w:szCs w:val="24"/>
        </w:rPr>
      </w:pPr>
      <w:r>
        <w:rPr>
          <w:rFonts w:ascii="宋体" w:hAnsi="宋体"/>
          <w:color w:val="auto"/>
          <w:sz w:val="24"/>
          <w:szCs w:val="24"/>
        </w:rPr>
        <w:t>注：</w:t>
      </w:r>
    </w:p>
    <w:p w14:paraId="723C1DE1">
      <w:pPr>
        <w:spacing w:line="360" w:lineRule="auto"/>
        <w:ind w:firstLine="480" w:firstLineChars="200"/>
        <w:rPr>
          <w:color w:val="auto"/>
          <w:sz w:val="24"/>
          <w:szCs w:val="24"/>
        </w:rPr>
      </w:pPr>
      <w:r>
        <w:rPr>
          <w:rFonts w:hint="eastAsia"/>
          <w:color w:val="auto"/>
          <w:sz w:val="24"/>
          <w:szCs w:val="24"/>
        </w:rPr>
        <w:t xml:space="preserve">1. </w:t>
      </w:r>
      <w:r>
        <w:rPr>
          <w:rFonts w:hint="eastAsia" w:ascii="宋体" w:hAnsi="宋体"/>
          <w:color w:val="auto"/>
          <w:sz w:val="24"/>
          <w:szCs w:val="24"/>
        </w:rPr>
        <w:t>此表仅体现与采购文件技术要求存在偏离的部分，无偏离的部分，无需填写。</w:t>
      </w:r>
    </w:p>
    <w:p w14:paraId="5BAD2583">
      <w:pPr>
        <w:spacing w:line="360" w:lineRule="auto"/>
        <w:ind w:firstLine="480" w:firstLineChars="200"/>
        <w:rPr>
          <w:rFonts w:ascii="宋体" w:hAnsi="宋体"/>
          <w:color w:val="auto"/>
          <w:sz w:val="24"/>
          <w:szCs w:val="24"/>
        </w:rPr>
      </w:pPr>
      <w:r>
        <w:rPr>
          <w:rFonts w:hint="eastAsia"/>
          <w:color w:val="auto"/>
          <w:sz w:val="24"/>
          <w:szCs w:val="24"/>
        </w:rPr>
        <w:t>2</w:t>
      </w:r>
      <w:r>
        <w:rPr>
          <w:color w:val="auto"/>
          <w:sz w:val="24"/>
          <w:szCs w:val="24"/>
        </w:rPr>
        <w:t xml:space="preserve">. </w:t>
      </w:r>
      <w:r>
        <w:rPr>
          <w:rFonts w:ascii="宋体" w:hAnsi="宋体"/>
          <w:color w:val="auto"/>
          <w:sz w:val="24"/>
          <w:szCs w:val="24"/>
        </w:rPr>
        <w:t>不如实填写偏离情况的响应文件将视为虚假材料。</w:t>
      </w:r>
    </w:p>
    <w:p w14:paraId="1A741C92">
      <w:pPr>
        <w:spacing w:line="360" w:lineRule="auto"/>
        <w:ind w:firstLine="480" w:firstLineChars="200"/>
        <w:rPr>
          <w:color w:val="auto"/>
          <w:sz w:val="24"/>
        </w:rPr>
      </w:pPr>
      <w:r>
        <w:rPr>
          <w:rFonts w:hint="eastAsia"/>
          <w:color w:val="auto"/>
          <w:sz w:val="24"/>
          <w:szCs w:val="24"/>
        </w:rPr>
        <w:t>3</w:t>
      </w:r>
      <w:r>
        <w:rPr>
          <w:color w:val="auto"/>
          <w:sz w:val="24"/>
          <w:szCs w:val="24"/>
        </w:rPr>
        <w:t xml:space="preserve">. </w:t>
      </w:r>
      <w:r>
        <w:rPr>
          <w:rFonts w:hint="eastAsia"/>
          <w:color w:val="auto"/>
          <w:sz w:val="24"/>
          <w:szCs w:val="24"/>
        </w:rPr>
        <w:t>“</w:t>
      </w:r>
      <w:r>
        <w:rPr>
          <w:rFonts w:hint="eastAsia" w:ascii="宋体" w:hAnsi="宋体"/>
          <w:color w:val="auto"/>
          <w:sz w:val="24"/>
          <w:szCs w:val="24"/>
        </w:rPr>
        <w:t>采购文件</w:t>
      </w:r>
      <w:r>
        <w:rPr>
          <w:rFonts w:ascii="宋体" w:hAnsi="宋体"/>
          <w:color w:val="auto"/>
          <w:sz w:val="24"/>
          <w:szCs w:val="24"/>
        </w:rPr>
        <w:t>要求</w:t>
      </w:r>
      <w:r>
        <w:rPr>
          <w:rFonts w:hint="eastAsia"/>
          <w:color w:val="auto"/>
          <w:sz w:val="24"/>
          <w:szCs w:val="24"/>
        </w:rPr>
        <w:t>”</w:t>
      </w:r>
      <w:r>
        <w:rPr>
          <w:rFonts w:ascii="宋体" w:hAnsi="宋体"/>
          <w:color w:val="auto"/>
          <w:sz w:val="24"/>
          <w:szCs w:val="24"/>
        </w:rPr>
        <w:t>指采购文件中规定的具体要求，“响应应答”指</w:t>
      </w:r>
      <w:r>
        <w:rPr>
          <w:rFonts w:hint="eastAsia" w:ascii="宋体" w:hAnsi="宋体"/>
          <w:color w:val="auto"/>
          <w:sz w:val="24"/>
          <w:szCs w:val="24"/>
        </w:rPr>
        <w:t>响应文件</w:t>
      </w:r>
      <w:r>
        <w:rPr>
          <w:rFonts w:ascii="宋体" w:hAnsi="宋体"/>
          <w:color w:val="auto"/>
          <w:sz w:val="24"/>
          <w:szCs w:val="24"/>
        </w:rPr>
        <w:t>的</w:t>
      </w:r>
      <w:r>
        <w:rPr>
          <w:rFonts w:hint="eastAsia" w:ascii="宋体" w:hAnsi="宋体"/>
          <w:color w:val="auto"/>
          <w:sz w:val="24"/>
          <w:szCs w:val="24"/>
        </w:rPr>
        <w:t>具体内容</w:t>
      </w:r>
      <w:r>
        <w:rPr>
          <w:rFonts w:ascii="宋体" w:hAnsi="宋体"/>
          <w:color w:val="auto"/>
          <w:sz w:val="24"/>
          <w:szCs w:val="24"/>
        </w:rPr>
        <w:t>。“偏离说明”指</w:t>
      </w:r>
      <w:r>
        <w:rPr>
          <w:rFonts w:hint="eastAsia" w:ascii="宋体" w:hAnsi="宋体"/>
          <w:color w:val="auto"/>
          <w:sz w:val="24"/>
          <w:szCs w:val="24"/>
        </w:rPr>
        <w:t>采购文件</w:t>
      </w:r>
      <w:r>
        <w:rPr>
          <w:rFonts w:ascii="宋体" w:hAnsi="宋体"/>
          <w:color w:val="auto"/>
          <w:sz w:val="24"/>
          <w:szCs w:val="24"/>
        </w:rPr>
        <w:t>中规定的具体要求与</w:t>
      </w:r>
      <w:r>
        <w:rPr>
          <w:rFonts w:hint="eastAsia" w:ascii="宋体" w:hAnsi="宋体"/>
          <w:color w:val="auto"/>
          <w:sz w:val="24"/>
          <w:szCs w:val="24"/>
        </w:rPr>
        <w:t>响应</w:t>
      </w:r>
      <w:r>
        <w:rPr>
          <w:rFonts w:ascii="宋体" w:hAnsi="宋体"/>
          <w:color w:val="auto"/>
          <w:sz w:val="24"/>
          <w:szCs w:val="24"/>
        </w:rPr>
        <w:t>文件的具体内容的不同之处。</w:t>
      </w:r>
    </w:p>
    <w:p w14:paraId="41202A36">
      <w:pPr>
        <w:spacing w:line="360" w:lineRule="auto"/>
        <w:rPr>
          <w:color w:val="auto"/>
          <w:sz w:val="24"/>
        </w:rPr>
      </w:pPr>
    </w:p>
    <w:p w14:paraId="22180D97">
      <w:pPr>
        <w:spacing w:line="400" w:lineRule="exact"/>
        <w:ind w:firstLine="4080" w:firstLineChars="1700"/>
        <w:rPr>
          <w:color w:val="auto"/>
          <w:sz w:val="24"/>
        </w:rPr>
      </w:pPr>
      <w:r>
        <w:rPr>
          <w:color w:val="auto"/>
          <w:sz w:val="24"/>
        </w:rPr>
        <w:t>供应商名称：</w:t>
      </w:r>
    </w:p>
    <w:p w14:paraId="7FFC789C">
      <w:pPr>
        <w:spacing w:line="400" w:lineRule="exact"/>
        <w:ind w:firstLine="4080" w:firstLineChars="1700"/>
        <w:rPr>
          <w:color w:val="auto"/>
          <w:sz w:val="24"/>
        </w:rPr>
      </w:pPr>
    </w:p>
    <w:p w14:paraId="3ECC1875">
      <w:pPr>
        <w:tabs>
          <w:tab w:val="left" w:pos="360"/>
        </w:tabs>
        <w:spacing w:line="400" w:lineRule="exact"/>
        <w:ind w:firstLine="4080" w:firstLineChars="1700"/>
        <w:jc w:val="left"/>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25059C6C">
      <w:pPr>
        <w:widowControl/>
        <w:jc w:val="left"/>
        <w:rPr>
          <w:color w:val="auto"/>
          <w:sz w:val="24"/>
        </w:rPr>
      </w:pPr>
      <w:r>
        <w:rPr>
          <w:color w:val="auto"/>
          <w:sz w:val="24"/>
        </w:rPr>
        <w:br w:type="page"/>
      </w:r>
    </w:p>
    <w:p w14:paraId="0B24D66F">
      <w:pPr>
        <w:tabs>
          <w:tab w:val="left" w:pos="360"/>
        </w:tabs>
        <w:spacing w:line="560" w:lineRule="exact"/>
        <w:jc w:val="left"/>
        <w:rPr>
          <w:b/>
          <w:color w:val="auto"/>
          <w:sz w:val="24"/>
        </w:rPr>
      </w:pPr>
      <w:r>
        <w:rPr>
          <w:b/>
          <w:color w:val="auto"/>
          <w:sz w:val="24"/>
        </w:rPr>
        <w:t>附件</w:t>
      </w:r>
      <w:r>
        <w:rPr>
          <w:rFonts w:hint="eastAsia"/>
          <w:b/>
          <w:color w:val="auto"/>
          <w:sz w:val="24"/>
        </w:rPr>
        <w:t>7</w:t>
      </w:r>
    </w:p>
    <w:p w14:paraId="66D30B5E">
      <w:pPr>
        <w:spacing w:line="560" w:lineRule="exact"/>
        <w:jc w:val="center"/>
        <w:rPr>
          <w:b/>
          <w:color w:val="auto"/>
          <w:sz w:val="24"/>
        </w:rPr>
      </w:pPr>
      <w:r>
        <w:rPr>
          <w:b/>
          <w:color w:val="auto"/>
          <w:sz w:val="24"/>
        </w:rPr>
        <w:t>主要相关项目业绩一览表</w:t>
      </w:r>
    </w:p>
    <w:p w14:paraId="73088886">
      <w:pPr>
        <w:spacing w:line="460" w:lineRule="exact"/>
        <w:rPr>
          <w:color w:val="auto"/>
          <w:sz w:val="24"/>
        </w:rPr>
      </w:pPr>
      <w:r>
        <w:rPr>
          <w:color w:val="auto"/>
          <w:sz w:val="24"/>
        </w:rPr>
        <w:t>项目名称：</w:t>
      </w:r>
      <w:r>
        <w:rPr>
          <w:color w:val="auto"/>
          <w:sz w:val="24"/>
          <w:u w:val="single"/>
        </w:rPr>
        <w:t xml:space="preserve">                    </w:t>
      </w:r>
    </w:p>
    <w:p w14:paraId="028E39DC">
      <w:pPr>
        <w:spacing w:line="460" w:lineRule="exact"/>
        <w:rPr>
          <w:color w:val="auto"/>
          <w:sz w:val="24"/>
        </w:rPr>
      </w:pPr>
      <w:r>
        <w:rPr>
          <w:color w:val="auto"/>
          <w:sz w:val="24"/>
        </w:rPr>
        <w:t>项目编号：</w:t>
      </w:r>
      <w:r>
        <w:rPr>
          <w:color w:val="auto"/>
          <w:sz w:val="24"/>
          <w:u w:val="single"/>
        </w:rPr>
        <w:t xml:space="preserve">                    </w:t>
      </w:r>
    </w:p>
    <w:p w14:paraId="6AD0C0AC">
      <w:pPr>
        <w:spacing w:line="460" w:lineRule="exact"/>
        <w:rPr>
          <w:color w:val="auto"/>
          <w:sz w:val="24"/>
          <w:u w:val="single"/>
        </w:rPr>
      </w:pPr>
      <w:r>
        <w:rPr>
          <w:color w:val="auto"/>
          <w:sz w:val="24"/>
        </w:rPr>
        <w:t>包号：</w:t>
      </w:r>
      <w:r>
        <w:rPr>
          <w:color w:val="auto"/>
          <w:sz w:val="24"/>
          <w:u w:val="single"/>
        </w:rPr>
        <w:t xml:space="preserve">                        </w:t>
      </w:r>
    </w:p>
    <w:p w14:paraId="3B5766E6">
      <w:pPr>
        <w:spacing w:line="560" w:lineRule="exact"/>
        <w:jc w:val="center"/>
        <w:rPr>
          <w:b/>
          <w:color w:val="auto"/>
          <w:sz w:val="24"/>
        </w:rPr>
      </w:pPr>
    </w:p>
    <w:tbl>
      <w:tblPr>
        <w:tblStyle w:val="3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2C8CB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497B8B">
            <w:pPr>
              <w:snapToGrid w:val="0"/>
              <w:jc w:val="center"/>
              <w:rPr>
                <w:color w:val="auto"/>
                <w:sz w:val="24"/>
              </w:rPr>
            </w:pPr>
            <w:r>
              <w:rPr>
                <w:color w:val="auto"/>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473F209">
            <w:pPr>
              <w:snapToGrid w:val="0"/>
              <w:jc w:val="center"/>
              <w:rPr>
                <w:color w:val="auto"/>
                <w:sz w:val="24"/>
              </w:rPr>
            </w:pPr>
            <w:r>
              <w:rPr>
                <w:color w:val="auto"/>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3AB37B9">
            <w:pPr>
              <w:snapToGrid w:val="0"/>
              <w:jc w:val="center"/>
              <w:rPr>
                <w:color w:val="auto"/>
                <w:sz w:val="24"/>
              </w:rPr>
            </w:pPr>
            <w:r>
              <w:rPr>
                <w:color w:val="auto"/>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0465FB56">
            <w:pPr>
              <w:snapToGrid w:val="0"/>
              <w:jc w:val="center"/>
              <w:rPr>
                <w:color w:val="auto"/>
                <w:sz w:val="24"/>
              </w:rPr>
            </w:pPr>
            <w:r>
              <w:rPr>
                <w:color w:val="auto"/>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51C0DCAF">
            <w:pPr>
              <w:snapToGrid w:val="0"/>
              <w:jc w:val="center"/>
              <w:rPr>
                <w:color w:val="auto"/>
                <w:sz w:val="24"/>
              </w:rPr>
            </w:pPr>
            <w:r>
              <w:rPr>
                <w:color w:val="auto"/>
                <w:sz w:val="24"/>
              </w:rPr>
              <w:t>项目起止时间</w:t>
            </w:r>
          </w:p>
        </w:tc>
      </w:tr>
      <w:tr w14:paraId="1683F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52834E">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AB7B6D">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725780">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817CB5">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569AE53">
            <w:pPr>
              <w:snapToGrid w:val="0"/>
              <w:jc w:val="center"/>
              <w:rPr>
                <w:color w:val="auto"/>
                <w:sz w:val="24"/>
              </w:rPr>
            </w:pPr>
          </w:p>
        </w:tc>
      </w:tr>
      <w:tr w14:paraId="6D61C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63A60B">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D9DBB3">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E57F0B">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C010F2A">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6AD971F">
            <w:pPr>
              <w:snapToGrid w:val="0"/>
              <w:jc w:val="center"/>
              <w:rPr>
                <w:color w:val="auto"/>
                <w:sz w:val="24"/>
              </w:rPr>
            </w:pPr>
          </w:p>
        </w:tc>
      </w:tr>
      <w:tr w14:paraId="2CC2C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516B7A">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053257">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1F61CF">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3CD58D1">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BDE70F4">
            <w:pPr>
              <w:snapToGrid w:val="0"/>
              <w:jc w:val="center"/>
              <w:rPr>
                <w:color w:val="auto"/>
                <w:sz w:val="24"/>
              </w:rPr>
            </w:pPr>
          </w:p>
        </w:tc>
      </w:tr>
      <w:tr w14:paraId="5CA8F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3CC5D4">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A06363">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F6DD36">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0250AD5">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9300558">
            <w:pPr>
              <w:snapToGrid w:val="0"/>
              <w:jc w:val="center"/>
              <w:rPr>
                <w:color w:val="auto"/>
                <w:sz w:val="24"/>
              </w:rPr>
            </w:pPr>
          </w:p>
        </w:tc>
      </w:tr>
      <w:tr w14:paraId="42CCE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84289E">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C326AB">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47EF58">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980FD73">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7A0B22F">
            <w:pPr>
              <w:snapToGrid w:val="0"/>
              <w:jc w:val="center"/>
              <w:rPr>
                <w:color w:val="auto"/>
                <w:sz w:val="24"/>
              </w:rPr>
            </w:pPr>
          </w:p>
        </w:tc>
      </w:tr>
      <w:tr w14:paraId="1CBF2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97F69E">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FD5380">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0C0A2B">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00D445F">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D18637B">
            <w:pPr>
              <w:snapToGrid w:val="0"/>
              <w:jc w:val="center"/>
              <w:rPr>
                <w:color w:val="auto"/>
                <w:sz w:val="24"/>
              </w:rPr>
            </w:pPr>
          </w:p>
        </w:tc>
      </w:tr>
      <w:tr w14:paraId="59FFA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47A407">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46602B">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DBB043">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0217013">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66CA153">
            <w:pPr>
              <w:snapToGrid w:val="0"/>
              <w:jc w:val="center"/>
              <w:rPr>
                <w:color w:val="auto"/>
                <w:sz w:val="24"/>
              </w:rPr>
            </w:pPr>
          </w:p>
        </w:tc>
      </w:tr>
      <w:tr w14:paraId="3B723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08FC4F">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870B26">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BDF141">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FBE2417">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D53A86">
            <w:pPr>
              <w:snapToGrid w:val="0"/>
              <w:jc w:val="center"/>
              <w:rPr>
                <w:color w:val="auto"/>
                <w:sz w:val="24"/>
              </w:rPr>
            </w:pPr>
          </w:p>
        </w:tc>
      </w:tr>
      <w:tr w14:paraId="0CA5A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C2788B">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DB7904">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E009B5">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A1EB19E">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894B223">
            <w:pPr>
              <w:snapToGrid w:val="0"/>
              <w:jc w:val="center"/>
              <w:rPr>
                <w:color w:val="auto"/>
                <w:sz w:val="24"/>
              </w:rPr>
            </w:pPr>
          </w:p>
        </w:tc>
      </w:tr>
      <w:tr w14:paraId="59BEC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7AA1F5">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B90058">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76CCC9">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85B478">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5B345CF">
            <w:pPr>
              <w:snapToGrid w:val="0"/>
              <w:jc w:val="center"/>
              <w:rPr>
                <w:color w:val="auto"/>
                <w:sz w:val="24"/>
              </w:rPr>
            </w:pPr>
          </w:p>
        </w:tc>
      </w:tr>
      <w:tr w14:paraId="108A4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9B418C">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64FB0">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D528A1">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3AD461D">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AF84874">
            <w:pPr>
              <w:snapToGrid w:val="0"/>
              <w:jc w:val="center"/>
              <w:rPr>
                <w:color w:val="auto"/>
                <w:sz w:val="24"/>
              </w:rPr>
            </w:pPr>
          </w:p>
        </w:tc>
      </w:tr>
    </w:tbl>
    <w:p w14:paraId="765586A4">
      <w:pPr>
        <w:spacing w:line="560" w:lineRule="exact"/>
        <w:jc w:val="center"/>
        <w:rPr>
          <w:color w:val="auto"/>
          <w:sz w:val="24"/>
        </w:rPr>
      </w:pPr>
    </w:p>
    <w:p w14:paraId="26C5D3B5">
      <w:pPr>
        <w:spacing w:line="560" w:lineRule="exact"/>
        <w:rPr>
          <w:color w:val="auto"/>
          <w:sz w:val="24"/>
        </w:rPr>
      </w:pPr>
      <w:r>
        <w:rPr>
          <w:color w:val="auto"/>
          <w:sz w:val="24"/>
        </w:rPr>
        <w:t>备注：供应商所列业绩应按</w:t>
      </w:r>
      <w:r>
        <w:rPr>
          <w:rFonts w:hint="eastAsia"/>
          <w:color w:val="auto"/>
          <w:sz w:val="24"/>
        </w:rPr>
        <w:t>单一来源采购文件要求“供应商实施能力”</w:t>
      </w:r>
      <w:r>
        <w:rPr>
          <w:color w:val="auto"/>
          <w:sz w:val="24"/>
        </w:rPr>
        <w:t>要求将证明材料按顺序附后。</w:t>
      </w:r>
    </w:p>
    <w:p w14:paraId="5DDC8823">
      <w:pPr>
        <w:spacing w:line="560" w:lineRule="exact"/>
        <w:rPr>
          <w:color w:val="auto"/>
          <w:sz w:val="24"/>
        </w:rPr>
      </w:pPr>
    </w:p>
    <w:p w14:paraId="100F40D6">
      <w:pPr>
        <w:spacing w:line="360" w:lineRule="auto"/>
        <w:ind w:firstLine="4080" w:firstLineChars="1700"/>
        <w:rPr>
          <w:color w:val="auto"/>
          <w:sz w:val="24"/>
        </w:rPr>
      </w:pPr>
      <w:r>
        <w:rPr>
          <w:color w:val="auto"/>
          <w:sz w:val="24"/>
        </w:rPr>
        <w:t>供应商名称：</w:t>
      </w:r>
    </w:p>
    <w:p w14:paraId="68154EF9">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79D53B03">
      <w:pPr>
        <w:spacing w:line="460" w:lineRule="exact"/>
        <w:ind w:left="192" w:firstLine="3948" w:firstLineChars="1645"/>
        <w:rPr>
          <w:color w:val="auto"/>
          <w:sz w:val="24"/>
        </w:rPr>
      </w:pPr>
    </w:p>
    <w:p w14:paraId="3D4BEF29">
      <w:pPr>
        <w:spacing w:line="460" w:lineRule="exact"/>
        <w:ind w:left="-178" w:leftChars="-85" w:firstLine="240" w:firstLineChars="100"/>
        <w:rPr>
          <w:rFonts w:ascii="宋体" w:hAnsi="宋体"/>
          <w:color w:val="auto"/>
          <w:sz w:val="24"/>
          <w:szCs w:val="24"/>
        </w:rPr>
      </w:pPr>
    </w:p>
    <w:p w14:paraId="34D56D77">
      <w:pPr>
        <w:spacing w:line="460" w:lineRule="exact"/>
        <w:rPr>
          <w:color w:val="auto"/>
          <w:sz w:val="24"/>
        </w:rPr>
      </w:pPr>
    </w:p>
    <w:p w14:paraId="21EEE9D6">
      <w:pPr>
        <w:widowControl/>
        <w:jc w:val="left"/>
        <w:rPr>
          <w:color w:val="auto"/>
          <w:sz w:val="24"/>
        </w:rPr>
      </w:pPr>
      <w:r>
        <w:rPr>
          <w:color w:val="auto"/>
          <w:sz w:val="24"/>
        </w:rPr>
        <w:br w:type="page"/>
      </w:r>
    </w:p>
    <w:p w14:paraId="104D71F1">
      <w:pPr>
        <w:tabs>
          <w:tab w:val="left" w:pos="360"/>
        </w:tabs>
        <w:spacing w:line="560" w:lineRule="exact"/>
        <w:jc w:val="left"/>
        <w:rPr>
          <w:b/>
          <w:color w:val="auto"/>
          <w:sz w:val="24"/>
        </w:rPr>
      </w:pPr>
      <w:r>
        <w:rPr>
          <w:rFonts w:hint="eastAsia"/>
          <w:b/>
          <w:color w:val="auto"/>
          <w:sz w:val="24"/>
        </w:rPr>
        <w:t>附件8</w:t>
      </w:r>
    </w:p>
    <w:p w14:paraId="3A242CBC">
      <w:pPr>
        <w:autoSpaceDE w:val="0"/>
        <w:autoSpaceDN w:val="0"/>
        <w:spacing w:line="480" w:lineRule="auto"/>
        <w:jc w:val="center"/>
        <w:rPr>
          <w:color w:val="auto"/>
          <w:sz w:val="24"/>
          <w:szCs w:val="24"/>
        </w:rPr>
      </w:pPr>
      <w:r>
        <w:rPr>
          <w:b/>
          <w:color w:val="auto"/>
          <w:sz w:val="24"/>
          <w:szCs w:val="24"/>
        </w:rPr>
        <w:t>中小企业声明函（服务）</w:t>
      </w:r>
    </w:p>
    <w:p w14:paraId="3DA2AE9D">
      <w:pPr>
        <w:widowControl/>
        <w:spacing w:line="500" w:lineRule="exact"/>
        <w:ind w:firstLine="480" w:firstLineChars="200"/>
        <w:jc w:val="left"/>
        <w:rPr>
          <w:color w:val="auto"/>
          <w:sz w:val="24"/>
          <w:szCs w:val="24"/>
        </w:rPr>
      </w:pPr>
      <w:r>
        <w:rPr>
          <w:color w:val="auto"/>
          <w:sz w:val="24"/>
          <w:szCs w:val="24"/>
        </w:rPr>
        <w:t>本公司（联合体）郑重声明，根据《政府采购促进中小企业发展管理办法》（财库﹝2020﹞46号）的规定，本公司（联合体）参加</w:t>
      </w:r>
      <w:r>
        <w:rPr>
          <w:color w:val="auto"/>
          <w:sz w:val="24"/>
          <w:szCs w:val="24"/>
          <w:u w:val="single"/>
        </w:rPr>
        <w:t xml:space="preserve">           </w:t>
      </w:r>
      <w:r>
        <w:rPr>
          <w:b/>
          <w:color w:val="auto"/>
          <w:sz w:val="24"/>
          <w:szCs w:val="24"/>
          <w:u w:val="single"/>
        </w:rPr>
        <w:t>（请填写项目名称）</w:t>
      </w:r>
      <w:r>
        <w:rPr>
          <w:color w:val="auto"/>
          <w:sz w:val="24"/>
          <w:szCs w:val="24"/>
        </w:rPr>
        <w:t>采购活动，服务全部由符合政策要求的中小企业承接。相关企业（含联合体中的中小企业、签订分包意向协议的中小企业）的具体情况如下：</w:t>
      </w:r>
    </w:p>
    <w:p w14:paraId="5596F0D3">
      <w:pPr>
        <w:autoSpaceDE w:val="0"/>
        <w:autoSpaceDN w:val="0"/>
        <w:spacing w:line="500" w:lineRule="exact"/>
        <w:ind w:firstLine="480" w:firstLineChars="200"/>
        <w:jc w:val="left"/>
        <w:rPr>
          <w:color w:val="auto"/>
          <w:sz w:val="24"/>
          <w:szCs w:val="24"/>
        </w:rPr>
      </w:pPr>
      <w:r>
        <w:rPr>
          <w:color w:val="auto"/>
          <w:sz w:val="24"/>
          <w:szCs w:val="24"/>
        </w:rPr>
        <w:t>1.</w:t>
      </w:r>
      <w:r>
        <w:rPr>
          <w:color w:val="auto"/>
          <w:sz w:val="24"/>
          <w:szCs w:val="24"/>
          <w:u w:val="single"/>
        </w:rPr>
        <w:t xml:space="preserve">            （</w:t>
      </w:r>
      <w:r>
        <w:rPr>
          <w:b/>
          <w:color w:val="auto"/>
          <w:sz w:val="24"/>
          <w:szCs w:val="24"/>
        </w:rPr>
        <w:t>请填写标的名称</w:t>
      </w:r>
      <w:r>
        <w:rPr>
          <w:color w:val="auto"/>
          <w:sz w:val="24"/>
          <w:szCs w:val="24"/>
        </w:rPr>
        <w:t>），属于</w:t>
      </w:r>
      <w:r>
        <w:rPr>
          <w:color w:val="auto"/>
          <w:sz w:val="24"/>
          <w:szCs w:val="24"/>
          <w:u w:val="single"/>
        </w:rPr>
        <w:t xml:space="preserve">           </w:t>
      </w:r>
      <w:r>
        <w:rPr>
          <w:b/>
          <w:color w:val="auto"/>
          <w:sz w:val="24"/>
          <w:szCs w:val="24"/>
        </w:rPr>
        <w:t>（请填写本项目采购文件中明确的所属行业）</w:t>
      </w:r>
      <w:r>
        <w:rPr>
          <w:color w:val="auto"/>
          <w:sz w:val="24"/>
          <w:szCs w:val="24"/>
        </w:rPr>
        <w:t>行业；承接企业为</w:t>
      </w:r>
      <w:r>
        <w:rPr>
          <w:color w:val="auto"/>
          <w:sz w:val="24"/>
          <w:szCs w:val="24"/>
          <w:u w:val="single"/>
        </w:rPr>
        <w:t xml:space="preserve">         （</w:t>
      </w:r>
      <w:r>
        <w:rPr>
          <w:b/>
          <w:color w:val="auto"/>
          <w:sz w:val="24"/>
          <w:szCs w:val="24"/>
        </w:rPr>
        <w:t>请填写承接该标的企业名称</w:t>
      </w:r>
      <w:r>
        <w:rPr>
          <w:color w:val="auto"/>
          <w:sz w:val="24"/>
          <w:szCs w:val="24"/>
        </w:rPr>
        <w:t>），从业人员</w:t>
      </w:r>
      <w:r>
        <w:rPr>
          <w:color w:val="auto"/>
          <w:sz w:val="24"/>
          <w:szCs w:val="24"/>
          <w:u w:val="single"/>
        </w:rPr>
        <w:t xml:space="preserve">       </w:t>
      </w:r>
      <w:r>
        <w:rPr>
          <w:color w:val="auto"/>
          <w:sz w:val="24"/>
          <w:szCs w:val="24"/>
        </w:rPr>
        <w:t>人，营业收入为</w:t>
      </w:r>
      <w:r>
        <w:rPr>
          <w:color w:val="auto"/>
          <w:sz w:val="24"/>
          <w:szCs w:val="24"/>
          <w:u w:val="single"/>
        </w:rPr>
        <w:t xml:space="preserve">       </w:t>
      </w:r>
      <w:r>
        <w:rPr>
          <w:color w:val="auto"/>
          <w:sz w:val="24"/>
          <w:szCs w:val="24"/>
        </w:rPr>
        <w:t>万元，资产总额为</w:t>
      </w:r>
      <w:r>
        <w:rPr>
          <w:color w:val="auto"/>
          <w:sz w:val="24"/>
          <w:szCs w:val="24"/>
          <w:u w:val="single"/>
        </w:rPr>
        <w:t xml:space="preserve">        </w:t>
      </w:r>
      <w:r>
        <w:rPr>
          <w:color w:val="auto"/>
          <w:sz w:val="24"/>
          <w:szCs w:val="24"/>
        </w:rPr>
        <w:t>万元，属于</w:t>
      </w:r>
      <w:r>
        <w:rPr>
          <w:color w:val="auto"/>
          <w:sz w:val="24"/>
          <w:szCs w:val="24"/>
          <w:u w:val="single"/>
        </w:rPr>
        <w:t xml:space="preserve">        （</w:t>
      </w:r>
      <w:r>
        <w:rPr>
          <w:b/>
          <w:color w:val="auto"/>
          <w:sz w:val="24"/>
          <w:szCs w:val="24"/>
        </w:rPr>
        <w:t>请根据中小企业划分标准填写中型企业/小型企业/微型企业</w:t>
      </w:r>
      <w:r>
        <w:rPr>
          <w:color w:val="auto"/>
          <w:sz w:val="24"/>
          <w:szCs w:val="24"/>
        </w:rPr>
        <w:t>）；</w:t>
      </w:r>
    </w:p>
    <w:p w14:paraId="1DB7B9D3">
      <w:pPr>
        <w:autoSpaceDE w:val="0"/>
        <w:autoSpaceDN w:val="0"/>
        <w:spacing w:line="500" w:lineRule="exact"/>
        <w:ind w:firstLine="480" w:firstLineChars="200"/>
        <w:jc w:val="left"/>
        <w:rPr>
          <w:color w:val="auto"/>
          <w:sz w:val="24"/>
          <w:szCs w:val="24"/>
        </w:rPr>
      </w:pPr>
      <w:r>
        <w:rPr>
          <w:color w:val="auto"/>
          <w:sz w:val="24"/>
          <w:szCs w:val="24"/>
        </w:rPr>
        <w:t>2.</w:t>
      </w:r>
      <w:r>
        <w:rPr>
          <w:color w:val="auto"/>
          <w:sz w:val="24"/>
          <w:szCs w:val="24"/>
          <w:u w:val="single"/>
        </w:rPr>
        <w:t xml:space="preserve">            （</w:t>
      </w:r>
      <w:r>
        <w:rPr>
          <w:b/>
          <w:color w:val="auto"/>
          <w:sz w:val="24"/>
          <w:szCs w:val="24"/>
        </w:rPr>
        <w:t>请填写标的名称</w:t>
      </w:r>
      <w:r>
        <w:rPr>
          <w:color w:val="auto"/>
          <w:sz w:val="24"/>
          <w:szCs w:val="24"/>
        </w:rPr>
        <w:t>），属于</w:t>
      </w:r>
      <w:r>
        <w:rPr>
          <w:color w:val="auto"/>
          <w:sz w:val="24"/>
          <w:szCs w:val="24"/>
          <w:u w:val="single"/>
        </w:rPr>
        <w:t xml:space="preserve">           </w:t>
      </w:r>
      <w:r>
        <w:rPr>
          <w:b/>
          <w:color w:val="auto"/>
          <w:sz w:val="24"/>
          <w:szCs w:val="24"/>
        </w:rPr>
        <w:t>（请填写本项目采购文件中明确的所属行业）</w:t>
      </w:r>
      <w:r>
        <w:rPr>
          <w:color w:val="auto"/>
          <w:sz w:val="24"/>
          <w:szCs w:val="24"/>
        </w:rPr>
        <w:t>行业；承接企业为</w:t>
      </w:r>
      <w:r>
        <w:rPr>
          <w:color w:val="auto"/>
          <w:sz w:val="24"/>
          <w:szCs w:val="24"/>
          <w:u w:val="single"/>
        </w:rPr>
        <w:t xml:space="preserve">         （</w:t>
      </w:r>
      <w:r>
        <w:rPr>
          <w:b/>
          <w:color w:val="auto"/>
          <w:sz w:val="24"/>
          <w:szCs w:val="24"/>
        </w:rPr>
        <w:t>请填写承接该标的企业名称</w:t>
      </w:r>
      <w:r>
        <w:rPr>
          <w:color w:val="auto"/>
          <w:sz w:val="24"/>
          <w:szCs w:val="24"/>
        </w:rPr>
        <w:t>），从业人员</w:t>
      </w:r>
      <w:r>
        <w:rPr>
          <w:color w:val="auto"/>
          <w:sz w:val="24"/>
          <w:szCs w:val="24"/>
          <w:u w:val="single"/>
        </w:rPr>
        <w:t xml:space="preserve">       </w:t>
      </w:r>
      <w:r>
        <w:rPr>
          <w:color w:val="auto"/>
          <w:sz w:val="24"/>
          <w:szCs w:val="24"/>
        </w:rPr>
        <w:t>人，营业收入为</w:t>
      </w:r>
      <w:r>
        <w:rPr>
          <w:color w:val="auto"/>
          <w:sz w:val="24"/>
          <w:szCs w:val="24"/>
          <w:u w:val="single"/>
        </w:rPr>
        <w:t xml:space="preserve">       </w:t>
      </w:r>
      <w:r>
        <w:rPr>
          <w:color w:val="auto"/>
          <w:sz w:val="24"/>
          <w:szCs w:val="24"/>
        </w:rPr>
        <w:t>万元，资产总额为</w:t>
      </w:r>
      <w:r>
        <w:rPr>
          <w:color w:val="auto"/>
          <w:sz w:val="24"/>
          <w:szCs w:val="24"/>
          <w:u w:val="single"/>
        </w:rPr>
        <w:t xml:space="preserve">        </w:t>
      </w:r>
      <w:r>
        <w:rPr>
          <w:color w:val="auto"/>
          <w:sz w:val="24"/>
          <w:szCs w:val="24"/>
        </w:rPr>
        <w:t>万元，属于</w:t>
      </w:r>
      <w:r>
        <w:rPr>
          <w:color w:val="auto"/>
          <w:sz w:val="24"/>
          <w:szCs w:val="24"/>
          <w:u w:val="single"/>
        </w:rPr>
        <w:t xml:space="preserve">        （</w:t>
      </w:r>
      <w:r>
        <w:rPr>
          <w:b/>
          <w:color w:val="auto"/>
          <w:sz w:val="24"/>
          <w:szCs w:val="24"/>
        </w:rPr>
        <w:t>请根据中小企业划分标准填写中型企业/小型企业/微型企业</w:t>
      </w:r>
      <w:r>
        <w:rPr>
          <w:color w:val="auto"/>
          <w:sz w:val="24"/>
          <w:szCs w:val="24"/>
        </w:rPr>
        <w:t>）；</w:t>
      </w:r>
    </w:p>
    <w:p w14:paraId="5F662AF1">
      <w:pPr>
        <w:autoSpaceDE w:val="0"/>
        <w:autoSpaceDN w:val="0"/>
        <w:spacing w:line="500" w:lineRule="exact"/>
        <w:ind w:left="641"/>
        <w:jc w:val="left"/>
        <w:rPr>
          <w:color w:val="auto"/>
          <w:sz w:val="24"/>
          <w:szCs w:val="24"/>
        </w:rPr>
      </w:pPr>
      <w:r>
        <w:rPr>
          <w:color w:val="auto"/>
          <w:sz w:val="24"/>
          <w:szCs w:val="24"/>
        </w:rPr>
        <w:t>……</w:t>
      </w:r>
    </w:p>
    <w:p w14:paraId="4277D2F6">
      <w:pPr>
        <w:autoSpaceDE w:val="0"/>
        <w:autoSpaceDN w:val="0"/>
        <w:spacing w:line="500" w:lineRule="exact"/>
        <w:ind w:firstLine="480" w:firstLineChars="200"/>
        <w:jc w:val="left"/>
        <w:rPr>
          <w:color w:val="auto"/>
          <w:sz w:val="24"/>
          <w:szCs w:val="24"/>
        </w:rPr>
      </w:pPr>
      <w:r>
        <w:rPr>
          <w:color w:val="auto"/>
          <w:sz w:val="24"/>
          <w:szCs w:val="24"/>
        </w:rPr>
        <w:t>以上企业，不属于大型企业的分支机构，不存在控股股东为大型企业的情形，也不存在与大型企业的负责人为同一人的情形。</w:t>
      </w:r>
    </w:p>
    <w:p w14:paraId="6351DB9D">
      <w:pPr>
        <w:autoSpaceDE w:val="0"/>
        <w:autoSpaceDN w:val="0"/>
        <w:spacing w:line="500" w:lineRule="exact"/>
        <w:ind w:firstLine="480" w:firstLineChars="200"/>
        <w:jc w:val="left"/>
        <w:rPr>
          <w:color w:val="auto"/>
          <w:sz w:val="24"/>
          <w:szCs w:val="24"/>
        </w:rPr>
      </w:pPr>
      <w:r>
        <w:rPr>
          <w:color w:val="auto"/>
          <w:sz w:val="24"/>
          <w:szCs w:val="24"/>
        </w:rPr>
        <w:t>本企业对上述声明内容的真实性负责。如有虚假，将依法承担相应责任。</w:t>
      </w:r>
    </w:p>
    <w:p w14:paraId="59B8C835">
      <w:pPr>
        <w:autoSpaceDE w:val="0"/>
        <w:autoSpaceDN w:val="0"/>
        <w:spacing w:line="500" w:lineRule="exact"/>
        <w:ind w:left="3840"/>
        <w:jc w:val="left"/>
        <w:rPr>
          <w:color w:val="auto"/>
          <w:sz w:val="24"/>
          <w:szCs w:val="24"/>
        </w:rPr>
      </w:pPr>
      <w:r>
        <w:rPr>
          <w:rFonts w:hint="eastAsia"/>
          <w:color w:val="auto"/>
          <w:sz w:val="24"/>
          <w:szCs w:val="24"/>
        </w:rPr>
        <w:t>供应商</w:t>
      </w:r>
      <w:r>
        <w:rPr>
          <w:color w:val="auto"/>
          <w:sz w:val="24"/>
          <w:szCs w:val="24"/>
        </w:rPr>
        <w:t>名称：</w:t>
      </w:r>
    </w:p>
    <w:p w14:paraId="65B4215E">
      <w:pPr>
        <w:autoSpaceDE w:val="0"/>
        <w:autoSpaceDN w:val="0"/>
        <w:spacing w:line="500" w:lineRule="exact"/>
        <w:ind w:left="3840"/>
        <w:jc w:val="left"/>
        <w:rPr>
          <w:color w:val="auto"/>
          <w:sz w:val="32"/>
        </w:rPr>
      </w:pPr>
      <w:r>
        <w:rPr>
          <w:color w:val="auto"/>
          <w:sz w:val="24"/>
          <w:szCs w:val="24"/>
        </w:rPr>
        <w:t>日期：</w:t>
      </w:r>
    </w:p>
    <w:p w14:paraId="5C756A51">
      <w:pPr>
        <w:spacing w:line="360" w:lineRule="auto"/>
        <w:ind w:right="84" w:firstLine="240" w:firstLineChars="100"/>
        <w:rPr>
          <w:b/>
          <w:color w:val="auto"/>
          <w:sz w:val="24"/>
          <w:szCs w:val="24"/>
        </w:rPr>
      </w:pPr>
      <w:r>
        <w:rPr>
          <w:b/>
          <w:color w:val="auto"/>
          <w:sz w:val="24"/>
          <w:szCs w:val="24"/>
        </w:rPr>
        <w:t>注：</w:t>
      </w:r>
    </w:p>
    <w:p w14:paraId="4F57FB39">
      <w:pPr>
        <w:spacing w:line="360" w:lineRule="auto"/>
        <w:ind w:firstLine="480" w:firstLineChars="200"/>
        <w:rPr>
          <w:b/>
          <w:color w:val="auto"/>
          <w:sz w:val="24"/>
          <w:szCs w:val="24"/>
        </w:rPr>
      </w:pPr>
      <w:r>
        <w:rPr>
          <w:b/>
          <w:color w:val="auto"/>
          <w:sz w:val="24"/>
          <w:szCs w:val="24"/>
        </w:rPr>
        <w:t>1.标的名称须按照采购文件中明确的标的名称进行填写；所属行业须按照采购文件中明确的所属行业进行填写。</w:t>
      </w:r>
    </w:p>
    <w:p w14:paraId="0E07CC6E">
      <w:pPr>
        <w:spacing w:line="360" w:lineRule="auto"/>
        <w:ind w:firstLine="480" w:firstLineChars="200"/>
        <w:rPr>
          <w:b/>
          <w:color w:val="auto"/>
          <w:sz w:val="24"/>
          <w:szCs w:val="24"/>
        </w:rPr>
      </w:pPr>
      <w:r>
        <w:rPr>
          <w:b/>
          <w:color w:val="auto"/>
          <w:sz w:val="24"/>
          <w:szCs w:val="24"/>
        </w:rPr>
        <w:t>2.从业人员、营业收入、资产总额填报上一年度数据，无上一年度数据的新成立企业可不填报。</w:t>
      </w:r>
    </w:p>
    <w:p w14:paraId="391373BB">
      <w:pPr>
        <w:spacing w:line="360" w:lineRule="auto"/>
        <w:ind w:firstLine="480" w:firstLineChars="200"/>
        <w:rPr>
          <w:b/>
          <w:color w:val="auto"/>
          <w:sz w:val="24"/>
          <w:szCs w:val="21"/>
        </w:rPr>
      </w:pPr>
      <w:r>
        <w:rPr>
          <w:b/>
          <w:color w:val="auto"/>
          <w:sz w:val="24"/>
          <w:szCs w:val="21"/>
        </w:rPr>
        <w:t>3.中标（成交）供应商享受中小企业扶持政策的，将随中标（成交）结果同时公告其《中小企业声明函》，接受社会监督。</w:t>
      </w:r>
    </w:p>
    <w:p w14:paraId="0B51B10A">
      <w:pPr>
        <w:widowControl/>
        <w:jc w:val="left"/>
        <w:rPr>
          <w:b/>
          <w:color w:val="auto"/>
          <w:kern w:val="0"/>
          <w:sz w:val="24"/>
          <w:szCs w:val="21"/>
        </w:rPr>
      </w:pPr>
      <w:r>
        <w:rPr>
          <w:b/>
          <w:color w:val="auto"/>
          <w:kern w:val="0"/>
          <w:sz w:val="24"/>
          <w:szCs w:val="21"/>
        </w:rPr>
        <w:br w:type="page"/>
      </w:r>
    </w:p>
    <w:p w14:paraId="684B3AB3">
      <w:pPr>
        <w:autoSpaceDN w:val="0"/>
        <w:spacing w:line="360" w:lineRule="auto"/>
        <w:jc w:val="left"/>
        <w:rPr>
          <w:b/>
          <w:bCs/>
          <w:color w:val="auto"/>
          <w:sz w:val="24"/>
        </w:rPr>
      </w:pPr>
      <w:r>
        <w:rPr>
          <w:rFonts w:hint="eastAsia"/>
          <w:b/>
          <w:color w:val="auto"/>
          <w:kern w:val="0"/>
          <w:sz w:val="24"/>
          <w:szCs w:val="21"/>
        </w:rPr>
        <w:t>若不是残疾人福利性单位，响应文件中可不提供此声明函</w:t>
      </w:r>
    </w:p>
    <w:p w14:paraId="5EC9D41D">
      <w:pPr>
        <w:autoSpaceDN w:val="0"/>
        <w:spacing w:line="360" w:lineRule="auto"/>
        <w:jc w:val="center"/>
        <w:rPr>
          <w:b/>
          <w:bCs/>
          <w:color w:val="auto"/>
          <w:sz w:val="24"/>
        </w:rPr>
      </w:pPr>
    </w:p>
    <w:p w14:paraId="7B4AAD4B">
      <w:pPr>
        <w:snapToGrid w:val="0"/>
        <w:spacing w:line="360" w:lineRule="auto"/>
        <w:jc w:val="center"/>
        <w:rPr>
          <w:b/>
          <w:bCs/>
          <w:color w:val="auto"/>
          <w:sz w:val="24"/>
        </w:rPr>
      </w:pPr>
      <w:r>
        <w:rPr>
          <w:rFonts w:hint="eastAsia"/>
          <w:b/>
          <w:bCs/>
          <w:color w:val="auto"/>
          <w:sz w:val="24"/>
        </w:rPr>
        <w:t>残疾人福利性单位声明函</w:t>
      </w:r>
    </w:p>
    <w:p w14:paraId="549FF98E">
      <w:pPr>
        <w:snapToGrid w:val="0"/>
        <w:spacing w:line="360" w:lineRule="auto"/>
        <w:ind w:firstLine="480" w:firstLineChars="200"/>
        <w:jc w:val="left"/>
        <w:rPr>
          <w:b/>
          <w:bCs/>
          <w:color w:val="auto"/>
          <w:sz w:val="24"/>
        </w:rPr>
      </w:pPr>
    </w:p>
    <w:p w14:paraId="533BA3C5">
      <w:pPr>
        <w:snapToGrid w:val="0"/>
        <w:spacing w:line="360" w:lineRule="auto"/>
        <w:ind w:firstLine="480" w:firstLineChars="200"/>
        <w:jc w:val="left"/>
        <w:rPr>
          <w:bCs/>
          <w:color w:val="auto"/>
          <w:sz w:val="24"/>
        </w:rPr>
      </w:pPr>
      <w:r>
        <w:rPr>
          <w:rFonts w:hint="eastAsia"/>
          <w:bCs/>
          <w:color w:val="auto"/>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EBCE8FD">
      <w:pPr>
        <w:snapToGrid w:val="0"/>
        <w:spacing w:line="360" w:lineRule="auto"/>
        <w:ind w:firstLine="480" w:firstLineChars="200"/>
        <w:jc w:val="left"/>
        <w:rPr>
          <w:bCs/>
          <w:color w:val="auto"/>
          <w:sz w:val="24"/>
        </w:rPr>
      </w:pPr>
      <w:r>
        <w:rPr>
          <w:rFonts w:hint="eastAsia"/>
          <w:bCs/>
          <w:color w:val="auto"/>
          <w:sz w:val="24"/>
        </w:rPr>
        <w:t>本单位对上述声明的真实性负责。如有虚假，将依法承担相应责任。</w:t>
      </w:r>
    </w:p>
    <w:p w14:paraId="3F23D675">
      <w:pPr>
        <w:snapToGrid w:val="0"/>
        <w:spacing w:line="360" w:lineRule="auto"/>
        <w:ind w:firstLine="480" w:firstLineChars="200"/>
        <w:jc w:val="left"/>
        <w:rPr>
          <w:bCs/>
          <w:color w:val="auto"/>
          <w:sz w:val="24"/>
        </w:rPr>
      </w:pPr>
    </w:p>
    <w:p w14:paraId="04EF571E">
      <w:pPr>
        <w:snapToGrid w:val="0"/>
        <w:spacing w:line="360" w:lineRule="auto"/>
        <w:ind w:firstLine="480" w:firstLineChars="200"/>
        <w:jc w:val="left"/>
        <w:rPr>
          <w:bCs/>
          <w:color w:val="auto"/>
          <w:sz w:val="24"/>
        </w:rPr>
      </w:pPr>
    </w:p>
    <w:p w14:paraId="10BBC312">
      <w:pPr>
        <w:snapToGrid w:val="0"/>
        <w:spacing w:line="360" w:lineRule="auto"/>
        <w:ind w:firstLine="480" w:firstLineChars="200"/>
        <w:jc w:val="left"/>
        <w:rPr>
          <w:bCs/>
          <w:color w:val="auto"/>
          <w:sz w:val="24"/>
        </w:rPr>
      </w:pPr>
      <w:r>
        <w:rPr>
          <w:rFonts w:hint="eastAsia"/>
          <w:bCs/>
          <w:color w:val="auto"/>
          <w:sz w:val="24"/>
        </w:rPr>
        <w:t xml:space="preserve">               </w:t>
      </w:r>
      <w:r>
        <w:rPr>
          <w:color w:val="auto"/>
          <w:sz w:val="24"/>
          <w:szCs w:val="24"/>
        </w:rPr>
        <w:t>投标人名称：</w:t>
      </w:r>
    </w:p>
    <w:p w14:paraId="4C9F124D">
      <w:pPr>
        <w:snapToGrid w:val="0"/>
        <w:spacing w:line="360" w:lineRule="auto"/>
        <w:ind w:firstLine="480" w:firstLineChars="200"/>
        <w:jc w:val="left"/>
        <w:rPr>
          <w:bCs/>
          <w:color w:val="auto"/>
          <w:sz w:val="24"/>
        </w:rPr>
      </w:pPr>
    </w:p>
    <w:p w14:paraId="1B069AC6">
      <w:pPr>
        <w:snapToGrid w:val="0"/>
        <w:spacing w:line="360" w:lineRule="auto"/>
        <w:ind w:firstLine="480" w:firstLineChars="200"/>
        <w:jc w:val="left"/>
        <w:rPr>
          <w:color w:val="auto"/>
          <w:sz w:val="24"/>
          <w:szCs w:val="21"/>
        </w:rPr>
      </w:pPr>
      <w:r>
        <w:rPr>
          <w:rFonts w:hint="eastAsia"/>
          <w:bCs/>
          <w:color w:val="auto"/>
          <w:sz w:val="24"/>
        </w:rPr>
        <w:t xml:space="preserve">               日  期：</w:t>
      </w:r>
    </w:p>
    <w:p w14:paraId="4FF9E291">
      <w:pPr>
        <w:snapToGrid w:val="0"/>
        <w:spacing w:line="360" w:lineRule="auto"/>
        <w:ind w:firstLine="480" w:firstLineChars="200"/>
        <w:jc w:val="left"/>
        <w:rPr>
          <w:color w:val="auto"/>
          <w:sz w:val="24"/>
          <w:szCs w:val="21"/>
        </w:rPr>
      </w:pPr>
    </w:p>
    <w:p w14:paraId="44381A05">
      <w:pPr>
        <w:snapToGrid w:val="0"/>
        <w:spacing w:line="360" w:lineRule="auto"/>
        <w:ind w:firstLine="480" w:firstLineChars="200"/>
        <w:rPr>
          <w:color w:val="auto"/>
          <w:sz w:val="24"/>
          <w:szCs w:val="21"/>
        </w:rPr>
      </w:pPr>
      <w:r>
        <w:rPr>
          <w:color w:val="auto"/>
          <w:sz w:val="24"/>
          <w:szCs w:val="21"/>
        </w:rPr>
        <w:t>注：</w:t>
      </w:r>
    </w:p>
    <w:p w14:paraId="0F79360C">
      <w:pPr>
        <w:snapToGrid w:val="0"/>
        <w:spacing w:line="360" w:lineRule="auto"/>
        <w:ind w:firstLine="480" w:firstLineChars="200"/>
        <w:rPr>
          <w:b/>
          <w:color w:val="auto"/>
          <w:sz w:val="24"/>
          <w:szCs w:val="21"/>
        </w:rPr>
      </w:pPr>
      <w:r>
        <w:rPr>
          <w:b/>
          <w:color w:val="auto"/>
          <w:sz w:val="24"/>
          <w:szCs w:val="21"/>
        </w:rPr>
        <w:t>中标（成交）供应商为残疾人福利性单位的，将随中标（成交）结果同时公告其《残疾人福利性单位声明函》，接受社会监督。</w:t>
      </w:r>
    </w:p>
    <w:p w14:paraId="4F950C26">
      <w:pPr>
        <w:snapToGrid w:val="0"/>
        <w:spacing w:line="360" w:lineRule="auto"/>
        <w:ind w:firstLine="480" w:firstLineChars="200"/>
        <w:rPr>
          <w:b/>
          <w:color w:val="auto"/>
          <w:sz w:val="24"/>
          <w:szCs w:val="21"/>
        </w:rPr>
      </w:pPr>
      <w:r>
        <w:rPr>
          <w:b/>
          <w:color w:val="auto"/>
          <w:kern w:val="0"/>
          <w:sz w:val="24"/>
          <w:szCs w:val="21"/>
        </w:rPr>
        <w:t>若不是残疾人福利性单位，响应文件中可不提供此声明函。</w:t>
      </w:r>
    </w:p>
    <w:p w14:paraId="41BEB75B">
      <w:pPr>
        <w:widowControl/>
        <w:jc w:val="left"/>
        <w:rPr>
          <w:b/>
          <w:color w:val="auto"/>
          <w:sz w:val="24"/>
        </w:rPr>
      </w:pPr>
      <w:r>
        <w:rPr>
          <w:b/>
          <w:color w:val="auto"/>
          <w:sz w:val="24"/>
        </w:rPr>
        <w:br w:type="page"/>
      </w:r>
    </w:p>
    <w:p w14:paraId="32F14D09">
      <w:pPr>
        <w:tabs>
          <w:tab w:val="left" w:pos="360"/>
        </w:tabs>
        <w:spacing w:line="560" w:lineRule="exact"/>
        <w:jc w:val="left"/>
        <w:rPr>
          <w:b/>
          <w:color w:val="auto"/>
          <w:sz w:val="24"/>
        </w:rPr>
      </w:pPr>
      <w:r>
        <w:rPr>
          <w:rFonts w:hint="eastAsia"/>
          <w:b/>
          <w:color w:val="auto"/>
          <w:sz w:val="24"/>
        </w:rPr>
        <w:t>附件9</w:t>
      </w:r>
    </w:p>
    <w:p w14:paraId="2940AB55">
      <w:pPr>
        <w:spacing w:line="620" w:lineRule="exact"/>
        <w:jc w:val="center"/>
        <w:rPr>
          <w:b/>
          <w:color w:val="auto"/>
          <w:sz w:val="24"/>
        </w:rPr>
      </w:pPr>
      <w:r>
        <w:rPr>
          <w:rFonts w:hint="eastAsia"/>
          <w:b/>
          <w:color w:val="auto"/>
          <w:sz w:val="24"/>
        </w:rPr>
        <w:t>供应商拥有的与项目相关的专利技术、专有技术情况</w:t>
      </w:r>
    </w:p>
    <w:p w14:paraId="3DD2E597">
      <w:pPr>
        <w:spacing w:line="620" w:lineRule="exact"/>
        <w:rPr>
          <w:b/>
          <w:color w:val="auto"/>
          <w:sz w:val="24"/>
        </w:rPr>
      </w:pPr>
    </w:p>
    <w:p w14:paraId="7C5FADFF">
      <w:pPr>
        <w:spacing w:line="620" w:lineRule="exact"/>
        <w:rPr>
          <w:b/>
          <w:color w:val="auto"/>
          <w:sz w:val="24"/>
        </w:rPr>
      </w:pPr>
    </w:p>
    <w:p w14:paraId="593B6504">
      <w:pPr>
        <w:spacing w:line="620" w:lineRule="exact"/>
        <w:rPr>
          <w:b/>
          <w:color w:val="auto"/>
          <w:sz w:val="24"/>
        </w:rPr>
      </w:pPr>
    </w:p>
    <w:p w14:paraId="2BC6612B">
      <w:pPr>
        <w:spacing w:line="620" w:lineRule="exact"/>
        <w:rPr>
          <w:b/>
          <w:color w:val="auto"/>
          <w:sz w:val="24"/>
        </w:rPr>
      </w:pPr>
    </w:p>
    <w:p w14:paraId="62B968E8">
      <w:pPr>
        <w:spacing w:line="620" w:lineRule="exact"/>
        <w:rPr>
          <w:b/>
          <w:color w:val="auto"/>
          <w:sz w:val="24"/>
        </w:rPr>
      </w:pPr>
    </w:p>
    <w:p w14:paraId="476DA24D">
      <w:pPr>
        <w:spacing w:line="620" w:lineRule="exact"/>
        <w:rPr>
          <w:b/>
          <w:color w:val="auto"/>
          <w:sz w:val="24"/>
        </w:rPr>
      </w:pPr>
    </w:p>
    <w:p w14:paraId="74B77A89">
      <w:pPr>
        <w:spacing w:line="620" w:lineRule="exact"/>
        <w:rPr>
          <w:b/>
          <w:color w:val="auto"/>
          <w:sz w:val="24"/>
        </w:rPr>
      </w:pPr>
    </w:p>
    <w:p w14:paraId="089E59F0">
      <w:pPr>
        <w:spacing w:line="620" w:lineRule="exact"/>
        <w:rPr>
          <w:b/>
          <w:color w:val="auto"/>
          <w:sz w:val="24"/>
        </w:rPr>
      </w:pPr>
    </w:p>
    <w:p w14:paraId="41BC69E7">
      <w:pPr>
        <w:spacing w:line="620" w:lineRule="exact"/>
        <w:rPr>
          <w:b/>
          <w:color w:val="auto"/>
          <w:sz w:val="24"/>
        </w:rPr>
      </w:pPr>
    </w:p>
    <w:p w14:paraId="77B72D6F">
      <w:pPr>
        <w:spacing w:line="620" w:lineRule="exact"/>
        <w:rPr>
          <w:b/>
          <w:color w:val="auto"/>
          <w:sz w:val="24"/>
        </w:rPr>
      </w:pPr>
    </w:p>
    <w:p w14:paraId="2B5EB83B">
      <w:pPr>
        <w:spacing w:line="620" w:lineRule="exact"/>
        <w:rPr>
          <w:b/>
          <w:color w:val="auto"/>
          <w:sz w:val="24"/>
        </w:rPr>
      </w:pPr>
    </w:p>
    <w:p w14:paraId="336DD5E9">
      <w:pPr>
        <w:spacing w:line="620" w:lineRule="exact"/>
        <w:rPr>
          <w:b/>
          <w:color w:val="auto"/>
          <w:sz w:val="24"/>
        </w:rPr>
      </w:pPr>
    </w:p>
    <w:p w14:paraId="1D98FA96">
      <w:pPr>
        <w:spacing w:line="620" w:lineRule="exact"/>
        <w:rPr>
          <w:b/>
          <w:color w:val="auto"/>
          <w:sz w:val="24"/>
        </w:rPr>
      </w:pPr>
    </w:p>
    <w:p w14:paraId="678A2DA4">
      <w:pPr>
        <w:spacing w:line="620" w:lineRule="exact"/>
        <w:rPr>
          <w:b/>
          <w:color w:val="auto"/>
          <w:sz w:val="24"/>
        </w:rPr>
      </w:pPr>
    </w:p>
    <w:p w14:paraId="563B8BE9">
      <w:pPr>
        <w:spacing w:line="620" w:lineRule="exact"/>
        <w:rPr>
          <w:b/>
          <w:color w:val="auto"/>
          <w:sz w:val="24"/>
        </w:rPr>
      </w:pPr>
    </w:p>
    <w:p w14:paraId="18756AAB">
      <w:pPr>
        <w:tabs>
          <w:tab w:val="left" w:pos="360"/>
        </w:tabs>
        <w:spacing w:line="560" w:lineRule="exact"/>
        <w:ind w:right="1223"/>
        <w:jc w:val="right"/>
        <w:rPr>
          <w:b/>
          <w:color w:val="auto"/>
          <w:sz w:val="24"/>
        </w:rPr>
      </w:pPr>
      <w:r>
        <w:rPr>
          <w:rFonts w:hint="eastAsia"/>
          <w:color w:val="auto"/>
          <w:sz w:val="24"/>
        </w:rPr>
        <w:t>供应商</w:t>
      </w:r>
      <w:r>
        <w:rPr>
          <w:color w:val="auto"/>
          <w:sz w:val="24"/>
        </w:rPr>
        <w:t>名称：_____________</w:t>
      </w:r>
    </w:p>
    <w:p w14:paraId="64C479BF">
      <w:pPr>
        <w:tabs>
          <w:tab w:val="left" w:pos="360"/>
        </w:tabs>
        <w:spacing w:line="560" w:lineRule="exact"/>
        <w:ind w:right="1223"/>
        <w:jc w:val="right"/>
        <w:rPr>
          <w:color w:val="auto"/>
          <w:sz w:val="24"/>
        </w:rPr>
      </w:pPr>
      <w:r>
        <w:rPr>
          <w:rFonts w:hint="eastAsia"/>
          <w:color w:val="auto"/>
          <w:sz w:val="24"/>
        </w:rPr>
        <w:t>日期：</w:t>
      </w:r>
      <w:r>
        <w:rPr>
          <w:color w:val="auto"/>
          <w:kern w:val="0"/>
          <w:sz w:val="24"/>
          <w:u w:val="single"/>
        </w:rPr>
        <w:t xml:space="preserve">     </w:t>
      </w:r>
      <w:r>
        <w:rPr>
          <w:rFonts w:hint="eastAsia"/>
          <w:color w:val="auto"/>
          <w:kern w:val="0"/>
          <w:sz w:val="24"/>
        </w:rPr>
        <w:t>年</w:t>
      </w:r>
      <w:r>
        <w:rPr>
          <w:color w:val="auto"/>
          <w:kern w:val="0"/>
          <w:sz w:val="24"/>
          <w:u w:val="single"/>
        </w:rPr>
        <w:t xml:space="preserve">    </w:t>
      </w:r>
      <w:r>
        <w:rPr>
          <w:rFonts w:hint="eastAsia"/>
          <w:color w:val="auto"/>
          <w:kern w:val="0"/>
          <w:sz w:val="24"/>
        </w:rPr>
        <w:t>月</w:t>
      </w:r>
      <w:r>
        <w:rPr>
          <w:color w:val="auto"/>
          <w:kern w:val="0"/>
          <w:sz w:val="24"/>
          <w:u w:val="single"/>
        </w:rPr>
        <w:t xml:space="preserve">    </w:t>
      </w:r>
      <w:r>
        <w:rPr>
          <w:rFonts w:hint="eastAsia"/>
          <w:color w:val="auto"/>
          <w:kern w:val="0"/>
          <w:sz w:val="24"/>
        </w:rPr>
        <w:t>日</w:t>
      </w:r>
    </w:p>
    <w:p w14:paraId="28215C36">
      <w:pPr>
        <w:widowControl/>
        <w:jc w:val="left"/>
        <w:rPr>
          <w:b/>
          <w:color w:val="auto"/>
          <w:sz w:val="24"/>
        </w:rPr>
      </w:pPr>
      <w:r>
        <w:rPr>
          <w:b/>
          <w:color w:val="auto"/>
          <w:sz w:val="24"/>
        </w:rPr>
        <w:br w:type="page"/>
      </w:r>
    </w:p>
    <w:p w14:paraId="35635098">
      <w:pPr>
        <w:tabs>
          <w:tab w:val="left" w:pos="360"/>
        </w:tabs>
        <w:spacing w:line="560" w:lineRule="exact"/>
        <w:jc w:val="left"/>
        <w:rPr>
          <w:b/>
          <w:bCs/>
          <w:color w:val="auto"/>
          <w:sz w:val="24"/>
        </w:rPr>
      </w:pPr>
      <w:r>
        <w:rPr>
          <w:rFonts w:hint="eastAsia"/>
          <w:b/>
          <w:color w:val="auto"/>
          <w:sz w:val="24"/>
        </w:rPr>
        <w:t>附件10：</w:t>
      </w:r>
      <w:r>
        <w:rPr>
          <w:rFonts w:hint="eastAsia"/>
          <w:b/>
          <w:bCs/>
          <w:color w:val="auto"/>
          <w:sz w:val="24"/>
        </w:rPr>
        <w:t>供应商认为需要提供的其他材料</w:t>
      </w:r>
    </w:p>
    <w:p w14:paraId="28A22505">
      <w:pPr>
        <w:rPr>
          <w:color w:val="auto"/>
        </w:rPr>
      </w:pPr>
    </w:p>
    <w:p w14:paraId="18C778A2">
      <w:pPr>
        <w:rPr>
          <w:color w:val="auto"/>
        </w:rPr>
      </w:pPr>
    </w:p>
    <w:p w14:paraId="652C877D">
      <w:pPr>
        <w:rPr>
          <w:color w:val="auto"/>
        </w:rPr>
      </w:pPr>
    </w:p>
    <w:sectPr>
      <w:headerReference r:id="rId4" w:type="default"/>
      <w:footerReference r:id="rId5" w:type="default"/>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Tahoma">
    <w:altName w:val="Verdana"/>
    <w:panose1 w:val="020B0604030504040204"/>
    <w:charset w:val="00"/>
    <w:family w:val="swiss"/>
    <w:pitch w:val="default"/>
    <w:sig w:usb0="00000000" w:usb1="00000000" w:usb2="00000029" w:usb3="00000000" w:csb0="200101FF" w:csb1="20280000"/>
  </w:font>
  <w:font w:name="Verdana">
    <w:panose1 w:val="020B0604030504040204"/>
    <w:charset w:val="00"/>
    <w:family w:val="auto"/>
    <w:pitch w:val="default"/>
    <w:sig w:usb0="A10006FF" w:usb1="4000205B" w:usb2="00000010" w:usb3="00000000" w:csb0="2000019F" w:csb1="00000000"/>
  </w:font>
  <w:font w:name="幼圆">
    <w:altName w:val="汉仪书宋二KW"/>
    <w:panose1 w:val="02010509060101010101"/>
    <w:charset w:val="86"/>
    <w:family w:val="modern"/>
    <w:pitch w:val="default"/>
    <w:sig w:usb0="00000000" w:usb1="00000000" w:usb2="00000000" w:usb3="00000000" w:csb0="00040000" w:csb1="00000000"/>
  </w:font>
  <w:font w:name="Book Antiqua">
    <w:altName w:val="Georgia"/>
    <w:panose1 w:val="02040602050305030304"/>
    <w:charset w:val="00"/>
    <w:family w:val="roman"/>
    <w:pitch w:val="default"/>
    <w:sig w:usb0="00000000" w:usb1="00000000" w:usb2="00000000" w:usb3="00000000" w:csb0="2000009F" w:csb1="DFD70000"/>
  </w:font>
  <w:font w:name="楷体_GB2312">
    <w:altName w:val="汉仪楷体KW"/>
    <w:panose1 w:val="02010609030101010101"/>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小标宋简体">
    <w:altName w:val="汉仪书宋二KW"/>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2D7E87">
    <w:pPr>
      <w:pStyle w:val="23"/>
      <w:jc w:val="center"/>
    </w:pPr>
    <w:r>
      <w:rPr>
        <w:rFonts w:hint="eastAsia"/>
      </w:rPr>
      <w:t>-1-</w:t>
    </w:r>
    <w:r>
      <w:rPr>
        <w:rStyle w:val="40"/>
      </w:rPr>
      <w:fldChar w:fldCharType="begin"/>
    </w:r>
    <w:r>
      <w:rPr>
        <w:rStyle w:val="40"/>
      </w:rPr>
      <w:instrText xml:space="preserve"> PAGE </w:instrText>
    </w:r>
    <w:r>
      <w:rPr>
        <w:rStyle w:val="40"/>
      </w:rPr>
      <w:fldChar w:fldCharType="separate"/>
    </w:r>
    <w:r>
      <w:rPr>
        <w:rStyle w:val="40"/>
      </w:rPr>
      <w:t>22</w:t>
    </w:r>
    <w:r>
      <w:rPr>
        <w:rStyle w:val="40"/>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71E068">
    <w:pPr>
      <w:pStyle w:val="2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3BE8E">
    <w:pPr>
      <w:pStyle w:val="24"/>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1B05EE"/>
    <w:multiLevelType w:val="multilevel"/>
    <w:tmpl w:val="091B05EE"/>
    <w:lvl w:ilvl="0" w:tentative="0">
      <w:start w:val="1"/>
      <w:numFmt w:val="japaneseCounting"/>
      <w:pStyle w:val="97"/>
      <w:lvlText w:val="%1、"/>
      <w:lvlJc w:val="left"/>
      <w:pPr>
        <w:tabs>
          <w:tab w:val="left" w:pos="960"/>
        </w:tabs>
        <w:ind w:left="960" w:hanging="480"/>
      </w:pPr>
      <w:rPr>
        <w:rFonts w:hint="eastAsia"/>
      </w:rPr>
    </w:lvl>
    <w:lvl w:ilvl="1" w:tentative="0">
      <w:start w:val="1"/>
      <w:numFmt w:val="decimal"/>
      <w:lvlText w:val="%2、"/>
      <w:lvlJc w:val="left"/>
      <w:pPr>
        <w:tabs>
          <w:tab w:val="left" w:pos="1725"/>
        </w:tabs>
        <w:ind w:left="1725" w:hanging="825"/>
      </w:pPr>
      <w:rPr>
        <w:rFonts w:hint="eastAsia"/>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AC42944"/>
    <w:multiLevelType w:val="multilevel"/>
    <w:tmpl w:val="0AC42944"/>
    <w:lvl w:ilvl="0" w:tentative="0">
      <w:start w:val="1"/>
      <w:numFmt w:val="bullet"/>
      <w:pStyle w:val="31"/>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1E7C36A6"/>
    <w:multiLevelType w:val="multilevel"/>
    <w:tmpl w:val="1E7C36A6"/>
    <w:lvl w:ilvl="0" w:tentative="0">
      <w:start w:val="1"/>
      <w:numFmt w:val="decimal"/>
      <w:lvlText w:val="%1."/>
      <w:lvlJc w:val="left"/>
      <w:pPr>
        <w:tabs>
          <w:tab w:val="left" w:pos="360"/>
        </w:tabs>
        <w:ind w:left="360" w:hanging="360"/>
      </w:pPr>
      <w:rPr>
        <w:rFonts w:hint="default"/>
      </w:rPr>
    </w:lvl>
    <w:lvl w:ilvl="1" w:tentative="0">
      <w:start w:val="1"/>
      <w:numFmt w:val="decimal"/>
      <w:pStyle w:val="92"/>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tentative="0">
      <w:start w:val="1"/>
      <w:numFmt w:val="decimal"/>
      <w:pStyle w:val="144"/>
      <w:lvlText w:val="%1. "/>
      <w:lvlJc w:val="left"/>
      <w:pPr>
        <w:tabs>
          <w:tab w:val="left" w:pos="839"/>
        </w:tabs>
        <w:ind w:left="839" w:hanging="419"/>
      </w:pPr>
      <w:rPr>
        <w:rFonts w:hint="eastAsia"/>
      </w:rPr>
    </w:lvl>
    <w:lvl w:ilvl="1" w:tentative="0">
      <w:start w:val="1"/>
      <w:numFmt w:val="upperLetter"/>
      <w:pStyle w:val="145"/>
      <w:lvlText w:val="%2. "/>
      <w:lvlJc w:val="left"/>
      <w:pPr>
        <w:tabs>
          <w:tab w:val="left" w:pos="1049"/>
        </w:tabs>
        <w:ind w:left="1049" w:hanging="420"/>
      </w:pPr>
      <w:rPr>
        <w:rFonts w:hint="eastAsia"/>
      </w:rPr>
    </w:lvl>
    <w:lvl w:ilvl="2" w:tentative="0">
      <w:start w:val="1"/>
      <w:numFmt w:val="lowerLetter"/>
      <w:pStyle w:val="146"/>
      <w:lvlText w:val="%3. "/>
      <w:lvlJc w:val="left"/>
      <w:pPr>
        <w:tabs>
          <w:tab w:val="left" w:pos="1259"/>
        </w:tabs>
        <w:ind w:left="1259" w:hanging="420"/>
      </w:pPr>
      <w:rPr>
        <w:rFonts w:hint="eastAsia"/>
      </w:rPr>
    </w:lvl>
    <w:lvl w:ilvl="3" w:tentative="0">
      <w:start w:val="1"/>
      <w:numFmt w:val="lowerLetter"/>
      <w:pStyle w:val="147"/>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5">
    <w:nsid w:val="61164534"/>
    <w:multiLevelType w:val="multilevel"/>
    <w:tmpl w:val="61164534"/>
    <w:lvl w:ilvl="0" w:tentative="0">
      <w:start w:val="1"/>
      <w:numFmt w:val="bullet"/>
      <w:pStyle w:val="81"/>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6">
    <w:nsid w:val="7AA00F8D"/>
    <w:multiLevelType w:val="multilevel"/>
    <w:tmpl w:val="7AA00F8D"/>
    <w:lvl w:ilvl="0" w:tentative="0">
      <w:start w:val="1"/>
      <w:numFmt w:val="decimal"/>
      <w:pStyle w:val="94"/>
      <w:lvlText w:val="（%1）"/>
      <w:lvlJc w:val="left"/>
      <w:pPr>
        <w:ind w:left="1080" w:hanging="360"/>
      </w:pPr>
      <w:rPr>
        <w:rFonts w:hint="eastAsia"/>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42BA1"/>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67DA"/>
    <w:rsid w:val="000F6EAC"/>
    <w:rsid w:val="00103E1D"/>
    <w:rsid w:val="00107540"/>
    <w:rsid w:val="00121722"/>
    <w:rsid w:val="001228A6"/>
    <w:rsid w:val="00123DED"/>
    <w:rsid w:val="00136057"/>
    <w:rsid w:val="00136099"/>
    <w:rsid w:val="00143333"/>
    <w:rsid w:val="00153133"/>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2ABF"/>
    <w:rsid w:val="00236459"/>
    <w:rsid w:val="00237763"/>
    <w:rsid w:val="002559B0"/>
    <w:rsid w:val="00255E17"/>
    <w:rsid w:val="00260FE2"/>
    <w:rsid w:val="002722C6"/>
    <w:rsid w:val="00280CCE"/>
    <w:rsid w:val="0029572C"/>
    <w:rsid w:val="002B5884"/>
    <w:rsid w:val="002C0C97"/>
    <w:rsid w:val="002D0C04"/>
    <w:rsid w:val="002D0D8E"/>
    <w:rsid w:val="002D2743"/>
    <w:rsid w:val="002D798B"/>
    <w:rsid w:val="002E2FA2"/>
    <w:rsid w:val="00300678"/>
    <w:rsid w:val="003028F1"/>
    <w:rsid w:val="0030509D"/>
    <w:rsid w:val="003364FB"/>
    <w:rsid w:val="00346F9C"/>
    <w:rsid w:val="003775EB"/>
    <w:rsid w:val="00382519"/>
    <w:rsid w:val="003848C9"/>
    <w:rsid w:val="00390255"/>
    <w:rsid w:val="003927CA"/>
    <w:rsid w:val="00394748"/>
    <w:rsid w:val="003965F5"/>
    <w:rsid w:val="003A708F"/>
    <w:rsid w:val="003B100E"/>
    <w:rsid w:val="003B4DA9"/>
    <w:rsid w:val="003C0DBA"/>
    <w:rsid w:val="003D0977"/>
    <w:rsid w:val="003D5655"/>
    <w:rsid w:val="003E5A68"/>
    <w:rsid w:val="004049EB"/>
    <w:rsid w:val="004161EB"/>
    <w:rsid w:val="00467815"/>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7206"/>
    <w:rsid w:val="00537AA6"/>
    <w:rsid w:val="00552A68"/>
    <w:rsid w:val="00562BB4"/>
    <w:rsid w:val="005656FA"/>
    <w:rsid w:val="00573DE4"/>
    <w:rsid w:val="00584EC7"/>
    <w:rsid w:val="00585DB1"/>
    <w:rsid w:val="0059386D"/>
    <w:rsid w:val="00593A09"/>
    <w:rsid w:val="00597CE2"/>
    <w:rsid w:val="005A10F1"/>
    <w:rsid w:val="005B605E"/>
    <w:rsid w:val="005C1B11"/>
    <w:rsid w:val="005C2EFF"/>
    <w:rsid w:val="005D1942"/>
    <w:rsid w:val="005D3E7D"/>
    <w:rsid w:val="005E2319"/>
    <w:rsid w:val="005E2D55"/>
    <w:rsid w:val="005E3315"/>
    <w:rsid w:val="005E6738"/>
    <w:rsid w:val="005E7F27"/>
    <w:rsid w:val="005F1B85"/>
    <w:rsid w:val="005F47DF"/>
    <w:rsid w:val="005F6DCD"/>
    <w:rsid w:val="0060115F"/>
    <w:rsid w:val="006115C4"/>
    <w:rsid w:val="0061370A"/>
    <w:rsid w:val="00616B7A"/>
    <w:rsid w:val="006253E4"/>
    <w:rsid w:val="00630633"/>
    <w:rsid w:val="00630A4C"/>
    <w:rsid w:val="00631898"/>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32E79"/>
    <w:rsid w:val="00745A05"/>
    <w:rsid w:val="00756D6A"/>
    <w:rsid w:val="00760DF4"/>
    <w:rsid w:val="007718BD"/>
    <w:rsid w:val="00775CCA"/>
    <w:rsid w:val="007868C6"/>
    <w:rsid w:val="0079192A"/>
    <w:rsid w:val="007B317D"/>
    <w:rsid w:val="007C0294"/>
    <w:rsid w:val="007F5D1B"/>
    <w:rsid w:val="008059DF"/>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0D31"/>
    <w:rsid w:val="009512B1"/>
    <w:rsid w:val="00951719"/>
    <w:rsid w:val="0095349A"/>
    <w:rsid w:val="00957085"/>
    <w:rsid w:val="009652F5"/>
    <w:rsid w:val="00966224"/>
    <w:rsid w:val="009955A9"/>
    <w:rsid w:val="00995A1A"/>
    <w:rsid w:val="009A1525"/>
    <w:rsid w:val="009C3A34"/>
    <w:rsid w:val="009C6BF0"/>
    <w:rsid w:val="009C77F3"/>
    <w:rsid w:val="009D4403"/>
    <w:rsid w:val="009E3E62"/>
    <w:rsid w:val="009F398F"/>
    <w:rsid w:val="00A00310"/>
    <w:rsid w:val="00A02A9A"/>
    <w:rsid w:val="00A151F6"/>
    <w:rsid w:val="00A238D2"/>
    <w:rsid w:val="00A31B9B"/>
    <w:rsid w:val="00A35402"/>
    <w:rsid w:val="00A46101"/>
    <w:rsid w:val="00A50111"/>
    <w:rsid w:val="00A52BF4"/>
    <w:rsid w:val="00A53072"/>
    <w:rsid w:val="00A56FA9"/>
    <w:rsid w:val="00A654F6"/>
    <w:rsid w:val="00A66804"/>
    <w:rsid w:val="00A701BE"/>
    <w:rsid w:val="00A7020A"/>
    <w:rsid w:val="00A776DC"/>
    <w:rsid w:val="00A813F4"/>
    <w:rsid w:val="00A91795"/>
    <w:rsid w:val="00AB0C66"/>
    <w:rsid w:val="00AB286F"/>
    <w:rsid w:val="00AD08C8"/>
    <w:rsid w:val="00AD37DB"/>
    <w:rsid w:val="00AE0817"/>
    <w:rsid w:val="00AE5A71"/>
    <w:rsid w:val="00AE5D38"/>
    <w:rsid w:val="00AF20F8"/>
    <w:rsid w:val="00AF5FDA"/>
    <w:rsid w:val="00B049A1"/>
    <w:rsid w:val="00B22934"/>
    <w:rsid w:val="00B22DB5"/>
    <w:rsid w:val="00B30C2E"/>
    <w:rsid w:val="00B30C6E"/>
    <w:rsid w:val="00B33EB9"/>
    <w:rsid w:val="00B367C4"/>
    <w:rsid w:val="00B40965"/>
    <w:rsid w:val="00B45BB9"/>
    <w:rsid w:val="00B47EBE"/>
    <w:rsid w:val="00B50F58"/>
    <w:rsid w:val="00B55015"/>
    <w:rsid w:val="00B5552A"/>
    <w:rsid w:val="00B607AC"/>
    <w:rsid w:val="00B644A0"/>
    <w:rsid w:val="00B76794"/>
    <w:rsid w:val="00B83B7B"/>
    <w:rsid w:val="00B96F3D"/>
    <w:rsid w:val="00BA6A0F"/>
    <w:rsid w:val="00BC2A69"/>
    <w:rsid w:val="00BC2ECC"/>
    <w:rsid w:val="00BD6338"/>
    <w:rsid w:val="00BE3AE1"/>
    <w:rsid w:val="00BE3FCB"/>
    <w:rsid w:val="00BE615B"/>
    <w:rsid w:val="00BF1054"/>
    <w:rsid w:val="00C03F02"/>
    <w:rsid w:val="00C209FA"/>
    <w:rsid w:val="00C2186E"/>
    <w:rsid w:val="00C249CA"/>
    <w:rsid w:val="00C35C7C"/>
    <w:rsid w:val="00C4053E"/>
    <w:rsid w:val="00C82460"/>
    <w:rsid w:val="00C8740D"/>
    <w:rsid w:val="00C8795B"/>
    <w:rsid w:val="00C93429"/>
    <w:rsid w:val="00C96403"/>
    <w:rsid w:val="00C97E74"/>
    <w:rsid w:val="00CA5B1F"/>
    <w:rsid w:val="00CB13FA"/>
    <w:rsid w:val="00CC0987"/>
    <w:rsid w:val="00CC1B86"/>
    <w:rsid w:val="00CC22B8"/>
    <w:rsid w:val="00CE2492"/>
    <w:rsid w:val="00CF6DA3"/>
    <w:rsid w:val="00D1098A"/>
    <w:rsid w:val="00D3502A"/>
    <w:rsid w:val="00D410DD"/>
    <w:rsid w:val="00D500BA"/>
    <w:rsid w:val="00D52963"/>
    <w:rsid w:val="00D53B05"/>
    <w:rsid w:val="00D63BEE"/>
    <w:rsid w:val="00D6401B"/>
    <w:rsid w:val="00D74069"/>
    <w:rsid w:val="00D9762B"/>
    <w:rsid w:val="00DA11A1"/>
    <w:rsid w:val="00DB0ABB"/>
    <w:rsid w:val="00DB1ADD"/>
    <w:rsid w:val="00DB2F3C"/>
    <w:rsid w:val="00DB38B5"/>
    <w:rsid w:val="00DB43E3"/>
    <w:rsid w:val="00DD7297"/>
    <w:rsid w:val="00DD7B53"/>
    <w:rsid w:val="00DF562B"/>
    <w:rsid w:val="00E0211A"/>
    <w:rsid w:val="00E0244E"/>
    <w:rsid w:val="00E07C9D"/>
    <w:rsid w:val="00E11D8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30AE"/>
    <w:rsid w:val="00F8380D"/>
    <w:rsid w:val="00F84443"/>
    <w:rsid w:val="00F872A4"/>
    <w:rsid w:val="00F96532"/>
    <w:rsid w:val="00FB3187"/>
    <w:rsid w:val="00FC3225"/>
    <w:rsid w:val="00FC3947"/>
    <w:rsid w:val="00FC54E2"/>
    <w:rsid w:val="00FD0665"/>
    <w:rsid w:val="00FD381E"/>
    <w:rsid w:val="00FD6DE2"/>
    <w:rsid w:val="00FF5CFD"/>
    <w:rsid w:val="00FF7B22"/>
    <w:rsid w:val="1EC35BB3"/>
    <w:rsid w:val="29AC7B09"/>
    <w:rsid w:val="31BD6E0F"/>
    <w:rsid w:val="329A6EAC"/>
    <w:rsid w:val="3D8062AD"/>
    <w:rsid w:val="3EB61B49"/>
    <w:rsid w:val="428B2BE7"/>
    <w:rsid w:val="55AA445C"/>
    <w:rsid w:val="5C9E7357"/>
    <w:rsid w:val="60144E04"/>
    <w:rsid w:val="63A64A7C"/>
    <w:rsid w:val="671128C4"/>
    <w:rsid w:val="74543967"/>
    <w:rsid w:val="F37A518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nhideWhenUsed="0" w:uiPriority="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qFormat="1" w:uiPriority="99" w:semiHidden="0" w:name="toc 9"/>
    <w:lsdException w:qFormat="1" w:unhideWhenUsed="0" w:uiPriority="99" w:semiHidden="0" w:name="Normal Indent"/>
    <w:lsdException w:uiPriority="99" w:name="footnote text"/>
    <w:lsdException w:qFormat="1" w:unhideWhenUsed="0" w:uiPriority="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qFormat="1" w:unhideWhenUsed="0" w:uiPriority="0" w:semiHidden="0"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55"/>
    <w:qFormat/>
    <w:uiPriority w:val="99"/>
    <w:pPr>
      <w:keepNext/>
      <w:outlineLvl w:val="0"/>
    </w:pPr>
    <w:rPr>
      <w:sz w:val="28"/>
    </w:rPr>
  </w:style>
  <w:style w:type="paragraph" w:styleId="4">
    <w:name w:val="heading 2"/>
    <w:basedOn w:val="1"/>
    <w:next w:val="1"/>
    <w:link w:val="57"/>
    <w:qFormat/>
    <w:uiPriority w:val="0"/>
    <w:pPr>
      <w:keepNext/>
      <w:ind w:left="-39" w:leftChars="-19" w:hanging="1"/>
      <w:outlineLvl w:val="1"/>
    </w:pPr>
    <w:rPr>
      <w:rFonts w:ascii="宋体" w:hAnsi="宋体"/>
      <w:sz w:val="28"/>
      <w:szCs w:val="24"/>
    </w:rPr>
  </w:style>
  <w:style w:type="paragraph" w:styleId="5">
    <w:name w:val="heading 3"/>
    <w:basedOn w:val="1"/>
    <w:next w:val="1"/>
    <w:link w:val="48"/>
    <w:qFormat/>
    <w:uiPriority w:val="0"/>
    <w:pPr>
      <w:keepNext/>
      <w:keepLines/>
      <w:spacing w:before="260" w:after="260" w:line="416" w:lineRule="auto"/>
      <w:outlineLvl w:val="2"/>
    </w:pPr>
    <w:rPr>
      <w:b/>
      <w:bCs/>
      <w:sz w:val="32"/>
      <w:szCs w:val="32"/>
    </w:rPr>
  </w:style>
  <w:style w:type="paragraph" w:styleId="6">
    <w:name w:val="heading 4"/>
    <w:basedOn w:val="1"/>
    <w:next w:val="1"/>
    <w:link w:val="49"/>
    <w:autoRedefine/>
    <w:qFormat/>
    <w:uiPriority w:val="0"/>
    <w:pPr>
      <w:keepNext/>
      <w:keepLines/>
      <w:spacing w:line="376" w:lineRule="auto"/>
      <w:ind w:left="100" w:leftChars="100" w:right="100" w:rightChars="100"/>
      <w:outlineLvl w:val="3"/>
    </w:pPr>
    <w:rPr>
      <w:rFonts w:ascii="Arial" w:hAnsi="Arial"/>
      <w:b/>
      <w:bCs/>
      <w:sz w:val="32"/>
      <w:szCs w:val="28"/>
    </w:rPr>
  </w:style>
  <w:style w:type="paragraph" w:styleId="7">
    <w:name w:val="heading 5"/>
    <w:basedOn w:val="1"/>
    <w:next w:val="1"/>
    <w:link w:val="50"/>
    <w:qFormat/>
    <w:uiPriority w:val="0"/>
    <w:pPr>
      <w:keepNext/>
      <w:keepLines/>
      <w:spacing w:before="280" w:after="290" w:line="360" w:lineRule="auto"/>
      <w:jc w:val="left"/>
      <w:outlineLvl w:val="4"/>
    </w:pPr>
    <w:rPr>
      <w:rFonts w:ascii="仿宋_GB2312" w:hAnsi="仿宋_GB2312" w:eastAsia="仿宋_GB2312" w:cs="仿宋_GB2312"/>
      <w:sz w:val="28"/>
      <w:szCs w:val="28"/>
    </w:rPr>
  </w:style>
  <w:style w:type="paragraph" w:styleId="8">
    <w:name w:val="heading 6"/>
    <w:basedOn w:val="1"/>
    <w:next w:val="1"/>
    <w:link w:val="51"/>
    <w:qFormat/>
    <w:uiPriority w:val="0"/>
    <w:pPr>
      <w:keepNext/>
      <w:keepLines/>
      <w:tabs>
        <w:tab w:val="left" w:pos="1152"/>
      </w:tabs>
      <w:spacing w:before="100" w:beforeAutospacing="1" w:after="100" w:afterAutospacing="1"/>
      <w:ind w:left="1152" w:hanging="1152"/>
      <w:outlineLvl w:val="5"/>
    </w:pPr>
    <w:rPr>
      <w:b/>
      <w:bCs/>
      <w:szCs w:val="24"/>
      <w:lang w:val="zh-CN" w:eastAsia="zh-CN"/>
    </w:rPr>
  </w:style>
  <w:style w:type="paragraph" w:styleId="9">
    <w:name w:val="heading 7"/>
    <w:basedOn w:val="1"/>
    <w:next w:val="1"/>
    <w:link w:val="52"/>
    <w:qFormat/>
    <w:uiPriority w:val="0"/>
    <w:pPr>
      <w:keepNext/>
      <w:keepLines/>
      <w:tabs>
        <w:tab w:val="left" w:pos="1296"/>
      </w:tabs>
      <w:spacing w:before="100" w:beforeAutospacing="1" w:after="100" w:afterAutospacing="1"/>
      <w:ind w:left="1296" w:hanging="1296"/>
      <w:outlineLvl w:val="6"/>
    </w:pPr>
    <w:rPr>
      <w:b/>
      <w:bCs/>
      <w:szCs w:val="24"/>
      <w:lang w:val="zh-CN" w:eastAsia="zh-CN"/>
    </w:rPr>
  </w:style>
  <w:style w:type="paragraph" w:styleId="10">
    <w:name w:val="heading 8"/>
    <w:basedOn w:val="1"/>
    <w:next w:val="1"/>
    <w:link w:val="53"/>
    <w:qFormat/>
    <w:uiPriority w:val="0"/>
    <w:pPr>
      <w:keepNext/>
      <w:keepLines/>
      <w:tabs>
        <w:tab w:val="left" w:pos="1440"/>
      </w:tabs>
      <w:spacing w:before="100" w:beforeAutospacing="1" w:after="100" w:afterAutospacing="1"/>
      <w:ind w:left="1440" w:hanging="1440"/>
      <w:outlineLvl w:val="7"/>
    </w:pPr>
    <w:rPr>
      <w:b/>
      <w:szCs w:val="24"/>
      <w:lang w:val="zh-CN" w:eastAsia="zh-CN"/>
    </w:rPr>
  </w:style>
  <w:style w:type="paragraph" w:styleId="11">
    <w:name w:val="heading 9"/>
    <w:basedOn w:val="1"/>
    <w:next w:val="1"/>
    <w:link w:val="54"/>
    <w:qFormat/>
    <w:uiPriority w:val="0"/>
    <w:pPr>
      <w:keepNext/>
      <w:keepLines/>
      <w:tabs>
        <w:tab w:val="left" w:pos="1584"/>
      </w:tabs>
      <w:spacing w:before="100" w:beforeAutospacing="1" w:after="100" w:afterAutospacing="1"/>
      <w:ind w:left="1584" w:hanging="1584"/>
      <w:outlineLvl w:val="8"/>
    </w:pPr>
    <w:rPr>
      <w:b/>
      <w:szCs w:val="21"/>
      <w:lang w:val="zh-CN" w:eastAsia="zh-CN"/>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customStyle="1" w:styleId="2">
    <w:name w:val="首行缩进"/>
    <w:basedOn w:val="1"/>
    <w:qFormat/>
    <w:uiPriority w:val="0"/>
    <w:pPr>
      <w:spacing w:line="360" w:lineRule="auto"/>
      <w:ind w:firstLine="480" w:firstLineChars="200"/>
    </w:pPr>
    <w:rPr>
      <w:rFonts w:ascii="Calibri" w:hAnsi="Calibri" w:cs="Times New Roman"/>
      <w:sz w:val="24"/>
      <w:szCs w:val="22"/>
      <w:lang w:val="zh-CN"/>
    </w:rPr>
  </w:style>
  <w:style w:type="paragraph" w:styleId="12">
    <w:name w:val="Normal Indent"/>
    <w:basedOn w:val="1"/>
    <w:link w:val="58"/>
    <w:qFormat/>
    <w:uiPriority w:val="99"/>
    <w:pPr>
      <w:ind w:firstLine="420"/>
    </w:pPr>
  </w:style>
  <w:style w:type="paragraph" w:styleId="13">
    <w:name w:val="Document Map"/>
    <w:basedOn w:val="1"/>
    <w:link w:val="116"/>
    <w:qFormat/>
    <w:uiPriority w:val="0"/>
    <w:pPr>
      <w:shd w:val="clear" w:color="auto" w:fill="000080"/>
      <w:spacing w:before="100" w:beforeAutospacing="1" w:after="100" w:afterAutospacing="1"/>
    </w:pPr>
    <w:rPr>
      <w:szCs w:val="24"/>
      <w:lang w:val="zh-CN" w:eastAsia="zh-CN"/>
    </w:rPr>
  </w:style>
  <w:style w:type="paragraph" w:styleId="14">
    <w:name w:val="annotation text"/>
    <w:basedOn w:val="1"/>
    <w:link w:val="90"/>
    <w:semiHidden/>
    <w:qFormat/>
    <w:uiPriority w:val="0"/>
    <w:pPr>
      <w:jc w:val="left"/>
    </w:pPr>
    <w:rPr>
      <w:rFonts w:asciiTheme="minorHAnsi" w:hAnsiTheme="minorHAnsi" w:cstheme="minorBidi"/>
      <w:szCs w:val="24"/>
    </w:rPr>
  </w:style>
  <w:style w:type="paragraph" w:styleId="15">
    <w:name w:val="Body Text"/>
    <w:basedOn w:val="1"/>
    <w:link w:val="64"/>
    <w:qFormat/>
    <w:uiPriority w:val="0"/>
    <w:pPr>
      <w:tabs>
        <w:tab w:val="left" w:pos="2674"/>
      </w:tabs>
      <w:spacing w:line="560" w:lineRule="exact"/>
    </w:pPr>
    <w:rPr>
      <w:rFonts w:ascii="宋体" w:hAnsi="宋体"/>
      <w:sz w:val="24"/>
      <w:lang w:val="zh-CN" w:eastAsia="zh-CN"/>
    </w:rPr>
  </w:style>
  <w:style w:type="paragraph" w:styleId="16">
    <w:name w:val="Body Text Indent"/>
    <w:basedOn w:val="1"/>
    <w:link w:val="60"/>
    <w:qFormat/>
    <w:uiPriority w:val="0"/>
    <w:pPr>
      <w:spacing w:line="460" w:lineRule="exact"/>
      <w:ind w:firstLine="480"/>
    </w:pPr>
    <w:rPr>
      <w:sz w:val="24"/>
      <w:lang w:val="zh-CN" w:eastAsia="zh-CN"/>
    </w:rPr>
  </w:style>
  <w:style w:type="paragraph" w:styleId="17">
    <w:name w:val="HTML Address"/>
    <w:basedOn w:val="1"/>
    <w:link w:val="130"/>
    <w:qFormat/>
    <w:uiPriority w:val="0"/>
    <w:pPr>
      <w:widowControl/>
      <w:jc w:val="left"/>
    </w:pPr>
    <w:rPr>
      <w:rFonts w:ascii="宋体" w:hAnsi="宋体"/>
      <w:i/>
      <w:iCs/>
      <w:kern w:val="0"/>
      <w:sz w:val="24"/>
      <w:szCs w:val="24"/>
    </w:rPr>
  </w:style>
  <w:style w:type="paragraph" w:styleId="18">
    <w:name w:val="toc 3"/>
    <w:basedOn w:val="1"/>
    <w:next w:val="1"/>
    <w:autoRedefine/>
    <w:semiHidden/>
    <w:qFormat/>
    <w:uiPriority w:val="0"/>
    <w:pPr>
      <w:ind w:left="840" w:leftChars="400"/>
    </w:pPr>
  </w:style>
  <w:style w:type="paragraph" w:styleId="19">
    <w:name w:val="Plain Text"/>
    <w:basedOn w:val="1"/>
    <w:link w:val="63"/>
    <w:qFormat/>
    <w:uiPriority w:val="0"/>
    <w:rPr>
      <w:rFonts w:ascii="宋体" w:hAnsi="Courier New"/>
      <w:szCs w:val="21"/>
    </w:rPr>
  </w:style>
  <w:style w:type="paragraph" w:styleId="20">
    <w:name w:val="Date"/>
    <w:basedOn w:val="1"/>
    <w:next w:val="1"/>
    <w:link w:val="59"/>
    <w:qFormat/>
    <w:uiPriority w:val="99"/>
    <w:rPr>
      <w:sz w:val="32"/>
    </w:rPr>
  </w:style>
  <w:style w:type="paragraph" w:styleId="21">
    <w:name w:val="Body Text Indent 2"/>
    <w:basedOn w:val="1"/>
    <w:link w:val="61"/>
    <w:qFormat/>
    <w:uiPriority w:val="0"/>
    <w:pPr>
      <w:spacing w:line="460" w:lineRule="exact"/>
      <w:ind w:firstLine="471" w:firstLineChars="200"/>
    </w:pPr>
    <w:rPr>
      <w:rFonts w:ascii="宋体" w:hAnsi="宋体"/>
      <w:sz w:val="24"/>
    </w:rPr>
  </w:style>
  <w:style w:type="paragraph" w:styleId="22">
    <w:name w:val="Balloon Text"/>
    <w:basedOn w:val="1"/>
    <w:link w:val="66"/>
    <w:semiHidden/>
    <w:qFormat/>
    <w:uiPriority w:val="99"/>
    <w:rPr>
      <w:sz w:val="18"/>
      <w:szCs w:val="18"/>
      <w:lang w:val="zh-CN" w:eastAsia="zh-CN"/>
    </w:rPr>
  </w:style>
  <w:style w:type="paragraph" w:styleId="23">
    <w:name w:val="footer"/>
    <w:basedOn w:val="1"/>
    <w:link w:val="45"/>
    <w:unhideWhenUsed/>
    <w:qFormat/>
    <w:uiPriority w:val="0"/>
    <w:pPr>
      <w:tabs>
        <w:tab w:val="center" w:pos="4153"/>
        <w:tab w:val="right" w:pos="8306"/>
      </w:tabs>
      <w:snapToGrid w:val="0"/>
      <w:jc w:val="left"/>
    </w:pPr>
    <w:rPr>
      <w:sz w:val="18"/>
      <w:szCs w:val="18"/>
    </w:rPr>
  </w:style>
  <w:style w:type="paragraph" w:styleId="24">
    <w:name w:val="header"/>
    <w:basedOn w:val="1"/>
    <w:link w:val="44"/>
    <w:unhideWhenUsed/>
    <w:qFormat/>
    <w:uiPriority w:val="0"/>
    <w:pPr>
      <w:pBdr>
        <w:bottom w:val="single" w:color="auto" w:sz="6" w:space="1"/>
      </w:pBdr>
      <w:tabs>
        <w:tab w:val="center" w:pos="4153"/>
        <w:tab w:val="right" w:pos="8306"/>
      </w:tabs>
      <w:snapToGrid w:val="0"/>
      <w:jc w:val="center"/>
    </w:pPr>
    <w:rPr>
      <w:sz w:val="18"/>
      <w:szCs w:val="18"/>
    </w:rPr>
  </w:style>
  <w:style w:type="paragraph" w:styleId="25">
    <w:name w:val="toc 1"/>
    <w:basedOn w:val="1"/>
    <w:next w:val="1"/>
    <w:autoRedefine/>
    <w:semiHidden/>
    <w:qFormat/>
    <w:uiPriority w:val="0"/>
    <w:pPr>
      <w:tabs>
        <w:tab w:val="right" w:leader="dot" w:pos="8303"/>
      </w:tabs>
      <w:adjustRightInd w:val="0"/>
      <w:spacing w:line="360" w:lineRule="atLeast"/>
      <w:textAlignment w:val="baseline"/>
    </w:pPr>
    <w:rPr>
      <w:rFonts w:ascii="宋体"/>
      <w:b/>
      <w:kern w:val="0"/>
      <w:sz w:val="28"/>
    </w:rPr>
  </w:style>
  <w:style w:type="paragraph" w:styleId="26">
    <w:name w:val="Subtitle"/>
    <w:basedOn w:val="1"/>
    <w:next w:val="1"/>
    <w:link w:val="118"/>
    <w:qFormat/>
    <w:uiPriority w:val="0"/>
    <w:pPr>
      <w:spacing w:before="240" w:after="60" w:line="312" w:lineRule="auto"/>
      <w:jc w:val="center"/>
      <w:outlineLvl w:val="1"/>
    </w:pPr>
    <w:rPr>
      <w:rFonts w:ascii="Cambria" w:hAnsi="Cambria"/>
      <w:b/>
      <w:bCs/>
      <w:kern w:val="28"/>
      <w:sz w:val="32"/>
      <w:szCs w:val="32"/>
    </w:rPr>
  </w:style>
  <w:style w:type="paragraph" w:styleId="27">
    <w:name w:val="Body Text Indent 3"/>
    <w:basedOn w:val="1"/>
    <w:link w:val="62"/>
    <w:qFormat/>
    <w:uiPriority w:val="0"/>
    <w:pPr>
      <w:spacing w:line="460" w:lineRule="exact"/>
      <w:ind w:firstLine="540" w:firstLineChars="225"/>
    </w:pPr>
    <w:rPr>
      <w:rFonts w:ascii="宋体" w:hAnsi="宋体"/>
      <w:sz w:val="24"/>
    </w:rPr>
  </w:style>
  <w:style w:type="paragraph" w:styleId="28">
    <w:name w:val="toc 2"/>
    <w:basedOn w:val="1"/>
    <w:next w:val="1"/>
    <w:autoRedefine/>
    <w:semiHidden/>
    <w:qFormat/>
    <w:uiPriority w:val="0"/>
    <w:pPr>
      <w:adjustRightInd w:val="0"/>
      <w:spacing w:line="360" w:lineRule="atLeast"/>
      <w:ind w:left="420"/>
      <w:jc w:val="left"/>
      <w:textAlignment w:val="baseline"/>
    </w:pPr>
    <w:rPr>
      <w:kern w:val="0"/>
      <w:sz w:val="24"/>
    </w:rPr>
  </w:style>
  <w:style w:type="paragraph" w:styleId="29">
    <w:name w:val="toc 9"/>
    <w:basedOn w:val="1"/>
    <w:next w:val="1"/>
    <w:unhideWhenUsed/>
    <w:qFormat/>
    <w:uiPriority w:val="99"/>
    <w:pPr>
      <w:widowControl/>
      <w:wordWrap w:val="0"/>
      <w:spacing w:before="100" w:beforeAutospacing="1" w:after="100" w:afterAutospacing="1"/>
      <w:ind w:left="2975"/>
    </w:pPr>
    <w:rPr>
      <w:rFonts w:eastAsia="宋体"/>
      <w:kern w:val="0"/>
      <w:sz w:val="21"/>
      <w:szCs w:val="21"/>
    </w:rPr>
  </w:style>
  <w:style w:type="paragraph" w:styleId="30">
    <w:name w:val="Body Text 2"/>
    <w:basedOn w:val="1"/>
    <w:link w:val="65"/>
    <w:qFormat/>
    <w:uiPriority w:val="0"/>
    <w:rPr>
      <w:color w:val="000000"/>
      <w:sz w:val="24"/>
      <w:szCs w:val="26"/>
    </w:rPr>
  </w:style>
  <w:style w:type="paragraph" w:styleId="31">
    <w:name w:val="HTML Preformatted"/>
    <w:basedOn w:val="1"/>
    <w:link w:val="80"/>
    <w:qFormat/>
    <w:uiPriority w:val="0"/>
    <w:pPr>
      <w:widowControl/>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clear" w:pos="420"/>
      </w:tabs>
      <w:ind w:left="0" w:firstLine="0"/>
      <w:jc w:val="left"/>
    </w:pPr>
    <w:rPr>
      <w:rFonts w:ascii="宋体" w:hAnsi="宋体" w:cs="宋体"/>
      <w:kern w:val="0"/>
      <w:sz w:val="24"/>
      <w:szCs w:val="24"/>
    </w:rPr>
  </w:style>
  <w:style w:type="paragraph" w:styleId="3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3">
    <w:name w:val="Title"/>
    <w:basedOn w:val="1"/>
    <w:next w:val="1"/>
    <w:link w:val="155"/>
    <w:qFormat/>
    <w:uiPriority w:val="0"/>
    <w:pPr>
      <w:spacing w:before="240" w:after="60"/>
      <w:jc w:val="center"/>
      <w:outlineLvl w:val="0"/>
    </w:pPr>
    <w:rPr>
      <w:rFonts w:ascii="Cambria" w:hAnsi="Cambria"/>
      <w:b/>
      <w:bCs/>
      <w:sz w:val="32"/>
      <w:szCs w:val="32"/>
    </w:rPr>
  </w:style>
  <w:style w:type="paragraph" w:styleId="34">
    <w:name w:val="annotation subject"/>
    <w:basedOn w:val="14"/>
    <w:next w:val="14"/>
    <w:link w:val="93"/>
    <w:semiHidden/>
    <w:qFormat/>
    <w:uiPriority w:val="99"/>
    <w:rPr>
      <w:b/>
      <w:bCs/>
      <w:sz w:val="24"/>
      <w:szCs w:val="20"/>
      <w:lang w:val="zh-CN" w:eastAsia="zh-CN"/>
    </w:rPr>
  </w:style>
  <w:style w:type="paragraph" w:styleId="35">
    <w:name w:val="Body Text First Indent 2"/>
    <w:basedOn w:val="16"/>
    <w:link w:val="101"/>
    <w:qFormat/>
    <w:uiPriority w:val="0"/>
    <w:pPr>
      <w:spacing w:after="120" w:line="240" w:lineRule="auto"/>
      <w:ind w:left="420" w:leftChars="200" w:firstLine="420" w:firstLineChars="200"/>
    </w:pPr>
    <w:rPr>
      <w:sz w:val="21"/>
    </w:rPr>
  </w:style>
  <w:style w:type="table" w:styleId="37">
    <w:name w:val="Table Grid"/>
    <w:basedOn w:val="36"/>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9">
    <w:name w:val="Strong"/>
    <w:qFormat/>
    <w:uiPriority w:val="22"/>
    <w:rPr>
      <w:b/>
      <w:bCs/>
    </w:rPr>
  </w:style>
  <w:style w:type="character" w:styleId="40">
    <w:name w:val="page number"/>
    <w:basedOn w:val="38"/>
    <w:qFormat/>
    <w:uiPriority w:val="0"/>
  </w:style>
  <w:style w:type="character" w:styleId="41">
    <w:name w:val="FollowedHyperlink"/>
    <w:qFormat/>
    <w:uiPriority w:val="0"/>
    <w:rPr>
      <w:color w:val="800080"/>
      <w:u w:val="single"/>
    </w:rPr>
  </w:style>
  <w:style w:type="character" w:styleId="42">
    <w:name w:val="Hyperlink"/>
    <w:qFormat/>
    <w:uiPriority w:val="99"/>
    <w:rPr>
      <w:color w:val="0000FF"/>
      <w:u w:val="single"/>
    </w:rPr>
  </w:style>
  <w:style w:type="character" w:styleId="43">
    <w:name w:val="annotation reference"/>
    <w:unhideWhenUsed/>
    <w:qFormat/>
    <w:uiPriority w:val="99"/>
    <w:rPr>
      <w:sz w:val="21"/>
      <w:szCs w:val="21"/>
    </w:rPr>
  </w:style>
  <w:style w:type="character" w:customStyle="1" w:styleId="44">
    <w:name w:val="页眉 Char"/>
    <w:basedOn w:val="38"/>
    <w:link w:val="24"/>
    <w:qFormat/>
    <w:uiPriority w:val="0"/>
    <w:rPr>
      <w:sz w:val="18"/>
      <w:szCs w:val="18"/>
    </w:rPr>
  </w:style>
  <w:style w:type="character" w:customStyle="1" w:styleId="45">
    <w:name w:val="页脚 Char"/>
    <w:basedOn w:val="38"/>
    <w:link w:val="23"/>
    <w:qFormat/>
    <w:uiPriority w:val="0"/>
    <w:rPr>
      <w:sz w:val="18"/>
      <w:szCs w:val="18"/>
    </w:rPr>
  </w:style>
  <w:style w:type="character" w:customStyle="1" w:styleId="46">
    <w:name w:val="标题 1 Char"/>
    <w:basedOn w:val="38"/>
    <w:qFormat/>
    <w:uiPriority w:val="99"/>
    <w:rPr>
      <w:rFonts w:ascii="Times New Roman" w:hAnsi="Times New Roman" w:eastAsia="宋体" w:cs="Times New Roman"/>
      <w:b/>
      <w:bCs/>
      <w:kern w:val="44"/>
      <w:sz w:val="44"/>
      <w:szCs w:val="44"/>
    </w:rPr>
  </w:style>
  <w:style w:type="character" w:customStyle="1" w:styleId="47">
    <w:name w:val="标题 2 Char"/>
    <w:basedOn w:val="38"/>
    <w:qFormat/>
    <w:uiPriority w:val="0"/>
    <w:rPr>
      <w:rFonts w:asciiTheme="majorHAnsi" w:hAnsiTheme="majorHAnsi" w:eastAsiaTheme="majorEastAsia" w:cstheme="majorBidi"/>
      <w:b/>
      <w:bCs/>
      <w:sz w:val="32"/>
      <w:szCs w:val="32"/>
    </w:rPr>
  </w:style>
  <w:style w:type="character" w:customStyle="1" w:styleId="48">
    <w:name w:val="标题 3 Char"/>
    <w:basedOn w:val="38"/>
    <w:link w:val="5"/>
    <w:qFormat/>
    <w:uiPriority w:val="0"/>
    <w:rPr>
      <w:rFonts w:ascii="Times New Roman" w:hAnsi="Times New Roman" w:eastAsia="宋体" w:cs="Times New Roman"/>
      <w:b/>
      <w:bCs/>
      <w:sz w:val="32"/>
      <w:szCs w:val="32"/>
    </w:rPr>
  </w:style>
  <w:style w:type="character" w:customStyle="1" w:styleId="49">
    <w:name w:val="标题 4 Char"/>
    <w:basedOn w:val="38"/>
    <w:link w:val="6"/>
    <w:qFormat/>
    <w:uiPriority w:val="0"/>
    <w:rPr>
      <w:rFonts w:ascii="Arial" w:hAnsi="Arial" w:eastAsia="宋体" w:cs="Times New Roman"/>
      <w:b/>
      <w:bCs/>
      <w:sz w:val="32"/>
      <w:szCs w:val="28"/>
    </w:rPr>
  </w:style>
  <w:style w:type="character" w:customStyle="1" w:styleId="50">
    <w:name w:val="标题 5 Char"/>
    <w:basedOn w:val="38"/>
    <w:link w:val="7"/>
    <w:qFormat/>
    <w:uiPriority w:val="0"/>
    <w:rPr>
      <w:rFonts w:ascii="仿宋_GB2312" w:hAnsi="仿宋_GB2312" w:eastAsia="仿宋_GB2312" w:cs="仿宋_GB2312"/>
      <w:sz w:val="28"/>
      <w:szCs w:val="28"/>
    </w:rPr>
  </w:style>
  <w:style w:type="character" w:customStyle="1" w:styleId="51">
    <w:name w:val="标题 6 Char"/>
    <w:basedOn w:val="38"/>
    <w:link w:val="8"/>
    <w:qFormat/>
    <w:uiPriority w:val="0"/>
    <w:rPr>
      <w:rFonts w:ascii="Times New Roman" w:hAnsi="Times New Roman" w:eastAsia="宋体" w:cs="Times New Roman"/>
      <w:b/>
      <w:bCs/>
      <w:szCs w:val="24"/>
      <w:lang w:val="zh-CN" w:eastAsia="zh-CN"/>
    </w:rPr>
  </w:style>
  <w:style w:type="character" w:customStyle="1" w:styleId="52">
    <w:name w:val="标题 7 Char"/>
    <w:basedOn w:val="38"/>
    <w:link w:val="9"/>
    <w:qFormat/>
    <w:uiPriority w:val="0"/>
    <w:rPr>
      <w:rFonts w:ascii="Times New Roman" w:hAnsi="Times New Roman" w:eastAsia="宋体" w:cs="Times New Roman"/>
      <w:b/>
      <w:bCs/>
      <w:szCs w:val="24"/>
      <w:lang w:val="zh-CN" w:eastAsia="zh-CN"/>
    </w:rPr>
  </w:style>
  <w:style w:type="character" w:customStyle="1" w:styleId="53">
    <w:name w:val="标题 8 Char"/>
    <w:basedOn w:val="38"/>
    <w:link w:val="10"/>
    <w:qFormat/>
    <w:uiPriority w:val="0"/>
    <w:rPr>
      <w:rFonts w:ascii="Times New Roman" w:hAnsi="Times New Roman" w:eastAsia="宋体" w:cs="Times New Roman"/>
      <w:b/>
      <w:szCs w:val="24"/>
      <w:lang w:val="zh-CN" w:eastAsia="zh-CN"/>
    </w:rPr>
  </w:style>
  <w:style w:type="character" w:customStyle="1" w:styleId="54">
    <w:name w:val="标题 9 Char"/>
    <w:basedOn w:val="38"/>
    <w:link w:val="11"/>
    <w:qFormat/>
    <w:uiPriority w:val="0"/>
    <w:rPr>
      <w:rFonts w:ascii="Times New Roman" w:hAnsi="Times New Roman" w:eastAsia="宋体" w:cs="Times New Roman"/>
      <w:b/>
      <w:szCs w:val="21"/>
      <w:lang w:val="zh-CN" w:eastAsia="zh-CN"/>
    </w:rPr>
  </w:style>
  <w:style w:type="character" w:customStyle="1" w:styleId="55">
    <w:name w:val="标题 1 Char1"/>
    <w:link w:val="3"/>
    <w:qFormat/>
    <w:uiPriority w:val="99"/>
    <w:rPr>
      <w:rFonts w:ascii="Times New Roman" w:hAnsi="Times New Roman" w:eastAsia="宋体" w:cs="Times New Roman"/>
      <w:sz w:val="28"/>
      <w:szCs w:val="20"/>
    </w:rPr>
  </w:style>
  <w:style w:type="paragraph" w:customStyle="1" w:styleId="56">
    <w:name w:val="Char1 Char Char Char"/>
    <w:basedOn w:val="1"/>
    <w:qFormat/>
    <w:uiPriority w:val="0"/>
    <w:rPr>
      <w:rFonts w:ascii="Tahoma" w:hAnsi="Tahoma"/>
      <w:sz w:val="24"/>
    </w:rPr>
  </w:style>
  <w:style w:type="character" w:customStyle="1" w:styleId="57">
    <w:name w:val="标题 2 Char1"/>
    <w:link w:val="4"/>
    <w:qFormat/>
    <w:uiPriority w:val="0"/>
    <w:rPr>
      <w:rFonts w:ascii="宋体" w:hAnsi="宋体" w:eastAsia="宋体" w:cs="Times New Roman"/>
      <w:sz w:val="28"/>
      <w:szCs w:val="24"/>
    </w:rPr>
  </w:style>
  <w:style w:type="character" w:customStyle="1" w:styleId="58">
    <w:name w:val="正文缩进 Char"/>
    <w:link w:val="12"/>
    <w:qFormat/>
    <w:uiPriority w:val="99"/>
    <w:rPr>
      <w:rFonts w:ascii="Times New Roman" w:hAnsi="Times New Roman" w:eastAsia="宋体" w:cs="Times New Roman"/>
      <w:szCs w:val="20"/>
    </w:rPr>
  </w:style>
  <w:style w:type="character" w:customStyle="1" w:styleId="59">
    <w:name w:val="日期 Char"/>
    <w:basedOn w:val="38"/>
    <w:link w:val="20"/>
    <w:qFormat/>
    <w:uiPriority w:val="99"/>
    <w:rPr>
      <w:rFonts w:ascii="Times New Roman" w:hAnsi="Times New Roman" w:eastAsia="宋体" w:cs="Times New Roman"/>
      <w:sz w:val="32"/>
      <w:szCs w:val="20"/>
    </w:rPr>
  </w:style>
  <w:style w:type="character" w:customStyle="1" w:styleId="60">
    <w:name w:val="正文文本缩进 Char"/>
    <w:basedOn w:val="38"/>
    <w:link w:val="16"/>
    <w:qFormat/>
    <w:uiPriority w:val="0"/>
    <w:rPr>
      <w:rFonts w:ascii="Times New Roman" w:hAnsi="Times New Roman" w:eastAsia="宋体" w:cs="Times New Roman"/>
      <w:sz w:val="24"/>
      <w:szCs w:val="20"/>
      <w:lang w:val="zh-CN" w:eastAsia="zh-CN"/>
    </w:rPr>
  </w:style>
  <w:style w:type="character" w:customStyle="1" w:styleId="61">
    <w:name w:val="正文文本缩进 2 Char"/>
    <w:basedOn w:val="38"/>
    <w:link w:val="21"/>
    <w:qFormat/>
    <w:uiPriority w:val="0"/>
    <w:rPr>
      <w:rFonts w:ascii="宋体" w:hAnsi="宋体" w:eastAsia="宋体" w:cs="Times New Roman"/>
      <w:sz w:val="24"/>
      <w:szCs w:val="20"/>
    </w:rPr>
  </w:style>
  <w:style w:type="character" w:customStyle="1" w:styleId="62">
    <w:name w:val="正文文本缩进 3 Char"/>
    <w:basedOn w:val="38"/>
    <w:link w:val="27"/>
    <w:qFormat/>
    <w:uiPriority w:val="0"/>
    <w:rPr>
      <w:rFonts w:ascii="宋体" w:hAnsi="宋体" w:eastAsia="宋体" w:cs="Times New Roman"/>
      <w:sz w:val="24"/>
      <w:szCs w:val="20"/>
    </w:rPr>
  </w:style>
  <w:style w:type="character" w:customStyle="1" w:styleId="63">
    <w:name w:val="纯文本 Char"/>
    <w:basedOn w:val="38"/>
    <w:link w:val="19"/>
    <w:qFormat/>
    <w:uiPriority w:val="0"/>
    <w:rPr>
      <w:rFonts w:ascii="宋体" w:hAnsi="Courier New" w:eastAsia="宋体" w:cs="Times New Roman"/>
      <w:szCs w:val="21"/>
    </w:rPr>
  </w:style>
  <w:style w:type="character" w:customStyle="1" w:styleId="64">
    <w:name w:val="正文文本 Char"/>
    <w:basedOn w:val="38"/>
    <w:link w:val="15"/>
    <w:qFormat/>
    <w:uiPriority w:val="0"/>
    <w:rPr>
      <w:rFonts w:ascii="宋体" w:hAnsi="宋体" w:eastAsia="宋体" w:cs="Times New Roman"/>
      <w:sz w:val="24"/>
      <w:szCs w:val="20"/>
      <w:lang w:val="zh-CN" w:eastAsia="zh-CN"/>
    </w:rPr>
  </w:style>
  <w:style w:type="character" w:customStyle="1" w:styleId="65">
    <w:name w:val="正文文本 2 Char"/>
    <w:basedOn w:val="38"/>
    <w:link w:val="30"/>
    <w:qFormat/>
    <w:uiPriority w:val="0"/>
    <w:rPr>
      <w:rFonts w:eastAsia="宋体" w:cs="Times New Roman"/>
      <w:color w:val="000000"/>
      <w:sz w:val="24"/>
      <w:szCs w:val="26"/>
    </w:rPr>
  </w:style>
  <w:style w:type="character" w:customStyle="1" w:styleId="66">
    <w:name w:val="批注框文本 Char"/>
    <w:basedOn w:val="38"/>
    <w:link w:val="22"/>
    <w:semiHidden/>
    <w:qFormat/>
    <w:uiPriority w:val="99"/>
    <w:rPr>
      <w:rFonts w:ascii="Times New Roman" w:hAnsi="Times New Roman" w:eastAsia="宋体" w:cs="Times New Roman"/>
      <w:sz w:val="18"/>
      <w:szCs w:val="18"/>
      <w:lang w:val="zh-CN" w:eastAsia="zh-CN"/>
    </w:rPr>
  </w:style>
  <w:style w:type="paragraph" w:customStyle="1" w:styleId="67">
    <w:name w:val="HTML Top of Form"/>
    <w:basedOn w:val="1"/>
    <w:next w:val="1"/>
    <w:link w:val="68"/>
    <w:qFormat/>
    <w:uiPriority w:val="0"/>
    <w:pPr>
      <w:widowControl/>
      <w:pBdr>
        <w:bottom w:val="single" w:color="auto" w:sz="6" w:space="1"/>
      </w:pBdr>
      <w:jc w:val="center"/>
    </w:pPr>
    <w:rPr>
      <w:rFonts w:ascii="Arial" w:hAnsi="Arial" w:cs="Arial"/>
      <w:vanish/>
      <w:color w:val="000000"/>
      <w:kern w:val="0"/>
      <w:sz w:val="16"/>
      <w:szCs w:val="16"/>
    </w:rPr>
  </w:style>
  <w:style w:type="character" w:customStyle="1" w:styleId="68">
    <w:name w:val="z-窗体顶端 Char"/>
    <w:basedOn w:val="38"/>
    <w:link w:val="67"/>
    <w:qFormat/>
    <w:uiPriority w:val="0"/>
    <w:rPr>
      <w:rFonts w:ascii="Arial" w:hAnsi="Arial" w:eastAsia="宋体" w:cs="Arial"/>
      <w:vanish/>
      <w:color w:val="000000"/>
      <w:kern w:val="0"/>
      <w:sz w:val="16"/>
      <w:szCs w:val="16"/>
    </w:rPr>
  </w:style>
  <w:style w:type="paragraph" w:customStyle="1" w:styleId="69">
    <w:name w:val="HTML Bottom of Form"/>
    <w:basedOn w:val="1"/>
    <w:next w:val="1"/>
    <w:link w:val="70"/>
    <w:qFormat/>
    <w:uiPriority w:val="0"/>
    <w:pPr>
      <w:widowControl/>
      <w:pBdr>
        <w:top w:val="single" w:color="auto" w:sz="6" w:space="1"/>
      </w:pBdr>
      <w:jc w:val="center"/>
    </w:pPr>
    <w:rPr>
      <w:rFonts w:ascii="Arial" w:hAnsi="Arial" w:cs="Arial"/>
      <w:vanish/>
      <w:color w:val="000000"/>
      <w:kern w:val="0"/>
      <w:sz w:val="16"/>
      <w:szCs w:val="16"/>
    </w:rPr>
  </w:style>
  <w:style w:type="character" w:customStyle="1" w:styleId="70">
    <w:name w:val="z-窗体底端 Char"/>
    <w:basedOn w:val="38"/>
    <w:link w:val="69"/>
    <w:qFormat/>
    <w:uiPriority w:val="0"/>
    <w:rPr>
      <w:rFonts w:ascii="Arial" w:hAnsi="Arial" w:eastAsia="宋体" w:cs="Arial"/>
      <w:vanish/>
      <w:color w:val="000000"/>
      <w:kern w:val="0"/>
      <w:sz w:val="16"/>
      <w:szCs w:val="16"/>
    </w:rPr>
  </w:style>
  <w:style w:type="paragraph" w:customStyle="1" w:styleId="71">
    <w:name w:val="Default"/>
    <w:next w:val="29"/>
    <w:link w:val="160"/>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72">
    <w:name w:val="label1"/>
    <w:qFormat/>
    <w:uiPriority w:val="0"/>
    <w:rPr>
      <w:sz w:val="26"/>
      <w:szCs w:val="26"/>
    </w:rPr>
  </w:style>
  <w:style w:type="paragraph" w:customStyle="1" w:styleId="73">
    <w:name w:val=".."/>
    <w:basedOn w:val="71"/>
    <w:next w:val="71"/>
    <w:qFormat/>
    <w:uiPriority w:val="0"/>
    <w:rPr>
      <w:color w:val="auto"/>
    </w:rPr>
  </w:style>
  <w:style w:type="paragraph" w:customStyle="1" w:styleId="74">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75">
    <w:name w:val="Contr_List"/>
    <w:basedOn w:val="1"/>
    <w:qFormat/>
    <w:uiPriority w:val="0"/>
    <w:pPr>
      <w:widowControl/>
      <w:tabs>
        <w:tab w:val="left" w:pos="900"/>
      </w:tabs>
      <w:spacing w:after="240"/>
      <w:ind w:left="900" w:hanging="720"/>
      <w:jc w:val="left"/>
    </w:pPr>
    <w:rPr>
      <w:rFonts w:ascii="Arial" w:hAnsi="Arial"/>
      <w:kern w:val="0"/>
      <w:sz w:val="24"/>
      <w:szCs w:val="24"/>
      <w:lang w:val="en-GB" w:eastAsia="en-US"/>
    </w:rPr>
  </w:style>
  <w:style w:type="paragraph" w:customStyle="1" w:styleId="76">
    <w:name w:val="文档正文"/>
    <w:basedOn w:val="1"/>
    <w:qFormat/>
    <w:uiPriority w:val="0"/>
    <w:pPr>
      <w:spacing w:before="120" w:after="120" w:line="360" w:lineRule="auto"/>
    </w:pPr>
    <w:rPr>
      <w:rFonts w:ascii="宋体" w:hAnsi="Arial" w:eastAsia="幼圆"/>
      <w:sz w:val="24"/>
    </w:rPr>
  </w:style>
  <w:style w:type="character" w:customStyle="1" w:styleId="77">
    <w:name w:val="style631"/>
    <w:qFormat/>
    <w:uiPriority w:val="0"/>
    <w:rPr>
      <w:rFonts w:hint="default" w:ascii="Arial" w:hAnsi="Arial" w:cs="Arial"/>
      <w:b/>
      <w:bCs/>
      <w:color w:val="FF6600"/>
      <w:sz w:val="28"/>
      <w:szCs w:val="28"/>
      <w:u w:val="none"/>
    </w:rPr>
  </w:style>
  <w:style w:type="paragraph" w:customStyle="1" w:styleId="78">
    <w:name w:val="Char"/>
    <w:basedOn w:val="1"/>
    <w:autoRedefine/>
    <w:qFormat/>
    <w:uiPriority w:val="0"/>
    <w:pPr>
      <w:tabs>
        <w:tab w:val="left" w:pos="360"/>
      </w:tabs>
    </w:pPr>
    <w:rPr>
      <w:sz w:val="24"/>
      <w:szCs w:val="24"/>
    </w:rPr>
  </w:style>
  <w:style w:type="paragraph" w:customStyle="1" w:styleId="79">
    <w:name w:val="Char Char Char Char Char Char Char Char Char"/>
    <w:basedOn w:val="1"/>
    <w:autoRedefine/>
    <w:qFormat/>
    <w:uiPriority w:val="0"/>
    <w:pPr>
      <w:widowControl/>
      <w:spacing w:after="160" w:line="240" w:lineRule="exact"/>
      <w:jc w:val="left"/>
    </w:pPr>
    <w:rPr>
      <w:rFonts w:ascii="Verdana" w:hAnsi="Verdana" w:eastAsia="仿宋_GB2312"/>
      <w:kern w:val="0"/>
      <w:sz w:val="24"/>
      <w:lang w:eastAsia="en-US"/>
    </w:rPr>
  </w:style>
  <w:style w:type="character" w:customStyle="1" w:styleId="80">
    <w:name w:val="HTML 预设格式 Char"/>
    <w:basedOn w:val="38"/>
    <w:link w:val="31"/>
    <w:qFormat/>
    <w:uiPriority w:val="0"/>
    <w:rPr>
      <w:rFonts w:ascii="宋体" w:hAnsi="宋体" w:eastAsia="宋体" w:cs="宋体"/>
      <w:kern w:val="0"/>
      <w:sz w:val="24"/>
      <w:szCs w:val="24"/>
    </w:rPr>
  </w:style>
  <w:style w:type="paragraph" w:customStyle="1" w:styleId="81">
    <w:name w:val="Char Char Char Char1 Char Char Char Char"/>
    <w:basedOn w:val="1"/>
    <w:autoRedefine/>
    <w:qFormat/>
    <w:uiPriority w:val="0"/>
    <w:pPr>
      <w:widowControl/>
      <w:numPr>
        <w:ilvl w:val="0"/>
        <w:numId w:val="2"/>
      </w:numPr>
      <w:tabs>
        <w:tab w:val="clear" w:pos="900"/>
      </w:tabs>
      <w:spacing w:after="160" w:line="240" w:lineRule="exact"/>
      <w:ind w:left="0" w:firstLine="0"/>
      <w:jc w:val="left"/>
    </w:pPr>
    <w:rPr>
      <w:rFonts w:ascii="Verdana" w:hAnsi="Verdana" w:eastAsia="仿宋_GB2312"/>
      <w:kern w:val="0"/>
      <w:sz w:val="24"/>
      <w:lang w:eastAsia="en-US"/>
    </w:rPr>
  </w:style>
  <w:style w:type="paragraph" w:customStyle="1" w:styleId="82">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83">
    <w:name w:val="Char2"/>
    <w:basedOn w:val="1"/>
    <w:autoRedefine/>
    <w:qFormat/>
    <w:uiPriority w:val="0"/>
    <w:pPr>
      <w:tabs>
        <w:tab w:val="left" w:pos="360"/>
      </w:tabs>
    </w:pPr>
    <w:rPr>
      <w:sz w:val="24"/>
      <w:szCs w:val="24"/>
    </w:rPr>
  </w:style>
  <w:style w:type="paragraph" w:customStyle="1" w:styleId="84">
    <w:name w:val="段 Char"/>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85">
    <w:name w:val="Heading Bar"/>
    <w:basedOn w:val="4"/>
    <w:next w:val="5"/>
    <w:link w:val="86"/>
    <w:qFormat/>
    <w:uiPriority w:val="0"/>
    <w:pPr>
      <w:keepLines/>
      <w:widowControl/>
      <w:overflowPunct w:val="0"/>
      <w:autoSpaceDE w:val="0"/>
      <w:autoSpaceDN w:val="0"/>
      <w:adjustRightInd w:val="0"/>
      <w:spacing w:before="120" w:after="120"/>
      <w:ind w:left="0" w:leftChars="0" w:firstLine="0"/>
      <w:textAlignment w:val="baseline"/>
    </w:pPr>
    <w:rPr>
      <w:rFonts w:hAnsi="Book Antiqua"/>
      <w:b/>
      <w:bCs/>
      <w:spacing w:val="12"/>
      <w:kern w:val="0"/>
      <w:sz w:val="24"/>
      <w:szCs w:val="20"/>
    </w:rPr>
  </w:style>
  <w:style w:type="character" w:customStyle="1" w:styleId="86">
    <w:name w:val="Heading Bar Char"/>
    <w:link w:val="85"/>
    <w:qFormat/>
    <w:uiPriority w:val="0"/>
    <w:rPr>
      <w:rFonts w:ascii="宋体" w:hAnsi="Book Antiqua" w:eastAsia="宋体" w:cs="Times New Roman"/>
      <w:b/>
      <w:bCs/>
      <w:spacing w:val="12"/>
      <w:kern w:val="0"/>
      <w:sz w:val="24"/>
      <w:szCs w:val="20"/>
    </w:rPr>
  </w:style>
  <w:style w:type="character" w:customStyle="1" w:styleId="87">
    <w:name w:val="Highlighted Variable"/>
    <w:qFormat/>
    <w:uiPriority w:val="0"/>
    <w:rPr>
      <w:color w:val="0000FF"/>
    </w:rPr>
  </w:style>
  <w:style w:type="paragraph" w:customStyle="1" w:styleId="88">
    <w:name w:val="小标题"/>
    <w:basedOn w:val="1"/>
    <w:next w:val="12"/>
    <w:qFormat/>
    <w:uiPriority w:val="0"/>
    <w:pPr>
      <w:tabs>
        <w:tab w:val="left" w:pos="420"/>
      </w:tabs>
      <w:spacing w:before="25" w:beforeLines="25" w:after="25" w:afterLines="25"/>
      <w:ind w:left="420" w:hanging="420"/>
    </w:pPr>
    <w:rPr>
      <w:rFonts w:ascii="Arial" w:hAnsi="Arial" w:eastAsia="黑体"/>
      <w:b/>
      <w:sz w:val="28"/>
      <w:szCs w:val="24"/>
    </w:rPr>
  </w:style>
  <w:style w:type="paragraph" w:customStyle="1" w:styleId="89">
    <w:name w:val="项目排列"/>
    <w:basedOn w:val="1"/>
    <w:qFormat/>
    <w:uiPriority w:val="0"/>
    <w:pPr>
      <w:tabs>
        <w:tab w:val="left" w:pos="900"/>
      </w:tabs>
      <w:spacing w:before="50" w:beforeLines="50" w:after="50" w:afterLines="50" w:line="300" w:lineRule="auto"/>
      <w:ind w:left="900" w:hanging="420"/>
    </w:pPr>
    <w:rPr>
      <w:rFonts w:eastAsia="楷体_GB2312"/>
      <w:sz w:val="30"/>
      <w:szCs w:val="24"/>
    </w:rPr>
  </w:style>
  <w:style w:type="character" w:customStyle="1" w:styleId="90">
    <w:name w:val="批注文字 Char"/>
    <w:link w:val="14"/>
    <w:semiHidden/>
    <w:qFormat/>
    <w:uiPriority w:val="0"/>
    <w:rPr>
      <w:rFonts w:eastAsia="宋体"/>
      <w:szCs w:val="24"/>
    </w:rPr>
  </w:style>
  <w:style w:type="character" w:customStyle="1" w:styleId="91">
    <w:name w:val="批注文字 Char1"/>
    <w:basedOn w:val="38"/>
    <w:semiHidden/>
    <w:qFormat/>
    <w:uiPriority w:val="99"/>
    <w:rPr>
      <w:rFonts w:ascii="Times New Roman" w:hAnsi="Times New Roman" w:eastAsia="宋体" w:cs="Times New Roman"/>
      <w:szCs w:val="20"/>
    </w:rPr>
  </w:style>
  <w:style w:type="paragraph" w:customStyle="1" w:styleId="92">
    <w:name w:val="样式2"/>
    <w:basedOn w:val="5"/>
    <w:qFormat/>
    <w:uiPriority w:val="0"/>
    <w:pPr>
      <w:numPr>
        <w:ilvl w:val="1"/>
        <w:numId w:val="3"/>
      </w:numPr>
      <w:spacing w:line="360" w:lineRule="auto"/>
      <w:jc w:val="left"/>
    </w:pPr>
  </w:style>
  <w:style w:type="character" w:customStyle="1" w:styleId="93">
    <w:name w:val="批注主题 Char"/>
    <w:basedOn w:val="91"/>
    <w:link w:val="34"/>
    <w:semiHidden/>
    <w:qFormat/>
    <w:uiPriority w:val="99"/>
    <w:rPr>
      <w:rFonts w:ascii="Times New Roman" w:hAnsi="Times New Roman" w:eastAsia="宋体" w:cs="Times New Roman"/>
      <w:b/>
      <w:bCs/>
      <w:sz w:val="24"/>
      <w:szCs w:val="20"/>
      <w:lang w:val="zh-CN" w:eastAsia="zh-CN"/>
    </w:rPr>
  </w:style>
  <w:style w:type="paragraph" w:customStyle="1" w:styleId="94">
    <w:name w:val="InfoBlue"/>
    <w:basedOn w:val="1"/>
    <w:next w:val="15"/>
    <w:autoRedefine/>
    <w:qFormat/>
    <w:uiPriority w:val="0"/>
    <w:pPr>
      <w:numPr>
        <w:ilvl w:val="0"/>
        <w:numId w:val="4"/>
      </w:numPr>
      <w:spacing w:line="360" w:lineRule="exact"/>
      <w:jc w:val="left"/>
    </w:pPr>
    <w:rPr>
      <w:rFonts w:ascii="宋体"/>
      <w:snapToGrid w:val="0"/>
      <w:color w:val="000000"/>
      <w:kern w:val="0"/>
      <w:sz w:val="20"/>
    </w:rPr>
  </w:style>
  <w:style w:type="paragraph" w:styleId="95">
    <w:name w:val="List Paragraph"/>
    <w:basedOn w:val="1"/>
    <w:link w:val="123"/>
    <w:qFormat/>
    <w:uiPriority w:val="34"/>
    <w:pPr>
      <w:ind w:firstLine="420" w:firstLineChars="200"/>
    </w:pPr>
    <w:rPr>
      <w:rFonts w:ascii="Calibri" w:hAnsi="Calibri"/>
      <w:szCs w:val="22"/>
    </w:rPr>
  </w:style>
  <w:style w:type="paragraph" w:customStyle="1" w:styleId="96">
    <w:name w:val="正文文本缩进 2 Char Char"/>
    <w:basedOn w:val="1"/>
    <w:qFormat/>
    <w:uiPriority w:val="0"/>
    <w:pPr>
      <w:widowControl/>
      <w:spacing w:line="360" w:lineRule="auto"/>
      <w:ind w:firstLine="480" w:firstLineChars="200"/>
    </w:pPr>
    <w:rPr>
      <w:rFonts w:hint="eastAsia" w:ascii="宋体" w:hAnsi="宋体"/>
      <w:color w:val="000000"/>
      <w:kern w:val="0"/>
      <w:sz w:val="24"/>
    </w:rPr>
  </w:style>
  <w:style w:type="paragraph" w:customStyle="1" w:styleId="97">
    <w:name w:val="样式 标题 1featureheadA章H1PIM 1Heading 0Arial 14 FettArial 1..."/>
    <w:basedOn w:val="3"/>
    <w:qFormat/>
    <w:uiPriority w:val="0"/>
    <w:pPr>
      <w:keepNext w:val="0"/>
      <w:numPr>
        <w:ilvl w:val="0"/>
        <w:numId w:val="5"/>
      </w:numPr>
      <w:tabs>
        <w:tab w:val="left" w:pos="432"/>
      </w:tabs>
      <w:spacing w:before="312" w:after="312" w:line="360" w:lineRule="auto"/>
    </w:pPr>
    <w:rPr>
      <w:rFonts w:eastAsia="黑体"/>
      <w:b/>
      <w:color w:val="000000"/>
      <w:kern w:val="44"/>
      <w:sz w:val="32"/>
    </w:rPr>
  </w:style>
  <w:style w:type="paragraph" w:customStyle="1" w:styleId="98">
    <w:name w:val="1级描述"/>
    <w:basedOn w:val="1"/>
    <w:qFormat/>
    <w:uiPriority w:val="0"/>
    <w:pPr>
      <w:ind w:firstLine="420"/>
    </w:pPr>
    <w:rPr>
      <w:szCs w:val="24"/>
    </w:rPr>
  </w:style>
  <w:style w:type="paragraph" w:customStyle="1" w:styleId="99">
    <w:name w:val="Char Char Char"/>
    <w:basedOn w:val="1"/>
    <w:qFormat/>
    <w:uiPriority w:val="0"/>
    <w:rPr>
      <w:szCs w:val="24"/>
    </w:rPr>
  </w:style>
  <w:style w:type="paragraph" w:customStyle="1" w:styleId="100">
    <w:name w:val="Char Char Char Char Char Char"/>
    <w:basedOn w:val="1"/>
    <w:qFormat/>
    <w:uiPriority w:val="0"/>
    <w:pPr>
      <w:adjustRightInd w:val="0"/>
      <w:spacing w:line="360" w:lineRule="auto"/>
    </w:pPr>
    <w:rPr>
      <w:kern w:val="0"/>
      <w:sz w:val="24"/>
    </w:rPr>
  </w:style>
  <w:style w:type="character" w:customStyle="1" w:styleId="101">
    <w:name w:val="正文首行缩进 2 Char"/>
    <w:basedOn w:val="60"/>
    <w:link w:val="35"/>
    <w:qFormat/>
    <w:uiPriority w:val="0"/>
    <w:rPr>
      <w:rFonts w:ascii="Times New Roman" w:hAnsi="Times New Roman" w:eastAsia="宋体" w:cs="Times New Roman"/>
      <w:sz w:val="24"/>
      <w:szCs w:val="20"/>
      <w:lang w:val="zh-CN" w:eastAsia="zh-CN"/>
    </w:rPr>
  </w:style>
  <w:style w:type="paragraph" w:customStyle="1" w:styleId="102">
    <w:name w:val="Char1 Char Char Char Char Char"/>
    <w:basedOn w:val="1"/>
    <w:qFormat/>
    <w:uiPriority w:val="0"/>
    <w:rPr>
      <w:rFonts w:ascii="Tahoma" w:hAnsi="Tahoma"/>
      <w:sz w:val="24"/>
    </w:rPr>
  </w:style>
  <w:style w:type="paragraph" w:customStyle="1" w:styleId="103">
    <w:name w:val="Char Char Char Char Char Char Char Char Char Char Char Char Char Char Char Char Char Char Char Char Char Char Char Char Char Char Char Char Char Char Char Char Char"/>
    <w:basedOn w:val="1"/>
    <w:autoRedefine/>
    <w:qFormat/>
    <w:uiPriority w:val="0"/>
    <w:pPr>
      <w:widowControl/>
      <w:spacing w:after="160" w:line="240" w:lineRule="exact"/>
      <w:jc w:val="left"/>
    </w:pPr>
    <w:rPr>
      <w:rFonts w:ascii="Verdana" w:hAnsi="Verdana" w:eastAsia="仿宋_GB2312"/>
      <w:kern w:val="0"/>
      <w:sz w:val="24"/>
      <w:lang w:eastAsia="en-US"/>
    </w:rPr>
  </w:style>
  <w:style w:type="character" w:customStyle="1" w:styleId="104">
    <w:name w:val="普通文字 Char Char"/>
    <w:qFormat/>
    <w:uiPriority w:val="0"/>
    <w:rPr>
      <w:rFonts w:ascii="宋体" w:hAnsi="Courier New" w:eastAsia="宋体"/>
      <w:kern w:val="2"/>
      <w:sz w:val="21"/>
      <w:lang w:val="en-US" w:eastAsia="zh-CN" w:bidi="ar-SA"/>
    </w:rPr>
  </w:style>
  <w:style w:type="paragraph" w:customStyle="1" w:styleId="105">
    <w:name w:val="style6"/>
    <w:basedOn w:val="1"/>
    <w:qFormat/>
    <w:uiPriority w:val="0"/>
    <w:pPr>
      <w:widowControl/>
      <w:spacing w:before="100" w:beforeAutospacing="1" w:after="100" w:afterAutospacing="1"/>
      <w:jc w:val="left"/>
    </w:pPr>
    <w:rPr>
      <w:rFonts w:ascii="宋体" w:hAnsi="宋体" w:cs="宋体"/>
      <w:color w:val="000000"/>
      <w:kern w:val="0"/>
      <w:sz w:val="24"/>
      <w:szCs w:val="24"/>
    </w:rPr>
  </w:style>
  <w:style w:type="character" w:customStyle="1" w:styleId="106">
    <w:name w:val="style51"/>
    <w:qFormat/>
    <w:uiPriority w:val="0"/>
    <w:rPr>
      <w:color w:val="000000"/>
    </w:rPr>
  </w:style>
  <w:style w:type="paragraph" w:customStyle="1" w:styleId="107">
    <w:name w:val="锐丰正文 Char"/>
    <w:basedOn w:val="1"/>
    <w:link w:val="108"/>
    <w:qFormat/>
    <w:uiPriority w:val="0"/>
    <w:pPr>
      <w:spacing w:line="520" w:lineRule="exact"/>
      <w:ind w:firstLine="200" w:firstLineChars="200"/>
    </w:pPr>
    <w:rPr>
      <w:rFonts w:eastAsia="楷体_GB2312"/>
      <w:sz w:val="28"/>
      <w:szCs w:val="24"/>
    </w:rPr>
  </w:style>
  <w:style w:type="character" w:customStyle="1" w:styleId="108">
    <w:name w:val="锐丰正文 Char Char"/>
    <w:link w:val="107"/>
    <w:qFormat/>
    <w:uiPriority w:val="0"/>
    <w:rPr>
      <w:rFonts w:ascii="Times New Roman" w:hAnsi="Times New Roman" w:eastAsia="楷体_GB2312" w:cs="Times New Roman"/>
      <w:sz w:val="28"/>
      <w:szCs w:val="24"/>
    </w:rPr>
  </w:style>
  <w:style w:type="paragraph" w:customStyle="1" w:styleId="109">
    <w:name w:val="正文（首行缩进2字符）"/>
    <w:basedOn w:val="1"/>
    <w:link w:val="110"/>
    <w:qFormat/>
    <w:uiPriority w:val="0"/>
    <w:pPr>
      <w:spacing w:line="360" w:lineRule="auto"/>
      <w:ind w:firstLine="461" w:firstLineChars="192"/>
    </w:pPr>
    <w:rPr>
      <w:rFonts w:ascii="Arial" w:hAnsi="Arial"/>
      <w:sz w:val="24"/>
      <w:szCs w:val="28"/>
    </w:rPr>
  </w:style>
  <w:style w:type="character" w:customStyle="1" w:styleId="110">
    <w:name w:val="正文（首行缩进2字符） Char"/>
    <w:link w:val="109"/>
    <w:qFormat/>
    <w:uiPriority w:val="0"/>
    <w:rPr>
      <w:rFonts w:ascii="Arial" w:hAnsi="Arial" w:eastAsia="宋体" w:cs="Times New Roman"/>
      <w:sz w:val="24"/>
      <w:szCs w:val="28"/>
    </w:rPr>
  </w:style>
  <w:style w:type="character" w:customStyle="1" w:styleId="111">
    <w:name w:val="Char Char Char Char Char Char Char Char"/>
    <w:link w:val="112"/>
    <w:qFormat/>
    <w:locked/>
    <w:uiPriority w:val="0"/>
    <w:rPr>
      <w:rFonts w:ascii="Tahoma" w:hAnsi="Tahoma" w:eastAsia="宋体" w:cs="Tahoma"/>
      <w:sz w:val="24"/>
    </w:rPr>
  </w:style>
  <w:style w:type="paragraph" w:customStyle="1" w:styleId="112">
    <w:name w:val="Char Char Char Char Char Char Char"/>
    <w:basedOn w:val="1"/>
    <w:link w:val="111"/>
    <w:qFormat/>
    <w:uiPriority w:val="0"/>
    <w:rPr>
      <w:rFonts w:ascii="Tahoma" w:hAnsi="Tahoma" w:cs="Tahoma"/>
      <w:sz w:val="24"/>
      <w:szCs w:val="22"/>
    </w:rPr>
  </w:style>
  <w:style w:type="character" w:customStyle="1" w:styleId="113">
    <w:name w:val="Normal Indent Char Char"/>
    <w:qFormat/>
    <w:uiPriority w:val="0"/>
    <w:rPr>
      <w:rFonts w:eastAsia="宋体"/>
      <w:kern w:val="2"/>
      <w:sz w:val="21"/>
      <w:szCs w:val="24"/>
      <w:lang w:val="en-US" w:eastAsia="zh-CN" w:bidi="ar-SA"/>
    </w:rPr>
  </w:style>
  <w:style w:type="paragraph" w:customStyle="1" w:styleId="114">
    <w:name w:val="p0"/>
    <w:basedOn w:val="1"/>
    <w:qFormat/>
    <w:uiPriority w:val="0"/>
    <w:pPr>
      <w:widowControl/>
    </w:pPr>
    <w:rPr>
      <w:kern w:val="0"/>
      <w:szCs w:val="21"/>
    </w:rPr>
  </w:style>
  <w:style w:type="paragraph" w:customStyle="1" w:styleId="115">
    <w:name w:val="文字"/>
    <w:basedOn w:val="1"/>
    <w:qFormat/>
    <w:uiPriority w:val="0"/>
    <w:pPr>
      <w:tabs>
        <w:tab w:val="left" w:pos="8520"/>
      </w:tabs>
      <w:spacing w:line="312" w:lineRule="auto"/>
      <w:ind w:right="-210" w:firstLine="556"/>
    </w:pPr>
    <w:rPr>
      <w:rFonts w:ascii="宋体"/>
      <w:sz w:val="28"/>
    </w:rPr>
  </w:style>
  <w:style w:type="character" w:customStyle="1" w:styleId="116">
    <w:name w:val="文档结构图 Char"/>
    <w:basedOn w:val="38"/>
    <w:link w:val="13"/>
    <w:qFormat/>
    <w:uiPriority w:val="0"/>
    <w:rPr>
      <w:rFonts w:ascii="Times New Roman" w:hAnsi="Times New Roman" w:eastAsia="宋体" w:cs="Times New Roman"/>
      <w:szCs w:val="24"/>
      <w:shd w:val="clear" w:color="auto" w:fill="000080"/>
      <w:lang w:val="zh-CN" w:eastAsia="zh-CN"/>
    </w:rPr>
  </w:style>
  <w:style w:type="paragraph" w:customStyle="1" w:styleId="117">
    <w:name w:val="列出段落1"/>
    <w:basedOn w:val="1"/>
    <w:qFormat/>
    <w:uiPriority w:val="0"/>
    <w:pPr>
      <w:ind w:firstLine="420" w:firstLineChars="200"/>
    </w:pPr>
    <w:rPr>
      <w:rFonts w:ascii="Calibri" w:hAnsi="Calibri"/>
      <w:szCs w:val="22"/>
    </w:rPr>
  </w:style>
  <w:style w:type="character" w:customStyle="1" w:styleId="118">
    <w:name w:val="副标题 Char"/>
    <w:basedOn w:val="38"/>
    <w:link w:val="26"/>
    <w:qFormat/>
    <w:uiPriority w:val="0"/>
    <w:rPr>
      <w:rFonts w:ascii="Cambria" w:hAnsi="Cambria" w:eastAsia="宋体" w:cs="Times New Roman"/>
      <w:b/>
      <w:bCs/>
      <w:kern w:val="28"/>
      <w:sz w:val="32"/>
      <w:szCs w:val="32"/>
    </w:rPr>
  </w:style>
  <w:style w:type="paragraph" w:customStyle="1" w:styleId="119">
    <w:name w:val="Char1"/>
    <w:basedOn w:val="1"/>
    <w:autoRedefine/>
    <w:qFormat/>
    <w:uiPriority w:val="0"/>
    <w:pPr>
      <w:tabs>
        <w:tab w:val="left" w:pos="360"/>
      </w:tabs>
    </w:pPr>
    <w:rPr>
      <w:sz w:val="24"/>
      <w:szCs w:val="24"/>
    </w:rPr>
  </w:style>
  <w:style w:type="paragraph" w:customStyle="1" w:styleId="120">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2">
    <w:name w:val="List Paragraph1"/>
    <w:basedOn w:val="1"/>
    <w:qFormat/>
    <w:uiPriority w:val="99"/>
    <w:pPr>
      <w:ind w:firstLine="420" w:firstLineChars="200"/>
    </w:pPr>
    <w:rPr>
      <w:rFonts w:ascii="Calibri" w:hAnsi="Calibri" w:cs="Calibri"/>
      <w:szCs w:val="21"/>
    </w:rPr>
  </w:style>
  <w:style w:type="character" w:customStyle="1" w:styleId="123">
    <w:name w:val="列出段落 Char"/>
    <w:link w:val="95"/>
    <w:qFormat/>
    <w:uiPriority w:val="34"/>
    <w:rPr>
      <w:rFonts w:ascii="Calibri" w:hAnsi="Calibri" w:eastAsia="宋体" w:cs="Times New Roman"/>
    </w:rPr>
  </w:style>
  <w:style w:type="paragraph" w:styleId="124">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5">
    <w:name w:val="apple-converted-space"/>
    <w:qFormat/>
    <w:uiPriority w:val="0"/>
  </w:style>
  <w:style w:type="character" w:customStyle="1" w:styleId="126">
    <w:name w:val="short_text1"/>
    <w:qFormat/>
    <w:uiPriority w:val="0"/>
    <w:rPr>
      <w:sz w:val="26"/>
      <w:szCs w:val="26"/>
    </w:rPr>
  </w:style>
  <w:style w:type="paragraph" w:customStyle="1" w:styleId="127">
    <w:name w:val="列出段落2"/>
    <w:basedOn w:val="1"/>
    <w:qFormat/>
    <w:uiPriority w:val="0"/>
    <w:pPr>
      <w:ind w:firstLine="420" w:firstLineChars="200"/>
    </w:pPr>
    <w:rPr>
      <w:rFonts w:ascii="Calibri" w:hAnsi="Calibri"/>
      <w:szCs w:val="22"/>
    </w:rPr>
  </w:style>
  <w:style w:type="paragraph" w:customStyle="1" w:styleId="128">
    <w:name w:val="正文1"/>
    <w:basedOn w:val="1"/>
    <w:qFormat/>
    <w:uiPriority w:val="0"/>
    <w:pPr>
      <w:widowControl/>
      <w:spacing w:after="200" w:line="300" w:lineRule="atLeast"/>
      <w:jc w:val="left"/>
    </w:pPr>
    <w:rPr>
      <w:rFonts w:ascii="Calibri" w:hAnsi="Calibri" w:cs="宋体"/>
      <w:kern w:val="0"/>
      <w:sz w:val="22"/>
      <w:szCs w:val="22"/>
    </w:rPr>
  </w:style>
  <w:style w:type="paragraph" w:customStyle="1" w:styleId="129">
    <w:name w:val="段"/>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30">
    <w:name w:val="HTML 地址 Char"/>
    <w:basedOn w:val="38"/>
    <w:link w:val="17"/>
    <w:qFormat/>
    <w:uiPriority w:val="0"/>
    <w:rPr>
      <w:rFonts w:ascii="宋体" w:hAnsi="宋体" w:eastAsia="宋体" w:cs="Times New Roman"/>
      <w:i/>
      <w:iCs/>
      <w:kern w:val="0"/>
      <w:sz w:val="24"/>
      <w:szCs w:val="24"/>
    </w:rPr>
  </w:style>
  <w:style w:type="paragraph" w:customStyle="1" w:styleId="131">
    <w:name w:val="附件正文"/>
    <w:basedOn w:val="1"/>
    <w:qFormat/>
    <w:uiPriority w:val="0"/>
    <w:pPr>
      <w:snapToGrid w:val="0"/>
      <w:spacing w:line="480" w:lineRule="exact"/>
    </w:pPr>
    <w:rPr>
      <w:color w:val="000000"/>
      <w:kern w:val="0"/>
      <w:sz w:val="24"/>
      <w:szCs w:val="24"/>
    </w:rPr>
  </w:style>
  <w:style w:type="paragraph" w:customStyle="1" w:styleId="132">
    <w:name w:val="msolistparagraph"/>
    <w:basedOn w:val="1"/>
    <w:qFormat/>
    <w:uiPriority w:val="0"/>
    <w:pPr>
      <w:ind w:firstLine="420" w:firstLineChars="200"/>
    </w:pPr>
    <w:rPr>
      <w:rFonts w:ascii="Calibri" w:hAnsi="Calibri"/>
      <w:szCs w:val="22"/>
    </w:rPr>
  </w:style>
  <w:style w:type="character" w:customStyle="1" w:styleId="133">
    <w:name w:val="font41"/>
    <w:qFormat/>
    <w:uiPriority w:val="0"/>
    <w:rPr>
      <w:rFonts w:hint="eastAsia" w:ascii="宋体" w:hAnsi="宋体" w:eastAsia="宋体" w:cs="宋体"/>
      <w:color w:val="000000"/>
      <w:sz w:val="20"/>
      <w:szCs w:val="20"/>
      <w:u w:val="none"/>
    </w:rPr>
  </w:style>
  <w:style w:type="character" w:customStyle="1" w:styleId="134">
    <w:name w:val="font11"/>
    <w:qFormat/>
    <w:uiPriority w:val="0"/>
    <w:rPr>
      <w:rFonts w:hint="eastAsia" w:ascii="宋体" w:hAnsi="宋体" w:eastAsia="宋体" w:cs="宋体"/>
      <w:color w:val="000000"/>
      <w:sz w:val="21"/>
      <w:szCs w:val="21"/>
      <w:u w:val="none"/>
    </w:rPr>
  </w:style>
  <w:style w:type="paragraph" w:customStyle="1" w:styleId="135">
    <w:name w:val="列出段落3"/>
    <w:basedOn w:val="1"/>
    <w:qFormat/>
    <w:uiPriority w:val="0"/>
    <w:pPr>
      <w:ind w:firstLine="420" w:firstLineChars="200"/>
    </w:pPr>
    <w:rPr>
      <w:szCs w:val="24"/>
    </w:rPr>
  </w:style>
  <w:style w:type="paragraph" w:customStyle="1" w:styleId="136">
    <w:name w:val="正文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137">
    <w:name w:val="UP标题3"/>
    <w:basedOn w:val="1"/>
    <w:link w:val="138"/>
    <w:qFormat/>
    <w:uiPriority w:val="99"/>
    <w:pPr>
      <w:spacing w:line="360" w:lineRule="auto"/>
      <w:ind w:firstLine="149" w:firstLineChars="149"/>
    </w:pPr>
    <w:rPr>
      <w:rFonts w:ascii="黑体" w:eastAsia="黑体"/>
      <w:kern w:val="0"/>
      <w:sz w:val="28"/>
    </w:rPr>
  </w:style>
  <w:style w:type="character" w:customStyle="1" w:styleId="138">
    <w:name w:val="UP标题3 Char Char"/>
    <w:link w:val="137"/>
    <w:qFormat/>
    <w:locked/>
    <w:uiPriority w:val="99"/>
    <w:rPr>
      <w:rFonts w:ascii="黑体" w:hAnsi="Times New Roman" w:eastAsia="黑体" w:cs="Times New Roman"/>
      <w:kern w:val="0"/>
      <w:sz w:val="28"/>
      <w:szCs w:val="20"/>
    </w:rPr>
  </w:style>
  <w:style w:type="paragraph" w:customStyle="1" w:styleId="139">
    <w:name w:val="样式 加粗 段前: 7.8 磅 段后: 7.8 磅 行距: 固定值 20 磅"/>
    <w:basedOn w:val="1"/>
    <w:qFormat/>
    <w:uiPriority w:val="0"/>
    <w:pPr>
      <w:spacing w:before="60" w:after="60" w:line="360" w:lineRule="exact"/>
    </w:pPr>
    <w:rPr>
      <w:rFonts w:cs="宋体"/>
      <w:b/>
      <w:bCs/>
      <w:spacing w:val="-2"/>
      <w:sz w:val="24"/>
    </w:rPr>
  </w:style>
  <w:style w:type="character" w:customStyle="1" w:styleId="140">
    <w:name w:val="font61"/>
    <w:qFormat/>
    <w:uiPriority w:val="0"/>
    <w:rPr>
      <w:rFonts w:hint="eastAsia" w:ascii="宋体" w:hAnsi="宋体" w:eastAsia="宋体" w:cs="宋体"/>
      <w:color w:val="000000"/>
      <w:sz w:val="20"/>
      <w:szCs w:val="20"/>
      <w:u w:val="none"/>
    </w:rPr>
  </w:style>
  <w:style w:type="character" w:customStyle="1" w:styleId="141">
    <w:name w:val="font21"/>
    <w:qFormat/>
    <w:uiPriority w:val="0"/>
    <w:rPr>
      <w:rFonts w:hint="default" w:ascii="Times New Roman" w:hAnsi="Times New Roman" w:cs="Times New Roman"/>
      <w:color w:val="000000"/>
      <w:sz w:val="20"/>
      <w:szCs w:val="20"/>
      <w:u w:val="none"/>
    </w:rPr>
  </w:style>
  <w:style w:type="character" w:customStyle="1" w:styleId="142">
    <w:name w:val="font01"/>
    <w:qFormat/>
    <w:uiPriority w:val="0"/>
    <w:rPr>
      <w:rFonts w:ascii="Arial" w:hAnsi="Arial" w:cs="Arial"/>
      <w:color w:val="000000"/>
      <w:sz w:val="20"/>
      <w:szCs w:val="20"/>
      <w:u w:val="none"/>
    </w:rPr>
  </w:style>
  <w:style w:type="character" w:customStyle="1" w:styleId="143">
    <w:name w:val="font31"/>
    <w:qFormat/>
    <w:uiPriority w:val="0"/>
    <w:rPr>
      <w:rFonts w:hint="default" w:ascii="Times New Roman" w:hAnsi="Times New Roman" w:cs="Times New Roman"/>
      <w:b/>
      <w:color w:val="000000"/>
      <w:sz w:val="20"/>
      <w:szCs w:val="20"/>
      <w:u w:val="none"/>
    </w:rPr>
  </w:style>
  <w:style w:type="paragraph" w:customStyle="1" w:styleId="144">
    <w:name w:val="正文序号 1"/>
    <w:basedOn w:val="1"/>
    <w:qFormat/>
    <w:uiPriority w:val="0"/>
    <w:pPr>
      <w:numPr>
        <w:ilvl w:val="0"/>
        <w:numId w:val="6"/>
      </w:numPr>
      <w:spacing w:before="60"/>
    </w:pPr>
    <w:rPr>
      <w:szCs w:val="24"/>
    </w:rPr>
  </w:style>
  <w:style w:type="paragraph" w:customStyle="1" w:styleId="145">
    <w:name w:val="正文序号 2"/>
    <w:basedOn w:val="1"/>
    <w:qFormat/>
    <w:uiPriority w:val="0"/>
    <w:pPr>
      <w:numPr>
        <w:ilvl w:val="1"/>
        <w:numId w:val="6"/>
      </w:numPr>
      <w:spacing w:before="60"/>
    </w:pPr>
    <w:rPr>
      <w:szCs w:val="24"/>
    </w:rPr>
  </w:style>
  <w:style w:type="paragraph" w:customStyle="1" w:styleId="146">
    <w:name w:val="正文序号 3"/>
    <w:basedOn w:val="1"/>
    <w:qFormat/>
    <w:uiPriority w:val="0"/>
    <w:pPr>
      <w:numPr>
        <w:ilvl w:val="2"/>
        <w:numId w:val="6"/>
      </w:numPr>
      <w:spacing w:before="60"/>
    </w:pPr>
    <w:rPr>
      <w:szCs w:val="24"/>
    </w:rPr>
  </w:style>
  <w:style w:type="paragraph" w:customStyle="1" w:styleId="147">
    <w:name w:val="正文序号 4"/>
    <w:basedOn w:val="1"/>
    <w:qFormat/>
    <w:uiPriority w:val="0"/>
    <w:pPr>
      <w:numPr>
        <w:ilvl w:val="3"/>
        <w:numId w:val="6"/>
      </w:numPr>
      <w:spacing w:before="60"/>
    </w:pPr>
    <w:rPr>
      <w:szCs w:val="24"/>
    </w:rPr>
  </w:style>
  <w:style w:type="paragraph" w:customStyle="1" w:styleId="148">
    <w:name w:val="列出段落4"/>
    <w:basedOn w:val="1"/>
    <w:qFormat/>
    <w:uiPriority w:val="34"/>
    <w:pPr>
      <w:ind w:firstLine="420" w:firstLineChars="200"/>
    </w:pPr>
    <w:rPr>
      <w:szCs w:val="24"/>
    </w:rPr>
  </w:style>
  <w:style w:type="paragraph" w:customStyle="1" w:styleId="149">
    <w:name w:val="纯文本1"/>
    <w:basedOn w:val="1"/>
    <w:qFormat/>
    <w:uiPriority w:val="0"/>
    <w:rPr>
      <w:rFonts w:hint="eastAsia" w:ascii="宋体" w:hAnsi="Courier New"/>
    </w:rPr>
  </w:style>
  <w:style w:type="paragraph" w:customStyle="1" w:styleId="150">
    <w:name w:val="正文缩进1"/>
    <w:basedOn w:val="1"/>
    <w:qFormat/>
    <w:uiPriority w:val="0"/>
    <w:pPr>
      <w:ind w:firstLine="420"/>
    </w:pPr>
  </w:style>
  <w:style w:type="paragraph" w:customStyle="1" w:styleId="151">
    <w:name w:val="列出段落5"/>
    <w:basedOn w:val="1"/>
    <w:qFormat/>
    <w:uiPriority w:val="0"/>
    <w:pPr>
      <w:ind w:firstLine="420" w:firstLineChars="200"/>
    </w:pPr>
    <w:rPr>
      <w:rFonts w:ascii="Calibri" w:hAnsi="Calibri"/>
      <w:szCs w:val="22"/>
    </w:rPr>
  </w:style>
  <w:style w:type="paragraph" w:customStyle="1" w:styleId="152">
    <w:name w:val="列出段落6"/>
    <w:basedOn w:val="1"/>
    <w:qFormat/>
    <w:uiPriority w:val="0"/>
    <w:pPr>
      <w:ind w:firstLine="420" w:firstLineChars="200"/>
    </w:pPr>
    <w:rPr>
      <w:rFonts w:ascii="Calibri" w:hAnsi="Calibri"/>
      <w:szCs w:val="22"/>
    </w:rPr>
  </w:style>
  <w:style w:type="character" w:customStyle="1" w:styleId="153">
    <w:name w:val="font71"/>
    <w:qFormat/>
    <w:uiPriority w:val="0"/>
    <w:rPr>
      <w:rFonts w:hint="eastAsia" w:ascii="宋体" w:hAnsi="宋体" w:eastAsia="宋体" w:cs="宋体"/>
      <w:color w:val="000000"/>
      <w:sz w:val="24"/>
      <w:szCs w:val="24"/>
      <w:u w:val="none"/>
    </w:rPr>
  </w:style>
  <w:style w:type="character" w:customStyle="1" w:styleId="154">
    <w:name w:val="font51"/>
    <w:qFormat/>
    <w:uiPriority w:val="0"/>
    <w:rPr>
      <w:rFonts w:ascii="Tahoma" w:hAnsi="Tahoma" w:eastAsia="Tahoma" w:cs="Tahoma"/>
      <w:color w:val="000000"/>
      <w:sz w:val="21"/>
      <w:szCs w:val="21"/>
      <w:u w:val="none"/>
    </w:rPr>
  </w:style>
  <w:style w:type="character" w:customStyle="1" w:styleId="155">
    <w:name w:val="标题 Char"/>
    <w:basedOn w:val="38"/>
    <w:link w:val="33"/>
    <w:qFormat/>
    <w:uiPriority w:val="0"/>
    <w:rPr>
      <w:rFonts w:ascii="Cambria" w:hAnsi="Cambria" w:eastAsia="宋体" w:cs="Times New Roman"/>
      <w:b/>
      <w:bCs/>
      <w:sz w:val="32"/>
      <w:szCs w:val="32"/>
    </w:rPr>
  </w:style>
  <w:style w:type="paragraph" w:customStyle="1" w:styleId="156">
    <w:name w:val="_Style 1"/>
    <w:basedOn w:val="1"/>
    <w:qFormat/>
    <w:uiPriority w:val="0"/>
    <w:pPr>
      <w:ind w:firstLine="420" w:firstLineChars="200"/>
    </w:pPr>
    <w:rPr>
      <w:rFonts w:ascii="Calibri" w:hAnsi="Calibri"/>
      <w:szCs w:val="22"/>
    </w:rPr>
  </w:style>
  <w:style w:type="paragraph" w:customStyle="1" w:styleId="157">
    <w:name w:val="列出段落7"/>
    <w:basedOn w:val="1"/>
    <w:qFormat/>
    <w:uiPriority w:val="34"/>
    <w:pPr>
      <w:widowControl/>
      <w:ind w:firstLine="420" w:firstLineChars="200"/>
      <w:jc w:val="left"/>
    </w:pPr>
    <w:rPr>
      <w:sz w:val="24"/>
      <w:szCs w:val="24"/>
    </w:rPr>
  </w:style>
  <w:style w:type="character" w:customStyle="1" w:styleId="158">
    <w:name w:val="List Paragraph Char"/>
    <w:link w:val="159"/>
    <w:qFormat/>
    <w:locked/>
    <w:uiPriority w:val="0"/>
    <w:rPr>
      <w:szCs w:val="24"/>
    </w:rPr>
  </w:style>
  <w:style w:type="paragraph" w:customStyle="1" w:styleId="159">
    <w:name w:val="列出段落8"/>
    <w:basedOn w:val="1"/>
    <w:link w:val="158"/>
    <w:qFormat/>
    <w:uiPriority w:val="0"/>
    <w:pPr>
      <w:ind w:firstLine="420" w:firstLineChars="200"/>
    </w:pPr>
    <w:rPr>
      <w:rFonts w:asciiTheme="minorHAnsi" w:hAnsiTheme="minorHAnsi" w:eastAsiaTheme="minorEastAsia" w:cstheme="minorBidi"/>
      <w:szCs w:val="24"/>
    </w:rPr>
  </w:style>
  <w:style w:type="character" w:customStyle="1" w:styleId="160">
    <w:name w:val="Default Char"/>
    <w:link w:val="71"/>
    <w:qFormat/>
    <w:locked/>
    <w:uiPriority w:val="0"/>
    <w:rPr>
      <w:rFonts w:ascii="Times New Roman" w:hAnsi="Times New Roman" w:eastAsia="宋体" w:cs="Times New Roman"/>
      <w:color w:val="00000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Words>1390</Words>
  <Characters>1505</Characters>
  <Lines>113</Lines>
  <Paragraphs>31</Paragraphs>
  <TotalTime>1</TotalTime>
  <ScaleCrop>false</ScaleCrop>
  <LinksUpToDate>false</LinksUpToDate>
  <CharactersWithSpaces>1509</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2024-06-12T14:28:00Z</dcterms:created>
  <dc:creator>未定义</dc:creator>
  <cp:lastModifiedBy>雪の思Yáng.</cp:lastModifiedBy>
  <dcterms:modified xsi:type="dcterms:W3CDTF">2026-06-23T15:29:26Z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eyJoZGlkIjoiOTIwNWVhYzAzODM4NDQzN2FjMzM1ZTNjNWQzNjI4YmMiLCJ1c2VySWQiOiIyODEwODAwMjYifQ==</vt:lpwstr>
  </property>
  <property fmtid="{D5CDD505-2E9C-101B-9397-08002B2CF9AE}" pid="3" name="KSOProductBuildVer">
    <vt:lpwstr>2052-0.0.0.0</vt:lpwstr>
  </property>
  <property fmtid="{D5CDD505-2E9C-101B-9397-08002B2CF9AE}" pid="4" name="ICV">
    <vt:lpwstr>91DB172979CD5576D6353A6AF62B6645_43</vt:lpwstr>
  </property>
</Properties>
</file>