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264D38">
      <w:pPr>
        <w:widowControl w:val="0"/>
        <w:numPr>
          <w:ilvl w:val="0"/>
          <w:numId w:val="0"/>
        </w:numPr>
        <w:jc w:val="center"/>
        <w:rPr>
          <w:rFonts w:hint="default" w:ascii="宋体" w:hAnsi="宋体" w:cs="宋体" w:eastAsiaTheme="minorEastAsia"/>
          <w:sz w:val="32"/>
          <w:szCs w:val="32"/>
          <w:lang w:val="en-US" w:eastAsia="zh-CN"/>
        </w:rPr>
      </w:pPr>
      <w:bookmarkStart w:id="0" w:name="_GoBack"/>
      <w:r>
        <w:rPr>
          <w:rFonts w:hint="default" w:ascii="宋体" w:hAnsi="宋体" w:cs="宋体" w:eastAsiaTheme="minorEastAsia"/>
          <w:sz w:val="32"/>
          <w:szCs w:val="32"/>
          <w:lang w:val="en-US" w:eastAsia="zh-CN"/>
        </w:rPr>
        <w:t>2026年天津市宁河区英华实验学校物业服务项目</w:t>
      </w:r>
    </w:p>
    <w:p w14:paraId="0EF5E314">
      <w:pPr>
        <w:widowControl w:val="0"/>
        <w:numPr>
          <w:ilvl w:val="0"/>
          <w:numId w:val="0"/>
        </w:numPr>
        <w:jc w:val="center"/>
        <w:rPr>
          <w:rFonts w:hint="eastAsia" w:ascii="宋体" w:hAnsi="宋体" w:cs="宋体"/>
          <w:sz w:val="32"/>
          <w:szCs w:val="32"/>
          <w:lang w:val="en-US" w:eastAsia="zh-CN"/>
        </w:rPr>
      </w:pPr>
      <w:r>
        <w:rPr>
          <w:rFonts w:hint="default" w:ascii="宋体" w:hAnsi="宋体" w:cs="宋体" w:eastAsiaTheme="minorEastAsia"/>
          <w:sz w:val="32"/>
          <w:szCs w:val="32"/>
          <w:lang w:val="en-US" w:eastAsia="zh-CN"/>
        </w:rPr>
        <w:t>竞争性磋商文件</w:t>
      </w:r>
      <w:r>
        <w:rPr>
          <w:rFonts w:hint="eastAsia" w:ascii="宋体" w:hAnsi="宋体" w:cs="宋体"/>
          <w:sz w:val="32"/>
          <w:szCs w:val="32"/>
          <w:lang w:val="en-US" w:eastAsia="zh-CN"/>
        </w:rPr>
        <w:t>内容变更说明</w:t>
      </w:r>
    </w:p>
    <w:bookmarkEnd w:id="0"/>
    <w:p w14:paraId="7A1B5DFF">
      <w:pPr>
        <w:widowControl w:val="0"/>
        <w:numPr>
          <w:ilvl w:val="0"/>
          <w:numId w:val="0"/>
        </w:numPr>
        <w:jc w:val="left"/>
        <w:rPr>
          <w:rFonts w:asciiTheme="minorEastAsia" w:hAnsiTheme="minorEastAsia" w:eastAsiaTheme="minorEastAsia"/>
          <w:bCs/>
          <w:sz w:val="24"/>
          <w:highlight w:val="none"/>
        </w:rPr>
      </w:pPr>
      <w:r>
        <w:rPr>
          <w:rFonts w:hint="eastAsia" w:ascii="宋体" w:hAnsi="宋体" w:cs="宋体"/>
          <w:sz w:val="32"/>
          <w:szCs w:val="32"/>
          <w:lang w:val="en-US" w:eastAsia="zh-CN"/>
        </w:rPr>
        <w:t>一、</w:t>
      </w:r>
      <w:r>
        <w:rPr>
          <w:rFonts w:hint="eastAsia" w:asciiTheme="minorEastAsia" w:hAnsiTheme="minorEastAsia"/>
          <w:bCs/>
          <w:sz w:val="24"/>
          <w:highlight w:val="none"/>
          <w:lang w:val="en-US" w:eastAsia="zh-CN"/>
        </w:rPr>
        <w:t>原招标文件</w:t>
      </w:r>
      <w:r>
        <w:rPr>
          <w:rFonts w:hint="eastAsia" w:asciiTheme="minorEastAsia" w:hAnsiTheme="minorEastAsia" w:eastAsiaTheme="minorEastAsia"/>
          <w:bCs/>
          <w:sz w:val="24"/>
          <w:highlight w:val="none"/>
        </w:rPr>
        <w:t>三、评分因素及评标标准</w:t>
      </w:r>
    </w:p>
    <w:tbl>
      <w:tblPr>
        <w:tblStyle w:val="4"/>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3B7D1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4C0FF4CC">
            <w:pPr>
              <w:widowControl/>
              <w:adjustRightInd w:val="0"/>
              <w:snapToGrid w:val="0"/>
              <w:jc w:val="center"/>
              <w:rPr>
                <w:kern w:val="0"/>
                <w:sz w:val="24"/>
                <w:szCs w:val="24"/>
              </w:rPr>
            </w:pPr>
            <w:r>
              <w:rPr>
                <w:kern w:val="0"/>
                <w:sz w:val="24"/>
                <w:szCs w:val="24"/>
              </w:rPr>
              <w:t>第一部分 价格（</w:t>
            </w:r>
            <w:r>
              <w:rPr>
                <w:rFonts w:hint="eastAsia"/>
                <w:kern w:val="0"/>
                <w:sz w:val="24"/>
                <w:szCs w:val="24"/>
              </w:rPr>
              <w:t>1</w:t>
            </w:r>
            <w:r>
              <w:rPr>
                <w:kern w:val="0"/>
                <w:sz w:val="24"/>
                <w:szCs w:val="24"/>
              </w:rPr>
              <w:t>0分）</w:t>
            </w:r>
          </w:p>
        </w:tc>
        <w:tc>
          <w:tcPr>
            <w:tcW w:w="1143" w:type="dxa"/>
            <w:shd w:val="clear" w:color="auto" w:fill="auto"/>
            <w:vAlign w:val="center"/>
          </w:tcPr>
          <w:p w14:paraId="4DED3191">
            <w:pPr>
              <w:widowControl/>
              <w:adjustRightInd w:val="0"/>
              <w:snapToGrid w:val="0"/>
              <w:jc w:val="center"/>
              <w:rPr>
                <w:kern w:val="0"/>
                <w:sz w:val="24"/>
                <w:szCs w:val="24"/>
              </w:rPr>
            </w:pPr>
            <w:r>
              <w:rPr>
                <w:rFonts w:hint="eastAsia"/>
                <w:kern w:val="0"/>
                <w:sz w:val="24"/>
                <w:szCs w:val="24"/>
              </w:rPr>
              <w:t>分值</w:t>
            </w:r>
          </w:p>
        </w:tc>
      </w:tr>
      <w:tr w14:paraId="65907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663" w:type="dxa"/>
            <w:shd w:val="clear" w:color="auto" w:fill="auto"/>
            <w:noWrap/>
            <w:vAlign w:val="center"/>
          </w:tcPr>
          <w:p w14:paraId="59E05D2D">
            <w:pPr>
              <w:widowControl/>
              <w:adjustRightInd w:val="0"/>
              <w:snapToGrid w:val="0"/>
              <w:jc w:val="center"/>
              <w:rPr>
                <w:kern w:val="0"/>
                <w:sz w:val="24"/>
                <w:szCs w:val="24"/>
              </w:rPr>
            </w:pPr>
            <w:r>
              <w:rPr>
                <w:kern w:val="0"/>
                <w:sz w:val="24"/>
                <w:szCs w:val="24"/>
              </w:rPr>
              <w:t>1</w:t>
            </w:r>
          </w:p>
        </w:tc>
        <w:tc>
          <w:tcPr>
            <w:tcW w:w="1419" w:type="dxa"/>
            <w:shd w:val="clear" w:color="auto" w:fill="auto"/>
            <w:noWrap/>
            <w:vAlign w:val="center"/>
          </w:tcPr>
          <w:p w14:paraId="1182A710">
            <w:pPr>
              <w:widowControl/>
              <w:adjustRightInd w:val="0"/>
              <w:snapToGrid w:val="0"/>
              <w:jc w:val="center"/>
              <w:rPr>
                <w:kern w:val="0"/>
                <w:sz w:val="24"/>
                <w:szCs w:val="24"/>
              </w:rPr>
            </w:pPr>
            <w:r>
              <w:rPr>
                <w:kern w:val="0"/>
                <w:sz w:val="24"/>
                <w:szCs w:val="24"/>
              </w:rPr>
              <w:t>价格</w:t>
            </w:r>
          </w:p>
        </w:tc>
        <w:tc>
          <w:tcPr>
            <w:tcW w:w="7311" w:type="dxa"/>
            <w:shd w:val="clear" w:color="auto" w:fill="auto"/>
            <w:noWrap/>
            <w:vAlign w:val="center"/>
          </w:tcPr>
          <w:p w14:paraId="65BEFCF0">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66711D9A">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rPr>
              <w:t>10</w:t>
            </w:r>
          </w:p>
          <w:p w14:paraId="6F17B2B4">
            <w:pPr>
              <w:widowControl/>
              <w:adjustRightInd w:val="0"/>
              <w:snapToGrid w:val="0"/>
              <w:rPr>
                <w:kern w:val="0"/>
                <w:sz w:val="24"/>
                <w:szCs w:val="24"/>
              </w:rPr>
            </w:pPr>
            <w:r>
              <w:rPr>
                <w:kern w:val="0"/>
                <w:sz w:val="24"/>
                <w:szCs w:val="24"/>
              </w:rPr>
              <w:t>注：满足磋商文件要求且报价最低的报价为评标基准价。</w:t>
            </w:r>
          </w:p>
          <w:p w14:paraId="1B0451E6">
            <w:pPr>
              <w:widowControl/>
              <w:adjustRightInd w:val="0"/>
              <w:snapToGrid w:val="0"/>
              <w:rPr>
                <w:kern w:val="0"/>
                <w:sz w:val="24"/>
                <w:szCs w:val="24"/>
              </w:rPr>
            </w:pPr>
            <w:r>
              <w:rPr>
                <w:rFonts w:hint="eastAsia" w:asciiTheme="minorEastAsia" w:hAnsiTheme="minorEastAsia" w:eastAsiaTheme="minorEastAsia" w:cstheme="minorEastAsia"/>
                <w:color w:val="000000" w:themeColor="text1"/>
                <w:kern w:val="0"/>
                <w:sz w:val="24"/>
                <w:szCs w:val="24"/>
                <w14:textFill>
                  <w14:solidFill>
                    <w14:schemeClr w14:val="tx1"/>
                  </w14:solidFill>
                </w14:textFill>
              </w:rPr>
              <w:t>价格分四舍五入后保留小数点后两位数。</w:t>
            </w:r>
          </w:p>
        </w:tc>
        <w:tc>
          <w:tcPr>
            <w:tcW w:w="1143" w:type="dxa"/>
            <w:shd w:val="clear" w:color="auto" w:fill="auto"/>
            <w:vAlign w:val="center"/>
          </w:tcPr>
          <w:p w14:paraId="79BB17E1">
            <w:pPr>
              <w:widowControl/>
              <w:adjustRightInd w:val="0"/>
              <w:snapToGrid w:val="0"/>
              <w:jc w:val="center"/>
              <w:rPr>
                <w:kern w:val="0"/>
                <w:sz w:val="24"/>
                <w:szCs w:val="24"/>
              </w:rPr>
            </w:pPr>
            <w:r>
              <w:rPr>
                <w:rFonts w:hint="eastAsia"/>
                <w:kern w:val="0"/>
                <w:sz w:val="24"/>
                <w:szCs w:val="24"/>
              </w:rPr>
              <w:t>10</w:t>
            </w:r>
          </w:p>
        </w:tc>
      </w:tr>
      <w:tr w14:paraId="275B2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4DD3A9D2">
            <w:pPr>
              <w:widowControl/>
              <w:adjustRightInd w:val="0"/>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 客观分</w:t>
            </w:r>
            <w:r>
              <w:rPr>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7F76B300">
            <w:pPr>
              <w:widowControl/>
              <w:adjustRightInd w:val="0"/>
              <w:snapToGrid w:val="0"/>
              <w:jc w:val="center"/>
              <w:rPr>
                <w:kern w:val="0"/>
                <w:sz w:val="24"/>
                <w:szCs w:val="24"/>
              </w:rPr>
            </w:pPr>
            <w:r>
              <w:rPr>
                <w:kern w:val="0"/>
                <w:sz w:val="24"/>
                <w:szCs w:val="24"/>
              </w:rPr>
              <w:t>分值</w:t>
            </w:r>
          </w:p>
        </w:tc>
      </w:tr>
      <w:tr w14:paraId="2E5F9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41A2D4">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D8AD60F">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0C1A58D8">
            <w:pPr>
              <w:widowControl/>
              <w:adjustRightInd w:val="0"/>
              <w:snapToGrid w:val="0"/>
              <w:rPr>
                <w:color w:val="auto"/>
                <w:kern w:val="0"/>
                <w:sz w:val="24"/>
                <w:szCs w:val="24"/>
              </w:rPr>
            </w:pPr>
            <w:r>
              <w:rPr>
                <w:color w:val="auto"/>
                <w:kern w:val="0"/>
                <w:sz w:val="24"/>
                <w:szCs w:val="24"/>
              </w:rPr>
              <w:t>提供</w:t>
            </w:r>
            <w:r>
              <w:rPr>
                <w:color w:val="auto"/>
                <w:kern w:val="0"/>
                <w:sz w:val="24"/>
                <w:szCs w:val="24"/>
                <w:highlight w:val="none"/>
              </w:rPr>
              <w:t>20</w:t>
            </w:r>
            <w:r>
              <w:rPr>
                <w:rFonts w:hint="eastAsia"/>
                <w:color w:val="auto"/>
                <w:kern w:val="0"/>
                <w:sz w:val="24"/>
                <w:szCs w:val="24"/>
                <w:highlight w:val="none"/>
              </w:rPr>
              <w:t>2</w:t>
            </w:r>
            <w:r>
              <w:rPr>
                <w:rFonts w:hint="eastAsia"/>
                <w:color w:val="auto"/>
                <w:kern w:val="0"/>
                <w:sz w:val="24"/>
                <w:szCs w:val="24"/>
                <w:highlight w:val="none"/>
                <w:lang w:val="en-US" w:eastAsia="zh-CN"/>
              </w:rPr>
              <w:t>0</w:t>
            </w:r>
            <w:r>
              <w:rPr>
                <w:color w:val="auto"/>
                <w:kern w:val="0"/>
                <w:sz w:val="24"/>
                <w:szCs w:val="24"/>
                <w:highlight w:val="none"/>
              </w:rPr>
              <w:t>年</w:t>
            </w:r>
            <w:r>
              <w:rPr>
                <w:color w:val="auto"/>
                <w:kern w:val="0"/>
                <w:sz w:val="24"/>
                <w:szCs w:val="24"/>
              </w:rPr>
              <w:t>1月之后与本项目内容类似的非住宅物业服务的成功案例，提供的证明材料均不得遮挡涂黑，否则不予认定加分。</w:t>
            </w:r>
          </w:p>
          <w:p w14:paraId="14C43EE3">
            <w:pPr>
              <w:widowControl/>
              <w:adjustRightInd w:val="0"/>
              <w:snapToGrid w:val="0"/>
              <w:rPr>
                <w:color w:val="auto"/>
                <w:kern w:val="0"/>
                <w:sz w:val="24"/>
                <w:szCs w:val="24"/>
              </w:rPr>
            </w:pPr>
            <w:r>
              <w:rPr>
                <w:color w:val="auto"/>
                <w:kern w:val="0"/>
                <w:sz w:val="24"/>
                <w:szCs w:val="24"/>
              </w:rPr>
              <w:t>提供的证明材料：合同复印件、</w:t>
            </w:r>
            <w:r>
              <w:rPr>
                <w:rFonts w:hint="eastAsia"/>
                <w:color w:val="auto"/>
                <w:kern w:val="0"/>
                <w:sz w:val="24"/>
                <w:szCs w:val="24"/>
              </w:rPr>
              <w:t>用户出具的成功履行合同的相关证明材料或截至目前合同履行良好的证明材料复印件，证明材料均须有用户公章或用户印章；服务过的项目提供对应的发票及发票验证</w:t>
            </w:r>
            <w:r>
              <w:rPr>
                <w:color w:val="auto"/>
                <w:kern w:val="0"/>
                <w:sz w:val="24"/>
                <w:szCs w:val="24"/>
              </w:rPr>
              <w:t>（包括合同金额、</w:t>
            </w:r>
            <w:r>
              <w:rPr>
                <w:rFonts w:hint="eastAsia"/>
                <w:color w:val="auto"/>
                <w:kern w:val="0"/>
                <w:sz w:val="24"/>
                <w:szCs w:val="24"/>
              </w:rPr>
              <w:t>甲乙</w:t>
            </w:r>
            <w:r>
              <w:rPr>
                <w:color w:val="auto"/>
                <w:kern w:val="0"/>
                <w:sz w:val="24"/>
                <w:szCs w:val="24"/>
              </w:rPr>
              <w:t>双方名称及盖章、服务内容）。</w:t>
            </w:r>
          </w:p>
          <w:p w14:paraId="032B4C75">
            <w:pPr>
              <w:widowControl/>
              <w:adjustRightInd w:val="0"/>
              <w:snapToGrid w:val="0"/>
              <w:rPr>
                <w:color w:val="auto"/>
                <w:kern w:val="0"/>
                <w:sz w:val="24"/>
                <w:szCs w:val="24"/>
              </w:rPr>
            </w:pPr>
            <w:r>
              <w:rPr>
                <w:color w:val="auto"/>
                <w:kern w:val="0"/>
                <w:sz w:val="24"/>
                <w:szCs w:val="24"/>
              </w:rPr>
              <w:t>注：每提供1个齐全的案例得</w:t>
            </w:r>
            <w:r>
              <w:rPr>
                <w:rFonts w:hint="eastAsia"/>
                <w:color w:val="auto"/>
                <w:kern w:val="0"/>
                <w:sz w:val="24"/>
                <w:szCs w:val="24"/>
              </w:rPr>
              <w:t>5</w:t>
            </w:r>
            <w:r>
              <w:rPr>
                <w:color w:val="auto"/>
                <w:kern w:val="0"/>
                <w:sz w:val="24"/>
                <w:szCs w:val="24"/>
              </w:rPr>
              <w:t>分，最多得</w:t>
            </w:r>
            <w:r>
              <w:rPr>
                <w:rFonts w:hint="eastAsia"/>
                <w:color w:val="auto"/>
                <w:kern w:val="0"/>
                <w:sz w:val="24"/>
                <w:szCs w:val="24"/>
              </w:rPr>
              <w:t>25</w:t>
            </w:r>
            <w:r>
              <w:rPr>
                <w:color w:val="auto"/>
                <w:kern w:val="0"/>
                <w:sz w:val="24"/>
                <w:szCs w:val="24"/>
              </w:rPr>
              <w:t>分。</w:t>
            </w:r>
          </w:p>
        </w:tc>
        <w:tc>
          <w:tcPr>
            <w:tcW w:w="1143" w:type="dxa"/>
            <w:shd w:val="clear" w:color="auto" w:fill="auto"/>
            <w:vAlign w:val="center"/>
          </w:tcPr>
          <w:p w14:paraId="2039AB00">
            <w:pPr>
              <w:widowControl/>
              <w:adjustRightInd w:val="0"/>
              <w:snapToGrid w:val="0"/>
              <w:jc w:val="center"/>
              <w:rPr>
                <w:color w:val="FF0000"/>
                <w:kern w:val="0"/>
                <w:sz w:val="24"/>
                <w:szCs w:val="24"/>
              </w:rPr>
            </w:pPr>
            <w:r>
              <w:rPr>
                <w:rFonts w:hint="eastAsia"/>
                <w:color w:val="auto"/>
                <w:kern w:val="0"/>
                <w:sz w:val="24"/>
                <w:szCs w:val="24"/>
              </w:rPr>
              <w:t>25</w:t>
            </w:r>
          </w:p>
        </w:tc>
      </w:tr>
      <w:tr w14:paraId="7FCBC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0C07E09">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35F8F56A">
            <w:pPr>
              <w:widowControl/>
              <w:adjustRightInd w:val="0"/>
              <w:snapToGrid w:val="0"/>
              <w:jc w:val="center"/>
              <w:rPr>
                <w:kern w:val="0"/>
                <w:sz w:val="24"/>
                <w:szCs w:val="24"/>
              </w:rPr>
            </w:pPr>
            <w:r>
              <w:rPr>
                <w:kern w:val="0"/>
                <w:sz w:val="24"/>
                <w:szCs w:val="24"/>
              </w:rPr>
              <w:t>投标人相关证书</w:t>
            </w:r>
            <w:r>
              <w:rPr>
                <w:rFonts w:hint="eastAsia"/>
                <w:kern w:val="0"/>
                <w:sz w:val="24"/>
                <w:szCs w:val="24"/>
              </w:rPr>
              <w:t>评价</w:t>
            </w:r>
          </w:p>
        </w:tc>
        <w:tc>
          <w:tcPr>
            <w:tcW w:w="7311" w:type="dxa"/>
            <w:shd w:val="clear" w:color="auto" w:fill="auto"/>
            <w:vAlign w:val="center"/>
          </w:tcPr>
          <w:p w14:paraId="409C8E21">
            <w:pPr>
              <w:widowControl/>
              <w:adjustRightInd w:val="0"/>
              <w:snapToGrid w:val="0"/>
              <w:rPr>
                <w:color w:val="auto"/>
                <w:kern w:val="0"/>
                <w:sz w:val="24"/>
                <w:szCs w:val="24"/>
              </w:rPr>
            </w:pPr>
            <w:r>
              <w:rPr>
                <w:color w:val="auto"/>
                <w:kern w:val="0"/>
                <w:sz w:val="24"/>
                <w:szCs w:val="24"/>
              </w:rPr>
              <w:t>投</w:t>
            </w:r>
            <w:r>
              <w:rPr>
                <w:rFonts w:hint="eastAsia"/>
                <w:color w:val="auto"/>
                <w:kern w:val="0"/>
                <w:sz w:val="24"/>
                <w:szCs w:val="24"/>
              </w:rPr>
              <w:t>标人具备质量管理体系认证、环境管理体系认证、职业健康安全管理体系认证、食品安全管理体系、危害分析与关键控制点体系，以上认证均须在有效期内，提供证书扫描件。</w:t>
            </w:r>
          </w:p>
          <w:p w14:paraId="6AC8B710">
            <w:pPr>
              <w:widowControl/>
              <w:adjustRightInd w:val="0"/>
              <w:snapToGrid w:val="0"/>
              <w:rPr>
                <w:color w:val="auto"/>
                <w:kern w:val="0"/>
                <w:sz w:val="24"/>
                <w:szCs w:val="24"/>
              </w:rPr>
            </w:pPr>
            <w:r>
              <w:rPr>
                <w:rFonts w:hint="eastAsia"/>
                <w:color w:val="auto"/>
                <w:kern w:val="0"/>
                <w:sz w:val="24"/>
                <w:szCs w:val="24"/>
              </w:rPr>
              <w:t>具备1个证书得3分，最高15分。</w:t>
            </w:r>
          </w:p>
        </w:tc>
        <w:tc>
          <w:tcPr>
            <w:tcW w:w="1143" w:type="dxa"/>
            <w:shd w:val="clear" w:color="auto" w:fill="auto"/>
            <w:vAlign w:val="center"/>
          </w:tcPr>
          <w:p w14:paraId="4F572A3F">
            <w:pPr>
              <w:widowControl/>
              <w:adjustRightInd w:val="0"/>
              <w:snapToGrid w:val="0"/>
              <w:jc w:val="center"/>
              <w:rPr>
                <w:kern w:val="0"/>
                <w:sz w:val="24"/>
                <w:szCs w:val="24"/>
              </w:rPr>
            </w:pPr>
            <w:r>
              <w:rPr>
                <w:rFonts w:hint="eastAsia"/>
                <w:kern w:val="0"/>
                <w:sz w:val="24"/>
                <w:szCs w:val="24"/>
              </w:rPr>
              <w:t>15</w:t>
            </w:r>
          </w:p>
        </w:tc>
      </w:tr>
      <w:tr w14:paraId="5440E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FB551DF">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73730391">
            <w:pPr>
              <w:widowControl/>
              <w:adjustRightInd w:val="0"/>
              <w:snapToGrid w:val="0"/>
              <w:jc w:val="center"/>
              <w:rPr>
                <w:color w:val="auto"/>
                <w:kern w:val="0"/>
                <w:sz w:val="24"/>
                <w:szCs w:val="24"/>
              </w:rPr>
            </w:pPr>
            <w:r>
              <w:rPr>
                <w:rFonts w:hint="eastAsia" w:ascii="宋体" w:hAnsi="宋体" w:cs="宋体"/>
                <w:color w:val="auto"/>
                <w:kern w:val="0"/>
                <w:sz w:val="24"/>
                <w:szCs w:val="24"/>
              </w:rPr>
              <w:t>派驻项目经理</w:t>
            </w:r>
            <w:r>
              <w:rPr>
                <w:rFonts w:ascii="宋体" w:hAnsi="宋体" w:cs="宋体"/>
                <w:color w:val="auto"/>
                <w:kern w:val="0"/>
                <w:sz w:val="24"/>
                <w:szCs w:val="24"/>
              </w:rPr>
              <w:t>要求</w:t>
            </w:r>
          </w:p>
        </w:tc>
        <w:tc>
          <w:tcPr>
            <w:tcW w:w="7311" w:type="dxa"/>
            <w:shd w:val="clear" w:color="auto" w:fill="auto"/>
            <w:vAlign w:val="center"/>
          </w:tcPr>
          <w:p w14:paraId="49CF6F7E">
            <w:pPr>
              <w:widowControl/>
              <w:adjustRightInd w:val="0"/>
              <w:snapToGrid w:val="0"/>
              <w:rPr>
                <w:color w:val="auto"/>
                <w:kern w:val="0"/>
                <w:sz w:val="24"/>
                <w:szCs w:val="24"/>
              </w:rPr>
            </w:pPr>
            <w:r>
              <w:rPr>
                <w:rFonts w:hint="eastAsia"/>
                <w:color w:val="auto"/>
                <w:kern w:val="0"/>
                <w:sz w:val="24"/>
                <w:szCs w:val="24"/>
              </w:rPr>
              <w:t>项目经理1名：</w:t>
            </w:r>
          </w:p>
          <w:p w14:paraId="0786F8E0">
            <w:pPr>
              <w:widowControl/>
              <w:adjustRightInd w:val="0"/>
              <w:snapToGrid w:val="0"/>
              <w:rPr>
                <w:color w:val="auto"/>
                <w:kern w:val="0"/>
                <w:sz w:val="24"/>
                <w:szCs w:val="24"/>
              </w:rPr>
            </w:pPr>
            <w:r>
              <w:rPr>
                <w:rFonts w:hint="eastAsia"/>
                <w:color w:val="auto"/>
                <w:kern w:val="0"/>
                <w:sz w:val="24"/>
                <w:szCs w:val="24"/>
              </w:rPr>
              <w:t>(1)提供项目经理毕业证书扫描件,该项目经理具有本科以上(含本科)学历的：5分，其他：0分</w:t>
            </w:r>
          </w:p>
          <w:p w14:paraId="1D8DBE8D">
            <w:pPr>
              <w:widowControl/>
              <w:adjustRightInd w:val="0"/>
              <w:snapToGrid w:val="0"/>
              <w:rPr>
                <w:color w:val="auto"/>
                <w:kern w:val="0"/>
                <w:sz w:val="24"/>
                <w:szCs w:val="24"/>
              </w:rPr>
            </w:pPr>
            <w:r>
              <w:rPr>
                <w:rFonts w:hint="eastAsia"/>
                <w:color w:val="auto"/>
                <w:kern w:val="0"/>
                <w:sz w:val="24"/>
                <w:szCs w:val="24"/>
              </w:rPr>
              <w:t>(2)</w:t>
            </w:r>
            <w:r>
              <w:rPr>
                <w:rFonts w:hint="eastAsia" w:ascii="Times New Roman" w:hAnsi="Times New Roman" w:cs="Times New Roman"/>
                <w:color w:val="auto"/>
                <w:kern w:val="0"/>
                <w:sz w:val="24"/>
                <w:szCs w:val="24"/>
              </w:rPr>
              <w:t>提供从业健康证，年龄</w:t>
            </w:r>
            <w:r>
              <w:rPr>
                <w:rFonts w:hint="eastAsia" w:cs="Times New Roman"/>
                <w:color w:val="auto"/>
                <w:kern w:val="0"/>
                <w:sz w:val="24"/>
                <w:szCs w:val="24"/>
                <w:lang w:eastAsia="zh-CN"/>
              </w:rPr>
              <w:t>5</w:t>
            </w:r>
            <w:r>
              <w:rPr>
                <w:rFonts w:hint="eastAsia" w:cs="Times New Roman"/>
                <w:color w:val="auto"/>
                <w:kern w:val="0"/>
                <w:sz w:val="24"/>
                <w:szCs w:val="24"/>
                <w:lang w:val="en-US" w:eastAsia="zh-CN"/>
              </w:rPr>
              <w:t>0</w:t>
            </w:r>
            <w:r>
              <w:rPr>
                <w:rFonts w:hint="eastAsia" w:ascii="Times New Roman" w:hAnsi="Times New Roman" w:cs="Times New Roman"/>
                <w:color w:val="auto"/>
                <w:kern w:val="0"/>
                <w:sz w:val="24"/>
                <w:szCs w:val="24"/>
              </w:rPr>
              <w:t>周岁</w:t>
            </w:r>
            <w:r>
              <w:rPr>
                <w:rFonts w:hint="eastAsia" w:cs="Times New Roman"/>
                <w:color w:val="auto"/>
                <w:kern w:val="0"/>
                <w:sz w:val="24"/>
                <w:szCs w:val="24"/>
                <w:lang w:val="en-US" w:eastAsia="zh-CN"/>
              </w:rPr>
              <w:t>以</w:t>
            </w:r>
            <w:r>
              <w:rPr>
                <w:rFonts w:hint="eastAsia" w:ascii="Times New Roman" w:hAnsi="Times New Roman" w:cs="Times New Roman"/>
                <w:color w:val="auto"/>
                <w:kern w:val="0"/>
                <w:sz w:val="24"/>
                <w:szCs w:val="24"/>
              </w:rPr>
              <w:t>内</w:t>
            </w: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分，其他：0分</w:t>
            </w:r>
          </w:p>
          <w:p w14:paraId="2F194835">
            <w:pPr>
              <w:widowControl/>
              <w:adjustRightInd w:val="0"/>
              <w:snapToGrid w:val="0"/>
              <w:rPr>
                <w:color w:val="auto"/>
                <w:kern w:val="0"/>
                <w:sz w:val="24"/>
                <w:szCs w:val="24"/>
              </w:rPr>
            </w:pPr>
            <w:r>
              <w:rPr>
                <w:rFonts w:hint="eastAsia"/>
                <w:color w:val="auto"/>
                <w:kern w:val="0"/>
                <w:sz w:val="24"/>
                <w:szCs w:val="24"/>
              </w:rPr>
              <w:t>(3)提供天津市物业管理项目经理岗位证书或全国物业行业项目经理资格证书扫描件，2分，其他：0分</w:t>
            </w:r>
          </w:p>
        </w:tc>
        <w:tc>
          <w:tcPr>
            <w:tcW w:w="1143" w:type="dxa"/>
            <w:shd w:val="clear" w:color="auto" w:fill="auto"/>
            <w:vAlign w:val="center"/>
          </w:tcPr>
          <w:p w14:paraId="141989EE">
            <w:pPr>
              <w:widowControl/>
              <w:adjustRightInd w:val="0"/>
              <w:snapToGrid w:val="0"/>
              <w:jc w:val="center"/>
              <w:rPr>
                <w:rFonts w:hint="eastAsia" w:eastAsia="宋体"/>
                <w:kern w:val="0"/>
                <w:sz w:val="24"/>
                <w:szCs w:val="24"/>
                <w:lang w:val="en-US" w:eastAsia="zh-CN"/>
              </w:rPr>
            </w:pPr>
            <w:r>
              <w:rPr>
                <w:rFonts w:hint="eastAsia"/>
                <w:kern w:val="0"/>
                <w:sz w:val="24"/>
                <w:szCs w:val="24"/>
              </w:rPr>
              <w:t>1</w:t>
            </w:r>
            <w:r>
              <w:rPr>
                <w:rFonts w:hint="eastAsia"/>
                <w:kern w:val="0"/>
                <w:sz w:val="24"/>
                <w:szCs w:val="24"/>
                <w:lang w:val="en-US" w:eastAsia="zh-CN"/>
              </w:rPr>
              <w:t>1</w:t>
            </w:r>
          </w:p>
        </w:tc>
      </w:tr>
      <w:tr w14:paraId="5981A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33B65B7">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4A34CA0E">
            <w:pPr>
              <w:widowControl/>
              <w:adjustRightInd w:val="0"/>
              <w:snapToGrid w:val="0"/>
              <w:jc w:val="center"/>
              <w:rPr>
                <w:rFonts w:ascii="宋体" w:hAnsi="宋体" w:cs="宋体"/>
                <w:color w:val="auto"/>
                <w:kern w:val="0"/>
                <w:sz w:val="24"/>
                <w:szCs w:val="24"/>
              </w:rPr>
            </w:pPr>
            <w:r>
              <w:rPr>
                <w:rFonts w:hint="eastAsia" w:ascii="宋体" w:hAnsi="宋体" w:cs="宋体"/>
                <w:color w:val="auto"/>
                <w:kern w:val="0"/>
                <w:sz w:val="24"/>
                <w:szCs w:val="24"/>
              </w:rPr>
              <w:t>资质证书</w:t>
            </w:r>
          </w:p>
        </w:tc>
        <w:tc>
          <w:tcPr>
            <w:tcW w:w="7311" w:type="dxa"/>
            <w:shd w:val="clear" w:color="auto" w:fill="auto"/>
            <w:vAlign w:val="center"/>
          </w:tcPr>
          <w:p w14:paraId="3AD895D4">
            <w:pPr>
              <w:pStyle w:val="2"/>
              <w:rPr>
                <w:rFonts w:hint="eastAsia"/>
                <w:kern w:val="0"/>
                <w:sz w:val="24"/>
                <w:szCs w:val="24"/>
              </w:rPr>
            </w:pPr>
            <w:r>
              <w:rPr>
                <w:rFonts w:hint="eastAsia"/>
                <w:kern w:val="0"/>
                <w:sz w:val="24"/>
                <w:szCs w:val="24"/>
              </w:rPr>
              <w:t>（1）物业一级资质等级证书</w:t>
            </w:r>
          </w:p>
          <w:p w14:paraId="447915EE">
            <w:pPr>
              <w:pStyle w:val="2"/>
              <w:rPr>
                <w:rFonts w:hint="eastAsia"/>
                <w:color w:val="auto"/>
                <w:kern w:val="0"/>
                <w:sz w:val="24"/>
                <w:szCs w:val="24"/>
              </w:rPr>
            </w:pPr>
            <w:r>
              <w:rPr>
                <w:rFonts w:hint="eastAsia"/>
                <w:color w:val="auto"/>
                <w:kern w:val="0"/>
                <w:sz w:val="24"/>
                <w:szCs w:val="24"/>
              </w:rPr>
              <w:t>（2）工会资格证书</w:t>
            </w:r>
          </w:p>
          <w:p w14:paraId="21F8B704">
            <w:pPr>
              <w:pStyle w:val="2"/>
              <w:rPr>
                <w:rFonts w:hint="eastAsia"/>
                <w:color w:val="auto"/>
                <w:kern w:val="0"/>
                <w:sz w:val="24"/>
                <w:szCs w:val="24"/>
              </w:rPr>
            </w:pPr>
            <w:r>
              <w:rPr>
                <w:rFonts w:hint="eastAsia"/>
                <w:color w:val="auto"/>
                <w:kern w:val="0"/>
                <w:sz w:val="24"/>
                <w:szCs w:val="24"/>
              </w:rPr>
              <w:t xml:space="preserve">（3）AAA企业信用等级证书 </w:t>
            </w:r>
          </w:p>
          <w:p w14:paraId="37CD828A">
            <w:pPr>
              <w:pStyle w:val="2"/>
              <w:rPr>
                <w:rFonts w:hint="eastAsia"/>
                <w:color w:val="auto"/>
                <w:kern w:val="0"/>
                <w:sz w:val="24"/>
                <w:szCs w:val="24"/>
              </w:rPr>
            </w:pPr>
            <w:r>
              <w:rPr>
                <w:rFonts w:hint="eastAsia"/>
                <w:color w:val="auto"/>
                <w:kern w:val="0"/>
                <w:sz w:val="24"/>
                <w:szCs w:val="24"/>
              </w:rPr>
              <w:t>（4）荣誉证书</w:t>
            </w:r>
          </w:p>
          <w:p w14:paraId="0F851758">
            <w:pPr>
              <w:pStyle w:val="2"/>
              <w:rPr>
                <w:rFonts w:hint="eastAsia"/>
                <w:color w:val="auto"/>
                <w:kern w:val="0"/>
                <w:sz w:val="24"/>
                <w:szCs w:val="24"/>
              </w:rPr>
            </w:pPr>
            <w:r>
              <w:rPr>
                <w:rFonts w:hint="eastAsia"/>
                <w:color w:val="auto"/>
                <w:kern w:val="0"/>
                <w:sz w:val="24"/>
                <w:szCs w:val="24"/>
              </w:rPr>
              <w:t>（5）食品经营许可证</w:t>
            </w:r>
          </w:p>
          <w:p w14:paraId="65F07A4C">
            <w:pPr>
              <w:pStyle w:val="2"/>
              <w:rPr>
                <w:color w:val="auto"/>
              </w:rPr>
            </w:pPr>
            <w:r>
              <w:rPr>
                <w:rFonts w:hint="eastAsia"/>
                <w:color w:val="auto"/>
                <w:kern w:val="0"/>
                <w:sz w:val="24"/>
                <w:szCs w:val="24"/>
              </w:rPr>
              <w:t>具备1个证书得1分，最高</w:t>
            </w:r>
            <w:r>
              <w:rPr>
                <w:rFonts w:hint="eastAsia"/>
                <w:color w:val="auto"/>
                <w:kern w:val="0"/>
                <w:sz w:val="24"/>
                <w:szCs w:val="24"/>
                <w:lang w:val="en-US" w:eastAsia="zh-CN"/>
              </w:rPr>
              <w:t>5</w:t>
            </w:r>
            <w:r>
              <w:rPr>
                <w:rFonts w:hint="eastAsia"/>
                <w:color w:val="auto"/>
                <w:kern w:val="0"/>
                <w:sz w:val="24"/>
                <w:szCs w:val="24"/>
              </w:rPr>
              <w:t>分。</w:t>
            </w:r>
          </w:p>
        </w:tc>
        <w:tc>
          <w:tcPr>
            <w:tcW w:w="1143" w:type="dxa"/>
            <w:shd w:val="clear" w:color="auto" w:fill="auto"/>
            <w:vAlign w:val="center"/>
          </w:tcPr>
          <w:p w14:paraId="2F9ED73B">
            <w:pPr>
              <w:widowControl/>
              <w:adjustRightInd w:val="0"/>
              <w:snapToGrid w:val="0"/>
              <w:jc w:val="center"/>
              <w:rPr>
                <w:rFonts w:hint="eastAsia" w:eastAsia="宋体"/>
                <w:color w:val="FF0000"/>
                <w:kern w:val="0"/>
                <w:sz w:val="24"/>
                <w:szCs w:val="24"/>
                <w:lang w:eastAsia="zh-CN"/>
              </w:rPr>
            </w:pPr>
            <w:r>
              <w:rPr>
                <w:rFonts w:hint="eastAsia"/>
                <w:color w:val="auto"/>
                <w:kern w:val="0"/>
                <w:sz w:val="24"/>
                <w:szCs w:val="24"/>
                <w:lang w:val="en-US" w:eastAsia="zh-CN"/>
              </w:rPr>
              <w:t>5</w:t>
            </w:r>
          </w:p>
        </w:tc>
      </w:tr>
      <w:tr w14:paraId="5C6F2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DC3612B">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3B413180">
            <w:pPr>
              <w:widowControl/>
              <w:adjustRightInd w:val="0"/>
              <w:snapToGrid w:val="0"/>
              <w:jc w:val="center"/>
              <w:rPr>
                <w:rFonts w:ascii="宋体" w:hAnsi="宋体" w:cs="宋体"/>
                <w:color w:val="auto"/>
                <w:kern w:val="0"/>
                <w:sz w:val="24"/>
                <w:szCs w:val="24"/>
              </w:rPr>
            </w:pPr>
            <w:r>
              <w:rPr>
                <w:rFonts w:hint="eastAsia" w:ascii="宋体" w:hAnsi="宋体" w:cs="宋体"/>
                <w:color w:val="auto"/>
                <w:kern w:val="0"/>
                <w:sz w:val="24"/>
                <w:szCs w:val="24"/>
              </w:rPr>
              <w:t>绿色低碳</w:t>
            </w:r>
          </w:p>
          <w:p w14:paraId="3B738337">
            <w:pPr>
              <w:widowControl/>
              <w:adjustRightInd w:val="0"/>
              <w:snapToGrid w:val="0"/>
              <w:jc w:val="center"/>
              <w:rPr>
                <w:rFonts w:ascii="宋体" w:hAnsi="宋体" w:cs="宋体"/>
                <w:color w:val="auto"/>
                <w:kern w:val="0"/>
                <w:sz w:val="24"/>
                <w:szCs w:val="24"/>
              </w:rPr>
            </w:pPr>
            <w:r>
              <w:rPr>
                <w:rFonts w:hint="eastAsia" w:ascii="宋体" w:hAnsi="宋体" w:cs="宋体"/>
                <w:color w:val="auto"/>
                <w:kern w:val="0"/>
                <w:sz w:val="24"/>
                <w:szCs w:val="24"/>
              </w:rPr>
              <w:t>报告</w:t>
            </w:r>
          </w:p>
        </w:tc>
        <w:tc>
          <w:tcPr>
            <w:tcW w:w="7311" w:type="dxa"/>
            <w:shd w:val="clear" w:color="auto" w:fill="auto"/>
            <w:vAlign w:val="center"/>
          </w:tcPr>
          <w:p w14:paraId="461273F6">
            <w:pPr>
              <w:pStyle w:val="2"/>
              <w:rPr>
                <w:rFonts w:hint="eastAsia"/>
                <w:color w:val="auto"/>
                <w:kern w:val="0"/>
                <w:sz w:val="24"/>
                <w:szCs w:val="24"/>
              </w:rPr>
            </w:pPr>
            <w:r>
              <w:rPr>
                <w:rFonts w:hint="eastAsia"/>
                <w:color w:val="auto"/>
                <w:kern w:val="0"/>
                <w:sz w:val="24"/>
                <w:szCs w:val="24"/>
              </w:rPr>
              <w:t>（1）绿色发展顶层规划及执行情况报告</w:t>
            </w:r>
          </w:p>
          <w:p w14:paraId="790DB3F3">
            <w:pPr>
              <w:pStyle w:val="2"/>
              <w:rPr>
                <w:rFonts w:hint="eastAsia"/>
                <w:color w:val="auto"/>
                <w:kern w:val="0"/>
                <w:sz w:val="24"/>
                <w:szCs w:val="24"/>
              </w:rPr>
            </w:pPr>
            <w:r>
              <w:rPr>
                <w:rFonts w:hint="eastAsia"/>
                <w:color w:val="auto"/>
                <w:kern w:val="0"/>
                <w:sz w:val="24"/>
                <w:szCs w:val="24"/>
              </w:rPr>
              <w:t>（2）供应商发布的ESG报告</w:t>
            </w:r>
          </w:p>
          <w:p w14:paraId="4FC55100">
            <w:pPr>
              <w:pStyle w:val="2"/>
              <w:rPr>
                <w:rFonts w:hint="eastAsia"/>
                <w:color w:val="auto"/>
                <w:kern w:val="0"/>
                <w:sz w:val="24"/>
                <w:szCs w:val="24"/>
              </w:rPr>
            </w:pPr>
            <w:r>
              <w:rPr>
                <w:rFonts w:hint="eastAsia"/>
                <w:color w:val="auto"/>
                <w:kern w:val="0"/>
                <w:sz w:val="24"/>
                <w:szCs w:val="24"/>
              </w:rPr>
              <w:t>（3）能评报告</w:t>
            </w:r>
          </w:p>
          <w:p w14:paraId="1DB9A4EA">
            <w:pPr>
              <w:pStyle w:val="2"/>
              <w:rPr>
                <w:rFonts w:hint="eastAsia"/>
                <w:color w:val="auto"/>
                <w:kern w:val="0"/>
                <w:sz w:val="24"/>
                <w:szCs w:val="24"/>
              </w:rPr>
            </w:pPr>
            <w:r>
              <w:rPr>
                <w:rFonts w:hint="eastAsia"/>
                <w:color w:val="auto"/>
                <w:kern w:val="0"/>
                <w:sz w:val="24"/>
                <w:szCs w:val="24"/>
              </w:rPr>
              <w:t>（4）创新激励机制报告</w:t>
            </w:r>
          </w:p>
          <w:p w14:paraId="597DB197">
            <w:pPr>
              <w:pStyle w:val="2"/>
              <w:rPr>
                <w:color w:val="auto"/>
              </w:rPr>
            </w:pPr>
            <w:r>
              <w:rPr>
                <w:rFonts w:hint="eastAsia"/>
                <w:color w:val="auto"/>
                <w:kern w:val="0"/>
                <w:sz w:val="24"/>
                <w:szCs w:val="24"/>
              </w:rPr>
              <w:t>具备1个报告得1分，最高4分。</w:t>
            </w:r>
          </w:p>
        </w:tc>
        <w:tc>
          <w:tcPr>
            <w:tcW w:w="1143" w:type="dxa"/>
            <w:shd w:val="clear" w:color="auto" w:fill="auto"/>
            <w:vAlign w:val="center"/>
          </w:tcPr>
          <w:p w14:paraId="4612DB2D">
            <w:pPr>
              <w:widowControl/>
              <w:adjustRightInd w:val="0"/>
              <w:snapToGrid w:val="0"/>
              <w:jc w:val="center"/>
              <w:rPr>
                <w:color w:val="FF0000"/>
                <w:kern w:val="0"/>
                <w:sz w:val="24"/>
                <w:szCs w:val="24"/>
              </w:rPr>
            </w:pPr>
            <w:r>
              <w:rPr>
                <w:rFonts w:hint="eastAsia"/>
                <w:color w:val="auto"/>
                <w:kern w:val="0"/>
                <w:sz w:val="24"/>
                <w:szCs w:val="24"/>
              </w:rPr>
              <w:t>4</w:t>
            </w:r>
          </w:p>
        </w:tc>
      </w:tr>
      <w:tr w14:paraId="7C0D8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9393" w:type="dxa"/>
            <w:gridSpan w:val="3"/>
            <w:shd w:val="clear" w:color="auto" w:fill="auto"/>
            <w:noWrap/>
            <w:vAlign w:val="center"/>
          </w:tcPr>
          <w:p w14:paraId="3D2F0E85">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3</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04BF8797">
            <w:pPr>
              <w:widowControl/>
              <w:adjustRightInd w:val="0"/>
              <w:snapToGrid w:val="0"/>
              <w:jc w:val="center"/>
              <w:rPr>
                <w:kern w:val="0"/>
                <w:sz w:val="24"/>
                <w:szCs w:val="24"/>
              </w:rPr>
            </w:pPr>
            <w:r>
              <w:rPr>
                <w:kern w:val="0"/>
                <w:sz w:val="24"/>
                <w:szCs w:val="24"/>
              </w:rPr>
              <w:t>分值</w:t>
            </w:r>
          </w:p>
        </w:tc>
      </w:tr>
      <w:tr w14:paraId="2258C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F688CCC">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34A26B83">
            <w:pPr>
              <w:widowControl/>
              <w:adjustRightInd w:val="0"/>
              <w:snapToGrid w:val="0"/>
              <w:jc w:val="center"/>
              <w:rPr>
                <w:kern w:val="0"/>
                <w:sz w:val="24"/>
                <w:szCs w:val="24"/>
              </w:rPr>
            </w:pPr>
            <w:r>
              <w:rPr>
                <w:rFonts w:ascii="宋体" w:hAnsi="宋体" w:cs="宋体"/>
                <w:kern w:val="0"/>
                <w:sz w:val="24"/>
                <w:szCs w:val="24"/>
              </w:rPr>
              <w:t>项目服务方案</w:t>
            </w:r>
          </w:p>
        </w:tc>
        <w:tc>
          <w:tcPr>
            <w:tcW w:w="7311" w:type="dxa"/>
            <w:shd w:val="clear" w:color="auto" w:fill="auto"/>
            <w:vAlign w:val="center"/>
          </w:tcPr>
          <w:p w14:paraId="5A7E4086">
            <w:pPr>
              <w:widowControl/>
              <w:adjustRightInd w:val="0"/>
              <w:snapToGrid w:val="0"/>
              <w:rPr>
                <w:kern w:val="0"/>
                <w:sz w:val="24"/>
                <w:szCs w:val="24"/>
              </w:rPr>
            </w:pPr>
            <w:r>
              <w:rPr>
                <w:rFonts w:hint="eastAsia"/>
                <w:kern w:val="0"/>
                <w:sz w:val="24"/>
                <w:szCs w:val="24"/>
              </w:rPr>
              <w:t>结合本项目的服务特点，制定办公楼楼内外环境卫生清洁、公共秩序维护服务、工程维护及维修服务、卫生保洁等服务方案。</w:t>
            </w:r>
          </w:p>
          <w:p w14:paraId="608C6B6B">
            <w:pPr>
              <w:widowControl/>
              <w:adjustRightInd w:val="0"/>
              <w:snapToGrid w:val="0"/>
              <w:rPr>
                <w:kern w:val="0"/>
                <w:sz w:val="24"/>
                <w:szCs w:val="24"/>
              </w:rPr>
            </w:pPr>
            <w:r>
              <w:rPr>
                <w:rFonts w:hint="eastAsia"/>
                <w:kern w:val="0"/>
                <w:sz w:val="24"/>
                <w:szCs w:val="24"/>
              </w:rPr>
              <w:t>项目实施方案完整、内容详细、安排合理，方案考虑全面，专业性、针对性、系统性强，操作可行</w:t>
            </w:r>
            <w:r>
              <w:rPr>
                <w:rFonts w:hint="eastAsia"/>
                <w:color w:val="auto"/>
                <w:kern w:val="0"/>
                <w:sz w:val="24"/>
                <w:szCs w:val="24"/>
              </w:rPr>
              <w:t>的，5分；</w:t>
            </w:r>
          </w:p>
          <w:p w14:paraId="7F23E411">
            <w:pPr>
              <w:widowControl/>
              <w:adjustRightInd w:val="0"/>
              <w:snapToGrid w:val="0"/>
              <w:rPr>
                <w:kern w:val="0"/>
                <w:sz w:val="24"/>
                <w:szCs w:val="24"/>
              </w:rPr>
            </w:pPr>
            <w:r>
              <w:rPr>
                <w:rFonts w:hint="eastAsia"/>
                <w:kern w:val="0"/>
                <w:sz w:val="24"/>
                <w:szCs w:val="24"/>
              </w:rPr>
              <w:t>方案内容每存在1处瑕疵：扣1分；</w:t>
            </w:r>
          </w:p>
          <w:p w14:paraId="61ADFFD5">
            <w:pPr>
              <w:widowControl/>
              <w:adjustRightInd w:val="0"/>
              <w:snapToGrid w:val="0"/>
              <w:rPr>
                <w:kern w:val="0"/>
                <w:sz w:val="24"/>
                <w:szCs w:val="24"/>
              </w:rPr>
            </w:pPr>
            <w:r>
              <w:rPr>
                <w:rFonts w:hint="eastAsia"/>
                <w:kern w:val="0"/>
                <w:sz w:val="24"/>
                <w:szCs w:val="24"/>
              </w:rPr>
              <w:t>未提供方案或不满足项目需求书要求或内容存在5处及以上瑕疵：0分；</w:t>
            </w:r>
          </w:p>
          <w:p w14:paraId="1573480E">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3F6B37C">
            <w:pPr>
              <w:widowControl/>
              <w:adjustRightInd w:val="0"/>
              <w:snapToGrid w:val="0"/>
              <w:jc w:val="center"/>
              <w:rPr>
                <w:kern w:val="0"/>
                <w:sz w:val="24"/>
                <w:szCs w:val="24"/>
              </w:rPr>
            </w:pPr>
            <w:r>
              <w:rPr>
                <w:rFonts w:hint="eastAsia"/>
                <w:color w:val="auto"/>
                <w:kern w:val="0"/>
                <w:sz w:val="24"/>
                <w:szCs w:val="24"/>
              </w:rPr>
              <w:t>5</w:t>
            </w:r>
          </w:p>
        </w:tc>
      </w:tr>
      <w:tr w14:paraId="49CF1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9FD60CD">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758BBD81">
            <w:pPr>
              <w:widowControl/>
              <w:adjustRightInd w:val="0"/>
              <w:snapToGrid w:val="0"/>
              <w:jc w:val="center"/>
              <w:rPr>
                <w:kern w:val="0"/>
                <w:sz w:val="24"/>
                <w:szCs w:val="24"/>
              </w:rPr>
            </w:pPr>
            <w:r>
              <w:rPr>
                <w:rFonts w:hint="eastAsia"/>
                <w:sz w:val="24"/>
              </w:rPr>
              <w:t>人员职责</w:t>
            </w:r>
          </w:p>
        </w:tc>
        <w:tc>
          <w:tcPr>
            <w:tcW w:w="7311" w:type="dxa"/>
            <w:shd w:val="clear" w:color="auto" w:fill="auto"/>
            <w:vAlign w:val="center"/>
          </w:tcPr>
          <w:p w14:paraId="6B9FF18A">
            <w:pPr>
              <w:widowControl/>
              <w:adjustRightInd w:val="0"/>
              <w:snapToGrid w:val="0"/>
              <w:rPr>
                <w:kern w:val="0"/>
                <w:sz w:val="24"/>
                <w:szCs w:val="24"/>
              </w:rPr>
            </w:pPr>
            <w:r>
              <w:rPr>
                <w:rFonts w:hint="eastAsia"/>
                <w:kern w:val="0"/>
                <w:sz w:val="24"/>
                <w:szCs w:val="24"/>
              </w:rPr>
              <w:t>人员职责明确、分工清晰、合理：5分；</w:t>
            </w:r>
          </w:p>
          <w:p w14:paraId="0743F0FE">
            <w:pPr>
              <w:widowControl/>
              <w:adjustRightInd w:val="0"/>
              <w:snapToGrid w:val="0"/>
              <w:rPr>
                <w:kern w:val="0"/>
                <w:sz w:val="24"/>
                <w:szCs w:val="24"/>
              </w:rPr>
            </w:pPr>
            <w:r>
              <w:rPr>
                <w:rFonts w:hint="eastAsia"/>
                <w:kern w:val="0"/>
                <w:sz w:val="24"/>
                <w:szCs w:val="24"/>
              </w:rPr>
              <w:t>方案内容每存在1处瑕疵：扣1分；</w:t>
            </w:r>
          </w:p>
          <w:p w14:paraId="4DA76244">
            <w:pPr>
              <w:widowControl/>
              <w:adjustRightInd w:val="0"/>
              <w:snapToGrid w:val="0"/>
              <w:rPr>
                <w:kern w:val="0"/>
                <w:sz w:val="24"/>
                <w:szCs w:val="24"/>
              </w:rPr>
            </w:pPr>
            <w:r>
              <w:rPr>
                <w:rFonts w:hint="eastAsia"/>
                <w:kern w:val="0"/>
                <w:sz w:val="24"/>
                <w:szCs w:val="24"/>
              </w:rPr>
              <w:t>未提供方案或不满足项目需求书要求或内容存在3处及以上瑕疵：0分；</w:t>
            </w:r>
          </w:p>
          <w:p w14:paraId="709180E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D267A7">
            <w:pPr>
              <w:widowControl/>
              <w:adjustRightInd w:val="0"/>
              <w:snapToGrid w:val="0"/>
              <w:jc w:val="center"/>
              <w:rPr>
                <w:kern w:val="0"/>
                <w:sz w:val="24"/>
                <w:szCs w:val="24"/>
              </w:rPr>
            </w:pPr>
            <w:r>
              <w:rPr>
                <w:rFonts w:hint="eastAsia"/>
                <w:kern w:val="0"/>
                <w:sz w:val="24"/>
                <w:szCs w:val="24"/>
              </w:rPr>
              <w:t>5</w:t>
            </w:r>
          </w:p>
        </w:tc>
      </w:tr>
      <w:tr w14:paraId="7B902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159ECF3">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2EFE1866">
            <w:pPr>
              <w:widowControl/>
              <w:adjustRightInd w:val="0"/>
              <w:snapToGrid w:val="0"/>
              <w:jc w:val="center"/>
              <w:rPr>
                <w:kern w:val="0"/>
                <w:sz w:val="24"/>
                <w:szCs w:val="24"/>
              </w:rPr>
            </w:pPr>
            <w:r>
              <w:rPr>
                <w:rFonts w:hint="eastAsia"/>
                <w:kern w:val="0"/>
                <w:sz w:val="24"/>
                <w:szCs w:val="24"/>
              </w:rPr>
              <w:t>人员培训方案</w:t>
            </w:r>
          </w:p>
        </w:tc>
        <w:tc>
          <w:tcPr>
            <w:tcW w:w="7311" w:type="dxa"/>
            <w:shd w:val="clear" w:color="auto" w:fill="auto"/>
            <w:vAlign w:val="center"/>
          </w:tcPr>
          <w:p w14:paraId="7E8E9DBC">
            <w:pPr>
              <w:widowControl/>
              <w:adjustRightInd w:val="0"/>
              <w:snapToGrid w:val="0"/>
              <w:rPr>
                <w:kern w:val="0"/>
                <w:sz w:val="24"/>
                <w:szCs w:val="24"/>
              </w:rPr>
            </w:pPr>
            <w:r>
              <w:rPr>
                <w:rFonts w:hint="eastAsia"/>
                <w:kern w:val="0"/>
                <w:sz w:val="24"/>
                <w:szCs w:val="24"/>
              </w:rPr>
              <w:t>人员培训包括对各类人员的培训计划、方式、目标及言行规范、仪容仪表、公众形象等全项内容全面，满足磋商文件要求：5分；</w:t>
            </w:r>
          </w:p>
          <w:p w14:paraId="498FFC58">
            <w:pPr>
              <w:widowControl/>
              <w:adjustRightInd w:val="0"/>
              <w:snapToGrid w:val="0"/>
              <w:rPr>
                <w:kern w:val="0"/>
                <w:sz w:val="24"/>
                <w:szCs w:val="24"/>
              </w:rPr>
            </w:pPr>
            <w:r>
              <w:rPr>
                <w:rFonts w:hint="eastAsia"/>
                <w:kern w:val="0"/>
                <w:sz w:val="24"/>
                <w:szCs w:val="24"/>
              </w:rPr>
              <w:t>方案内容每存在1处瑕疵：扣1分；</w:t>
            </w:r>
          </w:p>
          <w:p w14:paraId="664A1435">
            <w:pPr>
              <w:widowControl/>
              <w:adjustRightInd w:val="0"/>
              <w:snapToGrid w:val="0"/>
              <w:rPr>
                <w:kern w:val="0"/>
                <w:sz w:val="24"/>
                <w:szCs w:val="24"/>
              </w:rPr>
            </w:pPr>
            <w:r>
              <w:rPr>
                <w:rFonts w:hint="eastAsia"/>
                <w:kern w:val="0"/>
                <w:sz w:val="24"/>
                <w:szCs w:val="24"/>
              </w:rPr>
              <w:t>未提供方案或不满足项目需求书要求或内容存在3处及以上瑕疵：0分；</w:t>
            </w:r>
          </w:p>
          <w:p w14:paraId="54E4781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5DE315D">
            <w:pPr>
              <w:widowControl/>
              <w:adjustRightInd w:val="0"/>
              <w:snapToGrid w:val="0"/>
              <w:jc w:val="center"/>
              <w:rPr>
                <w:kern w:val="0"/>
                <w:sz w:val="24"/>
                <w:szCs w:val="24"/>
              </w:rPr>
            </w:pPr>
            <w:r>
              <w:rPr>
                <w:rFonts w:hint="eastAsia"/>
                <w:kern w:val="0"/>
                <w:sz w:val="24"/>
                <w:szCs w:val="24"/>
              </w:rPr>
              <w:t>5</w:t>
            </w:r>
          </w:p>
        </w:tc>
      </w:tr>
      <w:tr w14:paraId="6F1B4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jc w:val="center"/>
        </w:trPr>
        <w:tc>
          <w:tcPr>
            <w:tcW w:w="663" w:type="dxa"/>
            <w:shd w:val="clear" w:color="auto" w:fill="auto"/>
            <w:noWrap/>
            <w:vAlign w:val="center"/>
          </w:tcPr>
          <w:p w14:paraId="6B72FADD">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3F85B428">
            <w:pPr>
              <w:widowControl/>
              <w:adjustRightInd w:val="0"/>
              <w:snapToGrid w:val="0"/>
              <w:jc w:val="center"/>
              <w:rPr>
                <w:kern w:val="0"/>
                <w:sz w:val="24"/>
                <w:szCs w:val="24"/>
              </w:rPr>
            </w:pPr>
            <w:r>
              <w:rPr>
                <w:sz w:val="24"/>
              </w:rPr>
              <w:t>保密管理</w:t>
            </w:r>
            <w:r>
              <w:rPr>
                <w:rFonts w:hint="eastAsia"/>
                <w:sz w:val="24"/>
              </w:rPr>
              <w:t>制度</w:t>
            </w:r>
          </w:p>
        </w:tc>
        <w:tc>
          <w:tcPr>
            <w:tcW w:w="7311" w:type="dxa"/>
            <w:shd w:val="clear" w:color="auto" w:fill="auto"/>
            <w:vAlign w:val="center"/>
          </w:tcPr>
          <w:p w14:paraId="71516D4B">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0CC03A7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5</w:t>
            </w:r>
            <w:r>
              <w:rPr>
                <w:kern w:val="0"/>
                <w:sz w:val="24"/>
                <w:szCs w:val="24"/>
              </w:rPr>
              <w:t>分；</w:t>
            </w:r>
          </w:p>
          <w:p w14:paraId="3FCC23B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43D88C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D990ED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0E9A732E">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7A9297">
            <w:pPr>
              <w:widowControl/>
              <w:adjustRightInd w:val="0"/>
              <w:snapToGrid w:val="0"/>
              <w:jc w:val="center"/>
              <w:rPr>
                <w:kern w:val="0"/>
                <w:sz w:val="24"/>
                <w:szCs w:val="24"/>
              </w:rPr>
            </w:pPr>
            <w:r>
              <w:rPr>
                <w:rFonts w:hint="eastAsia"/>
              </w:rPr>
              <w:t>5</w:t>
            </w:r>
          </w:p>
        </w:tc>
      </w:tr>
      <w:tr w14:paraId="75809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C08464">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5E647084">
            <w:pPr>
              <w:widowControl/>
              <w:adjustRightInd w:val="0"/>
              <w:snapToGrid w:val="0"/>
              <w:jc w:val="center"/>
              <w:rPr>
                <w:sz w:val="24"/>
              </w:rPr>
            </w:pPr>
            <w:r>
              <w:rPr>
                <w:rFonts w:ascii="宋体" w:hAnsi="宋体" w:cs="宋体"/>
                <w:kern w:val="0"/>
                <w:sz w:val="24"/>
                <w:szCs w:val="24"/>
              </w:rPr>
              <w:t>服务承诺</w:t>
            </w:r>
          </w:p>
        </w:tc>
        <w:tc>
          <w:tcPr>
            <w:tcW w:w="7311" w:type="dxa"/>
            <w:shd w:val="clear" w:color="auto" w:fill="auto"/>
            <w:vAlign w:val="center"/>
          </w:tcPr>
          <w:p w14:paraId="2A9FC0C9">
            <w:pPr>
              <w:widowControl/>
              <w:adjustRightInd w:val="0"/>
              <w:snapToGrid w:val="0"/>
              <w:rPr>
                <w:color w:val="auto"/>
                <w:kern w:val="0"/>
                <w:sz w:val="24"/>
                <w:szCs w:val="24"/>
              </w:rPr>
            </w:pPr>
            <w:r>
              <w:rPr>
                <w:rFonts w:hint="eastAsia"/>
                <w:color w:val="auto"/>
                <w:kern w:val="0"/>
                <w:sz w:val="24"/>
                <w:szCs w:val="24"/>
              </w:rPr>
              <w:t>服务承诺齐全合理、切实可行：5分；</w:t>
            </w:r>
          </w:p>
          <w:p w14:paraId="7A9E5AD5">
            <w:pPr>
              <w:widowControl/>
              <w:adjustRightInd w:val="0"/>
              <w:snapToGrid w:val="0"/>
              <w:rPr>
                <w:color w:val="auto"/>
                <w:kern w:val="0"/>
                <w:sz w:val="24"/>
                <w:szCs w:val="24"/>
              </w:rPr>
            </w:pPr>
            <w:r>
              <w:rPr>
                <w:rFonts w:hint="eastAsia"/>
                <w:color w:val="auto"/>
                <w:kern w:val="0"/>
                <w:sz w:val="24"/>
                <w:szCs w:val="24"/>
              </w:rPr>
              <w:t>方案内容每存在1处瑕疵：扣1分；</w:t>
            </w:r>
          </w:p>
          <w:p w14:paraId="1C03BD8E">
            <w:pPr>
              <w:widowControl/>
              <w:adjustRightInd w:val="0"/>
              <w:snapToGrid w:val="0"/>
              <w:rPr>
                <w:color w:val="auto"/>
                <w:kern w:val="0"/>
                <w:sz w:val="24"/>
                <w:szCs w:val="24"/>
              </w:rPr>
            </w:pPr>
            <w:r>
              <w:rPr>
                <w:rFonts w:hint="eastAsia"/>
                <w:color w:val="auto"/>
                <w:kern w:val="0"/>
                <w:sz w:val="24"/>
                <w:szCs w:val="24"/>
              </w:rPr>
              <w:t>未提供方案或不满足项目需求书要求或内容存在3处及以上瑕疵：0分；</w:t>
            </w:r>
          </w:p>
          <w:p w14:paraId="4712A548">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A9B376A">
            <w:pPr>
              <w:widowControl/>
              <w:adjustRightInd w:val="0"/>
              <w:snapToGrid w:val="0"/>
              <w:jc w:val="center"/>
              <w:rPr>
                <w:kern w:val="0"/>
                <w:sz w:val="24"/>
                <w:szCs w:val="24"/>
              </w:rPr>
            </w:pPr>
            <w:r>
              <w:rPr>
                <w:rFonts w:hint="eastAsia"/>
                <w:kern w:val="0"/>
                <w:sz w:val="24"/>
                <w:szCs w:val="24"/>
              </w:rPr>
              <w:t>5</w:t>
            </w:r>
          </w:p>
        </w:tc>
      </w:tr>
      <w:tr w14:paraId="21E52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E3048C">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24E38C9C">
            <w:pPr>
              <w:widowControl/>
              <w:adjustRightInd w:val="0"/>
              <w:snapToGrid w:val="0"/>
              <w:jc w:val="center"/>
              <w:rPr>
                <w:kern w:val="0"/>
                <w:sz w:val="24"/>
                <w:szCs w:val="24"/>
              </w:rPr>
            </w:pPr>
            <w:r>
              <w:rPr>
                <w:sz w:val="24"/>
              </w:rPr>
              <w:t>应急预案评价</w:t>
            </w:r>
          </w:p>
        </w:tc>
        <w:tc>
          <w:tcPr>
            <w:tcW w:w="7311" w:type="dxa"/>
            <w:shd w:val="clear" w:color="auto" w:fill="auto"/>
            <w:vAlign w:val="center"/>
          </w:tcPr>
          <w:p w14:paraId="6387E3ED">
            <w:pPr>
              <w:widowControl/>
              <w:adjustRightInd w:val="0"/>
              <w:snapToGrid w:val="0"/>
              <w:rPr>
                <w:color w:val="auto"/>
                <w:kern w:val="0"/>
                <w:sz w:val="24"/>
                <w:szCs w:val="24"/>
              </w:rPr>
            </w:pPr>
            <w:r>
              <w:rPr>
                <w:rFonts w:hint="eastAsia"/>
                <w:color w:val="auto"/>
                <w:kern w:val="0"/>
                <w:sz w:val="24"/>
                <w:szCs w:val="24"/>
              </w:rPr>
              <w:t>方案非常细致、全面，各种故障处理预案准备充分：2分；</w:t>
            </w:r>
          </w:p>
          <w:p w14:paraId="05714843">
            <w:pPr>
              <w:widowControl/>
              <w:adjustRightInd w:val="0"/>
              <w:snapToGrid w:val="0"/>
              <w:rPr>
                <w:color w:val="auto"/>
                <w:kern w:val="0"/>
                <w:sz w:val="24"/>
                <w:szCs w:val="24"/>
              </w:rPr>
            </w:pPr>
            <w:r>
              <w:rPr>
                <w:rFonts w:hint="eastAsia"/>
                <w:color w:val="auto"/>
                <w:kern w:val="0"/>
                <w:sz w:val="24"/>
                <w:szCs w:val="24"/>
              </w:rPr>
              <w:t>方案内容每存在1处瑕疵：扣1分；</w:t>
            </w:r>
          </w:p>
          <w:p w14:paraId="372D098B">
            <w:pPr>
              <w:widowControl/>
              <w:adjustRightInd w:val="0"/>
              <w:snapToGrid w:val="0"/>
              <w:rPr>
                <w:color w:val="auto"/>
                <w:kern w:val="0"/>
                <w:sz w:val="24"/>
                <w:szCs w:val="24"/>
              </w:rPr>
            </w:pPr>
            <w:r>
              <w:rPr>
                <w:rFonts w:hint="eastAsia"/>
                <w:color w:val="auto"/>
                <w:kern w:val="0"/>
                <w:sz w:val="24"/>
                <w:szCs w:val="24"/>
              </w:rPr>
              <w:t>未提供方案或不满足项目需求书要求或内容存在2处及以上瑕疵：0分；</w:t>
            </w:r>
          </w:p>
          <w:p w14:paraId="32463F83">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998B819">
            <w:pPr>
              <w:widowControl/>
              <w:adjustRightInd w:val="0"/>
              <w:snapToGrid w:val="0"/>
              <w:jc w:val="center"/>
              <w:rPr>
                <w:kern w:val="0"/>
                <w:sz w:val="24"/>
                <w:szCs w:val="24"/>
              </w:rPr>
            </w:pPr>
            <w:r>
              <w:rPr>
                <w:rFonts w:hint="eastAsia"/>
                <w:color w:val="auto"/>
                <w:kern w:val="0"/>
                <w:sz w:val="24"/>
                <w:szCs w:val="24"/>
              </w:rPr>
              <w:t>2</w:t>
            </w:r>
          </w:p>
        </w:tc>
      </w:tr>
      <w:tr w14:paraId="1ACBB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3938F5">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483CF5E1">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14:paraId="7994AEC1">
            <w:pPr>
              <w:widowControl/>
              <w:adjustRightInd w:val="0"/>
              <w:snapToGrid w:val="0"/>
              <w:rPr>
                <w:color w:val="auto"/>
                <w:kern w:val="0"/>
                <w:sz w:val="24"/>
                <w:szCs w:val="24"/>
              </w:rPr>
            </w:pPr>
            <w:r>
              <w:rPr>
                <w:rFonts w:hint="eastAsia"/>
                <w:color w:val="auto"/>
                <w:kern w:val="0"/>
                <w:sz w:val="24"/>
                <w:szCs w:val="24"/>
              </w:rPr>
              <w:t>投诉流程、满意度调查制度齐全、合理，切实可行的：3分；</w:t>
            </w:r>
          </w:p>
          <w:p w14:paraId="375E7907">
            <w:pPr>
              <w:widowControl/>
              <w:adjustRightInd w:val="0"/>
              <w:snapToGrid w:val="0"/>
              <w:rPr>
                <w:color w:val="auto"/>
                <w:kern w:val="0"/>
                <w:sz w:val="24"/>
                <w:szCs w:val="24"/>
              </w:rPr>
            </w:pPr>
            <w:r>
              <w:rPr>
                <w:rFonts w:hint="eastAsia"/>
                <w:color w:val="auto"/>
                <w:kern w:val="0"/>
                <w:sz w:val="24"/>
                <w:szCs w:val="24"/>
              </w:rPr>
              <w:t>方案内容每存在1处瑕疵：扣1分；</w:t>
            </w:r>
          </w:p>
          <w:p w14:paraId="5DAA6E13">
            <w:pPr>
              <w:widowControl/>
              <w:adjustRightInd w:val="0"/>
              <w:snapToGrid w:val="0"/>
              <w:rPr>
                <w:color w:val="auto"/>
                <w:kern w:val="0"/>
                <w:sz w:val="24"/>
                <w:szCs w:val="24"/>
              </w:rPr>
            </w:pPr>
            <w:r>
              <w:rPr>
                <w:rFonts w:hint="eastAsia"/>
                <w:color w:val="auto"/>
                <w:kern w:val="0"/>
                <w:sz w:val="24"/>
                <w:szCs w:val="24"/>
              </w:rPr>
              <w:t>未提供方案或不满足项目需求书要求或内容存在3处及以上瑕疵：0分；</w:t>
            </w:r>
          </w:p>
          <w:p w14:paraId="41D29C38">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283533E">
            <w:pPr>
              <w:widowControl/>
              <w:adjustRightInd w:val="0"/>
              <w:snapToGrid w:val="0"/>
              <w:jc w:val="center"/>
              <w:rPr>
                <w:kern w:val="0"/>
                <w:sz w:val="24"/>
                <w:szCs w:val="24"/>
              </w:rPr>
            </w:pPr>
            <w:r>
              <w:rPr>
                <w:rFonts w:hint="eastAsia"/>
                <w:color w:val="auto"/>
                <w:kern w:val="0"/>
                <w:sz w:val="24"/>
                <w:szCs w:val="24"/>
              </w:rPr>
              <w:t>3</w:t>
            </w:r>
          </w:p>
        </w:tc>
      </w:tr>
      <w:tr w14:paraId="5C0FE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7AB3BFB3">
            <w:pPr>
              <w:widowControl/>
              <w:adjustRightInd w:val="0"/>
              <w:snapToGrid w:val="0"/>
              <w:jc w:val="center"/>
              <w:rPr>
                <w:sz w:val="24"/>
              </w:rPr>
            </w:pPr>
            <w:r>
              <w:rPr>
                <w:sz w:val="24"/>
              </w:rPr>
              <w:t>合计</w:t>
            </w:r>
          </w:p>
        </w:tc>
        <w:tc>
          <w:tcPr>
            <w:tcW w:w="1143" w:type="dxa"/>
            <w:shd w:val="clear" w:color="auto" w:fill="auto"/>
            <w:vAlign w:val="center"/>
          </w:tcPr>
          <w:p w14:paraId="63334F30">
            <w:pPr>
              <w:widowControl/>
              <w:adjustRightInd w:val="0"/>
              <w:snapToGrid w:val="0"/>
              <w:jc w:val="center"/>
              <w:rPr>
                <w:kern w:val="0"/>
                <w:sz w:val="24"/>
                <w:szCs w:val="24"/>
              </w:rPr>
            </w:pPr>
            <w:r>
              <w:rPr>
                <w:kern w:val="0"/>
                <w:sz w:val="24"/>
                <w:szCs w:val="24"/>
              </w:rPr>
              <w:t>100</w:t>
            </w:r>
          </w:p>
        </w:tc>
      </w:tr>
    </w:tbl>
    <w:p w14:paraId="002B1D26">
      <w:pPr>
        <w:spacing w:line="360" w:lineRule="auto"/>
        <w:rPr>
          <w:b/>
          <w:sz w:val="24"/>
        </w:rPr>
      </w:pPr>
    </w:p>
    <w:p w14:paraId="78ACB628">
      <w:pPr>
        <w:widowControl/>
        <w:autoSpaceDE w:val="0"/>
        <w:autoSpaceDN w:val="0"/>
        <w:adjustRightInd w:val="0"/>
        <w:ind w:firstLine="482" w:firstLineChars="200"/>
        <w:jc w:val="left"/>
        <w:rPr>
          <w:rFonts w:ascii="宋体" w:hAnsi="宋体"/>
        </w:rPr>
      </w:pPr>
      <w:r>
        <w:rPr>
          <w:rFonts w:hint="eastAsia" w:ascii="宋体" w:hAnsi="宋体" w:cstheme="minorEastAsia"/>
          <w:b/>
          <w:kern w:val="0"/>
          <w:sz w:val="24"/>
          <w:szCs w:val="24"/>
        </w:rPr>
        <w:t>磋商文件中带有“★”的条款为实质性要求，不得出现负偏离，发生负偏离不满足磋商文件要求的按无效标处理。</w:t>
      </w:r>
    </w:p>
    <w:p w14:paraId="4F5AE871">
      <w:pPr>
        <w:widowControl/>
        <w:adjustRightInd w:val="0"/>
        <w:snapToGrid w:val="0"/>
        <w:jc w:val="left"/>
        <w:rPr>
          <w:rFonts w:hint="eastAsia" w:ascii="宋体" w:hAnsi="宋体" w:cs="宋体"/>
          <w:sz w:val="24"/>
          <w:szCs w:val="24"/>
          <w:lang w:val="en-US" w:eastAsia="zh-CN"/>
        </w:rPr>
      </w:pPr>
    </w:p>
    <w:p w14:paraId="05D5A5D4">
      <w:pPr>
        <w:widowControl/>
        <w:adjustRightInd w:val="0"/>
        <w:snapToGrid w:val="0"/>
        <w:jc w:val="left"/>
        <w:rPr>
          <w:rFonts w:hint="eastAsia" w:ascii="宋体" w:hAnsi="宋体" w:cs="宋体"/>
          <w:sz w:val="24"/>
          <w:szCs w:val="24"/>
          <w:lang w:val="en-US" w:eastAsia="zh-CN"/>
        </w:rPr>
      </w:pPr>
    </w:p>
    <w:p w14:paraId="285D7BD7">
      <w:pPr>
        <w:widowControl/>
        <w:adjustRightInd w:val="0"/>
        <w:snapToGrid w:val="0"/>
        <w:jc w:val="left"/>
        <w:rPr>
          <w:rFonts w:hint="eastAsia" w:ascii="宋体" w:hAnsi="宋体" w:cs="宋体"/>
          <w:sz w:val="24"/>
          <w:szCs w:val="24"/>
          <w:lang w:val="en-US" w:eastAsia="zh-CN"/>
        </w:rPr>
      </w:pPr>
    </w:p>
    <w:p w14:paraId="5CA3DE7E">
      <w:pPr>
        <w:autoSpaceDE w:val="0"/>
        <w:autoSpaceDN w:val="0"/>
        <w:adjustRightInd w:val="0"/>
        <w:spacing w:line="360" w:lineRule="auto"/>
        <w:ind w:firstLine="480" w:firstLineChars="200"/>
        <w:rPr>
          <w:rFonts w:asciiTheme="minorEastAsia" w:hAnsiTheme="minorEastAsia" w:eastAsiaTheme="minorEastAsia"/>
          <w:bCs/>
          <w:sz w:val="24"/>
          <w:highlight w:val="none"/>
        </w:rPr>
      </w:pPr>
      <w:r>
        <w:rPr>
          <w:rFonts w:hint="eastAsia" w:asciiTheme="minorEastAsia" w:hAnsiTheme="minorEastAsia"/>
          <w:bCs/>
          <w:sz w:val="24"/>
          <w:highlight w:val="none"/>
          <w:lang w:val="en-US" w:eastAsia="zh-CN"/>
        </w:rPr>
        <w:t>变更为</w:t>
      </w:r>
      <w:r>
        <w:rPr>
          <w:rFonts w:hint="eastAsia" w:asciiTheme="minorEastAsia" w:hAnsiTheme="minorEastAsia" w:eastAsiaTheme="minorEastAsia"/>
          <w:bCs/>
          <w:sz w:val="24"/>
          <w:highlight w:val="none"/>
        </w:rPr>
        <w:t>三、评分因素及评标标准</w:t>
      </w:r>
    </w:p>
    <w:tbl>
      <w:tblPr>
        <w:tblStyle w:val="4"/>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124E4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75A86B99">
            <w:pPr>
              <w:widowControl/>
              <w:adjustRightInd w:val="0"/>
              <w:snapToGrid w:val="0"/>
              <w:jc w:val="center"/>
              <w:rPr>
                <w:kern w:val="0"/>
                <w:sz w:val="24"/>
                <w:szCs w:val="24"/>
              </w:rPr>
            </w:pPr>
            <w:r>
              <w:rPr>
                <w:kern w:val="0"/>
                <w:sz w:val="24"/>
                <w:szCs w:val="24"/>
              </w:rPr>
              <w:t>第一部分 价格（</w:t>
            </w:r>
            <w:r>
              <w:rPr>
                <w:rFonts w:hint="eastAsia"/>
                <w:kern w:val="0"/>
                <w:sz w:val="24"/>
                <w:szCs w:val="24"/>
              </w:rPr>
              <w:t>1</w:t>
            </w:r>
            <w:r>
              <w:rPr>
                <w:kern w:val="0"/>
                <w:sz w:val="24"/>
                <w:szCs w:val="24"/>
              </w:rPr>
              <w:t>0分）</w:t>
            </w:r>
          </w:p>
        </w:tc>
        <w:tc>
          <w:tcPr>
            <w:tcW w:w="1143" w:type="dxa"/>
            <w:shd w:val="clear" w:color="auto" w:fill="auto"/>
            <w:vAlign w:val="center"/>
          </w:tcPr>
          <w:p w14:paraId="48C1B77A">
            <w:pPr>
              <w:widowControl/>
              <w:adjustRightInd w:val="0"/>
              <w:snapToGrid w:val="0"/>
              <w:jc w:val="center"/>
              <w:rPr>
                <w:kern w:val="0"/>
                <w:sz w:val="24"/>
                <w:szCs w:val="24"/>
              </w:rPr>
            </w:pPr>
            <w:r>
              <w:rPr>
                <w:rFonts w:hint="eastAsia"/>
                <w:kern w:val="0"/>
                <w:sz w:val="24"/>
                <w:szCs w:val="24"/>
              </w:rPr>
              <w:t>分值</w:t>
            </w:r>
          </w:p>
        </w:tc>
      </w:tr>
      <w:tr w14:paraId="617EA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663" w:type="dxa"/>
            <w:shd w:val="clear" w:color="auto" w:fill="auto"/>
            <w:noWrap/>
            <w:vAlign w:val="center"/>
          </w:tcPr>
          <w:p w14:paraId="2D80282E">
            <w:pPr>
              <w:widowControl/>
              <w:adjustRightInd w:val="0"/>
              <w:snapToGrid w:val="0"/>
              <w:jc w:val="center"/>
              <w:rPr>
                <w:kern w:val="0"/>
                <w:sz w:val="24"/>
                <w:szCs w:val="24"/>
              </w:rPr>
            </w:pPr>
            <w:r>
              <w:rPr>
                <w:kern w:val="0"/>
                <w:sz w:val="24"/>
                <w:szCs w:val="24"/>
              </w:rPr>
              <w:t>1</w:t>
            </w:r>
          </w:p>
        </w:tc>
        <w:tc>
          <w:tcPr>
            <w:tcW w:w="1419" w:type="dxa"/>
            <w:shd w:val="clear" w:color="auto" w:fill="auto"/>
            <w:noWrap/>
            <w:vAlign w:val="center"/>
          </w:tcPr>
          <w:p w14:paraId="7BEBF46D">
            <w:pPr>
              <w:widowControl/>
              <w:adjustRightInd w:val="0"/>
              <w:snapToGrid w:val="0"/>
              <w:jc w:val="center"/>
              <w:rPr>
                <w:kern w:val="0"/>
                <w:sz w:val="24"/>
                <w:szCs w:val="24"/>
              </w:rPr>
            </w:pPr>
            <w:r>
              <w:rPr>
                <w:kern w:val="0"/>
                <w:sz w:val="24"/>
                <w:szCs w:val="24"/>
              </w:rPr>
              <w:t>价格</w:t>
            </w:r>
          </w:p>
        </w:tc>
        <w:tc>
          <w:tcPr>
            <w:tcW w:w="7311" w:type="dxa"/>
            <w:shd w:val="clear" w:color="auto" w:fill="auto"/>
            <w:noWrap/>
            <w:vAlign w:val="center"/>
          </w:tcPr>
          <w:p w14:paraId="3C6C182B">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55ACEF03">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rPr>
              <w:t>10</w:t>
            </w:r>
          </w:p>
          <w:p w14:paraId="5FF9A098">
            <w:pPr>
              <w:widowControl/>
              <w:adjustRightInd w:val="0"/>
              <w:snapToGrid w:val="0"/>
              <w:rPr>
                <w:kern w:val="0"/>
                <w:sz w:val="24"/>
                <w:szCs w:val="24"/>
              </w:rPr>
            </w:pPr>
            <w:r>
              <w:rPr>
                <w:kern w:val="0"/>
                <w:sz w:val="24"/>
                <w:szCs w:val="24"/>
              </w:rPr>
              <w:t>注：满足磋商文件要求且报价最低的报价为评标基准价。</w:t>
            </w:r>
          </w:p>
          <w:p w14:paraId="72A3B90F">
            <w:pPr>
              <w:widowControl/>
              <w:adjustRightInd w:val="0"/>
              <w:snapToGrid w:val="0"/>
              <w:rPr>
                <w:kern w:val="0"/>
                <w:sz w:val="24"/>
                <w:szCs w:val="24"/>
              </w:rPr>
            </w:pPr>
            <w:r>
              <w:rPr>
                <w:rFonts w:hint="eastAsia" w:asciiTheme="minorEastAsia" w:hAnsiTheme="minorEastAsia" w:eastAsiaTheme="minorEastAsia" w:cstheme="minorEastAsia"/>
                <w:color w:val="000000" w:themeColor="text1"/>
                <w:kern w:val="0"/>
                <w:sz w:val="24"/>
                <w:szCs w:val="24"/>
                <w14:textFill>
                  <w14:solidFill>
                    <w14:schemeClr w14:val="tx1"/>
                  </w14:solidFill>
                </w14:textFill>
              </w:rPr>
              <w:t>价格分四舍五入后保留小数点后两位数。</w:t>
            </w:r>
          </w:p>
        </w:tc>
        <w:tc>
          <w:tcPr>
            <w:tcW w:w="1143" w:type="dxa"/>
            <w:shd w:val="clear" w:color="auto" w:fill="auto"/>
            <w:vAlign w:val="center"/>
          </w:tcPr>
          <w:p w14:paraId="77D70E5A">
            <w:pPr>
              <w:widowControl/>
              <w:adjustRightInd w:val="0"/>
              <w:snapToGrid w:val="0"/>
              <w:jc w:val="center"/>
              <w:rPr>
                <w:kern w:val="0"/>
                <w:sz w:val="24"/>
                <w:szCs w:val="24"/>
              </w:rPr>
            </w:pPr>
            <w:r>
              <w:rPr>
                <w:rFonts w:hint="eastAsia"/>
                <w:kern w:val="0"/>
                <w:sz w:val="24"/>
                <w:szCs w:val="24"/>
              </w:rPr>
              <w:t>10</w:t>
            </w:r>
          </w:p>
        </w:tc>
      </w:tr>
      <w:tr w14:paraId="5A207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34C756BF">
            <w:pPr>
              <w:widowControl/>
              <w:adjustRightInd w:val="0"/>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 客观分</w:t>
            </w:r>
            <w:r>
              <w:rPr>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3F42C4A4">
            <w:pPr>
              <w:widowControl/>
              <w:adjustRightInd w:val="0"/>
              <w:snapToGrid w:val="0"/>
              <w:jc w:val="center"/>
              <w:rPr>
                <w:kern w:val="0"/>
                <w:sz w:val="24"/>
                <w:szCs w:val="24"/>
              </w:rPr>
            </w:pPr>
            <w:r>
              <w:rPr>
                <w:kern w:val="0"/>
                <w:sz w:val="24"/>
                <w:szCs w:val="24"/>
              </w:rPr>
              <w:t>分值</w:t>
            </w:r>
          </w:p>
        </w:tc>
      </w:tr>
      <w:tr w14:paraId="3E3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0609E4">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F179575">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2DEEC4BC">
            <w:pPr>
              <w:widowControl/>
              <w:adjustRightInd w:val="0"/>
              <w:snapToGrid w:val="0"/>
              <w:rPr>
                <w:color w:val="auto"/>
                <w:kern w:val="0"/>
                <w:sz w:val="24"/>
                <w:szCs w:val="24"/>
              </w:rPr>
            </w:pPr>
            <w:r>
              <w:rPr>
                <w:color w:val="auto"/>
                <w:kern w:val="0"/>
                <w:sz w:val="24"/>
                <w:szCs w:val="24"/>
              </w:rPr>
              <w:t>提供</w:t>
            </w:r>
            <w:r>
              <w:rPr>
                <w:color w:val="auto"/>
                <w:kern w:val="0"/>
                <w:sz w:val="24"/>
                <w:szCs w:val="24"/>
                <w:highlight w:val="none"/>
              </w:rPr>
              <w:t>20</w:t>
            </w:r>
            <w:r>
              <w:rPr>
                <w:rFonts w:hint="eastAsia"/>
                <w:color w:val="auto"/>
                <w:kern w:val="0"/>
                <w:sz w:val="24"/>
                <w:szCs w:val="24"/>
                <w:highlight w:val="none"/>
              </w:rPr>
              <w:t>2</w:t>
            </w:r>
            <w:r>
              <w:rPr>
                <w:rFonts w:hint="eastAsia"/>
                <w:color w:val="auto"/>
                <w:kern w:val="0"/>
                <w:sz w:val="24"/>
                <w:szCs w:val="24"/>
                <w:highlight w:val="none"/>
                <w:lang w:val="en-US" w:eastAsia="zh-CN"/>
              </w:rPr>
              <w:t>0</w:t>
            </w:r>
            <w:r>
              <w:rPr>
                <w:color w:val="auto"/>
                <w:kern w:val="0"/>
                <w:sz w:val="24"/>
                <w:szCs w:val="24"/>
                <w:highlight w:val="none"/>
              </w:rPr>
              <w:t>年</w:t>
            </w:r>
            <w:r>
              <w:rPr>
                <w:color w:val="auto"/>
                <w:kern w:val="0"/>
                <w:sz w:val="24"/>
                <w:szCs w:val="24"/>
              </w:rPr>
              <w:t>1月之后与本项目内容类似的非住宅物业服务的成功案例，提供的证明材料均不得遮挡涂黑，否则不予认定加分。</w:t>
            </w:r>
          </w:p>
          <w:p w14:paraId="08FF4C8B">
            <w:pPr>
              <w:widowControl/>
              <w:adjustRightInd w:val="0"/>
              <w:snapToGrid w:val="0"/>
              <w:rPr>
                <w:color w:val="auto"/>
                <w:kern w:val="0"/>
                <w:sz w:val="24"/>
                <w:szCs w:val="24"/>
              </w:rPr>
            </w:pPr>
            <w:r>
              <w:rPr>
                <w:color w:val="auto"/>
                <w:kern w:val="0"/>
                <w:sz w:val="24"/>
                <w:szCs w:val="24"/>
              </w:rPr>
              <w:t>提供的证明材料：合同复印件、</w:t>
            </w:r>
            <w:r>
              <w:rPr>
                <w:rFonts w:hint="eastAsia"/>
                <w:color w:val="auto"/>
                <w:kern w:val="0"/>
                <w:sz w:val="24"/>
                <w:szCs w:val="24"/>
              </w:rPr>
              <w:t>用户出具的成功履行合同的相关证明材料或截至目前合同履行良好的证明材料复印件，证明材料均须有用户公章或用户印章；服务过的项目提供对应的发票及发票验证</w:t>
            </w:r>
            <w:r>
              <w:rPr>
                <w:color w:val="auto"/>
                <w:kern w:val="0"/>
                <w:sz w:val="24"/>
                <w:szCs w:val="24"/>
              </w:rPr>
              <w:t>（包括合同金额、</w:t>
            </w:r>
            <w:r>
              <w:rPr>
                <w:rFonts w:hint="eastAsia"/>
                <w:color w:val="auto"/>
                <w:kern w:val="0"/>
                <w:sz w:val="24"/>
                <w:szCs w:val="24"/>
              </w:rPr>
              <w:t>甲乙</w:t>
            </w:r>
            <w:r>
              <w:rPr>
                <w:color w:val="auto"/>
                <w:kern w:val="0"/>
                <w:sz w:val="24"/>
                <w:szCs w:val="24"/>
              </w:rPr>
              <w:t>双方名称及盖章、服务内容）。</w:t>
            </w:r>
          </w:p>
          <w:p w14:paraId="58A43BB5">
            <w:pPr>
              <w:widowControl/>
              <w:adjustRightInd w:val="0"/>
              <w:snapToGrid w:val="0"/>
              <w:rPr>
                <w:color w:val="auto"/>
                <w:kern w:val="0"/>
                <w:sz w:val="24"/>
                <w:szCs w:val="24"/>
              </w:rPr>
            </w:pPr>
            <w:r>
              <w:rPr>
                <w:color w:val="auto"/>
                <w:kern w:val="0"/>
                <w:sz w:val="24"/>
                <w:szCs w:val="24"/>
              </w:rPr>
              <w:t>注：每提供1个齐全的案例得</w:t>
            </w:r>
            <w:r>
              <w:rPr>
                <w:rFonts w:hint="eastAsia"/>
                <w:color w:val="auto"/>
                <w:kern w:val="0"/>
                <w:sz w:val="24"/>
                <w:szCs w:val="24"/>
              </w:rPr>
              <w:t>5</w:t>
            </w:r>
            <w:r>
              <w:rPr>
                <w:color w:val="auto"/>
                <w:kern w:val="0"/>
                <w:sz w:val="24"/>
                <w:szCs w:val="24"/>
              </w:rPr>
              <w:t>分，最多得</w:t>
            </w:r>
            <w:r>
              <w:rPr>
                <w:rFonts w:hint="eastAsia"/>
                <w:color w:val="auto"/>
                <w:kern w:val="0"/>
                <w:sz w:val="24"/>
                <w:szCs w:val="24"/>
              </w:rPr>
              <w:t>25</w:t>
            </w:r>
            <w:r>
              <w:rPr>
                <w:color w:val="auto"/>
                <w:kern w:val="0"/>
                <w:sz w:val="24"/>
                <w:szCs w:val="24"/>
              </w:rPr>
              <w:t>分。</w:t>
            </w:r>
          </w:p>
        </w:tc>
        <w:tc>
          <w:tcPr>
            <w:tcW w:w="1143" w:type="dxa"/>
            <w:shd w:val="clear" w:color="auto" w:fill="auto"/>
            <w:vAlign w:val="center"/>
          </w:tcPr>
          <w:p w14:paraId="62462CBD">
            <w:pPr>
              <w:widowControl/>
              <w:adjustRightInd w:val="0"/>
              <w:snapToGrid w:val="0"/>
              <w:jc w:val="center"/>
              <w:rPr>
                <w:color w:val="FF0000"/>
                <w:kern w:val="0"/>
                <w:sz w:val="24"/>
                <w:szCs w:val="24"/>
              </w:rPr>
            </w:pPr>
            <w:r>
              <w:rPr>
                <w:rFonts w:hint="eastAsia"/>
                <w:color w:val="auto"/>
                <w:kern w:val="0"/>
                <w:sz w:val="24"/>
                <w:szCs w:val="24"/>
              </w:rPr>
              <w:t>25</w:t>
            </w:r>
          </w:p>
        </w:tc>
      </w:tr>
      <w:tr w14:paraId="6DEE0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C5FD31">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1C52E1BF">
            <w:pPr>
              <w:widowControl/>
              <w:adjustRightInd w:val="0"/>
              <w:snapToGrid w:val="0"/>
              <w:jc w:val="center"/>
              <w:rPr>
                <w:kern w:val="0"/>
                <w:sz w:val="24"/>
                <w:szCs w:val="24"/>
              </w:rPr>
            </w:pPr>
            <w:r>
              <w:rPr>
                <w:kern w:val="0"/>
                <w:sz w:val="24"/>
                <w:szCs w:val="24"/>
              </w:rPr>
              <w:t>投标人相关证书</w:t>
            </w:r>
            <w:r>
              <w:rPr>
                <w:rFonts w:hint="eastAsia"/>
                <w:kern w:val="0"/>
                <w:sz w:val="24"/>
                <w:szCs w:val="24"/>
              </w:rPr>
              <w:t>评价</w:t>
            </w:r>
          </w:p>
        </w:tc>
        <w:tc>
          <w:tcPr>
            <w:tcW w:w="7311" w:type="dxa"/>
            <w:shd w:val="clear" w:color="auto" w:fill="auto"/>
            <w:vAlign w:val="center"/>
          </w:tcPr>
          <w:p w14:paraId="07584FDB">
            <w:pPr>
              <w:widowControl/>
              <w:adjustRightInd w:val="0"/>
              <w:snapToGrid w:val="0"/>
              <w:rPr>
                <w:color w:val="auto"/>
                <w:kern w:val="0"/>
                <w:sz w:val="24"/>
                <w:szCs w:val="24"/>
              </w:rPr>
            </w:pPr>
            <w:r>
              <w:rPr>
                <w:color w:val="auto"/>
                <w:kern w:val="0"/>
                <w:sz w:val="24"/>
                <w:szCs w:val="24"/>
              </w:rPr>
              <w:t>投</w:t>
            </w:r>
            <w:r>
              <w:rPr>
                <w:rFonts w:hint="eastAsia"/>
                <w:color w:val="auto"/>
                <w:kern w:val="0"/>
                <w:sz w:val="24"/>
                <w:szCs w:val="24"/>
              </w:rPr>
              <w:t>标人具备质量管理体系认证、环境管理体系认证、职业健康安全管理体系认证</w:t>
            </w:r>
            <w:r>
              <w:rPr>
                <w:rFonts w:hint="eastAsia"/>
                <w:color w:val="auto"/>
                <w:kern w:val="0"/>
                <w:sz w:val="24"/>
                <w:szCs w:val="24"/>
                <w:lang w:eastAsia="zh-CN"/>
              </w:rPr>
              <w:t>，</w:t>
            </w:r>
            <w:r>
              <w:rPr>
                <w:rFonts w:hint="eastAsia"/>
                <w:color w:val="auto"/>
                <w:kern w:val="0"/>
                <w:sz w:val="24"/>
                <w:szCs w:val="24"/>
              </w:rPr>
              <w:t>以上认证均须在有效期内，提供证书扫描件。</w:t>
            </w:r>
          </w:p>
          <w:p w14:paraId="2A9C6B3D">
            <w:pPr>
              <w:widowControl/>
              <w:adjustRightInd w:val="0"/>
              <w:snapToGrid w:val="0"/>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5</w:t>
            </w:r>
            <w:r>
              <w:rPr>
                <w:rFonts w:hint="eastAsia"/>
                <w:color w:val="auto"/>
                <w:kern w:val="0"/>
                <w:sz w:val="24"/>
                <w:szCs w:val="24"/>
              </w:rPr>
              <w:t>分，最高15分。</w:t>
            </w:r>
          </w:p>
        </w:tc>
        <w:tc>
          <w:tcPr>
            <w:tcW w:w="1143" w:type="dxa"/>
            <w:shd w:val="clear" w:color="auto" w:fill="auto"/>
            <w:vAlign w:val="center"/>
          </w:tcPr>
          <w:p w14:paraId="0AF3EA32">
            <w:pPr>
              <w:widowControl/>
              <w:adjustRightInd w:val="0"/>
              <w:snapToGrid w:val="0"/>
              <w:jc w:val="center"/>
              <w:rPr>
                <w:kern w:val="0"/>
                <w:sz w:val="24"/>
                <w:szCs w:val="24"/>
              </w:rPr>
            </w:pPr>
            <w:r>
              <w:rPr>
                <w:rFonts w:hint="eastAsia"/>
                <w:kern w:val="0"/>
                <w:sz w:val="24"/>
                <w:szCs w:val="24"/>
              </w:rPr>
              <w:t>15</w:t>
            </w:r>
          </w:p>
        </w:tc>
      </w:tr>
      <w:tr w14:paraId="380FA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DD7BF5D">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330DED96">
            <w:pPr>
              <w:widowControl/>
              <w:adjustRightInd w:val="0"/>
              <w:snapToGrid w:val="0"/>
              <w:jc w:val="center"/>
              <w:rPr>
                <w:color w:val="auto"/>
                <w:kern w:val="0"/>
                <w:sz w:val="24"/>
                <w:szCs w:val="24"/>
              </w:rPr>
            </w:pPr>
            <w:r>
              <w:rPr>
                <w:rFonts w:hint="eastAsia" w:ascii="宋体" w:hAnsi="宋体" w:cs="宋体"/>
                <w:color w:val="auto"/>
                <w:kern w:val="0"/>
                <w:sz w:val="24"/>
                <w:szCs w:val="24"/>
              </w:rPr>
              <w:t>派驻项目经理</w:t>
            </w:r>
            <w:r>
              <w:rPr>
                <w:rFonts w:ascii="宋体" w:hAnsi="宋体" w:cs="宋体"/>
                <w:color w:val="auto"/>
                <w:kern w:val="0"/>
                <w:sz w:val="24"/>
                <w:szCs w:val="24"/>
              </w:rPr>
              <w:t>要求</w:t>
            </w:r>
          </w:p>
        </w:tc>
        <w:tc>
          <w:tcPr>
            <w:tcW w:w="7311" w:type="dxa"/>
            <w:shd w:val="clear" w:color="auto" w:fill="auto"/>
            <w:vAlign w:val="center"/>
          </w:tcPr>
          <w:p w14:paraId="662A39B2">
            <w:pPr>
              <w:widowControl/>
              <w:adjustRightInd w:val="0"/>
              <w:snapToGrid w:val="0"/>
              <w:rPr>
                <w:color w:val="auto"/>
                <w:kern w:val="0"/>
                <w:sz w:val="24"/>
                <w:szCs w:val="24"/>
              </w:rPr>
            </w:pPr>
            <w:r>
              <w:rPr>
                <w:rFonts w:hint="eastAsia"/>
                <w:color w:val="auto"/>
                <w:kern w:val="0"/>
                <w:sz w:val="24"/>
                <w:szCs w:val="24"/>
              </w:rPr>
              <w:t>项目经理1名：</w:t>
            </w:r>
          </w:p>
          <w:p w14:paraId="7BE7E9A0">
            <w:pPr>
              <w:widowControl/>
              <w:adjustRightInd w:val="0"/>
              <w:snapToGrid w:val="0"/>
              <w:rPr>
                <w:color w:val="auto"/>
                <w:kern w:val="0"/>
                <w:sz w:val="24"/>
                <w:szCs w:val="24"/>
              </w:rPr>
            </w:pPr>
            <w:r>
              <w:rPr>
                <w:rFonts w:hint="eastAsia"/>
                <w:color w:val="auto"/>
                <w:kern w:val="0"/>
                <w:sz w:val="24"/>
                <w:szCs w:val="24"/>
              </w:rPr>
              <w:t>(1)提供项目经理毕业证书扫描件,该项目经理具有本科以上(含本科)学历的：5分，其他：0分</w:t>
            </w:r>
          </w:p>
          <w:p w14:paraId="6A082D06">
            <w:pPr>
              <w:widowControl/>
              <w:adjustRightInd w:val="0"/>
              <w:snapToGrid w:val="0"/>
              <w:rPr>
                <w:color w:val="auto"/>
                <w:kern w:val="0"/>
                <w:sz w:val="24"/>
                <w:szCs w:val="24"/>
              </w:rPr>
            </w:pPr>
            <w:r>
              <w:rPr>
                <w:rFonts w:hint="eastAsia"/>
                <w:color w:val="auto"/>
                <w:kern w:val="0"/>
                <w:sz w:val="24"/>
                <w:szCs w:val="24"/>
              </w:rPr>
              <w:t>(2)</w:t>
            </w:r>
            <w:r>
              <w:rPr>
                <w:rFonts w:hint="eastAsia" w:ascii="Times New Roman" w:hAnsi="Times New Roman" w:cs="Times New Roman"/>
                <w:color w:val="auto"/>
                <w:kern w:val="0"/>
                <w:sz w:val="24"/>
                <w:szCs w:val="24"/>
              </w:rPr>
              <w:t>提供从业健康证，年龄</w:t>
            </w:r>
            <w:r>
              <w:rPr>
                <w:rFonts w:hint="eastAsia" w:cs="Times New Roman"/>
                <w:color w:val="auto"/>
                <w:kern w:val="0"/>
                <w:sz w:val="24"/>
                <w:szCs w:val="24"/>
                <w:lang w:eastAsia="zh-CN"/>
              </w:rPr>
              <w:t>5</w:t>
            </w:r>
            <w:r>
              <w:rPr>
                <w:rFonts w:hint="eastAsia" w:cs="Times New Roman"/>
                <w:color w:val="auto"/>
                <w:kern w:val="0"/>
                <w:sz w:val="24"/>
                <w:szCs w:val="24"/>
                <w:lang w:val="en-US" w:eastAsia="zh-CN"/>
              </w:rPr>
              <w:t>0</w:t>
            </w:r>
            <w:r>
              <w:rPr>
                <w:rFonts w:hint="eastAsia" w:ascii="Times New Roman" w:hAnsi="Times New Roman" w:cs="Times New Roman"/>
                <w:color w:val="auto"/>
                <w:kern w:val="0"/>
                <w:sz w:val="24"/>
                <w:szCs w:val="24"/>
              </w:rPr>
              <w:t>周岁</w:t>
            </w:r>
            <w:r>
              <w:rPr>
                <w:rFonts w:hint="eastAsia" w:cs="Times New Roman"/>
                <w:color w:val="auto"/>
                <w:kern w:val="0"/>
                <w:sz w:val="24"/>
                <w:szCs w:val="24"/>
                <w:lang w:val="en-US" w:eastAsia="zh-CN"/>
              </w:rPr>
              <w:t>以</w:t>
            </w:r>
            <w:r>
              <w:rPr>
                <w:rFonts w:hint="eastAsia" w:ascii="Times New Roman" w:hAnsi="Times New Roman" w:cs="Times New Roman"/>
                <w:color w:val="auto"/>
                <w:kern w:val="0"/>
                <w:sz w:val="24"/>
                <w:szCs w:val="24"/>
              </w:rPr>
              <w:t>内</w:t>
            </w: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分，其他：0分</w:t>
            </w:r>
          </w:p>
          <w:p w14:paraId="6FBA356C">
            <w:pPr>
              <w:widowControl/>
              <w:adjustRightInd w:val="0"/>
              <w:snapToGrid w:val="0"/>
              <w:rPr>
                <w:color w:val="auto"/>
                <w:kern w:val="0"/>
                <w:sz w:val="24"/>
                <w:szCs w:val="24"/>
              </w:rPr>
            </w:pPr>
            <w:r>
              <w:rPr>
                <w:rFonts w:hint="eastAsia"/>
                <w:color w:val="auto"/>
                <w:kern w:val="0"/>
                <w:sz w:val="24"/>
                <w:szCs w:val="24"/>
              </w:rPr>
              <w:t>(3)提供天津市物业管理项目经理岗位证书或全国物业行业项目经理资格证书扫描件，2分，其他：0分</w:t>
            </w:r>
          </w:p>
        </w:tc>
        <w:tc>
          <w:tcPr>
            <w:tcW w:w="1143" w:type="dxa"/>
            <w:shd w:val="clear" w:color="auto" w:fill="auto"/>
            <w:vAlign w:val="center"/>
          </w:tcPr>
          <w:p w14:paraId="58F431FE">
            <w:pPr>
              <w:widowControl/>
              <w:adjustRightInd w:val="0"/>
              <w:snapToGrid w:val="0"/>
              <w:jc w:val="center"/>
              <w:rPr>
                <w:rFonts w:hint="eastAsia" w:eastAsia="宋体"/>
                <w:kern w:val="0"/>
                <w:sz w:val="24"/>
                <w:szCs w:val="24"/>
                <w:lang w:val="en-US" w:eastAsia="zh-CN"/>
              </w:rPr>
            </w:pPr>
            <w:r>
              <w:rPr>
                <w:rFonts w:hint="eastAsia"/>
                <w:kern w:val="0"/>
                <w:sz w:val="24"/>
                <w:szCs w:val="24"/>
              </w:rPr>
              <w:t>1</w:t>
            </w:r>
            <w:r>
              <w:rPr>
                <w:rFonts w:hint="eastAsia"/>
                <w:kern w:val="0"/>
                <w:sz w:val="24"/>
                <w:szCs w:val="24"/>
                <w:lang w:val="en-US" w:eastAsia="zh-CN"/>
              </w:rPr>
              <w:t>1</w:t>
            </w:r>
          </w:p>
        </w:tc>
      </w:tr>
      <w:tr w14:paraId="499A1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A057D56">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23F53923">
            <w:pPr>
              <w:widowControl/>
              <w:adjustRightInd w:val="0"/>
              <w:snapToGrid w:val="0"/>
              <w:jc w:val="center"/>
              <w:rPr>
                <w:rFonts w:ascii="宋体" w:hAnsi="宋体" w:cs="宋体"/>
                <w:color w:val="auto"/>
                <w:kern w:val="0"/>
                <w:sz w:val="24"/>
                <w:szCs w:val="24"/>
              </w:rPr>
            </w:pPr>
            <w:r>
              <w:rPr>
                <w:rFonts w:hint="eastAsia" w:ascii="宋体" w:hAnsi="宋体" w:cs="宋体"/>
                <w:color w:val="auto"/>
                <w:kern w:val="0"/>
                <w:sz w:val="24"/>
                <w:szCs w:val="24"/>
              </w:rPr>
              <w:t>资质证书</w:t>
            </w:r>
          </w:p>
        </w:tc>
        <w:tc>
          <w:tcPr>
            <w:tcW w:w="7311" w:type="dxa"/>
            <w:shd w:val="clear" w:color="auto" w:fill="auto"/>
            <w:vAlign w:val="center"/>
          </w:tcPr>
          <w:p w14:paraId="71C19E91">
            <w:pPr>
              <w:pStyle w:val="2"/>
              <w:rPr>
                <w:rFonts w:hint="eastAsia"/>
                <w:kern w:val="0"/>
                <w:sz w:val="24"/>
                <w:szCs w:val="24"/>
              </w:rPr>
            </w:pPr>
            <w:r>
              <w:rPr>
                <w:rFonts w:hint="eastAsia"/>
                <w:kern w:val="0"/>
                <w:sz w:val="24"/>
                <w:szCs w:val="24"/>
              </w:rPr>
              <w:t>（1）物业资质等级证书</w:t>
            </w:r>
          </w:p>
          <w:p w14:paraId="55C65F7C">
            <w:pPr>
              <w:pStyle w:val="2"/>
              <w:rPr>
                <w:rFonts w:hint="eastAsia"/>
                <w:color w:val="auto"/>
                <w:kern w:val="0"/>
                <w:sz w:val="24"/>
                <w:szCs w:val="24"/>
              </w:rPr>
            </w:pPr>
            <w:r>
              <w:rPr>
                <w:rFonts w:hint="eastAsia"/>
                <w:color w:val="auto"/>
                <w:kern w:val="0"/>
                <w:sz w:val="24"/>
                <w:szCs w:val="24"/>
              </w:rPr>
              <w:t xml:space="preserve">（2）AAA企业信用等级证书 </w:t>
            </w:r>
          </w:p>
          <w:p w14:paraId="2A3B87E1">
            <w:pPr>
              <w:pStyle w:val="2"/>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）荣誉证书</w:t>
            </w:r>
          </w:p>
          <w:p w14:paraId="64D5EAA8">
            <w:pPr>
              <w:pStyle w:val="2"/>
              <w:rPr>
                <w:color w:val="auto"/>
              </w:rPr>
            </w:pPr>
            <w:r>
              <w:rPr>
                <w:rFonts w:hint="eastAsia"/>
                <w:color w:val="auto"/>
                <w:kern w:val="0"/>
                <w:sz w:val="24"/>
                <w:szCs w:val="24"/>
              </w:rPr>
              <w:t>具备1个证书得</w:t>
            </w:r>
            <w:r>
              <w:rPr>
                <w:rFonts w:hint="eastAsia"/>
                <w:color w:val="auto"/>
                <w:kern w:val="0"/>
                <w:sz w:val="24"/>
                <w:szCs w:val="24"/>
                <w:lang w:val="en-US" w:eastAsia="zh-CN"/>
              </w:rPr>
              <w:t>3</w:t>
            </w:r>
            <w:r>
              <w:rPr>
                <w:rFonts w:hint="eastAsia"/>
                <w:color w:val="auto"/>
                <w:kern w:val="0"/>
                <w:sz w:val="24"/>
                <w:szCs w:val="24"/>
              </w:rPr>
              <w:t>分，最高</w:t>
            </w:r>
            <w:r>
              <w:rPr>
                <w:rFonts w:hint="eastAsia"/>
                <w:color w:val="auto"/>
                <w:kern w:val="0"/>
                <w:sz w:val="24"/>
                <w:szCs w:val="24"/>
                <w:lang w:val="en-US" w:eastAsia="zh-CN"/>
              </w:rPr>
              <w:t>9</w:t>
            </w:r>
            <w:r>
              <w:rPr>
                <w:rFonts w:hint="eastAsia"/>
                <w:color w:val="auto"/>
                <w:kern w:val="0"/>
                <w:sz w:val="24"/>
                <w:szCs w:val="24"/>
              </w:rPr>
              <w:t>分。</w:t>
            </w:r>
          </w:p>
        </w:tc>
        <w:tc>
          <w:tcPr>
            <w:tcW w:w="1143" w:type="dxa"/>
            <w:shd w:val="clear" w:color="auto" w:fill="auto"/>
            <w:vAlign w:val="center"/>
          </w:tcPr>
          <w:p w14:paraId="2ABC7F35">
            <w:pPr>
              <w:widowControl/>
              <w:adjustRightInd w:val="0"/>
              <w:snapToGrid w:val="0"/>
              <w:jc w:val="center"/>
              <w:rPr>
                <w:rFonts w:hint="eastAsia" w:eastAsia="宋体"/>
                <w:color w:val="FF0000"/>
                <w:kern w:val="0"/>
                <w:sz w:val="24"/>
                <w:szCs w:val="24"/>
                <w:lang w:eastAsia="zh-CN"/>
              </w:rPr>
            </w:pPr>
            <w:r>
              <w:rPr>
                <w:rFonts w:hint="eastAsia"/>
                <w:color w:val="auto"/>
                <w:kern w:val="0"/>
                <w:sz w:val="24"/>
                <w:szCs w:val="24"/>
                <w:lang w:val="en-US" w:eastAsia="zh-CN"/>
              </w:rPr>
              <w:t>9</w:t>
            </w:r>
          </w:p>
        </w:tc>
      </w:tr>
      <w:tr w14:paraId="77D9D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9393" w:type="dxa"/>
            <w:gridSpan w:val="3"/>
            <w:shd w:val="clear" w:color="auto" w:fill="auto"/>
            <w:noWrap/>
            <w:vAlign w:val="center"/>
          </w:tcPr>
          <w:p w14:paraId="12C719CD">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3</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7EBF86CE">
            <w:pPr>
              <w:widowControl/>
              <w:adjustRightInd w:val="0"/>
              <w:snapToGrid w:val="0"/>
              <w:jc w:val="center"/>
              <w:rPr>
                <w:kern w:val="0"/>
                <w:sz w:val="24"/>
                <w:szCs w:val="24"/>
              </w:rPr>
            </w:pPr>
            <w:r>
              <w:rPr>
                <w:kern w:val="0"/>
                <w:sz w:val="24"/>
                <w:szCs w:val="24"/>
              </w:rPr>
              <w:t>分值</w:t>
            </w:r>
          </w:p>
        </w:tc>
      </w:tr>
      <w:tr w14:paraId="72519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24DD821">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AFF77FB">
            <w:pPr>
              <w:widowControl/>
              <w:adjustRightInd w:val="0"/>
              <w:snapToGrid w:val="0"/>
              <w:jc w:val="center"/>
              <w:rPr>
                <w:kern w:val="0"/>
                <w:sz w:val="24"/>
                <w:szCs w:val="24"/>
              </w:rPr>
            </w:pPr>
            <w:r>
              <w:rPr>
                <w:rFonts w:ascii="宋体" w:hAnsi="宋体" w:cs="宋体"/>
                <w:kern w:val="0"/>
                <w:sz w:val="24"/>
                <w:szCs w:val="24"/>
              </w:rPr>
              <w:t>项目服务方案</w:t>
            </w:r>
          </w:p>
        </w:tc>
        <w:tc>
          <w:tcPr>
            <w:tcW w:w="7311" w:type="dxa"/>
            <w:shd w:val="clear" w:color="auto" w:fill="auto"/>
            <w:vAlign w:val="center"/>
          </w:tcPr>
          <w:p w14:paraId="4FFA106F">
            <w:pPr>
              <w:widowControl/>
              <w:adjustRightInd w:val="0"/>
              <w:snapToGrid w:val="0"/>
              <w:rPr>
                <w:kern w:val="0"/>
                <w:sz w:val="24"/>
                <w:szCs w:val="24"/>
              </w:rPr>
            </w:pPr>
            <w:r>
              <w:rPr>
                <w:rFonts w:hint="eastAsia"/>
                <w:kern w:val="0"/>
                <w:sz w:val="24"/>
                <w:szCs w:val="24"/>
              </w:rPr>
              <w:t>结合本项目的服务特点，制定办公楼楼内外环境卫生清洁、公共秩序维护服务、工程维护及维修服务、卫生保洁等服务方案。</w:t>
            </w:r>
          </w:p>
          <w:p w14:paraId="6A32A7D5">
            <w:pPr>
              <w:widowControl/>
              <w:adjustRightInd w:val="0"/>
              <w:snapToGrid w:val="0"/>
              <w:rPr>
                <w:kern w:val="0"/>
                <w:sz w:val="24"/>
                <w:szCs w:val="24"/>
              </w:rPr>
            </w:pPr>
            <w:r>
              <w:rPr>
                <w:rFonts w:hint="eastAsia"/>
                <w:kern w:val="0"/>
                <w:sz w:val="24"/>
                <w:szCs w:val="24"/>
              </w:rPr>
              <w:t>项目实施方案完整、内容详细、安排合理，方案考虑全面，专业性、针对性、系统性强，操作可行</w:t>
            </w:r>
            <w:r>
              <w:rPr>
                <w:rFonts w:hint="eastAsia"/>
                <w:color w:val="auto"/>
                <w:kern w:val="0"/>
                <w:sz w:val="24"/>
                <w:szCs w:val="24"/>
              </w:rPr>
              <w:t>的，5分；</w:t>
            </w:r>
          </w:p>
          <w:p w14:paraId="7B64F7A7">
            <w:pPr>
              <w:widowControl/>
              <w:adjustRightInd w:val="0"/>
              <w:snapToGrid w:val="0"/>
              <w:rPr>
                <w:kern w:val="0"/>
                <w:sz w:val="24"/>
                <w:szCs w:val="24"/>
              </w:rPr>
            </w:pPr>
            <w:r>
              <w:rPr>
                <w:rFonts w:hint="eastAsia"/>
                <w:kern w:val="0"/>
                <w:sz w:val="24"/>
                <w:szCs w:val="24"/>
              </w:rPr>
              <w:t>方案内容每存在1处瑕疵：扣1分；</w:t>
            </w:r>
          </w:p>
          <w:p w14:paraId="24ACAC7D">
            <w:pPr>
              <w:widowControl/>
              <w:adjustRightInd w:val="0"/>
              <w:snapToGrid w:val="0"/>
              <w:rPr>
                <w:kern w:val="0"/>
                <w:sz w:val="24"/>
                <w:szCs w:val="24"/>
              </w:rPr>
            </w:pPr>
            <w:r>
              <w:rPr>
                <w:rFonts w:hint="eastAsia"/>
                <w:kern w:val="0"/>
                <w:sz w:val="24"/>
                <w:szCs w:val="24"/>
              </w:rPr>
              <w:t>未提供方案或不满足项目需求书要求或内容存在5处及以上瑕疵：0分；</w:t>
            </w:r>
          </w:p>
          <w:p w14:paraId="30CD0AA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F969BC">
            <w:pPr>
              <w:widowControl/>
              <w:adjustRightInd w:val="0"/>
              <w:snapToGrid w:val="0"/>
              <w:jc w:val="center"/>
              <w:rPr>
                <w:kern w:val="0"/>
                <w:sz w:val="24"/>
                <w:szCs w:val="24"/>
              </w:rPr>
            </w:pPr>
            <w:r>
              <w:rPr>
                <w:rFonts w:hint="eastAsia"/>
                <w:color w:val="auto"/>
                <w:kern w:val="0"/>
                <w:sz w:val="24"/>
                <w:szCs w:val="24"/>
              </w:rPr>
              <w:t>5</w:t>
            </w:r>
          </w:p>
        </w:tc>
      </w:tr>
      <w:tr w14:paraId="10FE9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2AB281F">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3F73D245">
            <w:pPr>
              <w:widowControl/>
              <w:adjustRightInd w:val="0"/>
              <w:snapToGrid w:val="0"/>
              <w:jc w:val="center"/>
              <w:rPr>
                <w:kern w:val="0"/>
                <w:sz w:val="24"/>
                <w:szCs w:val="24"/>
              </w:rPr>
            </w:pPr>
            <w:r>
              <w:rPr>
                <w:rFonts w:hint="eastAsia"/>
                <w:sz w:val="24"/>
              </w:rPr>
              <w:t>人员职责</w:t>
            </w:r>
          </w:p>
        </w:tc>
        <w:tc>
          <w:tcPr>
            <w:tcW w:w="7311" w:type="dxa"/>
            <w:shd w:val="clear" w:color="auto" w:fill="auto"/>
            <w:vAlign w:val="center"/>
          </w:tcPr>
          <w:p w14:paraId="132AD6B6">
            <w:pPr>
              <w:widowControl/>
              <w:adjustRightInd w:val="0"/>
              <w:snapToGrid w:val="0"/>
              <w:rPr>
                <w:kern w:val="0"/>
                <w:sz w:val="24"/>
                <w:szCs w:val="24"/>
              </w:rPr>
            </w:pPr>
            <w:r>
              <w:rPr>
                <w:rFonts w:hint="eastAsia"/>
                <w:kern w:val="0"/>
                <w:sz w:val="24"/>
                <w:szCs w:val="24"/>
              </w:rPr>
              <w:t>人员职责明确、分工清晰、合理：5分；</w:t>
            </w:r>
          </w:p>
          <w:p w14:paraId="64CA12A2">
            <w:pPr>
              <w:widowControl/>
              <w:adjustRightInd w:val="0"/>
              <w:snapToGrid w:val="0"/>
              <w:rPr>
                <w:kern w:val="0"/>
                <w:sz w:val="24"/>
                <w:szCs w:val="24"/>
              </w:rPr>
            </w:pPr>
            <w:r>
              <w:rPr>
                <w:rFonts w:hint="eastAsia"/>
                <w:kern w:val="0"/>
                <w:sz w:val="24"/>
                <w:szCs w:val="24"/>
              </w:rPr>
              <w:t>方案内容每存在1处瑕疵：扣1分；</w:t>
            </w:r>
          </w:p>
          <w:p w14:paraId="498E8B7D">
            <w:pPr>
              <w:widowControl/>
              <w:adjustRightInd w:val="0"/>
              <w:snapToGrid w:val="0"/>
              <w:rPr>
                <w:kern w:val="0"/>
                <w:sz w:val="24"/>
                <w:szCs w:val="24"/>
              </w:rPr>
            </w:pPr>
            <w:r>
              <w:rPr>
                <w:rFonts w:hint="eastAsia"/>
                <w:kern w:val="0"/>
                <w:sz w:val="24"/>
                <w:szCs w:val="24"/>
              </w:rPr>
              <w:t>未提供方案或不满足项目需求书要求或内容存在3处及以上瑕疵：0分；</w:t>
            </w:r>
          </w:p>
          <w:p w14:paraId="33CE6D4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DD875BC">
            <w:pPr>
              <w:widowControl/>
              <w:adjustRightInd w:val="0"/>
              <w:snapToGrid w:val="0"/>
              <w:jc w:val="center"/>
              <w:rPr>
                <w:kern w:val="0"/>
                <w:sz w:val="24"/>
                <w:szCs w:val="24"/>
              </w:rPr>
            </w:pPr>
            <w:r>
              <w:rPr>
                <w:rFonts w:hint="eastAsia"/>
                <w:kern w:val="0"/>
                <w:sz w:val="24"/>
                <w:szCs w:val="24"/>
              </w:rPr>
              <w:t>5</w:t>
            </w:r>
          </w:p>
        </w:tc>
      </w:tr>
      <w:tr w14:paraId="587E0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DE33A67">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25286A75">
            <w:pPr>
              <w:widowControl/>
              <w:adjustRightInd w:val="0"/>
              <w:snapToGrid w:val="0"/>
              <w:jc w:val="center"/>
              <w:rPr>
                <w:kern w:val="0"/>
                <w:sz w:val="24"/>
                <w:szCs w:val="24"/>
              </w:rPr>
            </w:pPr>
            <w:r>
              <w:rPr>
                <w:rFonts w:hint="eastAsia"/>
                <w:kern w:val="0"/>
                <w:sz w:val="24"/>
                <w:szCs w:val="24"/>
              </w:rPr>
              <w:t>人员培训方案</w:t>
            </w:r>
          </w:p>
        </w:tc>
        <w:tc>
          <w:tcPr>
            <w:tcW w:w="7311" w:type="dxa"/>
            <w:shd w:val="clear" w:color="auto" w:fill="auto"/>
            <w:vAlign w:val="center"/>
          </w:tcPr>
          <w:p w14:paraId="36375B0D">
            <w:pPr>
              <w:widowControl/>
              <w:adjustRightInd w:val="0"/>
              <w:snapToGrid w:val="0"/>
              <w:rPr>
                <w:kern w:val="0"/>
                <w:sz w:val="24"/>
                <w:szCs w:val="24"/>
              </w:rPr>
            </w:pPr>
            <w:r>
              <w:rPr>
                <w:rFonts w:hint="eastAsia"/>
                <w:kern w:val="0"/>
                <w:sz w:val="24"/>
                <w:szCs w:val="24"/>
              </w:rPr>
              <w:t>人员培训包括对各类人员的培训计划、方式、目标及言行规范、仪容仪表、公众形象等全项内容全面，满足磋商文件要求：5分；</w:t>
            </w:r>
          </w:p>
          <w:p w14:paraId="681A055C">
            <w:pPr>
              <w:widowControl/>
              <w:adjustRightInd w:val="0"/>
              <w:snapToGrid w:val="0"/>
              <w:rPr>
                <w:kern w:val="0"/>
                <w:sz w:val="24"/>
                <w:szCs w:val="24"/>
              </w:rPr>
            </w:pPr>
            <w:r>
              <w:rPr>
                <w:rFonts w:hint="eastAsia"/>
                <w:kern w:val="0"/>
                <w:sz w:val="24"/>
                <w:szCs w:val="24"/>
              </w:rPr>
              <w:t>方案内容每存在1处瑕疵：扣1分；</w:t>
            </w:r>
          </w:p>
          <w:p w14:paraId="17A806BB">
            <w:pPr>
              <w:widowControl/>
              <w:adjustRightInd w:val="0"/>
              <w:snapToGrid w:val="0"/>
              <w:rPr>
                <w:kern w:val="0"/>
                <w:sz w:val="24"/>
                <w:szCs w:val="24"/>
              </w:rPr>
            </w:pPr>
            <w:r>
              <w:rPr>
                <w:rFonts w:hint="eastAsia"/>
                <w:kern w:val="0"/>
                <w:sz w:val="24"/>
                <w:szCs w:val="24"/>
              </w:rPr>
              <w:t>未提供方案或不满足项目需求书要求或内容存在3处及以上瑕疵：0分；</w:t>
            </w:r>
          </w:p>
          <w:p w14:paraId="3F2AB43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A476C9E">
            <w:pPr>
              <w:widowControl/>
              <w:adjustRightInd w:val="0"/>
              <w:snapToGrid w:val="0"/>
              <w:jc w:val="center"/>
              <w:rPr>
                <w:kern w:val="0"/>
                <w:sz w:val="24"/>
                <w:szCs w:val="24"/>
              </w:rPr>
            </w:pPr>
            <w:r>
              <w:rPr>
                <w:rFonts w:hint="eastAsia"/>
                <w:kern w:val="0"/>
                <w:sz w:val="24"/>
                <w:szCs w:val="24"/>
              </w:rPr>
              <w:t>5</w:t>
            </w:r>
          </w:p>
        </w:tc>
      </w:tr>
      <w:tr w14:paraId="1421F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jc w:val="center"/>
        </w:trPr>
        <w:tc>
          <w:tcPr>
            <w:tcW w:w="663" w:type="dxa"/>
            <w:shd w:val="clear" w:color="auto" w:fill="auto"/>
            <w:noWrap/>
            <w:vAlign w:val="center"/>
          </w:tcPr>
          <w:p w14:paraId="284ED212">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4C62F20F">
            <w:pPr>
              <w:widowControl/>
              <w:adjustRightInd w:val="0"/>
              <w:snapToGrid w:val="0"/>
              <w:jc w:val="center"/>
              <w:rPr>
                <w:kern w:val="0"/>
                <w:sz w:val="24"/>
                <w:szCs w:val="24"/>
              </w:rPr>
            </w:pPr>
            <w:r>
              <w:rPr>
                <w:sz w:val="24"/>
              </w:rPr>
              <w:t>保密管理</w:t>
            </w:r>
            <w:r>
              <w:rPr>
                <w:rFonts w:hint="eastAsia"/>
                <w:sz w:val="24"/>
              </w:rPr>
              <w:t>制度</w:t>
            </w:r>
          </w:p>
        </w:tc>
        <w:tc>
          <w:tcPr>
            <w:tcW w:w="7311" w:type="dxa"/>
            <w:shd w:val="clear" w:color="auto" w:fill="auto"/>
            <w:vAlign w:val="center"/>
          </w:tcPr>
          <w:p w14:paraId="52D0C0CA">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0605919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5</w:t>
            </w:r>
            <w:r>
              <w:rPr>
                <w:kern w:val="0"/>
                <w:sz w:val="24"/>
                <w:szCs w:val="24"/>
              </w:rPr>
              <w:t>分；</w:t>
            </w:r>
          </w:p>
          <w:p w14:paraId="4A147FB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BAB8E3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9CD98E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6F3A2A1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D3DFD1">
            <w:pPr>
              <w:widowControl/>
              <w:adjustRightInd w:val="0"/>
              <w:snapToGrid w:val="0"/>
              <w:jc w:val="center"/>
              <w:rPr>
                <w:kern w:val="0"/>
                <w:sz w:val="24"/>
                <w:szCs w:val="24"/>
              </w:rPr>
            </w:pPr>
            <w:r>
              <w:rPr>
                <w:rFonts w:hint="eastAsia"/>
              </w:rPr>
              <w:t>5</w:t>
            </w:r>
          </w:p>
        </w:tc>
      </w:tr>
      <w:tr w14:paraId="0985F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5AA8EEE">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785B1543">
            <w:pPr>
              <w:widowControl/>
              <w:adjustRightInd w:val="0"/>
              <w:snapToGrid w:val="0"/>
              <w:jc w:val="center"/>
              <w:rPr>
                <w:sz w:val="24"/>
              </w:rPr>
            </w:pPr>
            <w:r>
              <w:rPr>
                <w:rFonts w:ascii="宋体" w:hAnsi="宋体" w:cs="宋体"/>
                <w:kern w:val="0"/>
                <w:sz w:val="24"/>
                <w:szCs w:val="24"/>
              </w:rPr>
              <w:t>服务承诺</w:t>
            </w:r>
          </w:p>
        </w:tc>
        <w:tc>
          <w:tcPr>
            <w:tcW w:w="7311" w:type="dxa"/>
            <w:shd w:val="clear" w:color="auto" w:fill="auto"/>
            <w:vAlign w:val="center"/>
          </w:tcPr>
          <w:p w14:paraId="7A367860">
            <w:pPr>
              <w:widowControl/>
              <w:adjustRightInd w:val="0"/>
              <w:snapToGrid w:val="0"/>
              <w:rPr>
                <w:color w:val="auto"/>
                <w:kern w:val="0"/>
                <w:sz w:val="24"/>
                <w:szCs w:val="24"/>
              </w:rPr>
            </w:pPr>
            <w:r>
              <w:rPr>
                <w:rFonts w:hint="eastAsia"/>
                <w:color w:val="auto"/>
                <w:kern w:val="0"/>
                <w:sz w:val="24"/>
                <w:szCs w:val="24"/>
              </w:rPr>
              <w:t>服务承诺齐全合理、切实可行：5分；</w:t>
            </w:r>
          </w:p>
          <w:p w14:paraId="181D40B8">
            <w:pPr>
              <w:widowControl/>
              <w:adjustRightInd w:val="0"/>
              <w:snapToGrid w:val="0"/>
              <w:rPr>
                <w:color w:val="auto"/>
                <w:kern w:val="0"/>
                <w:sz w:val="24"/>
                <w:szCs w:val="24"/>
              </w:rPr>
            </w:pPr>
            <w:r>
              <w:rPr>
                <w:rFonts w:hint="eastAsia"/>
                <w:color w:val="auto"/>
                <w:kern w:val="0"/>
                <w:sz w:val="24"/>
                <w:szCs w:val="24"/>
              </w:rPr>
              <w:t>方案内容每存在1处瑕疵：扣1分；</w:t>
            </w:r>
          </w:p>
          <w:p w14:paraId="42B71143">
            <w:pPr>
              <w:widowControl/>
              <w:adjustRightInd w:val="0"/>
              <w:snapToGrid w:val="0"/>
              <w:rPr>
                <w:color w:val="auto"/>
                <w:kern w:val="0"/>
                <w:sz w:val="24"/>
                <w:szCs w:val="24"/>
              </w:rPr>
            </w:pPr>
            <w:r>
              <w:rPr>
                <w:rFonts w:hint="eastAsia"/>
                <w:color w:val="auto"/>
                <w:kern w:val="0"/>
                <w:sz w:val="24"/>
                <w:szCs w:val="24"/>
              </w:rPr>
              <w:t>未提供方案或不满足项目需求书要求或内容存在3处及以上瑕疵：0分；</w:t>
            </w:r>
          </w:p>
          <w:p w14:paraId="0C11AE50">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AAA968">
            <w:pPr>
              <w:widowControl/>
              <w:adjustRightInd w:val="0"/>
              <w:snapToGrid w:val="0"/>
              <w:jc w:val="center"/>
              <w:rPr>
                <w:kern w:val="0"/>
                <w:sz w:val="24"/>
                <w:szCs w:val="24"/>
              </w:rPr>
            </w:pPr>
            <w:r>
              <w:rPr>
                <w:rFonts w:hint="eastAsia"/>
                <w:kern w:val="0"/>
                <w:sz w:val="24"/>
                <w:szCs w:val="24"/>
              </w:rPr>
              <w:t>5</w:t>
            </w:r>
          </w:p>
        </w:tc>
      </w:tr>
      <w:tr w14:paraId="6C1F0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25C287">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15E6B040">
            <w:pPr>
              <w:widowControl/>
              <w:adjustRightInd w:val="0"/>
              <w:snapToGrid w:val="0"/>
              <w:jc w:val="center"/>
              <w:rPr>
                <w:kern w:val="0"/>
                <w:sz w:val="24"/>
                <w:szCs w:val="24"/>
              </w:rPr>
            </w:pPr>
            <w:r>
              <w:rPr>
                <w:sz w:val="24"/>
              </w:rPr>
              <w:t>应急预案评价</w:t>
            </w:r>
          </w:p>
        </w:tc>
        <w:tc>
          <w:tcPr>
            <w:tcW w:w="7311" w:type="dxa"/>
            <w:shd w:val="clear" w:color="auto" w:fill="auto"/>
            <w:vAlign w:val="center"/>
          </w:tcPr>
          <w:p w14:paraId="370A1FAB">
            <w:pPr>
              <w:widowControl/>
              <w:adjustRightInd w:val="0"/>
              <w:snapToGrid w:val="0"/>
              <w:rPr>
                <w:color w:val="auto"/>
                <w:kern w:val="0"/>
                <w:sz w:val="24"/>
                <w:szCs w:val="24"/>
              </w:rPr>
            </w:pPr>
            <w:r>
              <w:rPr>
                <w:rFonts w:hint="eastAsia"/>
                <w:color w:val="auto"/>
                <w:kern w:val="0"/>
                <w:sz w:val="24"/>
                <w:szCs w:val="24"/>
              </w:rPr>
              <w:t>方案非常细致、全面，各种故障处理预案准备充分：2分；</w:t>
            </w:r>
          </w:p>
          <w:p w14:paraId="39265EE1">
            <w:pPr>
              <w:widowControl/>
              <w:adjustRightInd w:val="0"/>
              <w:snapToGrid w:val="0"/>
              <w:rPr>
                <w:color w:val="auto"/>
                <w:kern w:val="0"/>
                <w:sz w:val="24"/>
                <w:szCs w:val="24"/>
              </w:rPr>
            </w:pPr>
            <w:r>
              <w:rPr>
                <w:rFonts w:hint="eastAsia"/>
                <w:color w:val="auto"/>
                <w:kern w:val="0"/>
                <w:sz w:val="24"/>
                <w:szCs w:val="24"/>
              </w:rPr>
              <w:t>方案内容每存在1处瑕疵：扣1分；</w:t>
            </w:r>
          </w:p>
          <w:p w14:paraId="3104D511">
            <w:pPr>
              <w:widowControl/>
              <w:adjustRightInd w:val="0"/>
              <w:snapToGrid w:val="0"/>
              <w:rPr>
                <w:color w:val="auto"/>
                <w:kern w:val="0"/>
                <w:sz w:val="24"/>
                <w:szCs w:val="24"/>
              </w:rPr>
            </w:pPr>
            <w:r>
              <w:rPr>
                <w:rFonts w:hint="eastAsia"/>
                <w:color w:val="auto"/>
                <w:kern w:val="0"/>
                <w:sz w:val="24"/>
                <w:szCs w:val="24"/>
              </w:rPr>
              <w:t>未提供方案或不满足项目需求书要求或内容存在2处及以上瑕疵：0分；</w:t>
            </w:r>
          </w:p>
          <w:p w14:paraId="0CF18D49">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4302A9D">
            <w:pPr>
              <w:widowControl/>
              <w:adjustRightInd w:val="0"/>
              <w:snapToGrid w:val="0"/>
              <w:jc w:val="center"/>
              <w:rPr>
                <w:kern w:val="0"/>
                <w:sz w:val="24"/>
                <w:szCs w:val="24"/>
              </w:rPr>
            </w:pPr>
            <w:r>
              <w:rPr>
                <w:rFonts w:hint="eastAsia"/>
                <w:color w:val="auto"/>
                <w:kern w:val="0"/>
                <w:sz w:val="24"/>
                <w:szCs w:val="24"/>
              </w:rPr>
              <w:t>2</w:t>
            </w:r>
          </w:p>
        </w:tc>
      </w:tr>
      <w:tr w14:paraId="55375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193624">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25D72E1C">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14:paraId="1DAE01E3">
            <w:pPr>
              <w:widowControl/>
              <w:adjustRightInd w:val="0"/>
              <w:snapToGrid w:val="0"/>
              <w:rPr>
                <w:color w:val="auto"/>
                <w:kern w:val="0"/>
                <w:sz w:val="24"/>
                <w:szCs w:val="24"/>
              </w:rPr>
            </w:pPr>
            <w:r>
              <w:rPr>
                <w:rFonts w:hint="eastAsia"/>
                <w:color w:val="auto"/>
                <w:kern w:val="0"/>
                <w:sz w:val="24"/>
                <w:szCs w:val="24"/>
              </w:rPr>
              <w:t>投诉流程、满意度调查制度齐全、合理，切实可行的：3分；</w:t>
            </w:r>
          </w:p>
          <w:p w14:paraId="0B21B9AA">
            <w:pPr>
              <w:widowControl/>
              <w:adjustRightInd w:val="0"/>
              <w:snapToGrid w:val="0"/>
              <w:rPr>
                <w:color w:val="auto"/>
                <w:kern w:val="0"/>
                <w:sz w:val="24"/>
                <w:szCs w:val="24"/>
              </w:rPr>
            </w:pPr>
            <w:r>
              <w:rPr>
                <w:rFonts w:hint="eastAsia"/>
                <w:color w:val="auto"/>
                <w:kern w:val="0"/>
                <w:sz w:val="24"/>
                <w:szCs w:val="24"/>
              </w:rPr>
              <w:t>方案内容每存在1处瑕疵：扣1分；</w:t>
            </w:r>
          </w:p>
          <w:p w14:paraId="3F34E3CA">
            <w:pPr>
              <w:widowControl/>
              <w:adjustRightInd w:val="0"/>
              <w:snapToGrid w:val="0"/>
              <w:rPr>
                <w:color w:val="auto"/>
                <w:kern w:val="0"/>
                <w:sz w:val="24"/>
                <w:szCs w:val="24"/>
              </w:rPr>
            </w:pPr>
            <w:r>
              <w:rPr>
                <w:rFonts w:hint="eastAsia"/>
                <w:color w:val="auto"/>
                <w:kern w:val="0"/>
                <w:sz w:val="24"/>
                <w:szCs w:val="24"/>
              </w:rPr>
              <w:t>未提供方案或不满足项目需求书要求或内容存在3处及以上瑕疵：0分；</w:t>
            </w:r>
          </w:p>
          <w:p w14:paraId="54B206E6">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1EAEB6">
            <w:pPr>
              <w:widowControl/>
              <w:adjustRightInd w:val="0"/>
              <w:snapToGrid w:val="0"/>
              <w:jc w:val="center"/>
              <w:rPr>
                <w:kern w:val="0"/>
                <w:sz w:val="24"/>
                <w:szCs w:val="24"/>
              </w:rPr>
            </w:pPr>
            <w:r>
              <w:rPr>
                <w:rFonts w:hint="eastAsia"/>
                <w:color w:val="auto"/>
                <w:kern w:val="0"/>
                <w:sz w:val="24"/>
                <w:szCs w:val="24"/>
              </w:rPr>
              <w:t>3</w:t>
            </w:r>
          </w:p>
        </w:tc>
      </w:tr>
      <w:tr w14:paraId="6EC99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6E3335B7">
            <w:pPr>
              <w:widowControl/>
              <w:adjustRightInd w:val="0"/>
              <w:snapToGrid w:val="0"/>
              <w:jc w:val="center"/>
              <w:rPr>
                <w:sz w:val="24"/>
              </w:rPr>
            </w:pPr>
            <w:r>
              <w:rPr>
                <w:sz w:val="24"/>
              </w:rPr>
              <w:t>合计</w:t>
            </w:r>
          </w:p>
        </w:tc>
        <w:tc>
          <w:tcPr>
            <w:tcW w:w="1143" w:type="dxa"/>
            <w:shd w:val="clear" w:color="auto" w:fill="auto"/>
            <w:vAlign w:val="center"/>
          </w:tcPr>
          <w:p w14:paraId="3960F4BB">
            <w:pPr>
              <w:widowControl/>
              <w:adjustRightInd w:val="0"/>
              <w:snapToGrid w:val="0"/>
              <w:jc w:val="center"/>
              <w:rPr>
                <w:kern w:val="0"/>
                <w:sz w:val="24"/>
                <w:szCs w:val="24"/>
              </w:rPr>
            </w:pPr>
            <w:r>
              <w:rPr>
                <w:kern w:val="0"/>
                <w:sz w:val="24"/>
                <w:szCs w:val="24"/>
              </w:rPr>
              <w:t>100</w:t>
            </w:r>
          </w:p>
        </w:tc>
      </w:tr>
    </w:tbl>
    <w:p w14:paraId="6576E91D">
      <w:pPr>
        <w:spacing w:line="360" w:lineRule="auto"/>
        <w:rPr>
          <w:b/>
          <w:sz w:val="24"/>
        </w:rPr>
      </w:pPr>
    </w:p>
    <w:p w14:paraId="2B270829">
      <w:pPr>
        <w:widowControl/>
        <w:autoSpaceDE w:val="0"/>
        <w:autoSpaceDN w:val="0"/>
        <w:adjustRightInd w:val="0"/>
        <w:ind w:firstLine="482" w:firstLineChars="200"/>
        <w:jc w:val="left"/>
        <w:rPr>
          <w:rFonts w:ascii="宋体" w:hAnsi="宋体"/>
        </w:rPr>
      </w:pPr>
      <w:r>
        <w:rPr>
          <w:rFonts w:hint="eastAsia" w:ascii="宋体" w:hAnsi="宋体" w:cstheme="minorEastAsia"/>
          <w:b/>
          <w:kern w:val="0"/>
          <w:sz w:val="24"/>
          <w:szCs w:val="24"/>
        </w:rPr>
        <w:t>磋商文件中带有“★”的条款为实质性要求，不得出现负偏离，发生负偏离不满足磋商文件要求的按无效标处理。</w:t>
      </w:r>
    </w:p>
    <w:p w14:paraId="59D95D5C">
      <w:pPr>
        <w:widowControl/>
        <w:adjustRightInd w:val="0"/>
        <w:snapToGrid w:val="0"/>
        <w:jc w:val="left"/>
        <w:rPr>
          <w:rFonts w:hint="eastAsia" w:ascii="宋体" w:hAnsi="宋体" w:cs="宋体"/>
          <w:sz w:val="24"/>
          <w:szCs w:val="24"/>
          <w:lang w:val="en-US" w:eastAsia="zh-CN"/>
        </w:rPr>
      </w:pPr>
    </w:p>
    <w:p w14:paraId="26B1F258">
      <w:pPr>
        <w:widowControl/>
        <w:adjustRightInd w:val="0"/>
        <w:snapToGrid w:val="0"/>
        <w:jc w:val="left"/>
        <w:rPr>
          <w:rFonts w:hint="eastAsia" w:ascii="宋体" w:hAnsi="宋体" w:cs="宋体"/>
          <w:sz w:val="24"/>
          <w:szCs w:val="24"/>
          <w:lang w:val="en-US" w:eastAsia="zh-CN"/>
        </w:rPr>
      </w:pPr>
    </w:p>
    <w:p w14:paraId="4FDDE393">
      <w:pPr>
        <w:widowControl/>
        <w:adjustRightInd w:val="0"/>
        <w:snapToGrid w:val="0"/>
        <w:jc w:val="left"/>
        <w:rPr>
          <w:rFonts w:hint="eastAsia" w:ascii="宋体" w:hAnsi="宋体" w:cs="宋体"/>
          <w:sz w:val="24"/>
          <w:szCs w:val="24"/>
          <w:lang w:val="en-US" w:eastAsia="zh-CN"/>
        </w:rPr>
      </w:pPr>
    </w:p>
    <w:p w14:paraId="6B4E66F5">
      <w:pPr>
        <w:widowControl/>
        <w:adjustRightInd w:val="0"/>
        <w:snapToGrid w:val="0"/>
        <w:jc w:val="left"/>
        <w:rPr>
          <w:rFonts w:hint="eastAsia" w:ascii="宋体" w:hAnsi="宋体" w:cs="宋体"/>
          <w:sz w:val="24"/>
          <w:szCs w:val="24"/>
          <w:lang w:val="en-US" w:eastAsia="zh-CN"/>
        </w:rPr>
      </w:pPr>
    </w:p>
    <w:p w14:paraId="32A06A13">
      <w:pPr>
        <w:widowControl/>
        <w:adjustRightInd w:val="0"/>
        <w:snapToGrid w:val="0"/>
        <w:jc w:val="left"/>
        <w:rPr>
          <w:rFonts w:hint="eastAsia" w:ascii="宋体" w:hAnsi="宋体" w:cs="宋体"/>
          <w:sz w:val="24"/>
          <w:szCs w:val="24"/>
          <w:lang w:val="en-US" w:eastAsia="zh-CN"/>
        </w:rPr>
      </w:pPr>
    </w:p>
    <w:p w14:paraId="01DB7D67">
      <w:pPr>
        <w:widowControl/>
        <w:adjustRightInd w:val="0"/>
        <w:snapToGrid w:val="0"/>
        <w:jc w:val="left"/>
        <w:rPr>
          <w:rFonts w:hint="eastAsia" w:ascii="宋体" w:hAnsi="宋体" w:cs="宋体"/>
          <w:color w:val="auto"/>
          <w:kern w:val="0"/>
          <w:sz w:val="24"/>
          <w:szCs w:val="24"/>
          <w:lang w:val="en-US" w:eastAsia="zh-CN"/>
        </w:rPr>
      </w:pPr>
    </w:p>
    <w:p w14:paraId="1EA77A29">
      <w:pPr>
        <w:widowControl/>
        <w:numPr>
          <w:ilvl w:val="0"/>
          <w:numId w:val="0"/>
        </w:numPr>
        <w:adjustRightInd w:val="0"/>
        <w:snapToGrid w:val="0"/>
        <w:ind w:leftChars="0" w:firstLine="562" w:firstLineChars="200"/>
        <w:jc w:val="left"/>
        <w:rPr>
          <w:rFonts w:hint="eastAsia" w:ascii="宋体" w:hAnsi="宋体" w:cs="宋体"/>
          <w:color w:val="auto"/>
          <w:kern w:val="0"/>
          <w:sz w:val="24"/>
          <w:szCs w:val="24"/>
          <w:lang w:val="en-US" w:eastAsia="zh-CN"/>
        </w:rPr>
      </w:pPr>
      <w:r>
        <w:rPr>
          <w:rFonts w:hint="eastAsia" w:ascii="宋体" w:hAnsi="宋体" w:cs="宋体"/>
          <w:b/>
          <w:bCs/>
          <w:kern w:val="2"/>
          <w:sz w:val="28"/>
          <w:szCs w:val="28"/>
          <w:lang w:val="en-US" w:eastAsia="zh-CN" w:bidi="ar-SA"/>
        </w:rPr>
        <w:t>二</w:t>
      </w:r>
      <w:r>
        <w:rPr>
          <w:rFonts w:hint="eastAsia" w:ascii="宋体" w:hAnsi="宋体" w:cs="宋体" w:eastAsiaTheme="minorEastAsia"/>
          <w:b/>
          <w:bCs/>
          <w:kern w:val="2"/>
          <w:sz w:val="28"/>
          <w:szCs w:val="28"/>
          <w:lang w:val="en-US" w:eastAsia="zh-CN" w:bidi="ar-SA"/>
        </w:rPr>
        <w:t>、</w:t>
      </w:r>
      <w:r>
        <w:rPr>
          <w:rFonts w:hint="eastAsia" w:ascii="宋体" w:hAnsi="宋体" w:cs="宋体"/>
          <w:color w:val="auto"/>
          <w:kern w:val="0"/>
          <w:sz w:val="24"/>
          <w:szCs w:val="24"/>
          <w:lang w:val="en-US" w:eastAsia="zh-CN"/>
        </w:rPr>
        <w:t>将原第四部分 合同草案 合同一般条款 二、服务要求内容及范围 （1）服务人员要求“</w:t>
      </w:r>
      <w:r>
        <w:rPr>
          <w:color w:val="FF0000"/>
          <w:spacing w:val="1"/>
          <w:sz w:val="24"/>
          <w:szCs w:val="24"/>
        </w:rPr>
        <w:t>物业投入人员岗位及每个岗位的需要人数：本项目需配备物业人员</w:t>
      </w:r>
      <w:r>
        <w:rPr>
          <w:color w:val="FF0000"/>
          <w:spacing w:val="-48"/>
          <w:sz w:val="24"/>
          <w:szCs w:val="24"/>
        </w:rPr>
        <w:t xml:space="preserve"> </w:t>
      </w:r>
      <w:r>
        <w:rPr>
          <w:color w:val="FF0000"/>
          <w:spacing w:val="1"/>
          <w:sz w:val="24"/>
          <w:szCs w:val="24"/>
        </w:rPr>
        <w:t>23人，其中包括项</w:t>
      </w:r>
      <w:r>
        <w:rPr>
          <w:color w:val="FF0000"/>
          <w:spacing w:val="-3"/>
          <w:sz w:val="24"/>
          <w:szCs w:val="24"/>
        </w:rPr>
        <w:t>目经理（兼维修工）1</w:t>
      </w:r>
      <w:r>
        <w:rPr>
          <w:color w:val="FF0000"/>
          <w:spacing w:val="-49"/>
          <w:sz w:val="24"/>
          <w:szCs w:val="24"/>
        </w:rPr>
        <w:t xml:space="preserve"> </w:t>
      </w:r>
      <w:r>
        <w:rPr>
          <w:color w:val="FF0000"/>
          <w:spacing w:val="-3"/>
          <w:sz w:val="24"/>
          <w:szCs w:val="24"/>
        </w:rPr>
        <w:t>人、电工</w:t>
      </w:r>
      <w:r>
        <w:rPr>
          <w:color w:val="FF0000"/>
          <w:spacing w:val="-33"/>
          <w:sz w:val="24"/>
          <w:szCs w:val="24"/>
        </w:rPr>
        <w:t xml:space="preserve"> </w:t>
      </w:r>
      <w:r>
        <w:rPr>
          <w:color w:val="FF0000"/>
          <w:spacing w:val="-3"/>
          <w:sz w:val="24"/>
          <w:szCs w:val="24"/>
        </w:rPr>
        <w:t>1</w:t>
      </w:r>
      <w:r>
        <w:rPr>
          <w:color w:val="FF0000"/>
          <w:spacing w:val="-49"/>
          <w:sz w:val="24"/>
          <w:szCs w:val="24"/>
        </w:rPr>
        <w:t xml:space="preserve"> </w:t>
      </w:r>
      <w:r>
        <w:rPr>
          <w:color w:val="FF0000"/>
          <w:spacing w:val="-3"/>
          <w:sz w:val="24"/>
          <w:szCs w:val="24"/>
        </w:rPr>
        <w:t>人、园林养护</w:t>
      </w:r>
      <w:r>
        <w:rPr>
          <w:color w:val="FF0000"/>
          <w:spacing w:val="-33"/>
          <w:sz w:val="24"/>
          <w:szCs w:val="24"/>
        </w:rPr>
        <w:t xml:space="preserve"> </w:t>
      </w:r>
      <w:r>
        <w:rPr>
          <w:color w:val="FF0000"/>
          <w:spacing w:val="-3"/>
          <w:sz w:val="24"/>
          <w:szCs w:val="24"/>
        </w:rPr>
        <w:t>1</w:t>
      </w:r>
      <w:r>
        <w:rPr>
          <w:color w:val="FF0000"/>
          <w:spacing w:val="-48"/>
          <w:sz w:val="24"/>
          <w:szCs w:val="24"/>
        </w:rPr>
        <w:t xml:space="preserve"> </w:t>
      </w:r>
      <w:r>
        <w:rPr>
          <w:color w:val="FF0000"/>
          <w:spacing w:val="-3"/>
          <w:sz w:val="24"/>
          <w:szCs w:val="24"/>
        </w:rPr>
        <w:t>人、保洁</w:t>
      </w:r>
      <w:r>
        <w:rPr>
          <w:color w:val="FF0000"/>
          <w:spacing w:val="-4"/>
          <w:sz w:val="24"/>
          <w:szCs w:val="24"/>
        </w:rPr>
        <w:t>员9</w:t>
      </w:r>
      <w:r>
        <w:rPr>
          <w:color w:val="FF0000"/>
          <w:spacing w:val="-49"/>
          <w:sz w:val="24"/>
          <w:szCs w:val="24"/>
        </w:rPr>
        <w:t xml:space="preserve"> </w:t>
      </w:r>
      <w:r>
        <w:rPr>
          <w:color w:val="FF0000"/>
          <w:spacing w:val="-4"/>
          <w:sz w:val="24"/>
          <w:szCs w:val="24"/>
        </w:rPr>
        <w:t>人、室外保洁员</w:t>
      </w:r>
      <w:r>
        <w:rPr>
          <w:color w:val="FF0000"/>
          <w:spacing w:val="-33"/>
          <w:sz w:val="24"/>
          <w:szCs w:val="24"/>
        </w:rPr>
        <w:t xml:space="preserve"> </w:t>
      </w:r>
      <w:r>
        <w:rPr>
          <w:color w:val="FF0000"/>
          <w:spacing w:val="-4"/>
          <w:sz w:val="24"/>
          <w:szCs w:val="24"/>
        </w:rPr>
        <w:t>1</w:t>
      </w:r>
      <w:r>
        <w:rPr>
          <w:color w:val="FF0000"/>
          <w:spacing w:val="-49"/>
          <w:sz w:val="24"/>
          <w:szCs w:val="24"/>
        </w:rPr>
        <w:t xml:space="preserve"> </w:t>
      </w:r>
      <w:r>
        <w:rPr>
          <w:color w:val="FF0000"/>
          <w:spacing w:val="-4"/>
          <w:sz w:val="24"/>
          <w:szCs w:val="24"/>
        </w:rPr>
        <w:t>人、实践</w:t>
      </w:r>
      <w:r>
        <w:rPr>
          <w:color w:val="FF0000"/>
          <w:spacing w:val="-2"/>
          <w:sz w:val="24"/>
          <w:szCs w:val="24"/>
        </w:rPr>
        <w:t>基地管理员</w:t>
      </w:r>
      <w:r>
        <w:rPr>
          <w:color w:val="FF0000"/>
          <w:spacing w:val="-32"/>
          <w:sz w:val="24"/>
          <w:szCs w:val="24"/>
        </w:rPr>
        <w:t xml:space="preserve"> </w:t>
      </w:r>
      <w:r>
        <w:rPr>
          <w:color w:val="FF0000"/>
          <w:spacing w:val="-2"/>
          <w:sz w:val="24"/>
          <w:szCs w:val="24"/>
        </w:rPr>
        <w:t>1</w:t>
      </w:r>
      <w:r>
        <w:rPr>
          <w:color w:val="FF0000"/>
          <w:spacing w:val="-49"/>
          <w:sz w:val="24"/>
          <w:szCs w:val="24"/>
        </w:rPr>
        <w:t xml:space="preserve"> </w:t>
      </w:r>
      <w:r>
        <w:rPr>
          <w:color w:val="FF0000"/>
          <w:spacing w:val="-2"/>
          <w:sz w:val="24"/>
          <w:szCs w:val="24"/>
        </w:rPr>
        <w:t>人、宿管负责人</w:t>
      </w:r>
      <w:r>
        <w:rPr>
          <w:color w:val="FF0000"/>
          <w:spacing w:val="-48"/>
          <w:sz w:val="24"/>
          <w:szCs w:val="24"/>
        </w:rPr>
        <w:t xml:space="preserve"> </w:t>
      </w:r>
      <w:r>
        <w:rPr>
          <w:color w:val="FF0000"/>
          <w:spacing w:val="-2"/>
          <w:sz w:val="24"/>
          <w:szCs w:val="24"/>
        </w:rPr>
        <w:t>2</w:t>
      </w:r>
      <w:r>
        <w:rPr>
          <w:color w:val="FF0000"/>
          <w:spacing w:val="-49"/>
          <w:sz w:val="24"/>
          <w:szCs w:val="24"/>
        </w:rPr>
        <w:t xml:space="preserve"> </w:t>
      </w:r>
      <w:r>
        <w:rPr>
          <w:color w:val="FF0000"/>
          <w:spacing w:val="-2"/>
          <w:sz w:val="24"/>
          <w:szCs w:val="24"/>
        </w:rPr>
        <w:t>人（其中男女宿舍各设置</w:t>
      </w:r>
      <w:r>
        <w:rPr>
          <w:color w:val="FF0000"/>
          <w:spacing w:val="-32"/>
          <w:sz w:val="24"/>
          <w:szCs w:val="24"/>
        </w:rPr>
        <w:t xml:space="preserve"> </w:t>
      </w:r>
      <w:r>
        <w:rPr>
          <w:color w:val="FF0000"/>
          <w:spacing w:val="-2"/>
          <w:sz w:val="24"/>
          <w:szCs w:val="24"/>
        </w:rPr>
        <w:t>1</w:t>
      </w:r>
      <w:r>
        <w:rPr>
          <w:color w:val="FF0000"/>
          <w:spacing w:val="-48"/>
          <w:sz w:val="24"/>
          <w:szCs w:val="24"/>
        </w:rPr>
        <w:t xml:space="preserve"> </w:t>
      </w:r>
      <w:r>
        <w:rPr>
          <w:color w:val="FF0000"/>
          <w:spacing w:val="-2"/>
          <w:sz w:val="24"/>
          <w:szCs w:val="24"/>
        </w:rPr>
        <w:t>名负责人</w:t>
      </w:r>
      <w:r>
        <w:rPr>
          <w:color w:val="FF0000"/>
          <w:spacing w:val="5"/>
          <w:sz w:val="24"/>
          <w:szCs w:val="24"/>
        </w:rPr>
        <w:t>），</w:t>
      </w:r>
      <w:r>
        <w:rPr>
          <w:color w:val="FF0000"/>
          <w:spacing w:val="-2"/>
          <w:sz w:val="24"/>
          <w:szCs w:val="24"/>
        </w:rPr>
        <w:t>宿管员6</w:t>
      </w:r>
      <w:r>
        <w:rPr>
          <w:color w:val="FF0000"/>
          <w:spacing w:val="-49"/>
          <w:sz w:val="24"/>
          <w:szCs w:val="24"/>
        </w:rPr>
        <w:t xml:space="preserve"> </w:t>
      </w:r>
      <w:r>
        <w:rPr>
          <w:color w:val="FF0000"/>
          <w:spacing w:val="-2"/>
          <w:sz w:val="24"/>
          <w:szCs w:val="24"/>
        </w:rPr>
        <w:t>人，文</w:t>
      </w:r>
      <w:r>
        <w:rPr>
          <w:color w:val="FF0000"/>
          <w:spacing w:val="-10"/>
          <w:sz w:val="24"/>
          <w:szCs w:val="24"/>
        </w:rPr>
        <w:t>印员</w:t>
      </w:r>
      <w:r>
        <w:rPr>
          <w:color w:val="FF0000"/>
          <w:spacing w:val="-33"/>
          <w:sz w:val="24"/>
          <w:szCs w:val="24"/>
        </w:rPr>
        <w:t xml:space="preserve"> </w:t>
      </w:r>
      <w:r>
        <w:rPr>
          <w:color w:val="FF0000"/>
          <w:spacing w:val="-10"/>
          <w:sz w:val="24"/>
          <w:szCs w:val="24"/>
        </w:rPr>
        <w:t>1</w:t>
      </w:r>
      <w:r>
        <w:rPr>
          <w:color w:val="FF0000"/>
          <w:spacing w:val="-48"/>
          <w:sz w:val="24"/>
          <w:szCs w:val="24"/>
        </w:rPr>
        <w:t xml:space="preserve"> </w:t>
      </w:r>
      <w:r>
        <w:rPr>
          <w:color w:val="FF0000"/>
          <w:spacing w:val="-10"/>
          <w:sz w:val="24"/>
          <w:szCs w:val="24"/>
        </w:rPr>
        <w:t>名。</w:t>
      </w:r>
      <w:r>
        <w:rPr>
          <w:rFonts w:hint="eastAsia" w:ascii="宋体" w:hAnsi="宋体" w:cs="宋体"/>
          <w:color w:val="auto"/>
          <w:kern w:val="0"/>
          <w:sz w:val="24"/>
          <w:szCs w:val="24"/>
          <w:lang w:val="en-US" w:eastAsia="zh-CN"/>
        </w:rPr>
        <w:t>”</w:t>
      </w:r>
    </w:p>
    <w:p w14:paraId="51261DD1">
      <w:pPr>
        <w:widowControl/>
        <w:numPr>
          <w:ilvl w:val="0"/>
          <w:numId w:val="0"/>
        </w:numPr>
        <w:adjustRightInd w:val="0"/>
        <w:snapToGrid w:val="0"/>
        <w:ind w:leftChars="0"/>
        <w:jc w:val="left"/>
        <w:rPr>
          <w:rFonts w:hint="eastAsia"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变更为：</w:t>
      </w:r>
      <w:r>
        <w:rPr>
          <w:rFonts w:hint="eastAsia" w:ascii="宋体" w:hAnsi="宋体" w:cs="宋体"/>
          <w:b/>
          <w:bCs/>
          <w:color w:val="auto"/>
          <w:kern w:val="0"/>
          <w:sz w:val="24"/>
          <w:szCs w:val="24"/>
          <w:lang w:val="en-US" w:eastAsia="zh-CN"/>
        </w:rPr>
        <w:t>物业投入人员岗位及每个岗位的需要人数：本项目需配备物业人员 15人，其中包括项目经理1 人、综合维修2人、保洁员12人。</w:t>
      </w:r>
    </w:p>
    <w:p w14:paraId="65C233B7">
      <w:pPr>
        <w:widowControl/>
        <w:numPr>
          <w:ilvl w:val="0"/>
          <w:numId w:val="0"/>
        </w:numPr>
        <w:adjustRightInd w:val="0"/>
        <w:snapToGrid w:val="0"/>
        <w:ind w:leftChars="0"/>
        <w:jc w:val="left"/>
        <w:rPr>
          <w:rFonts w:hint="eastAsia" w:ascii="宋体" w:hAnsi="宋体" w:cs="宋体"/>
          <w:color w:val="auto"/>
          <w:kern w:val="0"/>
          <w:sz w:val="24"/>
          <w:szCs w:val="24"/>
          <w:lang w:val="en-US" w:eastAsia="zh-CN"/>
        </w:rPr>
      </w:pPr>
    </w:p>
    <w:p w14:paraId="064572E8">
      <w:pPr>
        <w:widowControl/>
        <w:numPr>
          <w:ilvl w:val="0"/>
          <w:numId w:val="0"/>
        </w:numPr>
        <w:adjustRightInd w:val="0"/>
        <w:snapToGrid w:val="0"/>
        <w:ind w:leftChars="0" w:firstLine="562" w:firstLineChars="200"/>
        <w:jc w:val="left"/>
        <w:rPr>
          <w:rFonts w:hint="eastAsia" w:ascii="宋体" w:hAnsi="宋体" w:cs="宋体"/>
          <w:color w:val="auto"/>
          <w:kern w:val="0"/>
          <w:sz w:val="24"/>
          <w:szCs w:val="24"/>
          <w:lang w:val="en-US" w:eastAsia="zh-CN"/>
        </w:rPr>
      </w:pPr>
      <w:r>
        <w:rPr>
          <w:rFonts w:hint="eastAsia" w:ascii="宋体" w:hAnsi="宋体" w:cs="宋体"/>
          <w:b/>
          <w:bCs/>
          <w:kern w:val="2"/>
          <w:sz w:val="28"/>
          <w:szCs w:val="28"/>
          <w:lang w:val="en-US" w:eastAsia="zh-CN" w:bidi="ar-SA"/>
        </w:rPr>
        <w:t>三</w:t>
      </w:r>
      <w:r>
        <w:rPr>
          <w:rFonts w:hint="eastAsia" w:ascii="宋体" w:hAnsi="宋体" w:cs="宋体" w:eastAsiaTheme="minorEastAsia"/>
          <w:b/>
          <w:bCs/>
          <w:kern w:val="2"/>
          <w:sz w:val="28"/>
          <w:szCs w:val="28"/>
          <w:lang w:val="en-US" w:eastAsia="zh-CN" w:bidi="ar-SA"/>
        </w:rPr>
        <w:t>、</w:t>
      </w:r>
      <w:r>
        <w:rPr>
          <w:rFonts w:hint="eastAsia" w:ascii="宋体" w:hAnsi="宋体" w:cs="宋体"/>
          <w:color w:val="auto"/>
          <w:kern w:val="0"/>
          <w:sz w:val="24"/>
          <w:szCs w:val="24"/>
          <w:lang w:val="en-US" w:eastAsia="zh-CN"/>
        </w:rPr>
        <w:t>将原第四部分 合同草案 合同一般条款 二、服务要求内容及范围（2）物业服务人员工作内容、职责及服务标准中“</w:t>
      </w:r>
      <w:r>
        <w:rPr>
          <w:rFonts w:hint="eastAsia" w:ascii="宋体" w:hAnsi="宋体" w:cs="宋体"/>
          <w:color w:val="FF0000"/>
          <w:kern w:val="0"/>
          <w:sz w:val="24"/>
          <w:szCs w:val="24"/>
          <w:lang w:val="en-US" w:eastAsia="zh-CN"/>
        </w:rPr>
        <w:t>C电工（男性）</w:t>
      </w:r>
      <w:r>
        <w:rPr>
          <w:rFonts w:hint="eastAsia" w:ascii="宋体" w:hAnsi="宋体" w:cs="宋体"/>
          <w:color w:val="auto"/>
          <w:kern w:val="0"/>
          <w:sz w:val="24"/>
          <w:szCs w:val="24"/>
          <w:lang w:val="en-US" w:eastAsia="zh-CN"/>
        </w:rPr>
        <w:t>”</w:t>
      </w:r>
    </w:p>
    <w:p w14:paraId="1AE67186">
      <w:pPr>
        <w:widowControl/>
        <w:numPr>
          <w:ilvl w:val="0"/>
          <w:numId w:val="0"/>
        </w:numPr>
        <w:adjustRightInd w:val="0"/>
        <w:snapToGrid w:val="0"/>
        <w:ind w:leftChars="0"/>
        <w:jc w:val="left"/>
        <w:rPr>
          <w:rFonts w:hint="eastAsia"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变更为：</w:t>
      </w:r>
      <w:r>
        <w:rPr>
          <w:rFonts w:hint="eastAsia" w:ascii="宋体" w:hAnsi="宋体" w:cs="宋体"/>
          <w:b/>
          <w:bCs/>
          <w:color w:val="auto"/>
          <w:kern w:val="0"/>
          <w:sz w:val="24"/>
          <w:szCs w:val="24"/>
          <w:lang w:val="en-US" w:eastAsia="zh-CN"/>
        </w:rPr>
        <w:t>综合维修（男性）</w:t>
      </w:r>
    </w:p>
    <w:p w14:paraId="59D274D5">
      <w:pPr>
        <w:widowControl/>
        <w:numPr>
          <w:ilvl w:val="0"/>
          <w:numId w:val="0"/>
        </w:numPr>
        <w:adjustRightInd w:val="0"/>
        <w:snapToGrid w:val="0"/>
        <w:ind w:leftChars="0"/>
        <w:jc w:val="left"/>
        <w:rPr>
          <w:rFonts w:hint="default" w:ascii="宋体" w:hAnsi="宋体" w:cs="宋体"/>
          <w:color w:val="auto"/>
          <w:kern w:val="0"/>
          <w:sz w:val="24"/>
          <w:szCs w:val="24"/>
          <w:lang w:val="en-US" w:eastAsia="zh-CN"/>
        </w:rPr>
      </w:pPr>
    </w:p>
    <w:p w14:paraId="4177F30D">
      <w:pPr>
        <w:widowControl/>
        <w:numPr>
          <w:ilvl w:val="0"/>
          <w:numId w:val="0"/>
        </w:numPr>
        <w:adjustRightInd w:val="0"/>
        <w:snapToGrid w:val="0"/>
        <w:ind w:leftChars="0" w:firstLine="562" w:firstLineChars="200"/>
        <w:jc w:val="left"/>
        <w:rPr>
          <w:rFonts w:hint="eastAsia" w:ascii="宋体" w:hAnsi="宋体" w:cs="宋体"/>
          <w:color w:val="FF0000"/>
          <w:kern w:val="0"/>
          <w:sz w:val="24"/>
          <w:szCs w:val="24"/>
          <w:lang w:val="en-US" w:eastAsia="zh-CN"/>
        </w:rPr>
      </w:pPr>
      <w:r>
        <w:rPr>
          <w:rFonts w:hint="eastAsia" w:ascii="宋体" w:hAnsi="宋体" w:cs="宋体"/>
          <w:b/>
          <w:bCs/>
          <w:color w:val="auto"/>
          <w:kern w:val="2"/>
          <w:sz w:val="28"/>
          <w:szCs w:val="28"/>
          <w:lang w:val="en-US" w:eastAsia="zh-CN" w:bidi="ar-SA"/>
        </w:rPr>
        <w:t>四</w:t>
      </w:r>
      <w:r>
        <w:rPr>
          <w:rFonts w:hint="eastAsia" w:ascii="宋体" w:hAnsi="宋体" w:cs="宋体" w:eastAsiaTheme="minorEastAsia"/>
          <w:b/>
          <w:bCs/>
          <w:color w:val="auto"/>
          <w:kern w:val="2"/>
          <w:sz w:val="28"/>
          <w:szCs w:val="28"/>
          <w:lang w:val="en-US" w:eastAsia="zh-CN" w:bidi="ar-SA"/>
        </w:rPr>
        <w:t>、</w:t>
      </w:r>
      <w:r>
        <w:rPr>
          <w:rFonts w:hint="eastAsia" w:ascii="宋体" w:hAnsi="宋体" w:cs="宋体"/>
          <w:color w:val="auto"/>
          <w:kern w:val="0"/>
          <w:sz w:val="24"/>
          <w:szCs w:val="24"/>
          <w:lang w:val="en-US" w:eastAsia="zh-CN"/>
        </w:rPr>
        <w:t>将原第四部分 合同草案 合同一般条款中二、服务要求内容及范围（2）物业服务人员工作内容、职责及服务标准 D、绿化养护服务中</w:t>
      </w:r>
      <w:r>
        <w:rPr>
          <w:rFonts w:hint="eastAsia" w:ascii="宋体" w:hAnsi="宋体" w:cs="宋体"/>
          <w:color w:val="FF0000"/>
          <w:kern w:val="0"/>
          <w:sz w:val="24"/>
          <w:szCs w:val="24"/>
          <w:lang w:val="en-US" w:eastAsia="zh-CN"/>
        </w:rPr>
        <w:t>“（3）换季花卉</w:t>
      </w:r>
    </w:p>
    <w:p w14:paraId="62D5F588">
      <w:pPr>
        <w:widowControl/>
        <w:numPr>
          <w:ilvl w:val="0"/>
          <w:numId w:val="0"/>
        </w:numPr>
        <w:adjustRightInd w:val="0"/>
        <w:snapToGrid w:val="0"/>
        <w:ind w:leftChars="0"/>
        <w:jc w:val="left"/>
        <w:rPr>
          <w:rFonts w:hint="eastAsia" w:ascii="宋体" w:hAnsi="宋体" w:cs="宋体"/>
          <w:color w:val="auto"/>
          <w:kern w:val="0"/>
          <w:sz w:val="24"/>
          <w:szCs w:val="24"/>
          <w:lang w:val="en-US" w:eastAsia="zh-CN"/>
        </w:rPr>
      </w:pPr>
      <w:r>
        <w:rPr>
          <w:rFonts w:hint="eastAsia" w:ascii="宋体" w:hAnsi="宋体" w:cs="宋体"/>
          <w:color w:val="FF0000"/>
          <w:kern w:val="0"/>
          <w:sz w:val="24"/>
          <w:szCs w:val="24"/>
          <w:lang w:val="en-US" w:eastAsia="zh-CN"/>
        </w:rPr>
        <w:t>五一前、十一前花盆、花箱、东西行政楼前花坛需要更换两季草花。根据甲方意见及现有摆放情况，每年更换 2 次，每次不少于 10000 盆，品种满足甲方要求，花卉由乙方购置。由于管理不当造成花卉死亡，乙方应及时更换移栽，达到甲方要求。视天气情况及时浇水，保持植物良好长势，不出现大面积枯萎等缺水现象。”</w:t>
      </w:r>
      <w:r>
        <w:rPr>
          <w:rFonts w:hint="eastAsia" w:ascii="宋体" w:hAnsi="宋体" w:cs="宋体"/>
          <w:b/>
          <w:bCs/>
          <w:color w:val="auto"/>
          <w:kern w:val="0"/>
          <w:sz w:val="24"/>
          <w:szCs w:val="24"/>
          <w:lang w:val="en-US" w:eastAsia="zh-CN"/>
        </w:rPr>
        <w:t>全部删除，并此项后面小项序号顺延修改</w:t>
      </w:r>
      <w:r>
        <w:rPr>
          <w:rFonts w:hint="eastAsia" w:ascii="宋体" w:hAnsi="宋体" w:cs="宋体"/>
          <w:color w:val="auto"/>
          <w:kern w:val="0"/>
          <w:sz w:val="24"/>
          <w:szCs w:val="24"/>
          <w:lang w:val="en-US" w:eastAsia="zh-CN"/>
        </w:rPr>
        <w:t>。</w:t>
      </w:r>
    </w:p>
    <w:p w14:paraId="71C21C90">
      <w:pPr>
        <w:widowControl/>
        <w:numPr>
          <w:ilvl w:val="0"/>
          <w:numId w:val="0"/>
        </w:numPr>
        <w:adjustRightInd w:val="0"/>
        <w:snapToGrid w:val="0"/>
        <w:ind w:leftChars="0"/>
        <w:jc w:val="left"/>
        <w:rPr>
          <w:rFonts w:hint="eastAsia" w:ascii="宋体" w:hAnsi="宋体" w:cs="宋体"/>
          <w:color w:val="auto"/>
          <w:kern w:val="0"/>
          <w:sz w:val="24"/>
          <w:szCs w:val="24"/>
          <w:lang w:val="en-US" w:eastAsia="zh-CN"/>
        </w:rPr>
      </w:pPr>
    </w:p>
    <w:p w14:paraId="391CCC8D">
      <w:pPr>
        <w:pStyle w:val="3"/>
        <w:adjustRightInd w:val="0"/>
        <w:snapToGrid w:val="0"/>
        <w:spacing w:after="0" w:line="360" w:lineRule="auto"/>
        <w:ind w:firstLine="562" w:firstLineChars="200"/>
        <w:rPr>
          <w:color w:val="FF0000"/>
          <w:sz w:val="24"/>
          <w:szCs w:val="24"/>
        </w:rPr>
      </w:pPr>
      <w:r>
        <w:rPr>
          <w:rFonts w:hint="eastAsia" w:ascii="宋体" w:hAnsi="宋体" w:cs="宋体"/>
          <w:b/>
          <w:bCs/>
          <w:kern w:val="2"/>
          <w:sz w:val="28"/>
          <w:szCs w:val="28"/>
          <w:lang w:val="en-US" w:eastAsia="zh-CN" w:bidi="ar-SA"/>
        </w:rPr>
        <w:t>五、</w:t>
      </w:r>
      <w:r>
        <w:rPr>
          <w:rFonts w:hint="eastAsia" w:ascii="宋体" w:hAnsi="宋体" w:cs="宋体" w:eastAsiaTheme="minorEastAsia"/>
          <w:b/>
          <w:bCs/>
          <w:kern w:val="2"/>
          <w:sz w:val="28"/>
          <w:szCs w:val="28"/>
          <w:lang w:val="en-US" w:eastAsia="zh-CN" w:bidi="ar-SA"/>
        </w:rPr>
        <w:t>、</w:t>
      </w:r>
      <w:r>
        <w:rPr>
          <w:rFonts w:hint="eastAsia" w:ascii="宋体" w:hAnsi="宋体" w:cs="宋体"/>
          <w:color w:val="auto"/>
          <w:kern w:val="0"/>
          <w:sz w:val="24"/>
          <w:szCs w:val="24"/>
          <w:lang w:val="en-US" w:eastAsia="zh-CN"/>
        </w:rPr>
        <w:t>将原第四部分  合同草案 合同一般条款中 二、服务要求内容及范围（2）物业服务人员工作内容、职责及服务标准 “</w:t>
      </w:r>
      <w:r>
        <w:rPr>
          <w:color w:val="FF0000"/>
          <w:spacing w:val="-1"/>
          <w:sz w:val="24"/>
          <w:szCs w:val="24"/>
        </w:rPr>
        <w:t>E、农业科学实践基地管理员</w:t>
      </w:r>
    </w:p>
    <w:p w14:paraId="5AAE71E6">
      <w:pPr>
        <w:pStyle w:val="3"/>
        <w:adjustRightInd w:val="0"/>
        <w:snapToGrid w:val="0"/>
        <w:spacing w:after="0" w:line="360" w:lineRule="auto"/>
        <w:ind w:firstLine="472" w:firstLineChars="200"/>
        <w:rPr>
          <w:color w:val="FF0000"/>
          <w:sz w:val="24"/>
          <w:szCs w:val="24"/>
        </w:rPr>
      </w:pPr>
      <w:r>
        <w:rPr>
          <w:color w:val="FF0000"/>
          <w:spacing w:val="-2"/>
          <w:sz w:val="24"/>
          <w:szCs w:val="24"/>
        </w:rPr>
        <w:t>服务内容：负责实践基地的农作物的种植、养护和管理，负责蔬菜大棚的日常管理，</w:t>
      </w:r>
      <w:r>
        <w:rPr>
          <w:color w:val="FF0000"/>
          <w:spacing w:val="1"/>
          <w:sz w:val="24"/>
          <w:szCs w:val="24"/>
        </w:rPr>
        <w:t>涉及约600</w:t>
      </w:r>
      <w:r>
        <w:rPr>
          <w:rFonts w:hint="eastAsia"/>
          <w:color w:val="FF0000"/>
          <w:spacing w:val="1"/>
          <w:sz w:val="24"/>
          <w:szCs w:val="24"/>
          <w:lang w:val="en-US" w:eastAsia="zh-CN"/>
        </w:rPr>
        <w:t>㎡</w:t>
      </w:r>
      <w:r>
        <w:rPr>
          <w:color w:val="FF0000"/>
          <w:spacing w:val="-42"/>
          <w:sz w:val="24"/>
          <w:szCs w:val="24"/>
        </w:rPr>
        <w:t xml:space="preserve"> </w:t>
      </w:r>
      <w:r>
        <w:rPr>
          <w:color w:val="FF0000"/>
          <w:spacing w:val="1"/>
          <w:sz w:val="24"/>
          <w:szCs w:val="24"/>
        </w:rPr>
        <w:t>地和一个大棚的种植，包含种子和化肥、药剂。</w:t>
      </w:r>
    </w:p>
    <w:p w14:paraId="3FECA95B">
      <w:pPr>
        <w:pStyle w:val="3"/>
        <w:adjustRightInd w:val="0"/>
        <w:snapToGrid w:val="0"/>
        <w:spacing w:after="0" w:line="360" w:lineRule="auto"/>
        <w:ind w:firstLine="468" w:firstLineChars="200"/>
        <w:rPr>
          <w:color w:val="FF0000"/>
          <w:sz w:val="24"/>
          <w:szCs w:val="24"/>
        </w:rPr>
      </w:pPr>
      <w:r>
        <w:rPr>
          <w:color w:val="FF0000"/>
          <w:spacing w:val="-3"/>
          <w:sz w:val="24"/>
          <w:szCs w:val="24"/>
        </w:rPr>
        <w:t>服务时间：12</w:t>
      </w:r>
      <w:r>
        <w:rPr>
          <w:color w:val="FF0000"/>
          <w:spacing w:val="-44"/>
          <w:sz w:val="24"/>
          <w:szCs w:val="24"/>
        </w:rPr>
        <w:t xml:space="preserve"> </w:t>
      </w:r>
      <w:r>
        <w:rPr>
          <w:color w:val="FF0000"/>
          <w:spacing w:val="-3"/>
          <w:sz w:val="24"/>
          <w:szCs w:val="24"/>
        </w:rPr>
        <w:t>个月</w:t>
      </w:r>
    </w:p>
    <w:p w14:paraId="3565F7EC">
      <w:pPr>
        <w:pStyle w:val="3"/>
        <w:adjustRightInd w:val="0"/>
        <w:snapToGrid w:val="0"/>
        <w:spacing w:after="0" w:line="360" w:lineRule="auto"/>
        <w:ind w:firstLine="472" w:firstLineChars="200"/>
        <w:rPr>
          <w:color w:val="FF0000"/>
          <w:sz w:val="24"/>
          <w:szCs w:val="24"/>
        </w:rPr>
      </w:pPr>
      <w:r>
        <w:rPr>
          <w:color w:val="FF0000"/>
          <w:spacing w:val="-2"/>
          <w:sz w:val="24"/>
          <w:szCs w:val="24"/>
        </w:rPr>
        <w:t>服务标准及要求：</w:t>
      </w:r>
    </w:p>
    <w:p w14:paraId="609C9DB5">
      <w:pPr>
        <w:pStyle w:val="3"/>
        <w:adjustRightInd w:val="0"/>
        <w:snapToGrid w:val="0"/>
        <w:spacing w:after="0" w:line="360" w:lineRule="auto"/>
        <w:ind w:firstLine="472" w:firstLineChars="200"/>
        <w:rPr>
          <w:color w:val="FF0000"/>
          <w:sz w:val="24"/>
          <w:szCs w:val="24"/>
        </w:rPr>
      </w:pPr>
      <w:r>
        <w:rPr>
          <w:color w:val="FF0000"/>
          <w:spacing w:val="-2"/>
          <w:sz w:val="24"/>
          <w:szCs w:val="24"/>
        </w:rPr>
        <w:t>（1）严格执行各项规章制度，服从分配。</w:t>
      </w:r>
    </w:p>
    <w:p w14:paraId="48AC55A6">
      <w:pPr>
        <w:pStyle w:val="3"/>
        <w:adjustRightInd w:val="0"/>
        <w:snapToGrid w:val="0"/>
        <w:spacing w:after="0" w:line="360" w:lineRule="auto"/>
        <w:ind w:firstLine="476" w:firstLineChars="200"/>
        <w:rPr>
          <w:color w:val="FF0000"/>
          <w:sz w:val="24"/>
          <w:szCs w:val="24"/>
        </w:rPr>
      </w:pPr>
      <w:r>
        <w:rPr>
          <w:color w:val="FF0000"/>
          <w:spacing w:val="-1"/>
          <w:sz w:val="24"/>
          <w:szCs w:val="24"/>
        </w:rPr>
        <w:t>（2）坚守岗位、集中思想严格操作，当班时不干与工作无关的事情，不随意离开工作</w:t>
      </w:r>
      <w:r>
        <w:rPr>
          <w:color w:val="FF0000"/>
          <w:spacing w:val="-12"/>
          <w:sz w:val="24"/>
          <w:szCs w:val="24"/>
        </w:rPr>
        <w:t>岗位。</w:t>
      </w:r>
    </w:p>
    <w:p w14:paraId="19288209">
      <w:pPr>
        <w:pStyle w:val="3"/>
        <w:adjustRightInd w:val="0"/>
        <w:snapToGrid w:val="0"/>
        <w:spacing w:after="0" w:line="360" w:lineRule="auto"/>
        <w:ind w:firstLine="476" w:firstLineChars="200"/>
        <w:rPr>
          <w:color w:val="FF0000"/>
          <w:sz w:val="24"/>
          <w:szCs w:val="24"/>
        </w:rPr>
      </w:pPr>
      <w:r>
        <w:rPr>
          <w:color w:val="FF0000"/>
          <w:spacing w:val="-1"/>
          <w:sz w:val="24"/>
          <w:szCs w:val="24"/>
        </w:rPr>
        <w:t>（3）上下班时应按规定巡视检查各种设施设备</w:t>
      </w:r>
    </w:p>
    <w:p w14:paraId="6E9C49E3">
      <w:pPr>
        <w:pStyle w:val="3"/>
        <w:adjustRightInd w:val="0"/>
        <w:snapToGrid w:val="0"/>
        <w:spacing w:after="0" w:line="360" w:lineRule="auto"/>
        <w:ind w:firstLine="476" w:firstLineChars="200"/>
        <w:rPr>
          <w:color w:val="FF0000"/>
          <w:sz w:val="24"/>
          <w:szCs w:val="24"/>
        </w:rPr>
      </w:pPr>
      <w:r>
        <w:rPr>
          <w:color w:val="FF0000"/>
          <w:spacing w:val="-1"/>
          <w:sz w:val="24"/>
          <w:szCs w:val="24"/>
        </w:rPr>
        <w:t>（4）努力学习专业知识钻研技术，不断提高操作水平。</w:t>
      </w:r>
    </w:p>
    <w:p w14:paraId="7ACE29A5">
      <w:pPr>
        <w:pStyle w:val="3"/>
        <w:adjustRightInd w:val="0"/>
        <w:snapToGrid w:val="0"/>
        <w:spacing w:after="0" w:line="360" w:lineRule="auto"/>
        <w:ind w:firstLine="470" w:firstLineChars="200"/>
        <w:rPr>
          <w:color w:val="FF0000"/>
          <w:sz w:val="24"/>
          <w:szCs w:val="24"/>
        </w:rPr>
      </w:pPr>
      <w:r>
        <w:rPr>
          <w:b/>
          <w:bCs/>
          <w:color w:val="FF0000"/>
          <w:spacing w:val="-3"/>
          <w:sz w:val="24"/>
          <w:szCs w:val="24"/>
        </w:rPr>
        <w:t>F、宿舍管理</w:t>
      </w:r>
    </w:p>
    <w:p w14:paraId="4B81E8DE">
      <w:pPr>
        <w:pStyle w:val="3"/>
        <w:adjustRightInd w:val="0"/>
        <w:snapToGrid w:val="0"/>
        <w:spacing w:after="0" w:line="360" w:lineRule="auto"/>
        <w:ind w:firstLine="476" w:firstLineChars="200"/>
        <w:rPr>
          <w:color w:val="FF0000"/>
          <w:sz w:val="24"/>
          <w:szCs w:val="24"/>
        </w:rPr>
      </w:pPr>
      <w:r>
        <w:rPr>
          <w:color w:val="FF0000"/>
          <w:spacing w:val="-1"/>
          <w:sz w:val="24"/>
          <w:szCs w:val="24"/>
        </w:rPr>
        <w:t>工作职责：芦台一中宿舍管理人员工作职责</w:t>
      </w:r>
    </w:p>
    <w:p w14:paraId="1FF8108B">
      <w:pPr>
        <w:pStyle w:val="3"/>
        <w:adjustRightInd w:val="0"/>
        <w:snapToGrid w:val="0"/>
        <w:spacing w:after="0" w:line="360" w:lineRule="auto"/>
        <w:ind w:firstLine="472" w:firstLineChars="200"/>
        <w:rPr>
          <w:color w:val="FF0000"/>
          <w:sz w:val="24"/>
          <w:szCs w:val="24"/>
        </w:rPr>
      </w:pPr>
      <w:r>
        <w:rPr>
          <w:color w:val="FF0000"/>
          <w:spacing w:val="-2"/>
          <w:sz w:val="24"/>
          <w:szCs w:val="24"/>
        </w:rPr>
        <w:t>1、工作时间（采用两个班次轮值的方式）</w:t>
      </w:r>
    </w:p>
    <w:p w14:paraId="20F111CA">
      <w:pPr>
        <w:pStyle w:val="3"/>
        <w:adjustRightInd w:val="0"/>
        <w:snapToGrid w:val="0"/>
        <w:spacing w:after="0" w:line="360" w:lineRule="auto"/>
        <w:ind w:firstLine="476" w:firstLineChars="200"/>
        <w:rPr>
          <w:color w:val="FF0000"/>
          <w:sz w:val="24"/>
          <w:szCs w:val="24"/>
        </w:rPr>
      </w:pPr>
      <w:r>
        <w:rPr>
          <w:color w:val="FF0000"/>
          <w:spacing w:val="-1"/>
          <w:sz w:val="24"/>
          <w:szCs w:val="24"/>
        </w:rPr>
        <w:t>7:30：下一个班次上班（签到</w:t>
      </w:r>
      <w:r>
        <w:rPr>
          <w:color w:val="FF0000"/>
          <w:spacing w:val="7"/>
          <w:sz w:val="24"/>
          <w:szCs w:val="24"/>
        </w:rPr>
        <w:t>）；</w:t>
      </w:r>
      <w:r>
        <w:rPr>
          <w:color w:val="FF0000"/>
          <w:spacing w:val="-1"/>
          <w:sz w:val="24"/>
          <w:szCs w:val="24"/>
        </w:rPr>
        <w:t>8:00：上一个班次下班（签离）</w:t>
      </w:r>
    </w:p>
    <w:p w14:paraId="27DC4CAB">
      <w:pPr>
        <w:pStyle w:val="3"/>
        <w:adjustRightInd w:val="0"/>
        <w:snapToGrid w:val="0"/>
        <w:spacing w:after="0" w:line="360" w:lineRule="auto"/>
        <w:ind w:firstLine="472" w:firstLineChars="200"/>
        <w:rPr>
          <w:color w:val="FF0000"/>
          <w:sz w:val="24"/>
          <w:szCs w:val="24"/>
        </w:rPr>
      </w:pPr>
      <w:r>
        <w:rPr>
          <w:color w:val="FF0000"/>
          <w:spacing w:val="-2"/>
          <w:sz w:val="24"/>
          <w:szCs w:val="24"/>
        </w:rPr>
        <w:t>【说明： 7:30—8:00</w:t>
      </w:r>
      <w:r>
        <w:rPr>
          <w:color w:val="FF0000"/>
          <w:spacing w:val="-37"/>
          <w:sz w:val="24"/>
          <w:szCs w:val="24"/>
        </w:rPr>
        <w:t xml:space="preserve"> </w:t>
      </w:r>
      <w:r>
        <w:rPr>
          <w:color w:val="FF0000"/>
          <w:spacing w:val="-2"/>
          <w:sz w:val="24"/>
          <w:szCs w:val="24"/>
        </w:rPr>
        <w:t>为上下班次交接班时间，要求上一班次的值班人员填好值班日志，</w:t>
      </w:r>
      <w:r>
        <w:rPr>
          <w:color w:val="FF0000"/>
          <w:sz w:val="24"/>
          <w:szCs w:val="24"/>
        </w:rPr>
        <w:t>并将本班次内宿舍的所有情况及注意事项对下一班次的值班人员进行详细的说明。】</w:t>
      </w:r>
    </w:p>
    <w:p w14:paraId="064F5D08">
      <w:pPr>
        <w:pStyle w:val="3"/>
        <w:adjustRightInd w:val="0"/>
        <w:snapToGrid w:val="0"/>
        <w:spacing w:after="0" w:line="360" w:lineRule="auto"/>
        <w:ind w:firstLine="472" w:firstLineChars="200"/>
        <w:rPr>
          <w:color w:val="FF0000"/>
          <w:sz w:val="24"/>
          <w:szCs w:val="24"/>
        </w:rPr>
      </w:pPr>
      <w:r>
        <w:rPr>
          <w:color w:val="FF0000"/>
          <w:spacing w:val="-2"/>
          <w:sz w:val="24"/>
          <w:szCs w:val="24"/>
        </w:rPr>
        <w:t>2、工作程序及要求</w:t>
      </w:r>
    </w:p>
    <w:p w14:paraId="2C9D8EC7">
      <w:pPr>
        <w:pStyle w:val="3"/>
        <w:adjustRightInd w:val="0"/>
        <w:snapToGrid w:val="0"/>
        <w:spacing w:after="0" w:line="360" w:lineRule="auto"/>
        <w:ind w:firstLine="476" w:firstLineChars="200"/>
        <w:rPr>
          <w:color w:val="FF0000"/>
          <w:sz w:val="24"/>
          <w:szCs w:val="24"/>
        </w:rPr>
      </w:pPr>
      <w:r>
        <w:rPr>
          <w:color w:val="FF0000"/>
          <w:spacing w:val="-1"/>
          <w:sz w:val="24"/>
          <w:szCs w:val="24"/>
        </w:rPr>
        <w:t>8:00   查宿舍卫生，查宿舍各种安全隐患，报修</w:t>
      </w:r>
    </w:p>
    <w:p w14:paraId="37769672">
      <w:pPr>
        <w:pStyle w:val="3"/>
        <w:adjustRightInd w:val="0"/>
        <w:snapToGrid w:val="0"/>
        <w:spacing w:after="0" w:line="360" w:lineRule="auto"/>
        <w:ind w:firstLine="480" w:firstLineChars="200"/>
        <w:rPr>
          <w:color w:val="FF0000"/>
          <w:sz w:val="24"/>
          <w:szCs w:val="24"/>
        </w:rPr>
      </w:pPr>
      <w:r>
        <w:rPr>
          <w:color w:val="FF0000"/>
          <w:sz w:val="24"/>
          <w:szCs w:val="24"/>
        </w:rPr>
        <w:t>【说明：查宿舍卫生时，须两人同行，不得单独一人查宿；查到安全隐患</w:t>
      </w:r>
      <w:r>
        <w:rPr>
          <w:color w:val="FF0000"/>
          <w:spacing w:val="-1"/>
          <w:sz w:val="24"/>
          <w:szCs w:val="24"/>
        </w:rPr>
        <w:t>要及时向主管领导反馈，遇有设备等损坏情况，由</w:t>
      </w:r>
      <w:r>
        <w:rPr>
          <w:color w:val="FF0000"/>
          <w:spacing w:val="-26"/>
          <w:sz w:val="24"/>
          <w:szCs w:val="24"/>
        </w:rPr>
        <w:t xml:space="preserve"> </w:t>
      </w:r>
      <w:r>
        <w:rPr>
          <w:color w:val="FF0000"/>
          <w:spacing w:val="-1"/>
          <w:sz w:val="24"/>
          <w:szCs w:val="24"/>
        </w:rPr>
        <w:t>1</w:t>
      </w:r>
      <w:r>
        <w:rPr>
          <w:color w:val="FF0000"/>
          <w:spacing w:val="-49"/>
          <w:sz w:val="24"/>
          <w:szCs w:val="24"/>
        </w:rPr>
        <w:t xml:space="preserve"> </w:t>
      </w:r>
      <w:r>
        <w:rPr>
          <w:color w:val="FF0000"/>
          <w:spacing w:val="-1"/>
          <w:sz w:val="24"/>
          <w:szCs w:val="24"/>
        </w:rPr>
        <w:t>人直接向总务处报修。】</w:t>
      </w:r>
    </w:p>
    <w:p w14:paraId="062CCE47">
      <w:pPr>
        <w:pStyle w:val="3"/>
        <w:adjustRightInd w:val="0"/>
        <w:snapToGrid w:val="0"/>
        <w:spacing w:after="0" w:line="360" w:lineRule="auto"/>
        <w:ind w:firstLine="472" w:firstLineChars="200"/>
        <w:rPr>
          <w:color w:val="FF0000"/>
          <w:sz w:val="24"/>
          <w:szCs w:val="24"/>
        </w:rPr>
      </w:pPr>
      <w:r>
        <w:rPr>
          <w:color w:val="FF0000"/>
          <w:spacing w:val="-2"/>
          <w:sz w:val="24"/>
          <w:szCs w:val="24"/>
        </w:rPr>
        <w:t>11:35—11:55  午饭</w:t>
      </w:r>
    </w:p>
    <w:p w14:paraId="455082DE">
      <w:pPr>
        <w:pStyle w:val="3"/>
        <w:adjustRightInd w:val="0"/>
        <w:snapToGrid w:val="0"/>
        <w:spacing w:after="0" w:line="360" w:lineRule="auto"/>
        <w:ind w:firstLine="480" w:firstLineChars="200"/>
        <w:rPr>
          <w:color w:val="FF0000"/>
          <w:sz w:val="24"/>
          <w:szCs w:val="24"/>
        </w:rPr>
      </w:pPr>
      <w:r>
        <w:rPr>
          <w:color w:val="FF0000"/>
          <w:sz w:val="24"/>
          <w:szCs w:val="24"/>
        </w:rPr>
        <w:t>【说明：午饭时间段内，若楼内有学生，两位值班人员轮流到食堂打饭并</w:t>
      </w:r>
      <w:r>
        <w:rPr>
          <w:color w:val="FF0000"/>
          <w:spacing w:val="-1"/>
          <w:sz w:val="24"/>
          <w:szCs w:val="24"/>
        </w:rPr>
        <w:t>回到宿舍用</w:t>
      </w:r>
      <w:r>
        <w:rPr>
          <w:color w:val="FF0000"/>
          <w:spacing w:val="2"/>
          <w:sz w:val="24"/>
          <w:szCs w:val="24"/>
        </w:rPr>
        <w:t>餐，期间严禁空岗。】</w:t>
      </w:r>
    </w:p>
    <w:p w14:paraId="2D37559E">
      <w:pPr>
        <w:pStyle w:val="3"/>
        <w:adjustRightInd w:val="0"/>
        <w:snapToGrid w:val="0"/>
        <w:spacing w:after="0" w:line="360" w:lineRule="auto"/>
        <w:ind w:firstLine="460" w:firstLineChars="200"/>
        <w:rPr>
          <w:color w:val="FF0000"/>
          <w:sz w:val="24"/>
          <w:szCs w:val="24"/>
        </w:rPr>
      </w:pPr>
      <w:r>
        <w:rPr>
          <w:color w:val="FF0000"/>
          <w:spacing w:val="-5"/>
          <w:sz w:val="24"/>
          <w:szCs w:val="24"/>
        </w:rPr>
        <w:t>11:55</w:t>
      </w:r>
      <w:r>
        <w:rPr>
          <w:color w:val="FF0000"/>
          <w:spacing w:val="5"/>
          <w:sz w:val="24"/>
          <w:szCs w:val="24"/>
        </w:rPr>
        <w:t xml:space="preserve">  </w:t>
      </w:r>
      <w:r>
        <w:rPr>
          <w:color w:val="FF0000"/>
          <w:spacing w:val="-5"/>
          <w:sz w:val="24"/>
          <w:szCs w:val="24"/>
        </w:rPr>
        <w:t>开楼门</w:t>
      </w:r>
    </w:p>
    <w:p w14:paraId="515EFCED">
      <w:pPr>
        <w:pStyle w:val="3"/>
        <w:adjustRightInd w:val="0"/>
        <w:snapToGrid w:val="0"/>
        <w:spacing w:after="0" w:line="360" w:lineRule="auto"/>
        <w:ind w:firstLine="472" w:firstLineChars="200"/>
        <w:rPr>
          <w:color w:val="FF0000"/>
          <w:sz w:val="24"/>
          <w:szCs w:val="24"/>
        </w:rPr>
      </w:pPr>
      <w:r>
        <w:rPr>
          <w:color w:val="FF0000"/>
          <w:spacing w:val="-2"/>
          <w:sz w:val="24"/>
          <w:szCs w:val="24"/>
        </w:rPr>
        <w:t>12:30  锁楼门，查午休</w:t>
      </w:r>
    </w:p>
    <w:p w14:paraId="0F679529">
      <w:pPr>
        <w:pStyle w:val="3"/>
        <w:adjustRightInd w:val="0"/>
        <w:snapToGrid w:val="0"/>
        <w:spacing w:after="0" w:line="360" w:lineRule="auto"/>
        <w:ind w:firstLine="480" w:firstLineChars="200"/>
        <w:rPr>
          <w:color w:val="FF0000"/>
          <w:sz w:val="24"/>
          <w:szCs w:val="24"/>
        </w:rPr>
      </w:pPr>
      <w:r>
        <w:rPr>
          <w:color w:val="FF0000"/>
          <w:sz w:val="24"/>
          <w:szCs w:val="24"/>
        </w:rPr>
        <w:t>【说明：1.锁楼门后回宿舍的学生登记后方可回到宿舍午休，并将情况如</w:t>
      </w:r>
      <w:r>
        <w:rPr>
          <w:color w:val="FF0000"/>
          <w:spacing w:val="-1"/>
          <w:sz w:val="24"/>
          <w:szCs w:val="24"/>
        </w:rPr>
        <w:t>实记入午休</w:t>
      </w:r>
      <w:r>
        <w:rPr>
          <w:color w:val="FF0000"/>
          <w:sz w:val="24"/>
          <w:szCs w:val="24"/>
        </w:rPr>
        <w:t>情况检查表；2.查午休的内容包括：①查人数（不在宿舍午休</w:t>
      </w:r>
      <w:r>
        <w:rPr>
          <w:color w:val="FF0000"/>
          <w:spacing w:val="-1"/>
          <w:sz w:val="24"/>
          <w:szCs w:val="24"/>
        </w:rPr>
        <w:t>的须有班主任或年级组长开</w:t>
      </w:r>
      <w:r>
        <w:rPr>
          <w:color w:val="FF0000"/>
          <w:sz w:val="24"/>
          <w:szCs w:val="24"/>
        </w:rPr>
        <w:t>具的假条</w:t>
      </w:r>
      <w:r>
        <w:rPr>
          <w:color w:val="FF0000"/>
          <w:spacing w:val="10"/>
          <w:sz w:val="24"/>
          <w:szCs w:val="24"/>
        </w:rPr>
        <w:t>）；</w:t>
      </w:r>
      <w:r>
        <w:rPr>
          <w:color w:val="FF0000"/>
          <w:sz w:val="24"/>
          <w:szCs w:val="24"/>
        </w:rPr>
        <w:t>②查纪律（所有学生在自己的床位上，不说话，不走动，不吃东西）】</w:t>
      </w:r>
    </w:p>
    <w:p w14:paraId="0CB36144">
      <w:pPr>
        <w:pStyle w:val="3"/>
        <w:adjustRightInd w:val="0"/>
        <w:snapToGrid w:val="0"/>
        <w:spacing w:after="0" w:line="360" w:lineRule="auto"/>
        <w:ind w:firstLine="472" w:firstLineChars="200"/>
        <w:rPr>
          <w:color w:val="FF0000"/>
          <w:sz w:val="24"/>
          <w:szCs w:val="24"/>
        </w:rPr>
      </w:pPr>
      <w:r>
        <w:rPr>
          <w:color w:val="FF0000"/>
          <w:spacing w:val="-2"/>
          <w:sz w:val="24"/>
          <w:szCs w:val="24"/>
        </w:rPr>
        <w:t>13:30  开楼门（13:30</w:t>
      </w:r>
      <w:r>
        <w:rPr>
          <w:color w:val="FF0000"/>
          <w:spacing w:val="-47"/>
          <w:sz w:val="24"/>
          <w:szCs w:val="24"/>
        </w:rPr>
        <w:t xml:space="preserve"> </w:t>
      </w:r>
      <w:r>
        <w:rPr>
          <w:color w:val="FF0000"/>
          <w:spacing w:val="-2"/>
          <w:sz w:val="24"/>
          <w:szCs w:val="24"/>
        </w:rPr>
        <w:t>午休结束）</w:t>
      </w:r>
    </w:p>
    <w:p w14:paraId="3CC78770">
      <w:pPr>
        <w:pStyle w:val="3"/>
        <w:adjustRightInd w:val="0"/>
        <w:snapToGrid w:val="0"/>
        <w:spacing w:after="0" w:line="360" w:lineRule="auto"/>
        <w:ind w:firstLine="468" w:firstLineChars="200"/>
        <w:rPr>
          <w:color w:val="FF0000"/>
          <w:sz w:val="24"/>
          <w:szCs w:val="24"/>
        </w:rPr>
      </w:pPr>
      <w:r>
        <w:rPr>
          <w:color w:val="FF0000"/>
          <w:spacing w:val="-3"/>
          <w:sz w:val="24"/>
          <w:szCs w:val="24"/>
        </w:rPr>
        <w:t>13:55  宿舍楼净楼</w:t>
      </w:r>
    </w:p>
    <w:p w14:paraId="4A9F3963">
      <w:pPr>
        <w:pStyle w:val="3"/>
        <w:adjustRightInd w:val="0"/>
        <w:snapToGrid w:val="0"/>
        <w:spacing w:after="0" w:line="360" w:lineRule="auto"/>
        <w:ind w:firstLine="472" w:firstLineChars="200"/>
        <w:rPr>
          <w:color w:val="FF0000"/>
          <w:sz w:val="24"/>
          <w:szCs w:val="24"/>
        </w:rPr>
      </w:pPr>
      <w:r>
        <w:rPr>
          <w:color w:val="FF0000"/>
          <w:spacing w:val="-2"/>
          <w:sz w:val="24"/>
          <w:szCs w:val="24"/>
        </w:rPr>
        <w:t>14:00  查卫生，查宿舍各种安全隐患，报修</w:t>
      </w:r>
    </w:p>
    <w:p w14:paraId="24A31938">
      <w:pPr>
        <w:pStyle w:val="3"/>
        <w:adjustRightInd w:val="0"/>
        <w:snapToGrid w:val="0"/>
        <w:spacing w:after="0" w:line="360" w:lineRule="auto"/>
        <w:ind w:firstLine="480" w:firstLineChars="200"/>
        <w:rPr>
          <w:color w:val="FF0000"/>
          <w:sz w:val="24"/>
          <w:szCs w:val="24"/>
        </w:rPr>
      </w:pPr>
      <w:r>
        <w:rPr>
          <w:color w:val="FF0000"/>
          <w:sz w:val="24"/>
          <w:szCs w:val="24"/>
        </w:rPr>
        <w:t>【说明：查宿舍卫生时，须两个人同行，不得单独一人查宿；查到安全隐</w:t>
      </w:r>
      <w:r>
        <w:rPr>
          <w:color w:val="FF0000"/>
          <w:spacing w:val="-1"/>
          <w:sz w:val="24"/>
          <w:szCs w:val="24"/>
        </w:rPr>
        <w:t>患要及时向主管领导反馈，遇有设备等损坏情况，由</w:t>
      </w:r>
      <w:r>
        <w:rPr>
          <w:color w:val="FF0000"/>
          <w:spacing w:val="-18"/>
          <w:sz w:val="24"/>
          <w:szCs w:val="24"/>
        </w:rPr>
        <w:t xml:space="preserve"> </w:t>
      </w:r>
      <w:r>
        <w:rPr>
          <w:color w:val="FF0000"/>
          <w:spacing w:val="-1"/>
          <w:sz w:val="24"/>
          <w:szCs w:val="24"/>
        </w:rPr>
        <w:t>1</w:t>
      </w:r>
      <w:r>
        <w:rPr>
          <w:color w:val="FF0000"/>
          <w:spacing w:val="-48"/>
          <w:sz w:val="24"/>
          <w:szCs w:val="24"/>
        </w:rPr>
        <w:t xml:space="preserve"> </w:t>
      </w:r>
      <w:r>
        <w:rPr>
          <w:color w:val="FF0000"/>
          <w:spacing w:val="-1"/>
          <w:sz w:val="24"/>
          <w:szCs w:val="24"/>
        </w:rPr>
        <w:t>名值班人员直接向总务处报修。】</w:t>
      </w:r>
    </w:p>
    <w:p w14:paraId="76488AE8">
      <w:pPr>
        <w:pStyle w:val="3"/>
        <w:adjustRightInd w:val="0"/>
        <w:snapToGrid w:val="0"/>
        <w:spacing w:after="0" w:line="360" w:lineRule="auto"/>
        <w:ind w:firstLine="464" w:firstLineChars="200"/>
        <w:rPr>
          <w:color w:val="FF0000"/>
          <w:sz w:val="24"/>
          <w:szCs w:val="24"/>
        </w:rPr>
      </w:pPr>
      <w:r>
        <w:rPr>
          <w:color w:val="FF0000"/>
          <w:spacing w:val="-4"/>
          <w:sz w:val="24"/>
          <w:szCs w:val="24"/>
        </w:rPr>
        <w:t>17:15—17:40</w:t>
      </w:r>
      <w:r>
        <w:rPr>
          <w:color w:val="FF0000"/>
          <w:spacing w:val="11"/>
          <w:sz w:val="24"/>
          <w:szCs w:val="24"/>
        </w:rPr>
        <w:t xml:space="preserve">  </w:t>
      </w:r>
      <w:r>
        <w:rPr>
          <w:color w:val="FF0000"/>
          <w:spacing w:val="-4"/>
          <w:sz w:val="24"/>
          <w:szCs w:val="24"/>
        </w:rPr>
        <w:t>晚饭</w:t>
      </w:r>
    </w:p>
    <w:p w14:paraId="6DA9CF39">
      <w:pPr>
        <w:pStyle w:val="3"/>
        <w:adjustRightInd w:val="0"/>
        <w:snapToGrid w:val="0"/>
        <w:spacing w:after="0" w:line="360" w:lineRule="auto"/>
        <w:ind w:firstLine="480" w:firstLineChars="200"/>
        <w:rPr>
          <w:color w:val="FF0000"/>
          <w:sz w:val="24"/>
          <w:szCs w:val="24"/>
        </w:rPr>
      </w:pPr>
      <w:r>
        <w:rPr>
          <w:color w:val="FF0000"/>
          <w:sz w:val="24"/>
          <w:szCs w:val="24"/>
        </w:rPr>
        <w:t>【说明：晚饭时间段内，若楼内有学生，两位值班人员轮流到食堂打饭并</w:t>
      </w:r>
      <w:r>
        <w:rPr>
          <w:color w:val="FF0000"/>
          <w:spacing w:val="-1"/>
          <w:sz w:val="24"/>
          <w:szCs w:val="24"/>
        </w:rPr>
        <w:t>回到宿舍用</w:t>
      </w:r>
      <w:r>
        <w:rPr>
          <w:color w:val="FF0000"/>
          <w:spacing w:val="2"/>
          <w:sz w:val="24"/>
          <w:szCs w:val="24"/>
        </w:rPr>
        <w:t>餐，期间严禁空岗。】</w:t>
      </w:r>
    </w:p>
    <w:p w14:paraId="1CE9BDBD">
      <w:pPr>
        <w:pStyle w:val="3"/>
        <w:adjustRightInd w:val="0"/>
        <w:snapToGrid w:val="0"/>
        <w:spacing w:after="0" w:line="360" w:lineRule="auto"/>
        <w:ind w:firstLine="468" w:firstLineChars="200"/>
        <w:rPr>
          <w:color w:val="FF0000"/>
          <w:sz w:val="24"/>
          <w:szCs w:val="24"/>
        </w:rPr>
      </w:pPr>
      <w:r>
        <w:rPr>
          <w:color w:val="FF0000"/>
          <w:spacing w:val="-3"/>
          <w:sz w:val="24"/>
          <w:szCs w:val="24"/>
        </w:rPr>
        <w:t>21:50</w:t>
      </w:r>
      <w:r>
        <w:rPr>
          <w:color w:val="FF0000"/>
          <w:spacing w:val="5"/>
          <w:sz w:val="24"/>
          <w:szCs w:val="24"/>
        </w:rPr>
        <w:t xml:space="preserve">  </w:t>
      </w:r>
      <w:r>
        <w:rPr>
          <w:color w:val="FF0000"/>
          <w:spacing w:val="-3"/>
          <w:sz w:val="24"/>
          <w:szCs w:val="24"/>
        </w:rPr>
        <w:t>开楼门</w:t>
      </w:r>
    </w:p>
    <w:p w14:paraId="32C3C0B3">
      <w:pPr>
        <w:pStyle w:val="3"/>
        <w:adjustRightInd w:val="0"/>
        <w:snapToGrid w:val="0"/>
        <w:spacing w:after="0" w:line="360" w:lineRule="auto"/>
        <w:ind w:firstLine="476" w:firstLineChars="200"/>
        <w:rPr>
          <w:color w:val="FF0000"/>
          <w:sz w:val="24"/>
          <w:szCs w:val="24"/>
        </w:rPr>
      </w:pPr>
      <w:r>
        <w:rPr>
          <w:color w:val="FF0000"/>
          <w:spacing w:val="-1"/>
          <w:sz w:val="24"/>
          <w:szCs w:val="24"/>
        </w:rPr>
        <w:t>22:20  锁楼门，第一次查晚寝（高三查自习情况）</w:t>
      </w:r>
    </w:p>
    <w:p w14:paraId="6628AA36">
      <w:pPr>
        <w:pStyle w:val="3"/>
        <w:adjustRightInd w:val="0"/>
        <w:snapToGrid w:val="0"/>
        <w:spacing w:after="0" w:line="360" w:lineRule="auto"/>
        <w:ind w:firstLine="480" w:firstLineChars="200"/>
        <w:rPr>
          <w:color w:val="FF0000"/>
          <w:sz w:val="24"/>
          <w:szCs w:val="24"/>
        </w:rPr>
      </w:pPr>
      <w:r>
        <w:rPr>
          <w:color w:val="FF0000"/>
          <w:sz w:val="24"/>
          <w:szCs w:val="24"/>
        </w:rPr>
        <w:t>【说明：1.锁楼门后回宿舍的学生登记后方可回到宿舍，并将情况如实记</w:t>
      </w:r>
      <w:r>
        <w:rPr>
          <w:color w:val="FF0000"/>
          <w:spacing w:val="-1"/>
          <w:sz w:val="24"/>
          <w:szCs w:val="24"/>
        </w:rPr>
        <w:t>入晚寝情况</w:t>
      </w:r>
      <w:r>
        <w:rPr>
          <w:color w:val="FF0000"/>
          <w:sz w:val="24"/>
          <w:szCs w:val="24"/>
        </w:rPr>
        <w:t>检查表；2.查晚寝的内容包括：①查人数（不在宿舍午休的须有班</w:t>
      </w:r>
      <w:r>
        <w:rPr>
          <w:color w:val="FF0000"/>
          <w:spacing w:val="-1"/>
          <w:sz w:val="24"/>
          <w:szCs w:val="24"/>
        </w:rPr>
        <w:t>主任或年级组长开具的</w:t>
      </w:r>
      <w:r>
        <w:rPr>
          <w:color w:val="FF0000"/>
          <w:sz w:val="24"/>
          <w:szCs w:val="24"/>
        </w:rPr>
        <w:t>假条</w:t>
      </w:r>
      <w:r>
        <w:rPr>
          <w:color w:val="FF0000"/>
          <w:spacing w:val="3"/>
          <w:sz w:val="24"/>
          <w:szCs w:val="24"/>
        </w:rPr>
        <w:t>）；</w:t>
      </w:r>
      <w:r>
        <w:rPr>
          <w:color w:val="FF0000"/>
          <w:sz w:val="24"/>
          <w:szCs w:val="24"/>
        </w:rPr>
        <w:t>②查纪律（所有学生在自己的床位上，不</w:t>
      </w:r>
      <w:r>
        <w:rPr>
          <w:color w:val="FF0000"/>
          <w:spacing w:val="-1"/>
          <w:sz w:val="24"/>
          <w:szCs w:val="24"/>
        </w:rPr>
        <w:t>说话，不走动，不吃东西，严禁使用手</w:t>
      </w:r>
      <w:r>
        <w:rPr>
          <w:color w:val="FF0000"/>
          <w:sz w:val="24"/>
          <w:szCs w:val="24"/>
        </w:rPr>
        <w:t>机和台灯</w:t>
      </w:r>
      <w:r>
        <w:rPr>
          <w:color w:val="FF0000"/>
          <w:spacing w:val="11"/>
          <w:sz w:val="24"/>
          <w:szCs w:val="24"/>
        </w:rPr>
        <w:t>）；</w:t>
      </w:r>
      <w:r>
        <w:rPr>
          <w:color w:val="FF0000"/>
          <w:sz w:val="24"/>
          <w:szCs w:val="24"/>
        </w:rPr>
        <w:t>3.高三的自习情况包括：查自习人数，查自习纪律，查自习室卫生。】</w:t>
      </w:r>
    </w:p>
    <w:p w14:paraId="6E84366B">
      <w:pPr>
        <w:pStyle w:val="3"/>
        <w:adjustRightInd w:val="0"/>
        <w:snapToGrid w:val="0"/>
        <w:spacing w:after="0" w:line="360" w:lineRule="auto"/>
        <w:ind w:firstLine="472" w:firstLineChars="200"/>
        <w:rPr>
          <w:color w:val="FF0000"/>
          <w:sz w:val="24"/>
          <w:szCs w:val="24"/>
        </w:rPr>
      </w:pPr>
      <w:r>
        <w:rPr>
          <w:color w:val="FF0000"/>
          <w:spacing w:val="-2"/>
          <w:sz w:val="24"/>
          <w:szCs w:val="24"/>
        </w:rPr>
        <w:t>23:00</w:t>
      </w:r>
      <w:r>
        <w:rPr>
          <w:color w:val="FF0000"/>
          <w:spacing w:val="-49"/>
          <w:sz w:val="24"/>
          <w:szCs w:val="24"/>
        </w:rPr>
        <w:t xml:space="preserve"> </w:t>
      </w:r>
      <w:r>
        <w:rPr>
          <w:color w:val="FF0000"/>
          <w:spacing w:val="-2"/>
          <w:sz w:val="24"/>
          <w:szCs w:val="24"/>
        </w:rPr>
        <w:t>后第二次查晚寝</w:t>
      </w:r>
    </w:p>
    <w:p w14:paraId="289FEC61">
      <w:pPr>
        <w:pStyle w:val="3"/>
        <w:adjustRightInd w:val="0"/>
        <w:snapToGrid w:val="0"/>
        <w:spacing w:after="0" w:line="360" w:lineRule="auto"/>
        <w:ind w:firstLine="480" w:firstLineChars="200"/>
        <w:rPr>
          <w:color w:val="FF0000"/>
          <w:sz w:val="24"/>
          <w:szCs w:val="24"/>
        </w:rPr>
      </w:pPr>
      <w:r>
        <w:rPr>
          <w:color w:val="FF0000"/>
          <w:sz w:val="24"/>
          <w:szCs w:val="24"/>
        </w:rPr>
        <w:t>【说明：1.将两次检查的情况分别记入工作日志；2.开学阶段学生浮躁，</w:t>
      </w:r>
      <w:r>
        <w:rPr>
          <w:color w:val="FF0000"/>
          <w:spacing w:val="-1"/>
          <w:sz w:val="24"/>
          <w:szCs w:val="24"/>
        </w:rPr>
        <w:t>酌情加大检</w:t>
      </w:r>
      <w:r>
        <w:rPr>
          <w:color w:val="FF0000"/>
          <w:spacing w:val="4"/>
          <w:sz w:val="24"/>
          <w:szCs w:val="24"/>
        </w:rPr>
        <w:t>查力度。】</w:t>
      </w:r>
    </w:p>
    <w:p w14:paraId="729D2A1A">
      <w:pPr>
        <w:pStyle w:val="3"/>
        <w:adjustRightInd w:val="0"/>
        <w:snapToGrid w:val="0"/>
        <w:spacing w:after="0" w:line="360" w:lineRule="auto"/>
        <w:ind w:firstLine="464" w:firstLineChars="200"/>
        <w:rPr>
          <w:color w:val="FF0000"/>
          <w:sz w:val="24"/>
          <w:szCs w:val="24"/>
        </w:rPr>
      </w:pPr>
      <w:r>
        <w:rPr>
          <w:color w:val="FF0000"/>
          <w:spacing w:val="-4"/>
          <w:sz w:val="24"/>
          <w:szCs w:val="24"/>
        </w:rPr>
        <w:t>5:30</w:t>
      </w:r>
      <w:r>
        <w:rPr>
          <w:color w:val="FF0000"/>
          <w:spacing w:val="6"/>
          <w:sz w:val="24"/>
          <w:szCs w:val="24"/>
        </w:rPr>
        <w:t xml:space="preserve">  </w:t>
      </w:r>
      <w:r>
        <w:rPr>
          <w:color w:val="FF0000"/>
          <w:spacing w:val="-4"/>
          <w:sz w:val="24"/>
          <w:szCs w:val="24"/>
        </w:rPr>
        <w:t>开楼门</w:t>
      </w:r>
    </w:p>
    <w:p w14:paraId="4F0A3300">
      <w:pPr>
        <w:pStyle w:val="3"/>
        <w:adjustRightInd w:val="0"/>
        <w:snapToGrid w:val="0"/>
        <w:spacing w:after="0" w:line="360" w:lineRule="auto"/>
        <w:ind w:firstLine="488" w:firstLineChars="200"/>
        <w:rPr>
          <w:color w:val="FF0000"/>
          <w:sz w:val="24"/>
          <w:szCs w:val="24"/>
        </w:rPr>
      </w:pPr>
      <w:r>
        <w:rPr>
          <w:color w:val="FF0000"/>
          <w:spacing w:val="2"/>
          <w:sz w:val="24"/>
          <w:szCs w:val="24"/>
        </w:rPr>
        <w:t>5:55  查未出操学生并记入“学生未出操情况表</w:t>
      </w:r>
      <w:r>
        <w:rPr>
          <w:color w:val="FF0000"/>
          <w:spacing w:val="-71"/>
          <w:sz w:val="24"/>
          <w:szCs w:val="24"/>
        </w:rPr>
        <w:t xml:space="preserve"> </w:t>
      </w:r>
      <w:r>
        <w:rPr>
          <w:color w:val="FF0000"/>
          <w:spacing w:val="2"/>
          <w:sz w:val="24"/>
          <w:szCs w:val="24"/>
        </w:rPr>
        <w:t>”</w:t>
      </w:r>
    </w:p>
    <w:p w14:paraId="7BAADC8F">
      <w:pPr>
        <w:pStyle w:val="3"/>
        <w:adjustRightInd w:val="0"/>
        <w:snapToGrid w:val="0"/>
        <w:spacing w:after="0" w:line="360" w:lineRule="auto"/>
        <w:ind w:firstLine="472" w:firstLineChars="200"/>
        <w:rPr>
          <w:color w:val="FF0000"/>
          <w:sz w:val="24"/>
          <w:szCs w:val="24"/>
        </w:rPr>
      </w:pPr>
      <w:r>
        <w:rPr>
          <w:color w:val="FF0000"/>
          <w:spacing w:val="-2"/>
          <w:sz w:val="24"/>
          <w:szCs w:val="24"/>
        </w:rPr>
        <w:t>6:40  宿舍楼净楼</w:t>
      </w:r>
    </w:p>
    <w:p w14:paraId="579E72B6">
      <w:pPr>
        <w:pStyle w:val="3"/>
        <w:adjustRightInd w:val="0"/>
        <w:snapToGrid w:val="0"/>
        <w:spacing w:after="0" w:line="360" w:lineRule="auto"/>
        <w:ind w:firstLine="476" w:firstLineChars="200"/>
        <w:rPr>
          <w:color w:val="FF0000"/>
          <w:sz w:val="24"/>
          <w:szCs w:val="24"/>
        </w:rPr>
      </w:pPr>
      <w:r>
        <w:rPr>
          <w:color w:val="FF0000"/>
          <w:spacing w:val="-1"/>
          <w:sz w:val="24"/>
          <w:szCs w:val="24"/>
        </w:rPr>
        <w:t>6:50—7:30  早饭</w:t>
      </w:r>
    </w:p>
    <w:p w14:paraId="5419D7EB">
      <w:pPr>
        <w:pStyle w:val="3"/>
        <w:adjustRightInd w:val="0"/>
        <w:snapToGrid w:val="0"/>
        <w:spacing w:after="0" w:line="360" w:lineRule="auto"/>
        <w:ind w:firstLine="480" w:firstLineChars="200"/>
        <w:rPr>
          <w:color w:val="FF0000"/>
          <w:sz w:val="24"/>
          <w:szCs w:val="24"/>
        </w:rPr>
      </w:pPr>
      <w:r>
        <w:rPr>
          <w:color w:val="FF0000"/>
          <w:sz w:val="24"/>
          <w:szCs w:val="24"/>
        </w:rPr>
        <w:t>【说明：早饭时间段内，若楼内有学生，两位值班人员轮流到食堂打饭并</w:t>
      </w:r>
      <w:r>
        <w:rPr>
          <w:color w:val="FF0000"/>
          <w:spacing w:val="-1"/>
          <w:sz w:val="24"/>
          <w:szCs w:val="24"/>
        </w:rPr>
        <w:t>回到宿舍用</w:t>
      </w:r>
      <w:r>
        <w:rPr>
          <w:color w:val="FF0000"/>
          <w:spacing w:val="2"/>
          <w:sz w:val="24"/>
          <w:szCs w:val="24"/>
        </w:rPr>
        <w:t>餐，期间严禁空岗。】</w:t>
      </w:r>
    </w:p>
    <w:p w14:paraId="294DCD48">
      <w:pPr>
        <w:pStyle w:val="3"/>
        <w:adjustRightInd w:val="0"/>
        <w:snapToGrid w:val="0"/>
        <w:spacing w:after="0" w:line="360" w:lineRule="auto"/>
        <w:ind w:firstLine="468" w:firstLineChars="200"/>
        <w:rPr>
          <w:color w:val="FF0000"/>
          <w:sz w:val="24"/>
          <w:szCs w:val="24"/>
        </w:rPr>
      </w:pPr>
      <w:r>
        <w:rPr>
          <w:color w:val="FF0000"/>
          <w:spacing w:val="-3"/>
          <w:sz w:val="24"/>
          <w:szCs w:val="24"/>
        </w:rPr>
        <w:t>7:30—8:00</w:t>
      </w:r>
      <w:r>
        <w:rPr>
          <w:color w:val="FF0000"/>
          <w:spacing w:val="8"/>
          <w:sz w:val="24"/>
          <w:szCs w:val="24"/>
        </w:rPr>
        <w:t xml:space="preserve">  </w:t>
      </w:r>
      <w:r>
        <w:rPr>
          <w:color w:val="FF0000"/>
          <w:spacing w:val="-3"/>
          <w:sz w:val="24"/>
          <w:szCs w:val="24"/>
        </w:rPr>
        <w:t>交班</w:t>
      </w:r>
    </w:p>
    <w:p w14:paraId="2699009F">
      <w:pPr>
        <w:pStyle w:val="3"/>
        <w:adjustRightInd w:val="0"/>
        <w:snapToGrid w:val="0"/>
        <w:spacing w:after="0" w:line="360" w:lineRule="auto"/>
        <w:ind w:firstLine="476" w:firstLineChars="200"/>
        <w:rPr>
          <w:color w:val="FF0000"/>
          <w:sz w:val="24"/>
          <w:szCs w:val="24"/>
        </w:rPr>
      </w:pPr>
      <w:r>
        <w:rPr>
          <w:color w:val="FF0000"/>
          <w:spacing w:val="-1"/>
          <w:sz w:val="24"/>
          <w:szCs w:val="24"/>
        </w:rPr>
        <w:t>8:00 交班完成，交单子</w:t>
      </w:r>
    </w:p>
    <w:p w14:paraId="7890CADA">
      <w:pPr>
        <w:pStyle w:val="3"/>
        <w:adjustRightInd w:val="0"/>
        <w:snapToGrid w:val="0"/>
        <w:spacing w:after="0" w:line="360" w:lineRule="auto"/>
        <w:ind w:firstLine="480" w:firstLineChars="200"/>
        <w:rPr>
          <w:color w:val="FF0000"/>
          <w:sz w:val="24"/>
          <w:szCs w:val="24"/>
        </w:rPr>
      </w:pPr>
      <w:r>
        <w:rPr>
          <w:color w:val="FF0000"/>
          <w:sz w:val="24"/>
          <w:szCs w:val="24"/>
        </w:rPr>
        <w:t>【说明：各种单子交到德育处副主任室：①未出操情况表②保洁卫生情况</w:t>
      </w:r>
      <w:r>
        <w:rPr>
          <w:color w:val="FF0000"/>
          <w:spacing w:val="-1"/>
          <w:sz w:val="24"/>
          <w:szCs w:val="24"/>
        </w:rPr>
        <w:t>表③宿舍卫</w:t>
      </w:r>
      <w:r>
        <w:rPr>
          <w:color w:val="FF0000"/>
          <w:sz w:val="24"/>
          <w:szCs w:val="24"/>
        </w:rPr>
        <w:t>生纪律表④摄像头运行情况表⑤班主任查宿登记表⑥周日交周</w:t>
      </w:r>
      <w:r>
        <w:rPr>
          <w:color w:val="FF0000"/>
          <w:spacing w:val="-1"/>
          <w:sz w:val="24"/>
          <w:szCs w:val="24"/>
        </w:rPr>
        <w:t>报表⑦负责人交一周情况书</w:t>
      </w:r>
      <w:r>
        <w:rPr>
          <w:color w:val="FF0000"/>
          <w:spacing w:val="-3"/>
          <w:sz w:val="24"/>
          <w:szCs w:val="24"/>
        </w:rPr>
        <w:t>面小结】</w:t>
      </w:r>
    </w:p>
    <w:p w14:paraId="0A405FDC">
      <w:pPr>
        <w:pStyle w:val="3"/>
        <w:adjustRightInd w:val="0"/>
        <w:snapToGrid w:val="0"/>
        <w:spacing w:after="0" w:line="360" w:lineRule="auto"/>
        <w:ind w:firstLine="470" w:firstLineChars="200"/>
        <w:rPr>
          <w:color w:val="FF0000"/>
          <w:sz w:val="24"/>
          <w:szCs w:val="24"/>
        </w:rPr>
      </w:pPr>
      <w:r>
        <w:rPr>
          <w:b/>
          <w:bCs/>
          <w:color w:val="FF0000"/>
          <w:spacing w:val="-3"/>
          <w:sz w:val="24"/>
          <w:szCs w:val="24"/>
        </w:rPr>
        <w:t>宿管负责人职责（男女各一名）</w:t>
      </w:r>
    </w:p>
    <w:p w14:paraId="412FA555">
      <w:pPr>
        <w:pStyle w:val="3"/>
        <w:adjustRightInd w:val="0"/>
        <w:snapToGrid w:val="0"/>
        <w:spacing w:after="0" w:line="360" w:lineRule="auto"/>
        <w:ind w:firstLine="476" w:firstLineChars="200"/>
        <w:rPr>
          <w:color w:val="FF0000"/>
          <w:sz w:val="24"/>
          <w:szCs w:val="24"/>
        </w:rPr>
      </w:pPr>
      <w:r>
        <w:rPr>
          <w:color w:val="FF0000"/>
          <w:spacing w:val="-1"/>
          <w:sz w:val="24"/>
          <w:szCs w:val="24"/>
        </w:rPr>
        <w:t>1、建立宿舍财务台账：宿舍物品的领取、保管</w:t>
      </w:r>
      <w:r>
        <w:rPr>
          <w:color w:val="FF0000"/>
          <w:spacing w:val="-2"/>
          <w:sz w:val="24"/>
          <w:szCs w:val="24"/>
        </w:rPr>
        <w:t>和登记；</w:t>
      </w:r>
    </w:p>
    <w:p w14:paraId="6D425B6B">
      <w:pPr>
        <w:pStyle w:val="3"/>
        <w:adjustRightInd w:val="0"/>
        <w:snapToGrid w:val="0"/>
        <w:spacing w:after="0" w:line="360" w:lineRule="auto"/>
        <w:ind w:firstLine="480" w:firstLineChars="200"/>
        <w:rPr>
          <w:color w:val="FF0000"/>
          <w:sz w:val="24"/>
          <w:szCs w:val="24"/>
        </w:rPr>
      </w:pPr>
      <w:r>
        <w:rPr>
          <w:color w:val="FF0000"/>
          <w:sz w:val="24"/>
          <w:szCs w:val="24"/>
        </w:rPr>
        <w:t>2、建立宿舍风险台账：即罗列宿舍内可能会出现的各</w:t>
      </w:r>
      <w:r>
        <w:rPr>
          <w:color w:val="FF0000"/>
          <w:spacing w:val="-1"/>
          <w:sz w:val="24"/>
          <w:szCs w:val="24"/>
        </w:rPr>
        <w:t>种安全隐患，遇突发情况（如恶</w:t>
      </w:r>
      <w:r>
        <w:rPr>
          <w:color w:val="FF0000"/>
          <w:spacing w:val="-2"/>
          <w:sz w:val="24"/>
          <w:szCs w:val="24"/>
        </w:rPr>
        <w:t>劣天气）可能会出现的安全隐患；</w:t>
      </w:r>
    </w:p>
    <w:p w14:paraId="2240FADE">
      <w:pPr>
        <w:pStyle w:val="3"/>
        <w:adjustRightInd w:val="0"/>
        <w:snapToGrid w:val="0"/>
        <w:spacing w:after="0" w:line="360" w:lineRule="auto"/>
        <w:ind w:firstLine="476" w:firstLineChars="200"/>
        <w:rPr>
          <w:color w:val="FF0000"/>
          <w:sz w:val="24"/>
          <w:szCs w:val="24"/>
        </w:rPr>
      </w:pPr>
      <w:r>
        <w:rPr>
          <w:color w:val="FF0000"/>
          <w:spacing w:val="-1"/>
          <w:sz w:val="24"/>
          <w:szCs w:val="24"/>
        </w:rPr>
        <w:t>3、参与疏散演练等大型活动的方案设计；</w:t>
      </w:r>
    </w:p>
    <w:p w14:paraId="44DE38A7">
      <w:pPr>
        <w:pStyle w:val="3"/>
        <w:adjustRightInd w:val="0"/>
        <w:snapToGrid w:val="0"/>
        <w:spacing w:after="0" w:line="360" w:lineRule="auto"/>
        <w:ind w:firstLine="476" w:firstLineChars="200"/>
        <w:rPr>
          <w:color w:val="FF0000"/>
          <w:sz w:val="24"/>
          <w:szCs w:val="24"/>
        </w:rPr>
      </w:pPr>
      <w:r>
        <w:rPr>
          <w:color w:val="FF0000"/>
          <w:spacing w:val="-1"/>
          <w:sz w:val="24"/>
          <w:szCs w:val="24"/>
        </w:rPr>
        <w:t>4、遇开学、高考、各种节日等的宣传；</w:t>
      </w:r>
    </w:p>
    <w:p w14:paraId="33E1CC18">
      <w:pPr>
        <w:pStyle w:val="3"/>
        <w:adjustRightInd w:val="0"/>
        <w:snapToGrid w:val="0"/>
        <w:spacing w:after="0" w:line="360" w:lineRule="auto"/>
        <w:ind w:firstLine="476" w:firstLineChars="200"/>
        <w:rPr>
          <w:color w:val="FF0000"/>
          <w:sz w:val="24"/>
          <w:szCs w:val="24"/>
        </w:rPr>
      </w:pPr>
      <w:r>
        <w:rPr>
          <w:color w:val="FF0000"/>
          <w:spacing w:val="-1"/>
          <w:sz w:val="24"/>
          <w:szCs w:val="24"/>
        </w:rPr>
        <w:t>5、督促、指导当班人员认真填写工作日志，上下班人员做好交接班；</w:t>
      </w:r>
    </w:p>
    <w:p w14:paraId="7962D18B">
      <w:pPr>
        <w:pStyle w:val="3"/>
        <w:adjustRightInd w:val="0"/>
        <w:snapToGrid w:val="0"/>
        <w:spacing w:after="0" w:line="360" w:lineRule="auto"/>
        <w:ind w:firstLine="480" w:firstLineChars="200"/>
        <w:rPr>
          <w:color w:val="FF0000"/>
          <w:sz w:val="24"/>
          <w:szCs w:val="24"/>
        </w:rPr>
      </w:pPr>
      <w:r>
        <w:rPr>
          <w:color w:val="FF0000"/>
          <w:sz w:val="24"/>
          <w:szCs w:val="24"/>
        </w:rPr>
        <w:t>6、协调好人员之间的关系，加强沟通、交流，避</w:t>
      </w:r>
      <w:r>
        <w:rPr>
          <w:color w:val="FF0000"/>
          <w:spacing w:val="-1"/>
          <w:sz w:val="24"/>
          <w:szCs w:val="24"/>
        </w:rPr>
        <w:t>免因沟通不利影响正常工作；</w:t>
      </w:r>
    </w:p>
    <w:p w14:paraId="21F77A3F">
      <w:pPr>
        <w:pStyle w:val="3"/>
        <w:adjustRightInd w:val="0"/>
        <w:snapToGrid w:val="0"/>
        <w:spacing w:after="0" w:line="360" w:lineRule="auto"/>
        <w:ind w:firstLine="476" w:firstLineChars="200"/>
        <w:rPr>
          <w:color w:val="FF0000"/>
          <w:sz w:val="24"/>
          <w:szCs w:val="24"/>
        </w:rPr>
      </w:pPr>
      <w:r>
        <w:rPr>
          <w:color w:val="FF0000"/>
          <w:spacing w:val="-1"/>
          <w:sz w:val="24"/>
          <w:szCs w:val="24"/>
        </w:rPr>
        <w:t>7、遇突发情况，第一时间应知情，并参与处理或指导处理；</w:t>
      </w:r>
    </w:p>
    <w:p w14:paraId="4F867F0A">
      <w:pPr>
        <w:pStyle w:val="3"/>
        <w:adjustRightInd w:val="0"/>
        <w:snapToGrid w:val="0"/>
        <w:spacing w:after="0" w:line="360" w:lineRule="auto"/>
        <w:ind w:firstLine="476" w:firstLineChars="200"/>
        <w:rPr>
          <w:color w:val="FF0000"/>
          <w:sz w:val="24"/>
          <w:szCs w:val="24"/>
        </w:rPr>
      </w:pPr>
      <w:r>
        <w:rPr>
          <w:color w:val="FF0000"/>
          <w:spacing w:val="-1"/>
          <w:sz w:val="24"/>
          <w:szCs w:val="24"/>
        </w:rPr>
        <w:t>8、及时发现问题并如实反映情况；</w:t>
      </w:r>
    </w:p>
    <w:p w14:paraId="0F736C7D">
      <w:pPr>
        <w:pStyle w:val="3"/>
        <w:adjustRightInd w:val="0"/>
        <w:snapToGrid w:val="0"/>
        <w:spacing w:after="0" w:line="360" w:lineRule="auto"/>
        <w:ind w:firstLine="480" w:firstLineChars="200"/>
        <w:rPr>
          <w:color w:val="FF0000"/>
          <w:sz w:val="24"/>
          <w:szCs w:val="24"/>
        </w:rPr>
      </w:pPr>
      <w:r>
        <w:rPr>
          <w:color w:val="FF0000"/>
          <w:sz w:val="24"/>
          <w:szCs w:val="24"/>
        </w:rPr>
        <w:t>9、带头履行宿办人员工作职责，纠正违反工</w:t>
      </w:r>
      <w:r>
        <w:rPr>
          <w:color w:val="FF0000"/>
          <w:spacing w:val="-1"/>
          <w:sz w:val="24"/>
          <w:szCs w:val="24"/>
        </w:rPr>
        <w:t>作纪律的行为并及时反映；</w:t>
      </w:r>
    </w:p>
    <w:p w14:paraId="3D7F11A9">
      <w:pPr>
        <w:pStyle w:val="3"/>
        <w:adjustRightInd w:val="0"/>
        <w:snapToGrid w:val="0"/>
        <w:spacing w:after="0" w:line="360" w:lineRule="auto"/>
        <w:ind w:firstLine="476" w:firstLineChars="200"/>
        <w:rPr>
          <w:color w:val="FF0000"/>
          <w:sz w:val="24"/>
          <w:szCs w:val="24"/>
        </w:rPr>
      </w:pPr>
      <w:r>
        <w:rPr>
          <w:color w:val="FF0000"/>
          <w:spacing w:val="-1"/>
          <w:sz w:val="24"/>
          <w:szCs w:val="24"/>
        </w:rPr>
        <w:t>10、每周对本周情况进行书面小结；按时参加宿管负责人工作例会。</w:t>
      </w:r>
    </w:p>
    <w:p w14:paraId="386EF001">
      <w:pPr>
        <w:pStyle w:val="3"/>
        <w:adjustRightInd w:val="0"/>
        <w:snapToGrid w:val="0"/>
        <w:spacing w:after="0" w:line="360" w:lineRule="auto"/>
        <w:ind w:firstLine="470" w:firstLineChars="200"/>
        <w:rPr>
          <w:color w:val="FF0000"/>
          <w:sz w:val="24"/>
          <w:szCs w:val="24"/>
        </w:rPr>
      </w:pPr>
      <w:r>
        <w:rPr>
          <w:b/>
          <w:bCs/>
          <w:color w:val="FF0000"/>
          <w:spacing w:val="-3"/>
          <w:sz w:val="24"/>
          <w:szCs w:val="24"/>
        </w:rPr>
        <w:t>G、学校文印室主要职责</w:t>
      </w:r>
      <w:r>
        <w:rPr>
          <w:color w:val="FF0000"/>
          <w:spacing w:val="-3"/>
          <w:sz w:val="24"/>
          <w:szCs w:val="24"/>
        </w:rPr>
        <w:t>：</w:t>
      </w:r>
    </w:p>
    <w:p w14:paraId="26C4D683">
      <w:pPr>
        <w:pStyle w:val="3"/>
        <w:adjustRightInd w:val="0"/>
        <w:snapToGrid w:val="0"/>
        <w:spacing w:after="0" w:line="360" w:lineRule="auto"/>
        <w:ind w:firstLine="472" w:firstLineChars="200"/>
        <w:rPr>
          <w:color w:val="FF0000"/>
          <w:sz w:val="24"/>
          <w:szCs w:val="24"/>
        </w:rPr>
      </w:pPr>
      <w:r>
        <w:rPr>
          <w:color w:val="FF0000"/>
          <w:spacing w:val="-2"/>
          <w:sz w:val="24"/>
          <w:szCs w:val="24"/>
        </w:rPr>
        <w:t>1、负责学校各类文件资料的打印工作。包括学校的规章制度、工作计划、总结、通知、</w:t>
      </w:r>
      <w:r>
        <w:rPr>
          <w:color w:val="FF0000"/>
          <w:spacing w:val="-1"/>
          <w:sz w:val="24"/>
          <w:szCs w:val="24"/>
        </w:rPr>
        <w:t>报表等文件的打印，确保格式规范、字迹清晰。</w:t>
      </w:r>
    </w:p>
    <w:p w14:paraId="68D2A703">
      <w:pPr>
        <w:pStyle w:val="3"/>
        <w:adjustRightInd w:val="0"/>
        <w:snapToGrid w:val="0"/>
        <w:spacing w:after="0" w:line="360" w:lineRule="auto"/>
        <w:ind w:firstLine="472" w:firstLineChars="200"/>
        <w:rPr>
          <w:color w:val="FF0000"/>
          <w:sz w:val="24"/>
          <w:szCs w:val="24"/>
        </w:rPr>
      </w:pPr>
      <w:r>
        <w:rPr>
          <w:color w:val="FF0000"/>
          <w:spacing w:val="-2"/>
          <w:sz w:val="24"/>
          <w:szCs w:val="24"/>
        </w:rPr>
        <w:t>2、承担教学资料的印刷任务。像教师的教案、试卷、习题集等，按照教学进度和要求，保质保量完成印刷。</w:t>
      </w:r>
    </w:p>
    <w:p w14:paraId="46497A2B">
      <w:pPr>
        <w:pStyle w:val="3"/>
        <w:adjustRightInd w:val="0"/>
        <w:snapToGrid w:val="0"/>
        <w:spacing w:after="0" w:line="360" w:lineRule="auto"/>
        <w:ind w:firstLine="480" w:firstLineChars="200"/>
        <w:rPr>
          <w:color w:val="FF0000"/>
          <w:sz w:val="24"/>
          <w:szCs w:val="24"/>
        </w:rPr>
      </w:pPr>
      <w:r>
        <w:rPr>
          <w:color w:val="FF0000"/>
          <w:sz w:val="24"/>
          <w:szCs w:val="24"/>
        </w:rPr>
        <w:t>3、做好复印机、打印机等文印设备的日常维护。</w:t>
      </w:r>
      <w:r>
        <w:rPr>
          <w:color w:val="FF0000"/>
          <w:spacing w:val="-1"/>
          <w:sz w:val="24"/>
          <w:szCs w:val="24"/>
        </w:rPr>
        <w:t>定期清洁设备、更换墨盒或硒鼓等耗材，简单故障能够及时排除，保证设备正常运行。</w:t>
      </w:r>
    </w:p>
    <w:p w14:paraId="2C446C08">
      <w:pPr>
        <w:pStyle w:val="3"/>
        <w:adjustRightInd w:val="0"/>
        <w:snapToGrid w:val="0"/>
        <w:spacing w:after="0" w:line="360" w:lineRule="auto"/>
        <w:ind w:firstLine="480" w:firstLineChars="200"/>
        <w:rPr>
          <w:color w:val="FF0000"/>
          <w:sz w:val="24"/>
          <w:szCs w:val="24"/>
        </w:rPr>
      </w:pPr>
      <w:r>
        <w:rPr>
          <w:color w:val="FF0000"/>
          <w:sz w:val="24"/>
          <w:szCs w:val="24"/>
        </w:rPr>
        <w:t>4、对文印纸张、油墨等耗材进行管理。做好库存盘点，根据使</w:t>
      </w:r>
      <w:r>
        <w:rPr>
          <w:color w:val="FF0000"/>
          <w:spacing w:val="-1"/>
          <w:sz w:val="24"/>
          <w:szCs w:val="24"/>
        </w:rPr>
        <w:t>用情况合理采购，避免</w:t>
      </w:r>
      <w:r>
        <w:rPr>
          <w:color w:val="FF0000"/>
          <w:spacing w:val="-5"/>
          <w:sz w:val="24"/>
          <w:szCs w:val="24"/>
        </w:rPr>
        <w:t>浪费。</w:t>
      </w:r>
    </w:p>
    <w:p w14:paraId="1A72C1CB">
      <w:pPr>
        <w:widowControl/>
        <w:numPr>
          <w:ilvl w:val="0"/>
          <w:numId w:val="0"/>
        </w:numPr>
        <w:adjustRightInd w:val="0"/>
        <w:snapToGrid w:val="0"/>
        <w:ind w:leftChars="0"/>
        <w:jc w:val="left"/>
        <w:rPr>
          <w:rFonts w:hint="default" w:ascii="宋体" w:hAnsi="宋体" w:cs="宋体"/>
          <w:color w:val="FF0000"/>
          <w:kern w:val="0"/>
          <w:sz w:val="24"/>
          <w:szCs w:val="24"/>
          <w:lang w:val="en-US" w:eastAsia="zh-CN"/>
        </w:rPr>
      </w:pPr>
      <w:r>
        <w:rPr>
          <w:color w:val="FF0000"/>
          <w:sz w:val="24"/>
          <w:szCs w:val="24"/>
        </w:rPr>
        <w:t>5、文印资料的保密工作。对于涉及学校机密的文</w:t>
      </w:r>
      <w:r>
        <w:rPr>
          <w:color w:val="FF0000"/>
          <w:spacing w:val="-1"/>
          <w:sz w:val="24"/>
          <w:szCs w:val="24"/>
        </w:rPr>
        <w:t>件、考试试卷等资料，要严格遵守保密制度，防止信息泄露。</w:t>
      </w:r>
      <w:r>
        <w:rPr>
          <w:rFonts w:hint="eastAsia" w:ascii="宋体" w:hAnsi="宋体" w:cs="宋体"/>
          <w:color w:val="FF0000"/>
          <w:kern w:val="0"/>
          <w:sz w:val="24"/>
          <w:szCs w:val="24"/>
          <w:lang w:val="en-US" w:eastAsia="zh-CN"/>
        </w:rPr>
        <w:t>”</w:t>
      </w:r>
      <w:r>
        <w:rPr>
          <w:rFonts w:hint="eastAsia" w:ascii="宋体" w:hAnsi="宋体" w:cs="宋体"/>
          <w:color w:val="auto"/>
          <w:kern w:val="0"/>
          <w:sz w:val="24"/>
          <w:szCs w:val="24"/>
          <w:lang w:val="en-US" w:eastAsia="zh-CN"/>
        </w:rPr>
        <w:t>全部删除。</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E874EE"/>
    <w:rsid w:val="3B434DE0"/>
    <w:rsid w:val="404179F4"/>
    <w:rsid w:val="42E658CF"/>
    <w:rsid w:val="48014521"/>
    <w:rsid w:val="60F70B74"/>
    <w:rsid w:val="77B4172D"/>
    <w:rsid w:val="78861666"/>
    <w:rsid w:val="7C4C5A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Body Text"/>
    <w:basedOn w:val="1"/>
    <w:qFormat/>
    <w:uiPriority w:val="0"/>
    <w:pPr>
      <w:spacing w:after="12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6894</Words>
  <Characters>7065</Characters>
  <Lines>0</Lines>
  <Paragraphs>0</Paragraphs>
  <TotalTime>3</TotalTime>
  <ScaleCrop>false</ScaleCrop>
  <LinksUpToDate>false</LinksUpToDate>
  <CharactersWithSpaces>7155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2026-04-29T11:06:00Z</dcterms:created>
  <dc:creator>yh-1-12</dc:creator>
  <cp:lastModifiedBy>刘小时</cp:lastModifiedBy>
  <dcterms:modified xsi:type="dcterms:W3CDTF">2026-04-30T02:54:53Z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eyJoZGlkIjoiMzZlOGJmNjM0MzRjMWE1MjYxNDNhYjM0MDUzM2ExNTIiLCJ1c2VySWQiOiI0Mzk1MTAwNjcifQ==</vt:lpwstr>
  </property>
  <property fmtid="{D5CDD505-2E9C-101B-9397-08002B2CF9AE}" pid="4" name="ICV">
    <vt:lpwstr>78C780C202F5464F920D19C23C8122BC_12</vt:lpwstr>
  </property>
</Properties>
</file>