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81CB7" w:rsidRDefault="00381CB7">
      <w:pPr>
        <w:rPr>
          <w:sz w:val="84"/>
        </w:rPr>
      </w:pPr>
    </w:p>
    <w:p w:rsidR="00381CB7" w:rsidRDefault="00272010">
      <w:pPr>
        <w:ind w:right="105"/>
        <w:jc w:val="right"/>
        <w:rPr>
          <w:rFonts w:ascii="黑体" w:eastAsia="黑体" w:hAnsi="黑体"/>
          <w:b/>
          <w:color w:val="FF0000"/>
          <w:spacing w:val="40"/>
          <w:w w:val="66"/>
          <w:sz w:val="60"/>
          <w:szCs w:val="60"/>
        </w:rPr>
      </w:pPr>
      <w:r>
        <w:rPr>
          <w:rFonts w:ascii="黑体" w:eastAsia="黑体" w:hAnsi="黑体"/>
          <w:b/>
          <w:color w:val="333399"/>
          <w:spacing w:val="40"/>
          <w:w w:val="66"/>
          <w:sz w:val="60"/>
          <w:szCs w:val="60"/>
        </w:rPr>
        <w:pict>
          <v:line id="直接连接符 3" o:spid="_x0000_s1026" style="position:absolute;left:0;text-align:left;z-index:251659264;mso-width-relative:page;mso-height-relative:page" from="-9.65pt,25.6pt" to="9.75pt,2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880D93" w:rsidRPr="00880D93">
        <w:rPr>
          <w:rFonts w:ascii="黑体" w:eastAsia="黑体" w:hAnsi="黑体" w:hint="eastAsia"/>
          <w:b/>
          <w:color w:val="333399"/>
          <w:spacing w:val="40"/>
          <w:w w:val="66"/>
          <w:sz w:val="60"/>
          <w:szCs w:val="60"/>
        </w:rPr>
        <w:t>天津市滨海新区海滨人民医院采购HIS数据库服务器升级更新及数据迁移项目</w:t>
      </w:r>
    </w:p>
    <w:p w:rsidR="00381CB7" w:rsidRDefault="00272010">
      <w:pPr>
        <w:ind w:right="105"/>
        <w:jc w:val="right"/>
        <w:rPr>
          <w:rFonts w:ascii="黑体" w:eastAsia="黑体" w:hAnsi="黑体"/>
          <w:b/>
          <w:color w:val="333399"/>
          <w:spacing w:val="40"/>
          <w:w w:val="66"/>
          <w:sz w:val="60"/>
          <w:szCs w:val="60"/>
        </w:rPr>
      </w:pPr>
      <w:r>
        <w:rPr>
          <w:rFonts w:ascii="黑体" w:eastAsia="黑体" w:hAnsi="黑体"/>
          <w:b/>
          <w:color w:val="333399"/>
          <w:spacing w:val="40"/>
          <w:sz w:val="60"/>
          <w:szCs w:val="60"/>
        </w:rPr>
        <w:pict>
          <v:line id="直接连接符 2" o:spid="_x0000_s1027" style="position:absolute;left:0;text-align:left;z-index:251660288;mso-width-relative:page;mso-height-relative:page" from="-9.65pt,24.9pt" to="250.9pt,2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844D3D">
        <w:rPr>
          <w:rFonts w:ascii="黑体" w:eastAsia="黑体" w:hAnsi="黑体"/>
          <w:b/>
          <w:color w:val="333399"/>
          <w:spacing w:val="40"/>
          <w:w w:val="66"/>
          <w:sz w:val="60"/>
          <w:szCs w:val="60"/>
        </w:rPr>
        <w:t>招标文件</w:t>
      </w:r>
    </w:p>
    <w:p w:rsidR="00381CB7" w:rsidRDefault="00381CB7">
      <w:pPr>
        <w:ind w:right="1025"/>
        <w:jc w:val="center"/>
        <w:rPr>
          <w:rFonts w:ascii="黑体" w:eastAsia="黑体" w:hAnsi="黑体"/>
          <w:b/>
          <w:color w:val="333399"/>
          <w:spacing w:val="40"/>
          <w:w w:val="66"/>
          <w:sz w:val="60"/>
          <w:szCs w:val="60"/>
        </w:rPr>
      </w:pPr>
    </w:p>
    <w:p w:rsidR="00381CB7" w:rsidRDefault="00381CB7">
      <w:pPr>
        <w:jc w:val="center"/>
        <w:rPr>
          <w:rFonts w:ascii="黑体" w:eastAsia="黑体" w:hAnsi="黑体"/>
          <w:b/>
          <w:color w:val="333399"/>
          <w:spacing w:val="40"/>
          <w:w w:val="66"/>
          <w:sz w:val="15"/>
          <w:szCs w:val="15"/>
        </w:rPr>
      </w:pPr>
    </w:p>
    <w:p w:rsidR="00381CB7" w:rsidRDefault="00844D3D">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sidR="0080746E" w:rsidRPr="0080746E">
        <w:rPr>
          <w:rFonts w:ascii="黑体" w:eastAsia="黑体" w:hAnsi="黑体" w:hint="eastAsia"/>
          <w:b/>
          <w:color w:val="333399"/>
          <w:spacing w:val="40"/>
          <w:w w:val="66"/>
          <w:sz w:val="32"/>
          <w:szCs w:val="32"/>
        </w:rPr>
        <w:t>TJBH-2025-A-0061</w:t>
      </w:r>
      <w:r>
        <w:rPr>
          <w:rFonts w:ascii="黑体" w:eastAsia="黑体" w:hAnsi="黑体"/>
          <w:b/>
          <w:color w:val="333399"/>
          <w:spacing w:val="40"/>
          <w:w w:val="66"/>
          <w:sz w:val="32"/>
          <w:szCs w:val="32"/>
        </w:rPr>
        <w:t>）</w:t>
      </w:r>
    </w:p>
    <w:p w:rsidR="00381CB7" w:rsidRDefault="00381CB7">
      <w:pPr>
        <w:rPr>
          <w:rFonts w:ascii="黑体" w:eastAsia="黑体" w:hAnsi="黑体"/>
          <w:b/>
          <w:color w:val="333399"/>
          <w:sz w:val="40"/>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844D3D">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381CB7" w:rsidRDefault="00C5398E">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2025</w:t>
      </w:r>
      <w:r w:rsidR="00844D3D">
        <w:rPr>
          <w:rFonts w:ascii="黑体" w:eastAsia="黑体" w:hAnsi="黑体"/>
          <w:b/>
          <w:bCs/>
          <w:color w:val="333399"/>
          <w:kern w:val="0"/>
          <w:sz w:val="44"/>
          <w:szCs w:val="44"/>
        </w:rPr>
        <w:t>.</w:t>
      </w:r>
      <w:r w:rsidR="00E26CA3">
        <w:rPr>
          <w:rFonts w:ascii="黑体" w:eastAsia="黑体" w:hAnsi="黑体" w:hint="eastAsia"/>
          <w:b/>
          <w:bCs/>
          <w:color w:val="333399"/>
          <w:kern w:val="0"/>
          <w:sz w:val="44"/>
          <w:szCs w:val="44"/>
        </w:rPr>
        <w:t>11</w:t>
      </w:r>
    </w:p>
    <w:p w:rsidR="00381CB7" w:rsidRDefault="00381CB7">
      <w:pPr>
        <w:widowControl/>
        <w:jc w:val="left"/>
        <w:rPr>
          <w:rFonts w:ascii="黑体" w:eastAsia="黑体" w:hAnsi="黑体"/>
          <w:b/>
          <w:bCs/>
          <w:color w:val="333399"/>
          <w:kern w:val="0"/>
          <w:sz w:val="44"/>
          <w:szCs w:val="44"/>
        </w:rPr>
      </w:pPr>
    </w:p>
    <w:p w:rsidR="00381CB7" w:rsidRDefault="00381CB7" w:rsidP="00844D3D">
      <w:pPr>
        <w:ind w:firstLineChars="100" w:firstLine="411"/>
        <w:jc w:val="center"/>
        <w:rPr>
          <w:b/>
          <w:spacing w:val="20"/>
          <w:w w:val="80"/>
          <w:sz w:val="48"/>
          <w:szCs w:val="48"/>
        </w:rPr>
        <w:sectPr w:rsidR="00381CB7">
          <w:pgSz w:w="11906" w:h="16838"/>
          <w:pgMar w:top="1440" w:right="1797" w:bottom="1440" w:left="1797" w:header="851" w:footer="992" w:gutter="0"/>
          <w:pgNumType w:start="1"/>
          <w:cols w:space="425"/>
          <w:docGrid w:type="linesAndChars" w:linePitch="285" w:charSpace="-3449"/>
        </w:sectPr>
      </w:pPr>
    </w:p>
    <w:p w:rsidR="00381CB7" w:rsidRDefault="00844D3D" w:rsidP="00844D3D">
      <w:pPr>
        <w:ind w:firstLineChars="100" w:firstLine="411"/>
        <w:jc w:val="center"/>
        <w:rPr>
          <w:b/>
          <w:spacing w:val="20"/>
          <w:w w:val="80"/>
          <w:sz w:val="48"/>
          <w:szCs w:val="48"/>
        </w:rPr>
      </w:pPr>
      <w:r>
        <w:rPr>
          <w:rFonts w:hAnsiTheme="minorEastAsia"/>
          <w:b/>
          <w:spacing w:val="20"/>
          <w:w w:val="80"/>
          <w:sz w:val="48"/>
          <w:szCs w:val="48"/>
        </w:rPr>
        <w:lastRenderedPageBreak/>
        <w:t>目录</w:t>
      </w:r>
    </w:p>
    <w:p w:rsidR="00381CB7" w:rsidRDefault="00844D3D">
      <w:pPr>
        <w:spacing w:line="560" w:lineRule="exact"/>
        <w:ind w:rightChars="-73" w:right="-141"/>
        <w:rPr>
          <w:b/>
          <w:sz w:val="24"/>
        </w:rPr>
      </w:pPr>
      <w:r>
        <w:rPr>
          <w:rFonts w:hAnsiTheme="minorEastAsia"/>
          <w:b/>
          <w:sz w:val="24"/>
        </w:rPr>
        <w:t>第一部分投标邀请函</w:t>
      </w:r>
    </w:p>
    <w:p w:rsidR="00381CB7" w:rsidRDefault="00381CB7">
      <w:pPr>
        <w:spacing w:line="560" w:lineRule="exact"/>
        <w:ind w:rightChars="-73" w:right="-141"/>
        <w:rPr>
          <w:b/>
          <w:sz w:val="24"/>
        </w:rPr>
      </w:pPr>
    </w:p>
    <w:p w:rsidR="00381CB7" w:rsidRDefault="00844D3D">
      <w:pPr>
        <w:spacing w:line="560" w:lineRule="exact"/>
        <w:ind w:rightChars="-73" w:right="-141"/>
        <w:rPr>
          <w:b/>
          <w:sz w:val="24"/>
        </w:rPr>
      </w:pPr>
      <w:r>
        <w:rPr>
          <w:rFonts w:hAnsiTheme="minorEastAsia"/>
          <w:b/>
          <w:sz w:val="24"/>
        </w:rPr>
        <w:t>第二部分</w:t>
      </w:r>
      <w:r>
        <w:rPr>
          <w:rFonts w:hAnsiTheme="minorEastAsia" w:hint="eastAsia"/>
          <w:b/>
          <w:sz w:val="24"/>
        </w:rPr>
        <w:t>招标项目要求</w:t>
      </w:r>
    </w:p>
    <w:p w:rsidR="00381CB7" w:rsidRDefault="00381CB7">
      <w:pPr>
        <w:spacing w:line="560" w:lineRule="exact"/>
        <w:ind w:rightChars="-73" w:right="-141"/>
        <w:rPr>
          <w:b/>
          <w:sz w:val="24"/>
        </w:rPr>
      </w:pPr>
    </w:p>
    <w:p w:rsidR="00381CB7" w:rsidRDefault="00844D3D">
      <w:pPr>
        <w:spacing w:line="560" w:lineRule="exact"/>
        <w:ind w:rightChars="-73" w:right="-141"/>
        <w:rPr>
          <w:b/>
          <w:sz w:val="24"/>
        </w:rPr>
      </w:pPr>
      <w:r>
        <w:rPr>
          <w:rFonts w:hAnsiTheme="minorEastAsia"/>
          <w:b/>
          <w:sz w:val="24"/>
        </w:rPr>
        <w:t>第三部分</w:t>
      </w:r>
      <w:r>
        <w:rPr>
          <w:rFonts w:hAnsiTheme="minorEastAsia" w:hint="eastAsia"/>
          <w:b/>
          <w:sz w:val="24"/>
        </w:rPr>
        <w:t>投标须知</w:t>
      </w:r>
    </w:p>
    <w:p w:rsidR="00381CB7" w:rsidRDefault="00381CB7">
      <w:pPr>
        <w:spacing w:line="560" w:lineRule="exact"/>
        <w:ind w:rightChars="-73" w:right="-141"/>
        <w:rPr>
          <w:sz w:val="24"/>
        </w:rPr>
      </w:pPr>
    </w:p>
    <w:p w:rsidR="00381CB7" w:rsidRDefault="00844D3D">
      <w:pPr>
        <w:spacing w:line="560" w:lineRule="exact"/>
        <w:rPr>
          <w:b/>
          <w:sz w:val="24"/>
        </w:rPr>
      </w:pPr>
      <w:r>
        <w:rPr>
          <w:rFonts w:hAnsiTheme="minorEastAsia"/>
          <w:b/>
          <w:sz w:val="24"/>
        </w:rPr>
        <w:t>第四部分合同条款</w:t>
      </w:r>
    </w:p>
    <w:p w:rsidR="00381CB7" w:rsidRDefault="00381CB7">
      <w:pPr>
        <w:spacing w:line="560" w:lineRule="exact"/>
        <w:rPr>
          <w:sz w:val="24"/>
        </w:rPr>
      </w:pPr>
    </w:p>
    <w:p w:rsidR="00381CB7" w:rsidRDefault="00844D3D">
      <w:pPr>
        <w:spacing w:line="560" w:lineRule="exact"/>
        <w:rPr>
          <w:sz w:val="24"/>
        </w:rPr>
      </w:pPr>
      <w:r>
        <w:rPr>
          <w:rFonts w:hAnsiTheme="minorEastAsia"/>
          <w:b/>
          <w:sz w:val="24"/>
        </w:rPr>
        <w:t>第五部分投标文件格式</w:t>
      </w:r>
    </w:p>
    <w:p w:rsidR="00381CB7" w:rsidRDefault="00381CB7">
      <w:pPr>
        <w:rPr>
          <w:sz w:val="24"/>
        </w:rPr>
      </w:pPr>
    </w:p>
    <w:p w:rsidR="00381CB7" w:rsidRDefault="00381CB7">
      <w:pPr>
        <w:rPr>
          <w:sz w:val="24"/>
        </w:rPr>
      </w:pPr>
    </w:p>
    <w:p w:rsidR="00381CB7" w:rsidRDefault="00381CB7">
      <w:pPr>
        <w:rPr>
          <w:sz w:val="24"/>
        </w:rPr>
      </w:pPr>
    </w:p>
    <w:p w:rsidR="00381CB7" w:rsidRDefault="00381CB7">
      <w:pPr>
        <w:rPr>
          <w:sz w:val="24"/>
        </w:rPr>
      </w:pPr>
    </w:p>
    <w:p w:rsidR="00381CB7" w:rsidRDefault="00381CB7">
      <w:pPr>
        <w:rPr>
          <w:sz w:val="24"/>
        </w:rPr>
      </w:pPr>
    </w:p>
    <w:p w:rsidR="00381CB7" w:rsidRDefault="00381CB7">
      <w:pPr>
        <w:rPr>
          <w:sz w:val="24"/>
        </w:rPr>
      </w:pPr>
    </w:p>
    <w:p w:rsidR="00381CB7" w:rsidRDefault="00381CB7">
      <w:pPr>
        <w:rPr>
          <w:b/>
        </w:rPr>
      </w:pPr>
    </w:p>
    <w:p w:rsidR="00381CB7" w:rsidRDefault="00381CB7">
      <w:pPr>
        <w:pStyle w:val="aa"/>
        <w:rPr>
          <w:rFonts w:ascii="Times New Roman" w:hAnsi="Times New Roman"/>
        </w:rPr>
        <w:sectPr w:rsidR="00381CB7">
          <w:pgSz w:w="11906" w:h="16838"/>
          <w:pgMar w:top="1440" w:right="1797" w:bottom="1440" w:left="1797" w:header="851" w:footer="992" w:gutter="0"/>
          <w:pgNumType w:start="1"/>
          <w:cols w:space="425"/>
          <w:docGrid w:type="linesAndChars" w:linePitch="285" w:charSpace="-3449"/>
        </w:sectPr>
      </w:pPr>
      <w:bookmarkStart w:id="0" w:name="_Toc412903614"/>
    </w:p>
    <w:p w:rsidR="00381CB7" w:rsidRDefault="00844D3D">
      <w:pPr>
        <w:pStyle w:val="aa"/>
        <w:rPr>
          <w:rFonts w:ascii="Times New Roman" w:hAnsi="Times New Roman"/>
        </w:rPr>
      </w:pPr>
      <w:r>
        <w:rPr>
          <w:rFonts w:ascii="Times New Roman" w:hAnsiTheme="minorEastAsia"/>
        </w:rPr>
        <w:lastRenderedPageBreak/>
        <w:t>第一部分投标邀请函</w:t>
      </w:r>
      <w:bookmarkEnd w:id="0"/>
    </w:p>
    <w:p w:rsidR="00381CB7" w:rsidRPr="00615A56" w:rsidRDefault="00844D3D" w:rsidP="00844D3D">
      <w:pPr>
        <w:pStyle w:val="Default"/>
        <w:spacing w:line="360" w:lineRule="auto"/>
        <w:ind w:firstLineChars="200" w:firstLine="446"/>
        <w:jc w:val="both"/>
        <w:rPr>
          <w:rFonts w:ascii="Times New Roman" w:eastAsia="宋体" w:hAnsi="Times New Roman" w:cs="Times New Roman"/>
          <w:color w:val="auto"/>
          <w:szCs w:val="32"/>
        </w:rPr>
      </w:pPr>
      <w:r w:rsidRPr="00615A56">
        <w:rPr>
          <w:rFonts w:ascii="Times New Roman" w:eastAsia="宋体" w:hAnsiTheme="minorEastAsia" w:cs="Times New Roman" w:hint="eastAsia"/>
          <w:color w:val="auto"/>
          <w:szCs w:val="32"/>
        </w:rPr>
        <w:t>受</w:t>
      </w:r>
      <w:r w:rsidR="00615A56" w:rsidRPr="00615A56">
        <w:rPr>
          <w:rFonts w:ascii="Times New Roman" w:eastAsia="宋体" w:hAnsiTheme="minorEastAsia" w:cs="Times New Roman"/>
          <w:color w:val="auto"/>
          <w:szCs w:val="32"/>
        </w:rPr>
        <w:t>天津市滨海新区海滨人民医院</w:t>
      </w:r>
      <w:r w:rsidRPr="00615A56">
        <w:rPr>
          <w:rFonts w:ascii="Times New Roman" w:eastAsia="宋体" w:hAnsiTheme="minorEastAsia" w:cs="Times New Roman" w:hint="eastAsia"/>
          <w:color w:val="auto"/>
          <w:szCs w:val="32"/>
        </w:rPr>
        <w:t>委托</w:t>
      </w:r>
      <w:r w:rsidRPr="00615A56">
        <w:rPr>
          <w:rFonts w:ascii="Times New Roman" w:eastAsia="宋体" w:hAnsiTheme="minorEastAsia" w:cs="Times New Roman"/>
          <w:color w:val="auto"/>
          <w:szCs w:val="32"/>
        </w:rPr>
        <w:t>，天津市</w:t>
      </w:r>
      <w:r w:rsidRPr="00615A56">
        <w:rPr>
          <w:rFonts w:ascii="Times New Roman" w:eastAsia="宋体" w:hAnsiTheme="minorEastAsia" w:cs="Times New Roman" w:hint="eastAsia"/>
          <w:color w:val="auto"/>
          <w:szCs w:val="32"/>
        </w:rPr>
        <w:t>滨海新区</w:t>
      </w:r>
      <w:r w:rsidRPr="00615A56">
        <w:rPr>
          <w:rFonts w:ascii="Times New Roman" w:eastAsia="宋体" w:hAnsiTheme="minorEastAsia" w:cs="Times New Roman"/>
          <w:color w:val="auto"/>
          <w:szCs w:val="32"/>
        </w:rPr>
        <w:t>政府采购中心将以公开招标方式</w:t>
      </w:r>
      <w:r w:rsidRPr="00615A56">
        <w:rPr>
          <w:rFonts w:ascii="Times New Roman" w:eastAsia="宋体" w:hAnsiTheme="minorEastAsia" w:cs="Times New Roman" w:hint="eastAsia"/>
          <w:color w:val="auto"/>
          <w:szCs w:val="32"/>
        </w:rPr>
        <w:t>，对</w:t>
      </w:r>
      <w:r w:rsidR="00615A56" w:rsidRPr="00615A56">
        <w:rPr>
          <w:rFonts w:ascii="Times New Roman" w:eastAsia="宋体" w:hAnsiTheme="minorEastAsia" w:cs="Times New Roman" w:hint="eastAsia"/>
          <w:color w:val="auto"/>
          <w:szCs w:val="32"/>
        </w:rPr>
        <w:t>天津市滨海新区海滨人民医院采购</w:t>
      </w:r>
      <w:r w:rsidR="00615A56" w:rsidRPr="00615A56">
        <w:rPr>
          <w:rFonts w:ascii="Times New Roman" w:eastAsia="宋体" w:hAnsiTheme="minorEastAsia" w:cs="Times New Roman" w:hint="eastAsia"/>
          <w:color w:val="auto"/>
          <w:szCs w:val="32"/>
        </w:rPr>
        <w:t>HIS</w:t>
      </w:r>
      <w:r w:rsidR="00615A56" w:rsidRPr="00615A56">
        <w:rPr>
          <w:rFonts w:ascii="Times New Roman" w:eastAsia="宋体" w:hAnsiTheme="minorEastAsia" w:cs="Times New Roman" w:hint="eastAsia"/>
          <w:color w:val="auto"/>
          <w:szCs w:val="32"/>
        </w:rPr>
        <w:t>数据库服务器升级更新及数据迁移项目</w:t>
      </w:r>
      <w:r w:rsidRPr="00615A56">
        <w:rPr>
          <w:rFonts w:ascii="Times New Roman" w:eastAsia="宋体" w:hAnsiTheme="minorEastAsia" w:cs="Times New Roman" w:hint="eastAsia"/>
          <w:color w:val="auto"/>
          <w:szCs w:val="32"/>
        </w:rPr>
        <w:t>实施政府采购。</w:t>
      </w:r>
      <w:r w:rsidRPr="00615A56">
        <w:rPr>
          <w:rFonts w:ascii="Times New Roman" w:eastAsia="宋体" w:hAnsiTheme="minorEastAsia" w:cs="Times New Roman"/>
          <w:color w:val="auto"/>
          <w:szCs w:val="32"/>
        </w:rPr>
        <w:t>现欢迎合格的供应商参加投标。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szCs w:val="32"/>
        </w:rPr>
      </w:pPr>
      <w:r w:rsidRPr="00615A56">
        <w:rPr>
          <w:rFonts w:ascii="Times New Roman" w:eastAsia="宋体" w:hAnsiTheme="minorEastAsia" w:cs="Times New Roman" w:hint="eastAsia"/>
          <w:color w:val="auto"/>
          <w:szCs w:val="32"/>
        </w:rPr>
        <w:t>本项目为远程招投标，一律不接受纸质投标文件，只接受加盖投标人电子签章的</w:t>
      </w:r>
      <w:r>
        <w:rPr>
          <w:rFonts w:ascii="Times New Roman" w:eastAsia="宋体" w:hAnsiTheme="minorEastAsia" w:cs="Times New Roman" w:hint="eastAsia"/>
          <w:color w:val="auto"/>
          <w:szCs w:val="32"/>
        </w:rPr>
        <w:t>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一、项目名称和编号</w:t>
      </w:r>
    </w:p>
    <w:p w:rsidR="00381CB7" w:rsidRDefault="00844D3D" w:rsidP="00844D3D">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heme="minorEastAsia" w:cs="Times New Roman"/>
          <w:color w:val="auto"/>
        </w:rPr>
        <w:t>（一）项目名称：</w:t>
      </w:r>
      <w:r w:rsidR="00615A56" w:rsidRPr="00615A56">
        <w:rPr>
          <w:rFonts w:ascii="Times New Roman" w:eastAsia="宋体" w:hAnsiTheme="minorEastAsia" w:cs="Times New Roman" w:hint="eastAsia"/>
          <w:color w:val="auto"/>
        </w:rPr>
        <w:t>天津市滨海新区海滨人民医院采购</w:t>
      </w:r>
      <w:r w:rsidR="00615A56" w:rsidRPr="00615A56">
        <w:rPr>
          <w:rFonts w:ascii="Times New Roman" w:eastAsia="宋体" w:hAnsiTheme="minorEastAsia" w:cs="Times New Roman" w:hint="eastAsia"/>
          <w:color w:val="auto"/>
        </w:rPr>
        <w:t>HIS</w:t>
      </w:r>
      <w:r w:rsidR="00615A56" w:rsidRPr="00615A56">
        <w:rPr>
          <w:rFonts w:ascii="Times New Roman" w:eastAsia="宋体" w:hAnsiTheme="minorEastAsia" w:cs="Times New Roman" w:hint="eastAsia"/>
          <w:color w:val="auto"/>
        </w:rPr>
        <w:t>数据库服务器升级更新及数据迁移项目</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sidR="00615A56" w:rsidRPr="00615A56">
        <w:rPr>
          <w:rFonts w:ascii="Times New Roman" w:eastAsia="宋体" w:hAnsiTheme="minorEastAsia" w:cs="Times New Roman" w:hint="eastAsia"/>
          <w:color w:val="auto"/>
        </w:rPr>
        <w:t>TJBH-2025-A-0061</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381CB7" w:rsidRPr="00642DC8" w:rsidRDefault="00844D3D" w:rsidP="00844D3D">
      <w:pPr>
        <w:tabs>
          <w:tab w:val="left" w:pos="210"/>
        </w:tabs>
        <w:autoSpaceDE w:val="0"/>
        <w:autoSpaceDN w:val="0"/>
        <w:adjustRightInd w:val="0"/>
        <w:spacing w:line="360" w:lineRule="auto"/>
        <w:ind w:firstLineChars="200" w:firstLine="446"/>
        <w:outlineLvl w:val="0"/>
        <w:rPr>
          <w:rFonts w:hAnsiTheme="minorEastAsia"/>
          <w:sz w:val="24"/>
          <w:szCs w:val="24"/>
        </w:rPr>
      </w:pPr>
      <w:r w:rsidRPr="00642DC8">
        <w:rPr>
          <w:rFonts w:hAnsiTheme="minorEastAsia" w:hint="eastAsia"/>
          <w:sz w:val="24"/>
          <w:szCs w:val="24"/>
          <w:lang w:val="zh-CN"/>
        </w:rPr>
        <w:t>第一包：</w:t>
      </w:r>
      <w:r w:rsidR="00642DC8" w:rsidRPr="00642DC8">
        <w:rPr>
          <w:rFonts w:hAnsiTheme="minorEastAsia" w:hint="eastAsia"/>
          <w:sz w:val="24"/>
          <w:szCs w:val="24"/>
        </w:rPr>
        <w:t>HIS</w:t>
      </w:r>
      <w:r w:rsidR="00642DC8" w:rsidRPr="00642DC8">
        <w:rPr>
          <w:rFonts w:hAnsiTheme="minorEastAsia" w:hint="eastAsia"/>
          <w:sz w:val="24"/>
          <w:szCs w:val="24"/>
        </w:rPr>
        <w:t>数据库服务器升级更新及数据迁移</w:t>
      </w:r>
      <w:r w:rsidRPr="00642DC8">
        <w:rPr>
          <w:rFonts w:hAnsiTheme="minorEastAsia" w:hint="eastAsia"/>
          <w:sz w:val="24"/>
          <w:szCs w:val="24"/>
          <w:lang w:val="zh-CN"/>
        </w:rPr>
        <w:t>（采购需求详见附件）。</w:t>
      </w:r>
      <w:r w:rsidRPr="00642DC8">
        <w:rPr>
          <w:rFonts w:hAnsiTheme="minorEastAsia" w:hint="eastAsia"/>
          <w:sz w:val="24"/>
          <w:szCs w:val="24"/>
        </w:rPr>
        <w:t>合同履行期限：</w:t>
      </w:r>
      <w:r w:rsidR="00642DC8" w:rsidRPr="00642DC8">
        <w:rPr>
          <w:rFonts w:hAnsiTheme="minorEastAsia" w:hint="eastAsia"/>
          <w:sz w:val="24"/>
          <w:szCs w:val="24"/>
        </w:rPr>
        <w:t>签订合同之日起</w:t>
      </w:r>
      <w:r w:rsidR="00642DC8" w:rsidRPr="00642DC8">
        <w:rPr>
          <w:rFonts w:hAnsiTheme="minorEastAsia" w:hint="eastAsia"/>
          <w:sz w:val="24"/>
          <w:szCs w:val="24"/>
        </w:rPr>
        <w:t>30</w:t>
      </w:r>
      <w:r w:rsidR="00642DC8" w:rsidRPr="00642DC8">
        <w:rPr>
          <w:rFonts w:hAnsiTheme="minorEastAsia" w:hint="eastAsia"/>
          <w:sz w:val="24"/>
          <w:szCs w:val="24"/>
        </w:rPr>
        <w:t>日内交付；</w:t>
      </w:r>
    </w:p>
    <w:p w:rsidR="00381CB7" w:rsidRPr="00642DC8" w:rsidRDefault="00844D3D" w:rsidP="00844D3D">
      <w:pPr>
        <w:tabs>
          <w:tab w:val="left" w:pos="210"/>
        </w:tabs>
        <w:autoSpaceDE w:val="0"/>
        <w:autoSpaceDN w:val="0"/>
        <w:adjustRightInd w:val="0"/>
        <w:spacing w:line="360" w:lineRule="auto"/>
        <w:ind w:firstLineChars="200" w:firstLine="446"/>
        <w:outlineLvl w:val="0"/>
        <w:rPr>
          <w:strike/>
          <w:sz w:val="24"/>
          <w:szCs w:val="24"/>
        </w:rPr>
      </w:pPr>
      <w:r w:rsidRPr="00642DC8">
        <w:rPr>
          <w:rFonts w:hAnsiTheme="minorEastAsia" w:hint="eastAsia"/>
          <w:sz w:val="24"/>
          <w:szCs w:val="24"/>
          <w:lang w:val="zh-CN"/>
        </w:rPr>
        <w:t>本项目不接受进口产品投标。</w:t>
      </w:r>
    </w:p>
    <w:p w:rsidR="00381CB7" w:rsidRPr="00642DC8" w:rsidRDefault="00844D3D" w:rsidP="00844D3D">
      <w:pPr>
        <w:pStyle w:val="Default"/>
        <w:spacing w:line="360" w:lineRule="auto"/>
        <w:ind w:firstLineChars="200" w:firstLine="446"/>
        <w:jc w:val="both"/>
        <w:rPr>
          <w:rFonts w:ascii="Times New Roman" w:eastAsia="宋体" w:hAnsi="Times New Roman" w:cs="Times New Roman"/>
          <w:color w:val="auto"/>
        </w:rPr>
      </w:pPr>
      <w:r w:rsidRPr="00642DC8">
        <w:rPr>
          <w:rFonts w:ascii="Times New Roman" w:eastAsia="宋体" w:hAnsiTheme="minorEastAsia" w:cs="Times New Roman"/>
          <w:color w:val="auto"/>
        </w:rPr>
        <w:t>三、项目预算</w:t>
      </w:r>
    </w:p>
    <w:p w:rsidR="00381CB7" w:rsidRPr="00642DC8" w:rsidRDefault="00844D3D" w:rsidP="00844D3D">
      <w:pPr>
        <w:pStyle w:val="Default"/>
        <w:spacing w:line="360" w:lineRule="auto"/>
        <w:ind w:firstLineChars="200" w:firstLine="446"/>
        <w:jc w:val="both"/>
        <w:rPr>
          <w:rFonts w:ascii="Times New Roman" w:eastAsia="宋体" w:hAnsiTheme="minorEastAsia" w:cs="Times New Roman"/>
          <w:color w:val="auto"/>
        </w:rPr>
      </w:pPr>
      <w:r w:rsidRPr="00642DC8">
        <w:rPr>
          <w:rFonts w:ascii="Times New Roman" w:eastAsia="宋体" w:hAnsiTheme="minorEastAsia" w:cs="Times New Roman" w:hint="eastAsia"/>
          <w:color w:val="auto"/>
        </w:rPr>
        <w:t>第一包：</w:t>
      </w:r>
      <w:r w:rsidR="00F20107" w:rsidRPr="00642DC8">
        <w:rPr>
          <w:rFonts w:ascii="Times New Roman" w:eastAsia="宋体" w:hAnsiTheme="minorEastAsia" w:cs="Times New Roman" w:hint="eastAsia"/>
          <w:b/>
          <w:bCs/>
          <w:color w:val="auto"/>
        </w:rPr>
        <w:t>800000</w:t>
      </w:r>
      <w:r w:rsidRPr="00642DC8">
        <w:rPr>
          <w:rFonts w:ascii="Times New Roman" w:eastAsia="宋体" w:hAnsiTheme="minorEastAsia" w:cs="Times New Roman" w:hint="eastAsia"/>
          <w:color w:val="auto"/>
        </w:rPr>
        <w:t>元。</w:t>
      </w:r>
    </w:p>
    <w:p w:rsidR="00381CB7" w:rsidRPr="00642DC8" w:rsidRDefault="00844D3D" w:rsidP="00844D3D">
      <w:pPr>
        <w:pStyle w:val="Default"/>
        <w:spacing w:line="360" w:lineRule="auto"/>
        <w:ind w:firstLineChars="200" w:firstLine="446"/>
        <w:rPr>
          <w:rFonts w:ascii="Times New Roman" w:eastAsia="宋体" w:hAnsi="Times New Roman" w:cs="Times New Roman"/>
          <w:color w:val="auto"/>
        </w:rPr>
      </w:pPr>
      <w:r w:rsidRPr="00642DC8">
        <w:rPr>
          <w:rFonts w:ascii="Times New Roman" w:eastAsia="宋体" w:hAnsiTheme="minorEastAsia" w:hint="eastAsia"/>
          <w:color w:val="auto"/>
          <w:lang w:val="zh-CN"/>
        </w:rPr>
        <w:t>注：每项产品的投标报价不得超出该项产品的预算，否则投标无效。</w:t>
      </w:r>
    </w:p>
    <w:p w:rsidR="00381CB7" w:rsidRDefault="00844D3D" w:rsidP="00844D3D">
      <w:pPr>
        <w:pStyle w:val="Default"/>
        <w:tabs>
          <w:tab w:val="left" w:pos="4825"/>
        </w:tabs>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w:t>
      </w:r>
      <w:r>
        <w:rPr>
          <w:rFonts w:ascii="Times New Roman" w:eastAsia="宋体" w:hAnsiTheme="minorEastAsia" w:cs="Times New Roman"/>
        </w:rPr>
        <w:t>供应商资格要求（实质性要求）</w:t>
      </w:r>
      <w:r>
        <w:rPr>
          <w:rFonts w:ascii="Times New Roman" w:eastAsia="宋体" w:hAnsi="Times New Roman" w:cs="Times New Roman"/>
        </w:rPr>
        <w:tab/>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（一）投标人须具备《中华人民共和国政府采购法》第二十二条第一款规定的条件，提供以下材料：</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营业执照副本或事业单位法人证书或民办非企业单位登记证书或社会团体法人</w:t>
      </w:r>
      <w:r>
        <w:rPr>
          <w:rFonts w:ascii="Times New Roman" w:eastAsia="宋体" w:hAnsiTheme="minorEastAsia" w:cs="Times New Roman" w:hint="eastAsia"/>
          <w:color w:val="auto"/>
        </w:rPr>
        <w:lastRenderedPageBreak/>
        <w:t>登记证书或基金会法人登记证书扫描件。</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经第三方会计师事务所审计的</w:t>
      </w:r>
      <w:r w:rsidR="00F45987" w:rsidRPr="00F45987">
        <w:rPr>
          <w:rFonts w:ascii="Times New Roman" w:eastAsia="宋体" w:hAnsi="Times New Roman" w:cs="Times New Roman" w:hint="eastAsia"/>
          <w:color w:val="auto"/>
        </w:rPr>
        <w:t>2024</w:t>
      </w:r>
      <w:r w:rsidR="00F45987" w:rsidRPr="00F45987">
        <w:rPr>
          <w:rFonts w:ascii="Times New Roman" w:eastAsia="宋体" w:hAnsi="Times New Roman" w:cs="Times New Roman" w:hint="eastAsia"/>
          <w:color w:val="auto"/>
        </w:rPr>
        <w:t>年度</w:t>
      </w:r>
      <w:r>
        <w:rPr>
          <w:rFonts w:ascii="Times New Roman" w:eastAsia="宋体" w:hAnsi="Times New Roman" w:cs="Times New Roman" w:hint="eastAsia"/>
          <w:color w:val="auto"/>
        </w:rPr>
        <w:t>财务报告扫描件。</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年的供应商可提供自成立以来无重大违法记录的书面声明）。</w:t>
      </w:r>
    </w:p>
    <w:p w:rsidR="00B22B03" w:rsidRDefault="00B22B03" w:rsidP="00B22B0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（二）本项目不接受联合体投标。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bookmarkStart w:id="1" w:name="_Toc412903615"/>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（一）</w:t>
      </w:r>
      <w:r>
        <w:rPr>
          <w:rFonts w:ascii="Times New Roman" w:eastAsia="宋体" w:hAnsiTheme="minorEastAsia" w:cs="Times New Roman" w:hint="eastAsia"/>
          <w:color w:val="auto"/>
        </w:rPr>
        <w:t>全部货物均由中小企业制造的，对符合规定的小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制造的产品报价给予</w:t>
      </w:r>
      <w:r>
        <w:rPr>
          <w:rFonts w:ascii="Times New Roman" w:eastAsia="宋体" w:hAnsi="Times New Roman" w:cs="Times New Roman"/>
          <w:color w:val="auto"/>
        </w:rPr>
        <w:t>20</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的扣除。货物既有中小企业制造的货物，也有大型企业制造的货物，不享受此扶持政策。</w:t>
      </w:r>
    </w:p>
    <w:p w:rsidR="006178BA" w:rsidRDefault="006178BA" w:rsidP="006178B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（二）</w:t>
      </w:r>
      <w:r>
        <w:rPr>
          <w:rFonts w:ascii="Times New Roman" w:eastAsia="宋体" w:hAnsiTheme="minorEastAsia" w:cs="Times New Roman"/>
          <w:color w:val="auto"/>
        </w:rPr>
        <w:t>根据财政部发布的《关于政府采购支持监狱企业发展有关问题的通知》规定，监狱企业视同小微企业。</w:t>
      </w:r>
    </w:p>
    <w:p w:rsidR="006178BA" w:rsidRDefault="006178BA" w:rsidP="006178B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w:t>
      </w:r>
      <w:r>
        <w:rPr>
          <w:rFonts w:ascii="Times New Roman" w:eastAsia="宋体" w:hAnsiTheme="minorEastAsia" w:cs="Times New Roman" w:hint="eastAsia"/>
          <w:color w:val="auto"/>
        </w:rPr>
        <w:t>狱管理局、戒毒管理局（含新疆生产建设兵团）出具的属于监狱企业的证明文件，否则不予认定。以上政策不重复享受。</w:t>
      </w:r>
    </w:p>
    <w:p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heme="minorEastAsia" w:hint="eastAsia"/>
          <w:color w:val="auto"/>
        </w:rPr>
        <w:t>〕</w:t>
      </w:r>
      <w:r>
        <w:rPr>
          <w:rFonts w:ascii="Times New Roman" w:eastAsia="宋体" w:hAnsi="Times New Roman" w:hint="eastAsia"/>
          <w:color w:val="auto"/>
        </w:rPr>
        <w:t>125</w:t>
      </w:r>
      <w:r>
        <w:rPr>
          <w:rFonts w:ascii="Times New Roman" w:eastAsia="宋体" w:hAnsiTheme="minorEastAsia" w:hint="eastAsia"/>
          <w:color w:val="auto"/>
        </w:rPr>
        <w:t>号）的要求，根据开标当日</w:t>
      </w:r>
      <w:r w:rsidR="00A86D32" w:rsidRPr="00A86D32">
        <w:rPr>
          <w:rFonts w:ascii="Times New Roman" w:eastAsia="宋体" w:hAnsiTheme="minorEastAsia"/>
          <w:color w:val="auto"/>
        </w:rPr>
        <w:t>12:00</w:t>
      </w:r>
      <w:r>
        <w:rPr>
          <w:rFonts w:ascii="Times New Roman" w:eastAsia="宋体" w:hAnsi="Times New Roman" w:hint="eastAsia"/>
          <w:color w:val="auto"/>
        </w:rPr>
        <w:t>“</w:t>
      </w:r>
      <w:r>
        <w:rPr>
          <w:rFonts w:ascii="Times New Roman" w:eastAsia="宋体" w:hAnsiTheme="minorEastAsia" w:hint="eastAsia"/>
          <w:color w:val="auto"/>
        </w:rPr>
        <w:t>信用中国</w:t>
      </w:r>
      <w:r>
        <w:rPr>
          <w:rFonts w:ascii="Times New Roman" w:eastAsia="宋体" w:hAnsi="Times New Roman" w:hint="eastAsia"/>
          <w:color w:val="auto"/>
        </w:rPr>
        <w:t>”</w:t>
      </w:r>
      <w:r>
        <w:rPr>
          <w:rFonts w:ascii="Times New Roman" w:eastAsia="宋体" w:hAnsiTheme="minorEastAsia" w:hint="eastAsia"/>
          <w:color w:val="auto"/>
        </w:rPr>
        <w:t>网站</w:t>
      </w:r>
      <w:r>
        <w:rPr>
          <w:rFonts w:ascii="Times New Roman" w:eastAsia="宋体" w:hAnsiTheme="minorEastAsia" w:hint="eastAsia"/>
          <w:color w:val="auto"/>
        </w:rPr>
        <w:lastRenderedPageBreak/>
        <w:t>（</w:t>
      </w:r>
      <w:hyperlink r:id="rId9" w:history="1">
        <w:r>
          <w:rPr>
            <w:rStyle w:val="ad"/>
            <w:rFonts w:ascii="Times New Roman" w:eastAsia="宋体" w:hAnsi="Times New Roman" w:hint="eastAsia"/>
          </w:rPr>
          <w:t>www.creditchina.gov.cn</w:t>
        </w:r>
      </w:hyperlink>
      <w:r>
        <w:rPr>
          <w:rFonts w:ascii="Times New Roman" w:eastAsia="宋体" w:hAnsiTheme="minorEastAsia" w:hint="eastAsia"/>
          <w:color w:val="auto"/>
        </w:rPr>
        <w:t>）、中国政府采购网（</w:t>
      </w:r>
      <w:hyperlink r:id="rId10" w:history="1">
        <w:r>
          <w:rPr>
            <w:rStyle w:val="ad"/>
            <w:rFonts w:ascii="Times New Roman" w:eastAsia="宋体" w:hAnsi="Times New Roman" w:cs="Times New Roman"/>
          </w:rPr>
          <w:t>http://www.ccgp.gov.cn/</w:t>
        </w:r>
      </w:hyperlink>
      <w:r>
        <w:rPr>
          <w:rFonts w:ascii="Times New Roman" w:eastAsia="宋体" w:hAnsiTheme="minorEastAsia"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6178BA" w:rsidRDefault="006178BA" w:rsidP="006178BA">
      <w:pPr>
        <w:pStyle w:val="Default"/>
        <w:spacing w:line="360" w:lineRule="auto"/>
        <w:ind w:firstLineChars="200" w:firstLine="446"/>
        <w:rPr>
          <w:rFonts w:ascii="Times New Roman" w:eastAsia="宋体" w:hAnsi="Times New Roman"/>
          <w:color w:val="auto"/>
        </w:rPr>
      </w:pPr>
      <w:r>
        <w:rPr>
          <w:rFonts w:ascii="Times New Roman" w:eastAsia="宋体" w:hAnsiTheme="minorEastAsia" w:hint="eastAsia"/>
          <w:color w:val="auto"/>
        </w:rPr>
        <w:t>（五）</w:t>
      </w:r>
      <w:bookmarkStart w:id="2" w:name="OLE_LINK1"/>
      <w:bookmarkStart w:id="3" w:name="OLE_LINK3"/>
      <w:bookmarkStart w:id="4" w:name="OLE_LINK2"/>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号）、《关于印发环境标志产品政府采购品目清单的通知》</w:t>
      </w:r>
      <w:bookmarkStart w:id="5" w:name="OLE_LINK5"/>
      <w:bookmarkStart w:id="6" w:name="OLE_LINK4"/>
      <w:r>
        <w:rPr>
          <w:rFonts w:ascii="Times New Roman" w:eastAsia="宋体" w:hAnsiTheme="minorEastAsia" w:hint="eastAsia"/>
          <w:color w:val="auto"/>
        </w:rPr>
        <w:t>（财库〔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18</w:t>
      </w:r>
      <w:r>
        <w:rPr>
          <w:rFonts w:ascii="Times New Roman" w:eastAsia="宋体" w:hAnsiTheme="minorEastAsia" w:hint="eastAsia"/>
          <w:color w:val="auto"/>
        </w:rPr>
        <w:t>号）</w:t>
      </w:r>
      <w:bookmarkEnd w:id="5"/>
      <w:bookmarkEnd w:id="6"/>
      <w:r>
        <w:rPr>
          <w:rFonts w:ascii="Times New Roman" w:eastAsia="宋体" w:hAnsiTheme="minorEastAsia" w:hint="eastAsia"/>
          <w:color w:val="auto"/>
        </w:rPr>
        <w:t>、《关于印发节能产品政府采购品目清单的通知》（财库〔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19</w:t>
      </w:r>
      <w:r>
        <w:rPr>
          <w:rFonts w:ascii="Times New Roman" w:eastAsia="宋体" w:hAnsiTheme="minorEastAsia" w:hint="eastAsia"/>
          <w:color w:val="auto"/>
        </w:rPr>
        <w:t>号）、《市场监管总局关于发布参与实施政府采购节能产品、环境标志产品认证机构名录的公告》（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heme="minorEastAsia" w:hint="eastAsia"/>
          <w:color w:val="auto"/>
        </w:rPr>
        <w:t>年第</w:t>
      </w:r>
      <w:r>
        <w:rPr>
          <w:rFonts w:ascii="Times New Roman" w:eastAsia="宋体" w:hAnsi="Times New Roman" w:hint="eastAsia"/>
          <w:color w:val="auto"/>
        </w:rPr>
        <w:t>16</w:t>
      </w:r>
      <w:r>
        <w:rPr>
          <w:rFonts w:ascii="Times New Roman" w:eastAsia="宋体" w:hAnsiTheme="minorEastAsia" w:hint="eastAsia"/>
          <w:color w:val="auto"/>
        </w:rPr>
        <w:t>号）等文件要求，对</w:t>
      </w:r>
      <w:r>
        <w:rPr>
          <w:rFonts w:ascii="Times New Roman" w:eastAsia="宋体" w:hAnsiTheme="minorEastAsia"/>
          <w:color w:val="auto"/>
        </w:rPr>
        <w:t>政府采购节能、环境标志品目清单</w:t>
      </w:r>
      <w:r>
        <w:rPr>
          <w:rFonts w:ascii="Times New Roman" w:eastAsia="宋体" w:hAnsiTheme="minorEastAsia" w:hint="eastAsia"/>
          <w:color w:val="auto"/>
        </w:rPr>
        <w:t>内的产品实施优先采购和强制采购的评标方法。</w:t>
      </w:r>
      <w:bookmarkEnd w:id="2"/>
      <w:bookmarkEnd w:id="3"/>
      <w:bookmarkEnd w:id="4"/>
    </w:p>
    <w:p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（六）涉及商品包装或快递包装的，按照《财政部办公厅、生态环境部办公厅、国家邮政局办公室关于印发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6178BA" w:rsidRDefault="006178BA" w:rsidP="006178BA">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七）参与政府采购活动的中小微企业，在获取政府采购中标（成交）通知书后，可向本市相关金融机构申请“政采贷”融资支持。有融资需求的企业，请于正式签订政府采购合同之前，向相关金融机构联系咨询。</w:t>
      </w:r>
    </w:p>
    <w:p w:rsidR="006178BA" w:rsidRDefault="006178BA" w:rsidP="006178B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注：金融机构相关信息请登录天津市政府采购</w:t>
      </w:r>
      <w:proofErr w:type="gramStart"/>
      <w:r>
        <w:rPr>
          <w:rFonts w:ascii="Times New Roman" w:eastAsia="宋体" w:hAnsiTheme="minorEastAsia" w:cs="Times New Roman" w:hint="eastAsia"/>
          <w:color w:val="auto"/>
        </w:rPr>
        <w:t>网政采贷</w:t>
      </w:r>
      <w:proofErr w:type="gramEnd"/>
      <w:r>
        <w:rPr>
          <w:rFonts w:ascii="Times New Roman" w:eastAsia="宋体" w:hAnsiTheme="minorEastAsia" w:cs="Times New Roman" w:hint="eastAsia"/>
          <w:color w:val="auto"/>
        </w:rPr>
        <w:t>板块（网址：</w:t>
      </w:r>
      <w:r>
        <w:rPr>
          <w:rFonts w:ascii="Times New Roman" w:eastAsia="宋体" w:hAnsiTheme="minorEastAsia" w:cs="Times New Roman" w:hint="eastAsia"/>
          <w:color w:val="auto"/>
        </w:rPr>
        <w:t>http://tjgp.cz.tj.gov.cn/zcd/zcdList.jsp</w:t>
      </w:r>
      <w:r>
        <w:rPr>
          <w:rFonts w:ascii="Times New Roman" w:eastAsia="宋体" w:hAnsiTheme="minorEastAsia" w:cs="Times New Roman" w:hint="eastAsia"/>
          <w:color w:val="auto"/>
        </w:rPr>
        <w:t>）了解。</w:t>
      </w:r>
    </w:p>
    <w:p w:rsidR="00350146" w:rsidRPr="00350146" w:rsidRDefault="00350146" w:rsidP="00350146">
      <w:pPr>
        <w:pStyle w:val="Default"/>
        <w:spacing w:line="360" w:lineRule="auto"/>
        <w:ind w:firstLineChars="200" w:firstLine="446"/>
        <w:rPr>
          <w:rFonts w:ascii="Times New Roman" w:eastAsia="宋体" w:hAnsi="Times New Roman" w:cs="Times New Roman"/>
          <w:color w:val="auto"/>
        </w:rPr>
      </w:pPr>
      <w:r w:rsidRPr="00350146">
        <w:rPr>
          <w:rFonts w:ascii="Times New Roman" w:eastAsia="宋体" w:hAnsi="Times New Roman" w:cs="Times New Roman" w:hint="eastAsia"/>
          <w:color w:val="auto"/>
        </w:rPr>
        <w:t>（</w:t>
      </w:r>
      <w:r>
        <w:rPr>
          <w:rFonts w:ascii="Times New Roman" w:eastAsia="宋体" w:hAnsi="Times New Roman" w:cs="Times New Roman" w:hint="eastAsia"/>
          <w:color w:val="auto"/>
        </w:rPr>
        <w:t>八</w:t>
      </w:r>
      <w:r w:rsidRPr="00350146">
        <w:rPr>
          <w:rFonts w:ascii="Times New Roman" w:eastAsia="宋体" w:hAnsi="Times New Roman" w:cs="Times New Roman" w:hint="eastAsia"/>
          <w:color w:val="auto"/>
        </w:rPr>
        <w:t>）本项目付款事项如属于机关、事业单位采购货物、工程、服务支付中小企业款项，则应按照《保障中小企业款项支付条例》的相关规定执行：</w:t>
      </w:r>
    </w:p>
    <w:p w:rsidR="00350146" w:rsidRPr="00350146" w:rsidRDefault="00350146" w:rsidP="00350146">
      <w:pPr>
        <w:pStyle w:val="Default"/>
        <w:spacing w:line="360" w:lineRule="auto"/>
        <w:ind w:firstLineChars="200" w:firstLine="446"/>
        <w:rPr>
          <w:rFonts w:ascii="Times New Roman" w:eastAsia="宋体" w:hAnsi="Times New Roman" w:cs="Times New Roman"/>
          <w:color w:val="auto"/>
        </w:rPr>
      </w:pPr>
      <w:r w:rsidRPr="00350146">
        <w:rPr>
          <w:rFonts w:ascii="Times New Roman" w:eastAsia="宋体" w:hAnsi="Times New Roman" w:cs="Times New Roman" w:hint="eastAsia"/>
          <w:color w:val="auto"/>
        </w:rPr>
        <w:t xml:space="preserve"> </w:t>
      </w:r>
      <w:r w:rsidRPr="00350146">
        <w:rPr>
          <w:rFonts w:ascii="Times New Roman" w:eastAsia="宋体" w:hAnsi="Times New Roman" w:cs="Times New Roman" w:hint="eastAsia"/>
          <w:color w:val="auto"/>
        </w:rPr>
        <w:t>机关、事业单位从中小企业采购货物、工程、服务，应当自货物、工程、服务交付之日起</w:t>
      </w:r>
      <w:r w:rsidRPr="00350146">
        <w:rPr>
          <w:rFonts w:ascii="Times New Roman" w:eastAsia="宋体" w:hAnsi="Times New Roman" w:cs="Times New Roman" w:hint="eastAsia"/>
          <w:color w:val="auto"/>
        </w:rPr>
        <w:t>30</w:t>
      </w:r>
      <w:r w:rsidRPr="00350146">
        <w:rPr>
          <w:rFonts w:ascii="Times New Roman" w:eastAsia="宋体" w:hAnsi="Times New Roman" w:cs="Times New Roman" w:hint="eastAsia"/>
          <w:color w:val="auto"/>
        </w:rPr>
        <w:t>日内支付款项；合同另有约定的，从其约定，但付款期限最长不得超过</w:t>
      </w:r>
      <w:r w:rsidRPr="00350146">
        <w:rPr>
          <w:rFonts w:ascii="Times New Roman" w:eastAsia="宋体" w:hAnsi="Times New Roman" w:cs="Times New Roman" w:hint="eastAsia"/>
          <w:color w:val="auto"/>
        </w:rPr>
        <w:t>60</w:t>
      </w:r>
      <w:r w:rsidRPr="00350146">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w:t>
      </w:r>
      <w:r w:rsidRPr="00350146">
        <w:rPr>
          <w:rFonts w:ascii="Times New Roman" w:eastAsia="宋体" w:hAnsi="Times New Roman" w:cs="Times New Roman" w:hint="eastAsia"/>
          <w:color w:val="auto"/>
        </w:rPr>
        <w:lastRenderedPageBreak/>
        <w:t>金额之日起算。</w:t>
      </w:r>
    </w:p>
    <w:p w:rsidR="00350146" w:rsidRDefault="00350146" w:rsidP="00350146">
      <w:pPr>
        <w:pStyle w:val="Default"/>
        <w:spacing w:line="360" w:lineRule="auto"/>
        <w:ind w:firstLineChars="200" w:firstLine="446"/>
        <w:jc w:val="both"/>
        <w:rPr>
          <w:rFonts w:ascii="Times New Roman" w:eastAsia="宋体" w:hAnsi="Times New Roman" w:cs="Times New Roman"/>
          <w:color w:val="auto"/>
        </w:rPr>
      </w:pPr>
      <w:r w:rsidRPr="00350146">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381CB7" w:rsidRDefault="00844D3D" w:rsidP="0035014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sidRPr="00F85E5F">
        <w:rPr>
          <w:rFonts w:ascii="Times New Roman" w:eastAsia="宋体" w:hAnsi="Times New Roman" w:cs="Times New Roman"/>
          <w:color w:val="auto"/>
        </w:rPr>
        <w:t>：</w:t>
      </w:r>
      <w:r w:rsidR="00C5398E" w:rsidRPr="00F85E5F">
        <w:rPr>
          <w:rFonts w:ascii="Times New Roman" w:eastAsia="宋体" w:hAnsi="Times New Roman" w:cs="Times New Roman"/>
          <w:color w:val="auto"/>
        </w:rPr>
        <w:t>2025</w:t>
      </w:r>
      <w:r w:rsidRPr="00F85E5F">
        <w:rPr>
          <w:rFonts w:ascii="Times New Roman" w:eastAsia="宋体" w:hAnsi="Times New Roman" w:cs="Times New Roman" w:hint="eastAsia"/>
          <w:color w:val="auto"/>
        </w:rPr>
        <w:t>年</w:t>
      </w:r>
      <w:r w:rsidR="00F85E5F" w:rsidRPr="00F85E5F">
        <w:rPr>
          <w:rFonts w:ascii="Times New Roman" w:eastAsia="宋体" w:hAnsi="Times New Roman" w:cs="Times New Roman" w:hint="eastAsia"/>
          <w:color w:val="auto"/>
        </w:rPr>
        <w:t>11</w:t>
      </w:r>
      <w:r w:rsidRPr="00F85E5F">
        <w:rPr>
          <w:rFonts w:ascii="Times New Roman" w:eastAsia="宋体" w:hAnsi="Times New Roman" w:cs="Times New Roman" w:hint="eastAsia"/>
          <w:color w:val="auto"/>
        </w:rPr>
        <w:t>月</w:t>
      </w:r>
      <w:r w:rsidR="004F7E43">
        <w:rPr>
          <w:rFonts w:ascii="Times New Roman" w:eastAsia="宋体" w:hAnsi="Times New Roman" w:cs="Times New Roman" w:hint="eastAsia"/>
          <w:color w:val="auto"/>
        </w:rPr>
        <w:t>18</w:t>
      </w:r>
      <w:r w:rsidRPr="00F85E5F">
        <w:rPr>
          <w:rFonts w:ascii="Times New Roman" w:eastAsia="宋体" w:hAnsi="Times New Roman" w:cs="Times New Roman" w:hint="eastAsia"/>
          <w:color w:val="auto"/>
        </w:rPr>
        <w:t>日至</w:t>
      </w:r>
      <w:r w:rsidR="00C5398E" w:rsidRPr="00F85E5F">
        <w:rPr>
          <w:rFonts w:ascii="Times New Roman" w:eastAsia="宋体" w:hAnsi="Times New Roman" w:cs="Times New Roman"/>
          <w:color w:val="auto"/>
        </w:rPr>
        <w:t>2025</w:t>
      </w:r>
      <w:r w:rsidRPr="00F85E5F">
        <w:rPr>
          <w:rFonts w:ascii="Times New Roman" w:eastAsia="宋体" w:hAnsi="Times New Roman" w:cs="Times New Roman" w:hint="eastAsia"/>
          <w:color w:val="auto"/>
        </w:rPr>
        <w:t>年</w:t>
      </w:r>
      <w:r w:rsidR="00F85E5F" w:rsidRPr="00F85E5F">
        <w:rPr>
          <w:rFonts w:ascii="Times New Roman" w:eastAsia="宋体" w:hAnsi="Times New Roman" w:cs="Times New Roman" w:hint="eastAsia"/>
          <w:color w:val="auto"/>
        </w:rPr>
        <w:t>11</w:t>
      </w:r>
      <w:r w:rsidRPr="00F85E5F">
        <w:rPr>
          <w:rFonts w:ascii="Times New Roman" w:eastAsia="宋体" w:hAnsi="Times New Roman" w:cs="Times New Roman" w:hint="eastAsia"/>
          <w:color w:val="auto"/>
        </w:rPr>
        <w:t>月</w:t>
      </w:r>
      <w:r w:rsidR="004F7E43">
        <w:rPr>
          <w:rFonts w:ascii="Times New Roman" w:eastAsia="宋体" w:hAnsi="Times New Roman" w:cs="Times New Roman" w:hint="eastAsia"/>
          <w:color w:val="auto"/>
        </w:rPr>
        <w:t>25</w:t>
      </w:r>
      <w:r w:rsidRPr="00F85E5F">
        <w:rPr>
          <w:rFonts w:ascii="Times New Roman" w:eastAsia="宋体" w:hAnsi="Times New Roman" w:cs="Times New Roman" w:hint="eastAsia"/>
          <w:color w:val="auto"/>
        </w:rPr>
        <w:t>日，每日</w:t>
      </w:r>
      <w:r w:rsidRPr="00F85E5F">
        <w:rPr>
          <w:rFonts w:ascii="Times New Roman" w:eastAsia="宋体" w:hAnsi="Times New Roman" w:cs="Times New Roman"/>
          <w:color w:val="auto"/>
        </w:rPr>
        <w:t>9</w:t>
      </w:r>
      <w:r>
        <w:rPr>
          <w:rFonts w:ascii="Times New Roman" w:eastAsia="宋体" w:hAnsi="Times New Roman" w:cs="Times New Roman"/>
          <w:color w:val="auto"/>
        </w:rPr>
        <w:t>:00</w:t>
      </w:r>
      <w:r>
        <w:rPr>
          <w:rFonts w:ascii="Times New Roman" w:eastAsia="宋体" w:hAnsi="Times New Roman" w:cs="Times New Roman" w:hint="eastAsia"/>
          <w:color w:val="auto"/>
        </w:rPr>
        <w:t>至</w:t>
      </w:r>
      <w:r>
        <w:rPr>
          <w:rFonts w:ascii="Times New Roman" w:eastAsia="宋体" w:hAnsi="Times New Roman"/>
        </w:rPr>
        <w:t>17:00</w:t>
      </w:r>
      <w:r>
        <w:rPr>
          <w:rFonts w:ascii="Times New Roman" w:eastAsia="宋体" w:hAnsi="Times New Roman" w:hint="eastAsia"/>
        </w:rPr>
        <w:t>（北京时间，法定节假日除外）。</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1"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2"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）首页点击“供应商注册”，填写相关内容。天津市政府采购中心注册窗口联系电话：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3"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七、网上应答时间</w:t>
      </w:r>
    </w:p>
    <w:p w:rsidR="00381CB7" w:rsidRDefault="00C5398E" w:rsidP="00844D3D">
      <w:pPr>
        <w:pStyle w:val="Default"/>
        <w:spacing w:line="360" w:lineRule="auto"/>
        <w:ind w:firstLineChars="200" w:firstLine="446"/>
        <w:jc w:val="both"/>
        <w:rPr>
          <w:rFonts w:ascii="Times New Roman" w:eastAsia="宋体" w:hAnsi="Times New Roman" w:cs="Times New Roman"/>
          <w:color w:val="auto"/>
        </w:rPr>
      </w:pPr>
      <w:r w:rsidRPr="00F85E5F">
        <w:rPr>
          <w:rFonts w:ascii="Times New Roman" w:eastAsia="宋体" w:hAnsi="Times New Roman" w:cs="Times New Roman"/>
          <w:color w:val="auto"/>
        </w:rPr>
        <w:t>2025</w:t>
      </w:r>
      <w:r w:rsidR="00844D3D" w:rsidRPr="00F85E5F">
        <w:rPr>
          <w:rFonts w:ascii="Times New Roman" w:eastAsia="宋体" w:hAnsi="Times New Roman" w:cs="Times New Roman"/>
          <w:color w:val="auto"/>
        </w:rPr>
        <w:t>年</w:t>
      </w:r>
      <w:r w:rsidR="00F85E5F" w:rsidRPr="00F85E5F">
        <w:rPr>
          <w:rFonts w:ascii="Times New Roman" w:eastAsia="宋体" w:hAnsi="Times New Roman" w:cs="Times New Roman" w:hint="eastAsia"/>
          <w:color w:val="auto"/>
        </w:rPr>
        <w:t>11</w:t>
      </w:r>
      <w:r w:rsidR="00844D3D" w:rsidRPr="00F85E5F">
        <w:rPr>
          <w:rFonts w:ascii="Times New Roman" w:eastAsia="宋体" w:hAnsi="Times New Roman" w:cs="Times New Roman"/>
          <w:color w:val="auto"/>
        </w:rPr>
        <w:t>月</w:t>
      </w:r>
      <w:r w:rsidR="004F7E43">
        <w:rPr>
          <w:rFonts w:ascii="Times New Roman" w:eastAsia="宋体" w:hAnsi="Times New Roman" w:cs="Times New Roman" w:hint="eastAsia"/>
          <w:color w:val="auto"/>
        </w:rPr>
        <w:t>18</w:t>
      </w:r>
      <w:r w:rsidR="00844D3D" w:rsidRPr="00F85E5F">
        <w:rPr>
          <w:rFonts w:ascii="Times New Roman" w:eastAsia="宋体" w:hAnsi="Times New Roman" w:cs="Times New Roman"/>
          <w:color w:val="auto"/>
        </w:rPr>
        <w:t>日</w:t>
      </w:r>
      <w:r w:rsidR="00844D3D" w:rsidRPr="00F85E5F">
        <w:rPr>
          <w:rFonts w:ascii="Times New Roman" w:eastAsia="宋体" w:hAnsi="Times New Roman" w:cs="Times New Roman"/>
          <w:color w:val="auto"/>
        </w:rPr>
        <w:t>9:00</w:t>
      </w:r>
      <w:r w:rsidR="00844D3D" w:rsidRPr="00F85E5F">
        <w:rPr>
          <w:rFonts w:ascii="Times New Roman" w:eastAsia="宋体" w:hAnsi="Times New Roman" w:cs="Times New Roman"/>
          <w:color w:val="auto"/>
        </w:rPr>
        <w:t>至</w:t>
      </w:r>
      <w:r w:rsidRPr="00F85E5F">
        <w:rPr>
          <w:rFonts w:ascii="Times New Roman" w:eastAsia="宋体" w:hAnsi="Times New Roman" w:cs="Times New Roman"/>
          <w:color w:val="auto"/>
        </w:rPr>
        <w:t>2025</w:t>
      </w:r>
      <w:r w:rsidR="00844D3D" w:rsidRPr="00F85E5F">
        <w:rPr>
          <w:rFonts w:ascii="Times New Roman" w:eastAsia="宋体" w:hAnsi="Times New Roman" w:cs="Times New Roman"/>
          <w:color w:val="auto"/>
        </w:rPr>
        <w:t>年</w:t>
      </w:r>
      <w:r w:rsidR="00F85E5F" w:rsidRPr="00F85E5F">
        <w:rPr>
          <w:rFonts w:ascii="Times New Roman" w:eastAsia="宋体" w:hAnsi="Times New Roman" w:cs="Times New Roman" w:hint="eastAsia"/>
          <w:color w:val="auto"/>
        </w:rPr>
        <w:t>12</w:t>
      </w:r>
      <w:r w:rsidR="00844D3D" w:rsidRPr="00F85E5F">
        <w:rPr>
          <w:rFonts w:ascii="Times New Roman" w:eastAsia="宋体" w:hAnsi="Times New Roman" w:cs="Times New Roman"/>
          <w:color w:val="auto"/>
        </w:rPr>
        <w:t>月</w:t>
      </w:r>
      <w:r w:rsidR="004F7E43">
        <w:rPr>
          <w:rFonts w:ascii="Times New Roman" w:eastAsia="宋体" w:hAnsi="Times New Roman" w:cs="Times New Roman" w:hint="eastAsia"/>
          <w:color w:val="auto"/>
        </w:rPr>
        <w:t>30</w:t>
      </w:r>
      <w:r w:rsidR="00844D3D" w:rsidRPr="00F85E5F">
        <w:rPr>
          <w:rFonts w:ascii="Times New Roman" w:eastAsia="宋体" w:hAnsi="Times New Roman" w:cs="Times New Roman"/>
          <w:color w:val="auto"/>
        </w:rPr>
        <w:t>日</w:t>
      </w:r>
      <w:r w:rsidR="00844D3D" w:rsidRPr="00F85E5F">
        <w:rPr>
          <w:rFonts w:ascii="Times New Roman" w:eastAsia="宋体" w:hAnsi="Times New Roman" w:cs="Times New Roman"/>
          <w:color w:val="auto"/>
        </w:rPr>
        <w:t>8:30</w:t>
      </w:r>
      <w:r w:rsidR="00844D3D" w:rsidRPr="00F85E5F">
        <w:rPr>
          <w:rFonts w:ascii="Times New Roman" w:eastAsia="宋体" w:hAnsi="Times New Roman" w:cs="Times New Roman"/>
          <w:color w:val="auto"/>
        </w:rPr>
        <w:t>，使用天津数字认证有限公司发出的</w:t>
      </w:r>
      <w:r w:rsidR="00844D3D">
        <w:rPr>
          <w:rFonts w:ascii="Times New Roman" w:eastAsia="宋体" w:hAnsi="Times New Roman" w:cs="Times New Roman"/>
          <w:color w:val="auto"/>
        </w:rPr>
        <w:t>CA</w:t>
      </w:r>
      <w:r w:rsidR="00844D3D">
        <w:rPr>
          <w:rFonts w:ascii="Times New Roman" w:eastAsia="宋体" w:hAnsi="Times New Roman" w:cs="Times New Roman"/>
          <w:color w:val="auto"/>
        </w:rPr>
        <w:t>数字证书（原天津市电子认证中心发出尚在有效期内的</w:t>
      </w:r>
      <w:r w:rsidR="00844D3D">
        <w:rPr>
          <w:rFonts w:ascii="Times New Roman" w:eastAsia="宋体" w:hAnsi="Times New Roman" w:cs="Times New Roman"/>
          <w:color w:val="auto"/>
        </w:rPr>
        <w:t>CA</w:t>
      </w:r>
      <w:r w:rsidR="00844D3D">
        <w:rPr>
          <w:rFonts w:ascii="Times New Roman" w:eastAsia="宋体" w:hAnsi="Times New Roman" w:cs="Times New Roman"/>
          <w:color w:val="auto"/>
        </w:rPr>
        <w:t>数字证书仍可使用）</w:t>
      </w:r>
      <w:r w:rsidR="00844D3D">
        <w:rPr>
          <w:rFonts w:ascii="Times New Roman" w:eastAsia="宋体" w:hAnsi="Times New Roman" w:cs="Times New Roman" w:hint="eastAsia"/>
          <w:color w:val="auto"/>
        </w:rPr>
        <w:t>登陆天津市政府采购中心网（网址：</w:t>
      </w:r>
      <w:hyperlink r:id="rId14" w:history="1">
        <w:r w:rsidR="00844D3D">
          <w:rPr>
            <w:rStyle w:val="ad"/>
            <w:rFonts w:ascii="Times New Roman" w:eastAsia="宋体" w:hAnsi="Times New Roman" w:cs="Times New Roman"/>
          </w:rPr>
          <w:t>http://tjgpc.zwfwb.tj.gov.cn/</w:t>
        </w:r>
      </w:hyperlink>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“网上招投标”</w:t>
      </w:r>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“供应商登录”</w:t>
      </w:r>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“区级集采机构入口”</w:t>
      </w:r>
      <w:r w:rsidR="00844D3D">
        <w:rPr>
          <w:rFonts w:ascii="Times New Roman" w:eastAsia="宋体" w:hAnsi="Times New Roman" w:cs="Times New Roman"/>
          <w:color w:val="auto"/>
        </w:rPr>
        <w:t>进行应答</w:t>
      </w:r>
      <w:r w:rsidR="00844D3D">
        <w:rPr>
          <w:rFonts w:ascii="Times New Roman" w:eastAsia="宋体" w:hAnsi="Times New Roman" w:cs="Times New Roman" w:hint="eastAsia"/>
          <w:color w:val="auto"/>
        </w:rPr>
        <w:t>并提交</w:t>
      </w:r>
      <w:r w:rsidR="00844D3D">
        <w:rPr>
          <w:rFonts w:ascii="Times New Roman" w:eastAsia="宋体" w:hAnsi="Times New Roman" w:cs="Times New Roman"/>
          <w:color w:val="auto"/>
        </w:rPr>
        <w:t>。</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sidRPr="00F85E5F">
        <w:rPr>
          <w:rFonts w:ascii="Times New Roman" w:eastAsia="宋体" w:hAnsi="Times New Roman" w:cs="Times New Roman"/>
          <w:color w:val="auto"/>
        </w:rPr>
        <w:t>时间：</w:t>
      </w:r>
      <w:r w:rsidR="00C5398E" w:rsidRPr="00F85E5F">
        <w:rPr>
          <w:rFonts w:ascii="Times New Roman" w:eastAsia="宋体" w:hAnsi="Times New Roman" w:cs="Times New Roman"/>
          <w:color w:val="auto"/>
        </w:rPr>
        <w:t>2025</w:t>
      </w:r>
      <w:r w:rsidRPr="00F85E5F">
        <w:rPr>
          <w:rFonts w:ascii="Times New Roman" w:eastAsia="宋体" w:hAnsi="Times New Roman" w:cs="Times New Roman"/>
          <w:color w:val="auto"/>
        </w:rPr>
        <w:t>年</w:t>
      </w:r>
      <w:r w:rsidR="00F85E5F" w:rsidRPr="00F85E5F">
        <w:rPr>
          <w:rFonts w:ascii="Times New Roman" w:eastAsia="宋体" w:hAnsi="Times New Roman" w:cs="Times New Roman" w:hint="eastAsia"/>
          <w:color w:val="auto"/>
        </w:rPr>
        <w:t>12</w:t>
      </w:r>
      <w:r w:rsidRPr="00F85E5F">
        <w:rPr>
          <w:rFonts w:ascii="Times New Roman" w:eastAsia="宋体" w:hAnsi="Times New Roman" w:cs="Times New Roman"/>
          <w:color w:val="auto"/>
        </w:rPr>
        <w:t>月</w:t>
      </w:r>
      <w:r w:rsidR="004F7E43">
        <w:rPr>
          <w:rFonts w:ascii="Times New Roman" w:eastAsia="宋体" w:hAnsi="Times New Roman" w:cs="Times New Roman" w:hint="eastAsia"/>
          <w:color w:val="auto"/>
        </w:rPr>
        <w:t>30</w:t>
      </w:r>
      <w:r w:rsidRPr="00F85E5F">
        <w:rPr>
          <w:rFonts w:ascii="Times New Roman" w:eastAsia="宋体" w:hAnsi="Times New Roman" w:cs="Times New Roman"/>
          <w:color w:val="auto"/>
        </w:rPr>
        <w:t>日</w:t>
      </w:r>
      <w:r w:rsidRPr="00F85E5F">
        <w:rPr>
          <w:rFonts w:ascii="Times New Roman" w:eastAsia="宋体" w:hAnsi="Times New Roman" w:cs="Times New Roman"/>
          <w:color w:val="auto"/>
        </w:rPr>
        <w:t>8:30</w:t>
      </w:r>
      <w:r w:rsidRPr="00F85E5F">
        <w:rPr>
          <w:rFonts w:ascii="Times New Roman" w:eastAsia="宋体" w:hAnsi="Times New Roman" w:cs="Times New Roman" w:hint="eastAsia"/>
          <w:color w:val="auto"/>
          <w:szCs w:val="21"/>
        </w:rPr>
        <w:t>。</w:t>
      </w:r>
      <w:r w:rsidRPr="00F85E5F">
        <w:rPr>
          <w:rFonts w:ascii="Times New Roman" w:eastAsia="宋体" w:hAnsi="Times New Roman" w:cs="Times New Roman"/>
          <w:color w:val="auto"/>
        </w:rPr>
        <w:t>投标截止时间前</w:t>
      </w:r>
      <w:r w:rsidRPr="00F85E5F">
        <w:rPr>
          <w:rFonts w:ascii="Times New Roman" w:eastAsia="宋体" w:hAnsi="Times New Roman" w:cs="Times New Roman" w:hint="eastAsia"/>
          <w:color w:val="auto"/>
        </w:rPr>
        <w:t>提交</w:t>
      </w:r>
      <w:r>
        <w:rPr>
          <w:rFonts w:ascii="Times New Roman" w:eastAsia="宋体" w:hAnsi="Times New Roman" w:cs="Times New Roman" w:hint="eastAsia"/>
          <w:color w:val="auto"/>
        </w:rPr>
        <w:t>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5"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w:t>
      </w:r>
      <w:r w:rsidRPr="00F85E5F">
        <w:rPr>
          <w:rFonts w:ascii="Times New Roman" w:eastAsia="宋体" w:hAnsi="Times New Roman" w:cs="Times New Roman"/>
          <w:color w:val="auto"/>
        </w:rPr>
        <w:t>时间：</w:t>
      </w:r>
      <w:r w:rsidR="00C5398E" w:rsidRPr="00F85E5F">
        <w:rPr>
          <w:rFonts w:ascii="Times New Roman" w:eastAsia="宋体" w:hAnsi="Times New Roman" w:cs="Times New Roman"/>
          <w:color w:val="auto"/>
        </w:rPr>
        <w:t>2025</w:t>
      </w:r>
      <w:r w:rsidRPr="00F85E5F">
        <w:rPr>
          <w:rFonts w:ascii="Times New Roman" w:eastAsia="宋体" w:hAnsi="Times New Roman" w:cs="Times New Roman"/>
          <w:color w:val="auto"/>
        </w:rPr>
        <w:t>年</w:t>
      </w:r>
      <w:r w:rsidR="00F85E5F" w:rsidRPr="00F85E5F">
        <w:rPr>
          <w:rFonts w:ascii="Times New Roman" w:eastAsia="宋体" w:hAnsi="Times New Roman" w:cs="Times New Roman" w:hint="eastAsia"/>
          <w:color w:val="auto"/>
        </w:rPr>
        <w:t>12</w:t>
      </w:r>
      <w:r w:rsidRPr="00F85E5F">
        <w:rPr>
          <w:rFonts w:ascii="Times New Roman" w:eastAsia="宋体" w:hAnsi="Times New Roman" w:cs="Times New Roman"/>
          <w:color w:val="auto"/>
        </w:rPr>
        <w:t>月</w:t>
      </w:r>
      <w:r w:rsidR="004F7E43">
        <w:rPr>
          <w:rFonts w:ascii="Times New Roman" w:eastAsia="宋体" w:hAnsi="Times New Roman" w:cs="Times New Roman" w:hint="eastAsia"/>
          <w:color w:val="auto"/>
        </w:rPr>
        <w:t>30</w:t>
      </w:r>
      <w:r w:rsidRPr="00F85E5F">
        <w:rPr>
          <w:rFonts w:ascii="Times New Roman" w:eastAsia="宋体" w:hAnsi="Times New Roman" w:cs="Times New Roman"/>
          <w:color w:val="auto"/>
        </w:rPr>
        <w:t>日</w:t>
      </w:r>
      <w:r w:rsidRPr="00F85E5F">
        <w:rPr>
          <w:rFonts w:ascii="Times New Roman" w:eastAsia="宋体" w:hAnsi="Times New Roman" w:cs="Times New Roman"/>
          <w:color w:val="auto"/>
        </w:rPr>
        <w:t>8:30</w:t>
      </w:r>
      <w:r w:rsidRPr="00F85E5F">
        <w:rPr>
          <w:rFonts w:ascii="Times New Roman" w:eastAsia="宋体" w:hAnsi="Times New Roman" w:cs="Times New Roman"/>
          <w:color w:val="auto"/>
        </w:rPr>
        <w:t>至</w:t>
      </w:r>
      <w:r w:rsidRPr="00F85E5F">
        <w:rPr>
          <w:rFonts w:ascii="Times New Roman" w:eastAsia="宋体" w:hAnsi="Times New Roman" w:cs="Times New Roman"/>
          <w:color w:val="auto"/>
        </w:rPr>
        <w:t>9:</w:t>
      </w:r>
      <w:r w:rsidRPr="00F85E5F">
        <w:rPr>
          <w:rFonts w:ascii="Times New Roman" w:eastAsia="宋体" w:hAnsi="Times New Roman" w:cs="Times New Roman" w:hint="eastAsia"/>
          <w:color w:val="auto"/>
        </w:rPr>
        <w:t>30</w:t>
      </w:r>
      <w:r w:rsidRPr="00F85E5F">
        <w:rPr>
          <w:rFonts w:ascii="Times New Roman" w:eastAsia="宋体" w:hAnsi="Times New Roman" w:cs="Times New Roman"/>
          <w:color w:val="auto"/>
        </w:rPr>
        <w:t>完成开标解密的</w:t>
      </w:r>
      <w:r>
        <w:rPr>
          <w:rFonts w:ascii="Times New Roman" w:eastAsia="宋体" w:hAnsi="Times New Roman" w:cs="Times New Roman"/>
          <w:color w:val="auto"/>
        </w:rPr>
        <w:t>投标为有效投标。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6"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w:t>
      </w:r>
      <w:r w:rsidRPr="00F85E5F">
        <w:rPr>
          <w:rFonts w:ascii="Times New Roman" w:eastAsia="宋体" w:hAnsi="Times New Roman" w:cs="Times New Roman"/>
          <w:color w:val="auto"/>
        </w:rPr>
        <w:t>时间：</w:t>
      </w:r>
      <w:r w:rsidR="00C5398E" w:rsidRPr="00F85E5F">
        <w:rPr>
          <w:rFonts w:ascii="Times New Roman" w:eastAsia="宋体" w:hAnsi="Times New Roman" w:cs="Times New Roman"/>
          <w:color w:val="auto"/>
        </w:rPr>
        <w:t>2025</w:t>
      </w:r>
      <w:r w:rsidRPr="00F85E5F">
        <w:rPr>
          <w:rFonts w:ascii="Times New Roman" w:eastAsia="宋体" w:hAnsi="Times New Roman" w:cs="Times New Roman"/>
          <w:color w:val="auto"/>
        </w:rPr>
        <w:t>年</w:t>
      </w:r>
      <w:r w:rsidR="00F85E5F" w:rsidRPr="00F85E5F">
        <w:rPr>
          <w:rFonts w:ascii="Times New Roman" w:eastAsia="宋体" w:hAnsi="Times New Roman" w:cs="Times New Roman" w:hint="eastAsia"/>
          <w:color w:val="auto"/>
        </w:rPr>
        <w:t>12</w:t>
      </w:r>
      <w:r w:rsidRPr="00F85E5F">
        <w:rPr>
          <w:rFonts w:ascii="Times New Roman" w:eastAsia="宋体" w:hAnsi="Times New Roman" w:cs="Times New Roman"/>
          <w:color w:val="auto"/>
        </w:rPr>
        <w:t>月</w:t>
      </w:r>
      <w:r w:rsidR="004F7E43">
        <w:rPr>
          <w:rFonts w:ascii="Times New Roman" w:eastAsia="宋体" w:hAnsi="Times New Roman" w:cs="Times New Roman" w:hint="eastAsia"/>
          <w:color w:val="auto"/>
        </w:rPr>
        <w:t>30</w:t>
      </w:r>
      <w:r w:rsidRPr="00F85E5F">
        <w:rPr>
          <w:rFonts w:ascii="Times New Roman" w:eastAsia="宋体" w:hAnsi="Times New Roman" w:cs="Times New Roman"/>
          <w:color w:val="auto"/>
        </w:rPr>
        <w:t>日</w:t>
      </w:r>
      <w:r w:rsidRPr="00F85E5F">
        <w:rPr>
          <w:rFonts w:ascii="Times New Roman" w:eastAsia="宋体" w:hAnsi="Times New Roman" w:cs="Times New Roman"/>
          <w:color w:val="auto"/>
        </w:rPr>
        <w:t>9:</w:t>
      </w:r>
      <w:r w:rsidRPr="00F85E5F">
        <w:rPr>
          <w:rFonts w:ascii="Times New Roman" w:eastAsia="宋体" w:hAnsi="Times New Roman" w:cs="Times New Roman" w:hint="eastAsia"/>
          <w:color w:val="auto"/>
        </w:rPr>
        <w:t>30</w:t>
      </w:r>
      <w:r w:rsidRPr="00F85E5F">
        <w:rPr>
          <w:rFonts w:ascii="Times New Roman" w:eastAsia="宋体" w:hAnsi="Times New Roman" w:cs="Times New Roman"/>
          <w:color w:val="auto"/>
        </w:rPr>
        <w:t>至</w:t>
      </w:r>
      <w:r w:rsidRPr="00F85E5F">
        <w:rPr>
          <w:rFonts w:ascii="Times New Roman" w:eastAsia="宋体" w:hAnsi="Times New Roman" w:cs="Times New Roman"/>
          <w:color w:val="auto"/>
        </w:rPr>
        <w:t>12:00</w:t>
      </w:r>
      <w:r w:rsidRPr="00F85E5F">
        <w:rPr>
          <w:rFonts w:ascii="Times New Roman" w:eastAsia="宋体" w:hAnsi="Times New Roman" w:cs="Times New Roman"/>
          <w:color w:val="auto"/>
        </w:rPr>
        <w:t>。</w:t>
      </w:r>
      <w:r w:rsidRPr="00F85E5F">
        <w:rPr>
          <w:rFonts w:ascii="Times New Roman" w:eastAsia="宋体" w:hAnsi="Times New Roman" w:cs="Times New Roman" w:hint="eastAsia"/>
          <w:color w:val="auto"/>
        </w:rPr>
        <w:t>投标人可在规定时</w:t>
      </w:r>
      <w:r>
        <w:rPr>
          <w:rFonts w:ascii="Times New Roman" w:eastAsia="宋体" w:hAnsi="Times New Roman" w:cs="Times New Roman" w:hint="eastAsia"/>
          <w:color w:val="auto"/>
        </w:rPr>
        <w:t>间内</w:t>
      </w:r>
      <w:r>
        <w:rPr>
          <w:rFonts w:ascii="Times New Roman" w:eastAsia="宋体" w:hAnsi="Times New Roman" w:cs="Times New Roman" w:hint="eastAsia"/>
          <w:color w:val="auto"/>
        </w:rPr>
        <w:lastRenderedPageBreak/>
        <w:t>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7"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381CB7" w:rsidRPr="00F85E5F" w:rsidRDefault="00844D3D" w:rsidP="00844D3D">
      <w:pPr>
        <w:pStyle w:val="Default"/>
        <w:spacing w:line="360" w:lineRule="auto"/>
        <w:ind w:firstLineChars="200" w:firstLine="446"/>
        <w:jc w:val="both"/>
        <w:rPr>
          <w:rFonts w:ascii="Times New Roman" w:eastAsia="宋体" w:hAnsi="Times New Roman" w:cs="Times New Roman"/>
          <w:color w:val="auto"/>
        </w:rPr>
      </w:pPr>
      <w:r w:rsidRPr="00F85E5F">
        <w:rPr>
          <w:rFonts w:ascii="Times New Roman" w:eastAsia="宋体" w:hAnsi="Times New Roman" w:cs="Times New Roman"/>
          <w:color w:val="auto"/>
        </w:rPr>
        <w:t>（</w:t>
      </w:r>
      <w:r w:rsidRPr="00F85E5F">
        <w:rPr>
          <w:rFonts w:ascii="Times New Roman" w:eastAsia="宋体" w:hAnsi="Times New Roman" w:cs="Times New Roman" w:hint="eastAsia"/>
          <w:color w:val="auto"/>
        </w:rPr>
        <w:t>三</w:t>
      </w:r>
      <w:r w:rsidRPr="00F85E5F">
        <w:rPr>
          <w:rFonts w:ascii="Times New Roman" w:eastAsia="宋体" w:hAnsi="Times New Roman" w:cs="Times New Roman"/>
          <w:color w:val="auto"/>
        </w:rPr>
        <w:t>）联系人：</w:t>
      </w:r>
      <w:r w:rsidR="00F85E5F" w:rsidRPr="00F85E5F">
        <w:rPr>
          <w:rFonts w:ascii="Times New Roman" w:eastAsia="宋体" w:hAnsi="Times New Roman" w:cs="Times New Roman" w:hint="eastAsia"/>
          <w:color w:val="auto"/>
        </w:rPr>
        <w:t>刘春雪</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8" w:history="1">
        <w:r>
          <w:rPr>
            <w:rStyle w:val="ad"/>
            <w:rFonts w:ascii="Times New Roman" w:eastAsia="宋体" w:hAnsi="Times New Roman" w:cs="Times New Roman"/>
          </w:rPr>
          <w:t>http://tjgpc.zwfwb.tj.gov.cn/</w:t>
        </w:r>
      </w:hyperlink>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rsidR="00381CB7" w:rsidRPr="00F85E5F" w:rsidRDefault="00844D3D" w:rsidP="00844D3D">
      <w:pPr>
        <w:pStyle w:val="Default"/>
        <w:spacing w:line="360" w:lineRule="auto"/>
        <w:ind w:firstLineChars="200" w:firstLine="446"/>
        <w:jc w:val="both"/>
        <w:rPr>
          <w:rFonts w:ascii="Times New Roman" w:eastAsia="宋体" w:hAnsi="Times New Roman" w:cs="Times New Roman"/>
          <w:color w:val="auto"/>
        </w:rPr>
      </w:pPr>
      <w:r w:rsidRPr="00F85E5F">
        <w:rPr>
          <w:rFonts w:ascii="Times New Roman" w:eastAsia="宋体" w:hAnsi="Times New Roman" w:cs="Times New Roman" w:hint="eastAsia"/>
          <w:color w:val="auto"/>
        </w:rPr>
        <w:t xml:space="preserve">2. </w:t>
      </w:r>
      <w:r w:rsidRPr="00F85E5F">
        <w:rPr>
          <w:rFonts w:ascii="Times New Roman" w:eastAsia="宋体" w:hAnsi="Times New Roman" w:cs="Times New Roman" w:hint="eastAsia"/>
          <w:color w:val="auto"/>
        </w:rPr>
        <w:t>采购文件咨询：</w:t>
      </w:r>
      <w:r w:rsidRPr="00F85E5F">
        <w:rPr>
          <w:rFonts w:ascii="Times New Roman" w:eastAsia="宋体" w:hAnsi="Times New Roman" w:cs="Times New Roman"/>
          <w:color w:val="auto"/>
        </w:rPr>
        <w:t>022-</w:t>
      </w:r>
      <w:r w:rsidRPr="00F85E5F">
        <w:rPr>
          <w:rFonts w:ascii="Times New Roman" w:eastAsia="宋体" w:hAnsi="Times New Roman" w:cs="Times New Roman" w:hint="eastAsia"/>
          <w:color w:val="auto"/>
        </w:rPr>
        <w:t>258661</w:t>
      </w:r>
      <w:r w:rsidR="00F85E5F" w:rsidRPr="00F85E5F">
        <w:rPr>
          <w:rFonts w:ascii="Times New Roman" w:eastAsia="宋体" w:hAnsi="Times New Roman" w:cs="Times New Roman" w:hint="eastAsia"/>
          <w:color w:val="auto"/>
        </w:rPr>
        <w:t>2</w:t>
      </w:r>
      <w:r w:rsidRPr="00F85E5F">
        <w:rPr>
          <w:rFonts w:ascii="Times New Roman" w:eastAsia="宋体" w:hAnsi="Times New Roman" w:cs="Times New Roman" w:hint="eastAsia"/>
          <w:color w:val="auto"/>
        </w:rPr>
        <w:t>9</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022-2453</w:t>
      </w:r>
      <w:r>
        <w:rPr>
          <w:rFonts w:ascii="Times New Roman" w:eastAsia="宋体" w:hAnsi="Times New Roman" w:cs="Times New Roman" w:hint="eastAsia"/>
          <w:color w:val="auto"/>
        </w:rPr>
        <w:t>8309</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381CB7" w:rsidRPr="00F85E5F" w:rsidRDefault="00844D3D" w:rsidP="00844D3D">
      <w:pPr>
        <w:pStyle w:val="Default"/>
        <w:spacing w:line="360" w:lineRule="auto"/>
        <w:ind w:firstLineChars="200" w:firstLine="446"/>
        <w:jc w:val="both"/>
        <w:rPr>
          <w:rFonts w:ascii="Times New Roman" w:eastAsia="宋体" w:hAnsi="Times New Roman" w:cs="Times New Roman"/>
          <w:color w:val="auto"/>
        </w:rPr>
      </w:pPr>
      <w:r w:rsidRPr="00F85E5F">
        <w:rPr>
          <w:rFonts w:ascii="Times New Roman" w:eastAsia="宋体" w:hAnsi="Times New Roman" w:cs="Times New Roman"/>
          <w:color w:val="auto"/>
        </w:rPr>
        <w:t>十</w:t>
      </w:r>
      <w:r w:rsidRPr="00F85E5F">
        <w:rPr>
          <w:rFonts w:ascii="Times New Roman" w:eastAsia="宋体" w:hAnsi="Times New Roman" w:cs="Times New Roman" w:hint="eastAsia"/>
          <w:color w:val="auto"/>
        </w:rPr>
        <w:t>一</w:t>
      </w:r>
      <w:r w:rsidRPr="00F85E5F">
        <w:rPr>
          <w:rFonts w:ascii="Times New Roman" w:eastAsia="宋体" w:hAnsi="Times New Roman" w:cs="Times New Roman"/>
          <w:color w:val="auto"/>
        </w:rPr>
        <w:t>、采购人的名称、地址和联系方式</w:t>
      </w:r>
    </w:p>
    <w:p w:rsidR="00F85E5F" w:rsidRPr="00F85E5F" w:rsidRDefault="00844D3D" w:rsidP="00F85E5F">
      <w:pPr>
        <w:pStyle w:val="Default"/>
        <w:spacing w:line="360" w:lineRule="auto"/>
        <w:ind w:firstLineChars="200" w:firstLine="446"/>
        <w:rPr>
          <w:color w:val="auto"/>
        </w:rPr>
      </w:pPr>
      <w:r w:rsidRPr="00F85E5F">
        <w:rPr>
          <w:rFonts w:ascii="Times New Roman" w:eastAsia="宋体" w:hAnsi="Times New Roman" w:cs="Times New Roman"/>
          <w:color w:val="auto"/>
        </w:rPr>
        <w:t>（一）采购人名称：</w:t>
      </w:r>
      <w:r w:rsidR="00F85E5F" w:rsidRPr="00F85E5F">
        <w:rPr>
          <w:color w:val="auto"/>
        </w:rPr>
        <w:t>天津市滨海新区海滨人民医院</w:t>
      </w:r>
    </w:p>
    <w:p w:rsidR="00381CB7" w:rsidRPr="00F85E5F" w:rsidRDefault="00844D3D" w:rsidP="00844D3D">
      <w:pPr>
        <w:pStyle w:val="Default"/>
        <w:spacing w:line="360" w:lineRule="auto"/>
        <w:ind w:firstLineChars="200" w:firstLine="446"/>
        <w:rPr>
          <w:rFonts w:ascii="Times New Roman" w:eastAsia="宋体" w:hAnsi="Times New Roman" w:cs="Times New Roman"/>
          <w:color w:val="auto"/>
        </w:rPr>
      </w:pPr>
      <w:r w:rsidRPr="00F85E5F">
        <w:rPr>
          <w:rFonts w:ascii="Times New Roman" w:eastAsia="宋体" w:hAnsi="Times New Roman" w:cs="Times New Roman"/>
          <w:color w:val="auto"/>
        </w:rPr>
        <w:t>（二）采购人地址：</w:t>
      </w:r>
      <w:r w:rsidR="00F85E5F" w:rsidRPr="00F85E5F">
        <w:rPr>
          <w:rFonts w:ascii="Times New Roman" w:eastAsia="宋体" w:hAnsi="Times New Roman" w:cs="Times New Roman"/>
          <w:color w:val="auto"/>
        </w:rPr>
        <w:t>天津市滨海新区大港油田幸福路与健安道交口</w:t>
      </w:r>
    </w:p>
    <w:p w:rsidR="00381CB7" w:rsidRPr="00F85E5F" w:rsidRDefault="00844D3D" w:rsidP="00844D3D">
      <w:pPr>
        <w:pStyle w:val="Default"/>
        <w:spacing w:line="360" w:lineRule="auto"/>
        <w:ind w:firstLineChars="200" w:firstLine="446"/>
        <w:rPr>
          <w:rFonts w:ascii="Times New Roman" w:eastAsia="宋体" w:hAnsi="Times New Roman" w:cs="Times New Roman"/>
          <w:color w:val="auto"/>
        </w:rPr>
      </w:pPr>
      <w:r w:rsidRPr="00F85E5F">
        <w:rPr>
          <w:rFonts w:ascii="Times New Roman" w:eastAsia="宋体" w:hAnsi="Times New Roman" w:cs="Times New Roman"/>
          <w:color w:val="auto"/>
        </w:rPr>
        <w:t>（三）采购人联系人：</w:t>
      </w:r>
      <w:r w:rsidR="00F85E5F" w:rsidRPr="00F85E5F">
        <w:rPr>
          <w:rFonts w:ascii="Times New Roman" w:eastAsia="宋体" w:hAnsi="Times New Roman" w:cs="Times New Roman"/>
          <w:color w:val="auto"/>
        </w:rPr>
        <w:t>苏熠萱</w:t>
      </w:r>
    </w:p>
    <w:p w:rsidR="00F85E5F" w:rsidRPr="00F85E5F" w:rsidRDefault="00844D3D" w:rsidP="00F85E5F">
      <w:pPr>
        <w:pStyle w:val="Default"/>
        <w:spacing w:line="360" w:lineRule="auto"/>
        <w:ind w:firstLineChars="200" w:firstLine="446"/>
        <w:rPr>
          <w:color w:val="auto"/>
        </w:rPr>
      </w:pPr>
      <w:r w:rsidRPr="00F85E5F">
        <w:rPr>
          <w:rFonts w:ascii="Times New Roman" w:eastAsia="宋体" w:hAnsi="Times New Roman" w:cs="Times New Roman"/>
          <w:color w:val="auto"/>
        </w:rPr>
        <w:t>（四）采购人联系电话：</w:t>
      </w:r>
      <w:r w:rsidR="00F85E5F" w:rsidRPr="00F85E5F">
        <w:rPr>
          <w:color w:val="auto"/>
        </w:rPr>
        <w:t>15900388787</w:t>
      </w:r>
      <w:r w:rsidR="00F85E5F" w:rsidRPr="00F85E5F">
        <w:rPr>
          <w:rFonts w:hint="eastAsia"/>
          <w:color w:val="auto"/>
        </w:rPr>
        <w:t xml:space="preserve"> </w:t>
      </w:r>
    </w:p>
    <w:p w:rsidR="00381CB7" w:rsidRPr="00F85E5F" w:rsidRDefault="00844D3D" w:rsidP="00844D3D">
      <w:pPr>
        <w:pStyle w:val="Default"/>
        <w:spacing w:line="360" w:lineRule="auto"/>
        <w:ind w:firstLineChars="200" w:firstLine="446"/>
        <w:jc w:val="both"/>
        <w:rPr>
          <w:rFonts w:ascii="Times New Roman" w:eastAsia="宋体" w:hAnsi="Times New Roman" w:cs="Times New Roman"/>
          <w:color w:val="auto"/>
        </w:rPr>
      </w:pPr>
      <w:r w:rsidRPr="00F85E5F">
        <w:rPr>
          <w:rFonts w:ascii="Times New Roman" w:eastAsia="宋体" w:hAnsi="Times New Roman" w:cs="Times New Roman"/>
          <w:color w:val="auto"/>
        </w:rPr>
        <w:t>十</w:t>
      </w:r>
      <w:r w:rsidRPr="00F85E5F">
        <w:rPr>
          <w:rFonts w:ascii="Times New Roman" w:eastAsia="宋体" w:hAnsi="Times New Roman" w:cs="Times New Roman" w:hint="eastAsia"/>
          <w:color w:val="auto"/>
        </w:rPr>
        <w:t>二</w:t>
      </w:r>
      <w:r w:rsidRPr="00F85E5F">
        <w:rPr>
          <w:rFonts w:ascii="Times New Roman" w:eastAsia="宋体" w:hAnsi="Times New Roman" w:cs="Times New Roman"/>
          <w:color w:val="auto"/>
        </w:rPr>
        <w:t>、质疑方式</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sidRPr="00F85E5F">
        <w:rPr>
          <w:rFonts w:ascii="Times New Roman" w:eastAsia="宋体" w:hAnsi="Times New Roman" w:cs="Times New Roman" w:hint="eastAsia"/>
          <w:color w:val="auto"/>
        </w:rPr>
        <w:t>（一）供应商认为采购文件、采购过程和采购结果使自己的权益受到损害的，可</w:t>
      </w:r>
      <w:r>
        <w:rPr>
          <w:rFonts w:ascii="Times New Roman" w:eastAsia="宋体" w:hAnsi="Times New Roman" w:cs="Times New Roman" w:hint="eastAsia"/>
          <w:color w:val="auto"/>
        </w:rPr>
        <w:t>以在知道或者应知其权益受到损害之日起七个工作日内，按照本项目采购文件第三部</w:t>
      </w:r>
      <w:r>
        <w:rPr>
          <w:rFonts w:ascii="Times New Roman" w:eastAsia="宋体" w:hAnsi="Times New Roman" w:cs="Times New Roman" w:hint="eastAsia"/>
          <w:color w:val="auto"/>
        </w:rPr>
        <w:lastRenderedPageBreak/>
        <w:t>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F85E5F" w:rsidRPr="00FD589C" w:rsidRDefault="00844D3D" w:rsidP="00F85E5F">
      <w:pPr>
        <w:pStyle w:val="Default"/>
        <w:spacing w:line="360" w:lineRule="auto"/>
        <w:ind w:firstLineChars="200" w:firstLine="446"/>
        <w:rPr>
          <w:color w:val="auto"/>
        </w:rPr>
      </w:pPr>
      <w:r w:rsidRPr="00FD589C">
        <w:rPr>
          <w:rFonts w:ascii="Times New Roman" w:eastAsia="宋体" w:hAnsi="Times New Roman" w:cs="Times New Roman" w:hint="eastAsia"/>
          <w:color w:val="auto"/>
        </w:rPr>
        <w:t>1.</w:t>
      </w:r>
      <w:r w:rsidRPr="00FD589C">
        <w:rPr>
          <w:rFonts w:ascii="Times New Roman" w:eastAsia="宋体" w:hAnsi="Times New Roman" w:cs="Times New Roman" w:hint="eastAsia"/>
          <w:color w:val="auto"/>
        </w:rPr>
        <w:t>联系部门：</w:t>
      </w:r>
      <w:r w:rsidR="00F85E5F" w:rsidRPr="00FD589C">
        <w:rPr>
          <w:color w:val="auto"/>
        </w:rPr>
        <w:t>天津市滨海新区海滨人民医院</w:t>
      </w:r>
    </w:p>
    <w:p w:rsidR="00381CB7" w:rsidRPr="00FD589C" w:rsidRDefault="00844D3D" w:rsidP="00844D3D">
      <w:pPr>
        <w:pStyle w:val="Default"/>
        <w:spacing w:line="360" w:lineRule="auto"/>
        <w:ind w:firstLineChars="200" w:firstLine="446"/>
        <w:rPr>
          <w:rFonts w:ascii="Times New Roman" w:eastAsia="宋体" w:hAnsi="Times New Roman" w:cs="Times New Roman"/>
          <w:color w:val="auto"/>
        </w:rPr>
      </w:pPr>
      <w:r w:rsidRPr="00FD589C">
        <w:rPr>
          <w:rFonts w:ascii="Times New Roman" w:eastAsia="宋体" w:hAnsi="Times New Roman" w:cs="Times New Roman" w:hint="eastAsia"/>
          <w:color w:val="auto"/>
        </w:rPr>
        <w:t>2.</w:t>
      </w:r>
      <w:r w:rsidRPr="00FD589C">
        <w:rPr>
          <w:rFonts w:ascii="Times New Roman" w:eastAsia="宋体" w:hAnsi="Times New Roman" w:cs="Times New Roman" w:hint="eastAsia"/>
          <w:color w:val="auto"/>
        </w:rPr>
        <w:t>联系人：</w:t>
      </w:r>
      <w:r w:rsidR="00F85E5F" w:rsidRPr="00FD589C">
        <w:rPr>
          <w:rFonts w:ascii="Times New Roman" w:eastAsia="宋体" w:hAnsi="Times New Roman" w:cs="Times New Roman"/>
          <w:color w:val="auto"/>
        </w:rPr>
        <w:t>陈彤</w:t>
      </w:r>
    </w:p>
    <w:p w:rsidR="00381CB7" w:rsidRPr="00FD589C" w:rsidRDefault="00844D3D" w:rsidP="00844D3D">
      <w:pPr>
        <w:pStyle w:val="Default"/>
        <w:spacing w:line="360" w:lineRule="auto"/>
        <w:ind w:firstLineChars="200" w:firstLine="446"/>
        <w:rPr>
          <w:rFonts w:ascii="Times New Roman" w:eastAsia="宋体" w:hAnsi="Times New Roman" w:cs="Times New Roman"/>
          <w:color w:val="auto"/>
        </w:rPr>
      </w:pPr>
      <w:r w:rsidRPr="00FD589C">
        <w:rPr>
          <w:rFonts w:ascii="Times New Roman" w:eastAsia="宋体" w:hAnsi="Times New Roman" w:cs="Times New Roman" w:hint="eastAsia"/>
          <w:color w:val="auto"/>
        </w:rPr>
        <w:t>3.</w:t>
      </w:r>
      <w:r w:rsidRPr="00FD589C">
        <w:rPr>
          <w:rFonts w:ascii="Times New Roman" w:eastAsia="宋体" w:hAnsi="Times New Roman" w:cs="Times New Roman" w:hint="eastAsia"/>
          <w:color w:val="auto"/>
        </w:rPr>
        <w:t>联系方式：</w:t>
      </w:r>
      <w:r w:rsidR="00F85E5F" w:rsidRPr="00FD589C">
        <w:rPr>
          <w:rFonts w:ascii="Times New Roman" w:eastAsia="宋体" w:hAnsi="Times New Roman" w:cs="Times New Roman"/>
          <w:color w:val="auto"/>
        </w:rPr>
        <w:t>25924228</w:t>
      </w:r>
    </w:p>
    <w:p w:rsidR="00381CB7" w:rsidRPr="00FD589C" w:rsidRDefault="00844D3D" w:rsidP="00844D3D">
      <w:pPr>
        <w:pStyle w:val="Default"/>
        <w:spacing w:line="360" w:lineRule="auto"/>
        <w:ind w:firstLineChars="200" w:firstLine="446"/>
        <w:rPr>
          <w:rFonts w:ascii="Times New Roman" w:eastAsia="宋体" w:hAnsi="Times New Roman" w:cs="Times New Roman"/>
          <w:color w:val="auto"/>
        </w:rPr>
      </w:pPr>
      <w:r w:rsidRPr="00FD589C">
        <w:rPr>
          <w:rFonts w:ascii="Times New Roman" w:eastAsia="宋体" w:hAnsi="Times New Roman" w:cs="Times New Roman" w:hint="eastAsia"/>
          <w:color w:val="auto"/>
        </w:rPr>
        <w:t>4.</w:t>
      </w:r>
      <w:r w:rsidRPr="00FD589C">
        <w:rPr>
          <w:rFonts w:ascii="Times New Roman" w:eastAsia="宋体" w:hAnsi="Times New Roman" w:cs="Times New Roman" w:hint="eastAsia"/>
          <w:color w:val="auto"/>
        </w:rPr>
        <w:t>联系地址：</w:t>
      </w:r>
      <w:r w:rsidR="00F85E5F" w:rsidRPr="00FD589C">
        <w:rPr>
          <w:rFonts w:ascii="Times New Roman" w:eastAsia="宋体" w:hAnsi="Times New Roman" w:cs="Times New Roman"/>
          <w:color w:val="auto"/>
        </w:rPr>
        <w:t>天津市滨海新区大港油田幸福路与健安道交口</w:t>
      </w:r>
    </w:p>
    <w:p w:rsidR="00381CB7" w:rsidRPr="00FD589C"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w:t>
      </w:r>
      <w:r w:rsidRPr="00FD589C">
        <w:rPr>
          <w:rFonts w:ascii="Times New Roman" w:eastAsia="宋体" w:hAnsi="Times New Roman" w:cs="Times New Roman" w:hint="eastAsia"/>
          <w:color w:val="auto"/>
        </w:rPr>
        <w:t>未在规定期限内</w:t>
      </w:r>
      <w:proofErr w:type="gramStart"/>
      <w:r w:rsidRPr="00FD589C">
        <w:rPr>
          <w:rFonts w:ascii="Times New Roman" w:eastAsia="宋体" w:hAnsi="Times New Roman" w:cs="Times New Roman" w:hint="eastAsia"/>
          <w:color w:val="auto"/>
        </w:rPr>
        <w:t>作出</w:t>
      </w:r>
      <w:proofErr w:type="gramEnd"/>
      <w:r w:rsidRPr="00FD589C">
        <w:rPr>
          <w:rFonts w:ascii="Times New Roman" w:eastAsia="宋体" w:hAnsi="Times New Roman" w:cs="Times New Roman" w:hint="eastAsia"/>
          <w:color w:val="auto"/>
        </w:rPr>
        <w:t>答复的，供应商可以在质疑答复期满后</w:t>
      </w:r>
      <w:r w:rsidRPr="00FD589C">
        <w:rPr>
          <w:rFonts w:ascii="Times New Roman" w:eastAsia="宋体" w:hAnsi="Times New Roman" w:cs="Times New Roman" w:hint="eastAsia"/>
          <w:color w:val="auto"/>
        </w:rPr>
        <w:t>15</w:t>
      </w:r>
      <w:r w:rsidRPr="00FD589C">
        <w:rPr>
          <w:rFonts w:ascii="Times New Roman" w:eastAsia="宋体" w:hAnsi="Times New Roman" w:cs="Times New Roman" w:hint="eastAsia"/>
          <w:color w:val="auto"/>
        </w:rPr>
        <w:t>个工作日内，向</w:t>
      </w:r>
      <w:r w:rsidR="007B0028" w:rsidRPr="00FD589C">
        <w:rPr>
          <w:rFonts w:ascii="Times New Roman" w:eastAsia="宋体" w:hAnsi="Times New Roman" w:cs="Times New Roman"/>
          <w:color w:val="auto"/>
        </w:rPr>
        <w:t>天津市</w:t>
      </w:r>
      <w:r w:rsidR="007B0028" w:rsidRPr="00FD589C">
        <w:rPr>
          <w:rFonts w:ascii="Times New Roman" w:eastAsia="宋体" w:hAnsi="Times New Roman" w:cs="Times New Roman" w:hint="eastAsia"/>
          <w:color w:val="auto"/>
        </w:rPr>
        <w:t>滨海新区</w:t>
      </w:r>
      <w:r w:rsidR="007B0028" w:rsidRPr="00FD589C">
        <w:rPr>
          <w:rFonts w:ascii="Times New Roman" w:eastAsia="宋体" w:hAnsi="Times New Roman" w:cs="Times New Roman"/>
          <w:color w:val="auto"/>
        </w:rPr>
        <w:t>财政局</w:t>
      </w:r>
      <w:r w:rsidR="007B0028" w:rsidRPr="00FD589C">
        <w:rPr>
          <w:rFonts w:ascii="Times New Roman" w:eastAsia="宋体" w:hAnsi="Times New Roman" w:cs="Times New Roman" w:hint="eastAsia"/>
          <w:color w:val="auto"/>
        </w:rPr>
        <w:t>政府采购办公室</w:t>
      </w:r>
      <w:r w:rsidRPr="00FD589C">
        <w:rPr>
          <w:rFonts w:ascii="Times New Roman" w:eastAsia="宋体" w:hAnsi="Times New Roman" w:cs="Times New Roman" w:hint="eastAsia"/>
          <w:color w:val="auto"/>
        </w:rPr>
        <w:t>提出投诉，逾期不予受理。</w:t>
      </w:r>
    </w:p>
    <w:p w:rsidR="00381CB7" w:rsidRPr="00FD589C" w:rsidRDefault="00844D3D" w:rsidP="00844D3D">
      <w:pPr>
        <w:pStyle w:val="Default"/>
        <w:spacing w:line="360" w:lineRule="auto"/>
        <w:ind w:firstLineChars="200" w:firstLine="446"/>
        <w:jc w:val="both"/>
        <w:rPr>
          <w:rFonts w:ascii="Times New Roman" w:eastAsia="宋体" w:hAnsi="Times New Roman" w:cs="Times New Roman"/>
          <w:color w:val="auto"/>
        </w:rPr>
      </w:pPr>
      <w:r w:rsidRPr="00FD589C">
        <w:rPr>
          <w:rFonts w:ascii="Times New Roman" w:eastAsia="宋体" w:hAnsi="Times New Roman" w:cs="Times New Roman"/>
          <w:color w:val="auto"/>
        </w:rPr>
        <w:t>十</w:t>
      </w:r>
      <w:r w:rsidRPr="00FD589C">
        <w:rPr>
          <w:rFonts w:ascii="Times New Roman" w:eastAsia="宋体" w:hAnsi="Times New Roman" w:cs="Times New Roman" w:hint="eastAsia"/>
          <w:color w:val="auto"/>
        </w:rPr>
        <w:t>三</w:t>
      </w:r>
      <w:r w:rsidRPr="00FD589C">
        <w:rPr>
          <w:rFonts w:ascii="Times New Roman" w:eastAsia="宋体" w:hAnsi="Times New Roman" w:cs="Times New Roman"/>
          <w:color w:val="auto"/>
        </w:rPr>
        <w:t>、公告期限</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381CB7" w:rsidRPr="00FD589C" w:rsidRDefault="00C5398E" w:rsidP="00844D3D">
      <w:pPr>
        <w:pStyle w:val="Default"/>
        <w:spacing w:line="360" w:lineRule="auto"/>
        <w:ind w:firstLineChars="3000" w:firstLine="6695"/>
        <w:jc w:val="both"/>
        <w:rPr>
          <w:rFonts w:ascii="Times New Roman" w:eastAsia="宋体" w:hAnsi="Times New Roman"/>
          <w:bCs/>
          <w:color w:val="auto"/>
          <w:szCs w:val="44"/>
        </w:rPr>
      </w:pPr>
      <w:r w:rsidRPr="00FD589C">
        <w:rPr>
          <w:rFonts w:ascii="Times New Roman" w:eastAsia="宋体" w:hAnsi="Times New Roman" w:cs="Times New Roman"/>
          <w:color w:val="auto"/>
        </w:rPr>
        <w:t>2025</w:t>
      </w:r>
      <w:r w:rsidR="00844D3D" w:rsidRPr="00FD589C">
        <w:rPr>
          <w:rFonts w:ascii="Times New Roman" w:eastAsia="宋体" w:hAnsi="Times New Roman" w:cs="Times New Roman"/>
          <w:color w:val="auto"/>
        </w:rPr>
        <w:t>年</w:t>
      </w:r>
      <w:r w:rsidR="00FD589C" w:rsidRPr="00FD589C">
        <w:rPr>
          <w:rFonts w:ascii="Times New Roman" w:eastAsia="宋体" w:hAnsi="Times New Roman" w:cs="Times New Roman" w:hint="eastAsia"/>
          <w:color w:val="auto"/>
        </w:rPr>
        <w:t>11</w:t>
      </w:r>
      <w:r w:rsidR="00844D3D" w:rsidRPr="00FD589C">
        <w:rPr>
          <w:rFonts w:ascii="Times New Roman" w:eastAsia="宋体" w:hAnsi="Times New Roman" w:cs="Times New Roman"/>
          <w:color w:val="auto"/>
        </w:rPr>
        <w:t>月</w:t>
      </w:r>
      <w:r w:rsidR="004F7E43">
        <w:rPr>
          <w:rFonts w:ascii="Times New Roman" w:eastAsia="宋体" w:hAnsi="Times New Roman" w:cs="Times New Roman" w:hint="eastAsia"/>
          <w:color w:val="auto"/>
        </w:rPr>
        <w:t>18</w:t>
      </w:r>
      <w:bookmarkStart w:id="7" w:name="_GoBack"/>
      <w:bookmarkEnd w:id="7"/>
      <w:r w:rsidR="00844D3D" w:rsidRPr="00FD589C">
        <w:rPr>
          <w:rFonts w:ascii="Times New Roman" w:eastAsia="宋体" w:hAnsi="Times New Roman" w:cs="Times New Roman"/>
          <w:color w:val="auto"/>
        </w:rPr>
        <w:t>日</w:t>
      </w:r>
    </w:p>
    <w:p w:rsidR="00381CB7" w:rsidRDefault="00844D3D" w:rsidP="00844D3D">
      <w:pPr>
        <w:pStyle w:val="Default"/>
        <w:spacing w:line="360" w:lineRule="auto"/>
        <w:ind w:firstLineChars="3000" w:firstLine="6695"/>
        <w:jc w:val="both"/>
        <w:rPr>
          <w:rFonts w:ascii="Times New Roman" w:eastAsia="宋体" w:hAnsi="Times New Roman"/>
          <w:b/>
          <w:bCs/>
          <w:kern w:val="28"/>
          <w:sz w:val="32"/>
          <w:szCs w:val="32"/>
        </w:rPr>
      </w:pPr>
      <w:r>
        <w:rPr>
          <w:rFonts w:ascii="Times New Roman" w:eastAsia="宋体" w:hAnsi="Times New Roman"/>
        </w:rPr>
        <w:br w:type="page"/>
      </w:r>
    </w:p>
    <w:p w:rsidR="00381CB7" w:rsidRDefault="00844D3D">
      <w:pPr>
        <w:pStyle w:val="aa"/>
        <w:rPr>
          <w:rFonts w:ascii="Times New Roman" w:hAnsi="Times New Roman"/>
        </w:rPr>
      </w:pPr>
      <w:r>
        <w:rPr>
          <w:rFonts w:ascii="Times New Roman" w:hAnsiTheme="minorEastAsia"/>
        </w:rPr>
        <w:lastRenderedPageBreak/>
        <w:t>第</w:t>
      </w:r>
      <w:r>
        <w:rPr>
          <w:rFonts w:ascii="Times New Roman" w:hAnsiTheme="minorEastAsia" w:hint="eastAsia"/>
        </w:rPr>
        <w:t>二</w:t>
      </w:r>
      <w:r>
        <w:rPr>
          <w:rFonts w:ascii="Times New Roman" w:hAnsiTheme="minorEastAsia"/>
        </w:rPr>
        <w:t>部分招标项目要求</w:t>
      </w:r>
      <w:bookmarkEnd w:id="1"/>
    </w:p>
    <w:p w:rsidR="00381CB7" w:rsidRDefault="00844D3D" w:rsidP="00844D3D">
      <w:pPr>
        <w:tabs>
          <w:tab w:val="left" w:pos="210"/>
        </w:tabs>
        <w:autoSpaceDE w:val="0"/>
        <w:autoSpaceDN w:val="0"/>
        <w:adjustRightInd w:val="0"/>
        <w:spacing w:line="360" w:lineRule="auto"/>
        <w:ind w:firstLineChars="200" w:firstLine="446"/>
        <w:outlineLvl w:val="0"/>
        <w:rPr>
          <w:color w:val="000000"/>
          <w:sz w:val="24"/>
          <w:szCs w:val="24"/>
        </w:rPr>
      </w:pPr>
      <w:r>
        <w:rPr>
          <w:rFonts w:hAnsiTheme="minorEastAsia"/>
          <w:color w:val="000000"/>
          <w:sz w:val="24"/>
          <w:szCs w:val="24"/>
        </w:rPr>
        <w:t>一、</w:t>
      </w:r>
      <w:r>
        <w:rPr>
          <w:rFonts w:hAnsiTheme="minorEastAsia" w:hint="eastAsia"/>
          <w:sz w:val="24"/>
          <w:szCs w:val="24"/>
        </w:rPr>
        <w:t>商务要求</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kern w:val="0"/>
          <w:sz w:val="24"/>
          <w:szCs w:val="24"/>
        </w:rPr>
        <w:t>（一）</w:t>
      </w:r>
      <w:r>
        <w:rPr>
          <w:rFonts w:hAnsiTheme="minorEastAsia" w:hint="eastAsia"/>
          <w:color w:val="000000"/>
          <w:sz w:val="24"/>
        </w:rPr>
        <w:t>报价要求</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投标报价以人民币填列。</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投标人的报价应包括：设备主机及附件货款、运输费、运输保险费、装卸费、安装调试费及其他应有的费用。投标人所报</w:t>
      </w:r>
      <w:proofErr w:type="gramStart"/>
      <w:r>
        <w:rPr>
          <w:rFonts w:hAnsiTheme="minorEastAsia" w:hint="eastAsia"/>
          <w:color w:val="000000"/>
          <w:sz w:val="24"/>
        </w:rPr>
        <w:t>价格为货到</w:t>
      </w:r>
      <w:proofErr w:type="gramEnd"/>
      <w:r>
        <w:rPr>
          <w:rFonts w:hAnsiTheme="minorEastAsia" w:hint="eastAsia"/>
          <w:color w:val="000000"/>
          <w:sz w:val="24"/>
        </w:rPr>
        <w:t>现场安装调试完成的最终优惠价格。</w:t>
      </w:r>
    </w:p>
    <w:p w:rsidR="00105853" w:rsidRPr="00FD589C" w:rsidRDefault="00105853" w:rsidP="00105853">
      <w:pPr>
        <w:spacing w:line="360" w:lineRule="auto"/>
        <w:ind w:firstLineChars="200" w:firstLine="446"/>
        <w:rPr>
          <w:kern w:val="0"/>
          <w:sz w:val="24"/>
          <w:szCs w:val="24"/>
        </w:rPr>
      </w:pPr>
      <w:r w:rsidRPr="000D413C">
        <w:rPr>
          <w:rFonts w:hint="eastAsia"/>
          <w:color w:val="000000" w:themeColor="text1"/>
          <w:kern w:val="0"/>
          <w:sz w:val="24"/>
          <w:szCs w:val="24"/>
        </w:rPr>
        <w:t xml:space="preserve">3. </w:t>
      </w:r>
      <w:r w:rsidRPr="000D413C">
        <w:rPr>
          <w:rFonts w:hint="eastAsia"/>
          <w:color w:val="000000" w:themeColor="text1"/>
          <w:kern w:val="0"/>
          <w:sz w:val="24"/>
          <w:szCs w:val="24"/>
        </w:rPr>
        <w:t>投标报价在不超采购预算的前提下，其合理性由</w:t>
      </w:r>
      <w:r w:rsidR="00E55F3B">
        <w:rPr>
          <w:rFonts w:hint="eastAsia"/>
          <w:color w:val="000000" w:themeColor="text1"/>
          <w:kern w:val="0"/>
          <w:sz w:val="24"/>
          <w:szCs w:val="24"/>
        </w:rPr>
        <w:t>评审委员会</w:t>
      </w:r>
      <w:r w:rsidRPr="000D413C">
        <w:rPr>
          <w:rFonts w:hint="eastAsia"/>
          <w:color w:val="000000" w:themeColor="text1"/>
          <w:kern w:val="0"/>
          <w:sz w:val="24"/>
          <w:szCs w:val="24"/>
        </w:rPr>
        <w:t>在评分中予以考虑。</w:t>
      </w:r>
      <w:r w:rsidRPr="00AC2231">
        <w:rPr>
          <w:rFonts w:hint="eastAsia"/>
          <w:kern w:val="0"/>
          <w:sz w:val="24"/>
          <w:szCs w:val="24"/>
        </w:rPr>
        <w:t>若出现异常低价投标情况，评审委员会启动异常低价投标审查程序（详见本文件第三</w:t>
      </w:r>
      <w:r w:rsidRPr="00FD589C">
        <w:rPr>
          <w:rFonts w:hint="eastAsia"/>
          <w:kern w:val="0"/>
          <w:sz w:val="24"/>
          <w:szCs w:val="24"/>
        </w:rPr>
        <w:t>部分</w:t>
      </w:r>
      <w:r w:rsidRPr="00FD589C">
        <w:rPr>
          <w:rFonts w:hint="eastAsia"/>
          <w:kern w:val="0"/>
          <w:sz w:val="24"/>
          <w:szCs w:val="24"/>
        </w:rPr>
        <w:t>31.1</w:t>
      </w:r>
      <w:r w:rsidRPr="00FD589C">
        <w:rPr>
          <w:rFonts w:hint="eastAsia"/>
          <w:kern w:val="0"/>
          <w:sz w:val="24"/>
          <w:szCs w:val="24"/>
        </w:rPr>
        <w:t>）。</w:t>
      </w:r>
    </w:p>
    <w:p w:rsidR="00105853" w:rsidRPr="00FD589C" w:rsidRDefault="00105853" w:rsidP="00105853">
      <w:pPr>
        <w:spacing w:line="360" w:lineRule="auto"/>
        <w:ind w:firstLineChars="200" w:firstLine="446"/>
        <w:rPr>
          <w:kern w:val="0"/>
          <w:sz w:val="24"/>
          <w:szCs w:val="24"/>
        </w:rPr>
      </w:pPr>
      <w:r w:rsidRPr="00FD589C">
        <w:rPr>
          <w:rFonts w:hint="eastAsia"/>
          <w:kern w:val="0"/>
          <w:sz w:val="24"/>
          <w:szCs w:val="24"/>
        </w:rPr>
        <w:t xml:space="preserve">4. </w:t>
      </w:r>
      <w:r w:rsidRPr="00FD589C">
        <w:rPr>
          <w:rFonts w:hAnsiTheme="minorEastAsia"/>
          <w:sz w:val="24"/>
        </w:rPr>
        <w:t>验收相关费用由投标人负责。</w:t>
      </w:r>
    </w:p>
    <w:p w:rsidR="00381CB7" w:rsidRPr="00FD589C" w:rsidRDefault="00844D3D" w:rsidP="00844D3D">
      <w:pPr>
        <w:autoSpaceDE w:val="0"/>
        <w:autoSpaceDN w:val="0"/>
        <w:adjustRightInd w:val="0"/>
        <w:spacing w:line="360" w:lineRule="auto"/>
        <w:ind w:firstLineChars="200" w:firstLine="446"/>
        <w:rPr>
          <w:sz w:val="24"/>
        </w:rPr>
      </w:pPr>
      <w:r w:rsidRPr="00FD589C">
        <w:rPr>
          <w:rFonts w:hAnsiTheme="minorEastAsia" w:hint="eastAsia"/>
          <w:sz w:val="24"/>
        </w:rPr>
        <w:t>（二）服务要求</w:t>
      </w:r>
    </w:p>
    <w:p w:rsidR="00FD589C" w:rsidRPr="00FD589C" w:rsidRDefault="00FD589C" w:rsidP="00FD589C">
      <w:pPr>
        <w:autoSpaceDE w:val="0"/>
        <w:autoSpaceDN w:val="0"/>
        <w:adjustRightInd w:val="0"/>
        <w:spacing w:line="360" w:lineRule="auto"/>
        <w:ind w:firstLineChars="200" w:firstLine="446"/>
        <w:rPr>
          <w:sz w:val="24"/>
        </w:rPr>
      </w:pPr>
      <w:r w:rsidRPr="00FD589C">
        <w:rPr>
          <w:rFonts w:hint="eastAsia"/>
          <w:sz w:val="24"/>
        </w:rPr>
        <w:t xml:space="preserve">1. </w:t>
      </w:r>
      <w:r w:rsidRPr="00FD589C">
        <w:rPr>
          <w:rFonts w:hint="eastAsia"/>
          <w:sz w:val="24"/>
        </w:rPr>
        <w:t>提供所投硬件产品至少</w:t>
      </w:r>
      <w:r w:rsidRPr="00FD589C">
        <w:rPr>
          <w:rFonts w:hint="eastAsia"/>
          <w:sz w:val="24"/>
        </w:rPr>
        <w:t>3</w:t>
      </w:r>
      <w:r w:rsidRPr="00FD589C">
        <w:rPr>
          <w:rFonts w:hint="eastAsia"/>
          <w:sz w:val="24"/>
        </w:rPr>
        <w:t>年原厂售后，终身维修。</w:t>
      </w:r>
    </w:p>
    <w:p w:rsidR="00FD589C" w:rsidRPr="00FD589C" w:rsidRDefault="00FD589C" w:rsidP="00FD589C">
      <w:pPr>
        <w:autoSpaceDE w:val="0"/>
        <w:autoSpaceDN w:val="0"/>
        <w:adjustRightInd w:val="0"/>
        <w:spacing w:line="360" w:lineRule="auto"/>
        <w:ind w:firstLineChars="200" w:firstLine="446"/>
        <w:rPr>
          <w:sz w:val="24"/>
        </w:rPr>
      </w:pPr>
      <w:r w:rsidRPr="00FD589C">
        <w:rPr>
          <w:rFonts w:hint="eastAsia"/>
          <w:sz w:val="24"/>
        </w:rPr>
        <w:t xml:space="preserve">2. </w:t>
      </w:r>
      <w:r w:rsidRPr="00FD589C">
        <w:rPr>
          <w:rFonts w:hint="eastAsia"/>
          <w:sz w:val="24"/>
        </w:rPr>
        <w:t>保修期内免费更换零配件，</w:t>
      </w:r>
      <w:r w:rsidRPr="00FD589C">
        <w:rPr>
          <w:rFonts w:hint="eastAsia"/>
          <w:sz w:val="24"/>
        </w:rPr>
        <w:t>7</w:t>
      </w:r>
      <w:r w:rsidRPr="00FD589C">
        <w:rPr>
          <w:rFonts w:hint="eastAsia"/>
          <w:sz w:val="24"/>
        </w:rPr>
        <w:t>×</w:t>
      </w:r>
      <w:r w:rsidRPr="00FD589C">
        <w:rPr>
          <w:rFonts w:hint="eastAsia"/>
          <w:sz w:val="24"/>
        </w:rPr>
        <w:t>24</w:t>
      </w:r>
      <w:r w:rsidRPr="00FD589C">
        <w:rPr>
          <w:rFonts w:hint="eastAsia"/>
          <w:sz w:val="24"/>
        </w:rPr>
        <w:t>小时技术响应，</w:t>
      </w:r>
      <w:r w:rsidRPr="00FD589C">
        <w:rPr>
          <w:rFonts w:hint="eastAsia"/>
          <w:sz w:val="24"/>
        </w:rPr>
        <w:t>48</w:t>
      </w:r>
      <w:r w:rsidRPr="00FD589C">
        <w:rPr>
          <w:rFonts w:hint="eastAsia"/>
          <w:sz w:val="24"/>
        </w:rPr>
        <w:t>小时内维修工程师到达维修现场。保修期自验收合格之日起计算。</w:t>
      </w:r>
    </w:p>
    <w:p w:rsidR="00FD589C" w:rsidRPr="00FD589C" w:rsidRDefault="00FD589C" w:rsidP="00FD589C">
      <w:pPr>
        <w:autoSpaceDE w:val="0"/>
        <w:autoSpaceDN w:val="0"/>
        <w:adjustRightInd w:val="0"/>
        <w:spacing w:line="360" w:lineRule="auto"/>
        <w:ind w:firstLineChars="200" w:firstLine="446"/>
        <w:rPr>
          <w:sz w:val="24"/>
        </w:rPr>
      </w:pPr>
      <w:r w:rsidRPr="00FD589C">
        <w:rPr>
          <w:rFonts w:hint="eastAsia"/>
          <w:sz w:val="24"/>
        </w:rPr>
        <w:t xml:space="preserve">3. </w:t>
      </w:r>
      <w:r w:rsidRPr="00FD589C">
        <w:rPr>
          <w:rFonts w:hint="eastAsia"/>
          <w:sz w:val="24"/>
        </w:rPr>
        <w:t>提供所投产品制造商服务机构情况，包括地址、联系方式及技术人员数量等。</w:t>
      </w:r>
    </w:p>
    <w:p w:rsidR="00FD589C" w:rsidRPr="00FD589C" w:rsidRDefault="00FD589C" w:rsidP="00FD589C">
      <w:pPr>
        <w:autoSpaceDE w:val="0"/>
        <w:autoSpaceDN w:val="0"/>
        <w:adjustRightInd w:val="0"/>
        <w:spacing w:line="360" w:lineRule="auto"/>
        <w:ind w:firstLineChars="200" w:firstLine="446"/>
        <w:rPr>
          <w:sz w:val="24"/>
        </w:rPr>
      </w:pPr>
      <w:r w:rsidRPr="00FD589C">
        <w:rPr>
          <w:rFonts w:hint="eastAsia"/>
          <w:sz w:val="24"/>
        </w:rPr>
        <w:t xml:space="preserve">4. </w:t>
      </w:r>
      <w:r w:rsidRPr="00FD589C">
        <w:rPr>
          <w:rFonts w:hint="eastAsia"/>
          <w:sz w:val="24"/>
        </w:rPr>
        <w:t>提供原厂标准的易耗品、消耗材料价格清单及折扣率，保修期后设备维修的价格清单及折扣率。</w:t>
      </w:r>
    </w:p>
    <w:p w:rsidR="00FD589C" w:rsidRPr="00FD589C" w:rsidRDefault="00FD589C" w:rsidP="00FD589C">
      <w:pPr>
        <w:autoSpaceDE w:val="0"/>
        <w:autoSpaceDN w:val="0"/>
        <w:adjustRightInd w:val="0"/>
        <w:spacing w:line="360" w:lineRule="auto"/>
        <w:ind w:firstLineChars="200" w:firstLine="446"/>
        <w:rPr>
          <w:sz w:val="24"/>
        </w:rPr>
      </w:pPr>
      <w:r w:rsidRPr="00FD589C">
        <w:rPr>
          <w:rFonts w:hint="eastAsia"/>
          <w:sz w:val="24"/>
        </w:rPr>
        <w:t xml:space="preserve">5. </w:t>
      </w:r>
      <w:r w:rsidRPr="00FD589C">
        <w:rPr>
          <w:rFonts w:hint="eastAsia"/>
          <w:sz w:val="24"/>
        </w:rPr>
        <w:t>提供现场技术培训。</w:t>
      </w:r>
    </w:p>
    <w:p w:rsidR="00FD589C" w:rsidRPr="00FD589C" w:rsidRDefault="00FD589C" w:rsidP="00FD589C">
      <w:pPr>
        <w:autoSpaceDE w:val="0"/>
        <w:autoSpaceDN w:val="0"/>
        <w:adjustRightInd w:val="0"/>
        <w:spacing w:line="360" w:lineRule="auto"/>
        <w:ind w:firstLineChars="200" w:firstLine="446"/>
        <w:rPr>
          <w:sz w:val="24"/>
        </w:rPr>
      </w:pPr>
      <w:r w:rsidRPr="00FD589C">
        <w:rPr>
          <w:rFonts w:hint="eastAsia"/>
          <w:sz w:val="24"/>
        </w:rPr>
        <w:t xml:space="preserve">6. </w:t>
      </w:r>
      <w:r w:rsidRPr="00FD589C">
        <w:rPr>
          <w:rFonts w:hint="eastAsia"/>
          <w:sz w:val="24"/>
        </w:rPr>
        <w:t>投标人新设备的搬运、安装、调试工作，包含配件及辅料的安装调试工作。</w:t>
      </w:r>
    </w:p>
    <w:p w:rsidR="00FD589C" w:rsidRPr="00FD589C" w:rsidRDefault="00FD589C" w:rsidP="00FD589C">
      <w:pPr>
        <w:autoSpaceDE w:val="0"/>
        <w:autoSpaceDN w:val="0"/>
        <w:adjustRightInd w:val="0"/>
        <w:spacing w:line="360" w:lineRule="auto"/>
        <w:ind w:firstLineChars="200" w:firstLine="446"/>
        <w:rPr>
          <w:sz w:val="24"/>
        </w:rPr>
      </w:pPr>
      <w:r w:rsidRPr="00FD589C">
        <w:rPr>
          <w:rFonts w:hint="eastAsia"/>
          <w:sz w:val="24"/>
        </w:rPr>
        <w:t xml:space="preserve">7. </w:t>
      </w:r>
      <w:r w:rsidRPr="00FD589C">
        <w:rPr>
          <w:rFonts w:hint="eastAsia"/>
          <w:sz w:val="24"/>
        </w:rPr>
        <w:t>提供</w:t>
      </w:r>
      <w:r w:rsidRPr="00FD589C">
        <w:rPr>
          <w:rFonts w:hint="eastAsia"/>
          <w:sz w:val="24"/>
        </w:rPr>
        <w:t>10</w:t>
      </w:r>
      <w:r w:rsidRPr="00FD589C">
        <w:rPr>
          <w:rFonts w:hint="eastAsia"/>
          <w:sz w:val="24"/>
        </w:rPr>
        <w:t>个点内免费综合布线服务（含网线、模块、线管、线槽等所需材料）</w:t>
      </w:r>
    </w:p>
    <w:p w:rsidR="00FD589C" w:rsidRPr="00FD589C" w:rsidRDefault="00FD589C" w:rsidP="00FD589C">
      <w:pPr>
        <w:autoSpaceDE w:val="0"/>
        <w:autoSpaceDN w:val="0"/>
        <w:adjustRightInd w:val="0"/>
        <w:spacing w:line="360" w:lineRule="auto"/>
        <w:ind w:firstLineChars="200" w:firstLine="446"/>
        <w:rPr>
          <w:sz w:val="24"/>
        </w:rPr>
      </w:pPr>
      <w:r w:rsidRPr="00FD589C">
        <w:rPr>
          <w:rFonts w:hint="eastAsia"/>
          <w:sz w:val="24"/>
        </w:rPr>
        <w:t>★</w:t>
      </w:r>
      <w:r w:rsidRPr="00FD589C">
        <w:rPr>
          <w:rFonts w:hint="eastAsia"/>
          <w:sz w:val="24"/>
        </w:rPr>
        <w:t xml:space="preserve">8. </w:t>
      </w:r>
      <w:r w:rsidRPr="00FD589C">
        <w:rPr>
          <w:rFonts w:hint="eastAsia"/>
          <w:sz w:val="24"/>
        </w:rPr>
        <w:t>定制化服务，完成以下数据库优化项目：</w:t>
      </w:r>
    </w:p>
    <w:p w:rsidR="00FD589C" w:rsidRPr="00FD589C" w:rsidRDefault="00FD589C" w:rsidP="00FD589C">
      <w:pPr>
        <w:autoSpaceDE w:val="0"/>
        <w:autoSpaceDN w:val="0"/>
        <w:adjustRightInd w:val="0"/>
        <w:spacing w:line="360" w:lineRule="auto"/>
        <w:ind w:firstLineChars="200" w:firstLine="446"/>
        <w:rPr>
          <w:sz w:val="24"/>
        </w:rPr>
      </w:pPr>
      <w:r w:rsidRPr="00FD589C">
        <w:rPr>
          <w:rFonts w:hint="eastAsia"/>
          <w:sz w:val="24"/>
        </w:rPr>
        <w:t>（</w:t>
      </w:r>
      <w:r w:rsidRPr="00FD589C">
        <w:rPr>
          <w:rFonts w:hint="eastAsia"/>
          <w:sz w:val="24"/>
        </w:rPr>
        <w:t>1</w:t>
      </w:r>
      <w:r w:rsidRPr="00FD589C">
        <w:rPr>
          <w:rFonts w:hint="eastAsia"/>
          <w:sz w:val="24"/>
        </w:rPr>
        <w:t>）投标人应负责操作系统及数据库的安装、部署、调试工作，并需负责将</w:t>
      </w:r>
      <w:proofErr w:type="gramStart"/>
      <w:r w:rsidRPr="00FD589C">
        <w:rPr>
          <w:rFonts w:hint="eastAsia"/>
          <w:sz w:val="24"/>
        </w:rPr>
        <w:t>现运行</w:t>
      </w:r>
      <w:proofErr w:type="gramEnd"/>
      <w:r w:rsidRPr="00FD589C">
        <w:rPr>
          <w:rFonts w:hint="eastAsia"/>
          <w:sz w:val="24"/>
        </w:rPr>
        <w:t>数据库迁移至新系统平台当中，迁移过程中需保证数据库数据零丢失；</w:t>
      </w:r>
    </w:p>
    <w:p w:rsidR="00FD589C" w:rsidRPr="00FD589C" w:rsidRDefault="00FD589C" w:rsidP="00FD589C">
      <w:pPr>
        <w:autoSpaceDE w:val="0"/>
        <w:autoSpaceDN w:val="0"/>
        <w:adjustRightInd w:val="0"/>
        <w:spacing w:line="360" w:lineRule="auto"/>
        <w:ind w:firstLineChars="200" w:firstLine="446"/>
        <w:rPr>
          <w:sz w:val="24"/>
        </w:rPr>
      </w:pPr>
      <w:r w:rsidRPr="00FD589C">
        <w:rPr>
          <w:rFonts w:hint="eastAsia"/>
          <w:sz w:val="24"/>
        </w:rPr>
        <w:lastRenderedPageBreak/>
        <w:t>（</w:t>
      </w:r>
      <w:r w:rsidRPr="00FD589C">
        <w:rPr>
          <w:rFonts w:hint="eastAsia"/>
          <w:sz w:val="24"/>
        </w:rPr>
        <w:t>2</w:t>
      </w:r>
      <w:r w:rsidRPr="00FD589C">
        <w:rPr>
          <w:rFonts w:hint="eastAsia"/>
          <w:sz w:val="24"/>
        </w:rPr>
        <w:t>）投标人应负责在不影响生产系统的情况下，对核心生产数据库实施全量备份</w:t>
      </w:r>
      <w:r w:rsidRPr="00FD589C">
        <w:rPr>
          <w:rFonts w:hint="eastAsia"/>
          <w:sz w:val="24"/>
        </w:rPr>
        <w:t>/</w:t>
      </w:r>
      <w:r w:rsidRPr="00FD589C">
        <w:rPr>
          <w:rFonts w:hint="eastAsia"/>
          <w:sz w:val="24"/>
        </w:rPr>
        <w:t>差异备份</w:t>
      </w:r>
      <w:r w:rsidRPr="00FD589C">
        <w:rPr>
          <w:rFonts w:hint="eastAsia"/>
          <w:sz w:val="24"/>
        </w:rPr>
        <w:t>/</w:t>
      </w:r>
      <w:r w:rsidRPr="00FD589C">
        <w:rPr>
          <w:rFonts w:hint="eastAsia"/>
          <w:sz w:val="24"/>
        </w:rPr>
        <w:t>差里日志备份等，部署备份周期策略，备份执行监控，备份数据有效性还原测试</w:t>
      </w:r>
      <w:r w:rsidRPr="00FD589C">
        <w:rPr>
          <w:rFonts w:hint="eastAsia"/>
          <w:sz w:val="24"/>
        </w:rPr>
        <w:t>;</w:t>
      </w:r>
    </w:p>
    <w:p w:rsidR="00FD589C" w:rsidRPr="00FD589C" w:rsidRDefault="00FD589C" w:rsidP="00FD589C">
      <w:pPr>
        <w:autoSpaceDE w:val="0"/>
        <w:autoSpaceDN w:val="0"/>
        <w:adjustRightInd w:val="0"/>
        <w:spacing w:line="360" w:lineRule="auto"/>
        <w:ind w:firstLineChars="200" w:firstLine="446"/>
        <w:rPr>
          <w:sz w:val="24"/>
        </w:rPr>
      </w:pPr>
      <w:r w:rsidRPr="00FD589C">
        <w:rPr>
          <w:rFonts w:hint="eastAsia"/>
          <w:sz w:val="24"/>
        </w:rPr>
        <w:t>（</w:t>
      </w:r>
      <w:r w:rsidRPr="00FD589C">
        <w:rPr>
          <w:rFonts w:hint="eastAsia"/>
          <w:sz w:val="24"/>
        </w:rPr>
        <w:t>3</w:t>
      </w:r>
      <w:r w:rsidRPr="00FD589C">
        <w:rPr>
          <w:rFonts w:hint="eastAsia"/>
          <w:sz w:val="24"/>
        </w:rPr>
        <w:t>）索引重建：根据新数据库版本特性，优化索引结构；</w:t>
      </w:r>
    </w:p>
    <w:p w:rsidR="00FD589C" w:rsidRPr="00FD589C" w:rsidRDefault="00FD589C" w:rsidP="00FD589C">
      <w:pPr>
        <w:autoSpaceDE w:val="0"/>
        <w:autoSpaceDN w:val="0"/>
        <w:adjustRightInd w:val="0"/>
        <w:spacing w:line="360" w:lineRule="auto"/>
        <w:ind w:firstLineChars="200" w:firstLine="446"/>
        <w:rPr>
          <w:sz w:val="24"/>
        </w:rPr>
      </w:pPr>
      <w:r w:rsidRPr="00FD589C">
        <w:rPr>
          <w:rFonts w:hint="eastAsia"/>
          <w:sz w:val="24"/>
        </w:rPr>
        <w:t>（</w:t>
      </w:r>
      <w:r w:rsidRPr="00FD589C">
        <w:rPr>
          <w:rFonts w:hint="eastAsia"/>
          <w:sz w:val="24"/>
        </w:rPr>
        <w:t>4</w:t>
      </w:r>
      <w:r w:rsidRPr="00FD589C">
        <w:rPr>
          <w:rFonts w:hint="eastAsia"/>
          <w:sz w:val="24"/>
        </w:rPr>
        <w:t>）</w:t>
      </w:r>
      <w:r w:rsidRPr="00FD589C">
        <w:rPr>
          <w:rFonts w:hint="eastAsia"/>
          <w:sz w:val="24"/>
        </w:rPr>
        <w:t xml:space="preserve">SQL </w:t>
      </w:r>
      <w:r w:rsidRPr="00FD589C">
        <w:rPr>
          <w:rFonts w:hint="eastAsia"/>
          <w:sz w:val="24"/>
        </w:rPr>
        <w:t>语句调优：分析慢查询日志，优化</w:t>
      </w:r>
      <w:r w:rsidRPr="00FD589C">
        <w:rPr>
          <w:rFonts w:hint="eastAsia"/>
          <w:sz w:val="24"/>
        </w:rPr>
        <w:t xml:space="preserve"> TOP 50 </w:t>
      </w:r>
      <w:r w:rsidRPr="00FD589C">
        <w:rPr>
          <w:rFonts w:hint="eastAsia"/>
          <w:sz w:val="24"/>
        </w:rPr>
        <w:t>慢</w:t>
      </w:r>
      <w:r w:rsidRPr="00FD589C">
        <w:rPr>
          <w:rFonts w:hint="eastAsia"/>
          <w:sz w:val="24"/>
        </w:rPr>
        <w:t xml:space="preserve"> SQL</w:t>
      </w:r>
      <w:r w:rsidRPr="00FD589C">
        <w:rPr>
          <w:rFonts w:hint="eastAsia"/>
          <w:sz w:val="24"/>
        </w:rPr>
        <w:t>，提升查询效率</w:t>
      </w:r>
    </w:p>
    <w:p w:rsidR="00FD589C" w:rsidRPr="00FD589C" w:rsidRDefault="00FD589C" w:rsidP="00FD589C">
      <w:pPr>
        <w:autoSpaceDE w:val="0"/>
        <w:autoSpaceDN w:val="0"/>
        <w:adjustRightInd w:val="0"/>
        <w:spacing w:line="360" w:lineRule="auto"/>
        <w:ind w:firstLineChars="200" w:firstLine="446"/>
        <w:rPr>
          <w:sz w:val="24"/>
        </w:rPr>
      </w:pPr>
      <w:r w:rsidRPr="00FD589C">
        <w:rPr>
          <w:rFonts w:hint="eastAsia"/>
          <w:sz w:val="24"/>
        </w:rPr>
        <w:t>（</w:t>
      </w:r>
      <w:r w:rsidRPr="00FD589C">
        <w:rPr>
          <w:rFonts w:hint="eastAsia"/>
          <w:sz w:val="24"/>
        </w:rPr>
        <w:t>5</w:t>
      </w:r>
      <w:r w:rsidRPr="00FD589C">
        <w:rPr>
          <w:rFonts w:hint="eastAsia"/>
          <w:sz w:val="24"/>
        </w:rPr>
        <w:t>）参数配置：调整数据库缓存连接数、</w:t>
      </w:r>
      <w:r w:rsidRPr="00FD589C">
        <w:rPr>
          <w:rFonts w:hint="eastAsia"/>
          <w:sz w:val="24"/>
        </w:rPr>
        <w:t xml:space="preserve">IO </w:t>
      </w:r>
      <w:r w:rsidRPr="00FD589C">
        <w:rPr>
          <w:rFonts w:hint="eastAsia"/>
          <w:sz w:val="24"/>
        </w:rPr>
        <w:t>吞吐量参数。</w:t>
      </w:r>
    </w:p>
    <w:p w:rsidR="00381CB7" w:rsidRPr="00FD589C" w:rsidRDefault="00FD589C" w:rsidP="00FD589C">
      <w:pPr>
        <w:autoSpaceDE w:val="0"/>
        <w:autoSpaceDN w:val="0"/>
        <w:adjustRightInd w:val="0"/>
        <w:spacing w:line="360" w:lineRule="auto"/>
        <w:ind w:firstLineChars="200" w:firstLine="446"/>
        <w:rPr>
          <w:sz w:val="24"/>
        </w:rPr>
      </w:pPr>
      <w:r w:rsidRPr="00FD589C">
        <w:rPr>
          <w:rFonts w:hint="eastAsia"/>
          <w:sz w:val="24"/>
        </w:rPr>
        <w:t>以上定制开发费用包含在此次招标整体报价中。</w:t>
      </w:r>
      <w:r w:rsidRPr="00FD589C">
        <w:rPr>
          <w:rFonts w:hint="eastAsia"/>
          <w:sz w:val="24"/>
        </w:rPr>
        <w:tab/>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（三）交货要求</w:t>
      </w:r>
    </w:p>
    <w:p w:rsidR="00381CB7" w:rsidRPr="00FD589C" w:rsidRDefault="00844D3D" w:rsidP="00FD589C">
      <w:pPr>
        <w:autoSpaceDE w:val="0"/>
        <w:autoSpaceDN w:val="0"/>
        <w:adjustRightInd w:val="0"/>
        <w:spacing w:line="360" w:lineRule="auto"/>
        <w:ind w:firstLineChars="200" w:firstLine="446"/>
        <w:rPr>
          <w:sz w:val="24"/>
        </w:rPr>
      </w:pPr>
      <w:r w:rsidRPr="00FD589C">
        <w:rPr>
          <w:rFonts w:hint="eastAsia"/>
          <w:sz w:val="24"/>
        </w:rPr>
        <w:t xml:space="preserve">1. </w:t>
      </w:r>
      <w:r w:rsidRPr="00FD589C">
        <w:rPr>
          <w:rFonts w:hAnsiTheme="minorEastAsia" w:hint="eastAsia"/>
          <w:sz w:val="24"/>
        </w:rPr>
        <w:t>交货期：</w:t>
      </w:r>
      <w:r w:rsidR="00FD589C" w:rsidRPr="00FD589C">
        <w:rPr>
          <w:rFonts w:hAnsiTheme="minorEastAsia" w:hint="eastAsia"/>
          <w:sz w:val="24"/>
        </w:rPr>
        <w:t>硬件设备在签订合同之日起</w:t>
      </w:r>
      <w:r w:rsidR="00FD589C" w:rsidRPr="00FD589C">
        <w:rPr>
          <w:rFonts w:hAnsiTheme="minorEastAsia" w:hint="eastAsia"/>
          <w:sz w:val="24"/>
        </w:rPr>
        <w:t>30</w:t>
      </w:r>
      <w:r w:rsidR="00FD589C" w:rsidRPr="00FD589C">
        <w:rPr>
          <w:rFonts w:hAnsiTheme="minorEastAsia" w:hint="eastAsia"/>
          <w:sz w:val="24"/>
        </w:rPr>
        <w:t>日内交付使用，集成服务在</w:t>
      </w:r>
      <w:r w:rsidR="00FD589C" w:rsidRPr="00FD589C">
        <w:rPr>
          <w:rFonts w:hAnsiTheme="minorEastAsia" w:hint="eastAsia"/>
          <w:sz w:val="24"/>
        </w:rPr>
        <w:t>60</w:t>
      </w:r>
      <w:r w:rsidR="00FD589C" w:rsidRPr="00FD589C">
        <w:rPr>
          <w:rFonts w:hAnsiTheme="minorEastAsia" w:hint="eastAsia"/>
          <w:sz w:val="24"/>
        </w:rPr>
        <w:t>日内交付使用。</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交货地点：采购人指定地点。</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提供制造商完整的随机资料，包括完整的使用和维修手册等。</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4. </w:t>
      </w:r>
      <w:r>
        <w:rPr>
          <w:rFonts w:hAnsiTheme="minorEastAsia" w:hint="eastAsia"/>
          <w:color w:val="000000"/>
          <w:sz w:val="24"/>
        </w:rPr>
        <w:t>特别要求：交货时要求投标人就所投产</w:t>
      </w:r>
      <w:proofErr w:type="gramStart"/>
      <w:r>
        <w:rPr>
          <w:rFonts w:hAnsiTheme="minorEastAsia" w:hint="eastAsia"/>
          <w:color w:val="000000"/>
          <w:sz w:val="24"/>
        </w:rPr>
        <w:t>品提供</w:t>
      </w:r>
      <w:proofErr w:type="gramEnd"/>
      <w:r>
        <w:rPr>
          <w:rFonts w:hAnsiTheme="minorEastAsia"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（四）付款方式</w:t>
      </w:r>
    </w:p>
    <w:p w:rsidR="00381CB7" w:rsidRPr="002545DE" w:rsidRDefault="002545DE" w:rsidP="002545DE">
      <w:pPr>
        <w:autoSpaceDE w:val="0"/>
        <w:autoSpaceDN w:val="0"/>
        <w:adjustRightInd w:val="0"/>
        <w:spacing w:line="360" w:lineRule="auto"/>
        <w:ind w:firstLineChars="200" w:firstLine="446"/>
        <w:rPr>
          <w:sz w:val="24"/>
        </w:rPr>
      </w:pPr>
      <w:r w:rsidRPr="002545DE">
        <w:rPr>
          <w:rFonts w:hAnsiTheme="minorEastAsia" w:hint="eastAsia"/>
          <w:sz w:val="24"/>
        </w:rPr>
        <w:t>投标人按合同进行产品交付、安装、测试、部署、培训完成后，采购人进行阶段验收。双方验收合格后</w:t>
      </w:r>
      <w:r w:rsidR="006C522B">
        <w:rPr>
          <w:rFonts w:hAnsiTheme="minorEastAsia" w:hint="eastAsia"/>
          <w:sz w:val="24"/>
        </w:rPr>
        <w:t>，</w:t>
      </w:r>
      <w:r w:rsidRPr="002545DE">
        <w:rPr>
          <w:rFonts w:hAnsiTheme="minorEastAsia" w:hint="eastAsia"/>
          <w:sz w:val="24"/>
        </w:rPr>
        <w:t>投标人开具有效增值税发票</w:t>
      </w:r>
      <w:r w:rsidR="006C522B">
        <w:rPr>
          <w:rFonts w:hAnsiTheme="minorEastAsia" w:hint="eastAsia"/>
          <w:sz w:val="24"/>
        </w:rPr>
        <w:t>。</w:t>
      </w:r>
      <w:r w:rsidRPr="002545DE">
        <w:rPr>
          <w:rFonts w:hAnsiTheme="minorEastAsia" w:hint="eastAsia"/>
          <w:sz w:val="24"/>
        </w:rPr>
        <w:t>采购人自收到发票财务入账后</w:t>
      </w:r>
      <w:r w:rsidRPr="002545DE">
        <w:rPr>
          <w:rFonts w:hAnsiTheme="minorEastAsia" w:hint="eastAsia"/>
          <w:sz w:val="24"/>
        </w:rPr>
        <w:t>,300</w:t>
      </w:r>
      <w:r w:rsidRPr="002545DE">
        <w:rPr>
          <w:rFonts w:hAnsiTheme="minorEastAsia" w:hint="eastAsia"/>
          <w:sz w:val="24"/>
        </w:rPr>
        <w:t>日内以银行转账的方式支付投标人合同金额的</w:t>
      </w:r>
      <w:r w:rsidRPr="002545DE">
        <w:rPr>
          <w:rFonts w:hAnsiTheme="minorEastAsia" w:hint="eastAsia"/>
          <w:sz w:val="24"/>
        </w:rPr>
        <w:t>95%</w:t>
      </w:r>
      <w:r w:rsidRPr="002545DE">
        <w:rPr>
          <w:rFonts w:hAnsiTheme="minorEastAsia" w:hint="eastAsia"/>
          <w:sz w:val="24"/>
        </w:rPr>
        <w:t>，剩余</w:t>
      </w:r>
      <w:r w:rsidRPr="002545DE">
        <w:rPr>
          <w:rFonts w:hAnsiTheme="minorEastAsia" w:hint="eastAsia"/>
          <w:sz w:val="24"/>
        </w:rPr>
        <w:t>5%</w:t>
      </w:r>
      <w:r w:rsidRPr="002545DE">
        <w:rPr>
          <w:rFonts w:hAnsiTheme="minorEastAsia" w:hint="eastAsia"/>
          <w:sz w:val="24"/>
        </w:rPr>
        <w:t>的合同金额，保修期满后支付</w:t>
      </w:r>
      <w:r w:rsidR="00844D3D" w:rsidRPr="002545DE">
        <w:rPr>
          <w:rFonts w:hAnsiTheme="minorEastAsia" w:hint="eastAsia"/>
          <w:sz w:val="24"/>
        </w:rPr>
        <w:t>（特殊情况以合同为准）。</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（五）投标保证金和履约保证金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本项目不收取投标保证金和履约保证金。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（六）验收方法及标准</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lastRenderedPageBreak/>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的参考资料一并存档。验收结束后，应当出具验收书，列明各项标准的验收情况及项目总体评价，由验收双方共同签署。</w:t>
      </w:r>
    </w:p>
    <w:p w:rsidR="00381CB7" w:rsidRDefault="00844D3D" w:rsidP="00844D3D">
      <w:pPr>
        <w:autoSpaceDE w:val="0"/>
        <w:autoSpaceDN w:val="0"/>
        <w:adjustRightInd w:val="0"/>
        <w:spacing w:line="360" w:lineRule="auto"/>
        <w:ind w:firstLineChars="200" w:firstLine="446"/>
        <w:rPr>
          <w:bCs/>
          <w:sz w:val="24"/>
        </w:rPr>
      </w:pPr>
      <w:r>
        <w:rPr>
          <w:rFonts w:hAnsiTheme="minorEastAsia" w:hint="eastAsia"/>
          <w:color w:val="000000"/>
          <w:sz w:val="24"/>
        </w:rPr>
        <w:t>二</w:t>
      </w:r>
      <w:r>
        <w:rPr>
          <w:rFonts w:hAnsiTheme="minorEastAsia"/>
          <w:bCs/>
          <w:color w:val="000000"/>
          <w:sz w:val="24"/>
        </w:rPr>
        <w:t>、</w:t>
      </w:r>
      <w:r>
        <w:rPr>
          <w:rFonts w:hAnsiTheme="minorEastAsia"/>
          <w:bCs/>
          <w:sz w:val="24"/>
        </w:rPr>
        <w:t>技术要求</w:t>
      </w:r>
    </w:p>
    <w:p w:rsidR="00381CB7" w:rsidRDefault="00844D3D" w:rsidP="00844D3D">
      <w:pPr>
        <w:spacing w:line="360" w:lineRule="auto"/>
        <w:ind w:firstLineChars="200" w:firstLine="446"/>
        <w:outlineLvl w:val="0"/>
        <w:rPr>
          <w:sz w:val="24"/>
        </w:rPr>
      </w:pPr>
      <w:r>
        <w:rPr>
          <w:rFonts w:hAnsiTheme="minorEastAsia" w:hint="eastAsia"/>
          <w:sz w:val="24"/>
        </w:rPr>
        <w:t>（一）投标人须承诺所投产品和服务符合相关强制性规定。交货时采购人有权要求投标人出具所投产品、服务符合上述规定的证明文件。</w:t>
      </w:r>
    </w:p>
    <w:p w:rsidR="00381CB7" w:rsidRDefault="00844D3D" w:rsidP="00844D3D">
      <w:pPr>
        <w:spacing w:line="360" w:lineRule="auto"/>
        <w:ind w:firstLineChars="200" w:firstLine="446"/>
        <w:outlineLvl w:val="0"/>
        <w:rPr>
          <w:sz w:val="24"/>
        </w:rPr>
      </w:pPr>
      <w:r>
        <w:rPr>
          <w:rFonts w:hAnsiTheme="minorEastAsia" w:hint="eastAsia"/>
          <w:sz w:val="24"/>
        </w:rPr>
        <w:t>（二）</w:t>
      </w:r>
      <w:r>
        <w:rPr>
          <w:rFonts w:hAnsiTheme="minorEastAsia"/>
          <w:sz w:val="24"/>
        </w:rPr>
        <w:t>投标文件中对所投产品的名称、品牌、</w:t>
      </w:r>
      <w:r>
        <w:rPr>
          <w:rFonts w:hAnsiTheme="minorEastAsia" w:hint="eastAsia"/>
          <w:sz w:val="24"/>
        </w:rPr>
        <w:t>制造商</w:t>
      </w:r>
      <w:r>
        <w:rPr>
          <w:rFonts w:hAnsiTheme="minorEastAsia"/>
          <w:sz w:val="24"/>
        </w:rPr>
        <w:t>、产地、主要技术性能指标及其在技术、安全、性能、管理、厂家标准、使用年限及售后服务等方面情况提供详细的具有法律效力的技术资料。</w:t>
      </w:r>
    </w:p>
    <w:p w:rsidR="00381CB7" w:rsidRDefault="00844D3D" w:rsidP="00844D3D">
      <w:pPr>
        <w:spacing w:line="360" w:lineRule="auto"/>
        <w:ind w:firstLineChars="200" w:firstLine="446"/>
        <w:outlineLvl w:val="0"/>
        <w:rPr>
          <w:sz w:val="24"/>
        </w:rPr>
      </w:pPr>
      <w:r>
        <w:rPr>
          <w:rFonts w:hAnsiTheme="minorEastAsia" w:hint="eastAsia"/>
          <w:sz w:val="24"/>
        </w:rPr>
        <w:t>（三）投标文件中提供能够证明所投产品性能质量的证明材料，如检测</w:t>
      </w:r>
      <w:r>
        <w:rPr>
          <w:rFonts w:hint="eastAsia"/>
          <w:sz w:val="24"/>
        </w:rPr>
        <w:t>/</w:t>
      </w:r>
      <w:r>
        <w:rPr>
          <w:rFonts w:hAnsiTheme="minorEastAsia" w:hint="eastAsia"/>
          <w:sz w:val="24"/>
        </w:rPr>
        <w:t>检验</w:t>
      </w:r>
      <w:r>
        <w:rPr>
          <w:rFonts w:hint="eastAsia"/>
          <w:sz w:val="24"/>
        </w:rPr>
        <w:t>/</w:t>
      </w:r>
      <w:r>
        <w:rPr>
          <w:rFonts w:hAnsiTheme="minorEastAsia" w:hint="eastAsia"/>
          <w:sz w:val="24"/>
        </w:rPr>
        <w:t>试验</w:t>
      </w:r>
      <w:r>
        <w:rPr>
          <w:rFonts w:hint="eastAsia"/>
          <w:sz w:val="24"/>
        </w:rPr>
        <w:t>/</w:t>
      </w:r>
      <w:r>
        <w:rPr>
          <w:rFonts w:hAnsiTheme="minorEastAsia" w:hint="eastAsia"/>
          <w:sz w:val="24"/>
        </w:rPr>
        <w:t>测试报告、与所投产</w:t>
      </w:r>
      <w:proofErr w:type="gramStart"/>
      <w:r>
        <w:rPr>
          <w:rFonts w:hAnsiTheme="minorEastAsia" w:hint="eastAsia"/>
          <w:sz w:val="24"/>
        </w:rPr>
        <w:t>品相关</w:t>
      </w:r>
      <w:proofErr w:type="gramEnd"/>
      <w:r>
        <w:rPr>
          <w:rFonts w:hAnsiTheme="minorEastAsia" w:hint="eastAsia"/>
          <w:sz w:val="24"/>
        </w:rPr>
        <w:t>的知识产权证书、第三方认证机构出具的认证证书等。</w:t>
      </w:r>
    </w:p>
    <w:p w:rsidR="00381CB7" w:rsidRDefault="00844D3D" w:rsidP="00844D3D">
      <w:pPr>
        <w:spacing w:line="360" w:lineRule="auto"/>
        <w:ind w:firstLineChars="200" w:firstLine="446"/>
        <w:outlineLvl w:val="0"/>
        <w:rPr>
          <w:sz w:val="24"/>
        </w:rPr>
      </w:pPr>
      <w:r>
        <w:rPr>
          <w:rFonts w:hAnsiTheme="minorEastAsia" w:hint="eastAsia"/>
          <w:sz w:val="24"/>
        </w:rPr>
        <w:t>（四）投标文件中提供能够证明所投产品制造商能力的证明材料，如质量管理体系认证、职业健康安全管理体系认证、环境管理体系认证等。</w:t>
      </w:r>
    </w:p>
    <w:p w:rsidR="00381CB7" w:rsidRDefault="00844D3D" w:rsidP="00844D3D">
      <w:pPr>
        <w:spacing w:line="360" w:lineRule="auto"/>
        <w:ind w:firstLineChars="200" w:firstLine="446"/>
        <w:outlineLvl w:val="0"/>
        <w:rPr>
          <w:sz w:val="24"/>
        </w:rPr>
      </w:pPr>
      <w:r>
        <w:rPr>
          <w:rFonts w:hAnsiTheme="minorEastAsia" w:hint="eastAsia"/>
          <w:sz w:val="24"/>
        </w:rPr>
        <w:t>（五）投标文件中提供从</w:t>
      </w:r>
      <w:r>
        <w:rPr>
          <w:rFonts w:hAnsiTheme="minorEastAsia"/>
          <w:sz w:val="24"/>
        </w:rPr>
        <w:t>所投产品原材料采购、设计、加工制作、存储、流通、回收等产品全生命周期各环节，详细阐述该产品节能、环保及绿色供应链管理情况，提供相关证明文件，形式包括证书、图示、文字说明等。</w:t>
      </w:r>
    </w:p>
    <w:p w:rsidR="00381CB7" w:rsidRDefault="00844D3D" w:rsidP="00844D3D">
      <w:pPr>
        <w:autoSpaceDE w:val="0"/>
        <w:autoSpaceDN w:val="0"/>
        <w:adjustRightInd w:val="0"/>
        <w:spacing w:line="360" w:lineRule="auto"/>
        <w:ind w:firstLineChars="200" w:firstLine="446"/>
        <w:rPr>
          <w:sz w:val="24"/>
        </w:rPr>
      </w:pPr>
      <w:r>
        <w:rPr>
          <w:rFonts w:hAnsiTheme="minorEastAsia" w:hint="eastAsia"/>
          <w:sz w:val="24"/>
        </w:rPr>
        <w:t>（六）具体需求详见本部分项目需求书，</w:t>
      </w:r>
      <w:r>
        <w:rPr>
          <w:rFonts w:hint="eastAsia"/>
          <w:bCs/>
          <w:sz w:val="24"/>
        </w:rPr>
        <w:t>图片仅供参考，</w:t>
      </w:r>
      <w:proofErr w:type="gramStart"/>
      <w:r>
        <w:rPr>
          <w:rFonts w:hint="eastAsia"/>
          <w:bCs/>
          <w:sz w:val="24"/>
        </w:rPr>
        <w:t>若文字</w:t>
      </w:r>
      <w:proofErr w:type="gramEnd"/>
      <w:r>
        <w:rPr>
          <w:rFonts w:hint="eastAsia"/>
          <w:bCs/>
          <w:sz w:val="24"/>
        </w:rPr>
        <w:t>表述与图片不一致时，以文字表述为准。</w:t>
      </w:r>
    </w:p>
    <w:p w:rsidR="00381CB7" w:rsidRDefault="00844D3D" w:rsidP="00844D3D">
      <w:pPr>
        <w:spacing w:line="360" w:lineRule="auto"/>
        <w:ind w:firstLineChars="200" w:firstLine="446"/>
        <w:outlineLvl w:val="0"/>
        <w:rPr>
          <w:sz w:val="24"/>
        </w:rPr>
      </w:pPr>
      <w:r>
        <w:rPr>
          <w:rFonts w:hAnsiTheme="minorEastAsia" w:hint="eastAsia"/>
          <w:sz w:val="24"/>
        </w:rPr>
        <w:t>三、评审因素及评标标准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381CB7">
        <w:trPr>
          <w:jc w:val="center"/>
        </w:trPr>
        <w:tc>
          <w:tcPr>
            <w:tcW w:w="9250" w:type="dxa"/>
            <w:gridSpan w:val="3"/>
            <w:shd w:val="clear" w:color="auto" w:fill="auto"/>
            <w:vAlign w:val="center"/>
          </w:tcPr>
          <w:p w:rsidR="00381CB7" w:rsidRDefault="00844D3D">
            <w:pPr>
              <w:widowControl/>
              <w:snapToGrid w:val="0"/>
              <w:jc w:val="center"/>
              <w:rPr>
                <w:kern w:val="0"/>
                <w:sz w:val="24"/>
                <w:szCs w:val="24"/>
              </w:rPr>
            </w:pPr>
            <w:r>
              <w:rPr>
                <w:rFonts w:hAnsiTheme="minorEastAsia"/>
                <w:kern w:val="0"/>
                <w:sz w:val="24"/>
                <w:szCs w:val="24"/>
              </w:rPr>
              <w:t>第一部分</w:t>
            </w:r>
            <w:r>
              <w:rPr>
                <w:rFonts w:hAnsiTheme="minorEastAsia" w:hint="eastAsia"/>
                <w:kern w:val="0"/>
                <w:sz w:val="24"/>
                <w:szCs w:val="24"/>
              </w:rPr>
              <w:t>价格（</w:t>
            </w:r>
            <w:r>
              <w:rPr>
                <w:rFonts w:hint="eastAsia"/>
                <w:kern w:val="0"/>
                <w:sz w:val="24"/>
                <w:szCs w:val="24"/>
              </w:rPr>
              <w:t>30</w:t>
            </w:r>
            <w:r>
              <w:rPr>
                <w:rFonts w:hAnsiTheme="minorEastAsia" w:hint="eastAsia"/>
                <w:kern w:val="0"/>
                <w:sz w:val="24"/>
                <w:szCs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AnsiTheme="minorEastAsia"/>
                <w:kern w:val="0"/>
                <w:sz w:val="24"/>
                <w:szCs w:val="24"/>
              </w:rPr>
              <w:t>分值</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价格</w:t>
            </w:r>
          </w:p>
        </w:tc>
        <w:tc>
          <w:tcPr>
            <w:tcW w:w="7087" w:type="dxa"/>
            <w:shd w:val="clear" w:color="auto" w:fill="auto"/>
            <w:vAlign w:val="center"/>
          </w:tcPr>
          <w:p w:rsidR="00381CB7" w:rsidRDefault="00844D3D">
            <w:pPr>
              <w:widowControl/>
              <w:snapToGrid w:val="0"/>
              <w:rPr>
                <w:kern w:val="0"/>
                <w:sz w:val="24"/>
                <w:szCs w:val="24"/>
              </w:rPr>
            </w:pPr>
            <w:r>
              <w:rPr>
                <w:rFonts w:hAnsiTheme="minorEastAsia" w:hint="eastAsia"/>
                <w:kern w:val="0"/>
                <w:sz w:val="24"/>
                <w:szCs w:val="24"/>
              </w:rPr>
              <w:t>（</w:t>
            </w:r>
            <w:r>
              <w:rPr>
                <w:rFonts w:hint="eastAsia"/>
                <w:kern w:val="0"/>
                <w:sz w:val="24"/>
                <w:szCs w:val="24"/>
              </w:rPr>
              <w:t>1</w:t>
            </w:r>
            <w:r>
              <w:rPr>
                <w:rFonts w:hAnsiTheme="minorEastAsia" w:hint="eastAsia"/>
                <w:kern w:val="0"/>
                <w:sz w:val="24"/>
                <w:szCs w:val="24"/>
              </w:rPr>
              <w:t>）投标报价超过采购预算的，投标无效，未超过采购预算的投标报价按以下公式进行计算</w:t>
            </w:r>
          </w:p>
          <w:p w:rsidR="00381CB7" w:rsidRDefault="00844D3D">
            <w:pPr>
              <w:widowControl/>
              <w:snapToGrid w:val="0"/>
              <w:rPr>
                <w:kern w:val="0"/>
                <w:sz w:val="24"/>
                <w:szCs w:val="24"/>
              </w:rPr>
            </w:pPr>
            <w:r>
              <w:rPr>
                <w:rFonts w:hAnsiTheme="minorEastAsia" w:hint="eastAsia"/>
                <w:kern w:val="0"/>
                <w:sz w:val="24"/>
                <w:szCs w:val="24"/>
              </w:rPr>
              <w:t>（</w:t>
            </w:r>
            <w:r>
              <w:rPr>
                <w:rFonts w:hint="eastAsia"/>
                <w:kern w:val="0"/>
                <w:sz w:val="24"/>
                <w:szCs w:val="24"/>
              </w:rPr>
              <w:t>2</w:t>
            </w:r>
            <w:r>
              <w:rPr>
                <w:rFonts w:hAnsiTheme="minorEastAsia" w:hint="eastAsia"/>
                <w:kern w:val="0"/>
                <w:sz w:val="24"/>
                <w:szCs w:val="24"/>
              </w:rPr>
              <w:t>）投标报价得分</w:t>
            </w:r>
            <w:r>
              <w:rPr>
                <w:rFonts w:hint="eastAsia"/>
                <w:kern w:val="0"/>
                <w:sz w:val="24"/>
                <w:szCs w:val="24"/>
              </w:rPr>
              <w:t>=</w:t>
            </w:r>
            <w:r>
              <w:rPr>
                <w:rFonts w:hAnsiTheme="minorEastAsia" w:hint="eastAsia"/>
                <w:kern w:val="0"/>
                <w:sz w:val="24"/>
                <w:szCs w:val="24"/>
              </w:rPr>
              <w:t>（评标基准价</w:t>
            </w:r>
            <w:r>
              <w:rPr>
                <w:rFonts w:hint="eastAsia"/>
                <w:kern w:val="0"/>
                <w:sz w:val="24"/>
                <w:szCs w:val="24"/>
              </w:rPr>
              <w:t>/</w:t>
            </w:r>
            <w:r>
              <w:rPr>
                <w:rFonts w:hAnsiTheme="minorEastAsia" w:hint="eastAsia"/>
                <w:kern w:val="0"/>
                <w:sz w:val="24"/>
                <w:szCs w:val="24"/>
              </w:rPr>
              <w:t>投标报价）</w:t>
            </w:r>
            <w:r>
              <w:rPr>
                <w:rFonts w:hint="eastAsia"/>
                <w:kern w:val="0"/>
                <w:sz w:val="24"/>
                <w:szCs w:val="24"/>
              </w:rPr>
              <w:t>×</w:t>
            </w:r>
            <w:r>
              <w:rPr>
                <w:rFonts w:hint="eastAsia"/>
                <w:kern w:val="0"/>
                <w:sz w:val="24"/>
                <w:szCs w:val="24"/>
              </w:rPr>
              <w:t>30</w:t>
            </w:r>
          </w:p>
          <w:p w:rsidR="00381CB7" w:rsidRDefault="00844D3D">
            <w:pPr>
              <w:widowControl/>
              <w:snapToGrid w:val="0"/>
              <w:rPr>
                <w:kern w:val="0"/>
                <w:sz w:val="24"/>
                <w:szCs w:val="24"/>
              </w:rPr>
            </w:pPr>
            <w:r>
              <w:rPr>
                <w:rFonts w:hAnsiTheme="minorEastAsia" w:hint="eastAsia"/>
                <w:kern w:val="0"/>
                <w:sz w:val="24"/>
                <w:szCs w:val="24"/>
              </w:rPr>
              <w:lastRenderedPageBreak/>
              <w:t>注：满足招标文件要求且投标报价最低的投标报价为评标基准价</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lastRenderedPageBreak/>
              <w:t>30</w:t>
            </w:r>
          </w:p>
        </w:tc>
      </w:tr>
      <w:tr w:rsidR="00381CB7">
        <w:trPr>
          <w:jc w:val="center"/>
        </w:trPr>
        <w:tc>
          <w:tcPr>
            <w:tcW w:w="9250" w:type="dxa"/>
            <w:gridSpan w:val="3"/>
            <w:shd w:val="clear" w:color="auto" w:fill="auto"/>
            <w:noWrap/>
            <w:vAlign w:val="center"/>
          </w:tcPr>
          <w:p w:rsidR="00381CB7" w:rsidRDefault="00844D3D">
            <w:pPr>
              <w:widowControl/>
              <w:snapToGrid w:val="0"/>
              <w:jc w:val="center"/>
              <w:rPr>
                <w:kern w:val="0"/>
                <w:sz w:val="24"/>
                <w:szCs w:val="24"/>
              </w:rPr>
            </w:pPr>
            <w:r>
              <w:rPr>
                <w:rFonts w:hAnsiTheme="minorEastAsia"/>
                <w:kern w:val="0"/>
                <w:sz w:val="24"/>
                <w:szCs w:val="24"/>
              </w:rPr>
              <w:lastRenderedPageBreak/>
              <w:t>第</w:t>
            </w:r>
            <w:r>
              <w:rPr>
                <w:rFonts w:hAnsiTheme="minorEastAsia" w:hint="eastAsia"/>
                <w:kern w:val="0"/>
                <w:sz w:val="24"/>
                <w:szCs w:val="24"/>
              </w:rPr>
              <w:t>二</w:t>
            </w:r>
            <w:r>
              <w:rPr>
                <w:rFonts w:hAnsiTheme="minorEastAsia"/>
                <w:kern w:val="0"/>
                <w:sz w:val="24"/>
                <w:szCs w:val="24"/>
              </w:rPr>
              <w:t>部分</w:t>
            </w:r>
            <w:r>
              <w:rPr>
                <w:rFonts w:hAnsiTheme="minorEastAsia" w:hint="eastAsia"/>
                <w:kern w:val="0"/>
                <w:sz w:val="24"/>
                <w:szCs w:val="24"/>
              </w:rPr>
              <w:t>客观分</w:t>
            </w:r>
            <w:r>
              <w:rPr>
                <w:rFonts w:hAnsiTheme="minorEastAsia"/>
                <w:kern w:val="0"/>
                <w:sz w:val="24"/>
                <w:szCs w:val="24"/>
              </w:rPr>
              <w:t>（</w:t>
            </w:r>
            <w:r>
              <w:rPr>
                <w:rFonts w:hint="eastAsia"/>
                <w:kern w:val="0"/>
                <w:sz w:val="24"/>
                <w:szCs w:val="24"/>
              </w:rPr>
              <w:t>39</w:t>
            </w:r>
            <w:r>
              <w:rPr>
                <w:rFonts w:hAnsiTheme="minorEastAsia"/>
                <w:kern w:val="0"/>
                <w:sz w:val="24"/>
                <w:szCs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分值</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bCs/>
                <w:sz w:val="24"/>
              </w:rPr>
              <w:t>环境标志产品</w:t>
            </w:r>
          </w:p>
        </w:tc>
        <w:tc>
          <w:tcPr>
            <w:tcW w:w="7087" w:type="dxa"/>
            <w:shd w:val="clear" w:color="auto" w:fill="auto"/>
            <w:vAlign w:val="center"/>
          </w:tcPr>
          <w:p w:rsidR="00381CB7" w:rsidRDefault="00844D3D">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号）判定，投标产品是否属于环境标志产品。</w:t>
            </w:r>
          </w:p>
          <w:p w:rsidR="00381CB7" w:rsidRDefault="00844D3D">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项的，且投标产品是环境标志产品的：</w:t>
            </w:r>
            <w:r>
              <w:rPr>
                <w:rFonts w:hint="eastAsia"/>
                <w:bCs/>
                <w:sz w:val="24"/>
              </w:rPr>
              <w:t>2</w:t>
            </w:r>
            <w:r>
              <w:rPr>
                <w:rFonts w:hAnsiTheme="minorEastAsia" w:hint="eastAsia"/>
                <w:bCs/>
                <w:sz w:val="24"/>
              </w:rPr>
              <w:t>分</w:t>
            </w:r>
          </w:p>
          <w:p w:rsidR="00381CB7" w:rsidRDefault="00844D3D">
            <w:pPr>
              <w:snapToGrid w:val="0"/>
              <w:rPr>
                <w:bCs/>
                <w:sz w:val="24"/>
              </w:rPr>
            </w:pPr>
            <w:r>
              <w:rPr>
                <w:rFonts w:hAnsiTheme="minorEastAsia" w:hint="eastAsia"/>
                <w:bCs/>
                <w:sz w:val="24"/>
              </w:rPr>
              <w:t>投标产品为多项的，得分为环境标志产品价值权重</w:t>
            </w:r>
            <w:r>
              <w:rPr>
                <w:rFonts w:hint="eastAsia"/>
                <w:bCs/>
                <w:sz w:val="24"/>
              </w:rPr>
              <w:t>×</w:t>
            </w:r>
            <w:r>
              <w:rPr>
                <w:rFonts w:hint="eastAsia"/>
                <w:bCs/>
                <w:sz w:val="24"/>
              </w:rPr>
              <w:t>2</w:t>
            </w:r>
            <w:r>
              <w:rPr>
                <w:rFonts w:hAnsiTheme="minorEastAsia" w:hint="eastAsia"/>
                <w:bCs/>
                <w:sz w:val="24"/>
              </w:rPr>
              <w:t>分</w:t>
            </w:r>
          </w:p>
          <w:p w:rsidR="00381CB7" w:rsidRDefault="00844D3D">
            <w:pPr>
              <w:snapToGrid w:val="0"/>
              <w:rPr>
                <w:kern w:val="0"/>
                <w:sz w:val="24"/>
                <w:szCs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2</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bCs/>
                <w:sz w:val="24"/>
              </w:rPr>
              <w:t>节能产品</w:t>
            </w:r>
          </w:p>
        </w:tc>
        <w:tc>
          <w:tcPr>
            <w:tcW w:w="7087" w:type="dxa"/>
            <w:shd w:val="clear" w:color="auto" w:fill="auto"/>
            <w:vAlign w:val="center"/>
          </w:tcPr>
          <w:p w:rsidR="00381CB7" w:rsidRDefault="00844D3D">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号）判定，投标产品是否属于节能产品。</w:t>
            </w:r>
          </w:p>
          <w:p w:rsidR="00381CB7" w:rsidRDefault="00844D3D">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项的，且投标产品是非强制采购节能产品的：</w:t>
            </w:r>
            <w:r>
              <w:rPr>
                <w:rFonts w:hint="eastAsia"/>
                <w:bCs/>
                <w:sz w:val="24"/>
              </w:rPr>
              <w:t>2</w:t>
            </w:r>
            <w:r>
              <w:rPr>
                <w:rFonts w:hAnsiTheme="minorEastAsia" w:hint="eastAsia"/>
                <w:bCs/>
                <w:sz w:val="24"/>
              </w:rPr>
              <w:t>分</w:t>
            </w:r>
          </w:p>
          <w:p w:rsidR="00381CB7" w:rsidRDefault="00844D3D">
            <w:pPr>
              <w:snapToGrid w:val="0"/>
              <w:rPr>
                <w:bCs/>
                <w:sz w:val="24"/>
              </w:rPr>
            </w:pPr>
            <w:r>
              <w:rPr>
                <w:rFonts w:hAnsiTheme="minorEastAsia" w:hint="eastAsia"/>
                <w:bCs/>
                <w:sz w:val="24"/>
              </w:rPr>
              <w:t>投标产品为多项的，得分为非强制采购节能产品价值权重</w:t>
            </w:r>
            <w:r>
              <w:rPr>
                <w:rFonts w:hint="eastAsia"/>
                <w:bCs/>
                <w:sz w:val="24"/>
              </w:rPr>
              <w:t>×</w:t>
            </w:r>
            <w:r>
              <w:rPr>
                <w:rFonts w:hint="eastAsia"/>
                <w:bCs/>
                <w:sz w:val="24"/>
              </w:rPr>
              <w:t>2</w:t>
            </w:r>
            <w:r>
              <w:rPr>
                <w:rFonts w:hAnsiTheme="minorEastAsia" w:hint="eastAsia"/>
                <w:bCs/>
                <w:sz w:val="24"/>
              </w:rPr>
              <w:t>分</w:t>
            </w:r>
          </w:p>
          <w:p w:rsidR="00381CB7" w:rsidRDefault="00844D3D">
            <w:pPr>
              <w:snapToGrid w:val="0"/>
              <w:rPr>
                <w:bCs/>
                <w:sz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2</w:t>
            </w:r>
          </w:p>
        </w:tc>
      </w:tr>
      <w:tr w:rsidR="00381CB7" w:rsidTr="00E30C36">
        <w:trPr>
          <w:trHeight w:val="752"/>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制造商认证评价</w:t>
            </w:r>
          </w:p>
        </w:tc>
        <w:tc>
          <w:tcPr>
            <w:tcW w:w="7087" w:type="dxa"/>
            <w:shd w:val="clear" w:color="auto" w:fill="auto"/>
            <w:vAlign w:val="center"/>
          </w:tcPr>
          <w:p w:rsidR="00381CB7" w:rsidRDefault="00844D3D" w:rsidP="0025585B">
            <w:pPr>
              <w:snapToGrid w:val="0"/>
              <w:rPr>
                <w:bCs/>
                <w:sz w:val="24"/>
              </w:rPr>
            </w:pPr>
            <w:r>
              <w:rPr>
                <w:rFonts w:hAnsiTheme="minorEastAsia" w:hint="eastAsia"/>
                <w:bCs/>
                <w:sz w:val="24"/>
              </w:rPr>
              <w:t>所投核心产品的制造商具备</w:t>
            </w:r>
            <w:r w:rsidR="00E929AB" w:rsidRPr="00E929AB">
              <w:rPr>
                <w:rFonts w:hAnsiTheme="minorEastAsia" w:hint="eastAsia"/>
                <w:bCs/>
                <w:sz w:val="24"/>
              </w:rPr>
              <w:t>ISO 22320</w:t>
            </w:r>
            <w:r w:rsidR="00E929AB" w:rsidRPr="00E929AB">
              <w:rPr>
                <w:rFonts w:hAnsiTheme="minorEastAsia" w:hint="eastAsia"/>
                <w:bCs/>
                <w:sz w:val="24"/>
              </w:rPr>
              <w:t>应急管理体系认证</w:t>
            </w:r>
            <w:r>
              <w:rPr>
                <w:rFonts w:hAnsiTheme="minorEastAsia" w:hint="eastAsia"/>
                <w:bCs/>
                <w:sz w:val="24"/>
              </w:rPr>
              <w:t>，投标文件中提供</w:t>
            </w:r>
            <w:r>
              <w:rPr>
                <w:rFonts w:hint="eastAsia"/>
                <w:kern w:val="0"/>
                <w:sz w:val="24"/>
                <w:szCs w:val="24"/>
              </w:rPr>
              <w:t>有效期内的上述证书原件扫描件</w:t>
            </w:r>
            <w:r>
              <w:rPr>
                <w:rFonts w:hAnsiTheme="minorEastAsia" w:hint="eastAsia"/>
                <w:bCs/>
                <w:sz w:val="24"/>
              </w:rPr>
              <w:t>。具备</w:t>
            </w:r>
            <w:r>
              <w:rPr>
                <w:rFonts w:hint="eastAsia"/>
                <w:bCs/>
                <w:sz w:val="24"/>
              </w:rPr>
              <w:t>1</w:t>
            </w:r>
            <w:r>
              <w:rPr>
                <w:rFonts w:hAnsiTheme="minorEastAsia" w:hint="eastAsia"/>
                <w:bCs/>
                <w:sz w:val="24"/>
              </w:rPr>
              <w:t>份证书得</w:t>
            </w:r>
            <w:r w:rsidR="00E929AB">
              <w:rPr>
                <w:rFonts w:hint="eastAsia"/>
                <w:bCs/>
                <w:sz w:val="24"/>
              </w:rPr>
              <w:t>2</w:t>
            </w:r>
            <w:r>
              <w:rPr>
                <w:rFonts w:hAnsiTheme="minorEastAsia" w:hint="eastAsia"/>
                <w:bCs/>
                <w:sz w:val="24"/>
              </w:rPr>
              <w:t>分，最多</w:t>
            </w:r>
            <w:r w:rsidR="0025585B">
              <w:rPr>
                <w:rFonts w:hint="eastAsia"/>
                <w:bCs/>
                <w:sz w:val="24"/>
              </w:rPr>
              <w:t>2</w:t>
            </w:r>
            <w:r>
              <w:rPr>
                <w:rFonts w:hAnsiTheme="minorEastAsia" w:hint="eastAsia"/>
                <w:bCs/>
                <w:sz w:val="24"/>
              </w:rPr>
              <w:t>分</w:t>
            </w:r>
          </w:p>
        </w:tc>
        <w:tc>
          <w:tcPr>
            <w:tcW w:w="1010" w:type="dxa"/>
            <w:shd w:val="clear" w:color="auto" w:fill="auto"/>
            <w:vAlign w:val="center"/>
          </w:tcPr>
          <w:p w:rsidR="00381CB7" w:rsidRDefault="0025585B">
            <w:pPr>
              <w:widowControl/>
              <w:snapToGrid w:val="0"/>
              <w:jc w:val="center"/>
              <w:rPr>
                <w:kern w:val="0"/>
                <w:sz w:val="24"/>
                <w:szCs w:val="24"/>
              </w:rPr>
            </w:pPr>
            <w:r>
              <w:rPr>
                <w:rFonts w:hint="eastAsia"/>
                <w:kern w:val="0"/>
                <w:sz w:val="24"/>
                <w:szCs w:val="24"/>
              </w:rPr>
              <w:t>2</w:t>
            </w:r>
          </w:p>
        </w:tc>
      </w:tr>
      <w:tr w:rsidR="00F04148">
        <w:trPr>
          <w:jc w:val="center"/>
        </w:trPr>
        <w:tc>
          <w:tcPr>
            <w:tcW w:w="508" w:type="dxa"/>
            <w:shd w:val="clear" w:color="auto" w:fill="auto"/>
            <w:noWrap/>
            <w:vAlign w:val="center"/>
          </w:tcPr>
          <w:p w:rsidR="00F04148" w:rsidRDefault="00F04148">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F04148" w:rsidRDefault="00F04148" w:rsidP="004469B9">
            <w:pPr>
              <w:snapToGrid w:val="0"/>
              <w:jc w:val="center"/>
              <w:rPr>
                <w:color w:val="000000"/>
              </w:rPr>
            </w:pPr>
            <w:r>
              <w:rPr>
                <w:rFonts w:hint="eastAsia"/>
                <w:color w:val="000000"/>
              </w:rPr>
              <w:t>投标人认证评价</w:t>
            </w:r>
          </w:p>
        </w:tc>
        <w:tc>
          <w:tcPr>
            <w:tcW w:w="7087" w:type="dxa"/>
            <w:shd w:val="clear" w:color="auto" w:fill="auto"/>
            <w:vAlign w:val="center"/>
          </w:tcPr>
          <w:p w:rsidR="00F04148" w:rsidRPr="00F04148" w:rsidRDefault="00F04148" w:rsidP="00E30C36">
            <w:pPr>
              <w:snapToGrid w:val="0"/>
              <w:rPr>
                <w:rFonts w:hAnsiTheme="minorEastAsia"/>
                <w:bCs/>
                <w:sz w:val="24"/>
              </w:rPr>
            </w:pPr>
            <w:r w:rsidRPr="00F04148">
              <w:rPr>
                <w:rFonts w:hAnsiTheme="minorEastAsia" w:hint="eastAsia"/>
                <w:bCs/>
                <w:sz w:val="24"/>
              </w:rPr>
              <w:t>投标人具备可信云</w:t>
            </w:r>
            <w:r w:rsidRPr="00F04148">
              <w:rPr>
                <w:rFonts w:hAnsiTheme="minorEastAsia" w:hint="eastAsia"/>
                <w:bCs/>
                <w:sz w:val="24"/>
              </w:rPr>
              <w:t>-</w:t>
            </w:r>
            <w:r w:rsidRPr="00F04148">
              <w:rPr>
                <w:rFonts w:hAnsiTheme="minorEastAsia" w:hint="eastAsia"/>
                <w:bCs/>
                <w:sz w:val="24"/>
              </w:rPr>
              <w:t>金牌运维评估证书、信息安全服务资质认证（</w:t>
            </w:r>
            <w:proofErr w:type="gramStart"/>
            <w:r w:rsidRPr="00F04148">
              <w:rPr>
                <w:rFonts w:hAnsiTheme="minorEastAsia" w:hint="eastAsia"/>
                <w:bCs/>
                <w:sz w:val="24"/>
              </w:rPr>
              <w:t>安全运</w:t>
            </w:r>
            <w:proofErr w:type="gramEnd"/>
            <w:r w:rsidRPr="00F04148">
              <w:rPr>
                <w:rFonts w:hAnsiTheme="minorEastAsia" w:hint="eastAsia"/>
                <w:bCs/>
                <w:sz w:val="24"/>
              </w:rPr>
              <w:t>维服务一级）证书，投标文件中提供有效期内的上述证书原件扫描件。具备</w:t>
            </w:r>
            <w:r w:rsidRPr="00F04148">
              <w:rPr>
                <w:rFonts w:hAnsiTheme="minorEastAsia" w:hint="eastAsia"/>
                <w:bCs/>
                <w:sz w:val="24"/>
              </w:rPr>
              <w:t>1</w:t>
            </w:r>
            <w:r w:rsidRPr="00F04148">
              <w:rPr>
                <w:rFonts w:hAnsiTheme="minorEastAsia" w:hint="eastAsia"/>
                <w:bCs/>
                <w:sz w:val="24"/>
              </w:rPr>
              <w:t>份证书得</w:t>
            </w:r>
            <w:r w:rsidR="00E30C36">
              <w:rPr>
                <w:rFonts w:hAnsiTheme="minorEastAsia" w:hint="eastAsia"/>
                <w:bCs/>
                <w:sz w:val="24"/>
              </w:rPr>
              <w:t>2</w:t>
            </w:r>
            <w:r w:rsidRPr="00F04148">
              <w:rPr>
                <w:rFonts w:hAnsiTheme="minorEastAsia" w:hint="eastAsia"/>
                <w:bCs/>
                <w:sz w:val="24"/>
              </w:rPr>
              <w:t>分，最多</w:t>
            </w:r>
            <w:r w:rsidR="00E30C36">
              <w:rPr>
                <w:rFonts w:hAnsiTheme="minorEastAsia" w:hint="eastAsia"/>
                <w:bCs/>
                <w:sz w:val="24"/>
              </w:rPr>
              <w:t>4</w:t>
            </w:r>
            <w:r w:rsidRPr="00F04148">
              <w:rPr>
                <w:rFonts w:hAnsiTheme="minorEastAsia" w:hint="eastAsia"/>
                <w:bCs/>
                <w:sz w:val="24"/>
              </w:rPr>
              <w:t>分</w:t>
            </w:r>
          </w:p>
        </w:tc>
        <w:tc>
          <w:tcPr>
            <w:tcW w:w="1010" w:type="dxa"/>
            <w:shd w:val="clear" w:color="auto" w:fill="auto"/>
            <w:vAlign w:val="center"/>
          </w:tcPr>
          <w:p w:rsidR="00F04148" w:rsidRDefault="00E30C36" w:rsidP="004469B9">
            <w:pPr>
              <w:snapToGrid w:val="0"/>
              <w:jc w:val="center"/>
              <w:rPr>
                <w:color w:val="000000"/>
              </w:rPr>
            </w:pPr>
            <w:r>
              <w:rPr>
                <w:rFonts w:hint="eastAsia"/>
                <w:color w:val="000000"/>
              </w:rPr>
              <w:t>4</w:t>
            </w:r>
          </w:p>
        </w:tc>
      </w:tr>
      <w:tr w:rsidR="006A0070">
        <w:trPr>
          <w:jc w:val="center"/>
        </w:trPr>
        <w:tc>
          <w:tcPr>
            <w:tcW w:w="508" w:type="dxa"/>
            <w:shd w:val="clear" w:color="auto" w:fill="auto"/>
            <w:noWrap/>
            <w:vAlign w:val="center"/>
          </w:tcPr>
          <w:p w:rsidR="006A0070" w:rsidRDefault="006A0070">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6A0070" w:rsidRDefault="006A0070" w:rsidP="004469B9">
            <w:pPr>
              <w:snapToGrid w:val="0"/>
              <w:jc w:val="center"/>
              <w:rPr>
                <w:color w:val="000000"/>
              </w:rPr>
            </w:pPr>
            <w:r w:rsidRPr="006A0070">
              <w:rPr>
                <w:rFonts w:hAnsiTheme="minorEastAsia" w:hint="eastAsia"/>
                <w:kern w:val="0"/>
                <w:sz w:val="24"/>
                <w:szCs w:val="24"/>
              </w:rPr>
              <w:t>产品参数证明评价</w:t>
            </w:r>
          </w:p>
        </w:tc>
        <w:tc>
          <w:tcPr>
            <w:tcW w:w="7087" w:type="dxa"/>
            <w:shd w:val="clear" w:color="auto" w:fill="auto"/>
            <w:vAlign w:val="center"/>
          </w:tcPr>
          <w:p w:rsidR="006A0070" w:rsidRPr="006A0070" w:rsidRDefault="006A0070" w:rsidP="006A0070">
            <w:pPr>
              <w:snapToGrid w:val="0"/>
              <w:rPr>
                <w:rFonts w:hAnsiTheme="minorEastAsia"/>
                <w:bCs/>
                <w:sz w:val="24"/>
              </w:rPr>
            </w:pPr>
            <w:r w:rsidRPr="006A0070">
              <w:rPr>
                <w:rFonts w:hAnsiTheme="minorEastAsia" w:hint="eastAsia"/>
                <w:bCs/>
                <w:sz w:val="24"/>
              </w:rPr>
              <w:t>提供所投磁盘阵列的</w:t>
            </w:r>
            <w:r w:rsidR="00416BAA" w:rsidRPr="00416BAA">
              <w:rPr>
                <w:rFonts w:hAnsiTheme="minorEastAsia" w:hint="eastAsia"/>
                <w:bCs/>
                <w:sz w:val="24"/>
              </w:rPr>
              <w:t>第三方检测机构出具的带</w:t>
            </w:r>
            <w:r w:rsidR="00416BAA" w:rsidRPr="00416BAA">
              <w:rPr>
                <w:rFonts w:hAnsiTheme="minorEastAsia" w:hint="eastAsia"/>
                <w:bCs/>
                <w:sz w:val="24"/>
              </w:rPr>
              <w:t>CMA</w:t>
            </w:r>
            <w:r w:rsidR="00416BAA" w:rsidRPr="00416BAA">
              <w:rPr>
                <w:rFonts w:hAnsiTheme="minorEastAsia" w:hint="eastAsia"/>
                <w:bCs/>
                <w:sz w:val="24"/>
              </w:rPr>
              <w:t>标识的成品检测报告</w:t>
            </w:r>
            <w:r w:rsidR="006E197A">
              <w:rPr>
                <w:rFonts w:hAnsiTheme="minorEastAsia" w:hint="eastAsia"/>
                <w:bCs/>
                <w:sz w:val="24"/>
              </w:rPr>
              <w:t>或</w:t>
            </w:r>
            <w:r w:rsidRPr="006A0070">
              <w:rPr>
                <w:rFonts w:hAnsiTheme="minorEastAsia" w:hint="eastAsia"/>
                <w:bCs/>
                <w:sz w:val="24"/>
              </w:rPr>
              <w:t>技术支撑材料扫描件，上述技术支撑材料能证明所投产品满足以下参数要求，每证明</w:t>
            </w:r>
            <w:r w:rsidRPr="006A0070">
              <w:rPr>
                <w:rFonts w:hAnsiTheme="minorEastAsia" w:hint="eastAsia"/>
                <w:bCs/>
                <w:sz w:val="24"/>
              </w:rPr>
              <w:t>1</w:t>
            </w:r>
            <w:r w:rsidRPr="006A0070">
              <w:rPr>
                <w:rFonts w:hAnsiTheme="minorEastAsia" w:hint="eastAsia"/>
                <w:bCs/>
                <w:sz w:val="24"/>
              </w:rPr>
              <w:t>条得</w:t>
            </w:r>
            <w:r w:rsidRPr="006A0070">
              <w:rPr>
                <w:rFonts w:hAnsiTheme="minorEastAsia" w:hint="eastAsia"/>
                <w:bCs/>
                <w:sz w:val="24"/>
              </w:rPr>
              <w:t>2</w:t>
            </w:r>
            <w:r w:rsidRPr="006A0070">
              <w:rPr>
                <w:rFonts w:hAnsiTheme="minorEastAsia" w:hint="eastAsia"/>
                <w:bCs/>
                <w:sz w:val="24"/>
              </w:rPr>
              <w:t>分，最多</w:t>
            </w:r>
            <w:r w:rsidRPr="006A0070">
              <w:rPr>
                <w:rFonts w:hAnsiTheme="minorEastAsia" w:hint="eastAsia"/>
                <w:bCs/>
                <w:sz w:val="24"/>
              </w:rPr>
              <w:t>6</w:t>
            </w:r>
            <w:r w:rsidRPr="006A0070">
              <w:rPr>
                <w:rFonts w:hAnsiTheme="minorEastAsia" w:hint="eastAsia"/>
                <w:bCs/>
                <w:sz w:val="24"/>
              </w:rPr>
              <w:t>分</w:t>
            </w:r>
            <w:r w:rsidR="00E816DF">
              <w:rPr>
                <w:rFonts w:hAnsiTheme="minorEastAsia" w:hint="eastAsia"/>
                <w:bCs/>
                <w:sz w:val="24"/>
              </w:rPr>
              <w:t>；</w:t>
            </w:r>
          </w:p>
          <w:p w:rsidR="006A0070" w:rsidRPr="006A0070" w:rsidRDefault="006A0070" w:rsidP="006A0070">
            <w:pPr>
              <w:snapToGrid w:val="0"/>
              <w:rPr>
                <w:rFonts w:hAnsiTheme="minorEastAsia"/>
                <w:bCs/>
                <w:sz w:val="24"/>
              </w:rPr>
            </w:pPr>
            <w:r w:rsidRPr="006A0070">
              <w:rPr>
                <w:rFonts w:hAnsiTheme="minorEastAsia" w:hint="eastAsia"/>
                <w:bCs/>
                <w:sz w:val="24"/>
              </w:rPr>
              <w:t xml:space="preserve">A. </w:t>
            </w:r>
            <w:r w:rsidRPr="006A0070">
              <w:rPr>
                <w:rFonts w:hAnsiTheme="minorEastAsia" w:hint="eastAsia"/>
                <w:bCs/>
                <w:sz w:val="24"/>
              </w:rPr>
              <w:t>磁盘阵列支持单节点存储在线扩容双活，扩容双活过程中业务不中断；</w:t>
            </w:r>
          </w:p>
          <w:p w:rsidR="006A0070" w:rsidRPr="006A0070" w:rsidRDefault="006A0070" w:rsidP="006A0070">
            <w:pPr>
              <w:snapToGrid w:val="0"/>
              <w:rPr>
                <w:rFonts w:hAnsiTheme="minorEastAsia"/>
                <w:bCs/>
                <w:sz w:val="24"/>
              </w:rPr>
            </w:pPr>
            <w:r w:rsidRPr="006A0070">
              <w:rPr>
                <w:rFonts w:hAnsiTheme="minorEastAsia" w:hint="eastAsia"/>
                <w:bCs/>
                <w:sz w:val="24"/>
              </w:rPr>
              <w:t xml:space="preserve">B. </w:t>
            </w:r>
            <w:r w:rsidRPr="006A0070">
              <w:rPr>
                <w:rFonts w:hAnsiTheme="minorEastAsia" w:hint="eastAsia"/>
                <w:bCs/>
                <w:sz w:val="24"/>
              </w:rPr>
              <w:t>磁盘阵列支持存储系统的集中化部署、管理、监控和维护，支持</w:t>
            </w:r>
            <w:r w:rsidRPr="006A0070">
              <w:rPr>
                <w:rFonts w:hAnsiTheme="minorEastAsia" w:hint="eastAsia"/>
                <w:bCs/>
                <w:sz w:val="24"/>
              </w:rPr>
              <w:t>SMI-S</w:t>
            </w:r>
            <w:r w:rsidRPr="006A0070">
              <w:rPr>
                <w:rFonts w:hAnsiTheme="minorEastAsia" w:hint="eastAsia"/>
                <w:bCs/>
                <w:sz w:val="24"/>
              </w:rPr>
              <w:t>接口标准</w:t>
            </w:r>
            <w:r w:rsidRPr="006A0070">
              <w:rPr>
                <w:rFonts w:hAnsiTheme="minorEastAsia" w:hint="eastAsia"/>
                <w:bCs/>
                <w:sz w:val="24"/>
              </w:rPr>
              <w:t>,</w:t>
            </w:r>
            <w:r w:rsidRPr="006A0070">
              <w:rPr>
                <w:rFonts w:hAnsiTheme="minorEastAsia" w:hint="eastAsia"/>
                <w:bCs/>
                <w:sz w:val="24"/>
              </w:rPr>
              <w:t>获得</w:t>
            </w:r>
            <w:r w:rsidRPr="006A0070">
              <w:rPr>
                <w:rFonts w:hAnsiTheme="minorEastAsia" w:hint="eastAsia"/>
                <w:bCs/>
                <w:sz w:val="24"/>
              </w:rPr>
              <w:t>SMI-S V1.8.0</w:t>
            </w:r>
            <w:r w:rsidRPr="006A0070">
              <w:rPr>
                <w:rFonts w:hAnsiTheme="minorEastAsia" w:hint="eastAsia"/>
                <w:bCs/>
                <w:sz w:val="24"/>
              </w:rPr>
              <w:t>版本的认证；</w:t>
            </w:r>
          </w:p>
          <w:p w:rsidR="006A0070" w:rsidRPr="006A0070" w:rsidRDefault="006A0070" w:rsidP="006A0070">
            <w:pPr>
              <w:snapToGrid w:val="0"/>
              <w:rPr>
                <w:rFonts w:hAnsiTheme="minorEastAsia"/>
                <w:bCs/>
                <w:sz w:val="24"/>
              </w:rPr>
            </w:pPr>
            <w:r w:rsidRPr="006A0070">
              <w:rPr>
                <w:rFonts w:hAnsiTheme="minorEastAsia" w:hint="eastAsia"/>
                <w:bCs/>
                <w:sz w:val="24"/>
              </w:rPr>
              <w:t xml:space="preserve">C. </w:t>
            </w:r>
            <w:r w:rsidRPr="006A0070">
              <w:rPr>
                <w:rFonts w:hAnsiTheme="minorEastAsia" w:hint="eastAsia"/>
                <w:bCs/>
                <w:sz w:val="24"/>
              </w:rPr>
              <w:t>磁盘阵列支持自动精简功能，统筹动态分配存储资源，降低存储容量规划难度，精简粒度</w:t>
            </w:r>
            <w:r w:rsidRPr="006A0070">
              <w:rPr>
                <w:rFonts w:hAnsiTheme="minorEastAsia" w:hint="eastAsia"/>
                <w:bCs/>
                <w:sz w:val="24"/>
              </w:rPr>
              <w:t>4K</w:t>
            </w:r>
            <w:r w:rsidRPr="006A0070">
              <w:rPr>
                <w:rFonts w:hAnsiTheme="minorEastAsia" w:hint="eastAsia"/>
                <w:bCs/>
                <w:sz w:val="24"/>
              </w:rPr>
              <w:t>、</w:t>
            </w:r>
            <w:r w:rsidRPr="006A0070">
              <w:rPr>
                <w:rFonts w:hAnsiTheme="minorEastAsia" w:hint="eastAsia"/>
                <w:bCs/>
                <w:sz w:val="24"/>
              </w:rPr>
              <w:t>8K</w:t>
            </w:r>
            <w:r w:rsidRPr="006A0070">
              <w:rPr>
                <w:rFonts w:hAnsiTheme="minorEastAsia" w:hint="eastAsia"/>
                <w:bCs/>
                <w:sz w:val="24"/>
              </w:rPr>
              <w:t>、</w:t>
            </w:r>
            <w:r w:rsidRPr="006A0070">
              <w:rPr>
                <w:rFonts w:hAnsiTheme="minorEastAsia" w:hint="eastAsia"/>
                <w:bCs/>
                <w:sz w:val="24"/>
              </w:rPr>
              <w:t>16K</w:t>
            </w:r>
            <w:r w:rsidRPr="006A0070">
              <w:rPr>
                <w:rFonts w:hAnsiTheme="minorEastAsia" w:hint="eastAsia"/>
                <w:bCs/>
                <w:sz w:val="24"/>
              </w:rPr>
              <w:t>、</w:t>
            </w:r>
            <w:r w:rsidRPr="006A0070">
              <w:rPr>
                <w:rFonts w:hAnsiTheme="minorEastAsia" w:hint="eastAsia"/>
                <w:bCs/>
                <w:sz w:val="24"/>
              </w:rPr>
              <w:t>32K</w:t>
            </w:r>
            <w:r w:rsidRPr="006A0070">
              <w:rPr>
                <w:rFonts w:hAnsiTheme="minorEastAsia" w:hint="eastAsia"/>
                <w:bCs/>
                <w:sz w:val="24"/>
              </w:rPr>
              <w:t>、</w:t>
            </w:r>
            <w:r w:rsidRPr="006A0070">
              <w:rPr>
                <w:rFonts w:hAnsiTheme="minorEastAsia" w:hint="eastAsia"/>
                <w:bCs/>
                <w:sz w:val="24"/>
              </w:rPr>
              <w:t>64K</w:t>
            </w:r>
            <w:r w:rsidRPr="006A0070">
              <w:rPr>
                <w:rFonts w:hAnsiTheme="minorEastAsia" w:hint="eastAsia"/>
                <w:bCs/>
                <w:sz w:val="24"/>
              </w:rPr>
              <w:t>、</w:t>
            </w:r>
            <w:r w:rsidRPr="006A0070">
              <w:rPr>
                <w:rFonts w:hAnsiTheme="minorEastAsia" w:hint="eastAsia"/>
                <w:bCs/>
                <w:sz w:val="24"/>
              </w:rPr>
              <w:t>128K</w:t>
            </w:r>
            <w:r w:rsidRPr="006A0070">
              <w:rPr>
                <w:rFonts w:hAnsiTheme="minorEastAsia" w:hint="eastAsia"/>
                <w:bCs/>
                <w:sz w:val="24"/>
              </w:rPr>
              <w:t>、</w:t>
            </w:r>
            <w:r w:rsidRPr="006A0070">
              <w:rPr>
                <w:rFonts w:hAnsiTheme="minorEastAsia" w:hint="eastAsia"/>
                <w:bCs/>
                <w:sz w:val="24"/>
              </w:rPr>
              <w:t>256K</w:t>
            </w:r>
            <w:r w:rsidRPr="006A0070">
              <w:rPr>
                <w:rFonts w:hAnsiTheme="minorEastAsia" w:hint="eastAsia"/>
                <w:bCs/>
                <w:sz w:val="24"/>
              </w:rPr>
              <w:t>、</w:t>
            </w:r>
            <w:r w:rsidRPr="006A0070">
              <w:rPr>
                <w:rFonts w:hAnsiTheme="minorEastAsia" w:hint="eastAsia"/>
                <w:bCs/>
                <w:sz w:val="24"/>
              </w:rPr>
              <w:t>512K</w:t>
            </w:r>
            <w:r w:rsidRPr="006A0070">
              <w:rPr>
                <w:rFonts w:hAnsiTheme="minorEastAsia" w:hint="eastAsia"/>
                <w:bCs/>
                <w:sz w:val="24"/>
              </w:rPr>
              <w:t>、</w:t>
            </w:r>
            <w:r w:rsidRPr="006A0070">
              <w:rPr>
                <w:rFonts w:hAnsiTheme="minorEastAsia" w:hint="eastAsia"/>
                <w:bCs/>
                <w:sz w:val="24"/>
              </w:rPr>
              <w:t>1M</w:t>
            </w:r>
            <w:r w:rsidRPr="006A0070">
              <w:rPr>
                <w:rFonts w:hAnsiTheme="minorEastAsia" w:hint="eastAsia"/>
                <w:bCs/>
                <w:sz w:val="24"/>
              </w:rPr>
              <w:t>可调节功能；</w:t>
            </w:r>
          </w:p>
        </w:tc>
        <w:tc>
          <w:tcPr>
            <w:tcW w:w="1010" w:type="dxa"/>
            <w:shd w:val="clear" w:color="auto" w:fill="auto"/>
            <w:vAlign w:val="center"/>
          </w:tcPr>
          <w:p w:rsidR="006A0070" w:rsidRDefault="006E197A" w:rsidP="004469B9">
            <w:pPr>
              <w:snapToGrid w:val="0"/>
              <w:jc w:val="center"/>
              <w:rPr>
                <w:color w:val="000000"/>
              </w:rPr>
            </w:pPr>
            <w:r>
              <w:rPr>
                <w:rFonts w:hint="eastAsia"/>
                <w:color w:val="000000"/>
              </w:rPr>
              <w:t>6</w:t>
            </w:r>
          </w:p>
        </w:tc>
      </w:tr>
      <w:tr w:rsidR="00F04148">
        <w:trPr>
          <w:jc w:val="center"/>
        </w:trPr>
        <w:tc>
          <w:tcPr>
            <w:tcW w:w="508" w:type="dxa"/>
            <w:shd w:val="clear" w:color="auto" w:fill="auto"/>
            <w:noWrap/>
            <w:vAlign w:val="center"/>
          </w:tcPr>
          <w:p w:rsidR="00F04148" w:rsidRDefault="006A0070">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F04148" w:rsidRDefault="00F04148">
            <w:pPr>
              <w:widowControl/>
              <w:snapToGrid w:val="0"/>
              <w:jc w:val="center"/>
              <w:rPr>
                <w:bCs/>
                <w:sz w:val="24"/>
              </w:rPr>
            </w:pPr>
            <w:r>
              <w:rPr>
                <w:rFonts w:hAnsiTheme="minorEastAsia" w:hint="eastAsia"/>
                <w:bCs/>
                <w:sz w:val="24"/>
              </w:rPr>
              <w:t>保修时间评价</w:t>
            </w:r>
          </w:p>
        </w:tc>
        <w:tc>
          <w:tcPr>
            <w:tcW w:w="7087" w:type="dxa"/>
            <w:shd w:val="clear" w:color="auto" w:fill="auto"/>
            <w:vAlign w:val="center"/>
          </w:tcPr>
          <w:p w:rsidR="00F04148" w:rsidRDefault="00F04148" w:rsidP="00E929AB">
            <w:pPr>
              <w:snapToGrid w:val="0"/>
              <w:rPr>
                <w:bCs/>
                <w:sz w:val="24"/>
              </w:rPr>
            </w:pPr>
            <w:r>
              <w:rPr>
                <w:rFonts w:hAnsiTheme="minorEastAsia" w:hint="eastAsia"/>
                <w:bCs/>
                <w:sz w:val="24"/>
              </w:rPr>
              <w:t>满足招标文件要求的基础上</w:t>
            </w:r>
            <w:r w:rsidRPr="00E30C36">
              <w:rPr>
                <w:rFonts w:hAnsiTheme="minorEastAsia" w:hint="eastAsia"/>
                <w:bCs/>
                <w:sz w:val="24"/>
              </w:rPr>
              <w:t>（本项目质保期</w:t>
            </w:r>
            <w:r w:rsidRPr="00E30C36">
              <w:rPr>
                <w:rFonts w:hint="eastAsia"/>
                <w:bCs/>
                <w:sz w:val="24"/>
              </w:rPr>
              <w:t>3</w:t>
            </w:r>
            <w:r w:rsidRPr="00E30C36">
              <w:rPr>
                <w:rFonts w:hAnsiTheme="minorEastAsia" w:hint="eastAsia"/>
                <w:bCs/>
                <w:sz w:val="24"/>
              </w:rPr>
              <w:t>年）所投核心产</w:t>
            </w:r>
            <w:r>
              <w:rPr>
                <w:rFonts w:hAnsiTheme="minorEastAsia" w:hint="eastAsia"/>
                <w:bCs/>
                <w:sz w:val="24"/>
              </w:rPr>
              <w:t>品每增加</w:t>
            </w:r>
            <w:r>
              <w:rPr>
                <w:rFonts w:hint="eastAsia"/>
                <w:bCs/>
                <w:sz w:val="24"/>
              </w:rPr>
              <w:t>1</w:t>
            </w:r>
            <w:r>
              <w:rPr>
                <w:rFonts w:hAnsiTheme="minorEastAsia" w:hint="eastAsia"/>
                <w:bCs/>
                <w:sz w:val="24"/>
              </w:rPr>
              <w:t>年保修得</w:t>
            </w:r>
            <w:r>
              <w:rPr>
                <w:rFonts w:hint="eastAsia"/>
                <w:bCs/>
                <w:sz w:val="24"/>
              </w:rPr>
              <w:t>0.5</w:t>
            </w:r>
            <w:r>
              <w:rPr>
                <w:rFonts w:hAnsiTheme="minorEastAsia" w:hint="eastAsia"/>
                <w:bCs/>
                <w:sz w:val="24"/>
              </w:rPr>
              <w:t>分，最多</w:t>
            </w:r>
            <w:r>
              <w:rPr>
                <w:rFonts w:hint="eastAsia"/>
                <w:bCs/>
                <w:sz w:val="24"/>
              </w:rPr>
              <w:t>1</w:t>
            </w:r>
            <w:r>
              <w:rPr>
                <w:rFonts w:hAnsiTheme="minorEastAsia" w:hint="eastAsia"/>
                <w:bCs/>
                <w:sz w:val="24"/>
              </w:rPr>
              <w:t>分</w:t>
            </w:r>
          </w:p>
        </w:tc>
        <w:tc>
          <w:tcPr>
            <w:tcW w:w="1010" w:type="dxa"/>
            <w:shd w:val="clear" w:color="auto" w:fill="auto"/>
            <w:vAlign w:val="center"/>
          </w:tcPr>
          <w:p w:rsidR="00F04148" w:rsidRDefault="00F04148">
            <w:pPr>
              <w:widowControl/>
              <w:snapToGrid w:val="0"/>
              <w:jc w:val="center"/>
              <w:rPr>
                <w:kern w:val="0"/>
                <w:sz w:val="24"/>
                <w:szCs w:val="24"/>
              </w:rPr>
            </w:pPr>
            <w:r>
              <w:rPr>
                <w:rFonts w:hint="eastAsia"/>
                <w:kern w:val="0"/>
                <w:sz w:val="24"/>
                <w:szCs w:val="24"/>
              </w:rPr>
              <w:t>1</w:t>
            </w:r>
          </w:p>
        </w:tc>
      </w:tr>
      <w:tr w:rsidR="00F04148">
        <w:trPr>
          <w:jc w:val="center"/>
        </w:trPr>
        <w:tc>
          <w:tcPr>
            <w:tcW w:w="508" w:type="dxa"/>
            <w:shd w:val="clear" w:color="auto" w:fill="auto"/>
            <w:noWrap/>
            <w:vAlign w:val="center"/>
          </w:tcPr>
          <w:p w:rsidR="00F04148" w:rsidRDefault="006A0070">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F04148" w:rsidRDefault="00F04148">
            <w:pPr>
              <w:widowControl/>
              <w:snapToGrid w:val="0"/>
              <w:jc w:val="center"/>
              <w:rPr>
                <w:kern w:val="0"/>
                <w:sz w:val="24"/>
                <w:szCs w:val="24"/>
              </w:rPr>
            </w:pPr>
            <w:r>
              <w:rPr>
                <w:rFonts w:hAnsiTheme="minorEastAsia" w:hint="eastAsia"/>
                <w:kern w:val="0"/>
                <w:sz w:val="24"/>
                <w:szCs w:val="24"/>
              </w:rPr>
              <w:t>技术要求响应性评价</w:t>
            </w:r>
          </w:p>
        </w:tc>
        <w:tc>
          <w:tcPr>
            <w:tcW w:w="7087" w:type="dxa"/>
            <w:shd w:val="clear" w:color="auto" w:fill="auto"/>
            <w:vAlign w:val="center"/>
          </w:tcPr>
          <w:p w:rsidR="00F04148" w:rsidRDefault="00F04148" w:rsidP="006E197A">
            <w:pPr>
              <w:widowControl/>
              <w:snapToGrid w:val="0"/>
              <w:rPr>
                <w:kern w:val="0"/>
                <w:sz w:val="24"/>
                <w:szCs w:val="24"/>
              </w:rPr>
            </w:pPr>
            <w:r>
              <w:rPr>
                <w:rFonts w:hAnsiTheme="minorEastAsia" w:hint="eastAsia"/>
                <w:kern w:val="0"/>
                <w:sz w:val="24"/>
                <w:szCs w:val="24"/>
              </w:rPr>
              <w:t>完全满足无偏离的得</w:t>
            </w:r>
            <w:r w:rsidR="00C679AF">
              <w:rPr>
                <w:rFonts w:hint="eastAsia"/>
                <w:kern w:val="0"/>
                <w:sz w:val="24"/>
                <w:szCs w:val="24"/>
              </w:rPr>
              <w:t>1</w:t>
            </w:r>
            <w:r w:rsidR="006E197A">
              <w:rPr>
                <w:rFonts w:hint="eastAsia"/>
                <w:kern w:val="0"/>
                <w:sz w:val="24"/>
                <w:szCs w:val="24"/>
              </w:rPr>
              <w:t>3</w:t>
            </w:r>
            <w:r>
              <w:rPr>
                <w:rFonts w:hAnsiTheme="minorEastAsia" w:hint="eastAsia"/>
                <w:kern w:val="0"/>
                <w:sz w:val="24"/>
                <w:szCs w:val="24"/>
              </w:rPr>
              <w:t>分。非</w:t>
            </w:r>
            <w:r>
              <w:rPr>
                <w:rFonts w:hint="eastAsia"/>
                <w:kern w:val="0"/>
                <w:sz w:val="24"/>
                <w:szCs w:val="24"/>
              </w:rPr>
              <w:t>“</w:t>
            </w:r>
            <w:r>
              <w:rPr>
                <w:rFonts w:hAnsiTheme="minorEastAsia" w:hint="eastAsia"/>
                <w:kern w:val="0"/>
                <w:sz w:val="24"/>
                <w:szCs w:val="24"/>
              </w:rPr>
              <w:t>★</w:t>
            </w:r>
            <w:r>
              <w:rPr>
                <w:rFonts w:hint="eastAsia"/>
                <w:kern w:val="0"/>
                <w:sz w:val="24"/>
                <w:szCs w:val="24"/>
              </w:rPr>
              <w:t>”</w:t>
            </w:r>
            <w:r>
              <w:rPr>
                <w:rFonts w:hAnsiTheme="minorEastAsia"/>
                <w:bCs/>
                <w:sz w:val="24"/>
              </w:rPr>
              <w:t>技术要求</w:t>
            </w:r>
            <w:r>
              <w:rPr>
                <w:rFonts w:hAnsiTheme="minorEastAsia" w:hint="eastAsia"/>
                <w:kern w:val="0"/>
                <w:sz w:val="24"/>
                <w:szCs w:val="24"/>
              </w:rPr>
              <w:t>劣于招标文件要求或未做应答的，每条扣</w:t>
            </w:r>
            <w:r>
              <w:rPr>
                <w:rFonts w:hint="eastAsia"/>
                <w:kern w:val="0"/>
                <w:sz w:val="24"/>
                <w:szCs w:val="24"/>
              </w:rPr>
              <w:t>1</w:t>
            </w:r>
            <w:r>
              <w:rPr>
                <w:rFonts w:hAnsiTheme="minorEastAsia" w:hint="eastAsia"/>
                <w:kern w:val="0"/>
                <w:sz w:val="24"/>
                <w:szCs w:val="24"/>
              </w:rPr>
              <w:t>分，最低</w:t>
            </w:r>
            <w:r>
              <w:rPr>
                <w:rFonts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F04148" w:rsidRDefault="00C679AF" w:rsidP="006E197A">
            <w:pPr>
              <w:widowControl/>
              <w:snapToGrid w:val="0"/>
              <w:jc w:val="center"/>
              <w:rPr>
                <w:kern w:val="0"/>
                <w:sz w:val="24"/>
                <w:szCs w:val="24"/>
              </w:rPr>
            </w:pPr>
            <w:r>
              <w:rPr>
                <w:rFonts w:hint="eastAsia"/>
                <w:kern w:val="0"/>
                <w:sz w:val="24"/>
                <w:szCs w:val="24"/>
              </w:rPr>
              <w:t>1</w:t>
            </w:r>
            <w:r w:rsidR="006E197A">
              <w:rPr>
                <w:rFonts w:hint="eastAsia"/>
                <w:kern w:val="0"/>
                <w:sz w:val="24"/>
                <w:szCs w:val="24"/>
              </w:rPr>
              <w:t>3</w:t>
            </w:r>
          </w:p>
        </w:tc>
      </w:tr>
      <w:tr w:rsidR="00F04148">
        <w:trPr>
          <w:jc w:val="center"/>
        </w:trPr>
        <w:tc>
          <w:tcPr>
            <w:tcW w:w="508" w:type="dxa"/>
            <w:shd w:val="clear" w:color="auto" w:fill="auto"/>
            <w:noWrap/>
            <w:vAlign w:val="center"/>
          </w:tcPr>
          <w:p w:rsidR="00F04148" w:rsidRDefault="006A0070">
            <w:pPr>
              <w:widowControl/>
              <w:snapToGrid w:val="0"/>
              <w:jc w:val="center"/>
              <w:rPr>
                <w:kern w:val="0"/>
                <w:sz w:val="24"/>
                <w:szCs w:val="24"/>
              </w:rPr>
            </w:pPr>
            <w:r>
              <w:rPr>
                <w:rFonts w:hint="eastAsia"/>
                <w:kern w:val="0"/>
                <w:sz w:val="24"/>
                <w:szCs w:val="24"/>
              </w:rPr>
              <w:t>8</w:t>
            </w:r>
          </w:p>
        </w:tc>
        <w:tc>
          <w:tcPr>
            <w:tcW w:w="1655" w:type="dxa"/>
            <w:shd w:val="clear" w:color="auto" w:fill="auto"/>
            <w:vAlign w:val="center"/>
          </w:tcPr>
          <w:p w:rsidR="00F04148" w:rsidRDefault="00F04148">
            <w:pPr>
              <w:widowControl/>
              <w:snapToGrid w:val="0"/>
              <w:jc w:val="center"/>
              <w:rPr>
                <w:kern w:val="0"/>
                <w:sz w:val="24"/>
                <w:szCs w:val="24"/>
              </w:rPr>
            </w:pPr>
            <w:r>
              <w:rPr>
                <w:rFonts w:hAnsiTheme="minorEastAsia" w:hint="eastAsia"/>
                <w:kern w:val="0"/>
                <w:sz w:val="24"/>
                <w:szCs w:val="24"/>
              </w:rPr>
              <w:t>投标人业绩评价</w:t>
            </w:r>
          </w:p>
        </w:tc>
        <w:tc>
          <w:tcPr>
            <w:tcW w:w="7087" w:type="dxa"/>
            <w:shd w:val="clear" w:color="auto" w:fill="auto"/>
            <w:vAlign w:val="center"/>
          </w:tcPr>
          <w:p w:rsidR="00F04148" w:rsidRDefault="00F04148">
            <w:pPr>
              <w:snapToGrid w:val="0"/>
              <w:rPr>
                <w:bCs/>
                <w:sz w:val="24"/>
              </w:rPr>
            </w:pPr>
            <w:r>
              <w:rPr>
                <w:rFonts w:hAnsiTheme="minorEastAsia"/>
                <w:bCs/>
                <w:sz w:val="24"/>
              </w:rPr>
              <w:t>完全按照以下要求提供</w:t>
            </w:r>
            <w:r>
              <w:rPr>
                <w:rFonts w:hAnsiTheme="minorEastAsia" w:hint="eastAsia"/>
                <w:bCs/>
                <w:sz w:val="24"/>
              </w:rPr>
              <w:t>与本项目内容相关且</w:t>
            </w:r>
            <w:r>
              <w:rPr>
                <w:rFonts w:hAnsiTheme="minorEastAsia"/>
                <w:bCs/>
                <w:sz w:val="24"/>
              </w:rPr>
              <w:t>已完成的</w:t>
            </w:r>
            <w:r>
              <w:rPr>
                <w:rFonts w:hAnsiTheme="minorEastAsia" w:hint="eastAsia"/>
                <w:bCs/>
                <w:sz w:val="24"/>
              </w:rPr>
              <w:t>业绩</w:t>
            </w:r>
            <w:r>
              <w:rPr>
                <w:rFonts w:hAnsiTheme="minorEastAsia"/>
                <w:bCs/>
                <w:sz w:val="24"/>
              </w:rPr>
              <w:t>，</w:t>
            </w:r>
            <w:r>
              <w:rPr>
                <w:rFonts w:hAnsiTheme="minorEastAsia" w:hint="eastAsia"/>
                <w:bCs/>
                <w:sz w:val="24"/>
              </w:rPr>
              <w:t>提供的证明材料均不得遮挡涂黑</w:t>
            </w:r>
            <w:r>
              <w:rPr>
                <w:rFonts w:hAnsiTheme="minorEastAsia"/>
                <w:bCs/>
                <w:sz w:val="24"/>
              </w:rPr>
              <w:t>，否则不予认定加分。</w:t>
            </w:r>
          </w:p>
          <w:p w:rsidR="00F04148" w:rsidRDefault="00F04148">
            <w:pPr>
              <w:snapToGrid w:val="0"/>
              <w:rPr>
                <w:bCs/>
                <w:sz w:val="24"/>
              </w:rPr>
            </w:pPr>
            <w:r>
              <w:rPr>
                <w:rFonts w:hint="eastAsia"/>
                <w:bCs/>
                <w:sz w:val="24"/>
              </w:rPr>
              <w:t xml:space="preserve">A. </w:t>
            </w:r>
            <w:r>
              <w:rPr>
                <w:rFonts w:hAnsiTheme="minorEastAsia" w:hint="eastAsia"/>
                <w:sz w:val="24"/>
              </w:rPr>
              <w:t>合同原件扫描件（合同签订时间为</w:t>
            </w:r>
            <w:r>
              <w:rPr>
                <w:rFonts w:hint="eastAsia"/>
                <w:sz w:val="24"/>
              </w:rPr>
              <w:t>2022</w:t>
            </w:r>
            <w:r>
              <w:rPr>
                <w:rFonts w:hAnsiTheme="minorEastAsia" w:hint="eastAsia"/>
                <w:sz w:val="24"/>
              </w:rPr>
              <w:t>年</w:t>
            </w:r>
            <w:r>
              <w:rPr>
                <w:sz w:val="24"/>
              </w:rPr>
              <w:t>1</w:t>
            </w:r>
            <w:r>
              <w:rPr>
                <w:rFonts w:hAnsiTheme="minorEastAsia" w:hint="eastAsia"/>
                <w:sz w:val="24"/>
              </w:rPr>
              <w:t>月</w:t>
            </w:r>
            <w:r>
              <w:rPr>
                <w:sz w:val="24"/>
              </w:rPr>
              <w:t>1</w:t>
            </w:r>
            <w:r>
              <w:rPr>
                <w:rFonts w:hAnsiTheme="minorEastAsia" w:hint="eastAsia"/>
                <w:sz w:val="24"/>
              </w:rPr>
              <w:t>日至今）。</w:t>
            </w:r>
            <w:r>
              <w:rPr>
                <w:rFonts w:hAnsiTheme="minorEastAsia"/>
                <w:bCs/>
                <w:sz w:val="24"/>
              </w:rPr>
              <w:t>包括合同金额、买卖双方名称及盖章、合同清单</w:t>
            </w:r>
            <w:r>
              <w:rPr>
                <w:rFonts w:hAnsiTheme="minorEastAsia" w:hint="eastAsia"/>
                <w:bCs/>
                <w:sz w:val="24"/>
              </w:rPr>
              <w:t>、合同签订日期</w:t>
            </w:r>
            <w:r>
              <w:rPr>
                <w:rFonts w:hAnsiTheme="minorEastAsia"/>
                <w:bCs/>
                <w:sz w:val="24"/>
              </w:rPr>
              <w:t>。</w:t>
            </w:r>
          </w:p>
          <w:p w:rsidR="00F04148" w:rsidRDefault="00F04148">
            <w:pPr>
              <w:snapToGrid w:val="0"/>
              <w:rPr>
                <w:sz w:val="24"/>
              </w:rPr>
            </w:pPr>
            <w:r>
              <w:rPr>
                <w:sz w:val="24"/>
              </w:rPr>
              <w:t>B.</w:t>
            </w:r>
            <w:r>
              <w:rPr>
                <w:rFonts w:hAnsiTheme="minorEastAsia" w:hint="eastAsia"/>
                <w:sz w:val="24"/>
              </w:rPr>
              <w:t>上述</w:t>
            </w:r>
            <w:r>
              <w:rPr>
                <w:rFonts w:hAnsiTheme="minorEastAsia"/>
                <w:sz w:val="24"/>
              </w:rPr>
              <w:t>合同履行</w:t>
            </w:r>
            <w:r>
              <w:rPr>
                <w:rFonts w:hAnsiTheme="minorEastAsia" w:hint="eastAsia"/>
                <w:sz w:val="24"/>
              </w:rPr>
              <w:t>良好</w:t>
            </w:r>
            <w:r>
              <w:rPr>
                <w:rFonts w:hAnsiTheme="minorEastAsia"/>
                <w:sz w:val="24"/>
              </w:rPr>
              <w:t>的相关证明材料</w:t>
            </w:r>
            <w:r>
              <w:rPr>
                <w:rFonts w:hAnsiTheme="minorEastAsia" w:hint="eastAsia"/>
                <w:sz w:val="24"/>
              </w:rPr>
              <w:t>原件</w:t>
            </w:r>
            <w:r>
              <w:rPr>
                <w:rFonts w:hAnsiTheme="minorEastAsia"/>
                <w:sz w:val="24"/>
              </w:rPr>
              <w:t>扫描件</w:t>
            </w:r>
            <w:r>
              <w:rPr>
                <w:rFonts w:hAnsiTheme="minorEastAsia" w:hint="eastAsia"/>
                <w:sz w:val="24"/>
              </w:rPr>
              <w:t>（加盖上述合同甲方单位公章或上述合同甲方印章）</w:t>
            </w:r>
            <w:r>
              <w:rPr>
                <w:rFonts w:hAnsiTheme="minorEastAsia"/>
                <w:sz w:val="24"/>
              </w:rPr>
              <w:t>。</w:t>
            </w:r>
          </w:p>
          <w:p w:rsidR="00F04148" w:rsidRDefault="00F04148" w:rsidP="00E30C36">
            <w:pPr>
              <w:widowControl/>
              <w:snapToGrid w:val="0"/>
              <w:rPr>
                <w:sz w:val="24"/>
              </w:rPr>
            </w:pPr>
            <w:r>
              <w:rPr>
                <w:rFonts w:hint="eastAsia"/>
                <w:bCs/>
                <w:sz w:val="24"/>
              </w:rPr>
              <w:t>1</w:t>
            </w:r>
            <w:r>
              <w:rPr>
                <w:rFonts w:hAnsiTheme="minorEastAsia" w:hint="eastAsia"/>
                <w:bCs/>
                <w:sz w:val="24"/>
              </w:rPr>
              <w:t>个业绩</w:t>
            </w:r>
            <w:r w:rsidR="00E30C36">
              <w:rPr>
                <w:rFonts w:hint="eastAsia"/>
                <w:bCs/>
                <w:sz w:val="24"/>
              </w:rPr>
              <w:t>3</w:t>
            </w:r>
            <w:r>
              <w:rPr>
                <w:rFonts w:hAnsiTheme="minorEastAsia" w:hint="eastAsia"/>
                <w:bCs/>
                <w:sz w:val="24"/>
              </w:rPr>
              <w:t>分，最多</w:t>
            </w:r>
            <w:r w:rsidR="00E30C36">
              <w:rPr>
                <w:rFonts w:hint="eastAsia"/>
                <w:bCs/>
                <w:sz w:val="24"/>
              </w:rPr>
              <w:t>9</w:t>
            </w:r>
            <w:r>
              <w:rPr>
                <w:rFonts w:hAnsiTheme="minorEastAsia" w:hint="eastAsia"/>
                <w:bCs/>
                <w:sz w:val="24"/>
              </w:rPr>
              <w:t>分</w:t>
            </w:r>
          </w:p>
        </w:tc>
        <w:tc>
          <w:tcPr>
            <w:tcW w:w="1010" w:type="dxa"/>
            <w:shd w:val="clear" w:color="auto" w:fill="auto"/>
            <w:vAlign w:val="center"/>
          </w:tcPr>
          <w:p w:rsidR="00F04148" w:rsidRDefault="00E30C36">
            <w:pPr>
              <w:widowControl/>
              <w:snapToGrid w:val="0"/>
              <w:jc w:val="center"/>
              <w:rPr>
                <w:kern w:val="0"/>
                <w:sz w:val="24"/>
                <w:szCs w:val="24"/>
              </w:rPr>
            </w:pPr>
            <w:r>
              <w:rPr>
                <w:rFonts w:hint="eastAsia"/>
                <w:kern w:val="0"/>
                <w:sz w:val="24"/>
                <w:szCs w:val="24"/>
              </w:rPr>
              <w:t>9</w:t>
            </w:r>
          </w:p>
        </w:tc>
      </w:tr>
      <w:tr w:rsidR="00F04148">
        <w:trPr>
          <w:jc w:val="center"/>
        </w:trPr>
        <w:tc>
          <w:tcPr>
            <w:tcW w:w="9250" w:type="dxa"/>
            <w:gridSpan w:val="3"/>
            <w:shd w:val="clear" w:color="auto" w:fill="auto"/>
            <w:noWrap/>
            <w:vAlign w:val="center"/>
          </w:tcPr>
          <w:p w:rsidR="00F04148" w:rsidRDefault="00F04148">
            <w:pPr>
              <w:snapToGrid w:val="0"/>
              <w:jc w:val="center"/>
              <w:rPr>
                <w:bCs/>
                <w:sz w:val="24"/>
              </w:rPr>
            </w:pPr>
            <w:r>
              <w:rPr>
                <w:rFonts w:hAnsiTheme="minorEastAsia"/>
                <w:kern w:val="0"/>
                <w:sz w:val="24"/>
                <w:szCs w:val="24"/>
              </w:rPr>
              <w:t>第</w:t>
            </w:r>
            <w:r>
              <w:rPr>
                <w:rFonts w:hAnsiTheme="minorEastAsia" w:hint="eastAsia"/>
                <w:kern w:val="0"/>
                <w:sz w:val="24"/>
                <w:szCs w:val="24"/>
              </w:rPr>
              <w:t>三</w:t>
            </w:r>
            <w:r>
              <w:rPr>
                <w:rFonts w:hAnsiTheme="minorEastAsia"/>
                <w:kern w:val="0"/>
                <w:sz w:val="24"/>
                <w:szCs w:val="24"/>
              </w:rPr>
              <w:t>部分</w:t>
            </w:r>
            <w:r>
              <w:rPr>
                <w:rFonts w:hAnsiTheme="minorEastAsia" w:hint="eastAsia"/>
                <w:kern w:val="0"/>
                <w:sz w:val="24"/>
                <w:szCs w:val="24"/>
              </w:rPr>
              <w:t>主观分</w:t>
            </w:r>
            <w:r>
              <w:rPr>
                <w:rFonts w:hAnsiTheme="minorEastAsia"/>
                <w:kern w:val="0"/>
                <w:sz w:val="24"/>
                <w:szCs w:val="24"/>
              </w:rPr>
              <w:t>（</w:t>
            </w:r>
            <w:r>
              <w:rPr>
                <w:rFonts w:hint="eastAsia"/>
                <w:kern w:val="0"/>
                <w:sz w:val="24"/>
                <w:szCs w:val="24"/>
              </w:rPr>
              <w:t>31</w:t>
            </w:r>
            <w:r>
              <w:rPr>
                <w:rFonts w:hAnsiTheme="minorEastAsia"/>
                <w:kern w:val="0"/>
                <w:sz w:val="24"/>
                <w:szCs w:val="24"/>
              </w:rPr>
              <w:t>分）</w:t>
            </w:r>
          </w:p>
        </w:tc>
        <w:tc>
          <w:tcPr>
            <w:tcW w:w="1010" w:type="dxa"/>
            <w:shd w:val="clear" w:color="auto" w:fill="auto"/>
            <w:vAlign w:val="center"/>
          </w:tcPr>
          <w:p w:rsidR="00F04148" w:rsidRDefault="00F04148">
            <w:pPr>
              <w:widowControl/>
              <w:snapToGrid w:val="0"/>
              <w:jc w:val="center"/>
              <w:rPr>
                <w:kern w:val="0"/>
                <w:sz w:val="24"/>
                <w:szCs w:val="24"/>
              </w:rPr>
            </w:pPr>
            <w:r>
              <w:rPr>
                <w:rFonts w:hAnsiTheme="minorEastAsia" w:hint="eastAsia"/>
                <w:kern w:val="0"/>
                <w:sz w:val="24"/>
                <w:szCs w:val="24"/>
              </w:rPr>
              <w:t>分值</w:t>
            </w:r>
          </w:p>
        </w:tc>
      </w:tr>
      <w:tr w:rsidR="00F04148">
        <w:trPr>
          <w:jc w:val="center"/>
        </w:trPr>
        <w:tc>
          <w:tcPr>
            <w:tcW w:w="508" w:type="dxa"/>
            <w:shd w:val="clear" w:color="auto" w:fill="auto"/>
            <w:noWrap/>
            <w:vAlign w:val="center"/>
          </w:tcPr>
          <w:p w:rsidR="00F04148" w:rsidRDefault="00F04148">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F04148" w:rsidRDefault="00F04148">
            <w:pPr>
              <w:widowControl/>
              <w:snapToGrid w:val="0"/>
              <w:jc w:val="center"/>
              <w:rPr>
                <w:kern w:val="0"/>
                <w:sz w:val="24"/>
                <w:szCs w:val="24"/>
              </w:rPr>
            </w:pPr>
            <w:r>
              <w:rPr>
                <w:rFonts w:hAnsiTheme="minorEastAsia" w:hint="eastAsia"/>
                <w:kern w:val="0"/>
                <w:sz w:val="24"/>
                <w:szCs w:val="24"/>
              </w:rPr>
              <w:t>产品整体性能评价</w:t>
            </w:r>
          </w:p>
        </w:tc>
        <w:tc>
          <w:tcPr>
            <w:tcW w:w="7087" w:type="dxa"/>
            <w:shd w:val="clear" w:color="auto" w:fill="auto"/>
            <w:vAlign w:val="center"/>
          </w:tcPr>
          <w:p w:rsidR="00F04148" w:rsidRDefault="00F04148">
            <w:pPr>
              <w:widowControl/>
              <w:snapToGrid w:val="0"/>
              <w:rPr>
                <w:kern w:val="0"/>
                <w:sz w:val="24"/>
                <w:szCs w:val="24"/>
              </w:rPr>
            </w:pPr>
            <w:r>
              <w:rPr>
                <w:rFonts w:hAnsiTheme="minorEastAsia" w:hint="eastAsia"/>
                <w:kern w:val="0"/>
                <w:sz w:val="24"/>
                <w:szCs w:val="24"/>
              </w:rPr>
              <w:t>应包含核心产品整体设计理念、性能稳定性描述、安全耐用性描述以及获得的第三方认证机构的认证扫描件</w:t>
            </w:r>
          </w:p>
          <w:p w:rsidR="00F04148" w:rsidRDefault="00F04148">
            <w:pPr>
              <w:widowControl/>
              <w:snapToGrid w:val="0"/>
              <w:rPr>
                <w:kern w:val="0"/>
                <w:sz w:val="24"/>
                <w:szCs w:val="24"/>
              </w:rPr>
            </w:pPr>
            <w:r>
              <w:rPr>
                <w:rFonts w:hint="eastAsia"/>
                <w:kern w:val="0"/>
                <w:sz w:val="24"/>
                <w:szCs w:val="24"/>
              </w:rPr>
              <w:t>整体性能优良，设计理念先进，性能稳定，安全耐用，具有第三方机构相关认证：</w:t>
            </w:r>
            <w:r>
              <w:rPr>
                <w:rFonts w:hint="eastAsia"/>
                <w:kern w:val="0"/>
                <w:sz w:val="24"/>
                <w:szCs w:val="24"/>
              </w:rPr>
              <w:t>10</w:t>
            </w:r>
            <w:r>
              <w:rPr>
                <w:rFonts w:hint="eastAsia"/>
                <w:kern w:val="0"/>
                <w:sz w:val="24"/>
                <w:szCs w:val="24"/>
              </w:rPr>
              <w:t>分；</w:t>
            </w:r>
          </w:p>
          <w:p w:rsidR="00F04148" w:rsidRDefault="00F04148">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8</w:t>
            </w:r>
            <w:r>
              <w:rPr>
                <w:rFonts w:hint="eastAsia"/>
                <w:kern w:val="0"/>
                <w:sz w:val="24"/>
                <w:szCs w:val="24"/>
              </w:rPr>
              <w:t>分；</w:t>
            </w:r>
          </w:p>
          <w:p w:rsidR="00F04148" w:rsidRDefault="00F04148">
            <w:pPr>
              <w:widowControl/>
              <w:snapToGrid w:val="0"/>
              <w:rPr>
                <w:kern w:val="0"/>
                <w:sz w:val="24"/>
                <w:szCs w:val="24"/>
              </w:rPr>
            </w:pPr>
            <w:r>
              <w:rPr>
                <w:rFonts w:hint="eastAsia"/>
                <w:kern w:val="0"/>
                <w:sz w:val="24"/>
                <w:szCs w:val="24"/>
              </w:rPr>
              <w:lastRenderedPageBreak/>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F04148" w:rsidRDefault="00F04148">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F04148" w:rsidRDefault="00F04148">
            <w:pPr>
              <w:widowControl/>
              <w:snapToGrid w:val="0"/>
              <w:jc w:val="center"/>
              <w:rPr>
                <w:kern w:val="0"/>
                <w:sz w:val="24"/>
                <w:szCs w:val="24"/>
              </w:rPr>
            </w:pPr>
            <w:r>
              <w:rPr>
                <w:rFonts w:hint="eastAsia"/>
                <w:kern w:val="0"/>
                <w:sz w:val="24"/>
                <w:szCs w:val="24"/>
              </w:rPr>
              <w:lastRenderedPageBreak/>
              <w:t>10</w:t>
            </w:r>
          </w:p>
        </w:tc>
      </w:tr>
      <w:tr w:rsidR="00F04148">
        <w:trPr>
          <w:jc w:val="center"/>
        </w:trPr>
        <w:tc>
          <w:tcPr>
            <w:tcW w:w="508" w:type="dxa"/>
            <w:shd w:val="clear" w:color="auto" w:fill="auto"/>
            <w:noWrap/>
            <w:vAlign w:val="center"/>
          </w:tcPr>
          <w:p w:rsidR="00F04148" w:rsidRDefault="00F04148">
            <w:pPr>
              <w:widowControl/>
              <w:snapToGrid w:val="0"/>
              <w:jc w:val="center"/>
              <w:rPr>
                <w:kern w:val="0"/>
                <w:sz w:val="24"/>
                <w:szCs w:val="24"/>
              </w:rPr>
            </w:pPr>
            <w:r>
              <w:rPr>
                <w:rFonts w:hint="eastAsia"/>
                <w:kern w:val="0"/>
                <w:sz w:val="24"/>
                <w:szCs w:val="24"/>
              </w:rPr>
              <w:lastRenderedPageBreak/>
              <w:t>2</w:t>
            </w:r>
          </w:p>
        </w:tc>
        <w:tc>
          <w:tcPr>
            <w:tcW w:w="1655" w:type="dxa"/>
            <w:shd w:val="clear" w:color="auto" w:fill="auto"/>
            <w:vAlign w:val="center"/>
          </w:tcPr>
          <w:p w:rsidR="00F04148" w:rsidRDefault="00E30C36">
            <w:pPr>
              <w:widowControl/>
              <w:snapToGrid w:val="0"/>
              <w:jc w:val="center"/>
              <w:rPr>
                <w:kern w:val="0"/>
                <w:sz w:val="24"/>
                <w:szCs w:val="24"/>
              </w:rPr>
            </w:pPr>
            <w:r w:rsidRPr="00E30C36">
              <w:rPr>
                <w:rFonts w:hAnsiTheme="minorEastAsia" w:hint="eastAsia"/>
                <w:sz w:val="24"/>
              </w:rPr>
              <w:t>安装实施方案评价</w:t>
            </w:r>
          </w:p>
        </w:tc>
        <w:tc>
          <w:tcPr>
            <w:tcW w:w="7087" w:type="dxa"/>
            <w:shd w:val="clear" w:color="auto" w:fill="auto"/>
            <w:vAlign w:val="center"/>
          </w:tcPr>
          <w:p w:rsidR="00E30C36" w:rsidRPr="00E30C36" w:rsidRDefault="00E30C36" w:rsidP="00E30C36">
            <w:pPr>
              <w:widowControl/>
              <w:snapToGrid w:val="0"/>
              <w:rPr>
                <w:rFonts w:hAnsiTheme="minorEastAsia"/>
                <w:kern w:val="0"/>
                <w:sz w:val="24"/>
                <w:szCs w:val="24"/>
              </w:rPr>
            </w:pPr>
            <w:r w:rsidRPr="00E30C36">
              <w:rPr>
                <w:rFonts w:hAnsiTheme="minorEastAsia" w:hint="eastAsia"/>
                <w:kern w:val="0"/>
                <w:sz w:val="24"/>
                <w:szCs w:val="24"/>
              </w:rPr>
              <w:t>至少包含人员安排、进度计划、安装方法、施工安全保障措施等</w:t>
            </w:r>
          </w:p>
          <w:p w:rsidR="00F04148" w:rsidRDefault="00E30C36" w:rsidP="00E30C36">
            <w:pPr>
              <w:widowControl/>
              <w:snapToGrid w:val="0"/>
              <w:rPr>
                <w:rFonts w:ascii="宋体" w:hAnsi="宋体"/>
                <w:kern w:val="0"/>
                <w:sz w:val="24"/>
              </w:rPr>
            </w:pPr>
            <w:r w:rsidRPr="00E30C36">
              <w:rPr>
                <w:rFonts w:hAnsiTheme="minorEastAsia" w:hint="eastAsia"/>
                <w:kern w:val="0"/>
                <w:sz w:val="24"/>
                <w:szCs w:val="24"/>
              </w:rPr>
              <w:t>满足招标文件要求，无瑕疵：</w:t>
            </w:r>
            <w:r w:rsidR="00F04148">
              <w:rPr>
                <w:rFonts w:ascii="宋体" w:hAnsi="宋体" w:hint="eastAsia"/>
                <w:kern w:val="0"/>
                <w:sz w:val="24"/>
              </w:rPr>
              <w:t>10分；</w:t>
            </w:r>
          </w:p>
          <w:p w:rsidR="00F04148" w:rsidRDefault="00F04148">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8</w:t>
            </w:r>
            <w:r>
              <w:rPr>
                <w:rFonts w:hint="eastAsia"/>
                <w:kern w:val="0"/>
                <w:sz w:val="24"/>
                <w:szCs w:val="24"/>
              </w:rPr>
              <w:t>分；</w:t>
            </w:r>
          </w:p>
          <w:p w:rsidR="00F04148" w:rsidRDefault="00F04148">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F04148" w:rsidRDefault="00F04148">
            <w:pPr>
              <w:widowControl/>
              <w:snapToGrid w:val="0"/>
              <w:rPr>
                <w:sz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F04148" w:rsidRDefault="00F04148">
            <w:pPr>
              <w:widowControl/>
              <w:snapToGrid w:val="0"/>
              <w:jc w:val="center"/>
              <w:rPr>
                <w:kern w:val="0"/>
                <w:sz w:val="24"/>
                <w:szCs w:val="24"/>
              </w:rPr>
            </w:pPr>
            <w:r>
              <w:rPr>
                <w:rFonts w:hAnsiTheme="minorEastAsia" w:hint="eastAsia"/>
                <w:kern w:val="0"/>
                <w:sz w:val="24"/>
                <w:szCs w:val="24"/>
              </w:rPr>
              <w:t>10</w:t>
            </w:r>
          </w:p>
        </w:tc>
      </w:tr>
      <w:tr w:rsidR="00F04148">
        <w:trPr>
          <w:jc w:val="center"/>
        </w:trPr>
        <w:tc>
          <w:tcPr>
            <w:tcW w:w="508" w:type="dxa"/>
            <w:shd w:val="clear" w:color="auto" w:fill="auto"/>
            <w:noWrap/>
            <w:vAlign w:val="center"/>
          </w:tcPr>
          <w:p w:rsidR="00F04148" w:rsidRDefault="00F04148">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F04148" w:rsidRDefault="00F04148">
            <w:pPr>
              <w:widowControl/>
              <w:snapToGrid w:val="0"/>
              <w:jc w:val="center"/>
              <w:rPr>
                <w:sz w:val="24"/>
              </w:rPr>
            </w:pPr>
            <w:r>
              <w:rPr>
                <w:rFonts w:hAnsiTheme="minorEastAsia" w:hint="eastAsia"/>
                <w:sz w:val="24"/>
              </w:rPr>
              <w:t>售后服务方案评价</w:t>
            </w:r>
          </w:p>
        </w:tc>
        <w:tc>
          <w:tcPr>
            <w:tcW w:w="7087" w:type="dxa"/>
            <w:shd w:val="clear" w:color="auto" w:fill="auto"/>
            <w:vAlign w:val="center"/>
          </w:tcPr>
          <w:p w:rsidR="00F04148" w:rsidRDefault="00F04148">
            <w:pPr>
              <w:widowControl/>
              <w:snapToGrid w:val="0"/>
              <w:rPr>
                <w:kern w:val="0"/>
                <w:sz w:val="24"/>
                <w:szCs w:val="24"/>
              </w:rPr>
            </w:pPr>
            <w:r>
              <w:rPr>
                <w:rFonts w:hAnsiTheme="minorEastAsia" w:hint="eastAsia"/>
                <w:kern w:val="0"/>
                <w:sz w:val="24"/>
                <w:szCs w:val="24"/>
              </w:rPr>
              <w:t>应包含制造商服务承诺、投标人服务承诺、免费保修期时间、服务响应时间、培训方案等</w:t>
            </w:r>
          </w:p>
          <w:p w:rsidR="00F04148" w:rsidRDefault="00F04148">
            <w:pPr>
              <w:widowControl/>
              <w:snapToGrid w:val="0"/>
              <w:rPr>
                <w:kern w:val="0"/>
                <w:sz w:val="24"/>
                <w:szCs w:val="24"/>
              </w:rPr>
            </w:pPr>
            <w:r>
              <w:rPr>
                <w:rFonts w:hint="eastAsia"/>
                <w:kern w:val="0"/>
                <w:sz w:val="24"/>
                <w:szCs w:val="24"/>
              </w:rPr>
              <w:t>方案完整详细，针对性、可操作性强，完全满足采购需求：</w:t>
            </w:r>
            <w:r>
              <w:rPr>
                <w:rFonts w:hint="eastAsia"/>
                <w:kern w:val="0"/>
                <w:sz w:val="24"/>
                <w:szCs w:val="24"/>
              </w:rPr>
              <w:t>10</w:t>
            </w:r>
            <w:r>
              <w:rPr>
                <w:rFonts w:hint="eastAsia"/>
                <w:kern w:val="0"/>
                <w:sz w:val="24"/>
                <w:szCs w:val="24"/>
              </w:rPr>
              <w:t>分；</w:t>
            </w:r>
          </w:p>
          <w:p w:rsidR="00F04148" w:rsidRDefault="00F04148">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8</w:t>
            </w:r>
            <w:r>
              <w:rPr>
                <w:rFonts w:hint="eastAsia"/>
                <w:kern w:val="0"/>
                <w:sz w:val="24"/>
                <w:szCs w:val="24"/>
              </w:rPr>
              <w:t>分；</w:t>
            </w:r>
          </w:p>
          <w:p w:rsidR="00F04148" w:rsidRDefault="00F04148">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F04148" w:rsidRDefault="00F04148">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F04148" w:rsidRDefault="00F04148">
            <w:pPr>
              <w:widowControl/>
              <w:snapToGrid w:val="0"/>
              <w:jc w:val="center"/>
              <w:rPr>
                <w:kern w:val="0"/>
                <w:sz w:val="24"/>
                <w:szCs w:val="24"/>
              </w:rPr>
            </w:pPr>
            <w:r>
              <w:rPr>
                <w:rFonts w:hint="eastAsia"/>
                <w:kern w:val="0"/>
                <w:sz w:val="24"/>
                <w:szCs w:val="24"/>
              </w:rPr>
              <w:t>10</w:t>
            </w:r>
          </w:p>
        </w:tc>
      </w:tr>
      <w:tr w:rsidR="00F04148">
        <w:trPr>
          <w:jc w:val="center"/>
        </w:trPr>
        <w:tc>
          <w:tcPr>
            <w:tcW w:w="508" w:type="dxa"/>
            <w:shd w:val="clear" w:color="auto" w:fill="auto"/>
            <w:noWrap/>
            <w:vAlign w:val="center"/>
          </w:tcPr>
          <w:p w:rsidR="00F04148" w:rsidRDefault="00F04148">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F04148" w:rsidRDefault="00F04148">
            <w:pPr>
              <w:widowControl/>
              <w:snapToGrid w:val="0"/>
              <w:jc w:val="center"/>
              <w:rPr>
                <w:sz w:val="24"/>
              </w:rPr>
            </w:pPr>
            <w:r>
              <w:rPr>
                <w:rFonts w:hAnsiTheme="minorEastAsia" w:hint="eastAsia"/>
                <w:sz w:val="24"/>
              </w:rPr>
              <w:t>绿色供应链管理评价</w:t>
            </w:r>
          </w:p>
        </w:tc>
        <w:tc>
          <w:tcPr>
            <w:tcW w:w="7087" w:type="dxa"/>
            <w:shd w:val="clear" w:color="auto" w:fill="auto"/>
            <w:vAlign w:val="center"/>
          </w:tcPr>
          <w:p w:rsidR="00F04148" w:rsidRDefault="00F04148">
            <w:pPr>
              <w:widowControl/>
              <w:snapToGrid w:val="0"/>
              <w:rPr>
                <w:sz w:val="24"/>
              </w:rPr>
            </w:pPr>
            <w:r>
              <w:rPr>
                <w:rFonts w:hAnsiTheme="minorEastAsia" w:hint="eastAsia"/>
                <w:sz w:val="24"/>
              </w:rPr>
              <w:t>绿色供应链管理先进、效果显著且提供证明材料得</w:t>
            </w:r>
            <w:r>
              <w:rPr>
                <w:rFonts w:hint="eastAsia"/>
                <w:sz w:val="24"/>
              </w:rPr>
              <w:t>1</w:t>
            </w:r>
            <w:r>
              <w:rPr>
                <w:rFonts w:hAnsiTheme="minorEastAsia" w:hint="eastAsia"/>
                <w:sz w:val="24"/>
              </w:rPr>
              <w:t>分；实施绿色供应链管理得</w:t>
            </w:r>
            <w:r>
              <w:rPr>
                <w:rFonts w:hint="eastAsia"/>
                <w:sz w:val="24"/>
              </w:rPr>
              <w:t>0.5</w:t>
            </w:r>
            <w:r>
              <w:rPr>
                <w:rFonts w:hAnsiTheme="minorEastAsia" w:hint="eastAsia"/>
                <w:sz w:val="24"/>
              </w:rPr>
              <w:t>分；其他不得分</w:t>
            </w:r>
          </w:p>
        </w:tc>
        <w:tc>
          <w:tcPr>
            <w:tcW w:w="1010" w:type="dxa"/>
            <w:shd w:val="clear" w:color="auto" w:fill="auto"/>
            <w:vAlign w:val="center"/>
          </w:tcPr>
          <w:p w:rsidR="00F04148" w:rsidRDefault="00F04148">
            <w:pPr>
              <w:widowControl/>
              <w:snapToGrid w:val="0"/>
              <w:jc w:val="center"/>
              <w:rPr>
                <w:kern w:val="0"/>
                <w:sz w:val="24"/>
                <w:szCs w:val="24"/>
              </w:rPr>
            </w:pPr>
            <w:r>
              <w:rPr>
                <w:rFonts w:hint="eastAsia"/>
                <w:kern w:val="0"/>
                <w:sz w:val="24"/>
                <w:szCs w:val="24"/>
              </w:rPr>
              <w:t>1</w:t>
            </w:r>
          </w:p>
        </w:tc>
      </w:tr>
      <w:tr w:rsidR="00F04148">
        <w:trPr>
          <w:jc w:val="center"/>
        </w:trPr>
        <w:tc>
          <w:tcPr>
            <w:tcW w:w="9250" w:type="dxa"/>
            <w:gridSpan w:val="3"/>
            <w:shd w:val="clear" w:color="auto" w:fill="auto"/>
            <w:noWrap/>
            <w:vAlign w:val="center"/>
          </w:tcPr>
          <w:p w:rsidR="00F04148" w:rsidRDefault="00F04148">
            <w:pPr>
              <w:widowControl/>
              <w:snapToGrid w:val="0"/>
              <w:jc w:val="center"/>
              <w:rPr>
                <w:rFonts w:hAnsiTheme="minorEastAsia"/>
                <w:sz w:val="24"/>
              </w:rPr>
            </w:pPr>
            <w:r>
              <w:rPr>
                <w:rFonts w:hAnsiTheme="minorEastAsia" w:hint="eastAsia"/>
                <w:sz w:val="24"/>
              </w:rPr>
              <w:t>合计</w:t>
            </w:r>
          </w:p>
        </w:tc>
        <w:tc>
          <w:tcPr>
            <w:tcW w:w="1010" w:type="dxa"/>
            <w:shd w:val="clear" w:color="auto" w:fill="auto"/>
            <w:vAlign w:val="center"/>
          </w:tcPr>
          <w:p w:rsidR="00F04148" w:rsidRDefault="00F04148">
            <w:pPr>
              <w:widowControl/>
              <w:snapToGrid w:val="0"/>
              <w:jc w:val="center"/>
              <w:rPr>
                <w:kern w:val="0"/>
                <w:sz w:val="24"/>
                <w:szCs w:val="24"/>
              </w:rPr>
            </w:pPr>
            <w:r>
              <w:rPr>
                <w:rFonts w:hint="eastAsia"/>
                <w:kern w:val="0"/>
                <w:sz w:val="24"/>
                <w:szCs w:val="24"/>
              </w:rPr>
              <w:t>100</w:t>
            </w:r>
          </w:p>
        </w:tc>
      </w:tr>
      <w:tr w:rsidR="00F04148">
        <w:trPr>
          <w:jc w:val="center"/>
        </w:trPr>
        <w:tc>
          <w:tcPr>
            <w:tcW w:w="10260" w:type="dxa"/>
            <w:gridSpan w:val="4"/>
            <w:shd w:val="clear" w:color="auto" w:fill="auto"/>
            <w:noWrap/>
            <w:vAlign w:val="center"/>
          </w:tcPr>
          <w:p w:rsidR="00F04148" w:rsidRDefault="00F04148">
            <w:pPr>
              <w:widowControl/>
              <w:snapToGrid w:val="0"/>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381CB7" w:rsidRDefault="00844D3D" w:rsidP="00844D3D">
      <w:pPr>
        <w:spacing w:line="360" w:lineRule="auto"/>
        <w:ind w:firstLineChars="200" w:firstLine="446"/>
        <w:outlineLvl w:val="0"/>
        <w:rPr>
          <w:sz w:val="24"/>
        </w:rPr>
      </w:pPr>
      <w:r>
        <w:rPr>
          <w:rFonts w:hAnsiTheme="minorEastAsia" w:hint="eastAsia"/>
          <w:sz w:val="24"/>
        </w:rPr>
        <w:t>四、投标文件内容要求</w:t>
      </w:r>
    </w:p>
    <w:p w:rsidR="00381CB7" w:rsidRDefault="00844D3D" w:rsidP="00844D3D">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381CB7" w:rsidRDefault="00844D3D" w:rsidP="00844D3D">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381CB7" w:rsidRDefault="00381CB7" w:rsidP="00844D3D">
      <w:pPr>
        <w:spacing w:line="360" w:lineRule="auto"/>
        <w:ind w:firstLineChars="200" w:firstLine="446"/>
        <w:outlineLvl w:val="0"/>
        <w:rPr>
          <w:color w:val="FF0000"/>
          <w:sz w:val="24"/>
        </w:rPr>
      </w:pPr>
    </w:p>
    <w:p w:rsidR="00381CB7" w:rsidRDefault="00844D3D">
      <w:pPr>
        <w:spacing w:line="360" w:lineRule="auto"/>
        <w:jc w:val="center"/>
        <w:rPr>
          <w:b/>
          <w:sz w:val="24"/>
        </w:rPr>
      </w:pPr>
      <w:r>
        <w:rPr>
          <w:sz w:val="24"/>
          <w:u w:val="single"/>
        </w:rPr>
        <w:br w:type="page"/>
      </w:r>
      <w:r>
        <w:rPr>
          <w:rFonts w:hAnsiTheme="minorEastAsia"/>
          <w:b/>
          <w:sz w:val="24"/>
        </w:rPr>
        <w:lastRenderedPageBreak/>
        <w:t>项目需求书</w:t>
      </w:r>
    </w:p>
    <w:p w:rsidR="00381CB7" w:rsidRDefault="00844D3D">
      <w:pPr>
        <w:spacing w:line="360" w:lineRule="auto"/>
        <w:rPr>
          <w:sz w:val="24"/>
        </w:rPr>
      </w:pPr>
      <w:r>
        <w:rPr>
          <w:rFonts w:hAnsiTheme="minorEastAsia" w:hint="eastAsia"/>
          <w:sz w:val="24"/>
        </w:rPr>
        <w:t>一、项目背景</w:t>
      </w:r>
    </w:p>
    <w:p w:rsidR="00864A14" w:rsidRPr="00864A14" w:rsidRDefault="00864A14" w:rsidP="00864A14">
      <w:pPr>
        <w:spacing w:line="360" w:lineRule="auto"/>
        <w:ind w:firstLineChars="196" w:firstLine="437"/>
        <w:rPr>
          <w:sz w:val="24"/>
        </w:rPr>
      </w:pPr>
      <w:r w:rsidRPr="00864A14">
        <w:rPr>
          <w:rFonts w:hint="eastAsia"/>
          <w:sz w:val="24"/>
        </w:rPr>
        <w:t>医院在用</w:t>
      </w:r>
      <w:r w:rsidRPr="00864A14">
        <w:rPr>
          <w:rFonts w:hint="eastAsia"/>
          <w:sz w:val="24"/>
        </w:rPr>
        <w:t>2</w:t>
      </w:r>
      <w:r w:rsidRPr="00864A14">
        <w:rPr>
          <w:rFonts w:hint="eastAsia"/>
          <w:sz w:val="24"/>
        </w:rPr>
        <w:t>台</w:t>
      </w:r>
      <w:r w:rsidRPr="00864A14">
        <w:rPr>
          <w:rFonts w:hint="eastAsia"/>
          <w:sz w:val="24"/>
        </w:rPr>
        <w:t>HIS</w:t>
      </w:r>
      <w:r w:rsidRPr="00864A14">
        <w:rPr>
          <w:rFonts w:hint="eastAsia"/>
          <w:sz w:val="24"/>
        </w:rPr>
        <w:t>数据库服务器（</w:t>
      </w:r>
      <w:r w:rsidRPr="00864A14">
        <w:rPr>
          <w:rFonts w:hint="eastAsia"/>
          <w:sz w:val="24"/>
        </w:rPr>
        <w:t>2*32C</w:t>
      </w:r>
      <w:r w:rsidRPr="00864A14">
        <w:rPr>
          <w:rFonts w:hint="eastAsia"/>
          <w:sz w:val="24"/>
        </w:rPr>
        <w:t>，</w:t>
      </w:r>
      <w:r w:rsidRPr="00864A14">
        <w:rPr>
          <w:rFonts w:hint="eastAsia"/>
          <w:sz w:val="24"/>
        </w:rPr>
        <w:t>256G</w:t>
      </w:r>
      <w:r w:rsidRPr="00864A14">
        <w:rPr>
          <w:rFonts w:hint="eastAsia"/>
          <w:sz w:val="24"/>
        </w:rPr>
        <w:t>内存，固态盘</w:t>
      </w:r>
      <w:r w:rsidRPr="00864A14">
        <w:rPr>
          <w:rFonts w:hint="eastAsia"/>
          <w:sz w:val="24"/>
        </w:rPr>
        <w:t>2.47T</w:t>
      </w:r>
      <w:r w:rsidRPr="00864A14">
        <w:rPr>
          <w:rFonts w:hint="eastAsia"/>
          <w:sz w:val="24"/>
        </w:rPr>
        <w:t>空间，可用空间</w:t>
      </w:r>
      <w:r w:rsidRPr="00864A14">
        <w:rPr>
          <w:rFonts w:hint="eastAsia"/>
          <w:sz w:val="24"/>
        </w:rPr>
        <w:t>1T</w:t>
      </w:r>
      <w:r w:rsidRPr="00864A14">
        <w:rPr>
          <w:rFonts w:hint="eastAsia"/>
          <w:sz w:val="24"/>
        </w:rPr>
        <w:t>）为</w:t>
      </w:r>
      <w:r w:rsidRPr="00864A14">
        <w:rPr>
          <w:rFonts w:hint="eastAsia"/>
          <w:sz w:val="24"/>
        </w:rPr>
        <w:t>2016</w:t>
      </w:r>
      <w:r w:rsidRPr="00864A14">
        <w:rPr>
          <w:rFonts w:hint="eastAsia"/>
          <w:sz w:val="24"/>
        </w:rPr>
        <w:t>年投产，已使用近</w:t>
      </w:r>
      <w:r w:rsidRPr="00864A14">
        <w:rPr>
          <w:rFonts w:hint="eastAsia"/>
          <w:sz w:val="24"/>
        </w:rPr>
        <w:t>10</w:t>
      </w:r>
      <w:r w:rsidRPr="00864A14">
        <w:rPr>
          <w:rFonts w:hint="eastAsia"/>
          <w:sz w:val="24"/>
        </w:rPr>
        <w:t>年，数据库版本、硬件性能、兼容性级别已无法满足当前的信息化建设要求。本项目是对在用</w:t>
      </w:r>
      <w:r w:rsidRPr="00864A14">
        <w:rPr>
          <w:rFonts w:hint="eastAsia"/>
          <w:sz w:val="24"/>
        </w:rPr>
        <w:t>HIS</w:t>
      </w:r>
      <w:r w:rsidRPr="00864A14">
        <w:rPr>
          <w:rFonts w:hint="eastAsia"/>
          <w:sz w:val="24"/>
        </w:rPr>
        <w:t>数据库服务器进行更新，并将原</w:t>
      </w:r>
      <w:r w:rsidRPr="00864A14">
        <w:rPr>
          <w:rFonts w:hint="eastAsia"/>
          <w:sz w:val="24"/>
        </w:rPr>
        <w:t>HIS</w:t>
      </w:r>
      <w:r w:rsidRPr="00864A14">
        <w:rPr>
          <w:rFonts w:hint="eastAsia"/>
          <w:sz w:val="24"/>
        </w:rPr>
        <w:t>数据库版本升级至国产化硬件可用版本、将原</w:t>
      </w:r>
      <w:r w:rsidRPr="00864A14">
        <w:rPr>
          <w:rFonts w:hint="eastAsia"/>
          <w:sz w:val="24"/>
        </w:rPr>
        <w:t>HIS</w:t>
      </w:r>
      <w:r w:rsidRPr="00864A14">
        <w:rPr>
          <w:rFonts w:hint="eastAsia"/>
          <w:sz w:val="24"/>
        </w:rPr>
        <w:t>数据库业务数据迁移新服务器，将现有华为虚拟化中</w:t>
      </w:r>
      <w:proofErr w:type="gramStart"/>
      <w:r w:rsidRPr="00864A14">
        <w:rPr>
          <w:rFonts w:hint="eastAsia"/>
          <w:sz w:val="24"/>
        </w:rPr>
        <w:t>的域控服务器</w:t>
      </w:r>
      <w:proofErr w:type="gramEnd"/>
      <w:r w:rsidRPr="00864A14">
        <w:rPr>
          <w:rFonts w:hint="eastAsia"/>
          <w:sz w:val="24"/>
        </w:rPr>
        <w:t>迁移至深信服超融合平台，配合完成迁移测试及业务验证，以满足医院的电子病历等信息化的基础设施要求。</w:t>
      </w:r>
    </w:p>
    <w:p w:rsidR="00381CB7" w:rsidRPr="00864A14" w:rsidRDefault="0015033F" w:rsidP="00864A14">
      <w:pPr>
        <w:spacing w:line="360" w:lineRule="auto"/>
        <w:ind w:firstLineChars="196" w:firstLine="437"/>
        <w:rPr>
          <w:sz w:val="24"/>
        </w:rPr>
      </w:pPr>
      <w:r w:rsidRPr="00864A14">
        <w:rPr>
          <w:rFonts w:hint="eastAsia"/>
          <w:sz w:val="24"/>
        </w:rPr>
        <w:t>本项目所属行业：</w:t>
      </w:r>
      <w:r w:rsidR="00864A14" w:rsidRPr="00864A14">
        <w:rPr>
          <w:rFonts w:hint="eastAsia"/>
          <w:sz w:val="24"/>
        </w:rPr>
        <w:t>工业</w:t>
      </w:r>
    </w:p>
    <w:p w:rsidR="009257FC" w:rsidRPr="009257FC" w:rsidRDefault="009257FC" w:rsidP="009257FC">
      <w:pPr>
        <w:widowControl/>
        <w:spacing w:line="360" w:lineRule="auto"/>
        <w:jc w:val="left"/>
        <w:rPr>
          <w:rFonts w:ascii="宋体" w:hAnsi="宋体" w:cs="宋体"/>
          <w:b/>
          <w:kern w:val="0"/>
          <w:sz w:val="24"/>
          <w:szCs w:val="24"/>
        </w:rPr>
      </w:pPr>
      <w:r>
        <w:rPr>
          <w:rFonts w:ascii="宋体" w:hAnsi="宋体" w:cs="宋体" w:hint="eastAsia"/>
          <w:b/>
          <w:kern w:val="0"/>
          <w:sz w:val="24"/>
          <w:szCs w:val="24"/>
        </w:rPr>
        <w:t>二</w:t>
      </w:r>
      <w:r w:rsidRPr="009257FC">
        <w:rPr>
          <w:rFonts w:ascii="宋体" w:hAnsi="宋体" w:cs="宋体" w:hint="eastAsia"/>
          <w:b/>
          <w:kern w:val="0"/>
          <w:sz w:val="24"/>
          <w:szCs w:val="24"/>
        </w:rPr>
        <w:t>、技术要求</w:t>
      </w:r>
    </w:p>
    <w:p w:rsidR="009257FC" w:rsidRPr="009257FC" w:rsidRDefault="009257FC" w:rsidP="009257FC">
      <w:pPr>
        <w:widowControl/>
        <w:spacing w:line="360" w:lineRule="auto"/>
        <w:jc w:val="left"/>
        <w:outlineLvl w:val="0"/>
        <w:rPr>
          <w:rFonts w:ascii="宋体" w:hAnsi="宋体" w:cs="宋体"/>
          <w:b/>
          <w:color w:val="000000"/>
          <w:kern w:val="0"/>
          <w:sz w:val="24"/>
          <w:szCs w:val="21"/>
        </w:rPr>
      </w:pPr>
      <w:r w:rsidRPr="009257FC">
        <w:rPr>
          <w:rFonts w:ascii="宋体" w:hAnsi="宋体" w:cs="宋体" w:hint="eastAsia"/>
          <w:color w:val="000000"/>
          <w:kern w:val="0"/>
          <w:sz w:val="24"/>
          <w:szCs w:val="21"/>
        </w:rPr>
        <w:t>★</w:t>
      </w:r>
      <w:r w:rsidRPr="009257FC">
        <w:rPr>
          <w:rFonts w:ascii="宋体" w:hAnsi="宋体" w:cs="宋体" w:hint="eastAsia"/>
          <w:b/>
          <w:color w:val="000000"/>
          <w:kern w:val="0"/>
          <w:sz w:val="24"/>
          <w:szCs w:val="21"/>
        </w:rPr>
        <w:t>（一）投标人交货时，采购人有权要求投标人出具所投产品、服务符合投标要求的证明文件。</w:t>
      </w:r>
    </w:p>
    <w:p w:rsidR="009257FC" w:rsidRPr="009257FC" w:rsidRDefault="009257FC" w:rsidP="009257FC">
      <w:pPr>
        <w:widowControl/>
        <w:spacing w:line="360" w:lineRule="auto"/>
        <w:jc w:val="left"/>
        <w:outlineLvl w:val="0"/>
        <w:rPr>
          <w:rFonts w:ascii="宋体" w:hAnsi="宋体" w:cs="宋体"/>
          <w:b/>
          <w:color w:val="000000"/>
          <w:kern w:val="0"/>
          <w:sz w:val="24"/>
          <w:szCs w:val="21"/>
        </w:rPr>
      </w:pPr>
      <w:r w:rsidRPr="009257FC">
        <w:rPr>
          <w:rFonts w:ascii="宋体" w:hAnsi="宋体" w:cs="宋体" w:hint="eastAsia"/>
          <w:b/>
          <w:color w:val="000000"/>
          <w:kern w:val="0"/>
          <w:sz w:val="24"/>
          <w:szCs w:val="21"/>
        </w:rPr>
        <w:t>（二）采购清单：</w:t>
      </w:r>
    </w:p>
    <w:tbl>
      <w:tblPr>
        <w:tblW w:w="5186" w:type="pct"/>
        <w:jc w:val="center"/>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0"/>
        <w:gridCol w:w="1183"/>
        <w:gridCol w:w="5923"/>
        <w:gridCol w:w="566"/>
        <w:gridCol w:w="623"/>
      </w:tblGrid>
      <w:tr w:rsidR="00A25338" w:rsidRPr="009257FC" w:rsidTr="00A25338">
        <w:trPr>
          <w:jc w:val="center"/>
        </w:trPr>
        <w:tc>
          <w:tcPr>
            <w:tcW w:w="311" w:type="pct"/>
            <w:tcBorders>
              <w:top w:val="single" w:sz="4" w:space="0" w:color="auto"/>
              <w:left w:val="single" w:sz="4" w:space="0" w:color="auto"/>
              <w:bottom w:val="single" w:sz="4" w:space="0" w:color="auto"/>
              <w:right w:val="single" w:sz="4" w:space="0" w:color="auto"/>
            </w:tcBorders>
            <w:shd w:val="clear" w:color="auto" w:fill="auto"/>
            <w:vAlign w:val="center"/>
          </w:tcPr>
          <w:p w:rsidR="00A25338" w:rsidRPr="009257FC" w:rsidRDefault="00A25338" w:rsidP="009257FC">
            <w:pPr>
              <w:widowControl/>
              <w:jc w:val="center"/>
              <w:rPr>
                <w:rFonts w:ascii="宋体" w:hAnsi="宋体" w:cs="宋体"/>
                <w:kern w:val="0"/>
                <w:sz w:val="24"/>
                <w:szCs w:val="21"/>
              </w:rPr>
            </w:pPr>
            <w:r w:rsidRPr="009257FC">
              <w:rPr>
                <w:rFonts w:ascii="宋体" w:hAnsi="宋体" w:cs="宋体" w:hint="eastAsia"/>
                <w:kern w:val="0"/>
                <w:sz w:val="24"/>
                <w:szCs w:val="21"/>
              </w:rPr>
              <w:t>序号</w:t>
            </w:r>
          </w:p>
        </w:tc>
        <w:tc>
          <w:tcPr>
            <w:tcW w:w="669" w:type="pct"/>
            <w:tcBorders>
              <w:top w:val="single" w:sz="4" w:space="0" w:color="auto"/>
              <w:left w:val="single" w:sz="4" w:space="0" w:color="auto"/>
              <w:bottom w:val="single" w:sz="4" w:space="0" w:color="auto"/>
              <w:right w:val="single" w:sz="4" w:space="0" w:color="auto"/>
            </w:tcBorders>
            <w:shd w:val="clear" w:color="auto" w:fill="auto"/>
            <w:vAlign w:val="center"/>
          </w:tcPr>
          <w:p w:rsidR="00A25338" w:rsidRPr="009257FC" w:rsidRDefault="00A25338" w:rsidP="009257FC">
            <w:pPr>
              <w:widowControl/>
              <w:jc w:val="left"/>
              <w:rPr>
                <w:rFonts w:ascii="宋体" w:hAnsi="宋体" w:cs="宋体"/>
                <w:kern w:val="0"/>
                <w:sz w:val="24"/>
                <w:szCs w:val="21"/>
              </w:rPr>
            </w:pPr>
            <w:r w:rsidRPr="009257FC">
              <w:rPr>
                <w:rFonts w:ascii="宋体" w:hAnsi="宋体" w:cs="宋体" w:hint="eastAsia"/>
                <w:kern w:val="0"/>
                <w:sz w:val="24"/>
                <w:szCs w:val="21"/>
              </w:rPr>
              <w:t>标的名称</w:t>
            </w:r>
          </w:p>
        </w:tc>
        <w:tc>
          <w:tcPr>
            <w:tcW w:w="3348" w:type="pct"/>
            <w:tcBorders>
              <w:top w:val="single" w:sz="4" w:space="0" w:color="auto"/>
              <w:left w:val="single" w:sz="4" w:space="0" w:color="auto"/>
              <w:bottom w:val="single" w:sz="4" w:space="0" w:color="auto"/>
              <w:right w:val="single" w:sz="4" w:space="0" w:color="auto"/>
            </w:tcBorders>
            <w:shd w:val="clear" w:color="auto" w:fill="auto"/>
            <w:vAlign w:val="center"/>
          </w:tcPr>
          <w:p w:rsidR="00A25338" w:rsidRPr="009257FC" w:rsidRDefault="00A25338" w:rsidP="009257FC">
            <w:pPr>
              <w:widowControl/>
              <w:jc w:val="left"/>
              <w:rPr>
                <w:rFonts w:ascii="宋体" w:hAnsi="宋体" w:cs="宋体"/>
                <w:kern w:val="0"/>
                <w:sz w:val="24"/>
                <w:szCs w:val="21"/>
              </w:rPr>
            </w:pPr>
            <w:r w:rsidRPr="009257FC">
              <w:rPr>
                <w:rFonts w:ascii="宋体" w:hAnsi="宋体" w:cs="宋体" w:hint="eastAsia"/>
                <w:kern w:val="0"/>
                <w:sz w:val="24"/>
                <w:szCs w:val="21"/>
              </w:rPr>
              <w:t>技术要求</w:t>
            </w:r>
          </w:p>
        </w:tc>
        <w:tc>
          <w:tcPr>
            <w:tcW w:w="320" w:type="pct"/>
            <w:tcBorders>
              <w:top w:val="single" w:sz="4" w:space="0" w:color="auto"/>
              <w:left w:val="single" w:sz="4" w:space="0" w:color="auto"/>
              <w:bottom w:val="single" w:sz="4" w:space="0" w:color="auto"/>
              <w:right w:val="single" w:sz="4" w:space="0" w:color="auto"/>
            </w:tcBorders>
            <w:shd w:val="clear" w:color="auto" w:fill="auto"/>
            <w:vAlign w:val="center"/>
          </w:tcPr>
          <w:p w:rsidR="00A25338" w:rsidRPr="009257FC" w:rsidRDefault="00A25338" w:rsidP="009257FC">
            <w:pPr>
              <w:widowControl/>
              <w:jc w:val="left"/>
              <w:rPr>
                <w:rFonts w:ascii="宋体" w:hAnsi="宋体" w:cs="宋体"/>
                <w:kern w:val="0"/>
                <w:sz w:val="24"/>
                <w:szCs w:val="21"/>
              </w:rPr>
            </w:pPr>
            <w:r w:rsidRPr="009257FC">
              <w:rPr>
                <w:rFonts w:ascii="宋体" w:hAnsi="宋体" w:cs="宋体" w:hint="eastAsia"/>
                <w:kern w:val="0"/>
                <w:sz w:val="24"/>
                <w:szCs w:val="21"/>
              </w:rPr>
              <w:t>单位</w:t>
            </w:r>
          </w:p>
        </w:tc>
        <w:tc>
          <w:tcPr>
            <w:tcW w:w="352" w:type="pct"/>
            <w:tcBorders>
              <w:top w:val="single" w:sz="4" w:space="0" w:color="auto"/>
              <w:left w:val="single" w:sz="4" w:space="0" w:color="auto"/>
              <w:bottom w:val="single" w:sz="4" w:space="0" w:color="auto"/>
              <w:right w:val="single" w:sz="4" w:space="0" w:color="auto"/>
            </w:tcBorders>
            <w:shd w:val="clear" w:color="auto" w:fill="auto"/>
            <w:vAlign w:val="center"/>
          </w:tcPr>
          <w:p w:rsidR="00A25338" w:rsidRPr="009257FC" w:rsidRDefault="00A25338" w:rsidP="009257FC">
            <w:pPr>
              <w:widowControl/>
              <w:jc w:val="left"/>
              <w:rPr>
                <w:rFonts w:ascii="宋体" w:hAnsi="宋体" w:cs="宋体"/>
                <w:kern w:val="0"/>
                <w:sz w:val="24"/>
                <w:szCs w:val="21"/>
              </w:rPr>
            </w:pPr>
            <w:r w:rsidRPr="009257FC">
              <w:rPr>
                <w:rFonts w:ascii="宋体" w:hAnsi="宋体" w:cs="宋体" w:hint="eastAsia"/>
                <w:kern w:val="0"/>
                <w:sz w:val="24"/>
                <w:szCs w:val="21"/>
              </w:rPr>
              <w:t>数量</w:t>
            </w:r>
          </w:p>
        </w:tc>
      </w:tr>
      <w:tr w:rsidR="00A25338" w:rsidRPr="009257FC" w:rsidTr="00A25338">
        <w:trPr>
          <w:jc w:val="center"/>
        </w:trPr>
        <w:tc>
          <w:tcPr>
            <w:tcW w:w="311" w:type="pct"/>
            <w:tcBorders>
              <w:top w:val="single" w:sz="4" w:space="0" w:color="auto"/>
              <w:left w:val="single" w:sz="4" w:space="0" w:color="auto"/>
              <w:bottom w:val="single" w:sz="4" w:space="0" w:color="auto"/>
              <w:right w:val="single" w:sz="4" w:space="0" w:color="auto"/>
            </w:tcBorders>
            <w:shd w:val="clear" w:color="auto" w:fill="auto"/>
            <w:vAlign w:val="center"/>
          </w:tcPr>
          <w:p w:rsidR="00A25338" w:rsidRPr="009257FC" w:rsidRDefault="00A25338" w:rsidP="009257FC">
            <w:pPr>
              <w:widowControl/>
              <w:jc w:val="center"/>
              <w:rPr>
                <w:rFonts w:ascii="宋体" w:hAnsi="宋体" w:cs="宋体"/>
                <w:kern w:val="0"/>
                <w:sz w:val="24"/>
                <w:szCs w:val="21"/>
              </w:rPr>
            </w:pPr>
            <w:r w:rsidRPr="009257FC">
              <w:rPr>
                <w:rFonts w:ascii="宋体" w:hAnsi="宋体" w:cs="宋体" w:hint="eastAsia"/>
                <w:kern w:val="0"/>
                <w:sz w:val="24"/>
                <w:szCs w:val="21"/>
              </w:rPr>
              <w:t>1</w:t>
            </w:r>
          </w:p>
        </w:tc>
        <w:tc>
          <w:tcPr>
            <w:tcW w:w="669" w:type="pct"/>
            <w:tcBorders>
              <w:top w:val="single" w:sz="4" w:space="0" w:color="auto"/>
              <w:left w:val="single" w:sz="4" w:space="0" w:color="auto"/>
              <w:bottom w:val="single" w:sz="4" w:space="0" w:color="auto"/>
              <w:right w:val="single" w:sz="4" w:space="0" w:color="auto"/>
            </w:tcBorders>
            <w:shd w:val="clear" w:color="auto" w:fill="auto"/>
            <w:vAlign w:val="center"/>
          </w:tcPr>
          <w:p w:rsidR="00A25338" w:rsidRPr="009257FC" w:rsidRDefault="00A25338" w:rsidP="009257FC">
            <w:pPr>
              <w:widowControl/>
              <w:jc w:val="left"/>
              <w:rPr>
                <w:rFonts w:ascii="宋体" w:hAnsi="宋体" w:cs="宋体"/>
                <w:kern w:val="0"/>
                <w:sz w:val="24"/>
                <w:szCs w:val="21"/>
              </w:rPr>
            </w:pPr>
            <w:r w:rsidRPr="009257FC">
              <w:rPr>
                <w:rFonts w:ascii="宋体" w:hAnsi="宋体" w:cs="宋体" w:hint="eastAsia"/>
                <w:kern w:val="0"/>
                <w:sz w:val="24"/>
                <w:szCs w:val="21"/>
              </w:rPr>
              <w:t>▲数据库服务器</w:t>
            </w:r>
          </w:p>
        </w:tc>
        <w:tc>
          <w:tcPr>
            <w:tcW w:w="3348" w:type="pct"/>
            <w:tcBorders>
              <w:top w:val="single" w:sz="4" w:space="0" w:color="auto"/>
              <w:left w:val="single" w:sz="4" w:space="0" w:color="auto"/>
              <w:bottom w:val="single" w:sz="4" w:space="0" w:color="auto"/>
              <w:right w:val="single" w:sz="4" w:space="0" w:color="auto"/>
            </w:tcBorders>
            <w:shd w:val="clear" w:color="auto" w:fill="auto"/>
            <w:vAlign w:val="center"/>
          </w:tcPr>
          <w:p w:rsidR="00A25338" w:rsidRPr="009257FC" w:rsidRDefault="00A25338" w:rsidP="009257FC">
            <w:pPr>
              <w:widowControl/>
              <w:jc w:val="left"/>
              <w:rPr>
                <w:rFonts w:ascii="宋体" w:hAnsi="宋体" w:cs="宋体"/>
                <w:kern w:val="0"/>
                <w:sz w:val="24"/>
                <w:szCs w:val="21"/>
              </w:rPr>
            </w:pPr>
            <w:r w:rsidRPr="009257FC">
              <w:rPr>
                <w:rFonts w:ascii="宋体" w:hAnsi="宋体" w:cs="宋体" w:hint="eastAsia"/>
                <w:kern w:val="0"/>
                <w:sz w:val="24"/>
                <w:szCs w:val="21"/>
              </w:rPr>
              <w:t>2颗C86架构国产处理器，主频2.5GHz，核心数32c；1TB DDR5 ECC内存；2块960GB SSD系统盘；八通道RAID卡，支持RAID 0/1/5/10，2GB缓存；4个GE接口，4个万兆SFP+光接口（含多</w:t>
            </w:r>
            <w:proofErr w:type="gramStart"/>
            <w:r w:rsidRPr="009257FC">
              <w:rPr>
                <w:rFonts w:ascii="宋体" w:hAnsi="宋体" w:cs="宋体" w:hint="eastAsia"/>
                <w:kern w:val="0"/>
                <w:sz w:val="24"/>
                <w:szCs w:val="21"/>
              </w:rPr>
              <w:t>模光块</w:t>
            </w:r>
            <w:proofErr w:type="gramEnd"/>
            <w:r w:rsidRPr="009257FC">
              <w:rPr>
                <w:rFonts w:ascii="宋体" w:hAnsi="宋体" w:cs="宋体" w:hint="eastAsia"/>
                <w:kern w:val="0"/>
                <w:sz w:val="24"/>
                <w:szCs w:val="21"/>
              </w:rPr>
              <w:t>）；1块双端口32Gbps以上HBA卡，冗余电源；3年原厂维保服务</w:t>
            </w:r>
          </w:p>
        </w:tc>
        <w:tc>
          <w:tcPr>
            <w:tcW w:w="320" w:type="pct"/>
            <w:tcBorders>
              <w:top w:val="single" w:sz="4" w:space="0" w:color="auto"/>
              <w:left w:val="single" w:sz="4" w:space="0" w:color="auto"/>
              <w:bottom w:val="single" w:sz="4" w:space="0" w:color="auto"/>
              <w:right w:val="single" w:sz="4" w:space="0" w:color="auto"/>
            </w:tcBorders>
            <w:shd w:val="clear" w:color="auto" w:fill="auto"/>
            <w:vAlign w:val="center"/>
          </w:tcPr>
          <w:p w:rsidR="00A25338" w:rsidRPr="009257FC" w:rsidRDefault="00A25338" w:rsidP="009257FC">
            <w:pPr>
              <w:widowControl/>
              <w:jc w:val="left"/>
              <w:rPr>
                <w:rFonts w:ascii="宋体" w:hAnsi="宋体" w:cs="宋体"/>
                <w:kern w:val="0"/>
                <w:sz w:val="24"/>
                <w:szCs w:val="21"/>
              </w:rPr>
            </w:pPr>
            <w:r w:rsidRPr="009257FC">
              <w:rPr>
                <w:rFonts w:ascii="宋体" w:hAnsi="宋体" w:cs="宋体" w:hint="eastAsia"/>
                <w:kern w:val="0"/>
                <w:sz w:val="24"/>
                <w:szCs w:val="21"/>
              </w:rPr>
              <w:t>台</w:t>
            </w:r>
          </w:p>
        </w:tc>
        <w:tc>
          <w:tcPr>
            <w:tcW w:w="352" w:type="pct"/>
            <w:tcBorders>
              <w:top w:val="single" w:sz="4" w:space="0" w:color="auto"/>
              <w:left w:val="single" w:sz="4" w:space="0" w:color="auto"/>
              <w:bottom w:val="single" w:sz="4" w:space="0" w:color="auto"/>
              <w:right w:val="single" w:sz="4" w:space="0" w:color="auto"/>
            </w:tcBorders>
            <w:shd w:val="clear" w:color="auto" w:fill="auto"/>
            <w:vAlign w:val="center"/>
          </w:tcPr>
          <w:p w:rsidR="00A25338" w:rsidRPr="009257FC" w:rsidRDefault="00A25338" w:rsidP="009257FC">
            <w:pPr>
              <w:widowControl/>
              <w:jc w:val="left"/>
              <w:rPr>
                <w:rFonts w:ascii="宋体" w:hAnsi="宋体" w:cs="宋体"/>
                <w:kern w:val="0"/>
                <w:sz w:val="24"/>
                <w:szCs w:val="21"/>
              </w:rPr>
            </w:pPr>
            <w:r w:rsidRPr="009257FC">
              <w:rPr>
                <w:rFonts w:ascii="宋体" w:hAnsi="宋体" w:cs="宋体" w:hint="eastAsia"/>
                <w:kern w:val="0"/>
                <w:sz w:val="24"/>
                <w:szCs w:val="21"/>
              </w:rPr>
              <w:t>2</w:t>
            </w:r>
          </w:p>
        </w:tc>
      </w:tr>
      <w:tr w:rsidR="00A25338" w:rsidRPr="009257FC" w:rsidTr="00A25338">
        <w:trPr>
          <w:trHeight w:val="1141"/>
          <w:jc w:val="center"/>
        </w:trPr>
        <w:tc>
          <w:tcPr>
            <w:tcW w:w="311" w:type="pct"/>
            <w:tcBorders>
              <w:top w:val="single" w:sz="4" w:space="0" w:color="auto"/>
              <w:left w:val="single" w:sz="4" w:space="0" w:color="auto"/>
              <w:bottom w:val="single" w:sz="4" w:space="0" w:color="auto"/>
              <w:right w:val="single" w:sz="4" w:space="0" w:color="auto"/>
            </w:tcBorders>
            <w:shd w:val="clear" w:color="auto" w:fill="auto"/>
            <w:vAlign w:val="center"/>
          </w:tcPr>
          <w:p w:rsidR="00A25338" w:rsidRPr="009257FC" w:rsidRDefault="00A25338" w:rsidP="009257FC">
            <w:pPr>
              <w:widowControl/>
              <w:jc w:val="center"/>
              <w:rPr>
                <w:rFonts w:ascii="宋体" w:hAnsi="宋体" w:cs="宋体"/>
                <w:kern w:val="0"/>
                <w:sz w:val="24"/>
                <w:szCs w:val="21"/>
              </w:rPr>
            </w:pPr>
            <w:r w:rsidRPr="009257FC">
              <w:rPr>
                <w:rFonts w:ascii="宋体" w:hAnsi="宋体" w:cs="宋体" w:hint="eastAsia"/>
                <w:kern w:val="0"/>
                <w:sz w:val="24"/>
                <w:szCs w:val="21"/>
              </w:rPr>
              <w:t>2</w:t>
            </w:r>
          </w:p>
        </w:tc>
        <w:tc>
          <w:tcPr>
            <w:tcW w:w="669" w:type="pct"/>
            <w:tcBorders>
              <w:top w:val="single" w:sz="4" w:space="0" w:color="auto"/>
              <w:left w:val="single" w:sz="4" w:space="0" w:color="auto"/>
              <w:bottom w:val="single" w:sz="4" w:space="0" w:color="auto"/>
              <w:right w:val="single" w:sz="4" w:space="0" w:color="auto"/>
            </w:tcBorders>
            <w:shd w:val="clear" w:color="auto" w:fill="auto"/>
            <w:vAlign w:val="center"/>
          </w:tcPr>
          <w:p w:rsidR="00A25338" w:rsidRPr="009257FC" w:rsidRDefault="00A25338" w:rsidP="009257FC">
            <w:pPr>
              <w:widowControl/>
              <w:jc w:val="left"/>
              <w:rPr>
                <w:rFonts w:ascii="宋体" w:hAnsi="宋体" w:cs="宋体"/>
                <w:kern w:val="0"/>
                <w:sz w:val="24"/>
                <w:szCs w:val="21"/>
              </w:rPr>
            </w:pPr>
            <w:r w:rsidRPr="009257FC">
              <w:rPr>
                <w:rFonts w:ascii="宋体" w:hAnsi="宋体" w:cs="宋体" w:hint="eastAsia"/>
                <w:kern w:val="0"/>
                <w:sz w:val="24"/>
                <w:szCs w:val="21"/>
              </w:rPr>
              <w:t>磁盘阵列</w:t>
            </w:r>
          </w:p>
        </w:tc>
        <w:tc>
          <w:tcPr>
            <w:tcW w:w="3348" w:type="pct"/>
            <w:tcBorders>
              <w:top w:val="single" w:sz="4" w:space="0" w:color="auto"/>
              <w:left w:val="single" w:sz="4" w:space="0" w:color="auto"/>
              <w:bottom w:val="single" w:sz="4" w:space="0" w:color="auto"/>
              <w:right w:val="single" w:sz="4" w:space="0" w:color="auto"/>
            </w:tcBorders>
            <w:shd w:val="clear" w:color="auto" w:fill="auto"/>
            <w:vAlign w:val="center"/>
          </w:tcPr>
          <w:p w:rsidR="00A25338" w:rsidRPr="009257FC" w:rsidRDefault="00A25338" w:rsidP="009257FC">
            <w:pPr>
              <w:widowControl/>
              <w:jc w:val="left"/>
              <w:rPr>
                <w:rFonts w:ascii="宋体" w:hAnsi="宋体" w:cs="宋体"/>
                <w:kern w:val="0"/>
                <w:sz w:val="24"/>
                <w:szCs w:val="21"/>
              </w:rPr>
            </w:pPr>
            <w:r w:rsidRPr="009257FC">
              <w:rPr>
                <w:rFonts w:ascii="宋体" w:hAnsi="宋体" w:cs="宋体" w:hint="eastAsia"/>
                <w:kern w:val="0"/>
                <w:sz w:val="24"/>
                <w:szCs w:val="21"/>
              </w:rPr>
              <w:t>集中式磁盘阵列，国产控制器芯片，国产系统，要求双控制器，高速缓存256GB以上，8个32Gb FC主机接口；配置可用容量10TB及</w:t>
            </w:r>
            <w:proofErr w:type="gramStart"/>
            <w:r w:rsidRPr="009257FC">
              <w:rPr>
                <w:rFonts w:ascii="宋体" w:hAnsi="宋体" w:cs="宋体" w:hint="eastAsia"/>
                <w:kern w:val="0"/>
                <w:sz w:val="24"/>
                <w:szCs w:val="21"/>
              </w:rPr>
              <w:t>以上全闪存</w:t>
            </w:r>
            <w:proofErr w:type="gramEnd"/>
            <w:r w:rsidRPr="009257FC">
              <w:rPr>
                <w:rFonts w:ascii="宋体" w:hAnsi="宋体" w:cs="宋体" w:hint="eastAsia"/>
                <w:kern w:val="0"/>
                <w:sz w:val="24"/>
                <w:szCs w:val="21"/>
              </w:rPr>
              <w:t>容量，冗余电源，3年原厂维保服务</w:t>
            </w:r>
          </w:p>
        </w:tc>
        <w:tc>
          <w:tcPr>
            <w:tcW w:w="320" w:type="pct"/>
            <w:tcBorders>
              <w:top w:val="single" w:sz="4" w:space="0" w:color="auto"/>
              <w:left w:val="single" w:sz="4" w:space="0" w:color="auto"/>
              <w:bottom w:val="single" w:sz="4" w:space="0" w:color="auto"/>
              <w:right w:val="single" w:sz="4" w:space="0" w:color="auto"/>
            </w:tcBorders>
            <w:shd w:val="clear" w:color="auto" w:fill="auto"/>
            <w:vAlign w:val="center"/>
          </w:tcPr>
          <w:p w:rsidR="00A25338" w:rsidRPr="009257FC" w:rsidRDefault="00A25338" w:rsidP="009257FC">
            <w:pPr>
              <w:widowControl/>
              <w:jc w:val="left"/>
              <w:rPr>
                <w:rFonts w:ascii="宋体" w:hAnsi="宋体" w:cs="宋体"/>
                <w:kern w:val="0"/>
                <w:sz w:val="24"/>
                <w:szCs w:val="21"/>
              </w:rPr>
            </w:pPr>
            <w:r w:rsidRPr="009257FC">
              <w:rPr>
                <w:rFonts w:ascii="宋体" w:hAnsi="宋体" w:cs="宋体" w:hint="eastAsia"/>
                <w:kern w:val="0"/>
                <w:sz w:val="24"/>
                <w:szCs w:val="21"/>
              </w:rPr>
              <w:t>台</w:t>
            </w:r>
          </w:p>
        </w:tc>
        <w:tc>
          <w:tcPr>
            <w:tcW w:w="352" w:type="pct"/>
            <w:tcBorders>
              <w:top w:val="single" w:sz="4" w:space="0" w:color="auto"/>
              <w:left w:val="single" w:sz="4" w:space="0" w:color="auto"/>
              <w:bottom w:val="single" w:sz="4" w:space="0" w:color="auto"/>
              <w:right w:val="single" w:sz="4" w:space="0" w:color="auto"/>
            </w:tcBorders>
            <w:shd w:val="clear" w:color="auto" w:fill="auto"/>
            <w:vAlign w:val="center"/>
          </w:tcPr>
          <w:p w:rsidR="00A25338" w:rsidRPr="009257FC" w:rsidRDefault="00A25338" w:rsidP="009257FC">
            <w:pPr>
              <w:widowControl/>
              <w:jc w:val="left"/>
              <w:rPr>
                <w:rFonts w:ascii="宋体" w:hAnsi="宋体" w:cs="宋体"/>
                <w:kern w:val="0"/>
                <w:sz w:val="24"/>
                <w:szCs w:val="21"/>
              </w:rPr>
            </w:pPr>
            <w:r w:rsidRPr="009257FC">
              <w:rPr>
                <w:rFonts w:ascii="宋体" w:hAnsi="宋体" w:cs="宋体" w:hint="eastAsia"/>
                <w:kern w:val="0"/>
                <w:sz w:val="24"/>
                <w:szCs w:val="21"/>
              </w:rPr>
              <w:t>1</w:t>
            </w:r>
          </w:p>
        </w:tc>
      </w:tr>
      <w:tr w:rsidR="00A25338" w:rsidRPr="009257FC" w:rsidTr="00A25338">
        <w:trPr>
          <w:trHeight w:val="1141"/>
          <w:jc w:val="center"/>
        </w:trPr>
        <w:tc>
          <w:tcPr>
            <w:tcW w:w="311" w:type="pct"/>
            <w:tcBorders>
              <w:top w:val="single" w:sz="4" w:space="0" w:color="auto"/>
              <w:left w:val="single" w:sz="4" w:space="0" w:color="auto"/>
              <w:bottom w:val="single" w:sz="4" w:space="0" w:color="auto"/>
              <w:right w:val="single" w:sz="4" w:space="0" w:color="auto"/>
            </w:tcBorders>
            <w:shd w:val="clear" w:color="auto" w:fill="auto"/>
            <w:vAlign w:val="center"/>
          </w:tcPr>
          <w:p w:rsidR="00A25338" w:rsidRPr="009257FC" w:rsidRDefault="00A25338" w:rsidP="009257FC">
            <w:pPr>
              <w:widowControl/>
              <w:jc w:val="center"/>
              <w:rPr>
                <w:rFonts w:ascii="宋体" w:hAnsi="宋体" w:cs="宋体"/>
                <w:kern w:val="0"/>
                <w:sz w:val="24"/>
                <w:szCs w:val="21"/>
              </w:rPr>
            </w:pPr>
            <w:r w:rsidRPr="009257FC">
              <w:rPr>
                <w:rFonts w:ascii="宋体" w:hAnsi="宋体" w:cs="宋体" w:hint="eastAsia"/>
                <w:kern w:val="0"/>
                <w:sz w:val="24"/>
                <w:szCs w:val="21"/>
              </w:rPr>
              <w:lastRenderedPageBreak/>
              <w:t>3</w:t>
            </w:r>
          </w:p>
        </w:tc>
        <w:tc>
          <w:tcPr>
            <w:tcW w:w="669" w:type="pct"/>
            <w:tcBorders>
              <w:top w:val="single" w:sz="4" w:space="0" w:color="auto"/>
              <w:left w:val="single" w:sz="4" w:space="0" w:color="auto"/>
              <w:bottom w:val="single" w:sz="4" w:space="0" w:color="auto"/>
              <w:right w:val="single" w:sz="4" w:space="0" w:color="auto"/>
            </w:tcBorders>
            <w:shd w:val="clear" w:color="auto" w:fill="auto"/>
            <w:vAlign w:val="center"/>
          </w:tcPr>
          <w:p w:rsidR="00A25338" w:rsidRPr="009257FC" w:rsidRDefault="00A25338" w:rsidP="009257FC">
            <w:pPr>
              <w:widowControl/>
              <w:jc w:val="left"/>
              <w:rPr>
                <w:rFonts w:ascii="宋体" w:hAnsi="宋体" w:cs="宋体"/>
                <w:kern w:val="0"/>
                <w:sz w:val="24"/>
                <w:szCs w:val="21"/>
              </w:rPr>
            </w:pPr>
            <w:r w:rsidRPr="009257FC">
              <w:rPr>
                <w:rFonts w:ascii="宋体" w:hAnsi="宋体" w:cs="宋体" w:hint="eastAsia"/>
                <w:kern w:val="0"/>
                <w:sz w:val="24"/>
                <w:szCs w:val="21"/>
              </w:rPr>
              <w:t>光纤交换机</w:t>
            </w:r>
          </w:p>
        </w:tc>
        <w:tc>
          <w:tcPr>
            <w:tcW w:w="3348" w:type="pct"/>
            <w:tcBorders>
              <w:top w:val="single" w:sz="4" w:space="0" w:color="auto"/>
              <w:left w:val="single" w:sz="4" w:space="0" w:color="auto"/>
              <w:bottom w:val="single" w:sz="4" w:space="0" w:color="auto"/>
              <w:right w:val="single" w:sz="4" w:space="0" w:color="auto"/>
            </w:tcBorders>
            <w:shd w:val="clear" w:color="auto" w:fill="auto"/>
            <w:vAlign w:val="center"/>
          </w:tcPr>
          <w:p w:rsidR="00A25338" w:rsidRPr="009257FC" w:rsidRDefault="00A25338" w:rsidP="009257FC">
            <w:pPr>
              <w:widowControl/>
              <w:jc w:val="left"/>
              <w:rPr>
                <w:rFonts w:ascii="宋体" w:hAnsi="宋体" w:cs="宋体"/>
                <w:kern w:val="0"/>
                <w:sz w:val="24"/>
                <w:szCs w:val="21"/>
              </w:rPr>
            </w:pPr>
            <w:r w:rsidRPr="009257FC">
              <w:rPr>
                <w:rFonts w:ascii="宋体" w:hAnsi="宋体" w:cs="宋体" w:hint="eastAsia"/>
                <w:kern w:val="0"/>
                <w:sz w:val="24"/>
                <w:szCs w:val="21"/>
              </w:rPr>
              <w:t>标准机架式24端口16Gb以上FC SAN交换机，支持8、16、32G等接口速率自动调节；激活12端口以上，含模块及跳线；3年原厂维保服务</w:t>
            </w:r>
          </w:p>
        </w:tc>
        <w:tc>
          <w:tcPr>
            <w:tcW w:w="320" w:type="pct"/>
            <w:tcBorders>
              <w:top w:val="single" w:sz="4" w:space="0" w:color="auto"/>
              <w:left w:val="single" w:sz="4" w:space="0" w:color="auto"/>
              <w:bottom w:val="single" w:sz="4" w:space="0" w:color="auto"/>
              <w:right w:val="single" w:sz="4" w:space="0" w:color="auto"/>
            </w:tcBorders>
            <w:shd w:val="clear" w:color="auto" w:fill="auto"/>
            <w:vAlign w:val="center"/>
          </w:tcPr>
          <w:p w:rsidR="00A25338" w:rsidRPr="009257FC" w:rsidRDefault="00A25338" w:rsidP="009257FC">
            <w:pPr>
              <w:widowControl/>
              <w:jc w:val="left"/>
              <w:rPr>
                <w:rFonts w:ascii="宋体" w:hAnsi="宋体" w:cs="宋体"/>
                <w:kern w:val="0"/>
                <w:sz w:val="24"/>
                <w:szCs w:val="21"/>
              </w:rPr>
            </w:pPr>
            <w:r w:rsidRPr="009257FC">
              <w:rPr>
                <w:rFonts w:ascii="宋体" w:hAnsi="宋体" w:cs="宋体" w:hint="eastAsia"/>
                <w:kern w:val="0"/>
                <w:sz w:val="24"/>
                <w:szCs w:val="21"/>
              </w:rPr>
              <w:t>台</w:t>
            </w:r>
          </w:p>
        </w:tc>
        <w:tc>
          <w:tcPr>
            <w:tcW w:w="352" w:type="pct"/>
            <w:tcBorders>
              <w:top w:val="single" w:sz="4" w:space="0" w:color="auto"/>
              <w:left w:val="single" w:sz="4" w:space="0" w:color="auto"/>
              <w:bottom w:val="single" w:sz="4" w:space="0" w:color="auto"/>
              <w:right w:val="single" w:sz="4" w:space="0" w:color="auto"/>
            </w:tcBorders>
            <w:shd w:val="clear" w:color="auto" w:fill="auto"/>
            <w:vAlign w:val="center"/>
          </w:tcPr>
          <w:p w:rsidR="00A25338" w:rsidRPr="009257FC" w:rsidRDefault="00A25338" w:rsidP="009257FC">
            <w:pPr>
              <w:widowControl/>
              <w:jc w:val="left"/>
              <w:rPr>
                <w:rFonts w:ascii="宋体" w:hAnsi="宋体" w:cs="宋体"/>
                <w:kern w:val="0"/>
                <w:sz w:val="24"/>
                <w:szCs w:val="21"/>
              </w:rPr>
            </w:pPr>
            <w:r w:rsidRPr="009257FC">
              <w:rPr>
                <w:rFonts w:ascii="宋体" w:hAnsi="宋体" w:cs="宋体" w:hint="eastAsia"/>
                <w:kern w:val="0"/>
                <w:sz w:val="24"/>
                <w:szCs w:val="21"/>
              </w:rPr>
              <w:t>1</w:t>
            </w:r>
          </w:p>
        </w:tc>
      </w:tr>
      <w:tr w:rsidR="00A25338" w:rsidRPr="009257FC" w:rsidTr="00A25338">
        <w:trPr>
          <w:trHeight w:val="1141"/>
          <w:jc w:val="center"/>
        </w:trPr>
        <w:tc>
          <w:tcPr>
            <w:tcW w:w="311" w:type="pct"/>
            <w:tcBorders>
              <w:top w:val="single" w:sz="4" w:space="0" w:color="auto"/>
              <w:left w:val="single" w:sz="4" w:space="0" w:color="auto"/>
              <w:bottom w:val="single" w:sz="4" w:space="0" w:color="auto"/>
              <w:right w:val="single" w:sz="4" w:space="0" w:color="auto"/>
            </w:tcBorders>
            <w:shd w:val="clear" w:color="auto" w:fill="auto"/>
            <w:vAlign w:val="center"/>
          </w:tcPr>
          <w:p w:rsidR="00A25338" w:rsidRPr="009257FC" w:rsidRDefault="00A25338" w:rsidP="009257FC">
            <w:pPr>
              <w:widowControl/>
              <w:jc w:val="center"/>
              <w:rPr>
                <w:rFonts w:ascii="宋体" w:hAnsi="宋体" w:cs="宋体"/>
                <w:kern w:val="0"/>
                <w:sz w:val="24"/>
                <w:szCs w:val="21"/>
              </w:rPr>
            </w:pPr>
            <w:r w:rsidRPr="009257FC">
              <w:rPr>
                <w:rFonts w:ascii="宋体" w:hAnsi="宋体" w:cs="宋体" w:hint="eastAsia"/>
                <w:kern w:val="0"/>
                <w:sz w:val="24"/>
                <w:szCs w:val="21"/>
              </w:rPr>
              <w:t>4</w:t>
            </w:r>
          </w:p>
        </w:tc>
        <w:tc>
          <w:tcPr>
            <w:tcW w:w="669" w:type="pct"/>
            <w:tcBorders>
              <w:top w:val="single" w:sz="4" w:space="0" w:color="auto"/>
              <w:left w:val="single" w:sz="4" w:space="0" w:color="auto"/>
              <w:bottom w:val="single" w:sz="4" w:space="0" w:color="auto"/>
              <w:right w:val="single" w:sz="4" w:space="0" w:color="auto"/>
            </w:tcBorders>
            <w:shd w:val="clear" w:color="auto" w:fill="auto"/>
            <w:vAlign w:val="center"/>
          </w:tcPr>
          <w:p w:rsidR="00A25338" w:rsidRPr="009257FC" w:rsidRDefault="00A25338" w:rsidP="009257FC">
            <w:pPr>
              <w:widowControl/>
              <w:jc w:val="left"/>
              <w:rPr>
                <w:rFonts w:ascii="宋体" w:hAnsi="宋体" w:cs="宋体"/>
                <w:kern w:val="0"/>
                <w:sz w:val="24"/>
                <w:szCs w:val="21"/>
              </w:rPr>
            </w:pPr>
            <w:r w:rsidRPr="009257FC">
              <w:rPr>
                <w:rFonts w:ascii="宋体" w:hAnsi="宋体" w:cs="宋体" w:hint="eastAsia"/>
                <w:kern w:val="0"/>
                <w:sz w:val="24"/>
                <w:szCs w:val="21"/>
              </w:rPr>
              <w:t>双机高可用软件</w:t>
            </w:r>
          </w:p>
        </w:tc>
        <w:tc>
          <w:tcPr>
            <w:tcW w:w="3348" w:type="pct"/>
            <w:tcBorders>
              <w:top w:val="single" w:sz="4" w:space="0" w:color="auto"/>
              <w:left w:val="single" w:sz="4" w:space="0" w:color="auto"/>
              <w:bottom w:val="single" w:sz="4" w:space="0" w:color="auto"/>
              <w:right w:val="single" w:sz="4" w:space="0" w:color="auto"/>
            </w:tcBorders>
            <w:shd w:val="clear" w:color="auto" w:fill="auto"/>
            <w:vAlign w:val="center"/>
          </w:tcPr>
          <w:p w:rsidR="00A25338" w:rsidRPr="009257FC" w:rsidRDefault="00A25338" w:rsidP="009257FC">
            <w:pPr>
              <w:widowControl/>
              <w:jc w:val="left"/>
              <w:rPr>
                <w:rFonts w:ascii="宋体" w:hAnsi="宋体" w:cs="宋体"/>
                <w:kern w:val="0"/>
                <w:sz w:val="24"/>
                <w:szCs w:val="21"/>
              </w:rPr>
            </w:pPr>
            <w:r w:rsidRPr="009257FC">
              <w:rPr>
                <w:rFonts w:ascii="宋体" w:hAnsi="宋体" w:cs="宋体" w:hint="eastAsia"/>
                <w:kern w:val="0"/>
                <w:sz w:val="24"/>
                <w:szCs w:val="21"/>
              </w:rPr>
              <w:t>统一集中管理 支持集中获取主机 ID  进行授权，一键分离集群保护，方便管理维护、远程集中管理；</w:t>
            </w:r>
          </w:p>
        </w:tc>
        <w:tc>
          <w:tcPr>
            <w:tcW w:w="320" w:type="pct"/>
            <w:tcBorders>
              <w:top w:val="single" w:sz="4" w:space="0" w:color="auto"/>
              <w:left w:val="single" w:sz="4" w:space="0" w:color="auto"/>
              <w:bottom w:val="single" w:sz="4" w:space="0" w:color="auto"/>
              <w:right w:val="single" w:sz="4" w:space="0" w:color="auto"/>
            </w:tcBorders>
            <w:shd w:val="clear" w:color="auto" w:fill="auto"/>
            <w:vAlign w:val="center"/>
          </w:tcPr>
          <w:p w:rsidR="00A25338" w:rsidRPr="009257FC" w:rsidRDefault="00A25338" w:rsidP="009257FC">
            <w:pPr>
              <w:widowControl/>
              <w:jc w:val="left"/>
              <w:rPr>
                <w:rFonts w:ascii="宋体" w:hAnsi="宋体" w:cs="宋体"/>
                <w:kern w:val="0"/>
                <w:sz w:val="24"/>
                <w:szCs w:val="21"/>
              </w:rPr>
            </w:pPr>
            <w:r w:rsidRPr="009257FC">
              <w:rPr>
                <w:rFonts w:ascii="宋体" w:hAnsi="宋体" w:cs="宋体" w:hint="eastAsia"/>
                <w:kern w:val="0"/>
                <w:sz w:val="24"/>
                <w:szCs w:val="21"/>
              </w:rPr>
              <w:t>套</w:t>
            </w:r>
          </w:p>
        </w:tc>
        <w:tc>
          <w:tcPr>
            <w:tcW w:w="352" w:type="pct"/>
            <w:tcBorders>
              <w:top w:val="single" w:sz="4" w:space="0" w:color="auto"/>
              <w:left w:val="single" w:sz="4" w:space="0" w:color="auto"/>
              <w:bottom w:val="single" w:sz="4" w:space="0" w:color="auto"/>
              <w:right w:val="single" w:sz="4" w:space="0" w:color="auto"/>
            </w:tcBorders>
            <w:shd w:val="clear" w:color="auto" w:fill="auto"/>
            <w:vAlign w:val="center"/>
          </w:tcPr>
          <w:p w:rsidR="00A25338" w:rsidRPr="009257FC" w:rsidRDefault="00A25338" w:rsidP="009257FC">
            <w:pPr>
              <w:widowControl/>
              <w:jc w:val="left"/>
              <w:rPr>
                <w:rFonts w:ascii="宋体" w:hAnsi="宋体" w:cs="宋体"/>
                <w:kern w:val="0"/>
                <w:sz w:val="24"/>
                <w:szCs w:val="21"/>
              </w:rPr>
            </w:pPr>
            <w:r w:rsidRPr="009257FC">
              <w:rPr>
                <w:rFonts w:ascii="宋体" w:hAnsi="宋体" w:cs="宋体" w:hint="eastAsia"/>
                <w:kern w:val="0"/>
                <w:sz w:val="24"/>
                <w:szCs w:val="21"/>
              </w:rPr>
              <w:t>1</w:t>
            </w:r>
          </w:p>
        </w:tc>
      </w:tr>
      <w:tr w:rsidR="00A25338" w:rsidRPr="009257FC" w:rsidTr="00A25338">
        <w:trPr>
          <w:trHeight w:val="501"/>
          <w:jc w:val="center"/>
        </w:trPr>
        <w:tc>
          <w:tcPr>
            <w:tcW w:w="311" w:type="pct"/>
            <w:vMerge w:val="restart"/>
            <w:tcBorders>
              <w:top w:val="single" w:sz="4" w:space="0" w:color="auto"/>
              <w:left w:val="single" w:sz="4" w:space="0" w:color="auto"/>
              <w:right w:val="single" w:sz="4" w:space="0" w:color="auto"/>
            </w:tcBorders>
            <w:shd w:val="clear" w:color="auto" w:fill="auto"/>
            <w:vAlign w:val="center"/>
          </w:tcPr>
          <w:p w:rsidR="00A25338" w:rsidRPr="009257FC" w:rsidRDefault="00A25338" w:rsidP="009257FC">
            <w:pPr>
              <w:widowControl/>
              <w:jc w:val="center"/>
              <w:rPr>
                <w:rFonts w:ascii="宋体" w:hAnsi="宋体" w:cs="宋体"/>
                <w:kern w:val="0"/>
                <w:sz w:val="24"/>
                <w:szCs w:val="21"/>
              </w:rPr>
            </w:pPr>
            <w:r w:rsidRPr="009257FC">
              <w:rPr>
                <w:rFonts w:ascii="宋体" w:hAnsi="宋体" w:cs="宋体" w:hint="eastAsia"/>
                <w:kern w:val="0"/>
                <w:sz w:val="24"/>
                <w:szCs w:val="21"/>
              </w:rPr>
              <w:t>5</w:t>
            </w:r>
          </w:p>
        </w:tc>
        <w:tc>
          <w:tcPr>
            <w:tcW w:w="669" w:type="pct"/>
            <w:vMerge w:val="restart"/>
            <w:tcBorders>
              <w:top w:val="single" w:sz="4" w:space="0" w:color="auto"/>
              <w:left w:val="single" w:sz="4" w:space="0" w:color="auto"/>
              <w:right w:val="single" w:sz="4" w:space="0" w:color="auto"/>
            </w:tcBorders>
            <w:shd w:val="clear" w:color="auto" w:fill="auto"/>
            <w:vAlign w:val="center"/>
          </w:tcPr>
          <w:p w:rsidR="00A25338" w:rsidRPr="009257FC" w:rsidRDefault="00A25338" w:rsidP="009257FC">
            <w:pPr>
              <w:widowControl/>
              <w:jc w:val="left"/>
              <w:rPr>
                <w:rFonts w:ascii="宋体" w:hAnsi="宋体" w:cs="宋体"/>
                <w:kern w:val="0"/>
                <w:sz w:val="24"/>
                <w:szCs w:val="21"/>
              </w:rPr>
            </w:pPr>
            <w:r w:rsidRPr="009257FC">
              <w:rPr>
                <w:rFonts w:ascii="宋体" w:hAnsi="宋体" w:cs="宋体" w:hint="eastAsia"/>
                <w:kern w:val="0"/>
                <w:sz w:val="24"/>
                <w:szCs w:val="21"/>
              </w:rPr>
              <w:t>集成服务</w:t>
            </w:r>
          </w:p>
        </w:tc>
        <w:tc>
          <w:tcPr>
            <w:tcW w:w="3348" w:type="pct"/>
            <w:tcBorders>
              <w:top w:val="single" w:sz="4" w:space="0" w:color="auto"/>
              <w:left w:val="single" w:sz="4" w:space="0" w:color="auto"/>
              <w:bottom w:val="single" w:sz="4" w:space="0" w:color="auto"/>
              <w:right w:val="single" w:sz="4" w:space="0" w:color="auto"/>
            </w:tcBorders>
            <w:shd w:val="clear" w:color="auto" w:fill="auto"/>
            <w:vAlign w:val="center"/>
          </w:tcPr>
          <w:p w:rsidR="00A25338" w:rsidRPr="009257FC" w:rsidRDefault="00A25338" w:rsidP="009257FC">
            <w:pPr>
              <w:widowControl/>
              <w:jc w:val="left"/>
              <w:rPr>
                <w:rFonts w:ascii="宋体" w:hAnsi="宋体" w:cs="宋体"/>
                <w:kern w:val="0"/>
                <w:sz w:val="24"/>
                <w:szCs w:val="21"/>
              </w:rPr>
            </w:pPr>
            <w:r w:rsidRPr="009257FC">
              <w:rPr>
                <w:rFonts w:ascii="宋体" w:hAnsi="宋体" w:cs="宋体" w:hint="eastAsia"/>
                <w:kern w:val="0"/>
                <w:sz w:val="24"/>
                <w:szCs w:val="21"/>
              </w:rPr>
              <w:t>包括但不限于以下内容:</w:t>
            </w:r>
          </w:p>
        </w:tc>
        <w:tc>
          <w:tcPr>
            <w:tcW w:w="320" w:type="pct"/>
            <w:vMerge w:val="restart"/>
            <w:tcBorders>
              <w:top w:val="single" w:sz="4" w:space="0" w:color="auto"/>
              <w:left w:val="single" w:sz="4" w:space="0" w:color="auto"/>
              <w:right w:val="single" w:sz="4" w:space="0" w:color="auto"/>
            </w:tcBorders>
            <w:shd w:val="clear" w:color="auto" w:fill="auto"/>
            <w:vAlign w:val="center"/>
          </w:tcPr>
          <w:p w:rsidR="00A25338" w:rsidRPr="009257FC" w:rsidRDefault="00A25338" w:rsidP="009257FC">
            <w:pPr>
              <w:widowControl/>
              <w:jc w:val="left"/>
              <w:rPr>
                <w:rFonts w:ascii="宋体" w:hAnsi="宋体" w:cs="宋体"/>
                <w:kern w:val="0"/>
                <w:sz w:val="24"/>
                <w:szCs w:val="21"/>
              </w:rPr>
            </w:pPr>
            <w:r w:rsidRPr="009257FC">
              <w:rPr>
                <w:rFonts w:ascii="宋体" w:hAnsi="宋体" w:cs="宋体" w:hint="eastAsia"/>
                <w:kern w:val="0"/>
                <w:sz w:val="24"/>
                <w:szCs w:val="21"/>
              </w:rPr>
              <w:t>项</w:t>
            </w:r>
          </w:p>
        </w:tc>
        <w:tc>
          <w:tcPr>
            <w:tcW w:w="352" w:type="pct"/>
            <w:vMerge w:val="restart"/>
            <w:tcBorders>
              <w:top w:val="single" w:sz="4" w:space="0" w:color="auto"/>
              <w:left w:val="single" w:sz="4" w:space="0" w:color="auto"/>
              <w:right w:val="single" w:sz="4" w:space="0" w:color="auto"/>
            </w:tcBorders>
            <w:shd w:val="clear" w:color="auto" w:fill="auto"/>
            <w:vAlign w:val="center"/>
          </w:tcPr>
          <w:p w:rsidR="00A25338" w:rsidRPr="009257FC" w:rsidRDefault="00A25338" w:rsidP="009257FC">
            <w:pPr>
              <w:widowControl/>
              <w:jc w:val="left"/>
              <w:rPr>
                <w:rFonts w:ascii="宋体" w:hAnsi="宋体" w:cs="宋体"/>
                <w:kern w:val="0"/>
                <w:sz w:val="24"/>
                <w:szCs w:val="21"/>
              </w:rPr>
            </w:pPr>
            <w:r w:rsidRPr="009257FC">
              <w:rPr>
                <w:rFonts w:ascii="宋体" w:hAnsi="宋体" w:cs="宋体" w:hint="eastAsia"/>
                <w:kern w:val="0"/>
                <w:sz w:val="24"/>
                <w:szCs w:val="21"/>
              </w:rPr>
              <w:t>1</w:t>
            </w:r>
          </w:p>
        </w:tc>
      </w:tr>
      <w:tr w:rsidR="00A25338" w:rsidRPr="009257FC" w:rsidTr="00A25338">
        <w:trPr>
          <w:trHeight w:val="551"/>
          <w:jc w:val="center"/>
        </w:trPr>
        <w:tc>
          <w:tcPr>
            <w:tcW w:w="311" w:type="pct"/>
            <w:vMerge/>
            <w:tcBorders>
              <w:left w:val="single" w:sz="4" w:space="0" w:color="auto"/>
              <w:right w:val="single" w:sz="4" w:space="0" w:color="auto"/>
            </w:tcBorders>
            <w:shd w:val="clear" w:color="auto" w:fill="auto"/>
            <w:vAlign w:val="center"/>
          </w:tcPr>
          <w:p w:rsidR="00A25338" w:rsidRPr="009257FC" w:rsidRDefault="00A25338" w:rsidP="009257FC">
            <w:pPr>
              <w:widowControl/>
              <w:jc w:val="center"/>
              <w:rPr>
                <w:rFonts w:ascii="宋体" w:hAnsi="宋体" w:cs="宋体"/>
                <w:kern w:val="0"/>
                <w:sz w:val="24"/>
                <w:szCs w:val="21"/>
              </w:rPr>
            </w:pPr>
          </w:p>
        </w:tc>
        <w:tc>
          <w:tcPr>
            <w:tcW w:w="669" w:type="pct"/>
            <w:vMerge/>
            <w:tcBorders>
              <w:left w:val="single" w:sz="4" w:space="0" w:color="auto"/>
              <w:right w:val="single" w:sz="4" w:space="0" w:color="auto"/>
            </w:tcBorders>
            <w:shd w:val="clear" w:color="auto" w:fill="auto"/>
            <w:vAlign w:val="center"/>
          </w:tcPr>
          <w:p w:rsidR="00A25338" w:rsidRPr="009257FC" w:rsidRDefault="00A25338" w:rsidP="009257FC">
            <w:pPr>
              <w:widowControl/>
              <w:jc w:val="left"/>
              <w:rPr>
                <w:rFonts w:ascii="宋体" w:hAnsi="宋体" w:cs="宋体"/>
                <w:kern w:val="0"/>
                <w:sz w:val="24"/>
                <w:szCs w:val="21"/>
              </w:rPr>
            </w:pPr>
          </w:p>
        </w:tc>
        <w:tc>
          <w:tcPr>
            <w:tcW w:w="3348" w:type="pct"/>
            <w:tcBorders>
              <w:top w:val="single" w:sz="4" w:space="0" w:color="auto"/>
              <w:left w:val="single" w:sz="4" w:space="0" w:color="auto"/>
              <w:bottom w:val="single" w:sz="4" w:space="0" w:color="auto"/>
              <w:right w:val="single" w:sz="4" w:space="0" w:color="auto"/>
            </w:tcBorders>
            <w:shd w:val="clear" w:color="auto" w:fill="auto"/>
            <w:vAlign w:val="center"/>
          </w:tcPr>
          <w:p w:rsidR="00A25338" w:rsidRPr="009257FC" w:rsidRDefault="00A25338" w:rsidP="009257FC">
            <w:pPr>
              <w:widowControl/>
              <w:jc w:val="left"/>
              <w:rPr>
                <w:rFonts w:ascii="宋体" w:hAnsi="宋体" w:cs="宋体"/>
                <w:kern w:val="0"/>
                <w:sz w:val="24"/>
                <w:szCs w:val="21"/>
              </w:rPr>
            </w:pPr>
            <w:r w:rsidRPr="009257FC">
              <w:rPr>
                <w:rFonts w:ascii="宋体" w:hAnsi="宋体" w:cs="宋体" w:hint="eastAsia"/>
                <w:kern w:val="0"/>
                <w:sz w:val="24"/>
                <w:szCs w:val="21"/>
              </w:rPr>
              <w:t>1、包括但不仅限于设备的位置规划及安装；</w:t>
            </w:r>
          </w:p>
        </w:tc>
        <w:tc>
          <w:tcPr>
            <w:tcW w:w="320" w:type="pct"/>
            <w:vMerge/>
            <w:tcBorders>
              <w:left w:val="single" w:sz="4" w:space="0" w:color="auto"/>
              <w:right w:val="single" w:sz="4" w:space="0" w:color="auto"/>
            </w:tcBorders>
            <w:shd w:val="clear" w:color="auto" w:fill="auto"/>
            <w:vAlign w:val="center"/>
          </w:tcPr>
          <w:p w:rsidR="00A25338" w:rsidRPr="009257FC" w:rsidRDefault="00A25338" w:rsidP="009257FC">
            <w:pPr>
              <w:widowControl/>
              <w:jc w:val="left"/>
              <w:rPr>
                <w:rFonts w:ascii="宋体" w:hAnsi="宋体" w:cs="宋体"/>
                <w:kern w:val="0"/>
                <w:sz w:val="24"/>
                <w:szCs w:val="21"/>
              </w:rPr>
            </w:pPr>
          </w:p>
        </w:tc>
        <w:tc>
          <w:tcPr>
            <w:tcW w:w="352" w:type="pct"/>
            <w:vMerge/>
            <w:tcBorders>
              <w:left w:val="single" w:sz="4" w:space="0" w:color="auto"/>
              <w:right w:val="single" w:sz="4" w:space="0" w:color="auto"/>
            </w:tcBorders>
            <w:shd w:val="clear" w:color="auto" w:fill="auto"/>
            <w:vAlign w:val="center"/>
          </w:tcPr>
          <w:p w:rsidR="00A25338" w:rsidRPr="009257FC" w:rsidRDefault="00A25338" w:rsidP="009257FC">
            <w:pPr>
              <w:widowControl/>
              <w:jc w:val="left"/>
              <w:rPr>
                <w:rFonts w:ascii="宋体" w:hAnsi="宋体" w:cs="宋体"/>
                <w:kern w:val="0"/>
                <w:sz w:val="24"/>
                <w:szCs w:val="21"/>
              </w:rPr>
            </w:pPr>
          </w:p>
        </w:tc>
      </w:tr>
      <w:tr w:rsidR="00A25338" w:rsidRPr="009257FC" w:rsidTr="00A25338">
        <w:trPr>
          <w:trHeight w:val="489"/>
          <w:jc w:val="center"/>
        </w:trPr>
        <w:tc>
          <w:tcPr>
            <w:tcW w:w="311" w:type="pct"/>
            <w:vMerge/>
            <w:tcBorders>
              <w:left w:val="single" w:sz="4" w:space="0" w:color="auto"/>
              <w:right w:val="single" w:sz="4" w:space="0" w:color="auto"/>
            </w:tcBorders>
            <w:shd w:val="clear" w:color="auto" w:fill="auto"/>
            <w:vAlign w:val="center"/>
          </w:tcPr>
          <w:p w:rsidR="00A25338" w:rsidRPr="009257FC" w:rsidRDefault="00A25338" w:rsidP="009257FC">
            <w:pPr>
              <w:widowControl/>
              <w:jc w:val="center"/>
              <w:rPr>
                <w:rFonts w:ascii="宋体" w:hAnsi="宋体" w:cs="宋体"/>
                <w:kern w:val="0"/>
                <w:sz w:val="24"/>
                <w:szCs w:val="21"/>
              </w:rPr>
            </w:pPr>
          </w:p>
        </w:tc>
        <w:tc>
          <w:tcPr>
            <w:tcW w:w="669" w:type="pct"/>
            <w:vMerge/>
            <w:tcBorders>
              <w:left w:val="single" w:sz="4" w:space="0" w:color="auto"/>
              <w:right w:val="single" w:sz="4" w:space="0" w:color="auto"/>
            </w:tcBorders>
            <w:shd w:val="clear" w:color="auto" w:fill="auto"/>
            <w:vAlign w:val="center"/>
          </w:tcPr>
          <w:p w:rsidR="00A25338" w:rsidRPr="009257FC" w:rsidRDefault="00A25338" w:rsidP="009257FC">
            <w:pPr>
              <w:widowControl/>
              <w:jc w:val="left"/>
              <w:rPr>
                <w:rFonts w:ascii="宋体" w:hAnsi="宋体" w:cs="宋体"/>
                <w:kern w:val="0"/>
                <w:sz w:val="24"/>
                <w:szCs w:val="21"/>
              </w:rPr>
            </w:pPr>
          </w:p>
        </w:tc>
        <w:tc>
          <w:tcPr>
            <w:tcW w:w="3348" w:type="pct"/>
            <w:tcBorders>
              <w:top w:val="single" w:sz="4" w:space="0" w:color="auto"/>
              <w:left w:val="single" w:sz="4" w:space="0" w:color="auto"/>
              <w:bottom w:val="single" w:sz="4" w:space="0" w:color="auto"/>
              <w:right w:val="single" w:sz="4" w:space="0" w:color="auto"/>
            </w:tcBorders>
            <w:shd w:val="clear" w:color="auto" w:fill="auto"/>
            <w:vAlign w:val="center"/>
          </w:tcPr>
          <w:p w:rsidR="00A25338" w:rsidRPr="009257FC" w:rsidRDefault="00A25338" w:rsidP="009257FC">
            <w:pPr>
              <w:widowControl/>
              <w:jc w:val="left"/>
              <w:rPr>
                <w:rFonts w:ascii="宋体" w:hAnsi="宋体" w:cs="宋体"/>
                <w:kern w:val="0"/>
                <w:sz w:val="24"/>
                <w:szCs w:val="21"/>
              </w:rPr>
            </w:pPr>
            <w:r w:rsidRPr="009257FC">
              <w:rPr>
                <w:rFonts w:ascii="宋体" w:hAnsi="宋体" w:cs="宋体" w:hint="eastAsia"/>
                <w:kern w:val="0"/>
                <w:sz w:val="24"/>
                <w:szCs w:val="21"/>
              </w:rPr>
              <w:t>2、操作系统、数据库的安装，补丁更新，</w:t>
            </w:r>
            <w:proofErr w:type="gramStart"/>
            <w:r w:rsidRPr="009257FC">
              <w:rPr>
                <w:rFonts w:ascii="宋体" w:hAnsi="宋体" w:cs="宋体" w:hint="eastAsia"/>
                <w:kern w:val="0"/>
                <w:sz w:val="24"/>
                <w:szCs w:val="21"/>
              </w:rPr>
              <w:t>环境变里配置</w:t>
            </w:r>
            <w:proofErr w:type="gramEnd"/>
            <w:r w:rsidRPr="009257FC">
              <w:rPr>
                <w:rFonts w:ascii="宋体" w:hAnsi="宋体" w:cs="宋体" w:hint="eastAsia"/>
                <w:kern w:val="0"/>
                <w:sz w:val="24"/>
                <w:szCs w:val="21"/>
              </w:rPr>
              <w:t>；</w:t>
            </w:r>
          </w:p>
        </w:tc>
        <w:tc>
          <w:tcPr>
            <w:tcW w:w="320" w:type="pct"/>
            <w:vMerge/>
            <w:tcBorders>
              <w:left w:val="single" w:sz="4" w:space="0" w:color="auto"/>
              <w:right w:val="single" w:sz="4" w:space="0" w:color="auto"/>
            </w:tcBorders>
            <w:shd w:val="clear" w:color="auto" w:fill="auto"/>
            <w:vAlign w:val="center"/>
          </w:tcPr>
          <w:p w:rsidR="00A25338" w:rsidRPr="009257FC" w:rsidRDefault="00A25338" w:rsidP="009257FC">
            <w:pPr>
              <w:widowControl/>
              <w:jc w:val="left"/>
              <w:rPr>
                <w:rFonts w:ascii="宋体" w:hAnsi="宋体" w:cs="宋体"/>
                <w:kern w:val="0"/>
                <w:sz w:val="24"/>
                <w:szCs w:val="21"/>
              </w:rPr>
            </w:pPr>
          </w:p>
        </w:tc>
        <w:tc>
          <w:tcPr>
            <w:tcW w:w="352" w:type="pct"/>
            <w:vMerge/>
            <w:tcBorders>
              <w:left w:val="single" w:sz="4" w:space="0" w:color="auto"/>
              <w:right w:val="single" w:sz="4" w:space="0" w:color="auto"/>
            </w:tcBorders>
            <w:shd w:val="clear" w:color="auto" w:fill="auto"/>
            <w:vAlign w:val="center"/>
          </w:tcPr>
          <w:p w:rsidR="00A25338" w:rsidRPr="009257FC" w:rsidRDefault="00A25338" w:rsidP="009257FC">
            <w:pPr>
              <w:widowControl/>
              <w:jc w:val="left"/>
              <w:rPr>
                <w:rFonts w:ascii="宋体" w:hAnsi="宋体" w:cs="宋体"/>
                <w:kern w:val="0"/>
                <w:sz w:val="24"/>
                <w:szCs w:val="21"/>
              </w:rPr>
            </w:pPr>
          </w:p>
        </w:tc>
      </w:tr>
      <w:tr w:rsidR="00A25338" w:rsidRPr="009257FC" w:rsidTr="00A25338">
        <w:trPr>
          <w:trHeight w:val="1141"/>
          <w:jc w:val="center"/>
        </w:trPr>
        <w:tc>
          <w:tcPr>
            <w:tcW w:w="311" w:type="pct"/>
            <w:vMerge/>
            <w:tcBorders>
              <w:left w:val="single" w:sz="4" w:space="0" w:color="auto"/>
              <w:right w:val="single" w:sz="4" w:space="0" w:color="auto"/>
            </w:tcBorders>
            <w:shd w:val="clear" w:color="auto" w:fill="auto"/>
            <w:vAlign w:val="center"/>
          </w:tcPr>
          <w:p w:rsidR="00A25338" w:rsidRPr="009257FC" w:rsidRDefault="00A25338" w:rsidP="009257FC">
            <w:pPr>
              <w:widowControl/>
              <w:jc w:val="center"/>
              <w:rPr>
                <w:rFonts w:ascii="宋体" w:hAnsi="宋体" w:cs="宋体"/>
                <w:kern w:val="0"/>
                <w:sz w:val="24"/>
                <w:szCs w:val="21"/>
              </w:rPr>
            </w:pPr>
          </w:p>
        </w:tc>
        <w:tc>
          <w:tcPr>
            <w:tcW w:w="669" w:type="pct"/>
            <w:vMerge/>
            <w:tcBorders>
              <w:left w:val="single" w:sz="4" w:space="0" w:color="auto"/>
              <w:right w:val="single" w:sz="4" w:space="0" w:color="auto"/>
            </w:tcBorders>
            <w:shd w:val="clear" w:color="auto" w:fill="auto"/>
            <w:vAlign w:val="center"/>
          </w:tcPr>
          <w:p w:rsidR="00A25338" w:rsidRPr="009257FC" w:rsidRDefault="00A25338" w:rsidP="009257FC">
            <w:pPr>
              <w:widowControl/>
              <w:jc w:val="left"/>
              <w:rPr>
                <w:rFonts w:ascii="宋体" w:hAnsi="宋体" w:cs="宋体"/>
                <w:kern w:val="0"/>
                <w:sz w:val="24"/>
                <w:szCs w:val="21"/>
              </w:rPr>
            </w:pPr>
          </w:p>
        </w:tc>
        <w:tc>
          <w:tcPr>
            <w:tcW w:w="3348" w:type="pct"/>
            <w:tcBorders>
              <w:top w:val="single" w:sz="4" w:space="0" w:color="auto"/>
              <w:left w:val="single" w:sz="4" w:space="0" w:color="auto"/>
              <w:bottom w:val="single" w:sz="4" w:space="0" w:color="auto"/>
              <w:right w:val="single" w:sz="4" w:space="0" w:color="auto"/>
            </w:tcBorders>
            <w:shd w:val="clear" w:color="auto" w:fill="auto"/>
            <w:vAlign w:val="center"/>
          </w:tcPr>
          <w:p w:rsidR="00A25338" w:rsidRPr="009257FC" w:rsidRDefault="00A25338" w:rsidP="009257FC">
            <w:pPr>
              <w:widowControl/>
              <w:jc w:val="left"/>
              <w:rPr>
                <w:rFonts w:ascii="宋体" w:hAnsi="宋体" w:cs="宋体"/>
                <w:kern w:val="0"/>
                <w:sz w:val="24"/>
                <w:szCs w:val="21"/>
              </w:rPr>
            </w:pPr>
            <w:r w:rsidRPr="009257FC">
              <w:rPr>
                <w:rFonts w:ascii="宋体" w:hAnsi="宋体" w:cs="宋体" w:hint="eastAsia"/>
                <w:kern w:val="0"/>
                <w:sz w:val="24"/>
                <w:szCs w:val="21"/>
              </w:rPr>
              <w:t>3、核心HS集群部署，包含数据库数据里规划、日志规划、存储</w:t>
            </w:r>
            <w:proofErr w:type="gramStart"/>
            <w:r w:rsidRPr="009257FC">
              <w:rPr>
                <w:rFonts w:ascii="宋体" w:hAnsi="宋体" w:cs="宋体" w:hint="eastAsia"/>
                <w:kern w:val="0"/>
                <w:sz w:val="24"/>
                <w:szCs w:val="21"/>
              </w:rPr>
              <w:t>卷规划</w:t>
            </w:r>
            <w:proofErr w:type="gramEnd"/>
            <w:r w:rsidRPr="009257FC">
              <w:rPr>
                <w:rFonts w:ascii="宋体" w:hAnsi="宋体" w:cs="宋体" w:hint="eastAsia"/>
                <w:kern w:val="0"/>
                <w:sz w:val="24"/>
                <w:szCs w:val="21"/>
              </w:rPr>
              <w:t>等，多路径策略实施，负载均衡设置，集群验证，包括I0性能测试、切换验证、负载均衡功能验证、数据访问并发压力验证；</w:t>
            </w:r>
          </w:p>
        </w:tc>
        <w:tc>
          <w:tcPr>
            <w:tcW w:w="320" w:type="pct"/>
            <w:vMerge/>
            <w:tcBorders>
              <w:left w:val="single" w:sz="4" w:space="0" w:color="auto"/>
              <w:right w:val="single" w:sz="4" w:space="0" w:color="auto"/>
            </w:tcBorders>
            <w:shd w:val="clear" w:color="auto" w:fill="auto"/>
            <w:vAlign w:val="center"/>
          </w:tcPr>
          <w:p w:rsidR="00A25338" w:rsidRPr="009257FC" w:rsidRDefault="00A25338" w:rsidP="009257FC">
            <w:pPr>
              <w:widowControl/>
              <w:jc w:val="left"/>
              <w:rPr>
                <w:rFonts w:ascii="宋体" w:hAnsi="宋体" w:cs="宋体"/>
                <w:kern w:val="0"/>
                <w:sz w:val="24"/>
                <w:szCs w:val="21"/>
              </w:rPr>
            </w:pPr>
          </w:p>
        </w:tc>
        <w:tc>
          <w:tcPr>
            <w:tcW w:w="352" w:type="pct"/>
            <w:vMerge/>
            <w:tcBorders>
              <w:left w:val="single" w:sz="4" w:space="0" w:color="auto"/>
              <w:right w:val="single" w:sz="4" w:space="0" w:color="auto"/>
            </w:tcBorders>
            <w:shd w:val="clear" w:color="auto" w:fill="auto"/>
            <w:vAlign w:val="center"/>
          </w:tcPr>
          <w:p w:rsidR="00A25338" w:rsidRPr="009257FC" w:rsidRDefault="00A25338" w:rsidP="009257FC">
            <w:pPr>
              <w:widowControl/>
              <w:jc w:val="left"/>
              <w:rPr>
                <w:rFonts w:ascii="宋体" w:hAnsi="宋体" w:cs="宋体"/>
                <w:kern w:val="0"/>
                <w:sz w:val="24"/>
                <w:szCs w:val="21"/>
              </w:rPr>
            </w:pPr>
          </w:p>
        </w:tc>
      </w:tr>
      <w:tr w:rsidR="00A25338" w:rsidRPr="009257FC" w:rsidTr="00A25338">
        <w:trPr>
          <w:trHeight w:val="1141"/>
          <w:jc w:val="center"/>
        </w:trPr>
        <w:tc>
          <w:tcPr>
            <w:tcW w:w="311" w:type="pct"/>
            <w:vMerge/>
            <w:tcBorders>
              <w:left w:val="single" w:sz="4" w:space="0" w:color="auto"/>
              <w:right w:val="single" w:sz="4" w:space="0" w:color="auto"/>
            </w:tcBorders>
            <w:shd w:val="clear" w:color="auto" w:fill="auto"/>
            <w:vAlign w:val="center"/>
          </w:tcPr>
          <w:p w:rsidR="00A25338" w:rsidRPr="009257FC" w:rsidRDefault="00A25338" w:rsidP="009257FC">
            <w:pPr>
              <w:widowControl/>
              <w:jc w:val="center"/>
              <w:rPr>
                <w:rFonts w:ascii="宋体" w:hAnsi="宋体" w:cs="宋体"/>
                <w:kern w:val="0"/>
                <w:sz w:val="24"/>
                <w:szCs w:val="21"/>
              </w:rPr>
            </w:pPr>
          </w:p>
        </w:tc>
        <w:tc>
          <w:tcPr>
            <w:tcW w:w="669" w:type="pct"/>
            <w:vMerge/>
            <w:tcBorders>
              <w:left w:val="single" w:sz="4" w:space="0" w:color="auto"/>
              <w:right w:val="single" w:sz="4" w:space="0" w:color="auto"/>
            </w:tcBorders>
            <w:shd w:val="clear" w:color="auto" w:fill="auto"/>
            <w:vAlign w:val="center"/>
          </w:tcPr>
          <w:p w:rsidR="00A25338" w:rsidRPr="009257FC" w:rsidRDefault="00A25338" w:rsidP="009257FC">
            <w:pPr>
              <w:widowControl/>
              <w:jc w:val="left"/>
              <w:rPr>
                <w:rFonts w:ascii="宋体" w:hAnsi="宋体" w:cs="宋体"/>
                <w:kern w:val="0"/>
                <w:sz w:val="24"/>
                <w:szCs w:val="21"/>
              </w:rPr>
            </w:pPr>
          </w:p>
        </w:tc>
        <w:tc>
          <w:tcPr>
            <w:tcW w:w="3348" w:type="pct"/>
            <w:tcBorders>
              <w:top w:val="single" w:sz="4" w:space="0" w:color="auto"/>
              <w:left w:val="single" w:sz="4" w:space="0" w:color="auto"/>
              <w:bottom w:val="single" w:sz="4" w:space="0" w:color="auto"/>
              <w:right w:val="single" w:sz="4" w:space="0" w:color="auto"/>
            </w:tcBorders>
            <w:shd w:val="clear" w:color="auto" w:fill="auto"/>
            <w:vAlign w:val="center"/>
          </w:tcPr>
          <w:p w:rsidR="00A25338" w:rsidRPr="009257FC" w:rsidRDefault="00A25338" w:rsidP="009257FC">
            <w:pPr>
              <w:widowControl/>
              <w:jc w:val="left"/>
              <w:rPr>
                <w:rFonts w:ascii="宋体" w:hAnsi="宋体" w:cs="宋体"/>
                <w:kern w:val="0"/>
                <w:sz w:val="24"/>
                <w:szCs w:val="21"/>
              </w:rPr>
            </w:pPr>
            <w:r w:rsidRPr="009257FC">
              <w:rPr>
                <w:rFonts w:ascii="宋体" w:hAnsi="宋体" w:cs="宋体" w:hint="eastAsia"/>
                <w:kern w:val="0"/>
                <w:sz w:val="24"/>
                <w:szCs w:val="21"/>
              </w:rPr>
              <w:t>4、数据库安全性级别及性能监控情况，为数据库设置属性选项调优；</w:t>
            </w:r>
          </w:p>
        </w:tc>
        <w:tc>
          <w:tcPr>
            <w:tcW w:w="320" w:type="pct"/>
            <w:vMerge/>
            <w:tcBorders>
              <w:left w:val="single" w:sz="4" w:space="0" w:color="auto"/>
              <w:right w:val="single" w:sz="4" w:space="0" w:color="auto"/>
            </w:tcBorders>
            <w:shd w:val="clear" w:color="auto" w:fill="auto"/>
            <w:vAlign w:val="center"/>
          </w:tcPr>
          <w:p w:rsidR="00A25338" w:rsidRPr="009257FC" w:rsidRDefault="00A25338" w:rsidP="009257FC">
            <w:pPr>
              <w:widowControl/>
              <w:jc w:val="left"/>
              <w:rPr>
                <w:rFonts w:ascii="宋体" w:hAnsi="宋体" w:cs="宋体"/>
                <w:kern w:val="0"/>
                <w:sz w:val="24"/>
                <w:szCs w:val="21"/>
              </w:rPr>
            </w:pPr>
          </w:p>
        </w:tc>
        <w:tc>
          <w:tcPr>
            <w:tcW w:w="352" w:type="pct"/>
            <w:vMerge/>
            <w:tcBorders>
              <w:left w:val="single" w:sz="4" w:space="0" w:color="auto"/>
              <w:right w:val="single" w:sz="4" w:space="0" w:color="auto"/>
            </w:tcBorders>
            <w:shd w:val="clear" w:color="auto" w:fill="auto"/>
            <w:vAlign w:val="center"/>
          </w:tcPr>
          <w:p w:rsidR="00A25338" w:rsidRPr="009257FC" w:rsidRDefault="00A25338" w:rsidP="009257FC">
            <w:pPr>
              <w:widowControl/>
              <w:jc w:val="left"/>
              <w:rPr>
                <w:rFonts w:ascii="宋体" w:hAnsi="宋体" w:cs="宋体"/>
                <w:kern w:val="0"/>
                <w:sz w:val="24"/>
                <w:szCs w:val="21"/>
              </w:rPr>
            </w:pPr>
          </w:p>
        </w:tc>
      </w:tr>
      <w:tr w:rsidR="00A25338" w:rsidRPr="009257FC" w:rsidTr="00A25338">
        <w:trPr>
          <w:trHeight w:val="736"/>
          <w:jc w:val="center"/>
        </w:trPr>
        <w:tc>
          <w:tcPr>
            <w:tcW w:w="311" w:type="pct"/>
            <w:vMerge/>
            <w:tcBorders>
              <w:left w:val="single" w:sz="4" w:space="0" w:color="auto"/>
              <w:right w:val="single" w:sz="4" w:space="0" w:color="auto"/>
            </w:tcBorders>
            <w:shd w:val="clear" w:color="auto" w:fill="auto"/>
            <w:vAlign w:val="center"/>
          </w:tcPr>
          <w:p w:rsidR="00A25338" w:rsidRPr="009257FC" w:rsidRDefault="00A25338" w:rsidP="009257FC">
            <w:pPr>
              <w:widowControl/>
              <w:jc w:val="center"/>
              <w:rPr>
                <w:rFonts w:ascii="宋体" w:hAnsi="宋体" w:cs="宋体"/>
                <w:kern w:val="0"/>
                <w:sz w:val="24"/>
                <w:szCs w:val="21"/>
              </w:rPr>
            </w:pPr>
          </w:p>
        </w:tc>
        <w:tc>
          <w:tcPr>
            <w:tcW w:w="669" w:type="pct"/>
            <w:vMerge/>
            <w:tcBorders>
              <w:left w:val="single" w:sz="4" w:space="0" w:color="auto"/>
              <w:right w:val="single" w:sz="4" w:space="0" w:color="auto"/>
            </w:tcBorders>
            <w:shd w:val="clear" w:color="auto" w:fill="auto"/>
            <w:vAlign w:val="center"/>
          </w:tcPr>
          <w:p w:rsidR="00A25338" w:rsidRPr="009257FC" w:rsidRDefault="00A25338" w:rsidP="009257FC">
            <w:pPr>
              <w:widowControl/>
              <w:jc w:val="left"/>
              <w:rPr>
                <w:rFonts w:ascii="宋体" w:hAnsi="宋体" w:cs="宋体"/>
                <w:kern w:val="0"/>
                <w:sz w:val="24"/>
                <w:szCs w:val="21"/>
              </w:rPr>
            </w:pPr>
          </w:p>
        </w:tc>
        <w:tc>
          <w:tcPr>
            <w:tcW w:w="3348" w:type="pct"/>
            <w:tcBorders>
              <w:top w:val="single" w:sz="4" w:space="0" w:color="auto"/>
              <w:left w:val="single" w:sz="4" w:space="0" w:color="auto"/>
              <w:bottom w:val="single" w:sz="4" w:space="0" w:color="auto"/>
              <w:right w:val="single" w:sz="4" w:space="0" w:color="auto"/>
            </w:tcBorders>
            <w:shd w:val="clear" w:color="auto" w:fill="auto"/>
            <w:vAlign w:val="center"/>
          </w:tcPr>
          <w:p w:rsidR="00A25338" w:rsidRPr="009257FC" w:rsidRDefault="00A25338" w:rsidP="009257FC">
            <w:pPr>
              <w:widowControl/>
              <w:jc w:val="left"/>
              <w:rPr>
                <w:rFonts w:ascii="宋体" w:hAnsi="宋体" w:cs="宋体"/>
                <w:kern w:val="0"/>
                <w:sz w:val="24"/>
                <w:szCs w:val="21"/>
              </w:rPr>
            </w:pPr>
            <w:r w:rsidRPr="009257FC">
              <w:rPr>
                <w:rFonts w:ascii="宋体" w:hAnsi="宋体" w:cs="宋体" w:hint="eastAsia"/>
                <w:kern w:val="0"/>
                <w:sz w:val="24"/>
                <w:szCs w:val="21"/>
              </w:rPr>
              <w:t>5、数据库版本升级至国产化硬件可用版本，完成HIS业务数据迁移；</w:t>
            </w:r>
          </w:p>
        </w:tc>
        <w:tc>
          <w:tcPr>
            <w:tcW w:w="320" w:type="pct"/>
            <w:vMerge/>
            <w:tcBorders>
              <w:left w:val="single" w:sz="4" w:space="0" w:color="auto"/>
              <w:right w:val="single" w:sz="4" w:space="0" w:color="auto"/>
            </w:tcBorders>
            <w:shd w:val="clear" w:color="auto" w:fill="auto"/>
            <w:vAlign w:val="center"/>
          </w:tcPr>
          <w:p w:rsidR="00A25338" w:rsidRPr="009257FC" w:rsidRDefault="00A25338" w:rsidP="009257FC">
            <w:pPr>
              <w:widowControl/>
              <w:jc w:val="left"/>
              <w:rPr>
                <w:rFonts w:ascii="宋体" w:hAnsi="宋体" w:cs="宋体"/>
                <w:kern w:val="0"/>
                <w:sz w:val="24"/>
                <w:szCs w:val="21"/>
              </w:rPr>
            </w:pPr>
          </w:p>
        </w:tc>
        <w:tc>
          <w:tcPr>
            <w:tcW w:w="352" w:type="pct"/>
            <w:vMerge/>
            <w:tcBorders>
              <w:left w:val="single" w:sz="4" w:space="0" w:color="auto"/>
              <w:right w:val="single" w:sz="4" w:space="0" w:color="auto"/>
            </w:tcBorders>
            <w:shd w:val="clear" w:color="auto" w:fill="auto"/>
            <w:vAlign w:val="center"/>
          </w:tcPr>
          <w:p w:rsidR="00A25338" w:rsidRPr="009257FC" w:rsidRDefault="00A25338" w:rsidP="009257FC">
            <w:pPr>
              <w:widowControl/>
              <w:jc w:val="left"/>
              <w:rPr>
                <w:rFonts w:ascii="宋体" w:hAnsi="宋体" w:cs="宋体"/>
                <w:kern w:val="0"/>
                <w:sz w:val="24"/>
                <w:szCs w:val="21"/>
              </w:rPr>
            </w:pPr>
          </w:p>
        </w:tc>
      </w:tr>
      <w:tr w:rsidR="00A25338" w:rsidRPr="009257FC" w:rsidTr="00A25338">
        <w:trPr>
          <w:trHeight w:val="1141"/>
          <w:jc w:val="center"/>
        </w:trPr>
        <w:tc>
          <w:tcPr>
            <w:tcW w:w="311" w:type="pct"/>
            <w:vMerge/>
            <w:tcBorders>
              <w:left w:val="single" w:sz="4" w:space="0" w:color="auto"/>
              <w:right w:val="single" w:sz="4" w:space="0" w:color="auto"/>
            </w:tcBorders>
            <w:shd w:val="clear" w:color="auto" w:fill="auto"/>
            <w:vAlign w:val="center"/>
          </w:tcPr>
          <w:p w:rsidR="00A25338" w:rsidRPr="009257FC" w:rsidRDefault="00A25338" w:rsidP="009257FC">
            <w:pPr>
              <w:widowControl/>
              <w:jc w:val="center"/>
              <w:rPr>
                <w:rFonts w:ascii="宋体" w:hAnsi="宋体" w:cs="宋体"/>
                <w:kern w:val="0"/>
                <w:sz w:val="24"/>
                <w:szCs w:val="21"/>
              </w:rPr>
            </w:pPr>
          </w:p>
        </w:tc>
        <w:tc>
          <w:tcPr>
            <w:tcW w:w="669" w:type="pct"/>
            <w:vMerge/>
            <w:tcBorders>
              <w:left w:val="single" w:sz="4" w:space="0" w:color="auto"/>
              <w:right w:val="single" w:sz="4" w:space="0" w:color="auto"/>
            </w:tcBorders>
            <w:shd w:val="clear" w:color="auto" w:fill="auto"/>
            <w:vAlign w:val="center"/>
          </w:tcPr>
          <w:p w:rsidR="00A25338" w:rsidRPr="009257FC" w:rsidRDefault="00A25338" w:rsidP="009257FC">
            <w:pPr>
              <w:widowControl/>
              <w:jc w:val="left"/>
              <w:rPr>
                <w:rFonts w:ascii="宋体" w:hAnsi="宋体" w:cs="宋体"/>
                <w:kern w:val="0"/>
                <w:sz w:val="24"/>
                <w:szCs w:val="21"/>
              </w:rPr>
            </w:pPr>
          </w:p>
        </w:tc>
        <w:tc>
          <w:tcPr>
            <w:tcW w:w="3348" w:type="pct"/>
            <w:tcBorders>
              <w:top w:val="single" w:sz="4" w:space="0" w:color="auto"/>
              <w:left w:val="single" w:sz="4" w:space="0" w:color="auto"/>
              <w:bottom w:val="single" w:sz="4" w:space="0" w:color="auto"/>
              <w:right w:val="single" w:sz="4" w:space="0" w:color="auto"/>
            </w:tcBorders>
            <w:shd w:val="clear" w:color="auto" w:fill="auto"/>
            <w:vAlign w:val="center"/>
          </w:tcPr>
          <w:p w:rsidR="00A25338" w:rsidRPr="009257FC" w:rsidRDefault="00A25338" w:rsidP="009257FC">
            <w:pPr>
              <w:widowControl/>
              <w:jc w:val="left"/>
              <w:rPr>
                <w:rFonts w:ascii="宋体" w:hAnsi="宋体" w:cs="宋体"/>
                <w:kern w:val="0"/>
                <w:sz w:val="24"/>
                <w:szCs w:val="21"/>
              </w:rPr>
            </w:pPr>
            <w:r w:rsidRPr="009257FC">
              <w:rPr>
                <w:rFonts w:ascii="宋体" w:hAnsi="宋体" w:cs="宋体" w:hint="eastAsia"/>
                <w:kern w:val="0"/>
                <w:sz w:val="24"/>
                <w:szCs w:val="21"/>
              </w:rPr>
              <w:t>6、将现有华为虚拟化中的HIS</w:t>
            </w:r>
            <w:proofErr w:type="gramStart"/>
            <w:r w:rsidRPr="009257FC">
              <w:rPr>
                <w:rFonts w:ascii="宋体" w:hAnsi="宋体" w:cs="宋体" w:hint="eastAsia"/>
                <w:kern w:val="0"/>
                <w:sz w:val="24"/>
                <w:szCs w:val="21"/>
              </w:rPr>
              <w:t>域控服务器</w:t>
            </w:r>
            <w:proofErr w:type="gramEnd"/>
            <w:r w:rsidRPr="009257FC">
              <w:rPr>
                <w:rFonts w:ascii="宋体" w:hAnsi="宋体" w:cs="宋体" w:hint="eastAsia"/>
                <w:kern w:val="0"/>
                <w:sz w:val="24"/>
                <w:szCs w:val="21"/>
              </w:rPr>
              <w:t>迁移至深信服超融合平台，配合完成迁移测试及业务验证； </w:t>
            </w:r>
          </w:p>
        </w:tc>
        <w:tc>
          <w:tcPr>
            <w:tcW w:w="320" w:type="pct"/>
            <w:vMerge/>
            <w:tcBorders>
              <w:left w:val="single" w:sz="4" w:space="0" w:color="auto"/>
              <w:right w:val="single" w:sz="4" w:space="0" w:color="auto"/>
            </w:tcBorders>
            <w:shd w:val="clear" w:color="auto" w:fill="auto"/>
            <w:vAlign w:val="center"/>
          </w:tcPr>
          <w:p w:rsidR="00A25338" w:rsidRPr="009257FC" w:rsidRDefault="00A25338" w:rsidP="009257FC">
            <w:pPr>
              <w:widowControl/>
              <w:jc w:val="left"/>
              <w:rPr>
                <w:rFonts w:ascii="宋体" w:hAnsi="宋体" w:cs="宋体"/>
                <w:kern w:val="0"/>
                <w:sz w:val="24"/>
                <w:szCs w:val="21"/>
              </w:rPr>
            </w:pPr>
          </w:p>
        </w:tc>
        <w:tc>
          <w:tcPr>
            <w:tcW w:w="352" w:type="pct"/>
            <w:vMerge/>
            <w:tcBorders>
              <w:left w:val="single" w:sz="4" w:space="0" w:color="auto"/>
              <w:right w:val="single" w:sz="4" w:space="0" w:color="auto"/>
            </w:tcBorders>
            <w:shd w:val="clear" w:color="auto" w:fill="auto"/>
            <w:vAlign w:val="center"/>
          </w:tcPr>
          <w:p w:rsidR="00A25338" w:rsidRPr="009257FC" w:rsidRDefault="00A25338" w:rsidP="009257FC">
            <w:pPr>
              <w:widowControl/>
              <w:jc w:val="left"/>
              <w:rPr>
                <w:rFonts w:ascii="宋体" w:hAnsi="宋体" w:cs="宋体"/>
                <w:kern w:val="0"/>
                <w:sz w:val="24"/>
                <w:szCs w:val="21"/>
              </w:rPr>
            </w:pPr>
          </w:p>
        </w:tc>
      </w:tr>
      <w:tr w:rsidR="00A25338" w:rsidRPr="009257FC" w:rsidTr="00A25338">
        <w:trPr>
          <w:trHeight w:val="557"/>
          <w:jc w:val="center"/>
        </w:trPr>
        <w:tc>
          <w:tcPr>
            <w:tcW w:w="311" w:type="pct"/>
            <w:vMerge/>
            <w:tcBorders>
              <w:left w:val="single" w:sz="4" w:space="0" w:color="auto"/>
              <w:right w:val="single" w:sz="4" w:space="0" w:color="auto"/>
            </w:tcBorders>
            <w:shd w:val="clear" w:color="auto" w:fill="auto"/>
            <w:vAlign w:val="center"/>
          </w:tcPr>
          <w:p w:rsidR="00A25338" w:rsidRPr="009257FC" w:rsidRDefault="00A25338" w:rsidP="009257FC">
            <w:pPr>
              <w:widowControl/>
              <w:jc w:val="center"/>
              <w:rPr>
                <w:rFonts w:ascii="宋体" w:hAnsi="宋体" w:cs="宋体"/>
                <w:kern w:val="0"/>
                <w:sz w:val="24"/>
                <w:szCs w:val="21"/>
              </w:rPr>
            </w:pPr>
          </w:p>
        </w:tc>
        <w:tc>
          <w:tcPr>
            <w:tcW w:w="669" w:type="pct"/>
            <w:vMerge/>
            <w:tcBorders>
              <w:left w:val="single" w:sz="4" w:space="0" w:color="auto"/>
              <w:right w:val="single" w:sz="4" w:space="0" w:color="auto"/>
            </w:tcBorders>
            <w:shd w:val="clear" w:color="auto" w:fill="auto"/>
            <w:vAlign w:val="center"/>
          </w:tcPr>
          <w:p w:rsidR="00A25338" w:rsidRPr="009257FC" w:rsidRDefault="00A25338" w:rsidP="009257FC">
            <w:pPr>
              <w:widowControl/>
              <w:jc w:val="left"/>
              <w:rPr>
                <w:rFonts w:ascii="宋体" w:hAnsi="宋体" w:cs="宋体"/>
                <w:kern w:val="0"/>
                <w:sz w:val="24"/>
                <w:szCs w:val="21"/>
              </w:rPr>
            </w:pPr>
          </w:p>
        </w:tc>
        <w:tc>
          <w:tcPr>
            <w:tcW w:w="3348" w:type="pct"/>
            <w:tcBorders>
              <w:top w:val="single" w:sz="4" w:space="0" w:color="auto"/>
              <w:left w:val="single" w:sz="4" w:space="0" w:color="auto"/>
              <w:bottom w:val="single" w:sz="4" w:space="0" w:color="auto"/>
              <w:right w:val="single" w:sz="4" w:space="0" w:color="auto"/>
            </w:tcBorders>
            <w:shd w:val="clear" w:color="auto" w:fill="auto"/>
            <w:vAlign w:val="center"/>
          </w:tcPr>
          <w:p w:rsidR="00A25338" w:rsidRPr="009257FC" w:rsidRDefault="00A25338" w:rsidP="009257FC">
            <w:pPr>
              <w:widowControl/>
              <w:jc w:val="left"/>
              <w:rPr>
                <w:rFonts w:ascii="宋体" w:hAnsi="宋体" w:cs="宋体"/>
                <w:kern w:val="0"/>
                <w:sz w:val="24"/>
                <w:szCs w:val="21"/>
              </w:rPr>
            </w:pPr>
            <w:r w:rsidRPr="009257FC">
              <w:rPr>
                <w:rFonts w:ascii="宋体" w:hAnsi="宋体" w:cs="宋体" w:hint="eastAsia"/>
                <w:kern w:val="0"/>
                <w:sz w:val="24"/>
                <w:szCs w:val="21"/>
              </w:rPr>
              <w:t>7、在不影响生产系统的情况下，对核心生产数据库实施全量备份/差异备份/差里日志备份等，部署备份周期策略，备份执行监控，备份数据有效性还原测试；</w:t>
            </w:r>
          </w:p>
        </w:tc>
        <w:tc>
          <w:tcPr>
            <w:tcW w:w="320" w:type="pct"/>
            <w:vMerge/>
            <w:tcBorders>
              <w:left w:val="single" w:sz="4" w:space="0" w:color="auto"/>
              <w:right w:val="single" w:sz="4" w:space="0" w:color="auto"/>
            </w:tcBorders>
            <w:shd w:val="clear" w:color="auto" w:fill="auto"/>
            <w:vAlign w:val="center"/>
          </w:tcPr>
          <w:p w:rsidR="00A25338" w:rsidRPr="009257FC" w:rsidRDefault="00A25338" w:rsidP="009257FC">
            <w:pPr>
              <w:widowControl/>
              <w:jc w:val="left"/>
              <w:rPr>
                <w:rFonts w:ascii="宋体" w:hAnsi="宋体" w:cs="宋体"/>
                <w:kern w:val="0"/>
                <w:sz w:val="24"/>
                <w:szCs w:val="21"/>
              </w:rPr>
            </w:pPr>
          </w:p>
        </w:tc>
        <w:tc>
          <w:tcPr>
            <w:tcW w:w="352" w:type="pct"/>
            <w:vMerge/>
            <w:tcBorders>
              <w:left w:val="single" w:sz="4" w:space="0" w:color="auto"/>
              <w:right w:val="single" w:sz="4" w:space="0" w:color="auto"/>
            </w:tcBorders>
            <w:shd w:val="clear" w:color="auto" w:fill="auto"/>
            <w:vAlign w:val="center"/>
          </w:tcPr>
          <w:p w:rsidR="00A25338" w:rsidRPr="009257FC" w:rsidRDefault="00A25338" w:rsidP="009257FC">
            <w:pPr>
              <w:widowControl/>
              <w:jc w:val="left"/>
              <w:rPr>
                <w:rFonts w:ascii="宋体" w:hAnsi="宋体" w:cs="宋体"/>
                <w:kern w:val="0"/>
                <w:sz w:val="24"/>
                <w:szCs w:val="21"/>
              </w:rPr>
            </w:pPr>
          </w:p>
        </w:tc>
      </w:tr>
      <w:tr w:rsidR="00A25338" w:rsidRPr="009257FC" w:rsidTr="00A25338">
        <w:trPr>
          <w:trHeight w:val="722"/>
          <w:jc w:val="center"/>
        </w:trPr>
        <w:tc>
          <w:tcPr>
            <w:tcW w:w="311" w:type="pct"/>
            <w:vMerge/>
            <w:tcBorders>
              <w:left w:val="single" w:sz="4" w:space="0" w:color="auto"/>
              <w:right w:val="single" w:sz="4" w:space="0" w:color="auto"/>
            </w:tcBorders>
            <w:shd w:val="clear" w:color="auto" w:fill="auto"/>
            <w:vAlign w:val="center"/>
          </w:tcPr>
          <w:p w:rsidR="00A25338" w:rsidRPr="009257FC" w:rsidRDefault="00A25338" w:rsidP="009257FC">
            <w:pPr>
              <w:widowControl/>
              <w:jc w:val="center"/>
              <w:rPr>
                <w:rFonts w:ascii="宋体" w:hAnsi="宋体" w:cs="宋体"/>
                <w:kern w:val="0"/>
                <w:sz w:val="24"/>
                <w:szCs w:val="21"/>
              </w:rPr>
            </w:pPr>
          </w:p>
        </w:tc>
        <w:tc>
          <w:tcPr>
            <w:tcW w:w="669" w:type="pct"/>
            <w:vMerge/>
            <w:tcBorders>
              <w:left w:val="single" w:sz="4" w:space="0" w:color="auto"/>
              <w:right w:val="single" w:sz="4" w:space="0" w:color="auto"/>
            </w:tcBorders>
            <w:shd w:val="clear" w:color="auto" w:fill="auto"/>
            <w:vAlign w:val="center"/>
          </w:tcPr>
          <w:p w:rsidR="00A25338" w:rsidRPr="009257FC" w:rsidRDefault="00A25338" w:rsidP="009257FC">
            <w:pPr>
              <w:widowControl/>
              <w:jc w:val="left"/>
              <w:rPr>
                <w:rFonts w:ascii="宋体" w:hAnsi="宋体" w:cs="宋体"/>
                <w:kern w:val="0"/>
                <w:sz w:val="24"/>
                <w:szCs w:val="21"/>
              </w:rPr>
            </w:pPr>
          </w:p>
        </w:tc>
        <w:tc>
          <w:tcPr>
            <w:tcW w:w="3348" w:type="pct"/>
            <w:tcBorders>
              <w:top w:val="single" w:sz="4" w:space="0" w:color="auto"/>
              <w:left w:val="single" w:sz="4" w:space="0" w:color="auto"/>
              <w:bottom w:val="single" w:sz="4" w:space="0" w:color="auto"/>
              <w:right w:val="single" w:sz="4" w:space="0" w:color="auto"/>
            </w:tcBorders>
            <w:shd w:val="clear" w:color="auto" w:fill="auto"/>
            <w:vAlign w:val="center"/>
          </w:tcPr>
          <w:p w:rsidR="00A25338" w:rsidRPr="009257FC" w:rsidRDefault="00A25338" w:rsidP="009257FC">
            <w:pPr>
              <w:widowControl/>
              <w:jc w:val="left"/>
              <w:rPr>
                <w:rFonts w:ascii="宋体" w:hAnsi="宋体" w:cs="宋体"/>
                <w:kern w:val="0"/>
                <w:sz w:val="24"/>
                <w:szCs w:val="21"/>
              </w:rPr>
            </w:pPr>
            <w:r w:rsidRPr="009257FC">
              <w:rPr>
                <w:rFonts w:ascii="宋体" w:hAnsi="宋体" w:cs="宋体" w:hint="eastAsia"/>
                <w:kern w:val="0"/>
                <w:sz w:val="24"/>
                <w:szCs w:val="21"/>
              </w:rPr>
              <w:t>8、故障应急处理服务:提供核心生产数据库故障应急处理服务；</w:t>
            </w:r>
          </w:p>
        </w:tc>
        <w:tc>
          <w:tcPr>
            <w:tcW w:w="320" w:type="pct"/>
            <w:vMerge/>
            <w:tcBorders>
              <w:left w:val="single" w:sz="4" w:space="0" w:color="auto"/>
              <w:right w:val="single" w:sz="4" w:space="0" w:color="auto"/>
            </w:tcBorders>
            <w:shd w:val="clear" w:color="auto" w:fill="auto"/>
            <w:vAlign w:val="center"/>
          </w:tcPr>
          <w:p w:rsidR="00A25338" w:rsidRPr="009257FC" w:rsidRDefault="00A25338" w:rsidP="009257FC">
            <w:pPr>
              <w:widowControl/>
              <w:jc w:val="left"/>
              <w:rPr>
                <w:rFonts w:ascii="宋体" w:hAnsi="宋体" w:cs="宋体"/>
                <w:kern w:val="0"/>
                <w:sz w:val="24"/>
                <w:szCs w:val="21"/>
              </w:rPr>
            </w:pPr>
          </w:p>
        </w:tc>
        <w:tc>
          <w:tcPr>
            <w:tcW w:w="352" w:type="pct"/>
            <w:vMerge/>
            <w:tcBorders>
              <w:left w:val="single" w:sz="4" w:space="0" w:color="auto"/>
              <w:right w:val="single" w:sz="4" w:space="0" w:color="auto"/>
            </w:tcBorders>
            <w:shd w:val="clear" w:color="auto" w:fill="auto"/>
            <w:vAlign w:val="center"/>
          </w:tcPr>
          <w:p w:rsidR="00A25338" w:rsidRPr="009257FC" w:rsidRDefault="00A25338" w:rsidP="009257FC">
            <w:pPr>
              <w:widowControl/>
              <w:jc w:val="left"/>
              <w:rPr>
                <w:rFonts w:ascii="宋体" w:hAnsi="宋体" w:cs="宋体"/>
                <w:kern w:val="0"/>
                <w:sz w:val="24"/>
                <w:szCs w:val="21"/>
              </w:rPr>
            </w:pPr>
          </w:p>
        </w:tc>
      </w:tr>
      <w:tr w:rsidR="00A25338" w:rsidRPr="009257FC" w:rsidTr="00A25338">
        <w:trPr>
          <w:trHeight w:val="558"/>
          <w:jc w:val="center"/>
        </w:trPr>
        <w:tc>
          <w:tcPr>
            <w:tcW w:w="311" w:type="pct"/>
            <w:vMerge/>
            <w:tcBorders>
              <w:left w:val="single" w:sz="4" w:space="0" w:color="auto"/>
              <w:bottom w:val="single" w:sz="4" w:space="0" w:color="auto"/>
              <w:right w:val="single" w:sz="4" w:space="0" w:color="auto"/>
            </w:tcBorders>
            <w:shd w:val="clear" w:color="auto" w:fill="auto"/>
            <w:vAlign w:val="center"/>
          </w:tcPr>
          <w:p w:rsidR="00A25338" w:rsidRPr="009257FC" w:rsidRDefault="00A25338" w:rsidP="009257FC">
            <w:pPr>
              <w:widowControl/>
              <w:jc w:val="center"/>
              <w:rPr>
                <w:rFonts w:ascii="宋体" w:hAnsi="宋体" w:cs="宋体"/>
                <w:kern w:val="0"/>
                <w:sz w:val="24"/>
                <w:szCs w:val="21"/>
              </w:rPr>
            </w:pPr>
          </w:p>
        </w:tc>
        <w:tc>
          <w:tcPr>
            <w:tcW w:w="669" w:type="pct"/>
            <w:vMerge/>
            <w:tcBorders>
              <w:left w:val="single" w:sz="4" w:space="0" w:color="auto"/>
              <w:bottom w:val="single" w:sz="4" w:space="0" w:color="auto"/>
              <w:right w:val="single" w:sz="4" w:space="0" w:color="auto"/>
            </w:tcBorders>
            <w:shd w:val="clear" w:color="auto" w:fill="auto"/>
            <w:vAlign w:val="center"/>
          </w:tcPr>
          <w:p w:rsidR="00A25338" w:rsidRPr="009257FC" w:rsidRDefault="00A25338" w:rsidP="009257FC">
            <w:pPr>
              <w:widowControl/>
              <w:jc w:val="left"/>
              <w:rPr>
                <w:rFonts w:ascii="宋体" w:hAnsi="宋体" w:cs="宋体"/>
                <w:kern w:val="0"/>
                <w:sz w:val="24"/>
                <w:szCs w:val="21"/>
              </w:rPr>
            </w:pPr>
          </w:p>
        </w:tc>
        <w:tc>
          <w:tcPr>
            <w:tcW w:w="3348" w:type="pct"/>
            <w:tcBorders>
              <w:top w:val="single" w:sz="4" w:space="0" w:color="auto"/>
              <w:left w:val="single" w:sz="4" w:space="0" w:color="auto"/>
              <w:bottom w:val="single" w:sz="4" w:space="0" w:color="auto"/>
              <w:right w:val="single" w:sz="4" w:space="0" w:color="auto"/>
            </w:tcBorders>
            <w:shd w:val="clear" w:color="auto" w:fill="auto"/>
            <w:vAlign w:val="center"/>
          </w:tcPr>
          <w:p w:rsidR="00A25338" w:rsidRPr="009257FC" w:rsidRDefault="00A25338" w:rsidP="009257FC">
            <w:pPr>
              <w:widowControl/>
              <w:jc w:val="left"/>
              <w:rPr>
                <w:rFonts w:ascii="宋体" w:hAnsi="宋体" w:cs="宋体"/>
                <w:kern w:val="0"/>
                <w:sz w:val="24"/>
                <w:szCs w:val="21"/>
              </w:rPr>
            </w:pPr>
            <w:r w:rsidRPr="009257FC">
              <w:rPr>
                <w:rFonts w:ascii="宋体" w:hAnsi="宋体" w:cs="宋体" w:hint="eastAsia"/>
                <w:kern w:val="0"/>
                <w:sz w:val="24"/>
                <w:szCs w:val="21"/>
              </w:rPr>
              <w:t>9、集成项目验收后，提供一年集成故障处理应急技术支持</w:t>
            </w:r>
            <w:r w:rsidRPr="009257FC">
              <w:rPr>
                <w:rFonts w:ascii="宋体" w:hAnsi="宋体" w:cs="宋体" w:hint="eastAsia"/>
                <w:kern w:val="0"/>
                <w:sz w:val="24"/>
                <w:szCs w:val="21"/>
              </w:rPr>
              <w:lastRenderedPageBreak/>
              <w:t>服务。</w:t>
            </w:r>
          </w:p>
        </w:tc>
        <w:tc>
          <w:tcPr>
            <w:tcW w:w="320" w:type="pct"/>
            <w:vMerge/>
            <w:tcBorders>
              <w:left w:val="single" w:sz="4" w:space="0" w:color="auto"/>
              <w:bottom w:val="single" w:sz="4" w:space="0" w:color="auto"/>
              <w:right w:val="single" w:sz="4" w:space="0" w:color="auto"/>
            </w:tcBorders>
            <w:shd w:val="clear" w:color="auto" w:fill="auto"/>
            <w:vAlign w:val="center"/>
          </w:tcPr>
          <w:p w:rsidR="00A25338" w:rsidRPr="009257FC" w:rsidRDefault="00A25338" w:rsidP="009257FC">
            <w:pPr>
              <w:widowControl/>
              <w:jc w:val="left"/>
              <w:rPr>
                <w:rFonts w:ascii="宋体" w:hAnsi="宋体" w:cs="宋体"/>
                <w:kern w:val="0"/>
                <w:sz w:val="24"/>
                <w:szCs w:val="21"/>
              </w:rPr>
            </w:pPr>
          </w:p>
        </w:tc>
        <w:tc>
          <w:tcPr>
            <w:tcW w:w="352" w:type="pct"/>
            <w:vMerge/>
            <w:tcBorders>
              <w:left w:val="single" w:sz="4" w:space="0" w:color="auto"/>
              <w:bottom w:val="single" w:sz="4" w:space="0" w:color="auto"/>
              <w:right w:val="single" w:sz="4" w:space="0" w:color="auto"/>
            </w:tcBorders>
            <w:shd w:val="clear" w:color="auto" w:fill="auto"/>
            <w:vAlign w:val="center"/>
          </w:tcPr>
          <w:p w:rsidR="00A25338" w:rsidRPr="009257FC" w:rsidRDefault="00A25338" w:rsidP="009257FC">
            <w:pPr>
              <w:widowControl/>
              <w:jc w:val="left"/>
              <w:rPr>
                <w:rFonts w:ascii="宋体" w:hAnsi="宋体" w:cs="宋体"/>
                <w:kern w:val="0"/>
                <w:sz w:val="24"/>
                <w:szCs w:val="21"/>
              </w:rPr>
            </w:pPr>
          </w:p>
        </w:tc>
      </w:tr>
    </w:tbl>
    <w:p w:rsidR="009257FC" w:rsidRPr="009257FC" w:rsidRDefault="009257FC" w:rsidP="009257FC">
      <w:pPr>
        <w:widowControl/>
        <w:jc w:val="left"/>
        <w:rPr>
          <w:rFonts w:ascii="宋体" w:hAnsi="宋体" w:cs="宋体"/>
          <w:kern w:val="0"/>
          <w:sz w:val="24"/>
          <w:szCs w:val="24"/>
        </w:rPr>
      </w:pPr>
    </w:p>
    <w:p w:rsidR="009257FC" w:rsidRPr="009257FC" w:rsidRDefault="009257FC" w:rsidP="009257FC">
      <w:pPr>
        <w:widowControl/>
        <w:jc w:val="left"/>
        <w:rPr>
          <w:rFonts w:ascii="宋体" w:hAnsi="宋体" w:cs="宋体"/>
          <w:b/>
          <w:bCs/>
          <w:kern w:val="0"/>
          <w:sz w:val="24"/>
          <w:szCs w:val="21"/>
        </w:rPr>
      </w:pPr>
      <w:r w:rsidRPr="009257FC">
        <w:rPr>
          <w:rFonts w:ascii="宋体" w:hAnsi="宋体" w:cs="宋体" w:hint="eastAsia"/>
          <w:b/>
          <w:bCs/>
          <w:kern w:val="0"/>
          <w:sz w:val="24"/>
          <w:szCs w:val="21"/>
        </w:rPr>
        <w:t>（三）功能及参数需求：</w:t>
      </w:r>
    </w:p>
    <w:tbl>
      <w:tblPr>
        <w:tblW w:w="10490" w:type="dxa"/>
        <w:tblInd w:w="-1026" w:type="dxa"/>
        <w:tblLayout w:type="fixed"/>
        <w:tblLook w:val="04A0" w:firstRow="1" w:lastRow="0" w:firstColumn="1" w:lastColumn="0" w:noHBand="0" w:noVBand="1"/>
      </w:tblPr>
      <w:tblGrid>
        <w:gridCol w:w="850"/>
        <w:gridCol w:w="1135"/>
        <w:gridCol w:w="1134"/>
        <w:gridCol w:w="1402"/>
        <w:gridCol w:w="5969"/>
      </w:tblGrid>
      <w:tr w:rsidR="009257FC" w:rsidRPr="009257FC" w:rsidTr="004469B9">
        <w:trPr>
          <w:trHeight w:val="270"/>
        </w:trPr>
        <w:tc>
          <w:tcPr>
            <w:tcW w:w="10490" w:type="dxa"/>
            <w:gridSpan w:val="5"/>
            <w:tcBorders>
              <w:top w:val="nil"/>
              <w:left w:val="nil"/>
              <w:bottom w:val="single" w:sz="4" w:space="0" w:color="auto"/>
              <w:right w:val="nil"/>
            </w:tcBorders>
            <w:shd w:val="clear" w:color="auto" w:fill="auto"/>
            <w:noWrap/>
            <w:vAlign w:val="center"/>
            <w:hideMark/>
          </w:tcPr>
          <w:p w:rsidR="009257FC" w:rsidRPr="009257FC" w:rsidRDefault="009257FC" w:rsidP="009257FC">
            <w:pPr>
              <w:widowControl/>
              <w:jc w:val="left"/>
              <w:rPr>
                <w:rFonts w:ascii="宋体" w:hAnsi="宋体" w:cs="宋体"/>
                <w:b/>
                <w:bCs/>
                <w:color w:val="000000"/>
                <w:kern w:val="0"/>
                <w:szCs w:val="21"/>
              </w:rPr>
            </w:pPr>
            <w:r w:rsidRPr="009257FC">
              <w:rPr>
                <w:rFonts w:ascii="宋体" w:hAnsi="宋体" w:cs="宋体" w:hint="eastAsia"/>
                <w:b/>
                <w:bCs/>
                <w:color w:val="000000"/>
                <w:kern w:val="0"/>
                <w:szCs w:val="21"/>
              </w:rPr>
              <w:t xml:space="preserve">         1、数据库服务器</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b/>
                <w:bCs/>
                <w:kern w:val="0"/>
                <w:sz w:val="18"/>
                <w:szCs w:val="18"/>
              </w:rPr>
            </w:pPr>
            <w:r w:rsidRPr="009257FC">
              <w:rPr>
                <w:rFonts w:ascii="宋体" w:hAnsi="宋体" w:cs="宋体" w:hint="eastAsia"/>
                <w:b/>
                <w:bCs/>
                <w:kern w:val="0"/>
                <w:sz w:val="18"/>
                <w:szCs w:val="18"/>
              </w:rPr>
              <w:t>序号</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b/>
                <w:bCs/>
                <w:kern w:val="0"/>
                <w:szCs w:val="21"/>
              </w:rPr>
            </w:pPr>
            <w:r w:rsidRPr="009257FC">
              <w:rPr>
                <w:rFonts w:ascii="宋体" w:hAnsi="宋体" w:cs="宋体" w:hint="eastAsia"/>
                <w:b/>
                <w:bCs/>
                <w:kern w:val="0"/>
                <w:szCs w:val="21"/>
              </w:rPr>
              <w:t>指标分类</w:t>
            </w:r>
          </w:p>
        </w:tc>
        <w:tc>
          <w:tcPr>
            <w:tcW w:w="1134"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b/>
                <w:bCs/>
                <w:kern w:val="0"/>
                <w:szCs w:val="21"/>
              </w:rPr>
            </w:pPr>
            <w:r w:rsidRPr="009257FC">
              <w:rPr>
                <w:rFonts w:ascii="宋体" w:hAnsi="宋体" w:cs="宋体" w:hint="eastAsia"/>
                <w:b/>
                <w:bCs/>
                <w:kern w:val="0"/>
                <w:szCs w:val="21"/>
              </w:rPr>
              <w:t>一级指标</w:t>
            </w: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b/>
                <w:bCs/>
                <w:kern w:val="0"/>
                <w:szCs w:val="21"/>
              </w:rPr>
            </w:pPr>
            <w:r w:rsidRPr="009257FC">
              <w:rPr>
                <w:rFonts w:ascii="宋体" w:hAnsi="宋体" w:cs="宋体" w:hint="eastAsia"/>
                <w:b/>
                <w:bCs/>
                <w:kern w:val="0"/>
                <w:szCs w:val="21"/>
              </w:rPr>
              <w:t>二级指标</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b/>
                <w:bCs/>
                <w:kern w:val="0"/>
                <w:szCs w:val="21"/>
              </w:rPr>
            </w:pPr>
            <w:r w:rsidRPr="009257FC">
              <w:rPr>
                <w:rFonts w:ascii="宋体" w:hAnsi="宋体" w:cs="宋体" w:hint="eastAsia"/>
                <w:b/>
                <w:bCs/>
                <w:kern w:val="0"/>
                <w:szCs w:val="21"/>
              </w:rPr>
              <w:t>采购人技术要求</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1</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产品规格</w:t>
            </w:r>
          </w:p>
        </w:tc>
        <w:tc>
          <w:tcPr>
            <w:tcW w:w="1134"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CPU规格</w:t>
            </w: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★CPU信息</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配置不少于2颗国产化C86处理器，单处理器：物理核心数≥32核，主频≥2.5 GHz，末级缓存容量≥64 MB，</w:t>
            </w:r>
            <w:proofErr w:type="gramStart"/>
            <w:r w:rsidRPr="009257FC">
              <w:rPr>
                <w:rFonts w:ascii="宋体" w:hAnsi="宋体" w:cs="宋体" w:hint="eastAsia"/>
                <w:kern w:val="0"/>
                <w:szCs w:val="21"/>
              </w:rPr>
              <w:t>线程数</w:t>
            </w:r>
            <w:proofErr w:type="gramEnd"/>
            <w:r w:rsidRPr="009257FC">
              <w:rPr>
                <w:rFonts w:ascii="宋体" w:hAnsi="宋体" w:cs="宋体" w:hint="eastAsia"/>
                <w:kern w:val="0"/>
                <w:szCs w:val="21"/>
              </w:rPr>
              <w:t>≥64线程，热设计功耗≤260 W，支持内存的最高速率≥5600 MHz</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2</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产品规格</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主板规格</w:t>
            </w: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★主板支持的CPU和内存情况</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支持国产化处理器 ，支持32GB 、64GB DDR5 5600MHz内存</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3</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产品规格</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★主板内存</w:t>
            </w:r>
            <w:proofErr w:type="gramStart"/>
            <w:r w:rsidRPr="009257FC">
              <w:rPr>
                <w:rFonts w:ascii="宋体" w:hAnsi="宋体" w:cs="宋体" w:hint="eastAsia"/>
                <w:kern w:val="0"/>
                <w:szCs w:val="21"/>
              </w:rPr>
              <w:t>槽数量</w:t>
            </w:r>
            <w:proofErr w:type="gramEnd"/>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配置内存插槽数量应≥16个</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4</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产品规格</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★主板存储接口</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至少支持SATA、SAS、M.2、U.2等存储接口中的1种</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5</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产品规格</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★PCIe插槽接口</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符合PCIe4.0 或以上的高速串行计算机扩展总线标准，PCIe 的接口速率</w:t>
            </w:r>
            <w:proofErr w:type="gramStart"/>
            <w:r w:rsidRPr="009257FC">
              <w:rPr>
                <w:rFonts w:ascii="宋体" w:hAnsi="宋体" w:cs="宋体" w:hint="eastAsia"/>
                <w:kern w:val="0"/>
                <w:szCs w:val="21"/>
              </w:rPr>
              <w:t>与位宽需</w:t>
            </w:r>
            <w:proofErr w:type="gramEnd"/>
            <w:r w:rsidRPr="009257FC">
              <w:rPr>
                <w:rFonts w:ascii="宋体" w:hAnsi="宋体" w:cs="宋体" w:hint="eastAsia"/>
                <w:kern w:val="0"/>
                <w:szCs w:val="21"/>
              </w:rPr>
              <w:t>保证向下兼容</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6</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产品规格</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★主板PCIe插槽数量及规格</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配置PCIe扩展插槽≥6个</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7</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产品规格</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特殊孔位及接口</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不涉及</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8</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产品规格</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proofErr w:type="gramStart"/>
            <w:r w:rsidRPr="009257FC">
              <w:rPr>
                <w:rFonts w:ascii="宋体" w:hAnsi="宋体" w:cs="宋体" w:hint="eastAsia"/>
                <w:kern w:val="0"/>
                <w:szCs w:val="21"/>
              </w:rPr>
              <w:t>板载网络</w:t>
            </w:r>
            <w:proofErr w:type="gramEnd"/>
            <w:r w:rsidRPr="009257FC">
              <w:rPr>
                <w:rFonts w:ascii="宋体" w:hAnsi="宋体" w:cs="宋体" w:hint="eastAsia"/>
                <w:kern w:val="0"/>
                <w:szCs w:val="21"/>
              </w:rPr>
              <w:t>接口</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proofErr w:type="gramStart"/>
            <w:r w:rsidRPr="009257FC">
              <w:rPr>
                <w:rFonts w:ascii="宋体" w:hAnsi="宋体" w:cs="宋体" w:hint="eastAsia"/>
                <w:kern w:val="0"/>
                <w:szCs w:val="21"/>
              </w:rPr>
              <w:t>板载网络</w:t>
            </w:r>
            <w:proofErr w:type="gramEnd"/>
            <w:r w:rsidRPr="009257FC">
              <w:rPr>
                <w:rFonts w:ascii="宋体" w:hAnsi="宋体" w:cs="宋体" w:hint="eastAsia"/>
                <w:kern w:val="0"/>
                <w:szCs w:val="21"/>
              </w:rPr>
              <w:t>接口≥1个1GE网口</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9</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产品规格</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主板OCP插槽数量</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≥2个</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10</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产品规格</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内存规格</w:t>
            </w: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★内存数量</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≥16条内存</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11</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产品规格</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★内存规格</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≥DDR5 64G</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12</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产品规格</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★内存通道</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支持多个内存接口通道，每个通道可支持1DPC或2DPC，</w:t>
            </w:r>
            <w:proofErr w:type="gramStart"/>
            <w:r w:rsidRPr="009257FC">
              <w:rPr>
                <w:rFonts w:ascii="宋体" w:hAnsi="宋体" w:cs="宋体" w:hint="eastAsia"/>
                <w:kern w:val="0"/>
                <w:szCs w:val="21"/>
              </w:rPr>
              <w:t>当支持</w:t>
            </w:r>
            <w:proofErr w:type="gramEnd"/>
            <w:r w:rsidRPr="009257FC">
              <w:rPr>
                <w:rFonts w:ascii="宋体" w:hAnsi="宋体" w:cs="宋体" w:hint="eastAsia"/>
                <w:kern w:val="0"/>
                <w:szCs w:val="21"/>
              </w:rPr>
              <w:t xml:space="preserve">2DPC 时，印制电路板上应具备插槽的序号标识 </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13</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产品规格</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存储规格</w:t>
            </w: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硬盘类型</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SSD</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14</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产品规格</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w:t>
            </w:r>
            <w:proofErr w:type="gramStart"/>
            <w:r w:rsidRPr="009257FC">
              <w:rPr>
                <w:rFonts w:ascii="宋体" w:hAnsi="宋体" w:cs="宋体" w:hint="eastAsia"/>
                <w:kern w:val="0"/>
                <w:szCs w:val="21"/>
              </w:rPr>
              <w:t>硬磁盘实配容量</w:t>
            </w:r>
            <w:proofErr w:type="gramEnd"/>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≥960GB</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15</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产品规格</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硬盘接口类型</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proofErr w:type="gramStart"/>
            <w:r w:rsidRPr="009257FC">
              <w:rPr>
                <w:rFonts w:ascii="宋体" w:hAnsi="宋体" w:cs="宋体" w:hint="eastAsia"/>
                <w:kern w:val="0"/>
                <w:szCs w:val="21"/>
              </w:rPr>
              <w:t>实配硬磁盘</w:t>
            </w:r>
            <w:proofErr w:type="gramEnd"/>
            <w:r w:rsidRPr="009257FC">
              <w:rPr>
                <w:rFonts w:ascii="宋体" w:hAnsi="宋体" w:cs="宋体" w:hint="eastAsia"/>
                <w:kern w:val="0"/>
                <w:szCs w:val="21"/>
              </w:rPr>
              <w:t>，应提供 SAS 3.0或 SATA 3.0 及以上接口；</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16</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产品规格</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★硬盘</w:t>
            </w:r>
            <w:proofErr w:type="gramStart"/>
            <w:r w:rsidRPr="009257FC">
              <w:rPr>
                <w:rFonts w:ascii="宋体" w:hAnsi="宋体" w:cs="宋体" w:hint="eastAsia"/>
                <w:kern w:val="0"/>
                <w:szCs w:val="21"/>
              </w:rPr>
              <w:t>实配数量</w:t>
            </w:r>
            <w:proofErr w:type="gramEnd"/>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≥2块960G SATA SSD</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17</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产品规格</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★硬盘插槽数量及规格</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设备最高可选支持≥24块2.5寸热插拔SATA/SAS硬盘</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18</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产品规格</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硬盘其他参数要求</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a)机械硬盘准备时间应不大于30s；侧面固定螺丝孔数量可为4孔或6孔；工作状态环境温度应满足5℃55℃,其它参数应符合GB/T12628</w:t>
            </w:r>
            <w:r w:rsidRPr="009257FC">
              <w:rPr>
                <w:rFonts w:ascii="宋体" w:hAnsi="宋体" w:cs="宋体" w:hint="eastAsia"/>
                <w:kern w:val="0"/>
                <w:szCs w:val="21"/>
              </w:rPr>
              <w:lastRenderedPageBreak/>
              <w:t>的相关规定；b)若服务器支持固态盘，固态盘符合SJ/T11654相关规定</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lastRenderedPageBreak/>
              <w:t>19</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产品规格</w:t>
            </w:r>
          </w:p>
        </w:tc>
        <w:tc>
          <w:tcPr>
            <w:tcW w:w="1134"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RAID卡规格（若支持RAID卡）</w:t>
            </w: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RAID卡支持的SAS/SATA</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≥8个，配置≥4GB Cache RAID控制器，支持RAID 0/1/5/10/50/60</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20</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产品规格</w:t>
            </w:r>
          </w:p>
        </w:tc>
        <w:tc>
          <w:tcPr>
            <w:tcW w:w="1134"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SAS/SATA直通卡规格(若支持SAS/SATA直通卡)</w:t>
            </w: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SAS/SATA直通卡SAS/SATA接口数量</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≥0</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21</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产品规格</w:t>
            </w:r>
          </w:p>
        </w:tc>
        <w:tc>
          <w:tcPr>
            <w:tcW w:w="1134"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HBA卡规格(若支持HBA直通卡)</w:t>
            </w: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HBA卡端口数量</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≥1块32G双口光纤卡</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22</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产品规格</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网络规格</w:t>
            </w: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★网口速率和数量</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配备GE网口数量≥4个，10GE网口数量≥4个，含模块</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23</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产品规格</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存储型服务器网口速率和数量</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不涉及</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24</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产品规格</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独立网卡网口数量</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配备</w:t>
            </w:r>
            <w:proofErr w:type="gramStart"/>
            <w:r w:rsidRPr="009257FC">
              <w:rPr>
                <w:rFonts w:ascii="宋体" w:hAnsi="宋体" w:cs="宋体" w:hint="eastAsia"/>
                <w:kern w:val="0"/>
                <w:szCs w:val="21"/>
              </w:rPr>
              <w:t>独立万兆</w:t>
            </w:r>
            <w:proofErr w:type="gramEnd"/>
            <w:r w:rsidRPr="009257FC">
              <w:rPr>
                <w:rFonts w:ascii="宋体" w:hAnsi="宋体" w:cs="宋体" w:hint="eastAsia"/>
                <w:kern w:val="0"/>
                <w:szCs w:val="21"/>
              </w:rPr>
              <w:t>网卡，独立网卡网口数量≥2</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25</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产品规格</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独立网卡接口类型</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SFP+光接口</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26</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产品规格</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proofErr w:type="gramStart"/>
            <w:r w:rsidRPr="009257FC">
              <w:rPr>
                <w:rFonts w:ascii="宋体" w:hAnsi="宋体" w:cs="宋体" w:hint="eastAsia"/>
                <w:kern w:val="0"/>
                <w:szCs w:val="21"/>
              </w:rPr>
              <w:t>板载网卡</w:t>
            </w:r>
            <w:proofErr w:type="gramEnd"/>
            <w:r w:rsidRPr="009257FC">
              <w:rPr>
                <w:rFonts w:ascii="宋体" w:hAnsi="宋体" w:cs="宋体" w:hint="eastAsia"/>
                <w:kern w:val="0"/>
                <w:szCs w:val="21"/>
              </w:rPr>
              <w:t>接口类型</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 xml:space="preserve">RJ45 </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27</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产品规格</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外部接口规格</w:t>
            </w: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★显示接口</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≥1个VGA显示接口</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28</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产品规格</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★USB接口</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≥4个USB3.0接口</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29</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产品规格</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特殊接口及孔位</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不涉及</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30</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产品规格</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其他接口</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不涉及</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31</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产品规格</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电源规格</w:t>
            </w: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电源冗余模式</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整机电源模块按1+1冗余配置</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32</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产品规格</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★电源模块数量</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≥2</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33</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产品规格</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★电源功率</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≥1300W</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34</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产品规格</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电源指示灯</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配备电源指示灯，指示待机、工作异常等状态</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35</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产品规格</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整机规格</w:t>
            </w: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★外观和结构</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a)服务器的零部件应紧固无松动，可插拔部件应可靠连接，开关、按钮和其它控制部件应灵活可靠，布局应方便使用； b) 产品表面不应有明显的凹痕、划伤、裂缝、变形和污染等。表面涂层均匀，不应起泡、龟裂、脱落和磨损，金属零部件无锈蚀及其它机械损伤； c) 产品表面说明功能的文字、符号和标志应清晰、端正且牢固； d) 应在服务器的显著位置提供运行状态的指示功能，并在随机文件中明确具体含义； e) 机架、机箱的尺寸应符合通用机柜的安装要求，插入总</w:t>
            </w:r>
            <w:r w:rsidRPr="009257FC">
              <w:rPr>
                <w:rFonts w:ascii="宋体" w:hAnsi="宋体" w:cs="宋体" w:hint="eastAsia"/>
                <w:kern w:val="0"/>
                <w:szCs w:val="21"/>
              </w:rPr>
              <w:lastRenderedPageBreak/>
              <w:t>线插座的电路板接口外形尺寸应符合有关总线标准的规定，将机箱固定在机柜上，机箱底面最大下垂变形不得干涉相邻机体；f) 2U机架式服务器; g)  服务器尺寸具体要求在随机文件中明确。</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lastRenderedPageBreak/>
              <w:t>36</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产品规格</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★尺寸（高×宽×深）</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≤高88（mm）×≤宽450（mm）×≤深800（mm）</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37</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产品规格</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服务器导轨</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≥1套原厂滑轨</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38</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产品规格</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CPU个数与机柜高度单位(U)比</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供应商给出CPU个数与机柜高度</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39</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产品规格</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★环境适应性</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气候环境适应性应符合GB/T9813.3的有关规定，工作温度10～ 35℃，贮存运输温度-40～55℃；工作相对湿度35%～80%，贮存运输相对湿度20％～93%（40℃）；大气压86～106kPa</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40</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产品规格</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特殊机型环境适应性</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不涉及</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41</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产品规格</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★机械环境适应性</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机械环境适应性应符合GB/T9813.3的有关规定；</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42</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产品规格</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★噪声</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符合GB/T 9813.3的有关规定，投标供应商需在投标技术响应栏中给出具体测试值。</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43</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产品规格</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AI计算单元规格</w:t>
            </w: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AI计算单元</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不涉及</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44</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产品规格</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一键式迁移</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不涉及</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45</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产品规格</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机柜规格</w:t>
            </w: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机柜尺寸</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不涉及</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46</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产品规格</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机柜管理板</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不涉及</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47</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产品规格</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机柜电源规格</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不涉及</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48</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功能要求</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主板功能</w:t>
            </w: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★主板外部接口种类</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支持USB、显示、管理等接口，如USB3.0、VGA、BMC管理端口。</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49</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功能要求</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主板防烧板设计</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支持主板防烧板设计，保证电源故障后不扩散</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50</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功能要求</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扩展功能</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实现至少一种扩展功能，如存储功能卡、显示功能卡、运算加速功能卡及网络功能卡等扩展功能</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51</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功能要求</w:t>
            </w:r>
          </w:p>
        </w:tc>
        <w:tc>
          <w:tcPr>
            <w:tcW w:w="1134"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网络功能</w:t>
            </w: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★网络功能</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支持网络连接、网络访问、数据交换和网络管</w:t>
            </w:r>
            <w:proofErr w:type="gramStart"/>
            <w:r w:rsidRPr="009257FC">
              <w:rPr>
                <w:rFonts w:ascii="宋体" w:hAnsi="宋体" w:cs="宋体" w:hint="eastAsia"/>
                <w:kern w:val="0"/>
                <w:szCs w:val="21"/>
              </w:rPr>
              <w:t>控功能</w:t>
            </w:r>
            <w:proofErr w:type="gramEnd"/>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52</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功能要求</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CPU功能</w:t>
            </w: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★计算处理</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支持通用计算及虚拟化功能。处理器需集成整型计算单元、浮点计算单元、内存控制器、I/O 模块等，处理器与存储部件、网络部件、I/O部件等组成计算系统，提供数据处理、网络接入等计算相关功能</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53</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功能要求</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★密码算法实现</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CPU 芯片应符合 GM/T 0008 的相关规定，或芯片密码模块应符合GB/T37092 或 GM/T 0028 的相关规定。</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54</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功能要求</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存储功能</w:t>
            </w: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内存校验</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支持内存校验或内存增强型纠错功能</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55</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功能要求</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SATASSDNAND健康状态上报</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支持关键外部存储器（硬磁盘、SSD等）的健康状态上报并进行故障诊断</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56</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功能要求</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SATASSD单die故障隔离</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支持SSD关键外部存储器中单</w:t>
            </w:r>
            <w:proofErr w:type="gramStart"/>
            <w:r w:rsidRPr="009257FC">
              <w:rPr>
                <w:rFonts w:ascii="宋体" w:hAnsi="宋体" w:cs="宋体" w:hint="eastAsia"/>
                <w:kern w:val="0"/>
                <w:szCs w:val="21"/>
              </w:rPr>
              <w:t>存储晶元故障隔离</w:t>
            </w:r>
            <w:proofErr w:type="gramEnd"/>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lastRenderedPageBreak/>
              <w:t>57</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功能要求</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RAID卡功能（若支持RAID卡）</w:t>
            </w: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RAID卡RAID级别支持</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RAID模式支持RAID0/1/5/10/50/60</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58</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功能要求</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RAID卡BBU单元</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不涉及</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59</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功能要求</w:t>
            </w:r>
          </w:p>
        </w:tc>
        <w:tc>
          <w:tcPr>
            <w:tcW w:w="1134"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光驱功能</w:t>
            </w: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光驱类型（是否支持RW，以及光盘类型CD/DVD）</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不涉及</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60</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功能要求</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电源功能</w:t>
            </w: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★电源热插拔</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整机电源模块应具备热插拔功能</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61</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功能要求</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★电源过流保护</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支持过流及短路保护的功能</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62</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功能要求</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整机功能</w:t>
            </w: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★散热方式</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支持风冷的散热方式</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63</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功能要求</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其他功能</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a)支持关键部件冗余（包括电源、风扇等）；b)支持熔断保护与恢复功能</w:t>
            </w:r>
          </w:p>
        </w:tc>
      </w:tr>
      <w:tr w:rsidR="009257FC" w:rsidRPr="009257FC" w:rsidTr="004469B9">
        <w:trPr>
          <w:trHeight w:val="465"/>
        </w:trPr>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64</w:t>
            </w:r>
          </w:p>
        </w:tc>
        <w:tc>
          <w:tcPr>
            <w:tcW w:w="1135" w:type="dxa"/>
            <w:vMerge w:val="restart"/>
            <w:tcBorders>
              <w:top w:val="nil"/>
              <w:left w:val="single" w:sz="4" w:space="0" w:color="auto"/>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功能要求</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管理系统功能</w:t>
            </w:r>
          </w:p>
        </w:tc>
        <w:tc>
          <w:tcPr>
            <w:tcW w:w="1402" w:type="dxa"/>
            <w:vMerge w:val="restart"/>
            <w:tcBorders>
              <w:top w:val="nil"/>
              <w:left w:val="single" w:sz="4" w:space="0" w:color="auto"/>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★BMC固件基础功能</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1) 支持 DHCP 设置网络功能；</w:t>
            </w:r>
          </w:p>
        </w:tc>
      </w:tr>
      <w:tr w:rsidR="009257FC" w:rsidRPr="009257FC" w:rsidTr="004469B9">
        <w:trPr>
          <w:trHeight w:val="465"/>
        </w:trPr>
        <w:tc>
          <w:tcPr>
            <w:tcW w:w="850"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 w:val="22"/>
                <w:szCs w:val="22"/>
              </w:rPr>
            </w:pPr>
          </w:p>
        </w:tc>
        <w:tc>
          <w:tcPr>
            <w:tcW w:w="1135"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2)支持静态 IP 设置网络功能；</w:t>
            </w:r>
          </w:p>
        </w:tc>
      </w:tr>
      <w:tr w:rsidR="009257FC" w:rsidRPr="009257FC" w:rsidTr="004469B9">
        <w:trPr>
          <w:trHeight w:val="465"/>
        </w:trPr>
        <w:tc>
          <w:tcPr>
            <w:tcW w:w="850"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 w:val="22"/>
                <w:szCs w:val="22"/>
              </w:rPr>
            </w:pPr>
          </w:p>
        </w:tc>
        <w:tc>
          <w:tcPr>
            <w:tcW w:w="1135"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3)支持设备日志记录，包括但不限于登录日志、操作日志和报警日志等功能；</w:t>
            </w:r>
          </w:p>
        </w:tc>
      </w:tr>
      <w:tr w:rsidR="009257FC" w:rsidRPr="009257FC" w:rsidTr="004469B9">
        <w:trPr>
          <w:trHeight w:val="465"/>
        </w:trPr>
        <w:tc>
          <w:tcPr>
            <w:tcW w:w="850"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 w:val="22"/>
                <w:szCs w:val="22"/>
              </w:rPr>
            </w:pPr>
          </w:p>
        </w:tc>
        <w:tc>
          <w:tcPr>
            <w:tcW w:w="1135"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4)支持日志信息导出和记录删除功能；</w:t>
            </w:r>
          </w:p>
        </w:tc>
      </w:tr>
      <w:tr w:rsidR="009257FC" w:rsidRPr="009257FC" w:rsidTr="004469B9">
        <w:trPr>
          <w:trHeight w:val="465"/>
        </w:trPr>
        <w:tc>
          <w:tcPr>
            <w:tcW w:w="850"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 w:val="22"/>
                <w:szCs w:val="22"/>
              </w:rPr>
            </w:pPr>
          </w:p>
        </w:tc>
        <w:tc>
          <w:tcPr>
            <w:tcW w:w="1135"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5)支持通过管理接口向外输出准确的报警信息功能；</w:t>
            </w:r>
          </w:p>
        </w:tc>
      </w:tr>
      <w:tr w:rsidR="009257FC" w:rsidRPr="009257FC" w:rsidTr="004469B9">
        <w:trPr>
          <w:trHeight w:val="465"/>
        </w:trPr>
        <w:tc>
          <w:tcPr>
            <w:tcW w:w="850"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 w:val="22"/>
                <w:szCs w:val="22"/>
              </w:rPr>
            </w:pPr>
          </w:p>
        </w:tc>
        <w:tc>
          <w:tcPr>
            <w:tcW w:w="1135"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6)设备的 BMC 管理软件应能够按报警的严重程度进行区分；</w:t>
            </w:r>
          </w:p>
        </w:tc>
      </w:tr>
      <w:tr w:rsidR="009257FC" w:rsidRPr="009257FC" w:rsidTr="004469B9">
        <w:trPr>
          <w:trHeight w:val="465"/>
        </w:trPr>
        <w:tc>
          <w:tcPr>
            <w:tcW w:w="850"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 w:val="22"/>
                <w:szCs w:val="22"/>
              </w:rPr>
            </w:pPr>
          </w:p>
        </w:tc>
        <w:tc>
          <w:tcPr>
            <w:tcW w:w="1135"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7)支持 IPMI2.0、SNMP 或 Redfish等接口功能；</w:t>
            </w:r>
          </w:p>
        </w:tc>
      </w:tr>
      <w:tr w:rsidR="009257FC" w:rsidRPr="009257FC" w:rsidTr="004469B9">
        <w:trPr>
          <w:trHeight w:val="465"/>
        </w:trPr>
        <w:tc>
          <w:tcPr>
            <w:tcW w:w="850"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 w:val="22"/>
                <w:szCs w:val="22"/>
              </w:rPr>
            </w:pPr>
          </w:p>
        </w:tc>
        <w:tc>
          <w:tcPr>
            <w:tcW w:w="1135"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8)支持键盘、鼠标和视频的重定向、文本控制台的重定向、远程虚拟媒体、高可靠的硬件监控和管理功能；</w:t>
            </w:r>
          </w:p>
        </w:tc>
      </w:tr>
      <w:tr w:rsidR="009257FC" w:rsidRPr="009257FC" w:rsidTr="004469B9">
        <w:trPr>
          <w:trHeight w:val="465"/>
        </w:trPr>
        <w:tc>
          <w:tcPr>
            <w:tcW w:w="850"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 w:val="22"/>
                <w:szCs w:val="22"/>
              </w:rPr>
            </w:pPr>
          </w:p>
        </w:tc>
        <w:tc>
          <w:tcPr>
            <w:tcW w:w="1135"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9)支持基于网络开启、关闭和重</w:t>
            </w:r>
            <w:proofErr w:type="gramStart"/>
            <w:r w:rsidRPr="009257FC">
              <w:rPr>
                <w:rFonts w:ascii="宋体" w:hAnsi="宋体" w:cs="宋体" w:hint="eastAsia"/>
                <w:kern w:val="0"/>
                <w:szCs w:val="21"/>
              </w:rPr>
              <w:t>启设备</w:t>
            </w:r>
            <w:proofErr w:type="gramEnd"/>
            <w:r w:rsidRPr="009257FC">
              <w:rPr>
                <w:rFonts w:ascii="宋体" w:hAnsi="宋体" w:cs="宋体" w:hint="eastAsia"/>
                <w:kern w:val="0"/>
                <w:szCs w:val="21"/>
              </w:rPr>
              <w:t>的功能，并查询当前设备开机运行状态；</w:t>
            </w:r>
          </w:p>
        </w:tc>
      </w:tr>
      <w:tr w:rsidR="009257FC" w:rsidRPr="009257FC" w:rsidTr="004469B9">
        <w:trPr>
          <w:trHeight w:val="465"/>
        </w:trPr>
        <w:tc>
          <w:tcPr>
            <w:tcW w:w="850"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 w:val="22"/>
                <w:szCs w:val="22"/>
              </w:rPr>
            </w:pPr>
          </w:p>
        </w:tc>
        <w:tc>
          <w:tcPr>
            <w:tcW w:w="1135"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10)支持故障提示功能，并可通过接口读取服务器故障信息；</w:t>
            </w:r>
          </w:p>
        </w:tc>
      </w:tr>
      <w:tr w:rsidR="009257FC" w:rsidRPr="009257FC" w:rsidTr="004469B9">
        <w:trPr>
          <w:trHeight w:val="465"/>
        </w:trPr>
        <w:tc>
          <w:tcPr>
            <w:tcW w:w="850"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 w:val="22"/>
                <w:szCs w:val="22"/>
              </w:rPr>
            </w:pPr>
          </w:p>
        </w:tc>
        <w:tc>
          <w:tcPr>
            <w:tcW w:w="1135"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11)支持基于网络的固件更新功能，包括 BMC 和 BIOS 等；</w:t>
            </w:r>
          </w:p>
        </w:tc>
      </w:tr>
      <w:tr w:rsidR="009257FC" w:rsidRPr="009257FC" w:rsidTr="004469B9">
        <w:trPr>
          <w:trHeight w:val="465"/>
        </w:trPr>
        <w:tc>
          <w:tcPr>
            <w:tcW w:w="850"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 w:val="22"/>
                <w:szCs w:val="22"/>
              </w:rPr>
            </w:pPr>
          </w:p>
        </w:tc>
        <w:tc>
          <w:tcPr>
            <w:tcW w:w="1135"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12)支持基于网络安装操作系统的功能，并可通过网络控制台访问设备；</w:t>
            </w:r>
          </w:p>
        </w:tc>
      </w:tr>
      <w:tr w:rsidR="009257FC" w:rsidRPr="009257FC" w:rsidTr="004469B9">
        <w:trPr>
          <w:trHeight w:val="465"/>
        </w:trPr>
        <w:tc>
          <w:tcPr>
            <w:tcW w:w="850"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 w:val="22"/>
                <w:szCs w:val="22"/>
              </w:rPr>
            </w:pPr>
          </w:p>
        </w:tc>
        <w:tc>
          <w:tcPr>
            <w:tcW w:w="1135"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13)支持通过本地的硬盘或光驱等存储设备，基于网络完成设备的操作系统安装功能；</w:t>
            </w:r>
          </w:p>
        </w:tc>
      </w:tr>
      <w:tr w:rsidR="009257FC" w:rsidRPr="009257FC" w:rsidTr="004469B9">
        <w:trPr>
          <w:trHeight w:val="465"/>
        </w:trPr>
        <w:tc>
          <w:tcPr>
            <w:tcW w:w="850"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 w:val="22"/>
                <w:szCs w:val="22"/>
              </w:rPr>
            </w:pPr>
          </w:p>
        </w:tc>
        <w:tc>
          <w:tcPr>
            <w:tcW w:w="1135"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14)支持通过浏览器打开管理界面并登录功能；</w:t>
            </w:r>
          </w:p>
        </w:tc>
      </w:tr>
      <w:tr w:rsidR="009257FC" w:rsidRPr="009257FC" w:rsidTr="004469B9">
        <w:trPr>
          <w:trHeight w:val="465"/>
        </w:trPr>
        <w:tc>
          <w:tcPr>
            <w:tcW w:w="850"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 w:val="22"/>
                <w:szCs w:val="22"/>
              </w:rPr>
            </w:pPr>
          </w:p>
        </w:tc>
        <w:tc>
          <w:tcPr>
            <w:tcW w:w="1135"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15)支持设置口令策略功能；</w:t>
            </w:r>
          </w:p>
        </w:tc>
      </w:tr>
      <w:tr w:rsidR="009257FC" w:rsidRPr="009257FC" w:rsidTr="004469B9">
        <w:trPr>
          <w:trHeight w:val="465"/>
        </w:trPr>
        <w:tc>
          <w:tcPr>
            <w:tcW w:w="850"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 w:val="22"/>
                <w:szCs w:val="22"/>
              </w:rPr>
            </w:pPr>
          </w:p>
        </w:tc>
        <w:tc>
          <w:tcPr>
            <w:tcW w:w="1135"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16)支持访问权限设置功能，并通过日志记录访问事件；</w:t>
            </w:r>
          </w:p>
        </w:tc>
      </w:tr>
      <w:tr w:rsidR="009257FC" w:rsidRPr="009257FC" w:rsidTr="004469B9">
        <w:trPr>
          <w:trHeight w:val="465"/>
        </w:trPr>
        <w:tc>
          <w:tcPr>
            <w:tcW w:w="850"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 w:val="22"/>
                <w:szCs w:val="22"/>
              </w:rPr>
            </w:pPr>
          </w:p>
        </w:tc>
        <w:tc>
          <w:tcPr>
            <w:tcW w:w="1135"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17)支持对出厂默认的用户名及口令进行安全保护功能，并提供默认口令修改提示；</w:t>
            </w:r>
          </w:p>
        </w:tc>
      </w:tr>
      <w:tr w:rsidR="009257FC" w:rsidRPr="009257FC" w:rsidTr="004469B9">
        <w:trPr>
          <w:trHeight w:val="465"/>
        </w:trPr>
        <w:tc>
          <w:tcPr>
            <w:tcW w:w="850"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 w:val="22"/>
                <w:szCs w:val="22"/>
              </w:rPr>
            </w:pPr>
          </w:p>
        </w:tc>
        <w:tc>
          <w:tcPr>
            <w:tcW w:w="1135"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18)支持读取设备主板的工作环境温度功能；</w:t>
            </w:r>
          </w:p>
        </w:tc>
      </w:tr>
      <w:tr w:rsidR="009257FC" w:rsidRPr="009257FC" w:rsidTr="004469B9">
        <w:trPr>
          <w:trHeight w:val="465"/>
        </w:trPr>
        <w:tc>
          <w:tcPr>
            <w:tcW w:w="850"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 w:val="22"/>
                <w:szCs w:val="22"/>
              </w:rPr>
            </w:pPr>
          </w:p>
        </w:tc>
        <w:tc>
          <w:tcPr>
            <w:tcW w:w="1135"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19)支持读取服务器 CPU 等核心器件的温度功能；</w:t>
            </w:r>
          </w:p>
        </w:tc>
      </w:tr>
      <w:tr w:rsidR="009257FC" w:rsidRPr="009257FC" w:rsidTr="004469B9">
        <w:trPr>
          <w:trHeight w:val="465"/>
        </w:trPr>
        <w:tc>
          <w:tcPr>
            <w:tcW w:w="850"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 w:val="22"/>
                <w:szCs w:val="22"/>
              </w:rPr>
            </w:pPr>
          </w:p>
        </w:tc>
        <w:tc>
          <w:tcPr>
            <w:tcW w:w="1135"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20)支持通过外部管理工具进行 BMC参数设置的功能，并可基于网络通过外部管理工具对 BMC 进行管理；</w:t>
            </w:r>
          </w:p>
        </w:tc>
      </w:tr>
      <w:tr w:rsidR="009257FC" w:rsidRPr="009257FC" w:rsidTr="004469B9">
        <w:trPr>
          <w:trHeight w:val="465"/>
        </w:trPr>
        <w:tc>
          <w:tcPr>
            <w:tcW w:w="850"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 w:val="22"/>
                <w:szCs w:val="22"/>
              </w:rPr>
            </w:pPr>
          </w:p>
        </w:tc>
        <w:tc>
          <w:tcPr>
            <w:tcW w:w="1135"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21)应支持固件版本查询、固件升级</w:t>
            </w:r>
          </w:p>
        </w:tc>
      </w:tr>
      <w:tr w:rsidR="009257FC" w:rsidRPr="009257FC" w:rsidTr="004469B9">
        <w:trPr>
          <w:trHeight w:val="465"/>
        </w:trPr>
        <w:tc>
          <w:tcPr>
            <w:tcW w:w="850"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 w:val="22"/>
                <w:szCs w:val="22"/>
              </w:rPr>
            </w:pPr>
          </w:p>
        </w:tc>
        <w:tc>
          <w:tcPr>
            <w:tcW w:w="1135"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22)支持基于网络实现开关机和复位控制的功能；</w:t>
            </w:r>
          </w:p>
        </w:tc>
      </w:tr>
      <w:tr w:rsidR="009257FC" w:rsidRPr="009257FC" w:rsidTr="004469B9">
        <w:trPr>
          <w:trHeight w:val="465"/>
        </w:trPr>
        <w:tc>
          <w:tcPr>
            <w:tcW w:w="850"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 w:val="22"/>
                <w:szCs w:val="22"/>
              </w:rPr>
            </w:pPr>
          </w:p>
        </w:tc>
        <w:tc>
          <w:tcPr>
            <w:tcW w:w="1135"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23)BMC 启动时间应不超过 180s，实现功能包括网络、IPMI、散热、传感器服务可用；</w:t>
            </w:r>
          </w:p>
        </w:tc>
      </w:tr>
      <w:tr w:rsidR="009257FC" w:rsidRPr="009257FC" w:rsidTr="004469B9">
        <w:trPr>
          <w:trHeight w:val="465"/>
        </w:trPr>
        <w:tc>
          <w:tcPr>
            <w:tcW w:w="850"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 w:val="22"/>
                <w:szCs w:val="22"/>
              </w:rPr>
            </w:pPr>
          </w:p>
        </w:tc>
        <w:tc>
          <w:tcPr>
            <w:tcW w:w="1135"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24)支持 BMC 固件设置的恢复出厂功能</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65</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功能要求</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BMC固件增强功能</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a）网络控制、安装提供图形访问界面网络；b）设备的BMC管理软件界面显示报警信息，且能够按报警的严重程度进行区分；c）WebGUI采用BMC端口直连，平均响应时间为不大于1s</w:t>
            </w:r>
          </w:p>
        </w:tc>
      </w:tr>
      <w:tr w:rsidR="009257FC" w:rsidRPr="009257FC" w:rsidTr="004469B9">
        <w:trPr>
          <w:trHeight w:val="465"/>
        </w:trPr>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66</w:t>
            </w:r>
          </w:p>
        </w:tc>
        <w:tc>
          <w:tcPr>
            <w:tcW w:w="1135" w:type="dxa"/>
            <w:vMerge w:val="restart"/>
            <w:tcBorders>
              <w:top w:val="nil"/>
              <w:left w:val="single" w:sz="4" w:space="0" w:color="auto"/>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功能要求</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vMerge w:val="restart"/>
            <w:tcBorders>
              <w:top w:val="nil"/>
              <w:left w:val="single" w:sz="4" w:space="0" w:color="auto"/>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★BIOS固件基础功能</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a）支持查看固件版本、内存信息、主板信息、处理器信息和系统时间信息功能；</w:t>
            </w:r>
          </w:p>
        </w:tc>
      </w:tr>
      <w:tr w:rsidR="009257FC" w:rsidRPr="009257FC" w:rsidTr="004469B9">
        <w:trPr>
          <w:trHeight w:val="465"/>
        </w:trPr>
        <w:tc>
          <w:tcPr>
            <w:tcW w:w="850"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 w:val="22"/>
                <w:szCs w:val="22"/>
              </w:rPr>
            </w:pPr>
          </w:p>
        </w:tc>
        <w:tc>
          <w:tcPr>
            <w:tcW w:w="1135"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b）支持上电初始化界面显示 CPU 信息、内存信息、固件版本和部分快捷键信息功能；</w:t>
            </w:r>
          </w:p>
        </w:tc>
      </w:tr>
      <w:tr w:rsidR="009257FC" w:rsidRPr="009257FC" w:rsidTr="004469B9">
        <w:trPr>
          <w:trHeight w:val="465"/>
        </w:trPr>
        <w:tc>
          <w:tcPr>
            <w:tcW w:w="850"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 w:val="22"/>
                <w:szCs w:val="22"/>
              </w:rPr>
            </w:pPr>
          </w:p>
        </w:tc>
        <w:tc>
          <w:tcPr>
            <w:tcW w:w="1135"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c）支持设置界面中英文显示切换功能；</w:t>
            </w:r>
          </w:p>
        </w:tc>
      </w:tr>
      <w:tr w:rsidR="009257FC" w:rsidRPr="009257FC" w:rsidTr="004469B9">
        <w:trPr>
          <w:trHeight w:val="465"/>
        </w:trPr>
        <w:tc>
          <w:tcPr>
            <w:tcW w:w="850"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 w:val="22"/>
                <w:szCs w:val="22"/>
              </w:rPr>
            </w:pPr>
          </w:p>
        </w:tc>
        <w:tc>
          <w:tcPr>
            <w:tcW w:w="1135"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d）支持查看 PCIe 设备信息，SATA设备信息功能；</w:t>
            </w:r>
          </w:p>
        </w:tc>
      </w:tr>
      <w:tr w:rsidR="009257FC" w:rsidRPr="009257FC" w:rsidTr="004469B9">
        <w:trPr>
          <w:trHeight w:val="465"/>
        </w:trPr>
        <w:tc>
          <w:tcPr>
            <w:tcW w:w="850"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 w:val="22"/>
                <w:szCs w:val="22"/>
              </w:rPr>
            </w:pPr>
          </w:p>
        </w:tc>
        <w:tc>
          <w:tcPr>
            <w:tcW w:w="1135"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e）支持操作系统安装和引导功能，应并向操作系统提供计算机主板信息和服务接口；</w:t>
            </w:r>
          </w:p>
        </w:tc>
      </w:tr>
      <w:tr w:rsidR="009257FC" w:rsidRPr="009257FC" w:rsidTr="004469B9">
        <w:trPr>
          <w:trHeight w:val="465"/>
        </w:trPr>
        <w:tc>
          <w:tcPr>
            <w:tcW w:w="850"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 w:val="22"/>
                <w:szCs w:val="22"/>
              </w:rPr>
            </w:pPr>
          </w:p>
        </w:tc>
        <w:tc>
          <w:tcPr>
            <w:tcW w:w="1135"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f）支持设置启动顺序，并按照设置的启动顺序启动功能；</w:t>
            </w:r>
          </w:p>
        </w:tc>
      </w:tr>
      <w:tr w:rsidR="009257FC" w:rsidRPr="009257FC" w:rsidTr="004469B9">
        <w:trPr>
          <w:trHeight w:val="465"/>
        </w:trPr>
        <w:tc>
          <w:tcPr>
            <w:tcW w:w="850"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 w:val="22"/>
                <w:szCs w:val="22"/>
              </w:rPr>
            </w:pPr>
          </w:p>
        </w:tc>
        <w:tc>
          <w:tcPr>
            <w:tcW w:w="1135"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g）支持安全启动功能；</w:t>
            </w:r>
          </w:p>
        </w:tc>
      </w:tr>
      <w:tr w:rsidR="009257FC" w:rsidRPr="009257FC" w:rsidTr="004469B9">
        <w:trPr>
          <w:trHeight w:val="465"/>
        </w:trPr>
        <w:tc>
          <w:tcPr>
            <w:tcW w:w="850"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 w:val="22"/>
                <w:szCs w:val="22"/>
              </w:rPr>
            </w:pPr>
          </w:p>
        </w:tc>
        <w:tc>
          <w:tcPr>
            <w:tcW w:w="1135"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h）支持设置口令、修改口令、验证口令功能；</w:t>
            </w:r>
          </w:p>
        </w:tc>
      </w:tr>
      <w:tr w:rsidR="009257FC" w:rsidRPr="009257FC" w:rsidTr="004469B9">
        <w:trPr>
          <w:trHeight w:val="465"/>
        </w:trPr>
        <w:tc>
          <w:tcPr>
            <w:tcW w:w="850"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 w:val="22"/>
                <w:szCs w:val="22"/>
              </w:rPr>
            </w:pPr>
          </w:p>
        </w:tc>
        <w:tc>
          <w:tcPr>
            <w:tcW w:w="1135"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i）支持</w:t>
            </w:r>
            <w:proofErr w:type="gramStart"/>
            <w:r w:rsidRPr="009257FC">
              <w:rPr>
                <w:rFonts w:ascii="宋体" w:hAnsi="宋体" w:cs="宋体" w:hint="eastAsia"/>
                <w:kern w:val="0"/>
                <w:szCs w:val="21"/>
              </w:rPr>
              <w:t>板载显示</w:t>
            </w:r>
            <w:proofErr w:type="gramEnd"/>
            <w:r w:rsidRPr="009257FC">
              <w:rPr>
                <w:rFonts w:ascii="宋体" w:hAnsi="宋体" w:cs="宋体" w:hint="eastAsia"/>
                <w:kern w:val="0"/>
                <w:szCs w:val="21"/>
              </w:rPr>
              <w:t>控制或独立显卡的显示控制功能；</w:t>
            </w:r>
          </w:p>
        </w:tc>
      </w:tr>
      <w:tr w:rsidR="009257FC" w:rsidRPr="009257FC" w:rsidTr="004469B9">
        <w:trPr>
          <w:trHeight w:val="465"/>
        </w:trPr>
        <w:tc>
          <w:tcPr>
            <w:tcW w:w="850"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 w:val="22"/>
                <w:szCs w:val="22"/>
              </w:rPr>
            </w:pPr>
          </w:p>
        </w:tc>
        <w:tc>
          <w:tcPr>
            <w:tcW w:w="1135"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j）支持 RAID 识别和启动功能；</w:t>
            </w:r>
          </w:p>
        </w:tc>
      </w:tr>
      <w:tr w:rsidR="009257FC" w:rsidRPr="009257FC" w:rsidTr="004469B9">
        <w:trPr>
          <w:trHeight w:val="465"/>
        </w:trPr>
        <w:tc>
          <w:tcPr>
            <w:tcW w:w="850"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 w:val="22"/>
                <w:szCs w:val="22"/>
              </w:rPr>
            </w:pPr>
          </w:p>
        </w:tc>
        <w:tc>
          <w:tcPr>
            <w:tcW w:w="1135"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k）支持串口重定向功能；</w:t>
            </w:r>
          </w:p>
        </w:tc>
      </w:tr>
      <w:tr w:rsidR="009257FC" w:rsidRPr="009257FC" w:rsidTr="004469B9">
        <w:trPr>
          <w:trHeight w:val="465"/>
        </w:trPr>
        <w:tc>
          <w:tcPr>
            <w:tcW w:w="850"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 w:val="22"/>
                <w:szCs w:val="22"/>
              </w:rPr>
            </w:pPr>
          </w:p>
        </w:tc>
        <w:tc>
          <w:tcPr>
            <w:tcW w:w="1135"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l）支持固件更新功能；</w:t>
            </w:r>
          </w:p>
        </w:tc>
      </w:tr>
      <w:tr w:rsidR="009257FC" w:rsidRPr="009257FC" w:rsidTr="004469B9">
        <w:trPr>
          <w:trHeight w:val="465"/>
        </w:trPr>
        <w:tc>
          <w:tcPr>
            <w:tcW w:w="850"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 w:val="22"/>
                <w:szCs w:val="22"/>
              </w:rPr>
            </w:pPr>
          </w:p>
        </w:tc>
        <w:tc>
          <w:tcPr>
            <w:tcW w:w="1135"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m）支持 BIOS 固件设置的恢复出厂功能；</w:t>
            </w:r>
          </w:p>
        </w:tc>
      </w:tr>
      <w:tr w:rsidR="009257FC" w:rsidRPr="009257FC" w:rsidTr="004469B9">
        <w:trPr>
          <w:trHeight w:val="465"/>
        </w:trPr>
        <w:tc>
          <w:tcPr>
            <w:tcW w:w="850"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 w:val="22"/>
                <w:szCs w:val="22"/>
              </w:rPr>
            </w:pPr>
          </w:p>
        </w:tc>
        <w:tc>
          <w:tcPr>
            <w:tcW w:w="1135"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n）支持网络引导启用和关闭功能</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67</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功能要求</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★远程控制</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支持远程关机和重新启动功能</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68</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功能要求</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操作系统及驱动功能</w:t>
            </w: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★操作系统及驱动的升级</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预装正版操作系统及应用软件，支持通过网络、闪存盘对操作系统、驱动进行升级</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69</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功能要求</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操作系统及驱动的备份还原</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支持操作系统备份及还原功能</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70</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功能要求</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★操作系统功能</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a)支持访问控制、安全审计、网络接入鉴别等功能；b)操作系统其他功能应满足操作系统政府采购需求标准中加*的指标要求</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71</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功能要求</w:t>
            </w:r>
          </w:p>
        </w:tc>
        <w:tc>
          <w:tcPr>
            <w:tcW w:w="1134"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中文信息处理功能</w:t>
            </w: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★中文信息处理</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符合GB18030的有关规定</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lastRenderedPageBreak/>
              <w:t>72</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功能要求</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机柜功能</w:t>
            </w: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机柜管理功能</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不涉及</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73</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功能要求</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机柜通信方式</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不涉及</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74</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功能要求</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多集群作业管理</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不涉及</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75</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安全要求</w:t>
            </w:r>
          </w:p>
        </w:tc>
        <w:tc>
          <w:tcPr>
            <w:tcW w:w="1134"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关键部件安全要求</w:t>
            </w: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★关键部件安全要求</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CPU 和操作系统等关键部件应当符合安全可靠测评要求</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76</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安全要求</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固件安全要求</w:t>
            </w: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★故障检测</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支持故障检测功能，可以检测到具体的FRU（内存、硬盘等）的故障并发出告警</w:t>
            </w:r>
          </w:p>
        </w:tc>
      </w:tr>
      <w:tr w:rsidR="009257FC" w:rsidRPr="009257FC" w:rsidTr="004469B9">
        <w:trPr>
          <w:trHeight w:val="972"/>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77</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 w:val="18"/>
                <w:szCs w:val="18"/>
              </w:rPr>
            </w:pPr>
            <w:r w:rsidRPr="009257FC">
              <w:rPr>
                <w:rFonts w:ascii="宋体" w:hAnsi="宋体" w:cs="宋体" w:hint="eastAsia"/>
                <w:kern w:val="0"/>
                <w:sz w:val="18"/>
                <w:szCs w:val="18"/>
              </w:rPr>
              <w:t>安全要求</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single" w:sz="4" w:space="0" w:color="auto"/>
              <w:left w:val="nil"/>
              <w:bottom w:val="single" w:sz="4" w:space="0" w:color="auto"/>
              <w:right w:val="single" w:sz="4" w:space="0" w:color="auto"/>
            </w:tcBorders>
            <w:shd w:val="clear" w:color="000000"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内存故障智能预测和自愈修复</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支持内存故障智能预测和自愈修复，提前自动硬隔离，避免内存故障引起的非预期</w:t>
            </w:r>
            <w:proofErr w:type="gramStart"/>
            <w:r w:rsidRPr="009257FC">
              <w:rPr>
                <w:rFonts w:ascii="宋体" w:hAnsi="宋体" w:cs="宋体" w:hint="eastAsia"/>
                <w:kern w:val="0"/>
                <w:szCs w:val="21"/>
              </w:rPr>
              <w:t>宕</w:t>
            </w:r>
            <w:proofErr w:type="gramEnd"/>
            <w:r w:rsidRPr="009257FC">
              <w:rPr>
                <w:rFonts w:ascii="宋体" w:hAnsi="宋体" w:cs="宋体" w:hint="eastAsia"/>
                <w:kern w:val="0"/>
                <w:szCs w:val="21"/>
              </w:rPr>
              <w:t>机以及内存寿命的降低</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78</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安全要求</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硬盘故障智能预测</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支持硬盘故障智能预测，基于故障模型预测出硬盘的故障</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79</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安全要求</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PCIe链路故障智能诊断</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支持PCIe链路故障智能诊断，判断出现故障的PCIe链路</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80</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安全要求</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内存故障隔离</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支持内存故障隔离，在内存产生CE故障时，内存地址被隔离成功，服务器正常运行，业务系统不中断</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81</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安全要求</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内存、PCIe卡的故障精准告警功能</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支持内存、PCIe卡的故障精准告警功能，触发告警并明确指示具体的故障位置</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82</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安全要求</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异常下</w:t>
            </w:r>
            <w:proofErr w:type="gramStart"/>
            <w:r w:rsidRPr="009257FC">
              <w:rPr>
                <w:rFonts w:ascii="宋体" w:hAnsi="宋体" w:cs="宋体" w:hint="eastAsia"/>
                <w:kern w:val="0"/>
                <w:szCs w:val="21"/>
              </w:rPr>
              <w:t>电关键</w:t>
            </w:r>
            <w:proofErr w:type="gramEnd"/>
            <w:r w:rsidRPr="009257FC">
              <w:rPr>
                <w:rFonts w:ascii="宋体" w:hAnsi="宋体" w:cs="宋体" w:hint="eastAsia"/>
                <w:kern w:val="0"/>
                <w:szCs w:val="21"/>
              </w:rPr>
              <w:t>数据保护</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支持异常下</w:t>
            </w:r>
            <w:proofErr w:type="gramStart"/>
            <w:r w:rsidRPr="009257FC">
              <w:rPr>
                <w:rFonts w:ascii="宋体" w:hAnsi="宋体" w:cs="宋体" w:hint="eastAsia"/>
                <w:kern w:val="0"/>
                <w:szCs w:val="21"/>
              </w:rPr>
              <w:t>电关键</w:t>
            </w:r>
            <w:proofErr w:type="gramEnd"/>
            <w:r w:rsidRPr="009257FC">
              <w:rPr>
                <w:rFonts w:ascii="宋体" w:hAnsi="宋体" w:cs="宋体" w:hint="eastAsia"/>
                <w:kern w:val="0"/>
                <w:szCs w:val="21"/>
              </w:rPr>
              <w:t>数据保护，支持数据备份恢复机制，防止系统异常掉电导致的数据文件丢失</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83</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安全要求</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BMC/BIOS</w:t>
            </w:r>
            <w:proofErr w:type="gramStart"/>
            <w:r w:rsidRPr="009257FC">
              <w:rPr>
                <w:rFonts w:ascii="宋体" w:hAnsi="宋体" w:cs="宋体" w:hint="eastAsia"/>
                <w:kern w:val="0"/>
                <w:szCs w:val="21"/>
              </w:rPr>
              <w:t>固件双</w:t>
            </w:r>
            <w:proofErr w:type="gramEnd"/>
            <w:r w:rsidRPr="009257FC">
              <w:rPr>
                <w:rFonts w:ascii="宋体" w:hAnsi="宋体" w:cs="宋体" w:hint="eastAsia"/>
                <w:kern w:val="0"/>
                <w:szCs w:val="21"/>
              </w:rPr>
              <w:t>镜像保护</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支持BMC/BIOS</w:t>
            </w:r>
            <w:proofErr w:type="gramStart"/>
            <w:r w:rsidRPr="009257FC">
              <w:rPr>
                <w:rFonts w:ascii="宋体" w:hAnsi="宋体" w:cs="宋体" w:hint="eastAsia"/>
                <w:kern w:val="0"/>
                <w:szCs w:val="21"/>
              </w:rPr>
              <w:t>固件双</w:t>
            </w:r>
            <w:proofErr w:type="gramEnd"/>
            <w:r w:rsidRPr="009257FC">
              <w:rPr>
                <w:rFonts w:ascii="宋体" w:hAnsi="宋体" w:cs="宋体" w:hint="eastAsia"/>
                <w:kern w:val="0"/>
                <w:szCs w:val="21"/>
              </w:rPr>
              <w:t>镜像保护，运行异常时自动切换到备份镜像运行，提升系统稳定性</w:t>
            </w:r>
          </w:p>
        </w:tc>
      </w:tr>
      <w:tr w:rsidR="009257FC" w:rsidRPr="009257FC" w:rsidTr="004469B9">
        <w:trPr>
          <w:trHeight w:val="972"/>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84</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 w:val="18"/>
                <w:szCs w:val="18"/>
              </w:rPr>
            </w:pPr>
            <w:r w:rsidRPr="009257FC">
              <w:rPr>
                <w:rFonts w:ascii="宋体" w:hAnsi="宋体" w:cs="宋体" w:hint="eastAsia"/>
                <w:kern w:val="0"/>
                <w:sz w:val="18"/>
                <w:szCs w:val="18"/>
              </w:rPr>
              <w:t>安全要求</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single" w:sz="4" w:space="0" w:color="auto"/>
              <w:left w:val="nil"/>
              <w:bottom w:val="single" w:sz="4" w:space="0" w:color="auto"/>
              <w:right w:val="single" w:sz="4" w:space="0" w:color="auto"/>
            </w:tcBorders>
            <w:shd w:val="clear" w:color="000000"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CPU</w:t>
            </w:r>
            <w:proofErr w:type="gramStart"/>
            <w:r w:rsidRPr="009257FC">
              <w:rPr>
                <w:rFonts w:ascii="宋体" w:hAnsi="宋体" w:cs="宋体" w:hint="eastAsia"/>
                <w:kern w:val="0"/>
                <w:szCs w:val="21"/>
              </w:rPr>
              <w:t>核重启</w:t>
            </w:r>
            <w:proofErr w:type="gramEnd"/>
            <w:r w:rsidRPr="009257FC">
              <w:rPr>
                <w:rFonts w:ascii="宋体" w:hAnsi="宋体" w:cs="宋体" w:hint="eastAsia"/>
                <w:kern w:val="0"/>
                <w:szCs w:val="21"/>
              </w:rPr>
              <w:t>隔离</w:t>
            </w:r>
          </w:p>
        </w:tc>
        <w:tc>
          <w:tcPr>
            <w:tcW w:w="5969" w:type="dxa"/>
            <w:tcBorders>
              <w:top w:val="single" w:sz="4" w:space="0" w:color="auto"/>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支持CPU核发生不可纠正故障后，重启后由BIOS隔离该故障核，OS不可见，防止OS再次使用导致系统异常，核0除外</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85</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安全要求</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single" w:sz="4" w:space="0" w:color="auto"/>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内存地址隔离</w:t>
            </w:r>
          </w:p>
        </w:tc>
        <w:tc>
          <w:tcPr>
            <w:tcW w:w="5969" w:type="dxa"/>
            <w:tcBorders>
              <w:top w:val="single" w:sz="4" w:space="0" w:color="auto"/>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在硬件支持的情况下，支持故障内存地址重启后隔离</w:t>
            </w:r>
          </w:p>
        </w:tc>
      </w:tr>
      <w:tr w:rsidR="009257FC" w:rsidRPr="009257FC" w:rsidTr="004469B9">
        <w:trPr>
          <w:trHeight w:val="732"/>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86</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 w:val="18"/>
                <w:szCs w:val="18"/>
              </w:rPr>
            </w:pPr>
            <w:r w:rsidRPr="009257FC">
              <w:rPr>
                <w:rFonts w:ascii="宋体" w:hAnsi="宋体" w:cs="宋体" w:hint="eastAsia"/>
                <w:kern w:val="0"/>
                <w:sz w:val="18"/>
                <w:szCs w:val="18"/>
              </w:rPr>
              <w:t>安全要求</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single" w:sz="4" w:space="0" w:color="auto"/>
              <w:left w:val="nil"/>
              <w:bottom w:val="single" w:sz="4" w:space="0" w:color="auto"/>
              <w:right w:val="single" w:sz="4" w:space="0" w:color="auto"/>
            </w:tcBorders>
            <w:shd w:val="clear" w:color="000000"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内存存储阵列替换</w:t>
            </w:r>
          </w:p>
        </w:tc>
        <w:tc>
          <w:tcPr>
            <w:tcW w:w="5969" w:type="dxa"/>
            <w:tcBorders>
              <w:top w:val="single" w:sz="4" w:space="0" w:color="auto"/>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在硬件支持的情况下，支持故障内存存储阵列替换</w:t>
            </w:r>
          </w:p>
        </w:tc>
      </w:tr>
      <w:tr w:rsidR="009257FC" w:rsidRPr="009257FC" w:rsidTr="004469B9">
        <w:trPr>
          <w:trHeight w:val="732"/>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87</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 w:val="18"/>
                <w:szCs w:val="18"/>
              </w:rPr>
            </w:pPr>
            <w:r w:rsidRPr="009257FC">
              <w:rPr>
                <w:rFonts w:ascii="宋体" w:hAnsi="宋体" w:cs="宋体" w:hint="eastAsia"/>
                <w:kern w:val="0"/>
                <w:sz w:val="18"/>
                <w:szCs w:val="18"/>
              </w:rPr>
              <w:t>安全要求</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single" w:sz="4" w:space="0" w:color="auto"/>
              <w:left w:val="nil"/>
              <w:bottom w:val="single" w:sz="4" w:space="0" w:color="auto"/>
              <w:right w:val="single" w:sz="4" w:space="0" w:color="auto"/>
            </w:tcBorders>
            <w:shd w:val="clear" w:color="000000"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安全启动</w:t>
            </w:r>
          </w:p>
        </w:tc>
        <w:tc>
          <w:tcPr>
            <w:tcW w:w="5969" w:type="dxa"/>
            <w:tcBorders>
              <w:top w:val="single" w:sz="4" w:space="0" w:color="auto"/>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支持执行环境要求在整个系统启动的过程中，系统应提供一个机制来保护平台的完整性</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88</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安全要求</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系统安全要求</w:t>
            </w: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syslog双向鉴别</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支持系统日志双向鉴别，对服务器根证书和客户端根证书进行鉴别</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89</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安全要求</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★弱口令字典检查</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支持弱口令字典检查功能，出现在弱口令字典中的字符串不能被设置为用户口令</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90</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安全要求</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★白名单访问控制</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支持基于时间、IP或MAC白名单访问控制</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91</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安全要求</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proofErr w:type="gramStart"/>
            <w:r w:rsidRPr="009257FC">
              <w:rPr>
                <w:rFonts w:ascii="宋体" w:hAnsi="宋体" w:cs="宋体" w:hint="eastAsia"/>
                <w:kern w:val="0"/>
                <w:szCs w:val="21"/>
              </w:rPr>
              <w:t>双因素</w:t>
            </w:r>
            <w:proofErr w:type="gramEnd"/>
            <w:r w:rsidRPr="009257FC">
              <w:rPr>
                <w:rFonts w:ascii="宋体" w:hAnsi="宋体" w:cs="宋体" w:hint="eastAsia"/>
                <w:kern w:val="0"/>
                <w:szCs w:val="21"/>
              </w:rPr>
              <w:t>鉴别</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支持使用客户端证书和证书密码的</w:t>
            </w:r>
            <w:proofErr w:type="gramStart"/>
            <w:r w:rsidRPr="009257FC">
              <w:rPr>
                <w:rFonts w:ascii="宋体" w:hAnsi="宋体" w:cs="宋体" w:hint="eastAsia"/>
                <w:kern w:val="0"/>
                <w:szCs w:val="21"/>
              </w:rPr>
              <w:t>双因素</w:t>
            </w:r>
            <w:proofErr w:type="gramEnd"/>
            <w:r w:rsidRPr="009257FC">
              <w:rPr>
                <w:rFonts w:ascii="宋体" w:hAnsi="宋体" w:cs="宋体" w:hint="eastAsia"/>
                <w:kern w:val="0"/>
                <w:szCs w:val="21"/>
              </w:rPr>
              <w:t>鉴别方式登录管理系统</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92</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安全要求</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★二次鉴别</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支持二次鉴别功能。对于用户配置、权限配置、公</w:t>
            </w:r>
            <w:proofErr w:type="gramStart"/>
            <w:r w:rsidRPr="009257FC">
              <w:rPr>
                <w:rFonts w:ascii="宋体" w:hAnsi="宋体" w:cs="宋体" w:hint="eastAsia"/>
                <w:kern w:val="0"/>
                <w:szCs w:val="21"/>
              </w:rPr>
              <w:t>钥</w:t>
            </w:r>
            <w:proofErr w:type="gramEnd"/>
            <w:r w:rsidRPr="009257FC">
              <w:rPr>
                <w:rFonts w:ascii="宋体" w:hAnsi="宋体" w:cs="宋体" w:hint="eastAsia"/>
                <w:kern w:val="0"/>
                <w:szCs w:val="21"/>
              </w:rPr>
              <w:t>导入等重要的管理操作，已登录用户应通过二次鉴别后，才能执行操作</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lastRenderedPageBreak/>
              <w:t>93</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安全要求</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匿名</w:t>
            </w:r>
            <w:proofErr w:type="gramStart"/>
            <w:r w:rsidRPr="009257FC">
              <w:rPr>
                <w:rFonts w:ascii="宋体" w:hAnsi="宋体" w:cs="宋体" w:hint="eastAsia"/>
                <w:kern w:val="0"/>
                <w:szCs w:val="21"/>
              </w:rPr>
              <w:t>化用户</w:t>
            </w:r>
            <w:proofErr w:type="gramEnd"/>
            <w:r w:rsidRPr="009257FC">
              <w:rPr>
                <w:rFonts w:ascii="宋体" w:hAnsi="宋体" w:cs="宋体" w:hint="eastAsia"/>
                <w:kern w:val="0"/>
                <w:szCs w:val="21"/>
              </w:rPr>
              <w:t>告警接收邮箱</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支持带外管理系统中的用户告警接收邮箱进行匿名化处理</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94</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安全要求</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★密码证书安全加密存储</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支持对带外管理系统中的用户口令和证书等敏感信息进行加密存储，禁止使用私有的和业界已知不安全的密码算法</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95</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安全要求</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★敏感信息安全加密传输</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支持使用安全的传输加密协议（如SSH或HTTPS等）传输用户的敏感信息</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96</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安全要求</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信息安全要求</w:t>
            </w: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★研发过程安全</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供应商承诺，生产商已建立从需求、设计、开发、测试、维护端到端的开发流程管理机制，输出和保存开发流程中每个阶段的产品需求清单、设计文档、开发文档、测试记录等材料，保证各个流程可追溯</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97</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安全要求</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漏洞管理</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供应商承诺，生产商已建立漏洞全量视图，保证产品版本涉及到的所有漏洞(如驱动程序、BMC软件等)都可以查看</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98</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安全要求</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网络关键设备服务器要求</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作为网络关键设备的服务器应符合GB40050的相关规定</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99</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安全要求</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增强要求</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a)嵌入物理可信根，实现设备的信任链构建；b)支持可信平台控制模块(TPCM)；c)支持对CPU、网络控制器等关键处理器进行身份识别与度量的功能；d)支持基于处理器或可信计算模块度量的功能；e)可信安全管理模块、处理器等硬件载体应通过国家相关部门的认证和许可</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100</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安全要求</w:t>
            </w:r>
          </w:p>
        </w:tc>
        <w:tc>
          <w:tcPr>
            <w:tcW w:w="1134"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物理安全</w:t>
            </w: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★物理安全</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安全要求应符合GB4943.1的规定</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101</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安全要求</w:t>
            </w:r>
          </w:p>
        </w:tc>
        <w:tc>
          <w:tcPr>
            <w:tcW w:w="1134"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限用物质的限量要求</w:t>
            </w: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★限用物质的限量要求</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限用物质的限量应符合GB/T26572的要求</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102</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性能要求</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CPU性能</w:t>
            </w: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★CPU主频</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≥2.5GHz</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103</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性能要求</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★单CPU核数</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≥32</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104</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性能要求</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★单CPU末级缓存容量</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≥64MB</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105</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性能要求</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内存性能</w:t>
            </w: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单内存模块容量</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≥64GB</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106</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性能要求</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★内存速率</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≥5600MT/s</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107</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性能要求</w:t>
            </w:r>
          </w:p>
        </w:tc>
        <w:tc>
          <w:tcPr>
            <w:tcW w:w="1134"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存储性能</w:t>
            </w: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硬盘转速</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不涉及</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108</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性能要求</w:t>
            </w:r>
          </w:p>
        </w:tc>
        <w:tc>
          <w:tcPr>
            <w:tcW w:w="1134"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RAID卡性能</w:t>
            </w: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RAID卡缓存容量大小</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≥4G</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109</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性能要求</w:t>
            </w:r>
          </w:p>
        </w:tc>
        <w:tc>
          <w:tcPr>
            <w:tcW w:w="1134"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FCHBA卡性能</w:t>
            </w: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FCHBA卡速率</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≥16G</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110</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性能要求</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网络性能</w:t>
            </w: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独立网卡速率</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≥10G</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111</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性能要求</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proofErr w:type="gramStart"/>
            <w:r w:rsidRPr="009257FC">
              <w:rPr>
                <w:rFonts w:ascii="宋体" w:hAnsi="宋体" w:cs="宋体" w:hint="eastAsia"/>
                <w:kern w:val="0"/>
                <w:szCs w:val="21"/>
              </w:rPr>
              <w:t>板载网卡</w:t>
            </w:r>
            <w:proofErr w:type="gramEnd"/>
            <w:r w:rsidRPr="009257FC">
              <w:rPr>
                <w:rFonts w:ascii="宋体" w:hAnsi="宋体" w:cs="宋体" w:hint="eastAsia"/>
                <w:kern w:val="0"/>
                <w:szCs w:val="21"/>
              </w:rPr>
              <w:t>速率</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≥1GE</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112</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性能要求</w:t>
            </w:r>
          </w:p>
        </w:tc>
        <w:tc>
          <w:tcPr>
            <w:tcW w:w="1134"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电源能耗</w:t>
            </w: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★电源能耗</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符合GB/T9813.3的有关规定</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113</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兼容要求</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部件兼容性要求</w:t>
            </w: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★内存兼容性</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适配3种及以上厂商的内存产品，且均不低于产品支持的内存规格</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114</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兼容要求</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★固态存储兼容性</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适配3种或以上厂商的固态存储产品，且均不低于产品支持的固态存储设备规格</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lastRenderedPageBreak/>
              <w:t>115</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兼容要求</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FCHBA卡兼容性</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FCHBA应适配两种或以上厂商产品</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116</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兼容要求</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RAID卡兼容性</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RAID卡应适配两种或以上厂商产品</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117</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兼容要求</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★网卡兼容性</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网卡应适配两种或以上厂商产品</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118</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兼容要求</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★功能卡兼容性</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内置或适配符合PCIe的功能卡，如：网络功能卡、存储功能卡及图形显示功能卡</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119</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兼容要求</w:t>
            </w:r>
          </w:p>
        </w:tc>
        <w:tc>
          <w:tcPr>
            <w:tcW w:w="1134"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外设兼容性</w:t>
            </w: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★外设兼容性</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兼容多种主流生产商的外部设备，包括显示器、键盘、鼠标、闪存盘、移动硬盘、USB光驱及KVM等，要求使用不同厂商的外部设备时，系统均能正常识别和安装驱动</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120</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兼容要求</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软件兼容性</w:t>
            </w: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★数据库兼容</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兼容3个及以上厂商的数据库产品</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121</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兼容要求</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★中间件兼容</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兼容3个及以上厂商的中间件产品</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122</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兼容要求</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★平台软件兼容</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兼容3个及以上厂商的大数据平台</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123</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兼容要求</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虚拟化软件兼容</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兼容2款及以上虚拟化软件</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124</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可靠性要求</w:t>
            </w:r>
          </w:p>
        </w:tc>
        <w:tc>
          <w:tcPr>
            <w:tcW w:w="1134"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存储可靠性要求</w:t>
            </w: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SATASSD可靠性</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SSD的m1值（MTBF的不可接受值）不低于200000h</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125</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可靠性要求</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整机可靠性要求</w:t>
            </w: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★整机可靠性</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m1值（MTBF的不可接受值）不得低于10000h</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126</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可靠性要求</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★风扇可靠性</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风扇寿命应不低于40000h</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127</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可靠性要求</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★部件可靠性</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支持硬盘、电源、风扇热插拔(内置风扇除外)</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128</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包装及运输要求</w:t>
            </w:r>
          </w:p>
        </w:tc>
        <w:tc>
          <w:tcPr>
            <w:tcW w:w="1134"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包装及运输要求</w:t>
            </w: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★标志、包装、运输和贮存</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符合GB/T9813.3和商品包装政府采购需求标准的相关规定</w:t>
            </w:r>
          </w:p>
        </w:tc>
      </w:tr>
      <w:tr w:rsidR="009257FC" w:rsidRPr="009257FC" w:rsidTr="004469B9">
        <w:trPr>
          <w:trHeight w:val="465"/>
        </w:trPr>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129</w:t>
            </w:r>
          </w:p>
        </w:tc>
        <w:tc>
          <w:tcPr>
            <w:tcW w:w="1135" w:type="dxa"/>
            <w:vMerge w:val="restart"/>
            <w:tcBorders>
              <w:top w:val="nil"/>
              <w:left w:val="single" w:sz="4" w:space="0" w:color="auto"/>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服务要求</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服务响应</w:t>
            </w:r>
          </w:p>
        </w:tc>
        <w:tc>
          <w:tcPr>
            <w:tcW w:w="1402" w:type="dxa"/>
            <w:vMerge w:val="restart"/>
            <w:tcBorders>
              <w:top w:val="nil"/>
              <w:left w:val="single" w:sz="4" w:space="0" w:color="auto"/>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★服务响应</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a) 提供电话、电子邮件、远程连接等多种形式服务；</w:t>
            </w:r>
          </w:p>
        </w:tc>
      </w:tr>
      <w:tr w:rsidR="009257FC" w:rsidRPr="009257FC" w:rsidTr="004469B9">
        <w:trPr>
          <w:trHeight w:val="465"/>
        </w:trPr>
        <w:tc>
          <w:tcPr>
            <w:tcW w:w="850" w:type="dxa"/>
            <w:vMerge/>
            <w:tcBorders>
              <w:top w:val="nil"/>
              <w:left w:val="single" w:sz="4" w:space="0" w:color="auto"/>
              <w:bottom w:val="single" w:sz="4" w:space="0" w:color="000000"/>
              <w:right w:val="single" w:sz="4" w:space="0" w:color="auto"/>
            </w:tcBorders>
            <w:vAlign w:val="center"/>
            <w:hideMark/>
          </w:tcPr>
          <w:p w:rsidR="009257FC" w:rsidRPr="009257FC" w:rsidRDefault="009257FC" w:rsidP="009257FC">
            <w:pPr>
              <w:widowControl/>
              <w:jc w:val="left"/>
              <w:rPr>
                <w:rFonts w:ascii="宋体" w:hAnsi="宋体" w:cs="宋体"/>
                <w:kern w:val="0"/>
                <w:sz w:val="22"/>
                <w:szCs w:val="22"/>
              </w:rPr>
            </w:pPr>
          </w:p>
        </w:tc>
        <w:tc>
          <w:tcPr>
            <w:tcW w:w="1135"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 xml:space="preserve">b) 提供同城 4h、异地 12h 技术响应服务，2 </w:t>
            </w:r>
            <w:proofErr w:type="gramStart"/>
            <w:r w:rsidRPr="009257FC">
              <w:rPr>
                <w:rFonts w:ascii="宋体" w:hAnsi="宋体" w:cs="宋体" w:hint="eastAsia"/>
                <w:kern w:val="0"/>
                <w:szCs w:val="21"/>
              </w:rPr>
              <w:t>个</w:t>
            </w:r>
            <w:proofErr w:type="gramEnd"/>
            <w:r w:rsidRPr="009257FC">
              <w:rPr>
                <w:rFonts w:ascii="宋体" w:hAnsi="宋体" w:cs="宋体" w:hint="eastAsia"/>
                <w:kern w:val="0"/>
                <w:szCs w:val="21"/>
              </w:rPr>
              <w:t>工作日解决问题，对于未能解决的问题和故障应提供可行的升级方案，并提供周转设备；</w:t>
            </w:r>
          </w:p>
        </w:tc>
      </w:tr>
      <w:tr w:rsidR="009257FC" w:rsidRPr="009257FC" w:rsidTr="004469B9">
        <w:trPr>
          <w:trHeight w:val="465"/>
        </w:trPr>
        <w:tc>
          <w:tcPr>
            <w:tcW w:w="850" w:type="dxa"/>
            <w:vMerge/>
            <w:tcBorders>
              <w:top w:val="nil"/>
              <w:left w:val="single" w:sz="4" w:space="0" w:color="auto"/>
              <w:bottom w:val="single" w:sz="4" w:space="0" w:color="000000"/>
              <w:right w:val="single" w:sz="4" w:space="0" w:color="auto"/>
            </w:tcBorders>
            <w:vAlign w:val="center"/>
            <w:hideMark/>
          </w:tcPr>
          <w:p w:rsidR="009257FC" w:rsidRPr="009257FC" w:rsidRDefault="009257FC" w:rsidP="009257FC">
            <w:pPr>
              <w:widowControl/>
              <w:jc w:val="left"/>
              <w:rPr>
                <w:rFonts w:ascii="宋体" w:hAnsi="宋体" w:cs="宋体"/>
                <w:kern w:val="0"/>
                <w:sz w:val="22"/>
                <w:szCs w:val="22"/>
              </w:rPr>
            </w:pPr>
          </w:p>
        </w:tc>
        <w:tc>
          <w:tcPr>
            <w:tcW w:w="1135"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c) 建立全国技术服务体系和服务团体，符合专业服务体系标准要求，提供原厂中文服务；</w:t>
            </w:r>
          </w:p>
        </w:tc>
      </w:tr>
      <w:tr w:rsidR="009257FC" w:rsidRPr="009257FC" w:rsidTr="004469B9">
        <w:trPr>
          <w:trHeight w:val="465"/>
        </w:trPr>
        <w:tc>
          <w:tcPr>
            <w:tcW w:w="850" w:type="dxa"/>
            <w:vMerge/>
            <w:tcBorders>
              <w:top w:val="nil"/>
              <w:left w:val="single" w:sz="4" w:space="0" w:color="auto"/>
              <w:bottom w:val="single" w:sz="4" w:space="0" w:color="000000"/>
              <w:right w:val="single" w:sz="4" w:space="0" w:color="auto"/>
            </w:tcBorders>
            <w:vAlign w:val="center"/>
            <w:hideMark/>
          </w:tcPr>
          <w:p w:rsidR="009257FC" w:rsidRPr="009257FC" w:rsidRDefault="009257FC" w:rsidP="009257FC">
            <w:pPr>
              <w:widowControl/>
              <w:jc w:val="left"/>
              <w:rPr>
                <w:rFonts w:ascii="宋体" w:hAnsi="宋体" w:cs="宋体"/>
                <w:kern w:val="0"/>
                <w:sz w:val="22"/>
                <w:szCs w:val="22"/>
              </w:rPr>
            </w:pPr>
          </w:p>
        </w:tc>
        <w:tc>
          <w:tcPr>
            <w:tcW w:w="1135"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d) 服务周期内提供产品的维修、换件和升级服务</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130</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服务要求</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★培训服务</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供应商提供培训材料、产品手册、培训视频等培训相关内容</w:t>
            </w:r>
          </w:p>
        </w:tc>
      </w:tr>
      <w:tr w:rsidR="009257FC" w:rsidRPr="009257FC" w:rsidTr="004469B9">
        <w:trPr>
          <w:trHeight w:val="465"/>
        </w:trPr>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131</w:t>
            </w:r>
          </w:p>
        </w:tc>
        <w:tc>
          <w:tcPr>
            <w:tcW w:w="1135" w:type="dxa"/>
            <w:vMerge w:val="restart"/>
            <w:tcBorders>
              <w:top w:val="nil"/>
              <w:left w:val="single" w:sz="4" w:space="0" w:color="auto"/>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服务要求</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服务周期</w:t>
            </w:r>
          </w:p>
        </w:tc>
        <w:tc>
          <w:tcPr>
            <w:tcW w:w="1402" w:type="dxa"/>
            <w:vMerge w:val="restart"/>
            <w:tcBorders>
              <w:top w:val="nil"/>
              <w:left w:val="single" w:sz="4" w:space="0" w:color="auto"/>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★服务周期</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a) 产品免费服务周期（含换件和维修）应不小于 3 年；</w:t>
            </w:r>
          </w:p>
        </w:tc>
      </w:tr>
      <w:tr w:rsidR="009257FC" w:rsidRPr="009257FC" w:rsidTr="004469B9">
        <w:trPr>
          <w:trHeight w:val="465"/>
        </w:trPr>
        <w:tc>
          <w:tcPr>
            <w:tcW w:w="850" w:type="dxa"/>
            <w:vMerge/>
            <w:tcBorders>
              <w:top w:val="nil"/>
              <w:left w:val="single" w:sz="4" w:space="0" w:color="auto"/>
              <w:bottom w:val="single" w:sz="4" w:space="0" w:color="000000"/>
              <w:right w:val="single" w:sz="4" w:space="0" w:color="auto"/>
            </w:tcBorders>
            <w:vAlign w:val="center"/>
            <w:hideMark/>
          </w:tcPr>
          <w:p w:rsidR="009257FC" w:rsidRPr="009257FC" w:rsidRDefault="009257FC" w:rsidP="009257FC">
            <w:pPr>
              <w:widowControl/>
              <w:jc w:val="left"/>
              <w:rPr>
                <w:rFonts w:ascii="宋体" w:hAnsi="宋体" w:cs="宋体"/>
                <w:kern w:val="0"/>
                <w:sz w:val="22"/>
                <w:szCs w:val="22"/>
              </w:rPr>
            </w:pPr>
          </w:p>
        </w:tc>
        <w:tc>
          <w:tcPr>
            <w:tcW w:w="1135"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b) 设备停产后继续提供质量保障服务（含备品备件），服务终止时间与最后一批设备交付时间间隔不低于 6 年；</w:t>
            </w:r>
          </w:p>
        </w:tc>
      </w:tr>
      <w:tr w:rsidR="009257FC" w:rsidRPr="009257FC" w:rsidTr="004469B9">
        <w:trPr>
          <w:trHeight w:val="465"/>
        </w:trPr>
        <w:tc>
          <w:tcPr>
            <w:tcW w:w="850" w:type="dxa"/>
            <w:vMerge/>
            <w:tcBorders>
              <w:top w:val="nil"/>
              <w:left w:val="single" w:sz="4" w:space="0" w:color="auto"/>
              <w:bottom w:val="single" w:sz="4" w:space="0" w:color="000000"/>
              <w:right w:val="single" w:sz="4" w:space="0" w:color="auto"/>
            </w:tcBorders>
            <w:vAlign w:val="center"/>
            <w:hideMark/>
          </w:tcPr>
          <w:p w:rsidR="009257FC" w:rsidRPr="009257FC" w:rsidRDefault="009257FC" w:rsidP="009257FC">
            <w:pPr>
              <w:widowControl/>
              <w:jc w:val="left"/>
              <w:rPr>
                <w:rFonts w:ascii="宋体" w:hAnsi="宋体" w:cs="宋体"/>
                <w:kern w:val="0"/>
                <w:sz w:val="22"/>
                <w:szCs w:val="22"/>
              </w:rPr>
            </w:pPr>
          </w:p>
        </w:tc>
        <w:tc>
          <w:tcPr>
            <w:tcW w:w="1135"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c) 产品停止服务时间应提前 1 年告知客户；</w:t>
            </w:r>
          </w:p>
        </w:tc>
      </w:tr>
      <w:tr w:rsidR="009257FC" w:rsidRPr="009257FC" w:rsidTr="004469B9">
        <w:trPr>
          <w:trHeight w:val="465"/>
        </w:trPr>
        <w:tc>
          <w:tcPr>
            <w:tcW w:w="850" w:type="dxa"/>
            <w:vMerge/>
            <w:tcBorders>
              <w:top w:val="nil"/>
              <w:left w:val="single" w:sz="4" w:space="0" w:color="auto"/>
              <w:bottom w:val="single" w:sz="4" w:space="0" w:color="000000"/>
              <w:right w:val="single" w:sz="4" w:space="0" w:color="auto"/>
            </w:tcBorders>
            <w:vAlign w:val="center"/>
            <w:hideMark/>
          </w:tcPr>
          <w:p w:rsidR="009257FC" w:rsidRPr="009257FC" w:rsidRDefault="009257FC" w:rsidP="009257FC">
            <w:pPr>
              <w:widowControl/>
              <w:jc w:val="left"/>
              <w:rPr>
                <w:rFonts w:ascii="宋体" w:hAnsi="宋体" w:cs="宋体"/>
                <w:kern w:val="0"/>
                <w:sz w:val="22"/>
                <w:szCs w:val="22"/>
              </w:rPr>
            </w:pPr>
          </w:p>
        </w:tc>
        <w:tc>
          <w:tcPr>
            <w:tcW w:w="1135"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d) 产品发布日期需在随机文件中明确</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lastRenderedPageBreak/>
              <w:t>132</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服务要求</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服务工具要求</w:t>
            </w: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★工具要求</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供应商提供设置服务器硬件、辅助操作系统安装等功能的辅助工具和管理软件。且随附软件应具有合法授权或版权</w:t>
            </w:r>
          </w:p>
        </w:tc>
      </w:tr>
      <w:tr w:rsidR="009257FC" w:rsidRPr="009257FC" w:rsidTr="004469B9">
        <w:trPr>
          <w:trHeight w:val="465"/>
        </w:trPr>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133</w:t>
            </w:r>
          </w:p>
        </w:tc>
        <w:tc>
          <w:tcPr>
            <w:tcW w:w="1135" w:type="dxa"/>
            <w:vMerge w:val="restart"/>
            <w:tcBorders>
              <w:top w:val="nil"/>
              <w:left w:val="single" w:sz="4" w:space="0" w:color="auto"/>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服务要求</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vMerge w:val="restart"/>
            <w:tcBorders>
              <w:top w:val="nil"/>
              <w:left w:val="single" w:sz="4" w:space="0" w:color="auto"/>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辅助工具</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支持如下功能</w:t>
            </w:r>
          </w:p>
        </w:tc>
      </w:tr>
      <w:tr w:rsidR="009257FC" w:rsidRPr="009257FC" w:rsidTr="004469B9">
        <w:trPr>
          <w:trHeight w:val="465"/>
        </w:trPr>
        <w:tc>
          <w:tcPr>
            <w:tcW w:w="850" w:type="dxa"/>
            <w:vMerge/>
            <w:tcBorders>
              <w:top w:val="nil"/>
              <w:left w:val="single" w:sz="4" w:space="0" w:color="auto"/>
              <w:bottom w:val="single" w:sz="4" w:space="0" w:color="000000"/>
              <w:right w:val="single" w:sz="4" w:space="0" w:color="auto"/>
            </w:tcBorders>
            <w:vAlign w:val="center"/>
            <w:hideMark/>
          </w:tcPr>
          <w:p w:rsidR="009257FC" w:rsidRPr="009257FC" w:rsidRDefault="009257FC" w:rsidP="009257FC">
            <w:pPr>
              <w:widowControl/>
              <w:jc w:val="left"/>
              <w:rPr>
                <w:rFonts w:ascii="宋体" w:hAnsi="宋体" w:cs="宋体"/>
                <w:kern w:val="0"/>
                <w:sz w:val="22"/>
                <w:szCs w:val="22"/>
              </w:rPr>
            </w:pPr>
          </w:p>
        </w:tc>
        <w:tc>
          <w:tcPr>
            <w:tcW w:w="1135"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a) 本地的数据备份和还原功能；</w:t>
            </w:r>
          </w:p>
        </w:tc>
      </w:tr>
      <w:tr w:rsidR="009257FC" w:rsidRPr="009257FC" w:rsidTr="004469B9">
        <w:trPr>
          <w:trHeight w:val="465"/>
        </w:trPr>
        <w:tc>
          <w:tcPr>
            <w:tcW w:w="850" w:type="dxa"/>
            <w:vMerge/>
            <w:tcBorders>
              <w:top w:val="nil"/>
              <w:left w:val="single" w:sz="4" w:space="0" w:color="auto"/>
              <w:bottom w:val="single" w:sz="4" w:space="0" w:color="000000"/>
              <w:right w:val="single" w:sz="4" w:space="0" w:color="auto"/>
            </w:tcBorders>
            <w:vAlign w:val="center"/>
            <w:hideMark/>
          </w:tcPr>
          <w:p w:rsidR="009257FC" w:rsidRPr="009257FC" w:rsidRDefault="009257FC" w:rsidP="009257FC">
            <w:pPr>
              <w:widowControl/>
              <w:jc w:val="left"/>
              <w:rPr>
                <w:rFonts w:ascii="宋体" w:hAnsi="宋体" w:cs="宋体"/>
                <w:kern w:val="0"/>
                <w:sz w:val="22"/>
                <w:szCs w:val="22"/>
              </w:rPr>
            </w:pPr>
          </w:p>
        </w:tc>
        <w:tc>
          <w:tcPr>
            <w:tcW w:w="1135"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b) 网络的数据备份和还原功能；</w:t>
            </w:r>
          </w:p>
        </w:tc>
      </w:tr>
      <w:tr w:rsidR="009257FC" w:rsidRPr="009257FC" w:rsidTr="004469B9">
        <w:trPr>
          <w:trHeight w:val="465"/>
        </w:trPr>
        <w:tc>
          <w:tcPr>
            <w:tcW w:w="850" w:type="dxa"/>
            <w:vMerge/>
            <w:tcBorders>
              <w:top w:val="nil"/>
              <w:left w:val="single" w:sz="4" w:space="0" w:color="auto"/>
              <w:bottom w:val="single" w:sz="4" w:space="0" w:color="000000"/>
              <w:right w:val="single" w:sz="4" w:space="0" w:color="auto"/>
            </w:tcBorders>
            <w:vAlign w:val="center"/>
            <w:hideMark/>
          </w:tcPr>
          <w:p w:rsidR="009257FC" w:rsidRPr="009257FC" w:rsidRDefault="009257FC" w:rsidP="009257FC">
            <w:pPr>
              <w:widowControl/>
              <w:jc w:val="left"/>
              <w:rPr>
                <w:rFonts w:ascii="宋体" w:hAnsi="宋体" w:cs="宋体"/>
                <w:kern w:val="0"/>
                <w:sz w:val="22"/>
                <w:szCs w:val="22"/>
              </w:rPr>
            </w:pPr>
          </w:p>
        </w:tc>
        <w:tc>
          <w:tcPr>
            <w:tcW w:w="1135"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c) 服务器操作系统的自动安装功能；</w:t>
            </w:r>
          </w:p>
        </w:tc>
      </w:tr>
      <w:tr w:rsidR="009257FC" w:rsidRPr="009257FC" w:rsidTr="004469B9">
        <w:trPr>
          <w:trHeight w:val="465"/>
        </w:trPr>
        <w:tc>
          <w:tcPr>
            <w:tcW w:w="850" w:type="dxa"/>
            <w:vMerge/>
            <w:tcBorders>
              <w:top w:val="nil"/>
              <w:left w:val="single" w:sz="4" w:space="0" w:color="auto"/>
              <w:bottom w:val="single" w:sz="4" w:space="0" w:color="000000"/>
              <w:right w:val="single" w:sz="4" w:space="0" w:color="auto"/>
            </w:tcBorders>
            <w:vAlign w:val="center"/>
            <w:hideMark/>
          </w:tcPr>
          <w:p w:rsidR="009257FC" w:rsidRPr="009257FC" w:rsidRDefault="009257FC" w:rsidP="009257FC">
            <w:pPr>
              <w:widowControl/>
              <w:jc w:val="left"/>
              <w:rPr>
                <w:rFonts w:ascii="宋体" w:hAnsi="宋体" w:cs="宋体"/>
                <w:kern w:val="0"/>
                <w:sz w:val="22"/>
                <w:szCs w:val="22"/>
              </w:rPr>
            </w:pPr>
          </w:p>
        </w:tc>
        <w:tc>
          <w:tcPr>
            <w:tcW w:w="1135"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d) 服务器所配硬件需要的驱动程序和系统补丁</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134</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服务要求</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★驱动安装升级指引</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供应商提供出厂安装的配件所需的驱动程序，形式包括但不限于驱动光盘、驱动下载链接等。其他配件应提供指引</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135</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服务要求</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随机附开盖工具</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随服务器打包提供开机</w:t>
            </w:r>
            <w:proofErr w:type="gramStart"/>
            <w:r w:rsidRPr="009257FC">
              <w:rPr>
                <w:rFonts w:ascii="宋体" w:hAnsi="宋体" w:cs="宋体" w:hint="eastAsia"/>
                <w:kern w:val="0"/>
                <w:szCs w:val="21"/>
              </w:rPr>
              <w:t>箱工具</w:t>
            </w:r>
            <w:proofErr w:type="gramEnd"/>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136</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服务要求</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代码迁移工具</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供应商提供从其他CPU架构到当前服务器CPU架构的软件迁移工具产品，支持软件包迁移评估，对满足产品重构要求的软件包，能重构为当前服务器CPU架构的软件包。提供源码迁移功能，检查分析C/C++/Fortran/Go/解释型语言/汇编等源码文件，基于产品功能给出迁移指导</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137</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服务要求</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性能分析工具</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供应商提供支持当前服务器CPU架构的性能分析工具产品，支持系统性能分析、Java性能分析和系统诊断，可分析系统或应用在CPU、内存、IO、网络等方面的性能，并给出优化建议</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138</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服务要求</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跨架构平台应用兼容</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跨CPU架构平台应用兼容工具，可兼容一种或者一种以上不同架构平台的应用</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139</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服务要求</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★管理软件</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具备资源管理、系统管理、性能监控、健康监控、基于网络控制、报警设置功能</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140</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服务要求</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kern w:val="0"/>
                <w:szCs w:val="21"/>
              </w:rPr>
            </w:pPr>
            <w:r w:rsidRPr="009257FC">
              <w:rPr>
                <w:rFonts w:ascii="宋体" w:hAnsi="宋体" w:cs="宋体" w:hint="eastAsia"/>
                <w:kern w:val="0"/>
                <w:szCs w:val="21"/>
              </w:rPr>
              <w:t>增值服务</w:t>
            </w: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★厂家升级产品软件与扩容服务</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供应商提供原厂级的部件/软件产品升级和扩容能力</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141</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服务要求</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服务保障升级</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供应商有偿提供远程技术支持、软件授权服务、备件更换服务、现场支承服务</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142</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服务要求</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★提供上门服务</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供应商具备提供上门服务的能力(可收费)</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143</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服务要求</w:t>
            </w: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业务场景性能优化服务及整体架构升级服务</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供应商提供针对特定业务场景性能优化服务及整体架构升级服务</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144</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proofErr w:type="gramStart"/>
            <w:r w:rsidRPr="009257FC">
              <w:rPr>
                <w:rFonts w:ascii="宋体" w:hAnsi="宋体" w:cs="宋体" w:hint="eastAsia"/>
                <w:kern w:val="0"/>
                <w:szCs w:val="21"/>
              </w:rPr>
              <w:t>供保要求</w:t>
            </w:r>
            <w:proofErr w:type="gramEnd"/>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供应链质量</w:t>
            </w: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★抗干扰性</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当产品部件出现供应风险时，应通知客户并提供风险应对方案确保产品的服务保障，必要时应停止相关受影响产品的销售</w:t>
            </w:r>
          </w:p>
        </w:tc>
      </w:tr>
      <w:tr w:rsidR="009257FC" w:rsidRPr="009257FC" w:rsidTr="004469B9">
        <w:trPr>
          <w:trHeight w:val="4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kern w:val="0"/>
                <w:sz w:val="22"/>
                <w:szCs w:val="22"/>
              </w:rPr>
            </w:pPr>
            <w:r w:rsidRPr="009257FC">
              <w:rPr>
                <w:rFonts w:ascii="宋体" w:hAnsi="宋体" w:cs="宋体" w:hint="eastAsia"/>
                <w:kern w:val="0"/>
                <w:sz w:val="22"/>
                <w:szCs w:val="22"/>
              </w:rPr>
              <w:t>145</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proofErr w:type="gramStart"/>
            <w:r w:rsidRPr="009257FC">
              <w:rPr>
                <w:rFonts w:ascii="宋体" w:hAnsi="宋体" w:cs="宋体" w:hint="eastAsia"/>
                <w:kern w:val="0"/>
                <w:szCs w:val="21"/>
              </w:rPr>
              <w:t>供保要求</w:t>
            </w:r>
            <w:proofErr w:type="gramEnd"/>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kern w:val="0"/>
                <w:szCs w:val="21"/>
              </w:rPr>
            </w:pPr>
          </w:p>
        </w:tc>
        <w:tc>
          <w:tcPr>
            <w:tcW w:w="1402"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★供应能力</w:t>
            </w:r>
          </w:p>
        </w:tc>
        <w:tc>
          <w:tcPr>
            <w:tcW w:w="5969"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kern w:val="0"/>
                <w:szCs w:val="21"/>
              </w:rPr>
            </w:pPr>
            <w:r w:rsidRPr="009257FC">
              <w:rPr>
                <w:rFonts w:ascii="宋体" w:hAnsi="宋体" w:cs="宋体" w:hint="eastAsia"/>
                <w:kern w:val="0"/>
                <w:szCs w:val="21"/>
              </w:rPr>
              <w:t>产品具备稳定供应能力，确保产品的部件在产品服务周期内稳定供货</w:t>
            </w:r>
          </w:p>
        </w:tc>
      </w:tr>
    </w:tbl>
    <w:p w:rsidR="009257FC" w:rsidRPr="009257FC" w:rsidRDefault="009257FC" w:rsidP="009257FC">
      <w:pPr>
        <w:widowControl/>
        <w:spacing w:line="360" w:lineRule="auto"/>
        <w:jc w:val="left"/>
        <w:outlineLvl w:val="0"/>
        <w:rPr>
          <w:rFonts w:ascii="宋体" w:hAnsi="宋体" w:cs="宋体"/>
          <w:kern w:val="0"/>
          <w:sz w:val="24"/>
          <w:szCs w:val="24"/>
        </w:rPr>
      </w:pPr>
    </w:p>
    <w:tbl>
      <w:tblPr>
        <w:tblW w:w="10490" w:type="dxa"/>
        <w:tblInd w:w="-1026" w:type="dxa"/>
        <w:tblLook w:val="04A0" w:firstRow="1" w:lastRow="0" w:firstColumn="1" w:lastColumn="0" w:noHBand="0" w:noVBand="1"/>
      </w:tblPr>
      <w:tblGrid>
        <w:gridCol w:w="850"/>
        <w:gridCol w:w="1135"/>
        <w:gridCol w:w="1134"/>
        <w:gridCol w:w="7371"/>
      </w:tblGrid>
      <w:tr w:rsidR="009257FC" w:rsidRPr="009257FC" w:rsidTr="004469B9">
        <w:trPr>
          <w:trHeight w:val="270"/>
        </w:trPr>
        <w:tc>
          <w:tcPr>
            <w:tcW w:w="10490" w:type="dxa"/>
            <w:gridSpan w:val="4"/>
            <w:tcBorders>
              <w:top w:val="nil"/>
              <w:left w:val="nil"/>
              <w:bottom w:val="nil"/>
              <w:right w:val="nil"/>
            </w:tcBorders>
            <w:shd w:val="clear" w:color="auto" w:fill="auto"/>
            <w:noWrap/>
            <w:vAlign w:val="center"/>
            <w:hideMark/>
          </w:tcPr>
          <w:p w:rsidR="009257FC" w:rsidRPr="009257FC" w:rsidRDefault="009257FC" w:rsidP="009257FC">
            <w:pPr>
              <w:widowControl/>
              <w:jc w:val="left"/>
              <w:rPr>
                <w:rFonts w:ascii="宋体" w:hAnsi="宋体" w:cs="宋体"/>
                <w:b/>
                <w:color w:val="000000"/>
                <w:kern w:val="0"/>
                <w:szCs w:val="21"/>
              </w:rPr>
            </w:pPr>
            <w:r w:rsidRPr="009257FC">
              <w:rPr>
                <w:rFonts w:ascii="宋体" w:hAnsi="宋体" w:cs="宋体" w:hint="eastAsia"/>
                <w:b/>
                <w:color w:val="000000"/>
                <w:kern w:val="0"/>
                <w:szCs w:val="21"/>
              </w:rPr>
              <w:t xml:space="preserve">  2、磁盘阵列</w:t>
            </w:r>
          </w:p>
        </w:tc>
      </w:tr>
      <w:tr w:rsidR="009257FC" w:rsidRPr="009257FC" w:rsidTr="004469B9">
        <w:trPr>
          <w:trHeight w:val="510"/>
        </w:trPr>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color w:val="000000"/>
                <w:kern w:val="0"/>
                <w:sz w:val="22"/>
                <w:szCs w:val="22"/>
              </w:rPr>
            </w:pPr>
            <w:r w:rsidRPr="009257FC">
              <w:rPr>
                <w:rFonts w:ascii="宋体" w:hAnsi="宋体" w:cs="宋体" w:hint="eastAsia"/>
                <w:color w:val="000000"/>
                <w:kern w:val="0"/>
                <w:sz w:val="22"/>
                <w:szCs w:val="22"/>
              </w:rPr>
              <w:t>序号</w:t>
            </w:r>
          </w:p>
        </w:tc>
        <w:tc>
          <w:tcPr>
            <w:tcW w:w="2269" w:type="dxa"/>
            <w:gridSpan w:val="2"/>
            <w:tcBorders>
              <w:top w:val="single" w:sz="4" w:space="0" w:color="auto"/>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b/>
                <w:bCs/>
                <w:color w:val="000000"/>
                <w:kern w:val="0"/>
                <w:szCs w:val="21"/>
              </w:rPr>
            </w:pPr>
            <w:r w:rsidRPr="009257FC">
              <w:rPr>
                <w:rFonts w:ascii="宋体" w:hAnsi="宋体" w:cs="宋体" w:hint="eastAsia"/>
                <w:b/>
                <w:bCs/>
                <w:color w:val="000000"/>
                <w:kern w:val="0"/>
                <w:szCs w:val="21"/>
              </w:rPr>
              <w:t>指标项目</w:t>
            </w:r>
          </w:p>
        </w:tc>
        <w:tc>
          <w:tcPr>
            <w:tcW w:w="7371" w:type="dxa"/>
            <w:tcBorders>
              <w:top w:val="single" w:sz="4" w:space="0" w:color="auto"/>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center"/>
              <w:rPr>
                <w:rFonts w:ascii="宋体" w:hAnsi="宋体" w:cs="宋体"/>
                <w:b/>
                <w:bCs/>
                <w:color w:val="000000"/>
                <w:kern w:val="0"/>
                <w:szCs w:val="21"/>
              </w:rPr>
            </w:pPr>
            <w:r w:rsidRPr="009257FC">
              <w:rPr>
                <w:rFonts w:ascii="宋体" w:hAnsi="宋体" w:cs="宋体" w:hint="eastAsia"/>
                <w:b/>
                <w:bCs/>
                <w:color w:val="000000"/>
                <w:kern w:val="0"/>
                <w:szCs w:val="21"/>
              </w:rPr>
              <w:t>技术规格及配置要求</w:t>
            </w:r>
          </w:p>
        </w:tc>
      </w:tr>
      <w:tr w:rsidR="009257FC" w:rsidRPr="009257FC" w:rsidTr="004469B9">
        <w:trPr>
          <w:trHeight w:val="599"/>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color w:val="000000"/>
                <w:kern w:val="0"/>
                <w:sz w:val="22"/>
                <w:szCs w:val="22"/>
              </w:rPr>
            </w:pPr>
            <w:r w:rsidRPr="009257FC">
              <w:rPr>
                <w:rFonts w:ascii="宋体" w:hAnsi="宋体" w:cs="宋体" w:hint="eastAsia"/>
                <w:color w:val="000000"/>
                <w:kern w:val="0"/>
                <w:sz w:val="22"/>
                <w:szCs w:val="22"/>
              </w:rPr>
              <w:lastRenderedPageBreak/>
              <w:t>1</w:t>
            </w:r>
          </w:p>
        </w:tc>
        <w:tc>
          <w:tcPr>
            <w:tcW w:w="1135" w:type="dxa"/>
            <w:vMerge w:val="restart"/>
            <w:tcBorders>
              <w:top w:val="nil"/>
              <w:left w:val="single" w:sz="4" w:space="0" w:color="auto"/>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color w:val="000000"/>
                <w:kern w:val="0"/>
                <w:szCs w:val="21"/>
              </w:rPr>
            </w:pPr>
            <w:r w:rsidRPr="009257FC">
              <w:rPr>
                <w:rFonts w:ascii="宋体" w:hAnsi="宋体" w:cs="宋体" w:hint="eastAsia"/>
                <w:color w:val="000000"/>
                <w:kern w:val="0"/>
                <w:szCs w:val="21"/>
              </w:rPr>
              <w:t>国产化要求</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color w:val="000000"/>
                <w:kern w:val="0"/>
                <w:szCs w:val="21"/>
              </w:rPr>
            </w:pPr>
            <w:r w:rsidRPr="009257FC">
              <w:rPr>
                <w:rFonts w:ascii="宋体" w:hAnsi="宋体" w:cs="宋体" w:hint="eastAsia"/>
                <w:color w:val="000000"/>
                <w:kern w:val="0"/>
                <w:szCs w:val="21"/>
              </w:rPr>
              <w:t>CPU</w:t>
            </w:r>
          </w:p>
        </w:tc>
        <w:tc>
          <w:tcPr>
            <w:tcW w:w="7371"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rPr>
                <w:rFonts w:ascii="宋体" w:hAnsi="宋体" w:cs="宋体"/>
                <w:color w:val="000000"/>
                <w:kern w:val="0"/>
                <w:szCs w:val="21"/>
              </w:rPr>
            </w:pPr>
            <w:r w:rsidRPr="009257FC">
              <w:rPr>
                <w:rFonts w:ascii="宋体" w:hAnsi="宋体" w:cs="宋体" w:hint="eastAsia"/>
                <w:color w:val="000000"/>
                <w:kern w:val="0"/>
                <w:szCs w:val="21"/>
              </w:rPr>
              <w:t>★所投存储产品使用成熟稳定的国产品牌自主研发CPU。</w:t>
            </w:r>
          </w:p>
        </w:tc>
      </w:tr>
      <w:tr w:rsidR="009257FC" w:rsidRPr="009257FC" w:rsidTr="0021729D">
        <w:trPr>
          <w:trHeight w:val="6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color w:val="000000"/>
                <w:kern w:val="0"/>
                <w:sz w:val="22"/>
                <w:szCs w:val="22"/>
              </w:rPr>
            </w:pPr>
            <w:r w:rsidRPr="009257FC">
              <w:rPr>
                <w:rFonts w:ascii="宋体" w:hAnsi="宋体" w:cs="宋体" w:hint="eastAsia"/>
                <w:color w:val="000000"/>
                <w:kern w:val="0"/>
                <w:sz w:val="22"/>
                <w:szCs w:val="22"/>
              </w:rPr>
              <w:t>2</w:t>
            </w:r>
          </w:p>
        </w:tc>
        <w:tc>
          <w:tcPr>
            <w:tcW w:w="1135"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color w:val="000000"/>
                <w:kern w:val="0"/>
                <w:szCs w:val="21"/>
              </w:rPr>
            </w:pP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color w:val="000000"/>
                <w:kern w:val="0"/>
                <w:szCs w:val="21"/>
              </w:rPr>
            </w:pPr>
          </w:p>
        </w:tc>
        <w:tc>
          <w:tcPr>
            <w:tcW w:w="7371"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rPr>
                <w:rFonts w:ascii="宋体" w:hAnsi="宋体" w:cs="宋体"/>
                <w:color w:val="000000"/>
                <w:kern w:val="0"/>
                <w:szCs w:val="21"/>
              </w:rPr>
            </w:pPr>
            <w:r w:rsidRPr="009257FC">
              <w:rPr>
                <w:rFonts w:ascii="宋体" w:hAnsi="宋体" w:cs="宋体" w:hint="eastAsia"/>
                <w:color w:val="000000"/>
                <w:kern w:val="0"/>
                <w:szCs w:val="21"/>
              </w:rPr>
              <w:t>★CPU需在中国信息安全测评中心和国家保密科技测评中心公开发布的《安全可靠测评结果公告》清单中；</w:t>
            </w:r>
          </w:p>
        </w:tc>
      </w:tr>
      <w:tr w:rsidR="009257FC" w:rsidRPr="009257FC" w:rsidTr="004469B9">
        <w:trPr>
          <w:trHeight w:val="97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color w:val="000000"/>
                <w:kern w:val="0"/>
                <w:sz w:val="22"/>
                <w:szCs w:val="22"/>
              </w:rPr>
            </w:pPr>
            <w:r w:rsidRPr="009257FC">
              <w:rPr>
                <w:rFonts w:ascii="宋体" w:hAnsi="宋体" w:cs="宋体" w:hint="eastAsia"/>
                <w:color w:val="000000"/>
                <w:kern w:val="0"/>
                <w:sz w:val="22"/>
                <w:szCs w:val="22"/>
              </w:rPr>
              <w:t>3</w:t>
            </w:r>
          </w:p>
        </w:tc>
        <w:tc>
          <w:tcPr>
            <w:tcW w:w="1135" w:type="dxa"/>
            <w:vMerge w:val="restart"/>
            <w:tcBorders>
              <w:top w:val="nil"/>
              <w:left w:val="single" w:sz="4" w:space="0" w:color="auto"/>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color w:val="000000"/>
                <w:kern w:val="0"/>
                <w:szCs w:val="21"/>
              </w:rPr>
            </w:pPr>
            <w:r w:rsidRPr="009257FC">
              <w:rPr>
                <w:rFonts w:ascii="宋体" w:hAnsi="宋体" w:cs="宋体" w:hint="eastAsia"/>
                <w:color w:val="000000"/>
                <w:kern w:val="0"/>
                <w:szCs w:val="21"/>
              </w:rPr>
              <w:t>产品架构</w:t>
            </w:r>
          </w:p>
        </w:tc>
        <w:tc>
          <w:tcPr>
            <w:tcW w:w="1134"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rPr>
                <w:rFonts w:ascii="宋体" w:hAnsi="宋体" w:cs="宋体"/>
                <w:color w:val="000000"/>
                <w:kern w:val="0"/>
                <w:szCs w:val="21"/>
              </w:rPr>
            </w:pPr>
            <w:proofErr w:type="gramStart"/>
            <w:r w:rsidRPr="009257FC">
              <w:rPr>
                <w:rFonts w:ascii="宋体" w:hAnsi="宋体" w:cs="宋体" w:hint="eastAsia"/>
                <w:color w:val="000000"/>
                <w:kern w:val="0"/>
                <w:szCs w:val="21"/>
              </w:rPr>
              <w:t>盘控一体</w:t>
            </w:r>
            <w:proofErr w:type="gramEnd"/>
            <w:r w:rsidRPr="009257FC">
              <w:rPr>
                <w:rFonts w:ascii="宋体" w:hAnsi="宋体" w:cs="宋体" w:hint="eastAsia"/>
                <w:color w:val="000000"/>
                <w:kern w:val="0"/>
                <w:szCs w:val="21"/>
              </w:rPr>
              <w:t>架构</w:t>
            </w:r>
          </w:p>
        </w:tc>
        <w:tc>
          <w:tcPr>
            <w:tcW w:w="7371"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rPr>
                <w:rFonts w:ascii="宋体" w:hAnsi="宋体" w:cs="宋体"/>
                <w:color w:val="000000"/>
                <w:kern w:val="0"/>
                <w:szCs w:val="21"/>
              </w:rPr>
            </w:pPr>
            <w:r w:rsidRPr="009257FC">
              <w:rPr>
                <w:rFonts w:ascii="宋体" w:hAnsi="宋体" w:cs="宋体" w:hint="eastAsia"/>
                <w:color w:val="000000"/>
                <w:kern w:val="0"/>
                <w:szCs w:val="21"/>
              </w:rPr>
              <w:t>采用2U</w:t>
            </w:r>
            <w:proofErr w:type="gramStart"/>
            <w:r w:rsidRPr="009257FC">
              <w:rPr>
                <w:rFonts w:ascii="宋体" w:hAnsi="宋体" w:cs="宋体" w:hint="eastAsia"/>
                <w:color w:val="000000"/>
                <w:kern w:val="0"/>
                <w:szCs w:val="21"/>
              </w:rPr>
              <w:t>盘控一体</w:t>
            </w:r>
            <w:proofErr w:type="gramEnd"/>
            <w:r w:rsidRPr="009257FC">
              <w:rPr>
                <w:rFonts w:ascii="宋体" w:hAnsi="宋体" w:cs="宋体" w:hint="eastAsia"/>
                <w:color w:val="000000"/>
                <w:kern w:val="0"/>
                <w:szCs w:val="21"/>
              </w:rPr>
              <w:t>架构，控制器框提供≥12个硬盘槽位</w:t>
            </w:r>
          </w:p>
        </w:tc>
      </w:tr>
      <w:tr w:rsidR="009257FC" w:rsidRPr="009257FC" w:rsidTr="0021729D">
        <w:trPr>
          <w:trHeight w:val="523"/>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color w:val="000000"/>
                <w:kern w:val="0"/>
                <w:sz w:val="22"/>
                <w:szCs w:val="22"/>
              </w:rPr>
            </w:pPr>
            <w:r w:rsidRPr="009257FC">
              <w:rPr>
                <w:rFonts w:ascii="宋体" w:hAnsi="宋体" w:cs="宋体" w:hint="eastAsia"/>
                <w:color w:val="000000"/>
                <w:kern w:val="0"/>
                <w:sz w:val="22"/>
                <w:szCs w:val="22"/>
              </w:rPr>
              <w:t>4</w:t>
            </w:r>
          </w:p>
        </w:tc>
        <w:tc>
          <w:tcPr>
            <w:tcW w:w="1135"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color w:val="000000"/>
                <w:kern w:val="0"/>
                <w:szCs w:val="21"/>
              </w:rPr>
            </w:pPr>
          </w:p>
        </w:tc>
        <w:tc>
          <w:tcPr>
            <w:tcW w:w="1134"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color w:val="000000"/>
                <w:kern w:val="0"/>
                <w:szCs w:val="21"/>
              </w:rPr>
            </w:pPr>
            <w:r w:rsidRPr="009257FC">
              <w:rPr>
                <w:rFonts w:ascii="宋体" w:hAnsi="宋体" w:cs="宋体" w:hint="eastAsia"/>
                <w:color w:val="000000"/>
                <w:kern w:val="0"/>
                <w:szCs w:val="21"/>
              </w:rPr>
              <w:t>A-A架构</w:t>
            </w:r>
          </w:p>
        </w:tc>
        <w:tc>
          <w:tcPr>
            <w:tcW w:w="7371"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21729D">
            <w:pPr>
              <w:widowControl/>
              <w:rPr>
                <w:rFonts w:ascii="宋体" w:hAnsi="宋体" w:cs="宋体"/>
                <w:color w:val="000000"/>
                <w:kern w:val="0"/>
                <w:szCs w:val="21"/>
              </w:rPr>
            </w:pPr>
            <w:r w:rsidRPr="009257FC">
              <w:rPr>
                <w:rFonts w:ascii="宋体" w:hAnsi="宋体" w:cs="宋体" w:hint="eastAsia"/>
                <w:color w:val="000000"/>
                <w:kern w:val="0"/>
                <w:szCs w:val="21"/>
              </w:rPr>
              <w:t>控制器采用 Active-Active 架构，实现单LUN业务均衡负载到所有控制器；</w:t>
            </w:r>
          </w:p>
        </w:tc>
      </w:tr>
      <w:tr w:rsidR="009257FC" w:rsidRPr="009257FC" w:rsidTr="004469B9">
        <w:trPr>
          <w:trHeight w:val="699"/>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color w:val="000000"/>
                <w:kern w:val="0"/>
                <w:sz w:val="22"/>
                <w:szCs w:val="22"/>
              </w:rPr>
            </w:pPr>
            <w:r w:rsidRPr="009257FC">
              <w:rPr>
                <w:rFonts w:ascii="宋体" w:hAnsi="宋体" w:cs="宋体" w:hint="eastAsia"/>
                <w:color w:val="000000"/>
                <w:kern w:val="0"/>
                <w:sz w:val="22"/>
                <w:szCs w:val="22"/>
              </w:rPr>
              <w:t>5</w:t>
            </w:r>
          </w:p>
        </w:tc>
        <w:tc>
          <w:tcPr>
            <w:tcW w:w="1135"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color w:val="000000"/>
                <w:kern w:val="0"/>
                <w:szCs w:val="21"/>
              </w:rPr>
            </w:pPr>
          </w:p>
        </w:tc>
        <w:tc>
          <w:tcPr>
            <w:tcW w:w="1134"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rPr>
                <w:rFonts w:ascii="宋体" w:hAnsi="宋体" w:cs="宋体"/>
                <w:color w:val="000000"/>
                <w:kern w:val="0"/>
                <w:szCs w:val="21"/>
              </w:rPr>
            </w:pPr>
            <w:proofErr w:type="gramStart"/>
            <w:r w:rsidRPr="009257FC">
              <w:rPr>
                <w:rFonts w:ascii="宋体" w:hAnsi="宋体" w:cs="宋体" w:hint="eastAsia"/>
                <w:color w:val="000000"/>
                <w:kern w:val="0"/>
                <w:szCs w:val="21"/>
              </w:rPr>
              <w:t>多控互联</w:t>
            </w:r>
            <w:proofErr w:type="gramEnd"/>
            <w:r w:rsidRPr="009257FC">
              <w:rPr>
                <w:rFonts w:ascii="宋体" w:hAnsi="宋体" w:cs="宋体" w:hint="eastAsia"/>
                <w:color w:val="000000"/>
                <w:kern w:val="0"/>
                <w:szCs w:val="21"/>
              </w:rPr>
              <w:t>架构</w:t>
            </w:r>
          </w:p>
        </w:tc>
        <w:tc>
          <w:tcPr>
            <w:tcW w:w="7371"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rPr>
                <w:rFonts w:ascii="宋体" w:hAnsi="宋体" w:cs="宋体"/>
                <w:color w:val="000000"/>
                <w:kern w:val="0"/>
                <w:szCs w:val="21"/>
              </w:rPr>
            </w:pPr>
            <w:r w:rsidRPr="009257FC">
              <w:rPr>
                <w:rFonts w:ascii="宋体" w:hAnsi="宋体" w:cs="宋体" w:hint="eastAsia"/>
                <w:color w:val="000000"/>
                <w:kern w:val="0"/>
                <w:szCs w:val="21"/>
              </w:rPr>
              <w:t>最大可扩展至≥16个控制器，采用多控（所有控制器）高速互联架构，控制器互联协议采用PCI-E/IB/RDMA等协议，非FC、IP联邦。</w:t>
            </w:r>
          </w:p>
        </w:tc>
      </w:tr>
      <w:tr w:rsidR="009257FC" w:rsidRPr="009257FC" w:rsidTr="004469B9">
        <w:trPr>
          <w:trHeight w:val="274"/>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color w:val="000000"/>
                <w:kern w:val="0"/>
                <w:sz w:val="22"/>
                <w:szCs w:val="22"/>
              </w:rPr>
            </w:pPr>
            <w:r w:rsidRPr="009257FC">
              <w:rPr>
                <w:rFonts w:ascii="宋体" w:hAnsi="宋体" w:cs="宋体" w:hint="eastAsia"/>
                <w:color w:val="000000"/>
                <w:kern w:val="0"/>
                <w:sz w:val="22"/>
                <w:szCs w:val="22"/>
              </w:rPr>
              <w:t>6</w:t>
            </w:r>
          </w:p>
        </w:tc>
        <w:tc>
          <w:tcPr>
            <w:tcW w:w="1135" w:type="dxa"/>
            <w:vMerge w:val="restart"/>
            <w:tcBorders>
              <w:top w:val="nil"/>
              <w:left w:val="single" w:sz="4" w:space="0" w:color="auto"/>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color w:val="000000"/>
                <w:kern w:val="0"/>
                <w:szCs w:val="21"/>
              </w:rPr>
            </w:pPr>
            <w:r w:rsidRPr="009257FC">
              <w:rPr>
                <w:rFonts w:ascii="宋体" w:hAnsi="宋体" w:cs="宋体" w:hint="eastAsia"/>
                <w:color w:val="000000"/>
                <w:kern w:val="0"/>
                <w:szCs w:val="21"/>
              </w:rPr>
              <w:t>硬件配置</w:t>
            </w:r>
          </w:p>
        </w:tc>
        <w:tc>
          <w:tcPr>
            <w:tcW w:w="1134"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rPr>
                <w:rFonts w:ascii="宋体" w:hAnsi="宋体" w:cs="宋体"/>
                <w:color w:val="000000"/>
                <w:kern w:val="0"/>
                <w:szCs w:val="21"/>
              </w:rPr>
            </w:pPr>
            <w:r w:rsidRPr="009257FC">
              <w:rPr>
                <w:rFonts w:ascii="宋体" w:hAnsi="宋体" w:cs="宋体" w:hint="eastAsia"/>
                <w:color w:val="000000"/>
                <w:kern w:val="0"/>
                <w:szCs w:val="21"/>
              </w:rPr>
              <w:t>控制器</w:t>
            </w:r>
          </w:p>
        </w:tc>
        <w:tc>
          <w:tcPr>
            <w:tcW w:w="7371"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rPr>
                <w:rFonts w:ascii="宋体" w:hAnsi="宋体" w:cs="宋体"/>
                <w:color w:val="000000"/>
                <w:kern w:val="0"/>
                <w:szCs w:val="21"/>
              </w:rPr>
            </w:pPr>
            <w:r w:rsidRPr="009257FC">
              <w:rPr>
                <w:rFonts w:ascii="宋体" w:hAnsi="宋体" w:cs="宋体" w:hint="eastAsia"/>
                <w:color w:val="000000"/>
                <w:kern w:val="0"/>
                <w:szCs w:val="21"/>
              </w:rPr>
              <w:t>★配置≥2个控制器，控制器采用国产X86架构处理器，单个控制器CPU总物理核心数≥12核，频率≥2.2GHz；</w:t>
            </w:r>
          </w:p>
        </w:tc>
      </w:tr>
      <w:tr w:rsidR="009257FC" w:rsidRPr="009257FC" w:rsidTr="004469B9">
        <w:trPr>
          <w:trHeight w:val="699"/>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color w:val="000000"/>
                <w:kern w:val="0"/>
                <w:sz w:val="22"/>
                <w:szCs w:val="22"/>
              </w:rPr>
            </w:pPr>
            <w:r w:rsidRPr="009257FC">
              <w:rPr>
                <w:rFonts w:ascii="宋体" w:hAnsi="宋体" w:cs="宋体" w:hint="eastAsia"/>
                <w:color w:val="000000"/>
                <w:kern w:val="0"/>
                <w:sz w:val="22"/>
                <w:szCs w:val="22"/>
              </w:rPr>
              <w:t>7</w:t>
            </w:r>
          </w:p>
        </w:tc>
        <w:tc>
          <w:tcPr>
            <w:tcW w:w="1135"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color w:val="000000"/>
                <w:kern w:val="0"/>
                <w:szCs w:val="21"/>
              </w:rPr>
            </w:pPr>
          </w:p>
        </w:tc>
        <w:tc>
          <w:tcPr>
            <w:tcW w:w="1134"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color w:val="000000"/>
                <w:kern w:val="0"/>
                <w:szCs w:val="21"/>
              </w:rPr>
            </w:pPr>
            <w:r w:rsidRPr="009257FC">
              <w:rPr>
                <w:rFonts w:ascii="宋体" w:hAnsi="宋体" w:cs="宋体" w:hint="eastAsia"/>
                <w:color w:val="000000"/>
                <w:kern w:val="0"/>
                <w:szCs w:val="21"/>
              </w:rPr>
              <w:t>缓存</w:t>
            </w:r>
          </w:p>
        </w:tc>
        <w:tc>
          <w:tcPr>
            <w:tcW w:w="7371"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rPr>
                <w:rFonts w:ascii="宋体" w:hAnsi="宋体" w:cs="宋体"/>
                <w:color w:val="000000"/>
                <w:kern w:val="0"/>
                <w:szCs w:val="21"/>
              </w:rPr>
            </w:pPr>
            <w:r w:rsidRPr="009257FC">
              <w:rPr>
                <w:rFonts w:ascii="宋体" w:hAnsi="宋体" w:cs="宋体" w:hint="eastAsia"/>
                <w:color w:val="000000"/>
                <w:kern w:val="0"/>
                <w:szCs w:val="21"/>
              </w:rPr>
              <w:t>★配置高速缓存≥256GB，双控最大可扩展到512GB（缓存不包含SSD磁盘、</w:t>
            </w:r>
            <w:proofErr w:type="gramStart"/>
            <w:r w:rsidRPr="009257FC">
              <w:rPr>
                <w:rFonts w:ascii="宋体" w:hAnsi="宋体" w:cs="宋体" w:hint="eastAsia"/>
                <w:color w:val="000000"/>
                <w:kern w:val="0"/>
                <w:szCs w:val="21"/>
              </w:rPr>
              <w:t>闪存及</w:t>
            </w:r>
            <w:proofErr w:type="gramEnd"/>
            <w:r w:rsidRPr="009257FC">
              <w:rPr>
                <w:rFonts w:ascii="宋体" w:hAnsi="宋体" w:cs="宋体" w:hint="eastAsia"/>
                <w:color w:val="000000"/>
                <w:kern w:val="0"/>
                <w:szCs w:val="21"/>
              </w:rPr>
              <w:t>NAS控制器缓存等）；</w:t>
            </w:r>
          </w:p>
        </w:tc>
      </w:tr>
      <w:tr w:rsidR="009257FC" w:rsidRPr="009257FC" w:rsidTr="004469B9">
        <w:trPr>
          <w:trHeight w:val="567"/>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color w:val="000000"/>
                <w:kern w:val="0"/>
                <w:sz w:val="22"/>
                <w:szCs w:val="22"/>
              </w:rPr>
            </w:pPr>
            <w:r w:rsidRPr="009257FC">
              <w:rPr>
                <w:rFonts w:ascii="宋体" w:hAnsi="宋体" w:cs="宋体" w:hint="eastAsia"/>
                <w:color w:val="000000"/>
                <w:kern w:val="0"/>
                <w:sz w:val="22"/>
                <w:szCs w:val="22"/>
              </w:rPr>
              <w:t>8</w:t>
            </w:r>
          </w:p>
        </w:tc>
        <w:tc>
          <w:tcPr>
            <w:tcW w:w="1135"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color w:val="000000"/>
                <w:kern w:val="0"/>
                <w:szCs w:val="21"/>
              </w:rPr>
            </w:pPr>
          </w:p>
        </w:tc>
        <w:tc>
          <w:tcPr>
            <w:tcW w:w="1134"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rPr>
                <w:rFonts w:ascii="宋体" w:hAnsi="宋体" w:cs="宋体"/>
                <w:color w:val="000000"/>
                <w:kern w:val="0"/>
                <w:szCs w:val="21"/>
              </w:rPr>
            </w:pPr>
            <w:r w:rsidRPr="009257FC">
              <w:rPr>
                <w:rFonts w:ascii="宋体" w:hAnsi="宋体" w:cs="宋体" w:hint="eastAsia"/>
                <w:color w:val="000000"/>
                <w:kern w:val="0"/>
                <w:szCs w:val="21"/>
              </w:rPr>
              <w:t>前端主机接口</w:t>
            </w:r>
          </w:p>
        </w:tc>
        <w:tc>
          <w:tcPr>
            <w:tcW w:w="7371"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rPr>
                <w:rFonts w:ascii="宋体" w:hAnsi="宋体" w:cs="宋体"/>
                <w:color w:val="000000"/>
                <w:kern w:val="0"/>
                <w:szCs w:val="21"/>
              </w:rPr>
            </w:pPr>
            <w:r w:rsidRPr="009257FC">
              <w:rPr>
                <w:rFonts w:ascii="宋体" w:hAnsi="宋体" w:cs="宋体" w:hint="eastAsia"/>
                <w:color w:val="000000"/>
                <w:kern w:val="0"/>
                <w:szCs w:val="21"/>
              </w:rPr>
              <w:t>★配置32Gb FC主机接口≥8个；</w:t>
            </w:r>
          </w:p>
        </w:tc>
      </w:tr>
      <w:tr w:rsidR="009257FC" w:rsidRPr="009257FC" w:rsidTr="004469B9">
        <w:trPr>
          <w:trHeight w:val="50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color w:val="000000"/>
                <w:kern w:val="0"/>
                <w:sz w:val="22"/>
                <w:szCs w:val="22"/>
              </w:rPr>
            </w:pPr>
            <w:r w:rsidRPr="009257FC">
              <w:rPr>
                <w:rFonts w:ascii="宋体" w:hAnsi="宋体" w:cs="宋体" w:hint="eastAsia"/>
                <w:color w:val="000000"/>
                <w:kern w:val="0"/>
                <w:sz w:val="22"/>
                <w:szCs w:val="22"/>
              </w:rPr>
              <w:t>9</w:t>
            </w:r>
          </w:p>
        </w:tc>
        <w:tc>
          <w:tcPr>
            <w:tcW w:w="1135"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color w:val="000000"/>
                <w:kern w:val="0"/>
                <w:szCs w:val="21"/>
              </w:rPr>
            </w:pPr>
          </w:p>
        </w:tc>
        <w:tc>
          <w:tcPr>
            <w:tcW w:w="1134"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rPr>
                <w:rFonts w:ascii="宋体" w:hAnsi="宋体" w:cs="宋体"/>
                <w:color w:val="000000"/>
                <w:kern w:val="0"/>
                <w:szCs w:val="21"/>
              </w:rPr>
            </w:pPr>
            <w:r w:rsidRPr="009257FC">
              <w:rPr>
                <w:rFonts w:ascii="宋体" w:hAnsi="宋体" w:cs="宋体" w:hint="eastAsia"/>
                <w:color w:val="000000"/>
                <w:kern w:val="0"/>
                <w:szCs w:val="21"/>
              </w:rPr>
              <w:t>硬盘配置</w:t>
            </w:r>
          </w:p>
        </w:tc>
        <w:tc>
          <w:tcPr>
            <w:tcW w:w="7371"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rPr>
                <w:rFonts w:ascii="宋体" w:hAnsi="宋体" w:cs="宋体"/>
                <w:color w:val="000000"/>
                <w:kern w:val="0"/>
                <w:szCs w:val="21"/>
              </w:rPr>
            </w:pPr>
            <w:r w:rsidRPr="009257FC">
              <w:rPr>
                <w:rFonts w:ascii="宋体" w:hAnsi="宋体" w:cs="宋体" w:hint="eastAsia"/>
                <w:color w:val="000000"/>
                <w:kern w:val="0"/>
                <w:szCs w:val="21"/>
              </w:rPr>
              <w:t>★配置1.92 TB SAS SSD硬盘≥10块；</w:t>
            </w:r>
          </w:p>
        </w:tc>
      </w:tr>
      <w:tr w:rsidR="009257FC" w:rsidRPr="009257FC" w:rsidTr="004469B9">
        <w:trPr>
          <w:trHeight w:val="682"/>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color w:val="000000"/>
                <w:kern w:val="0"/>
                <w:sz w:val="22"/>
                <w:szCs w:val="22"/>
              </w:rPr>
            </w:pPr>
            <w:r w:rsidRPr="009257FC">
              <w:rPr>
                <w:rFonts w:ascii="宋体" w:hAnsi="宋体" w:cs="宋体" w:hint="eastAsia"/>
                <w:color w:val="000000"/>
                <w:kern w:val="0"/>
                <w:sz w:val="22"/>
                <w:szCs w:val="22"/>
              </w:rPr>
              <w:t>10</w:t>
            </w:r>
          </w:p>
        </w:tc>
        <w:tc>
          <w:tcPr>
            <w:tcW w:w="1135"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color w:val="000000"/>
                <w:kern w:val="0"/>
                <w:szCs w:val="21"/>
              </w:rPr>
            </w:pPr>
          </w:p>
        </w:tc>
        <w:tc>
          <w:tcPr>
            <w:tcW w:w="1134"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rPr>
                <w:rFonts w:ascii="宋体" w:hAnsi="宋体" w:cs="宋体"/>
                <w:color w:val="000000"/>
                <w:kern w:val="0"/>
                <w:szCs w:val="21"/>
              </w:rPr>
            </w:pPr>
            <w:r w:rsidRPr="009257FC">
              <w:rPr>
                <w:rFonts w:ascii="宋体" w:hAnsi="宋体" w:cs="宋体" w:hint="eastAsia"/>
                <w:color w:val="000000"/>
                <w:kern w:val="0"/>
                <w:szCs w:val="21"/>
              </w:rPr>
              <w:t>磁盘扩展</w:t>
            </w:r>
          </w:p>
        </w:tc>
        <w:tc>
          <w:tcPr>
            <w:tcW w:w="7371"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rPr>
                <w:rFonts w:ascii="宋体" w:hAnsi="宋体" w:cs="宋体"/>
                <w:color w:val="000000"/>
                <w:kern w:val="0"/>
                <w:szCs w:val="21"/>
              </w:rPr>
            </w:pPr>
            <w:r w:rsidRPr="009257FC">
              <w:rPr>
                <w:rFonts w:ascii="宋体" w:hAnsi="宋体" w:cs="宋体" w:hint="eastAsia"/>
                <w:color w:val="000000"/>
                <w:kern w:val="0"/>
                <w:szCs w:val="21"/>
              </w:rPr>
              <w:t>系统支持双控最大硬盘数≥1600块，配置全部容量授权许可，未来扩容任意类型硬盘，不需要再支付相应的授权许可费；</w:t>
            </w:r>
          </w:p>
        </w:tc>
      </w:tr>
      <w:tr w:rsidR="009257FC" w:rsidRPr="009257FC" w:rsidTr="004469B9">
        <w:trPr>
          <w:trHeight w:val="564"/>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color w:val="000000"/>
                <w:kern w:val="0"/>
                <w:sz w:val="22"/>
                <w:szCs w:val="22"/>
              </w:rPr>
            </w:pPr>
            <w:r w:rsidRPr="009257FC">
              <w:rPr>
                <w:rFonts w:ascii="宋体" w:hAnsi="宋体" w:cs="宋体" w:hint="eastAsia"/>
                <w:color w:val="000000"/>
                <w:kern w:val="0"/>
                <w:sz w:val="22"/>
                <w:szCs w:val="22"/>
              </w:rPr>
              <w:t>11</w:t>
            </w:r>
          </w:p>
        </w:tc>
        <w:tc>
          <w:tcPr>
            <w:tcW w:w="1135"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color w:val="000000"/>
                <w:kern w:val="0"/>
                <w:szCs w:val="21"/>
              </w:rPr>
            </w:pPr>
          </w:p>
        </w:tc>
        <w:tc>
          <w:tcPr>
            <w:tcW w:w="1134"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color w:val="000000"/>
                <w:kern w:val="0"/>
                <w:szCs w:val="21"/>
              </w:rPr>
            </w:pPr>
            <w:r w:rsidRPr="009257FC">
              <w:rPr>
                <w:rFonts w:ascii="宋体" w:hAnsi="宋体" w:cs="宋体" w:hint="eastAsia"/>
                <w:color w:val="000000"/>
                <w:kern w:val="0"/>
                <w:szCs w:val="21"/>
              </w:rPr>
              <w:t>整盘故障容忍</w:t>
            </w:r>
          </w:p>
        </w:tc>
        <w:tc>
          <w:tcPr>
            <w:tcW w:w="7371"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rPr>
                <w:rFonts w:ascii="宋体" w:hAnsi="宋体" w:cs="宋体"/>
                <w:color w:val="000000"/>
                <w:kern w:val="0"/>
                <w:szCs w:val="21"/>
              </w:rPr>
            </w:pPr>
            <w:r w:rsidRPr="009257FC">
              <w:rPr>
                <w:rFonts w:ascii="宋体" w:hAnsi="宋体" w:cs="宋体" w:hint="eastAsia"/>
                <w:color w:val="000000"/>
                <w:kern w:val="0"/>
                <w:szCs w:val="21"/>
              </w:rPr>
              <w:t>单LUN任意1块硬盘发生整盘永久性故障，业务不中断，单LUN无IO跌零；</w:t>
            </w:r>
          </w:p>
        </w:tc>
      </w:tr>
      <w:tr w:rsidR="009257FC" w:rsidRPr="009257FC" w:rsidTr="00F66A0E">
        <w:trPr>
          <w:trHeight w:val="641"/>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color w:val="000000"/>
                <w:kern w:val="0"/>
                <w:sz w:val="22"/>
                <w:szCs w:val="22"/>
              </w:rPr>
            </w:pPr>
            <w:r w:rsidRPr="009257FC">
              <w:rPr>
                <w:rFonts w:ascii="宋体" w:hAnsi="宋体" w:cs="宋体" w:hint="eastAsia"/>
                <w:color w:val="000000"/>
                <w:kern w:val="0"/>
                <w:sz w:val="22"/>
                <w:szCs w:val="22"/>
              </w:rPr>
              <w:t>12</w:t>
            </w:r>
          </w:p>
        </w:tc>
        <w:tc>
          <w:tcPr>
            <w:tcW w:w="1135"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color w:val="000000"/>
                <w:kern w:val="0"/>
                <w:szCs w:val="21"/>
              </w:rPr>
            </w:pPr>
          </w:p>
        </w:tc>
        <w:tc>
          <w:tcPr>
            <w:tcW w:w="1134"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color w:val="000000"/>
                <w:kern w:val="0"/>
                <w:szCs w:val="21"/>
              </w:rPr>
            </w:pPr>
            <w:r w:rsidRPr="009257FC">
              <w:rPr>
                <w:rFonts w:ascii="宋体" w:hAnsi="宋体" w:cs="宋体" w:hint="eastAsia"/>
                <w:color w:val="000000"/>
                <w:kern w:val="0"/>
                <w:szCs w:val="21"/>
              </w:rPr>
              <w:t>硬盘缓上电</w:t>
            </w:r>
          </w:p>
        </w:tc>
        <w:tc>
          <w:tcPr>
            <w:tcW w:w="7371"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F66A0E">
            <w:pPr>
              <w:widowControl/>
              <w:rPr>
                <w:rFonts w:ascii="宋体" w:hAnsi="宋体" w:cs="宋体"/>
                <w:color w:val="000000"/>
                <w:kern w:val="0"/>
                <w:szCs w:val="21"/>
              </w:rPr>
            </w:pPr>
            <w:r w:rsidRPr="009257FC">
              <w:rPr>
                <w:rFonts w:ascii="宋体" w:hAnsi="宋体" w:cs="宋体" w:hint="eastAsia"/>
                <w:color w:val="000000"/>
                <w:kern w:val="0"/>
                <w:szCs w:val="21"/>
              </w:rPr>
              <w:t>支持硬盘缓上电技术，避免大量硬盘同时上电时，引起电流过载，跳闸风险；</w:t>
            </w:r>
            <w:r w:rsidR="00F66A0E" w:rsidRPr="009257FC">
              <w:rPr>
                <w:rFonts w:ascii="宋体" w:hAnsi="宋体" w:cs="宋体"/>
                <w:color w:val="000000"/>
                <w:kern w:val="0"/>
                <w:szCs w:val="21"/>
              </w:rPr>
              <w:t xml:space="preserve"> </w:t>
            </w:r>
          </w:p>
        </w:tc>
      </w:tr>
      <w:tr w:rsidR="009257FC" w:rsidRPr="009257FC" w:rsidTr="00F66A0E">
        <w:trPr>
          <w:trHeight w:val="880"/>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color w:val="000000"/>
                <w:kern w:val="0"/>
                <w:sz w:val="22"/>
                <w:szCs w:val="22"/>
              </w:rPr>
            </w:pPr>
            <w:r w:rsidRPr="009257FC">
              <w:rPr>
                <w:rFonts w:ascii="宋体" w:hAnsi="宋体" w:cs="宋体" w:hint="eastAsia"/>
                <w:color w:val="000000"/>
                <w:kern w:val="0"/>
                <w:sz w:val="22"/>
                <w:szCs w:val="22"/>
              </w:rPr>
              <w:t>13</w:t>
            </w:r>
          </w:p>
        </w:tc>
        <w:tc>
          <w:tcPr>
            <w:tcW w:w="1135" w:type="dxa"/>
            <w:vMerge w:val="restart"/>
            <w:tcBorders>
              <w:top w:val="nil"/>
              <w:left w:val="single" w:sz="4" w:space="0" w:color="auto"/>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color w:val="000000"/>
                <w:kern w:val="0"/>
                <w:szCs w:val="21"/>
              </w:rPr>
            </w:pPr>
            <w:r w:rsidRPr="009257FC">
              <w:rPr>
                <w:rFonts w:ascii="宋体" w:hAnsi="宋体" w:cs="宋体" w:hint="eastAsia"/>
                <w:color w:val="000000"/>
                <w:kern w:val="0"/>
                <w:szCs w:val="21"/>
              </w:rPr>
              <w:t>基础功能要求</w:t>
            </w:r>
          </w:p>
        </w:tc>
        <w:tc>
          <w:tcPr>
            <w:tcW w:w="1134"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rPr>
                <w:rFonts w:ascii="宋体" w:hAnsi="宋体" w:cs="宋体"/>
                <w:color w:val="000000"/>
                <w:kern w:val="0"/>
                <w:szCs w:val="21"/>
              </w:rPr>
            </w:pPr>
            <w:r w:rsidRPr="009257FC">
              <w:rPr>
                <w:rFonts w:ascii="宋体" w:hAnsi="宋体" w:cs="宋体" w:hint="eastAsia"/>
                <w:color w:val="000000"/>
                <w:kern w:val="0"/>
                <w:szCs w:val="21"/>
              </w:rPr>
              <w:t>RAID类型</w:t>
            </w:r>
          </w:p>
        </w:tc>
        <w:tc>
          <w:tcPr>
            <w:tcW w:w="7371"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F66A0E">
            <w:pPr>
              <w:widowControl/>
              <w:rPr>
                <w:rFonts w:ascii="宋体" w:hAnsi="宋体" w:cs="宋体"/>
                <w:color w:val="000000"/>
                <w:kern w:val="0"/>
                <w:szCs w:val="21"/>
              </w:rPr>
            </w:pPr>
            <w:r w:rsidRPr="009257FC">
              <w:rPr>
                <w:rFonts w:ascii="宋体" w:hAnsi="宋体" w:cs="宋体" w:hint="eastAsia"/>
                <w:color w:val="000000"/>
                <w:kern w:val="0"/>
                <w:szCs w:val="21"/>
              </w:rPr>
              <w:t>支持RAID0、1、3、4、5、6、10、50、60等RAID类型，且不同RAID类型可共存，支持热备盘</w:t>
            </w:r>
            <w:proofErr w:type="gramStart"/>
            <w:r w:rsidRPr="009257FC">
              <w:rPr>
                <w:rFonts w:ascii="宋体" w:hAnsi="宋体" w:cs="宋体" w:hint="eastAsia"/>
                <w:color w:val="000000"/>
                <w:kern w:val="0"/>
                <w:szCs w:val="21"/>
              </w:rPr>
              <w:t>和热备空间</w:t>
            </w:r>
            <w:proofErr w:type="gramEnd"/>
            <w:r w:rsidRPr="009257FC">
              <w:rPr>
                <w:rFonts w:ascii="宋体" w:hAnsi="宋体" w:cs="宋体" w:hint="eastAsia"/>
                <w:color w:val="000000"/>
                <w:kern w:val="0"/>
                <w:szCs w:val="21"/>
              </w:rPr>
              <w:t>，且</w:t>
            </w:r>
            <w:proofErr w:type="gramStart"/>
            <w:r w:rsidRPr="009257FC">
              <w:rPr>
                <w:rFonts w:ascii="宋体" w:hAnsi="宋体" w:cs="宋体" w:hint="eastAsia"/>
                <w:color w:val="000000"/>
                <w:kern w:val="0"/>
                <w:szCs w:val="21"/>
              </w:rPr>
              <w:t>两种热备方式</w:t>
            </w:r>
            <w:proofErr w:type="gramEnd"/>
            <w:r w:rsidRPr="009257FC">
              <w:rPr>
                <w:rFonts w:ascii="宋体" w:hAnsi="宋体" w:cs="宋体" w:hint="eastAsia"/>
                <w:color w:val="000000"/>
                <w:kern w:val="0"/>
                <w:szCs w:val="21"/>
              </w:rPr>
              <w:t>可共存</w:t>
            </w:r>
          </w:p>
        </w:tc>
      </w:tr>
      <w:tr w:rsidR="009257FC" w:rsidRPr="009257FC" w:rsidTr="004469B9">
        <w:trPr>
          <w:trHeight w:val="702"/>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color w:val="000000"/>
                <w:kern w:val="0"/>
                <w:sz w:val="22"/>
                <w:szCs w:val="22"/>
              </w:rPr>
            </w:pPr>
            <w:r w:rsidRPr="009257FC">
              <w:rPr>
                <w:rFonts w:ascii="宋体" w:hAnsi="宋体" w:cs="宋体" w:hint="eastAsia"/>
                <w:color w:val="000000"/>
                <w:kern w:val="0"/>
                <w:sz w:val="22"/>
                <w:szCs w:val="22"/>
              </w:rPr>
              <w:t>14</w:t>
            </w:r>
          </w:p>
        </w:tc>
        <w:tc>
          <w:tcPr>
            <w:tcW w:w="1135"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color w:val="000000"/>
                <w:kern w:val="0"/>
                <w:szCs w:val="21"/>
              </w:rPr>
            </w:pPr>
          </w:p>
        </w:tc>
        <w:tc>
          <w:tcPr>
            <w:tcW w:w="1134"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rPr>
                <w:rFonts w:ascii="宋体" w:hAnsi="宋体" w:cs="宋体"/>
                <w:color w:val="000000"/>
                <w:kern w:val="0"/>
                <w:szCs w:val="21"/>
              </w:rPr>
            </w:pPr>
            <w:r w:rsidRPr="009257FC">
              <w:rPr>
                <w:rFonts w:ascii="宋体" w:hAnsi="宋体" w:cs="宋体" w:hint="eastAsia"/>
                <w:color w:val="000000"/>
                <w:kern w:val="0"/>
                <w:szCs w:val="21"/>
              </w:rPr>
              <w:t>在线升级</w:t>
            </w:r>
          </w:p>
        </w:tc>
        <w:tc>
          <w:tcPr>
            <w:tcW w:w="7371"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rPr>
                <w:rFonts w:ascii="宋体" w:hAnsi="宋体" w:cs="宋体"/>
                <w:color w:val="000000"/>
                <w:kern w:val="0"/>
                <w:szCs w:val="21"/>
              </w:rPr>
            </w:pPr>
            <w:r w:rsidRPr="009257FC">
              <w:rPr>
                <w:rFonts w:ascii="宋体" w:hAnsi="宋体" w:cs="宋体" w:hint="eastAsia"/>
                <w:color w:val="000000"/>
                <w:kern w:val="0"/>
                <w:szCs w:val="21"/>
              </w:rPr>
              <w:t>支持控制器在线升级，升级过程中前端业务运行正常，单LUN无IO跌零；</w:t>
            </w:r>
          </w:p>
        </w:tc>
      </w:tr>
      <w:tr w:rsidR="009257FC" w:rsidRPr="009257FC" w:rsidTr="004469B9">
        <w:trPr>
          <w:trHeight w:val="981"/>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color w:val="000000"/>
                <w:kern w:val="0"/>
                <w:sz w:val="22"/>
                <w:szCs w:val="22"/>
              </w:rPr>
            </w:pPr>
            <w:r w:rsidRPr="009257FC">
              <w:rPr>
                <w:rFonts w:ascii="宋体" w:hAnsi="宋体" w:cs="宋体" w:hint="eastAsia"/>
                <w:color w:val="000000"/>
                <w:kern w:val="0"/>
                <w:sz w:val="22"/>
                <w:szCs w:val="22"/>
              </w:rPr>
              <w:t>15</w:t>
            </w:r>
          </w:p>
        </w:tc>
        <w:tc>
          <w:tcPr>
            <w:tcW w:w="1135"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color w:val="000000"/>
                <w:kern w:val="0"/>
                <w:szCs w:val="21"/>
              </w:rPr>
            </w:pPr>
          </w:p>
        </w:tc>
        <w:tc>
          <w:tcPr>
            <w:tcW w:w="1134"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rPr>
                <w:rFonts w:ascii="宋体" w:hAnsi="宋体" w:cs="宋体"/>
                <w:color w:val="000000"/>
                <w:kern w:val="0"/>
                <w:szCs w:val="21"/>
              </w:rPr>
            </w:pPr>
            <w:r w:rsidRPr="009257FC">
              <w:rPr>
                <w:rFonts w:ascii="宋体" w:hAnsi="宋体" w:cs="宋体" w:hint="eastAsia"/>
                <w:color w:val="000000"/>
                <w:kern w:val="0"/>
                <w:szCs w:val="21"/>
              </w:rPr>
              <w:t>业务连续性</w:t>
            </w:r>
          </w:p>
        </w:tc>
        <w:tc>
          <w:tcPr>
            <w:tcW w:w="7371"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F66A0E">
            <w:pPr>
              <w:widowControl/>
              <w:rPr>
                <w:rFonts w:ascii="宋体" w:hAnsi="宋体" w:cs="宋体"/>
                <w:color w:val="000000"/>
                <w:kern w:val="0"/>
                <w:szCs w:val="21"/>
              </w:rPr>
            </w:pPr>
            <w:r w:rsidRPr="009257FC">
              <w:rPr>
                <w:rFonts w:ascii="宋体" w:hAnsi="宋体" w:cs="宋体" w:hint="eastAsia"/>
                <w:color w:val="000000"/>
                <w:kern w:val="0"/>
                <w:szCs w:val="21"/>
              </w:rPr>
              <w:t>存储系统支持控制器冗余，在任意1个控制器故障时，业务仍然</w:t>
            </w:r>
            <w:proofErr w:type="gramStart"/>
            <w:r w:rsidRPr="009257FC">
              <w:rPr>
                <w:rFonts w:ascii="宋体" w:hAnsi="宋体" w:cs="宋体" w:hint="eastAsia"/>
                <w:color w:val="000000"/>
                <w:kern w:val="0"/>
                <w:szCs w:val="21"/>
              </w:rPr>
              <w:t>连续且单</w:t>
            </w:r>
            <w:proofErr w:type="gramEnd"/>
            <w:r w:rsidRPr="009257FC">
              <w:rPr>
                <w:rFonts w:ascii="宋体" w:hAnsi="宋体" w:cs="宋体" w:hint="eastAsia"/>
                <w:color w:val="000000"/>
                <w:kern w:val="0"/>
                <w:szCs w:val="21"/>
              </w:rPr>
              <w:t>LUN无IO跌零，存储系统支持控制器被接管，控制器HA接管过程中业务仍然</w:t>
            </w:r>
            <w:proofErr w:type="gramStart"/>
            <w:r w:rsidRPr="009257FC">
              <w:rPr>
                <w:rFonts w:ascii="宋体" w:hAnsi="宋体" w:cs="宋体" w:hint="eastAsia"/>
                <w:color w:val="000000"/>
                <w:kern w:val="0"/>
                <w:szCs w:val="21"/>
              </w:rPr>
              <w:t>连续且单</w:t>
            </w:r>
            <w:proofErr w:type="gramEnd"/>
            <w:r w:rsidRPr="009257FC">
              <w:rPr>
                <w:rFonts w:ascii="宋体" w:hAnsi="宋体" w:cs="宋体" w:hint="eastAsia"/>
                <w:color w:val="000000"/>
                <w:kern w:val="0"/>
                <w:szCs w:val="21"/>
              </w:rPr>
              <w:t>LUN无IO跌零。</w:t>
            </w:r>
          </w:p>
        </w:tc>
      </w:tr>
      <w:tr w:rsidR="009257FC" w:rsidRPr="009257FC" w:rsidTr="004469B9">
        <w:trPr>
          <w:trHeight w:val="561"/>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color w:val="000000"/>
                <w:kern w:val="0"/>
                <w:sz w:val="22"/>
                <w:szCs w:val="22"/>
              </w:rPr>
            </w:pPr>
            <w:r w:rsidRPr="009257FC">
              <w:rPr>
                <w:rFonts w:ascii="宋体" w:hAnsi="宋体" w:cs="宋体" w:hint="eastAsia"/>
                <w:color w:val="000000"/>
                <w:kern w:val="0"/>
                <w:sz w:val="22"/>
                <w:szCs w:val="22"/>
              </w:rPr>
              <w:t>16</w:t>
            </w:r>
          </w:p>
        </w:tc>
        <w:tc>
          <w:tcPr>
            <w:tcW w:w="1135" w:type="dxa"/>
            <w:vMerge w:val="restart"/>
            <w:tcBorders>
              <w:top w:val="nil"/>
              <w:left w:val="single" w:sz="4" w:space="0" w:color="auto"/>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color w:val="000000"/>
                <w:kern w:val="0"/>
                <w:szCs w:val="21"/>
              </w:rPr>
            </w:pPr>
            <w:r w:rsidRPr="009257FC">
              <w:rPr>
                <w:rFonts w:ascii="宋体" w:hAnsi="宋体" w:cs="宋体" w:hint="eastAsia"/>
                <w:color w:val="000000"/>
                <w:kern w:val="0"/>
                <w:szCs w:val="21"/>
              </w:rPr>
              <w:t>高级软件特性</w:t>
            </w:r>
          </w:p>
        </w:tc>
        <w:tc>
          <w:tcPr>
            <w:tcW w:w="1134"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color w:val="000000"/>
                <w:kern w:val="0"/>
                <w:szCs w:val="21"/>
              </w:rPr>
            </w:pPr>
            <w:r w:rsidRPr="009257FC">
              <w:rPr>
                <w:rFonts w:ascii="宋体" w:hAnsi="宋体" w:cs="宋体" w:hint="eastAsia"/>
                <w:color w:val="000000"/>
                <w:kern w:val="0"/>
                <w:szCs w:val="21"/>
              </w:rPr>
              <w:t>双活</w:t>
            </w:r>
          </w:p>
        </w:tc>
        <w:tc>
          <w:tcPr>
            <w:tcW w:w="7371"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color w:val="000000"/>
                <w:kern w:val="0"/>
                <w:szCs w:val="21"/>
              </w:rPr>
            </w:pPr>
            <w:r w:rsidRPr="009257FC">
              <w:rPr>
                <w:rFonts w:ascii="宋体" w:hAnsi="宋体" w:cs="宋体" w:hint="eastAsia"/>
                <w:color w:val="000000"/>
                <w:kern w:val="0"/>
                <w:szCs w:val="21"/>
              </w:rPr>
              <w:t>支持单节点存储在线扩容双活，扩容双活过程中业务不中断；</w:t>
            </w:r>
          </w:p>
        </w:tc>
      </w:tr>
      <w:tr w:rsidR="009257FC" w:rsidRPr="009257FC" w:rsidTr="00F66A0E">
        <w:trPr>
          <w:trHeight w:val="790"/>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color w:val="000000"/>
                <w:kern w:val="0"/>
                <w:sz w:val="22"/>
                <w:szCs w:val="22"/>
              </w:rPr>
            </w:pPr>
            <w:r w:rsidRPr="009257FC">
              <w:rPr>
                <w:rFonts w:ascii="宋体" w:hAnsi="宋体" w:cs="宋体" w:hint="eastAsia"/>
                <w:color w:val="000000"/>
                <w:kern w:val="0"/>
                <w:sz w:val="22"/>
                <w:szCs w:val="22"/>
              </w:rPr>
              <w:t>17</w:t>
            </w:r>
          </w:p>
        </w:tc>
        <w:tc>
          <w:tcPr>
            <w:tcW w:w="1135"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color w:val="000000"/>
                <w:kern w:val="0"/>
                <w:szCs w:val="21"/>
              </w:rPr>
            </w:pP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color w:val="000000"/>
                <w:kern w:val="0"/>
                <w:szCs w:val="21"/>
              </w:rPr>
            </w:pPr>
            <w:r w:rsidRPr="009257FC">
              <w:rPr>
                <w:rFonts w:ascii="宋体" w:hAnsi="宋体" w:cs="宋体" w:hint="eastAsia"/>
                <w:color w:val="000000"/>
                <w:kern w:val="0"/>
                <w:szCs w:val="21"/>
              </w:rPr>
              <w:t>快照</w:t>
            </w:r>
          </w:p>
        </w:tc>
        <w:tc>
          <w:tcPr>
            <w:tcW w:w="7371"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F66A0E">
            <w:pPr>
              <w:widowControl/>
              <w:rPr>
                <w:rFonts w:ascii="宋体" w:hAnsi="宋体" w:cs="宋体"/>
                <w:color w:val="000000"/>
                <w:kern w:val="0"/>
                <w:szCs w:val="21"/>
              </w:rPr>
            </w:pPr>
            <w:r w:rsidRPr="009257FC">
              <w:rPr>
                <w:rFonts w:ascii="宋体" w:hAnsi="宋体" w:cs="宋体" w:hint="eastAsia"/>
                <w:color w:val="000000"/>
                <w:kern w:val="0"/>
                <w:szCs w:val="21"/>
              </w:rPr>
              <w:t>支持级联快照功能，在快照基础上再次创建快照，同时支持级联快照的跨</w:t>
            </w:r>
            <w:proofErr w:type="gramStart"/>
            <w:r w:rsidRPr="009257FC">
              <w:rPr>
                <w:rFonts w:ascii="宋体" w:hAnsi="宋体" w:cs="宋体" w:hint="eastAsia"/>
                <w:color w:val="000000"/>
                <w:kern w:val="0"/>
                <w:szCs w:val="21"/>
              </w:rPr>
              <w:t>级回滚</w:t>
            </w:r>
            <w:proofErr w:type="gramEnd"/>
            <w:r w:rsidRPr="009257FC">
              <w:rPr>
                <w:rFonts w:ascii="宋体" w:hAnsi="宋体" w:cs="宋体" w:hint="eastAsia"/>
                <w:color w:val="000000"/>
                <w:kern w:val="0"/>
                <w:szCs w:val="21"/>
              </w:rPr>
              <w:t>，以保障快照数据安全；</w:t>
            </w:r>
          </w:p>
        </w:tc>
      </w:tr>
      <w:tr w:rsidR="009257FC" w:rsidRPr="009257FC" w:rsidTr="004469B9">
        <w:trPr>
          <w:trHeight w:val="412"/>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color w:val="000000"/>
                <w:kern w:val="0"/>
                <w:sz w:val="22"/>
                <w:szCs w:val="22"/>
              </w:rPr>
            </w:pPr>
            <w:r w:rsidRPr="009257FC">
              <w:rPr>
                <w:rFonts w:ascii="宋体" w:hAnsi="宋体" w:cs="宋体" w:hint="eastAsia"/>
                <w:color w:val="000000"/>
                <w:kern w:val="0"/>
                <w:sz w:val="22"/>
                <w:szCs w:val="22"/>
              </w:rPr>
              <w:t>18</w:t>
            </w:r>
          </w:p>
        </w:tc>
        <w:tc>
          <w:tcPr>
            <w:tcW w:w="1135"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color w:val="000000"/>
                <w:kern w:val="0"/>
                <w:szCs w:val="21"/>
              </w:rPr>
            </w:pPr>
          </w:p>
        </w:tc>
        <w:tc>
          <w:tcPr>
            <w:tcW w:w="1134"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color w:val="000000"/>
                <w:kern w:val="0"/>
                <w:szCs w:val="21"/>
              </w:rPr>
            </w:pPr>
          </w:p>
        </w:tc>
        <w:tc>
          <w:tcPr>
            <w:tcW w:w="7371"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rPr>
                <w:rFonts w:ascii="宋体" w:hAnsi="宋体" w:cs="宋体"/>
                <w:color w:val="000000"/>
                <w:kern w:val="0"/>
                <w:szCs w:val="21"/>
              </w:rPr>
            </w:pPr>
            <w:r w:rsidRPr="009257FC">
              <w:rPr>
                <w:rFonts w:ascii="宋体" w:hAnsi="宋体" w:cs="宋体" w:hint="eastAsia"/>
                <w:color w:val="000000"/>
                <w:kern w:val="0"/>
                <w:szCs w:val="21"/>
              </w:rPr>
              <w:t>支持安全快照功能，支持对快照设置保护周期，在保护周期内快照无法删除，无法篡改快照中的数据；</w:t>
            </w:r>
          </w:p>
        </w:tc>
      </w:tr>
      <w:tr w:rsidR="009257FC" w:rsidRPr="009257FC" w:rsidTr="00F66A0E">
        <w:trPr>
          <w:trHeight w:val="693"/>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color w:val="000000"/>
                <w:kern w:val="0"/>
                <w:sz w:val="22"/>
                <w:szCs w:val="22"/>
              </w:rPr>
            </w:pPr>
            <w:r w:rsidRPr="009257FC">
              <w:rPr>
                <w:rFonts w:ascii="宋体" w:hAnsi="宋体" w:cs="宋体" w:hint="eastAsia"/>
                <w:color w:val="000000"/>
                <w:kern w:val="0"/>
                <w:sz w:val="22"/>
                <w:szCs w:val="22"/>
              </w:rPr>
              <w:t>19</w:t>
            </w:r>
          </w:p>
        </w:tc>
        <w:tc>
          <w:tcPr>
            <w:tcW w:w="1135"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color w:val="000000"/>
                <w:kern w:val="0"/>
                <w:szCs w:val="21"/>
              </w:rPr>
            </w:pPr>
          </w:p>
        </w:tc>
        <w:tc>
          <w:tcPr>
            <w:tcW w:w="1134"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rPr>
                <w:rFonts w:ascii="宋体" w:hAnsi="宋体" w:cs="宋体"/>
                <w:color w:val="000000"/>
                <w:kern w:val="0"/>
                <w:szCs w:val="21"/>
              </w:rPr>
            </w:pPr>
            <w:r w:rsidRPr="009257FC">
              <w:rPr>
                <w:rFonts w:ascii="宋体" w:hAnsi="宋体" w:cs="宋体" w:hint="eastAsia"/>
                <w:color w:val="000000"/>
                <w:kern w:val="0"/>
                <w:szCs w:val="21"/>
              </w:rPr>
              <w:t>精简配置</w:t>
            </w:r>
          </w:p>
        </w:tc>
        <w:tc>
          <w:tcPr>
            <w:tcW w:w="7371"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F66A0E">
            <w:pPr>
              <w:widowControl/>
              <w:rPr>
                <w:rFonts w:ascii="宋体" w:hAnsi="宋体" w:cs="宋体"/>
                <w:color w:val="000000"/>
                <w:kern w:val="0"/>
                <w:szCs w:val="21"/>
              </w:rPr>
            </w:pPr>
            <w:r w:rsidRPr="009257FC">
              <w:rPr>
                <w:rFonts w:ascii="宋体" w:hAnsi="宋体" w:cs="宋体" w:hint="eastAsia"/>
                <w:color w:val="000000"/>
                <w:kern w:val="0"/>
                <w:szCs w:val="21"/>
              </w:rPr>
              <w:t>支持自动精简功能，统筹动态分配存储资源，降低存储容量规划难度，精简粒度4K、8K、16K、32K、64K、128K、256K、512K、1M可调节</w:t>
            </w:r>
          </w:p>
        </w:tc>
      </w:tr>
      <w:tr w:rsidR="009257FC" w:rsidRPr="009257FC" w:rsidTr="00F66A0E">
        <w:trPr>
          <w:trHeight w:val="1401"/>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color w:val="000000"/>
                <w:kern w:val="0"/>
                <w:sz w:val="22"/>
                <w:szCs w:val="22"/>
              </w:rPr>
            </w:pPr>
            <w:r w:rsidRPr="009257FC">
              <w:rPr>
                <w:rFonts w:ascii="宋体" w:hAnsi="宋体" w:cs="宋体" w:hint="eastAsia"/>
                <w:color w:val="000000"/>
                <w:kern w:val="0"/>
                <w:sz w:val="22"/>
                <w:szCs w:val="22"/>
              </w:rPr>
              <w:lastRenderedPageBreak/>
              <w:t>20</w:t>
            </w:r>
          </w:p>
        </w:tc>
        <w:tc>
          <w:tcPr>
            <w:tcW w:w="1135"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color w:val="000000"/>
                <w:kern w:val="0"/>
                <w:szCs w:val="21"/>
              </w:rPr>
            </w:pPr>
          </w:p>
        </w:tc>
        <w:tc>
          <w:tcPr>
            <w:tcW w:w="1134"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rPr>
                <w:rFonts w:ascii="宋体" w:hAnsi="宋体" w:cs="宋体"/>
                <w:color w:val="000000"/>
                <w:kern w:val="0"/>
                <w:szCs w:val="21"/>
              </w:rPr>
            </w:pPr>
            <w:r w:rsidRPr="009257FC">
              <w:rPr>
                <w:rFonts w:ascii="宋体" w:hAnsi="宋体" w:cs="宋体" w:hint="eastAsia"/>
                <w:color w:val="000000"/>
                <w:kern w:val="0"/>
                <w:szCs w:val="21"/>
              </w:rPr>
              <w:t>复制</w:t>
            </w:r>
          </w:p>
        </w:tc>
        <w:tc>
          <w:tcPr>
            <w:tcW w:w="7371"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rPr>
                <w:rFonts w:ascii="宋体" w:hAnsi="宋体" w:cs="宋体"/>
                <w:color w:val="000000"/>
                <w:kern w:val="0"/>
                <w:szCs w:val="21"/>
              </w:rPr>
            </w:pPr>
            <w:r w:rsidRPr="009257FC">
              <w:rPr>
                <w:rFonts w:ascii="宋体" w:hAnsi="宋体" w:cs="宋体" w:hint="eastAsia"/>
                <w:color w:val="000000"/>
                <w:kern w:val="0"/>
                <w:szCs w:val="21"/>
              </w:rPr>
              <w:t>支持同步及异步远程复制功能，支持同步复制和异步复制在线相互转换，支持自动转换和手工切换两种方式，复制链路可同时实现复制加密和复制压缩，且不需要引入存储阵列之外的任何软件或硬件，支持</w:t>
            </w:r>
            <w:proofErr w:type="gramStart"/>
            <w:r w:rsidRPr="009257FC">
              <w:rPr>
                <w:rFonts w:ascii="宋体" w:hAnsi="宋体" w:cs="宋体" w:hint="eastAsia"/>
                <w:color w:val="000000"/>
                <w:kern w:val="0"/>
                <w:szCs w:val="21"/>
              </w:rPr>
              <w:t>源端采用</w:t>
            </w:r>
            <w:proofErr w:type="gramEnd"/>
            <w:r w:rsidRPr="009257FC">
              <w:rPr>
                <w:rFonts w:ascii="宋体" w:hAnsi="宋体" w:cs="宋体" w:hint="eastAsia"/>
                <w:color w:val="000000"/>
                <w:kern w:val="0"/>
                <w:szCs w:val="21"/>
              </w:rPr>
              <w:t>同步及异步方式同时复制到多个目标端，复制链路支持IP和FC；</w:t>
            </w:r>
          </w:p>
        </w:tc>
      </w:tr>
      <w:tr w:rsidR="009257FC" w:rsidRPr="009257FC" w:rsidTr="004469B9">
        <w:trPr>
          <w:trHeight w:val="558"/>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color w:val="000000"/>
                <w:kern w:val="0"/>
                <w:sz w:val="22"/>
                <w:szCs w:val="22"/>
              </w:rPr>
            </w:pPr>
            <w:r w:rsidRPr="009257FC">
              <w:rPr>
                <w:rFonts w:ascii="宋体" w:hAnsi="宋体" w:cs="宋体" w:hint="eastAsia"/>
                <w:color w:val="000000"/>
                <w:kern w:val="0"/>
                <w:sz w:val="22"/>
                <w:szCs w:val="22"/>
              </w:rPr>
              <w:t>21</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color w:val="000000"/>
                <w:kern w:val="0"/>
                <w:szCs w:val="21"/>
              </w:rPr>
            </w:pPr>
            <w:r w:rsidRPr="009257FC">
              <w:rPr>
                <w:rFonts w:ascii="宋体" w:hAnsi="宋体" w:cs="宋体" w:hint="eastAsia"/>
                <w:color w:val="000000"/>
                <w:kern w:val="0"/>
                <w:szCs w:val="21"/>
              </w:rPr>
              <w:t>兼容性</w:t>
            </w:r>
          </w:p>
        </w:tc>
        <w:tc>
          <w:tcPr>
            <w:tcW w:w="1134"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rPr>
                <w:rFonts w:ascii="宋体" w:hAnsi="宋体" w:cs="宋体"/>
                <w:color w:val="000000"/>
                <w:kern w:val="0"/>
                <w:szCs w:val="21"/>
              </w:rPr>
            </w:pPr>
            <w:r w:rsidRPr="009257FC">
              <w:rPr>
                <w:rFonts w:ascii="宋体" w:hAnsi="宋体" w:cs="宋体" w:hint="eastAsia"/>
                <w:color w:val="000000"/>
                <w:kern w:val="0"/>
                <w:szCs w:val="21"/>
              </w:rPr>
              <w:t>运</w:t>
            </w:r>
            <w:proofErr w:type="gramStart"/>
            <w:r w:rsidRPr="009257FC">
              <w:rPr>
                <w:rFonts w:ascii="宋体" w:hAnsi="宋体" w:cs="宋体" w:hint="eastAsia"/>
                <w:color w:val="000000"/>
                <w:kern w:val="0"/>
                <w:szCs w:val="21"/>
              </w:rPr>
              <w:t>维管理</w:t>
            </w:r>
            <w:proofErr w:type="gramEnd"/>
            <w:r w:rsidRPr="009257FC">
              <w:rPr>
                <w:rFonts w:ascii="宋体" w:hAnsi="宋体" w:cs="宋体" w:hint="eastAsia"/>
                <w:color w:val="000000"/>
                <w:kern w:val="0"/>
                <w:szCs w:val="21"/>
              </w:rPr>
              <w:t>认证</w:t>
            </w:r>
          </w:p>
        </w:tc>
        <w:tc>
          <w:tcPr>
            <w:tcW w:w="7371"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F66A0E">
            <w:pPr>
              <w:widowControl/>
              <w:rPr>
                <w:rFonts w:ascii="宋体" w:hAnsi="宋体" w:cs="宋体"/>
                <w:color w:val="000000"/>
                <w:kern w:val="0"/>
                <w:szCs w:val="21"/>
              </w:rPr>
            </w:pPr>
            <w:r w:rsidRPr="009257FC">
              <w:rPr>
                <w:rFonts w:ascii="宋体" w:hAnsi="宋体" w:cs="宋体" w:hint="eastAsia"/>
                <w:color w:val="000000"/>
                <w:kern w:val="0"/>
                <w:szCs w:val="21"/>
              </w:rPr>
              <w:t>实现存储系统的集中化部署、管理、监控和维护，支持SMI-S接口标准,获得SMI-S V1.8.0版本的认证；</w:t>
            </w:r>
            <w:r w:rsidR="00F66A0E" w:rsidRPr="009257FC">
              <w:rPr>
                <w:rFonts w:ascii="宋体" w:hAnsi="宋体" w:cs="宋体"/>
                <w:color w:val="000000"/>
                <w:kern w:val="0"/>
                <w:szCs w:val="21"/>
              </w:rPr>
              <w:t xml:space="preserve"> </w:t>
            </w:r>
          </w:p>
        </w:tc>
      </w:tr>
      <w:tr w:rsidR="009257FC" w:rsidRPr="009257FC" w:rsidTr="00F66A0E">
        <w:trPr>
          <w:trHeight w:val="684"/>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color w:val="000000"/>
                <w:kern w:val="0"/>
                <w:sz w:val="22"/>
                <w:szCs w:val="22"/>
              </w:rPr>
            </w:pPr>
            <w:r w:rsidRPr="009257FC">
              <w:rPr>
                <w:rFonts w:ascii="宋体" w:hAnsi="宋体" w:cs="宋体" w:hint="eastAsia"/>
                <w:color w:val="000000"/>
                <w:kern w:val="0"/>
                <w:sz w:val="22"/>
                <w:szCs w:val="22"/>
              </w:rPr>
              <w:t>22</w:t>
            </w:r>
          </w:p>
        </w:tc>
        <w:tc>
          <w:tcPr>
            <w:tcW w:w="1135" w:type="dxa"/>
            <w:vMerge w:val="restart"/>
            <w:tcBorders>
              <w:top w:val="nil"/>
              <w:left w:val="single" w:sz="4" w:space="0" w:color="auto"/>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color w:val="000000"/>
                <w:kern w:val="0"/>
                <w:szCs w:val="21"/>
              </w:rPr>
            </w:pPr>
            <w:r w:rsidRPr="009257FC">
              <w:rPr>
                <w:rFonts w:ascii="宋体" w:hAnsi="宋体" w:cs="宋体" w:hint="eastAsia"/>
                <w:color w:val="000000"/>
                <w:kern w:val="0"/>
                <w:szCs w:val="21"/>
              </w:rPr>
              <w:t>运</w:t>
            </w:r>
            <w:proofErr w:type="gramStart"/>
            <w:r w:rsidRPr="009257FC">
              <w:rPr>
                <w:rFonts w:ascii="宋体" w:hAnsi="宋体" w:cs="宋体" w:hint="eastAsia"/>
                <w:color w:val="000000"/>
                <w:kern w:val="0"/>
                <w:szCs w:val="21"/>
              </w:rPr>
              <w:t>维软件</w:t>
            </w:r>
            <w:proofErr w:type="gramEnd"/>
          </w:p>
        </w:tc>
        <w:tc>
          <w:tcPr>
            <w:tcW w:w="1134"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color w:val="000000"/>
                <w:kern w:val="0"/>
                <w:szCs w:val="21"/>
              </w:rPr>
            </w:pPr>
            <w:r w:rsidRPr="009257FC">
              <w:rPr>
                <w:rFonts w:ascii="宋体" w:hAnsi="宋体" w:cs="宋体" w:hint="eastAsia"/>
                <w:color w:val="000000"/>
                <w:kern w:val="0"/>
                <w:szCs w:val="21"/>
              </w:rPr>
              <w:t>存储管理软件</w:t>
            </w:r>
          </w:p>
        </w:tc>
        <w:tc>
          <w:tcPr>
            <w:tcW w:w="7371"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color w:val="000000"/>
                <w:kern w:val="0"/>
                <w:szCs w:val="21"/>
              </w:rPr>
            </w:pPr>
            <w:r w:rsidRPr="009257FC">
              <w:rPr>
                <w:rFonts w:ascii="宋体" w:hAnsi="宋体" w:cs="宋体" w:hint="eastAsia"/>
                <w:color w:val="000000"/>
                <w:kern w:val="0"/>
                <w:szCs w:val="21"/>
              </w:rPr>
              <w:t>配置中文图形化管理平台软件</w:t>
            </w:r>
          </w:p>
        </w:tc>
      </w:tr>
      <w:tr w:rsidR="009257FC" w:rsidRPr="009257FC" w:rsidTr="004469B9">
        <w:trPr>
          <w:trHeight w:val="60"/>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color w:val="000000"/>
                <w:kern w:val="0"/>
                <w:sz w:val="22"/>
                <w:szCs w:val="22"/>
              </w:rPr>
            </w:pPr>
            <w:r w:rsidRPr="009257FC">
              <w:rPr>
                <w:rFonts w:ascii="宋体" w:hAnsi="宋体" w:cs="宋体" w:hint="eastAsia"/>
                <w:color w:val="000000"/>
                <w:kern w:val="0"/>
                <w:sz w:val="22"/>
                <w:szCs w:val="22"/>
              </w:rPr>
              <w:t>23</w:t>
            </w:r>
          </w:p>
        </w:tc>
        <w:tc>
          <w:tcPr>
            <w:tcW w:w="1135" w:type="dxa"/>
            <w:vMerge/>
            <w:tcBorders>
              <w:top w:val="nil"/>
              <w:left w:val="single" w:sz="4" w:space="0" w:color="auto"/>
              <w:bottom w:val="single" w:sz="4" w:space="0" w:color="auto"/>
              <w:right w:val="single" w:sz="4" w:space="0" w:color="auto"/>
            </w:tcBorders>
            <w:vAlign w:val="center"/>
            <w:hideMark/>
          </w:tcPr>
          <w:p w:rsidR="009257FC" w:rsidRPr="009257FC" w:rsidRDefault="009257FC" w:rsidP="009257FC">
            <w:pPr>
              <w:widowControl/>
              <w:jc w:val="left"/>
              <w:rPr>
                <w:rFonts w:ascii="宋体" w:hAnsi="宋体" w:cs="宋体"/>
                <w:color w:val="000000"/>
                <w:kern w:val="0"/>
                <w:szCs w:val="21"/>
              </w:rPr>
            </w:pPr>
          </w:p>
        </w:tc>
        <w:tc>
          <w:tcPr>
            <w:tcW w:w="1134"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rPr>
                <w:rFonts w:ascii="宋体" w:hAnsi="宋体" w:cs="宋体"/>
                <w:color w:val="000000"/>
                <w:kern w:val="0"/>
                <w:szCs w:val="21"/>
              </w:rPr>
            </w:pPr>
            <w:r w:rsidRPr="009257FC">
              <w:rPr>
                <w:rFonts w:ascii="宋体" w:hAnsi="宋体" w:cs="宋体" w:hint="eastAsia"/>
                <w:color w:val="000000"/>
                <w:kern w:val="0"/>
                <w:szCs w:val="21"/>
              </w:rPr>
              <w:t>巡检软件</w:t>
            </w:r>
          </w:p>
        </w:tc>
        <w:tc>
          <w:tcPr>
            <w:tcW w:w="7371"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rPr>
                <w:rFonts w:ascii="宋体" w:hAnsi="宋体" w:cs="宋体"/>
                <w:color w:val="000000"/>
                <w:kern w:val="0"/>
                <w:szCs w:val="21"/>
              </w:rPr>
            </w:pPr>
            <w:r w:rsidRPr="009257FC">
              <w:rPr>
                <w:rFonts w:ascii="宋体" w:hAnsi="宋体" w:cs="宋体" w:hint="eastAsia"/>
                <w:color w:val="000000"/>
                <w:kern w:val="0"/>
                <w:szCs w:val="21"/>
              </w:rPr>
              <w:t>配置巡检机器人，设置巡检策略，自动执行在网存储设备巡检，生成巡检结果，按需将巡检结果自动发送给指定接收人；</w:t>
            </w:r>
          </w:p>
        </w:tc>
      </w:tr>
      <w:tr w:rsidR="009257FC" w:rsidRPr="009257FC" w:rsidTr="004469B9">
        <w:trPr>
          <w:trHeight w:val="354"/>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color w:val="000000"/>
                <w:kern w:val="0"/>
                <w:sz w:val="22"/>
                <w:szCs w:val="22"/>
              </w:rPr>
            </w:pPr>
            <w:r w:rsidRPr="009257FC">
              <w:rPr>
                <w:rFonts w:ascii="宋体" w:hAnsi="宋体" w:cs="宋体" w:hint="eastAsia"/>
                <w:color w:val="000000"/>
                <w:kern w:val="0"/>
                <w:sz w:val="22"/>
                <w:szCs w:val="22"/>
              </w:rPr>
              <w:t>24</w:t>
            </w:r>
          </w:p>
        </w:tc>
        <w:tc>
          <w:tcPr>
            <w:tcW w:w="1135"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color w:val="000000"/>
                <w:kern w:val="0"/>
                <w:szCs w:val="21"/>
              </w:rPr>
            </w:pPr>
            <w:r w:rsidRPr="009257FC">
              <w:rPr>
                <w:rFonts w:ascii="宋体" w:hAnsi="宋体" w:cs="宋体" w:hint="eastAsia"/>
                <w:color w:val="000000"/>
                <w:kern w:val="0"/>
                <w:szCs w:val="21"/>
              </w:rPr>
              <w:t>维保服务</w:t>
            </w:r>
          </w:p>
        </w:tc>
        <w:tc>
          <w:tcPr>
            <w:tcW w:w="1134"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color w:val="000000"/>
                <w:kern w:val="0"/>
                <w:szCs w:val="21"/>
              </w:rPr>
            </w:pPr>
            <w:r w:rsidRPr="009257FC">
              <w:rPr>
                <w:rFonts w:ascii="宋体" w:hAnsi="宋体" w:cs="宋体" w:hint="eastAsia"/>
                <w:color w:val="000000"/>
                <w:kern w:val="0"/>
                <w:szCs w:val="21"/>
              </w:rPr>
              <w:t>原厂维保</w:t>
            </w:r>
          </w:p>
        </w:tc>
        <w:tc>
          <w:tcPr>
            <w:tcW w:w="7371"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color w:val="000000"/>
                <w:kern w:val="0"/>
                <w:szCs w:val="21"/>
              </w:rPr>
            </w:pPr>
            <w:r w:rsidRPr="009257FC">
              <w:rPr>
                <w:rFonts w:ascii="宋体" w:hAnsi="宋体" w:cs="宋体" w:hint="eastAsia"/>
                <w:color w:val="000000"/>
                <w:kern w:val="0"/>
                <w:szCs w:val="21"/>
              </w:rPr>
              <w:t>提供三年7*24小时原厂维保；原厂上门安装；</w:t>
            </w:r>
          </w:p>
        </w:tc>
      </w:tr>
    </w:tbl>
    <w:p w:rsidR="009257FC" w:rsidRPr="009257FC" w:rsidRDefault="009257FC" w:rsidP="009257FC">
      <w:pPr>
        <w:widowControl/>
        <w:spacing w:line="360" w:lineRule="auto"/>
        <w:jc w:val="left"/>
        <w:outlineLvl w:val="0"/>
        <w:rPr>
          <w:rFonts w:ascii="宋体" w:hAnsi="宋体" w:cs="宋体"/>
          <w:kern w:val="0"/>
          <w:sz w:val="24"/>
          <w:szCs w:val="24"/>
        </w:rPr>
      </w:pPr>
    </w:p>
    <w:p w:rsidR="009257FC" w:rsidRPr="009257FC" w:rsidRDefault="009257FC" w:rsidP="009257FC">
      <w:pPr>
        <w:widowControl/>
        <w:autoSpaceDE w:val="0"/>
        <w:autoSpaceDN w:val="0"/>
        <w:adjustRightInd w:val="0"/>
        <w:spacing w:line="360" w:lineRule="auto"/>
        <w:jc w:val="left"/>
        <w:rPr>
          <w:rFonts w:ascii="宋体" w:hAnsi="宋体" w:cs="宋体"/>
          <w:b/>
          <w:bCs/>
          <w:color w:val="000000"/>
          <w:kern w:val="0"/>
          <w:sz w:val="24"/>
          <w:szCs w:val="21"/>
        </w:rPr>
      </w:pPr>
      <w:r w:rsidRPr="009257FC">
        <w:rPr>
          <w:rFonts w:ascii="宋体" w:hAnsi="宋体" w:cs="宋体" w:hint="eastAsia"/>
          <w:b/>
          <w:bCs/>
          <w:color w:val="000000"/>
          <w:kern w:val="0"/>
          <w:sz w:val="24"/>
          <w:szCs w:val="21"/>
        </w:rPr>
        <w:t>3、光纤交换机</w:t>
      </w:r>
    </w:p>
    <w:tbl>
      <w:tblPr>
        <w:tblW w:w="10467" w:type="dxa"/>
        <w:jc w:val="center"/>
        <w:tblInd w:w="-107"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00" w:firstRow="0" w:lastRow="0" w:firstColumn="0" w:lastColumn="0" w:noHBand="0" w:noVBand="0"/>
      </w:tblPr>
      <w:tblGrid>
        <w:gridCol w:w="1642"/>
        <w:gridCol w:w="8825"/>
      </w:tblGrid>
      <w:tr w:rsidR="009257FC" w:rsidRPr="009257FC" w:rsidTr="004469B9">
        <w:trPr>
          <w:trHeight w:val="439"/>
          <w:jc w:val="center"/>
        </w:trPr>
        <w:tc>
          <w:tcPr>
            <w:tcW w:w="1642" w:type="dxa"/>
            <w:vMerge w:val="restart"/>
            <w:tcBorders>
              <w:top w:val="single" w:sz="8" w:space="0" w:color="auto"/>
              <w:left w:val="single" w:sz="8" w:space="0" w:color="auto"/>
              <w:bottom w:val="single" w:sz="8" w:space="0" w:color="auto"/>
              <w:right w:val="single" w:sz="8" w:space="0" w:color="auto"/>
            </w:tcBorders>
            <w:vAlign w:val="center"/>
          </w:tcPr>
          <w:p w:rsidR="009257FC" w:rsidRPr="009257FC" w:rsidRDefault="009257FC" w:rsidP="009257FC">
            <w:pPr>
              <w:widowControl/>
              <w:jc w:val="center"/>
              <w:rPr>
                <w:rFonts w:ascii="宋体" w:hAnsi="宋体" w:cs="宋体"/>
                <w:kern w:val="0"/>
                <w:sz w:val="24"/>
                <w:szCs w:val="21"/>
              </w:rPr>
            </w:pPr>
            <w:r w:rsidRPr="009257FC">
              <w:rPr>
                <w:rFonts w:ascii="宋体" w:hAnsi="宋体" w:cs="宋体" w:hint="eastAsia"/>
                <w:kern w:val="0"/>
                <w:sz w:val="24"/>
                <w:szCs w:val="21"/>
              </w:rPr>
              <w:t>技术要求</w:t>
            </w:r>
          </w:p>
        </w:tc>
        <w:tc>
          <w:tcPr>
            <w:tcW w:w="8825" w:type="dxa"/>
            <w:tcBorders>
              <w:top w:val="single" w:sz="8" w:space="0" w:color="auto"/>
              <w:left w:val="nil"/>
              <w:bottom w:val="single" w:sz="8" w:space="0" w:color="auto"/>
              <w:right w:val="single" w:sz="8" w:space="0" w:color="auto"/>
            </w:tcBorders>
          </w:tcPr>
          <w:p w:rsidR="009257FC" w:rsidRPr="009257FC" w:rsidRDefault="009257FC" w:rsidP="009257FC">
            <w:pPr>
              <w:widowControl/>
              <w:jc w:val="left"/>
              <w:rPr>
                <w:rFonts w:ascii="宋体" w:hAnsi="宋体" w:cs="宋体"/>
                <w:kern w:val="0"/>
                <w:sz w:val="24"/>
                <w:szCs w:val="21"/>
              </w:rPr>
            </w:pPr>
            <w:r w:rsidRPr="009257FC">
              <w:rPr>
                <w:rFonts w:ascii="宋体" w:hAnsi="宋体" w:cs="宋体" w:hint="eastAsia"/>
                <w:kern w:val="0"/>
                <w:sz w:val="24"/>
                <w:szCs w:val="21"/>
              </w:rPr>
              <w:t>机架式安装，无拥塞架构设计；所有FC端口全线速；</w:t>
            </w:r>
          </w:p>
        </w:tc>
      </w:tr>
      <w:tr w:rsidR="009257FC" w:rsidRPr="009257FC" w:rsidTr="004469B9">
        <w:trPr>
          <w:trHeight w:val="689"/>
          <w:jc w:val="center"/>
        </w:trPr>
        <w:tc>
          <w:tcPr>
            <w:tcW w:w="1642" w:type="dxa"/>
            <w:vMerge/>
            <w:tcBorders>
              <w:top w:val="single" w:sz="8" w:space="0" w:color="auto"/>
              <w:left w:val="single" w:sz="8" w:space="0" w:color="auto"/>
              <w:bottom w:val="single" w:sz="8" w:space="0" w:color="auto"/>
              <w:right w:val="single" w:sz="8" w:space="0" w:color="auto"/>
            </w:tcBorders>
            <w:vAlign w:val="center"/>
          </w:tcPr>
          <w:p w:rsidR="009257FC" w:rsidRPr="009257FC" w:rsidRDefault="009257FC" w:rsidP="009257FC">
            <w:pPr>
              <w:widowControl/>
              <w:jc w:val="left"/>
              <w:rPr>
                <w:rFonts w:ascii="宋体" w:hAnsi="宋体" w:cs="宋体"/>
                <w:kern w:val="0"/>
                <w:sz w:val="24"/>
                <w:szCs w:val="21"/>
              </w:rPr>
            </w:pPr>
          </w:p>
        </w:tc>
        <w:tc>
          <w:tcPr>
            <w:tcW w:w="8825" w:type="dxa"/>
            <w:tcBorders>
              <w:top w:val="single" w:sz="8" w:space="0" w:color="auto"/>
              <w:left w:val="nil"/>
              <w:bottom w:val="single" w:sz="8" w:space="0" w:color="auto"/>
              <w:right w:val="single" w:sz="8" w:space="0" w:color="auto"/>
            </w:tcBorders>
          </w:tcPr>
          <w:p w:rsidR="009257FC" w:rsidRPr="009257FC" w:rsidRDefault="009257FC" w:rsidP="009257FC">
            <w:pPr>
              <w:widowControl/>
              <w:jc w:val="left"/>
              <w:rPr>
                <w:rFonts w:ascii="宋体" w:hAnsi="宋体" w:cs="宋体"/>
                <w:kern w:val="0"/>
                <w:sz w:val="24"/>
                <w:szCs w:val="21"/>
              </w:rPr>
            </w:pPr>
            <w:r w:rsidRPr="009257FC">
              <w:rPr>
                <w:rFonts w:ascii="宋体" w:hAnsi="宋体" w:cs="宋体" w:hint="eastAsia"/>
                <w:kern w:val="0"/>
                <w:sz w:val="24"/>
                <w:szCs w:val="21"/>
              </w:rPr>
              <w:t>★支持24端口FC 32Gb/s，16Gb/s和 8Gb/s全线速，带宽≥768Gb/s，可支持多台交换机级联和Fabric扩展；</w:t>
            </w:r>
          </w:p>
        </w:tc>
      </w:tr>
      <w:tr w:rsidR="009257FC" w:rsidRPr="009257FC" w:rsidTr="004469B9">
        <w:trPr>
          <w:trHeight w:val="399"/>
          <w:jc w:val="center"/>
        </w:trPr>
        <w:tc>
          <w:tcPr>
            <w:tcW w:w="1642" w:type="dxa"/>
            <w:vMerge/>
            <w:tcBorders>
              <w:top w:val="single" w:sz="8" w:space="0" w:color="auto"/>
              <w:left w:val="single" w:sz="8" w:space="0" w:color="auto"/>
              <w:bottom w:val="single" w:sz="8" w:space="0" w:color="auto"/>
              <w:right w:val="single" w:sz="8" w:space="0" w:color="auto"/>
            </w:tcBorders>
            <w:vAlign w:val="center"/>
          </w:tcPr>
          <w:p w:rsidR="009257FC" w:rsidRPr="009257FC" w:rsidRDefault="009257FC" w:rsidP="009257FC">
            <w:pPr>
              <w:widowControl/>
              <w:jc w:val="left"/>
              <w:rPr>
                <w:rFonts w:ascii="宋体" w:hAnsi="宋体" w:cs="宋体"/>
                <w:kern w:val="0"/>
                <w:sz w:val="24"/>
                <w:szCs w:val="21"/>
              </w:rPr>
            </w:pPr>
          </w:p>
        </w:tc>
        <w:tc>
          <w:tcPr>
            <w:tcW w:w="8825" w:type="dxa"/>
            <w:tcBorders>
              <w:top w:val="single" w:sz="8" w:space="0" w:color="auto"/>
              <w:left w:val="nil"/>
              <w:bottom w:val="single" w:sz="8" w:space="0" w:color="auto"/>
              <w:right w:val="single" w:sz="8" w:space="0" w:color="auto"/>
            </w:tcBorders>
          </w:tcPr>
          <w:p w:rsidR="009257FC" w:rsidRPr="009257FC" w:rsidRDefault="009257FC" w:rsidP="009257FC">
            <w:pPr>
              <w:widowControl/>
              <w:jc w:val="left"/>
              <w:rPr>
                <w:rFonts w:ascii="宋体" w:hAnsi="宋体" w:cs="宋体"/>
                <w:kern w:val="0"/>
                <w:sz w:val="24"/>
                <w:szCs w:val="21"/>
              </w:rPr>
            </w:pPr>
            <w:r w:rsidRPr="009257FC">
              <w:rPr>
                <w:rFonts w:ascii="宋体" w:hAnsi="宋体" w:cs="宋体" w:hint="eastAsia"/>
                <w:kern w:val="0"/>
                <w:sz w:val="24"/>
                <w:szCs w:val="21"/>
              </w:rPr>
              <w:t>★配置激活12个FC端口，32G多模SFP模块和15M光纤线；</w:t>
            </w:r>
          </w:p>
        </w:tc>
      </w:tr>
      <w:tr w:rsidR="009257FC" w:rsidRPr="009257FC" w:rsidTr="004469B9">
        <w:trPr>
          <w:trHeight w:val="401"/>
          <w:jc w:val="center"/>
        </w:trPr>
        <w:tc>
          <w:tcPr>
            <w:tcW w:w="1642" w:type="dxa"/>
            <w:vMerge/>
            <w:tcBorders>
              <w:top w:val="single" w:sz="8" w:space="0" w:color="auto"/>
              <w:left w:val="single" w:sz="8" w:space="0" w:color="auto"/>
              <w:bottom w:val="single" w:sz="8" w:space="0" w:color="auto"/>
              <w:right w:val="single" w:sz="8" w:space="0" w:color="auto"/>
            </w:tcBorders>
            <w:vAlign w:val="center"/>
          </w:tcPr>
          <w:p w:rsidR="009257FC" w:rsidRPr="009257FC" w:rsidRDefault="009257FC" w:rsidP="009257FC">
            <w:pPr>
              <w:widowControl/>
              <w:jc w:val="left"/>
              <w:rPr>
                <w:rFonts w:ascii="宋体" w:hAnsi="宋体" w:cs="宋体"/>
                <w:kern w:val="0"/>
                <w:sz w:val="24"/>
                <w:szCs w:val="21"/>
              </w:rPr>
            </w:pPr>
          </w:p>
        </w:tc>
        <w:tc>
          <w:tcPr>
            <w:tcW w:w="8825" w:type="dxa"/>
            <w:tcBorders>
              <w:top w:val="single" w:sz="8" w:space="0" w:color="auto"/>
              <w:left w:val="nil"/>
              <w:bottom w:val="single" w:sz="8" w:space="0" w:color="auto"/>
              <w:right w:val="single" w:sz="8" w:space="0" w:color="auto"/>
            </w:tcBorders>
          </w:tcPr>
          <w:p w:rsidR="009257FC" w:rsidRPr="009257FC" w:rsidRDefault="009257FC" w:rsidP="009257FC">
            <w:pPr>
              <w:widowControl/>
              <w:jc w:val="left"/>
              <w:rPr>
                <w:rFonts w:ascii="宋体" w:hAnsi="宋体" w:cs="宋体"/>
                <w:kern w:val="0"/>
                <w:sz w:val="24"/>
                <w:szCs w:val="21"/>
              </w:rPr>
            </w:pPr>
            <w:r w:rsidRPr="009257FC">
              <w:rPr>
                <w:rFonts w:ascii="宋体" w:hAnsi="宋体" w:cs="宋体" w:hint="eastAsia"/>
                <w:kern w:val="0"/>
                <w:sz w:val="24"/>
                <w:szCs w:val="21"/>
              </w:rPr>
              <w:t>提供三年原厂维保服务。</w:t>
            </w:r>
          </w:p>
        </w:tc>
      </w:tr>
    </w:tbl>
    <w:p w:rsidR="009257FC" w:rsidRPr="009257FC" w:rsidRDefault="009257FC" w:rsidP="009257FC">
      <w:pPr>
        <w:widowControl/>
        <w:spacing w:line="360" w:lineRule="auto"/>
        <w:jc w:val="left"/>
        <w:outlineLvl w:val="0"/>
        <w:rPr>
          <w:rFonts w:ascii="宋体" w:hAnsi="宋体" w:cs="宋体"/>
          <w:kern w:val="0"/>
          <w:sz w:val="24"/>
          <w:szCs w:val="24"/>
        </w:rPr>
      </w:pPr>
    </w:p>
    <w:p w:rsidR="009257FC" w:rsidRPr="009257FC" w:rsidRDefault="009257FC" w:rsidP="009257FC">
      <w:pPr>
        <w:widowControl/>
        <w:spacing w:line="360" w:lineRule="auto"/>
        <w:jc w:val="left"/>
        <w:outlineLvl w:val="0"/>
        <w:rPr>
          <w:rFonts w:ascii="宋体" w:hAnsi="宋体" w:cs="宋体"/>
          <w:b/>
          <w:kern w:val="0"/>
          <w:sz w:val="24"/>
          <w:szCs w:val="24"/>
        </w:rPr>
      </w:pPr>
      <w:r w:rsidRPr="009257FC">
        <w:rPr>
          <w:rFonts w:ascii="宋体" w:hAnsi="宋体" w:cs="宋体" w:hint="eastAsia"/>
          <w:b/>
          <w:kern w:val="0"/>
          <w:sz w:val="24"/>
          <w:szCs w:val="24"/>
        </w:rPr>
        <w:t>4、双机高可用软件</w:t>
      </w:r>
    </w:p>
    <w:tbl>
      <w:tblPr>
        <w:tblW w:w="10490" w:type="dxa"/>
        <w:tblInd w:w="-1026" w:type="dxa"/>
        <w:tblLook w:val="04A0" w:firstRow="1" w:lastRow="0" w:firstColumn="1" w:lastColumn="0" w:noHBand="0" w:noVBand="1"/>
      </w:tblPr>
      <w:tblGrid>
        <w:gridCol w:w="850"/>
        <w:gridCol w:w="9640"/>
      </w:tblGrid>
      <w:tr w:rsidR="009257FC" w:rsidRPr="009257FC" w:rsidTr="004469B9">
        <w:trPr>
          <w:trHeight w:val="510"/>
        </w:trPr>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color w:val="000000"/>
                <w:kern w:val="0"/>
                <w:sz w:val="22"/>
                <w:szCs w:val="22"/>
              </w:rPr>
            </w:pPr>
            <w:r w:rsidRPr="009257FC">
              <w:rPr>
                <w:rFonts w:ascii="宋体" w:hAnsi="宋体" w:cs="宋体" w:hint="eastAsia"/>
                <w:color w:val="000000"/>
                <w:kern w:val="0"/>
                <w:sz w:val="22"/>
                <w:szCs w:val="22"/>
              </w:rPr>
              <w:t>序号</w:t>
            </w:r>
          </w:p>
        </w:tc>
        <w:tc>
          <w:tcPr>
            <w:tcW w:w="9640" w:type="dxa"/>
            <w:tcBorders>
              <w:top w:val="single" w:sz="4" w:space="0" w:color="auto"/>
              <w:left w:val="nil"/>
              <w:bottom w:val="single" w:sz="4" w:space="0" w:color="auto"/>
              <w:right w:val="single" w:sz="4" w:space="0" w:color="auto"/>
            </w:tcBorders>
            <w:shd w:val="clear" w:color="auto" w:fill="auto"/>
            <w:noWrap/>
            <w:vAlign w:val="center"/>
            <w:hideMark/>
          </w:tcPr>
          <w:p w:rsidR="009257FC" w:rsidRPr="009257FC" w:rsidRDefault="009257FC" w:rsidP="009257FC">
            <w:pPr>
              <w:widowControl/>
              <w:jc w:val="left"/>
              <w:rPr>
                <w:rFonts w:ascii="宋体" w:hAnsi="宋体" w:cs="宋体"/>
                <w:color w:val="000000"/>
                <w:kern w:val="0"/>
                <w:sz w:val="22"/>
                <w:szCs w:val="22"/>
              </w:rPr>
            </w:pPr>
            <w:r w:rsidRPr="009257FC">
              <w:rPr>
                <w:rFonts w:ascii="宋体" w:hAnsi="宋体" w:cs="宋体" w:hint="eastAsia"/>
                <w:color w:val="000000"/>
                <w:kern w:val="0"/>
                <w:sz w:val="22"/>
                <w:szCs w:val="22"/>
              </w:rPr>
              <w:t>技术要求</w:t>
            </w:r>
          </w:p>
        </w:tc>
      </w:tr>
      <w:tr w:rsidR="009257FC" w:rsidRPr="009257FC" w:rsidTr="004469B9">
        <w:trPr>
          <w:trHeight w:val="270"/>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color w:val="000000"/>
                <w:kern w:val="0"/>
                <w:sz w:val="22"/>
                <w:szCs w:val="22"/>
              </w:rPr>
            </w:pPr>
            <w:r w:rsidRPr="009257FC">
              <w:rPr>
                <w:rFonts w:ascii="宋体" w:hAnsi="宋体" w:cs="宋体" w:hint="eastAsia"/>
                <w:color w:val="000000"/>
                <w:kern w:val="0"/>
                <w:sz w:val="22"/>
                <w:szCs w:val="22"/>
              </w:rPr>
              <w:t>1</w:t>
            </w:r>
          </w:p>
        </w:tc>
        <w:tc>
          <w:tcPr>
            <w:tcW w:w="9640" w:type="dxa"/>
            <w:tcBorders>
              <w:top w:val="nil"/>
              <w:left w:val="nil"/>
              <w:bottom w:val="single" w:sz="4" w:space="0" w:color="auto"/>
              <w:right w:val="single" w:sz="4" w:space="0" w:color="auto"/>
            </w:tcBorders>
            <w:shd w:val="clear" w:color="auto" w:fill="auto"/>
            <w:noWrap/>
            <w:vAlign w:val="center"/>
            <w:hideMark/>
          </w:tcPr>
          <w:p w:rsidR="009257FC" w:rsidRPr="009257FC" w:rsidRDefault="009257FC" w:rsidP="009257FC">
            <w:pPr>
              <w:widowControl/>
              <w:jc w:val="left"/>
              <w:rPr>
                <w:rFonts w:ascii="宋体" w:hAnsi="宋体" w:cs="宋体"/>
                <w:color w:val="000000"/>
                <w:kern w:val="0"/>
                <w:szCs w:val="21"/>
              </w:rPr>
            </w:pPr>
            <w:r w:rsidRPr="009257FC">
              <w:rPr>
                <w:rFonts w:ascii="宋体" w:hAnsi="宋体" w:cs="宋体" w:hint="eastAsia"/>
                <w:color w:val="000000"/>
                <w:kern w:val="0"/>
                <w:szCs w:val="21"/>
              </w:rPr>
              <w:t>故障自动切换：资源故障时自动切换，且支持双向自动切换；</w:t>
            </w:r>
          </w:p>
        </w:tc>
      </w:tr>
      <w:tr w:rsidR="009257FC" w:rsidRPr="009257FC" w:rsidTr="004469B9">
        <w:trPr>
          <w:trHeight w:val="497"/>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color w:val="000000"/>
                <w:kern w:val="0"/>
                <w:sz w:val="22"/>
                <w:szCs w:val="22"/>
              </w:rPr>
            </w:pPr>
            <w:r w:rsidRPr="009257FC">
              <w:rPr>
                <w:rFonts w:ascii="宋体" w:hAnsi="宋体" w:cs="宋体" w:hint="eastAsia"/>
                <w:color w:val="000000"/>
                <w:kern w:val="0"/>
                <w:sz w:val="22"/>
                <w:szCs w:val="22"/>
              </w:rPr>
              <w:t>2</w:t>
            </w:r>
          </w:p>
        </w:tc>
        <w:tc>
          <w:tcPr>
            <w:tcW w:w="9640"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color w:val="000000"/>
                <w:kern w:val="0"/>
                <w:szCs w:val="21"/>
              </w:rPr>
            </w:pPr>
            <w:r w:rsidRPr="009257FC">
              <w:rPr>
                <w:rFonts w:ascii="宋体" w:hAnsi="宋体" w:cs="宋体" w:hint="eastAsia"/>
                <w:color w:val="000000"/>
                <w:kern w:val="0"/>
                <w:szCs w:val="21"/>
              </w:rPr>
              <w:t>系统资源监控：深度和持续监测系统运行状态，智能分析系统资源使用情况，保障系统资源环境的 健康稳定（监控资源，包含 CPU，内存，存储，网络）；</w:t>
            </w:r>
          </w:p>
        </w:tc>
      </w:tr>
      <w:tr w:rsidR="009257FC" w:rsidRPr="009257FC" w:rsidTr="004469B9">
        <w:trPr>
          <w:trHeight w:val="562"/>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color w:val="000000"/>
                <w:kern w:val="0"/>
                <w:sz w:val="22"/>
                <w:szCs w:val="22"/>
              </w:rPr>
            </w:pPr>
            <w:r w:rsidRPr="009257FC">
              <w:rPr>
                <w:rFonts w:ascii="宋体" w:hAnsi="宋体" w:cs="宋体" w:hint="eastAsia"/>
                <w:color w:val="000000"/>
                <w:kern w:val="0"/>
                <w:sz w:val="22"/>
                <w:szCs w:val="22"/>
              </w:rPr>
              <w:t>3</w:t>
            </w:r>
          </w:p>
        </w:tc>
        <w:tc>
          <w:tcPr>
            <w:tcW w:w="9640"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color w:val="000000"/>
                <w:kern w:val="0"/>
                <w:szCs w:val="21"/>
              </w:rPr>
            </w:pPr>
            <w:r w:rsidRPr="009257FC">
              <w:rPr>
                <w:rFonts w:ascii="宋体" w:hAnsi="宋体" w:cs="宋体" w:hint="eastAsia"/>
                <w:color w:val="000000"/>
                <w:kern w:val="0"/>
                <w:szCs w:val="21"/>
              </w:rPr>
              <w:t>相同进程名以及进程端口监控：支持相同进程名监控，支持TCP/UDP 端口监控；</w:t>
            </w:r>
          </w:p>
        </w:tc>
      </w:tr>
      <w:tr w:rsidR="009257FC" w:rsidRPr="009257FC" w:rsidTr="004469B9">
        <w:trPr>
          <w:trHeight w:val="41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color w:val="000000"/>
                <w:kern w:val="0"/>
                <w:sz w:val="22"/>
                <w:szCs w:val="22"/>
              </w:rPr>
            </w:pPr>
            <w:r w:rsidRPr="009257FC">
              <w:rPr>
                <w:rFonts w:ascii="宋体" w:hAnsi="宋体" w:cs="宋体" w:hint="eastAsia"/>
                <w:color w:val="000000"/>
                <w:kern w:val="0"/>
                <w:sz w:val="22"/>
                <w:szCs w:val="22"/>
              </w:rPr>
              <w:t>4</w:t>
            </w:r>
          </w:p>
        </w:tc>
        <w:tc>
          <w:tcPr>
            <w:tcW w:w="9640"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color w:val="000000"/>
                <w:kern w:val="0"/>
                <w:szCs w:val="21"/>
              </w:rPr>
            </w:pPr>
            <w:r w:rsidRPr="009257FC">
              <w:rPr>
                <w:rFonts w:ascii="宋体" w:hAnsi="宋体" w:cs="宋体" w:hint="eastAsia"/>
                <w:color w:val="000000"/>
                <w:kern w:val="0"/>
                <w:szCs w:val="21"/>
              </w:rPr>
              <w:t>资源动态扩展：动态增减、动态起停、动态切换、动态监控用户应用；</w:t>
            </w:r>
          </w:p>
        </w:tc>
      </w:tr>
      <w:tr w:rsidR="009257FC" w:rsidRPr="009257FC" w:rsidTr="004469B9">
        <w:trPr>
          <w:trHeight w:val="549"/>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color w:val="000000"/>
                <w:kern w:val="0"/>
                <w:sz w:val="22"/>
                <w:szCs w:val="22"/>
              </w:rPr>
            </w:pPr>
            <w:r w:rsidRPr="009257FC">
              <w:rPr>
                <w:rFonts w:ascii="宋体" w:hAnsi="宋体" w:cs="宋体" w:hint="eastAsia"/>
                <w:color w:val="000000"/>
                <w:kern w:val="0"/>
                <w:sz w:val="22"/>
                <w:szCs w:val="22"/>
              </w:rPr>
              <w:t>5</w:t>
            </w:r>
          </w:p>
        </w:tc>
        <w:tc>
          <w:tcPr>
            <w:tcW w:w="9640"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color w:val="000000"/>
                <w:kern w:val="0"/>
                <w:szCs w:val="21"/>
              </w:rPr>
            </w:pPr>
            <w:r w:rsidRPr="009257FC">
              <w:rPr>
                <w:rFonts w:ascii="宋体" w:hAnsi="宋体" w:cs="宋体" w:hint="eastAsia"/>
                <w:color w:val="000000"/>
                <w:kern w:val="0"/>
                <w:szCs w:val="21"/>
              </w:rPr>
              <w:t>替换 IP/虚拟MAC 地址：支持替换 IP 和虚拟 MAC 地址，以适应复杂网络环境应用；</w:t>
            </w:r>
          </w:p>
        </w:tc>
      </w:tr>
      <w:tr w:rsidR="009257FC" w:rsidRPr="009257FC" w:rsidTr="004469B9">
        <w:trPr>
          <w:trHeight w:val="429"/>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color w:val="000000"/>
                <w:kern w:val="0"/>
                <w:sz w:val="22"/>
                <w:szCs w:val="22"/>
              </w:rPr>
            </w:pPr>
            <w:r w:rsidRPr="009257FC">
              <w:rPr>
                <w:rFonts w:ascii="宋体" w:hAnsi="宋体" w:cs="宋体" w:hint="eastAsia"/>
                <w:color w:val="000000"/>
                <w:kern w:val="0"/>
                <w:sz w:val="22"/>
                <w:szCs w:val="22"/>
              </w:rPr>
              <w:t>6</w:t>
            </w:r>
          </w:p>
        </w:tc>
        <w:tc>
          <w:tcPr>
            <w:tcW w:w="9640"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color w:val="000000"/>
                <w:kern w:val="0"/>
                <w:szCs w:val="21"/>
              </w:rPr>
            </w:pPr>
            <w:r w:rsidRPr="009257FC">
              <w:rPr>
                <w:rFonts w:ascii="宋体" w:hAnsi="宋体" w:cs="宋体" w:hint="eastAsia"/>
                <w:color w:val="000000"/>
                <w:kern w:val="0"/>
                <w:szCs w:val="21"/>
              </w:rPr>
              <w:t>指定 IP 通信：支持业务网卡指定活动 IP 发送数据包；</w:t>
            </w:r>
          </w:p>
        </w:tc>
      </w:tr>
      <w:tr w:rsidR="009257FC" w:rsidRPr="009257FC" w:rsidTr="004469B9">
        <w:trPr>
          <w:trHeight w:val="2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color w:val="000000"/>
                <w:kern w:val="0"/>
                <w:sz w:val="22"/>
                <w:szCs w:val="22"/>
              </w:rPr>
            </w:pPr>
            <w:r w:rsidRPr="009257FC">
              <w:rPr>
                <w:rFonts w:ascii="宋体" w:hAnsi="宋体" w:cs="宋体" w:hint="eastAsia"/>
                <w:color w:val="000000"/>
                <w:kern w:val="0"/>
                <w:sz w:val="22"/>
                <w:szCs w:val="22"/>
              </w:rPr>
              <w:t>7</w:t>
            </w:r>
          </w:p>
        </w:tc>
        <w:tc>
          <w:tcPr>
            <w:tcW w:w="9640"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color w:val="000000"/>
                <w:kern w:val="0"/>
                <w:szCs w:val="21"/>
              </w:rPr>
            </w:pPr>
            <w:r w:rsidRPr="009257FC">
              <w:rPr>
                <w:rFonts w:ascii="宋体" w:hAnsi="宋体" w:cs="宋体" w:hint="eastAsia"/>
                <w:color w:val="000000"/>
                <w:kern w:val="0"/>
                <w:szCs w:val="21"/>
              </w:rPr>
              <w:t>免费 ARP：支持免费 ARP 通知功能；</w:t>
            </w:r>
          </w:p>
        </w:tc>
      </w:tr>
      <w:tr w:rsidR="009257FC" w:rsidRPr="009257FC" w:rsidTr="004469B9">
        <w:trPr>
          <w:trHeight w:val="652"/>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color w:val="000000"/>
                <w:kern w:val="0"/>
                <w:sz w:val="22"/>
                <w:szCs w:val="22"/>
              </w:rPr>
            </w:pPr>
            <w:r w:rsidRPr="009257FC">
              <w:rPr>
                <w:rFonts w:ascii="宋体" w:hAnsi="宋体" w:cs="宋体" w:hint="eastAsia"/>
                <w:color w:val="000000"/>
                <w:kern w:val="0"/>
                <w:sz w:val="22"/>
                <w:szCs w:val="22"/>
              </w:rPr>
              <w:lastRenderedPageBreak/>
              <w:t>8</w:t>
            </w:r>
          </w:p>
        </w:tc>
        <w:tc>
          <w:tcPr>
            <w:tcW w:w="9640"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color w:val="000000"/>
                <w:kern w:val="0"/>
                <w:szCs w:val="21"/>
              </w:rPr>
            </w:pPr>
            <w:r w:rsidRPr="009257FC">
              <w:rPr>
                <w:rFonts w:ascii="宋体" w:hAnsi="宋体" w:cs="宋体" w:hint="eastAsia"/>
                <w:color w:val="000000"/>
                <w:kern w:val="0"/>
                <w:szCs w:val="21"/>
              </w:rPr>
              <w:t>网络通信 IP 探测：支持网络通信 IP 探测功能，可动态探测网络通信稳定性，并根据事先设置好的阈值进行切换；</w:t>
            </w:r>
          </w:p>
        </w:tc>
      </w:tr>
      <w:tr w:rsidR="009257FC" w:rsidRPr="009257FC" w:rsidTr="004469B9">
        <w:trPr>
          <w:trHeight w:val="420"/>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color w:val="000000"/>
                <w:kern w:val="0"/>
                <w:sz w:val="22"/>
                <w:szCs w:val="22"/>
              </w:rPr>
            </w:pPr>
            <w:r w:rsidRPr="009257FC">
              <w:rPr>
                <w:rFonts w:ascii="宋体" w:hAnsi="宋体" w:cs="宋体" w:hint="eastAsia"/>
                <w:color w:val="000000"/>
                <w:kern w:val="0"/>
                <w:sz w:val="22"/>
                <w:szCs w:val="22"/>
              </w:rPr>
              <w:t>9</w:t>
            </w:r>
          </w:p>
        </w:tc>
        <w:tc>
          <w:tcPr>
            <w:tcW w:w="9640"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color w:val="000000"/>
                <w:kern w:val="0"/>
                <w:szCs w:val="21"/>
              </w:rPr>
            </w:pPr>
            <w:r w:rsidRPr="009257FC">
              <w:rPr>
                <w:rFonts w:ascii="宋体" w:hAnsi="宋体" w:cs="宋体" w:hint="eastAsia"/>
                <w:color w:val="000000"/>
                <w:kern w:val="0"/>
                <w:szCs w:val="21"/>
              </w:rPr>
              <w:t>磁盘号自适应：支持磁盘号自动适应功能，自动适应磁盘号变更；</w:t>
            </w:r>
          </w:p>
        </w:tc>
      </w:tr>
      <w:tr w:rsidR="009257FC" w:rsidRPr="009257FC" w:rsidTr="004469B9">
        <w:trPr>
          <w:trHeight w:val="554"/>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color w:val="000000"/>
                <w:kern w:val="0"/>
                <w:sz w:val="22"/>
                <w:szCs w:val="22"/>
              </w:rPr>
            </w:pPr>
            <w:r w:rsidRPr="009257FC">
              <w:rPr>
                <w:rFonts w:ascii="宋体" w:hAnsi="宋体" w:cs="宋体" w:hint="eastAsia"/>
                <w:color w:val="000000"/>
                <w:kern w:val="0"/>
                <w:sz w:val="22"/>
                <w:szCs w:val="22"/>
              </w:rPr>
              <w:t>10</w:t>
            </w:r>
          </w:p>
        </w:tc>
        <w:tc>
          <w:tcPr>
            <w:tcW w:w="9640"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color w:val="000000"/>
                <w:kern w:val="0"/>
                <w:szCs w:val="21"/>
              </w:rPr>
            </w:pPr>
            <w:r w:rsidRPr="009257FC">
              <w:rPr>
                <w:rFonts w:ascii="宋体" w:hAnsi="宋体" w:cs="宋体" w:hint="eastAsia"/>
                <w:color w:val="000000"/>
                <w:kern w:val="0"/>
                <w:szCs w:val="21"/>
              </w:rPr>
              <w:t>存储多路径：支持 VSF、Multipath，MPIO 等存储多路径软件；</w:t>
            </w:r>
          </w:p>
        </w:tc>
      </w:tr>
      <w:tr w:rsidR="009257FC" w:rsidRPr="009257FC" w:rsidTr="004469B9">
        <w:trPr>
          <w:trHeight w:val="562"/>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color w:val="000000"/>
                <w:kern w:val="0"/>
                <w:sz w:val="22"/>
                <w:szCs w:val="22"/>
              </w:rPr>
            </w:pPr>
            <w:r w:rsidRPr="009257FC">
              <w:rPr>
                <w:rFonts w:ascii="宋体" w:hAnsi="宋体" w:cs="宋体" w:hint="eastAsia"/>
                <w:color w:val="000000"/>
                <w:kern w:val="0"/>
                <w:sz w:val="22"/>
                <w:szCs w:val="22"/>
              </w:rPr>
              <w:t>11</w:t>
            </w:r>
          </w:p>
        </w:tc>
        <w:tc>
          <w:tcPr>
            <w:tcW w:w="9640"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color w:val="000000"/>
                <w:kern w:val="0"/>
                <w:szCs w:val="21"/>
              </w:rPr>
            </w:pPr>
            <w:r w:rsidRPr="009257FC">
              <w:rPr>
                <w:rFonts w:ascii="宋体" w:hAnsi="宋体" w:cs="宋体" w:hint="eastAsia"/>
                <w:color w:val="000000"/>
                <w:kern w:val="0"/>
                <w:szCs w:val="21"/>
              </w:rPr>
              <w:t>双</w:t>
            </w:r>
            <w:proofErr w:type="gramStart"/>
            <w:r w:rsidRPr="009257FC">
              <w:rPr>
                <w:rFonts w:ascii="宋体" w:hAnsi="宋体" w:cs="宋体" w:hint="eastAsia"/>
                <w:color w:val="000000"/>
                <w:kern w:val="0"/>
                <w:szCs w:val="21"/>
              </w:rPr>
              <w:t>机双柜配置</w:t>
            </w:r>
            <w:proofErr w:type="gramEnd"/>
            <w:r w:rsidRPr="009257FC">
              <w:rPr>
                <w:rFonts w:ascii="宋体" w:hAnsi="宋体" w:cs="宋体" w:hint="eastAsia"/>
                <w:color w:val="000000"/>
                <w:kern w:val="0"/>
                <w:szCs w:val="21"/>
              </w:rPr>
              <w:t>：支持 LAN-free 模式的双</w:t>
            </w:r>
            <w:proofErr w:type="gramStart"/>
            <w:r w:rsidRPr="009257FC">
              <w:rPr>
                <w:rFonts w:ascii="宋体" w:hAnsi="宋体" w:cs="宋体" w:hint="eastAsia"/>
                <w:color w:val="000000"/>
                <w:kern w:val="0"/>
                <w:szCs w:val="21"/>
              </w:rPr>
              <w:t>机双柜配置</w:t>
            </w:r>
            <w:proofErr w:type="gramEnd"/>
            <w:r w:rsidRPr="009257FC">
              <w:rPr>
                <w:rFonts w:ascii="宋体" w:hAnsi="宋体" w:cs="宋体" w:hint="eastAsia"/>
                <w:color w:val="000000"/>
                <w:kern w:val="0"/>
                <w:szCs w:val="21"/>
              </w:rPr>
              <w:t>模式；</w:t>
            </w:r>
          </w:p>
        </w:tc>
      </w:tr>
      <w:tr w:rsidR="009257FC" w:rsidRPr="009257FC" w:rsidTr="004469B9">
        <w:trPr>
          <w:trHeight w:val="556"/>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color w:val="000000"/>
                <w:kern w:val="0"/>
                <w:sz w:val="22"/>
                <w:szCs w:val="22"/>
              </w:rPr>
            </w:pPr>
            <w:r w:rsidRPr="009257FC">
              <w:rPr>
                <w:rFonts w:ascii="宋体" w:hAnsi="宋体" w:cs="宋体" w:hint="eastAsia"/>
                <w:color w:val="000000"/>
                <w:kern w:val="0"/>
                <w:sz w:val="22"/>
                <w:szCs w:val="22"/>
              </w:rPr>
              <w:t>12</w:t>
            </w:r>
          </w:p>
        </w:tc>
        <w:tc>
          <w:tcPr>
            <w:tcW w:w="9640"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color w:val="000000"/>
                <w:kern w:val="0"/>
                <w:szCs w:val="21"/>
              </w:rPr>
            </w:pPr>
            <w:r w:rsidRPr="009257FC">
              <w:rPr>
                <w:rFonts w:ascii="宋体" w:hAnsi="宋体" w:cs="宋体" w:hint="eastAsia"/>
                <w:color w:val="000000"/>
                <w:kern w:val="0"/>
                <w:szCs w:val="21"/>
              </w:rPr>
              <w:t>数据安全：提供</w:t>
            </w:r>
            <w:proofErr w:type="gramStart"/>
            <w:r w:rsidRPr="009257FC">
              <w:rPr>
                <w:rFonts w:ascii="宋体" w:hAnsi="宋体" w:cs="宋体" w:hint="eastAsia"/>
                <w:color w:val="000000"/>
                <w:kern w:val="0"/>
                <w:szCs w:val="21"/>
              </w:rPr>
              <w:t>共享盘备机锁</w:t>
            </w:r>
            <w:proofErr w:type="gramEnd"/>
            <w:r w:rsidRPr="009257FC">
              <w:rPr>
                <w:rFonts w:ascii="宋体" w:hAnsi="宋体" w:cs="宋体" w:hint="eastAsia"/>
                <w:color w:val="000000"/>
                <w:kern w:val="0"/>
                <w:szCs w:val="21"/>
              </w:rPr>
              <w:t>功能，备机共享磁盘无法手工挂载，防止备机人为损坏数据；</w:t>
            </w:r>
          </w:p>
        </w:tc>
      </w:tr>
      <w:tr w:rsidR="009257FC" w:rsidRPr="009257FC" w:rsidTr="004469B9">
        <w:trPr>
          <w:trHeight w:val="550"/>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color w:val="000000"/>
                <w:kern w:val="0"/>
                <w:sz w:val="22"/>
                <w:szCs w:val="22"/>
              </w:rPr>
            </w:pPr>
            <w:r w:rsidRPr="009257FC">
              <w:rPr>
                <w:rFonts w:ascii="宋体" w:hAnsi="宋体" w:cs="宋体" w:hint="eastAsia"/>
                <w:color w:val="000000"/>
                <w:kern w:val="0"/>
                <w:sz w:val="22"/>
                <w:szCs w:val="22"/>
              </w:rPr>
              <w:t>13</w:t>
            </w:r>
          </w:p>
        </w:tc>
        <w:tc>
          <w:tcPr>
            <w:tcW w:w="9640"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color w:val="000000"/>
                <w:kern w:val="0"/>
                <w:szCs w:val="21"/>
              </w:rPr>
            </w:pPr>
            <w:r w:rsidRPr="009257FC">
              <w:rPr>
                <w:rFonts w:ascii="宋体" w:hAnsi="宋体" w:cs="宋体" w:hint="eastAsia"/>
                <w:color w:val="000000"/>
                <w:kern w:val="0"/>
                <w:szCs w:val="21"/>
              </w:rPr>
              <w:t>集群仲裁机制：支持主机节点仲裁、共享存储仲裁、IP  仲裁，且支持同时配置主机节点仲裁、共享存储仲裁、IP 仲裁协同工作；</w:t>
            </w:r>
          </w:p>
        </w:tc>
      </w:tr>
      <w:tr w:rsidR="009257FC" w:rsidRPr="009257FC" w:rsidTr="004469B9">
        <w:trPr>
          <w:trHeight w:val="630"/>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color w:val="000000"/>
                <w:kern w:val="0"/>
                <w:sz w:val="22"/>
                <w:szCs w:val="22"/>
              </w:rPr>
            </w:pPr>
            <w:r w:rsidRPr="009257FC">
              <w:rPr>
                <w:rFonts w:ascii="宋体" w:hAnsi="宋体" w:cs="宋体" w:hint="eastAsia"/>
                <w:color w:val="000000"/>
                <w:kern w:val="0"/>
                <w:sz w:val="22"/>
                <w:szCs w:val="22"/>
              </w:rPr>
              <w:t>14</w:t>
            </w:r>
          </w:p>
        </w:tc>
        <w:tc>
          <w:tcPr>
            <w:tcW w:w="9640"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color w:val="000000"/>
                <w:kern w:val="0"/>
                <w:szCs w:val="21"/>
              </w:rPr>
            </w:pPr>
            <w:r w:rsidRPr="009257FC">
              <w:rPr>
                <w:rFonts w:ascii="宋体" w:hAnsi="宋体" w:cs="宋体" w:hint="eastAsia"/>
                <w:color w:val="000000"/>
                <w:kern w:val="0"/>
                <w:szCs w:val="21"/>
              </w:rPr>
              <w:t>Fence 隔离机制：支持 Fence 强制隔离故障生产主机节点，支持 IPMI 协议方式的外部 Fence 隔离， 同时支持内核驱动级监测处理的内部 Fence 隔离，保障备机接管业务；</w:t>
            </w:r>
          </w:p>
        </w:tc>
      </w:tr>
      <w:tr w:rsidR="009257FC" w:rsidRPr="009257FC" w:rsidTr="004469B9">
        <w:trPr>
          <w:trHeight w:val="554"/>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color w:val="000000"/>
                <w:kern w:val="0"/>
                <w:sz w:val="22"/>
                <w:szCs w:val="22"/>
              </w:rPr>
            </w:pPr>
            <w:r w:rsidRPr="009257FC">
              <w:rPr>
                <w:rFonts w:ascii="宋体" w:hAnsi="宋体" w:cs="宋体" w:hint="eastAsia"/>
                <w:color w:val="000000"/>
                <w:kern w:val="0"/>
                <w:sz w:val="22"/>
                <w:szCs w:val="22"/>
              </w:rPr>
              <w:t>15</w:t>
            </w:r>
          </w:p>
        </w:tc>
        <w:tc>
          <w:tcPr>
            <w:tcW w:w="9640"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color w:val="000000"/>
                <w:kern w:val="0"/>
                <w:szCs w:val="21"/>
              </w:rPr>
            </w:pPr>
            <w:r w:rsidRPr="009257FC">
              <w:rPr>
                <w:rFonts w:ascii="宋体" w:hAnsi="宋体" w:cs="宋体" w:hint="eastAsia"/>
                <w:color w:val="000000"/>
                <w:kern w:val="0"/>
                <w:szCs w:val="21"/>
              </w:rPr>
              <w:t xml:space="preserve">稳定性 </w:t>
            </w:r>
            <w:proofErr w:type="gramStart"/>
            <w:r w:rsidRPr="009257FC">
              <w:rPr>
                <w:rFonts w:ascii="宋体" w:hAnsi="宋体" w:cs="宋体" w:hint="eastAsia"/>
                <w:color w:val="000000"/>
                <w:kern w:val="0"/>
                <w:szCs w:val="21"/>
              </w:rPr>
              <w:t>双进程</w:t>
            </w:r>
            <w:proofErr w:type="gramEnd"/>
            <w:r w:rsidRPr="009257FC">
              <w:rPr>
                <w:rFonts w:ascii="宋体" w:hAnsi="宋体" w:cs="宋体" w:hint="eastAsia"/>
                <w:color w:val="000000"/>
                <w:kern w:val="0"/>
                <w:szCs w:val="21"/>
              </w:rPr>
              <w:t>互相监控，避免软件本身的单点故障；</w:t>
            </w:r>
          </w:p>
        </w:tc>
      </w:tr>
      <w:tr w:rsidR="009257FC" w:rsidRPr="009257FC" w:rsidTr="004469B9">
        <w:trPr>
          <w:trHeight w:val="416"/>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color w:val="000000"/>
                <w:kern w:val="0"/>
                <w:sz w:val="22"/>
                <w:szCs w:val="22"/>
              </w:rPr>
            </w:pPr>
            <w:r w:rsidRPr="009257FC">
              <w:rPr>
                <w:rFonts w:ascii="宋体" w:hAnsi="宋体" w:cs="宋体" w:hint="eastAsia"/>
                <w:color w:val="000000"/>
                <w:kern w:val="0"/>
                <w:sz w:val="22"/>
                <w:szCs w:val="22"/>
              </w:rPr>
              <w:t>16</w:t>
            </w:r>
          </w:p>
        </w:tc>
        <w:tc>
          <w:tcPr>
            <w:tcW w:w="9640"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color w:val="000000"/>
                <w:kern w:val="0"/>
                <w:szCs w:val="21"/>
              </w:rPr>
            </w:pPr>
            <w:r w:rsidRPr="009257FC">
              <w:rPr>
                <w:rFonts w:ascii="宋体" w:hAnsi="宋体" w:cs="宋体" w:hint="eastAsia"/>
                <w:color w:val="000000"/>
                <w:kern w:val="0"/>
                <w:szCs w:val="21"/>
              </w:rPr>
              <w:t>自动</w:t>
            </w:r>
            <w:proofErr w:type="gramStart"/>
            <w:r w:rsidRPr="009257FC">
              <w:rPr>
                <w:rFonts w:ascii="宋体" w:hAnsi="宋体" w:cs="宋体" w:hint="eastAsia"/>
                <w:color w:val="000000"/>
                <w:kern w:val="0"/>
                <w:szCs w:val="21"/>
              </w:rPr>
              <w:t>回切 原主机</w:t>
            </w:r>
            <w:proofErr w:type="gramEnd"/>
            <w:r w:rsidRPr="009257FC">
              <w:rPr>
                <w:rFonts w:ascii="宋体" w:hAnsi="宋体" w:cs="宋体" w:hint="eastAsia"/>
                <w:color w:val="000000"/>
                <w:kern w:val="0"/>
                <w:szCs w:val="21"/>
              </w:rPr>
              <w:t>从故障中恢复后，应用可自动回切到原主机；</w:t>
            </w:r>
          </w:p>
        </w:tc>
      </w:tr>
      <w:tr w:rsidR="009257FC" w:rsidRPr="009257FC" w:rsidTr="004469B9">
        <w:trPr>
          <w:trHeight w:val="274"/>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color w:val="000000"/>
                <w:kern w:val="0"/>
                <w:sz w:val="22"/>
                <w:szCs w:val="22"/>
              </w:rPr>
            </w:pPr>
            <w:r w:rsidRPr="009257FC">
              <w:rPr>
                <w:rFonts w:ascii="宋体" w:hAnsi="宋体" w:cs="宋体" w:hint="eastAsia"/>
                <w:color w:val="000000"/>
                <w:kern w:val="0"/>
                <w:sz w:val="22"/>
                <w:szCs w:val="22"/>
              </w:rPr>
              <w:t>17</w:t>
            </w:r>
          </w:p>
        </w:tc>
        <w:tc>
          <w:tcPr>
            <w:tcW w:w="9640"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color w:val="000000"/>
                <w:kern w:val="0"/>
                <w:szCs w:val="21"/>
              </w:rPr>
            </w:pPr>
            <w:r w:rsidRPr="009257FC">
              <w:rPr>
                <w:rFonts w:ascii="宋体" w:hAnsi="宋体" w:cs="宋体" w:hint="eastAsia"/>
                <w:color w:val="000000"/>
                <w:kern w:val="0"/>
                <w:szCs w:val="21"/>
              </w:rPr>
              <w:t>故障分级处理 根据故障严重程度，可设定</w:t>
            </w:r>
            <w:proofErr w:type="gramStart"/>
            <w:r w:rsidRPr="009257FC">
              <w:rPr>
                <w:rFonts w:ascii="宋体" w:hAnsi="宋体" w:cs="宋体" w:hint="eastAsia"/>
                <w:color w:val="000000"/>
                <w:kern w:val="0"/>
                <w:szCs w:val="21"/>
              </w:rPr>
              <w:t>不同响应</w:t>
            </w:r>
            <w:proofErr w:type="gramEnd"/>
            <w:r w:rsidRPr="009257FC">
              <w:rPr>
                <w:rFonts w:ascii="宋体" w:hAnsi="宋体" w:cs="宋体" w:hint="eastAsia"/>
                <w:color w:val="000000"/>
                <w:kern w:val="0"/>
                <w:szCs w:val="21"/>
              </w:rPr>
              <w:t>机制；</w:t>
            </w:r>
          </w:p>
        </w:tc>
      </w:tr>
      <w:tr w:rsidR="009257FC" w:rsidRPr="009257FC" w:rsidTr="004469B9">
        <w:trPr>
          <w:trHeight w:val="424"/>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color w:val="000000"/>
                <w:kern w:val="0"/>
                <w:sz w:val="22"/>
                <w:szCs w:val="22"/>
              </w:rPr>
            </w:pPr>
            <w:r w:rsidRPr="009257FC">
              <w:rPr>
                <w:rFonts w:ascii="宋体" w:hAnsi="宋体" w:cs="宋体" w:hint="eastAsia"/>
                <w:color w:val="000000"/>
                <w:kern w:val="0"/>
                <w:sz w:val="22"/>
                <w:szCs w:val="22"/>
              </w:rPr>
              <w:t>18</w:t>
            </w:r>
          </w:p>
        </w:tc>
        <w:tc>
          <w:tcPr>
            <w:tcW w:w="9640"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color w:val="000000"/>
                <w:kern w:val="0"/>
                <w:szCs w:val="21"/>
              </w:rPr>
            </w:pPr>
            <w:r w:rsidRPr="009257FC">
              <w:rPr>
                <w:rFonts w:ascii="宋体" w:hAnsi="宋体" w:cs="宋体" w:hint="eastAsia"/>
                <w:color w:val="000000"/>
                <w:kern w:val="0"/>
                <w:szCs w:val="21"/>
              </w:rPr>
              <w:t>应用监控策略 支持应用故障时本地重启策略；</w:t>
            </w:r>
          </w:p>
        </w:tc>
      </w:tr>
      <w:tr w:rsidR="009257FC" w:rsidRPr="009257FC" w:rsidTr="004469B9">
        <w:trPr>
          <w:trHeight w:val="228"/>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color w:val="000000"/>
                <w:kern w:val="0"/>
                <w:sz w:val="22"/>
                <w:szCs w:val="22"/>
              </w:rPr>
            </w:pPr>
            <w:r w:rsidRPr="009257FC">
              <w:rPr>
                <w:rFonts w:ascii="宋体" w:hAnsi="宋体" w:cs="宋体" w:hint="eastAsia"/>
                <w:color w:val="000000"/>
                <w:kern w:val="0"/>
                <w:sz w:val="22"/>
                <w:szCs w:val="22"/>
              </w:rPr>
              <w:t>19</w:t>
            </w:r>
          </w:p>
        </w:tc>
        <w:tc>
          <w:tcPr>
            <w:tcW w:w="9640"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color w:val="000000"/>
                <w:kern w:val="0"/>
                <w:szCs w:val="21"/>
              </w:rPr>
            </w:pPr>
            <w:r w:rsidRPr="009257FC">
              <w:rPr>
                <w:rFonts w:ascii="宋体" w:hAnsi="宋体" w:cs="宋体" w:hint="eastAsia"/>
                <w:color w:val="000000"/>
                <w:kern w:val="0"/>
                <w:szCs w:val="21"/>
              </w:rPr>
              <w:t>集群故障检测时间：小于 5 秒；</w:t>
            </w:r>
          </w:p>
        </w:tc>
      </w:tr>
      <w:tr w:rsidR="009257FC" w:rsidRPr="009257FC" w:rsidTr="004469B9">
        <w:trPr>
          <w:trHeight w:val="346"/>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color w:val="000000"/>
                <w:kern w:val="0"/>
                <w:sz w:val="22"/>
                <w:szCs w:val="22"/>
              </w:rPr>
            </w:pPr>
            <w:r w:rsidRPr="009257FC">
              <w:rPr>
                <w:rFonts w:ascii="宋体" w:hAnsi="宋体" w:cs="宋体" w:hint="eastAsia"/>
                <w:color w:val="000000"/>
                <w:kern w:val="0"/>
                <w:sz w:val="22"/>
                <w:szCs w:val="22"/>
              </w:rPr>
              <w:t>20</w:t>
            </w:r>
          </w:p>
        </w:tc>
        <w:tc>
          <w:tcPr>
            <w:tcW w:w="9640"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color w:val="000000"/>
                <w:kern w:val="0"/>
                <w:szCs w:val="21"/>
              </w:rPr>
            </w:pPr>
            <w:r w:rsidRPr="009257FC">
              <w:rPr>
                <w:rFonts w:ascii="宋体" w:hAnsi="宋体" w:cs="宋体" w:hint="eastAsia"/>
                <w:color w:val="000000"/>
                <w:kern w:val="0"/>
                <w:szCs w:val="21"/>
              </w:rPr>
              <w:t>单机高可用：支持应用服务本地恢复，高可用资源单机上带入和带出；</w:t>
            </w:r>
          </w:p>
        </w:tc>
      </w:tr>
      <w:tr w:rsidR="009257FC" w:rsidRPr="009257FC" w:rsidTr="004469B9">
        <w:trPr>
          <w:trHeight w:val="265"/>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color w:val="000000"/>
                <w:kern w:val="0"/>
                <w:sz w:val="22"/>
                <w:szCs w:val="22"/>
              </w:rPr>
            </w:pPr>
            <w:r w:rsidRPr="009257FC">
              <w:rPr>
                <w:rFonts w:ascii="宋体" w:hAnsi="宋体" w:cs="宋体" w:hint="eastAsia"/>
                <w:color w:val="000000"/>
                <w:kern w:val="0"/>
                <w:sz w:val="22"/>
                <w:szCs w:val="22"/>
              </w:rPr>
              <w:t>21</w:t>
            </w:r>
          </w:p>
        </w:tc>
        <w:tc>
          <w:tcPr>
            <w:tcW w:w="9640"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color w:val="000000"/>
                <w:kern w:val="0"/>
                <w:szCs w:val="21"/>
              </w:rPr>
            </w:pPr>
            <w:r w:rsidRPr="009257FC">
              <w:rPr>
                <w:rFonts w:ascii="宋体" w:hAnsi="宋体" w:cs="宋体" w:hint="eastAsia"/>
                <w:color w:val="000000"/>
                <w:kern w:val="0"/>
                <w:szCs w:val="21"/>
              </w:rPr>
              <w:t>工作模式：Active/Standby：主备、Active/Active：主</w:t>
            </w:r>
            <w:proofErr w:type="gramStart"/>
            <w:r w:rsidRPr="009257FC">
              <w:rPr>
                <w:rFonts w:ascii="宋体" w:hAnsi="宋体" w:cs="宋体" w:hint="eastAsia"/>
                <w:color w:val="000000"/>
                <w:kern w:val="0"/>
                <w:szCs w:val="21"/>
              </w:rPr>
              <w:t>主</w:t>
            </w:r>
            <w:proofErr w:type="gramEnd"/>
            <w:r w:rsidRPr="009257FC">
              <w:rPr>
                <w:rFonts w:ascii="宋体" w:hAnsi="宋体" w:cs="宋体" w:hint="eastAsia"/>
                <w:color w:val="000000"/>
                <w:kern w:val="0"/>
                <w:szCs w:val="21"/>
              </w:rPr>
              <w:t>、单机高可用；</w:t>
            </w:r>
          </w:p>
        </w:tc>
      </w:tr>
      <w:tr w:rsidR="009257FC" w:rsidRPr="009257FC" w:rsidTr="004469B9">
        <w:trPr>
          <w:trHeight w:val="369"/>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color w:val="000000"/>
                <w:kern w:val="0"/>
                <w:sz w:val="22"/>
                <w:szCs w:val="22"/>
              </w:rPr>
            </w:pPr>
            <w:r w:rsidRPr="009257FC">
              <w:rPr>
                <w:rFonts w:ascii="宋体" w:hAnsi="宋体" w:cs="宋体" w:hint="eastAsia"/>
                <w:color w:val="000000"/>
                <w:kern w:val="0"/>
                <w:sz w:val="22"/>
                <w:szCs w:val="22"/>
              </w:rPr>
              <w:t>22</w:t>
            </w:r>
          </w:p>
        </w:tc>
        <w:tc>
          <w:tcPr>
            <w:tcW w:w="9640"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color w:val="000000"/>
                <w:kern w:val="0"/>
                <w:szCs w:val="21"/>
              </w:rPr>
            </w:pPr>
            <w:r w:rsidRPr="009257FC">
              <w:rPr>
                <w:rFonts w:ascii="宋体" w:hAnsi="宋体" w:cs="宋体" w:hint="eastAsia"/>
                <w:color w:val="000000"/>
                <w:kern w:val="0"/>
                <w:szCs w:val="21"/>
              </w:rPr>
              <w:t>Web 管理方式 Web 管理界面，操作便捷，高效管理；</w:t>
            </w:r>
          </w:p>
        </w:tc>
      </w:tr>
      <w:tr w:rsidR="009257FC" w:rsidRPr="009257FC" w:rsidTr="004469B9">
        <w:trPr>
          <w:trHeight w:val="419"/>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color w:val="000000"/>
                <w:kern w:val="0"/>
                <w:sz w:val="22"/>
                <w:szCs w:val="22"/>
              </w:rPr>
            </w:pPr>
            <w:r w:rsidRPr="009257FC">
              <w:rPr>
                <w:rFonts w:ascii="宋体" w:hAnsi="宋体" w:cs="宋体" w:hint="eastAsia"/>
                <w:color w:val="000000"/>
                <w:kern w:val="0"/>
                <w:sz w:val="22"/>
                <w:szCs w:val="22"/>
              </w:rPr>
              <w:t>23</w:t>
            </w:r>
          </w:p>
        </w:tc>
        <w:tc>
          <w:tcPr>
            <w:tcW w:w="9640"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color w:val="000000"/>
                <w:kern w:val="0"/>
                <w:szCs w:val="21"/>
              </w:rPr>
            </w:pPr>
            <w:r w:rsidRPr="009257FC">
              <w:rPr>
                <w:rFonts w:ascii="宋体" w:hAnsi="宋体" w:cs="宋体" w:hint="eastAsia"/>
                <w:color w:val="000000"/>
                <w:kern w:val="0"/>
                <w:szCs w:val="21"/>
              </w:rPr>
              <w:t>界面语言环境：支持中/英文界面；</w:t>
            </w:r>
          </w:p>
        </w:tc>
      </w:tr>
      <w:tr w:rsidR="009257FC" w:rsidRPr="009257FC" w:rsidTr="004469B9">
        <w:trPr>
          <w:trHeight w:val="282"/>
        </w:trPr>
        <w:tc>
          <w:tcPr>
            <w:tcW w:w="850" w:type="dxa"/>
            <w:tcBorders>
              <w:top w:val="nil"/>
              <w:left w:val="single" w:sz="4" w:space="0" w:color="auto"/>
              <w:bottom w:val="single" w:sz="4" w:space="0" w:color="000000"/>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color w:val="000000"/>
                <w:kern w:val="0"/>
                <w:sz w:val="22"/>
                <w:szCs w:val="22"/>
              </w:rPr>
            </w:pPr>
            <w:r w:rsidRPr="009257FC">
              <w:rPr>
                <w:rFonts w:ascii="宋体" w:hAnsi="宋体" w:cs="宋体" w:hint="eastAsia"/>
                <w:color w:val="000000"/>
                <w:kern w:val="0"/>
                <w:sz w:val="22"/>
                <w:szCs w:val="22"/>
              </w:rPr>
              <w:t>24</w:t>
            </w:r>
          </w:p>
        </w:tc>
        <w:tc>
          <w:tcPr>
            <w:tcW w:w="9640"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color w:val="000000"/>
                <w:kern w:val="0"/>
                <w:szCs w:val="21"/>
              </w:rPr>
            </w:pPr>
            <w:r w:rsidRPr="009257FC">
              <w:rPr>
                <w:rFonts w:ascii="宋体" w:hAnsi="宋体" w:cs="宋体" w:hint="eastAsia"/>
                <w:color w:val="000000"/>
                <w:kern w:val="0"/>
                <w:szCs w:val="21"/>
              </w:rPr>
              <w:t>易用性：无需域环境，配置安装维护简单，通过明晰的配置向导，可以轻松完成软件配置， 维护方便；</w:t>
            </w:r>
          </w:p>
        </w:tc>
      </w:tr>
      <w:tr w:rsidR="009257FC" w:rsidRPr="009257FC" w:rsidTr="004469B9">
        <w:trPr>
          <w:trHeight w:val="515"/>
        </w:trPr>
        <w:tc>
          <w:tcPr>
            <w:tcW w:w="850" w:type="dxa"/>
            <w:vMerge w:val="restart"/>
            <w:tcBorders>
              <w:top w:val="nil"/>
              <w:left w:val="single" w:sz="4" w:space="0" w:color="auto"/>
              <w:bottom w:val="single" w:sz="4" w:space="0" w:color="000000"/>
              <w:right w:val="single" w:sz="4" w:space="0" w:color="auto"/>
            </w:tcBorders>
            <w:noWrap/>
            <w:vAlign w:val="center"/>
            <w:hideMark/>
          </w:tcPr>
          <w:p w:rsidR="009257FC" w:rsidRPr="009257FC" w:rsidRDefault="009257FC" w:rsidP="009257FC">
            <w:pPr>
              <w:widowControl/>
              <w:jc w:val="center"/>
              <w:rPr>
                <w:rFonts w:ascii="宋体" w:hAnsi="宋体" w:cs="宋体"/>
                <w:color w:val="000000"/>
                <w:kern w:val="0"/>
                <w:sz w:val="22"/>
                <w:szCs w:val="22"/>
              </w:rPr>
            </w:pPr>
            <w:r w:rsidRPr="009257FC">
              <w:rPr>
                <w:rFonts w:ascii="宋体" w:hAnsi="宋体" w:cs="宋体" w:hint="eastAsia"/>
                <w:color w:val="000000"/>
                <w:kern w:val="0"/>
                <w:sz w:val="22"/>
                <w:szCs w:val="22"/>
              </w:rPr>
              <w:t>25</w:t>
            </w:r>
          </w:p>
        </w:tc>
        <w:tc>
          <w:tcPr>
            <w:tcW w:w="9640"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color w:val="000000"/>
                <w:kern w:val="0"/>
                <w:szCs w:val="21"/>
              </w:rPr>
            </w:pPr>
            <w:r w:rsidRPr="009257FC">
              <w:rPr>
                <w:rFonts w:ascii="宋体" w:hAnsi="宋体" w:cs="宋体" w:hint="eastAsia"/>
                <w:color w:val="000000"/>
                <w:kern w:val="0"/>
                <w:szCs w:val="21"/>
              </w:rPr>
              <w:t>通过配置文件备份和恢复功能，可将相同配置的服务器快速进行配置管理；</w:t>
            </w:r>
          </w:p>
        </w:tc>
      </w:tr>
      <w:tr w:rsidR="009257FC" w:rsidRPr="009257FC" w:rsidTr="004469B9">
        <w:trPr>
          <w:trHeight w:val="565"/>
        </w:trPr>
        <w:tc>
          <w:tcPr>
            <w:tcW w:w="850" w:type="dxa"/>
            <w:vMerge/>
            <w:tcBorders>
              <w:top w:val="nil"/>
              <w:left w:val="single" w:sz="4" w:space="0" w:color="auto"/>
              <w:bottom w:val="single" w:sz="4" w:space="0" w:color="000000"/>
              <w:right w:val="single" w:sz="4" w:space="0" w:color="auto"/>
            </w:tcBorders>
            <w:vAlign w:val="center"/>
            <w:hideMark/>
          </w:tcPr>
          <w:p w:rsidR="009257FC" w:rsidRPr="009257FC" w:rsidRDefault="009257FC" w:rsidP="009257FC">
            <w:pPr>
              <w:widowControl/>
              <w:jc w:val="left"/>
              <w:rPr>
                <w:rFonts w:ascii="宋体" w:hAnsi="宋体" w:cs="宋体"/>
                <w:color w:val="000000"/>
                <w:kern w:val="0"/>
                <w:sz w:val="22"/>
                <w:szCs w:val="22"/>
              </w:rPr>
            </w:pPr>
          </w:p>
        </w:tc>
        <w:tc>
          <w:tcPr>
            <w:tcW w:w="9640"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color w:val="000000"/>
                <w:kern w:val="0"/>
                <w:szCs w:val="21"/>
              </w:rPr>
            </w:pPr>
            <w:r w:rsidRPr="009257FC">
              <w:rPr>
                <w:rFonts w:ascii="宋体" w:hAnsi="宋体" w:cs="宋体" w:hint="eastAsia"/>
                <w:color w:val="000000"/>
                <w:kern w:val="0"/>
                <w:szCs w:val="21"/>
              </w:rPr>
              <w:t>集群的单主机节点故障需替换备机，支持替换备机的配置恢复方式，替换备机方式 无需重新配置方案即可恢复重构原有集群配置；</w:t>
            </w:r>
          </w:p>
        </w:tc>
      </w:tr>
      <w:tr w:rsidR="009257FC" w:rsidRPr="009257FC" w:rsidTr="004469B9">
        <w:trPr>
          <w:trHeight w:val="502"/>
        </w:trPr>
        <w:tc>
          <w:tcPr>
            <w:tcW w:w="850" w:type="dxa"/>
            <w:vMerge/>
            <w:tcBorders>
              <w:top w:val="nil"/>
              <w:left w:val="single" w:sz="4" w:space="0" w:color="auto"/>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color w:val="000000"/>
                <w:kern w:val="0"/>
                <w:sz w:val="22"/>
                <w:szCs w:val="22"/>
              </w:rPr>
            </w:pPr>
          </w:p>
        </w:tc>
        <w:tc>
          <w:tcPr>
            <w:tcW w:w="9640"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color w:val="000000"/>
                <w:kern w:val="0"/>
                <w:szCs w:val="21"/>
              </w:rPr>
            </w:pPr>
            <w:r w:rsidRPr="009257FC">
              <w:rPr>
                <w:rFonts w:ascii="宋体" w:hAnsi="宋体" w:cs="宋体" w:hint="eastAsia"/>
                <w:color w:val="000000"/>
                <w:kern w:val="0"/>
                <w:szCs w:val="21"/>
              </w:rPr>
              <w:t>Linux 服务配置：支持自动识别 Linux 系统服务，在集群管理</w:t>
            </w:r>
            <w:proofErr w:type="gramStart"/>
            <w:r w:rsidRPr="009257FC">
              <w:rPr>
                <w:rFonts w:ascii="宋体" w:hAnsi="宋体" w:cs="宋体" w:hint="eastAsia"/>
                <w:color w:val="000000"/>
                <w:kern w:val="0"/>
                <w:szCs w:val="21"/>
              </w:rPr>
              <w:t>界面勾选</w:t>
            </w:r>
            <w:proofErr w:type="gramEnd"/>
            <w:r w:rsidRPr="009257FC">
              <w:rPr>
                <w:rFonts w:ascii="宋体" w:hAnsi="宋体" w:cs="宋体" w:hint="eastAsia"/>
                <w:color w:val="000000"/>
                <w:kern w:val="0"/>
                <w:szCs w:val="21"/>
              </w:rPr>
              <w:t xml:space="preserve"> Linux 服务配置资源，无需手工编写脚本；</w:t>
            </w:r>
          </w:p>
        </w:tc>
      </w:tr>
      <w:tr w:rsidR="009257FC" w:rsidRPr="009257FC" w:rsidTr="004469B9">
        <w:trPr>
          <w:trHeight w:val="568"/>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color w:val="000000"/>
                <w:kern w:val="0"/>
                <w:sz w:val="22"/>
                <w:szCs w:val="22"/>
              </w:rPr>
            </w:pPr>
            <w:r w:rsidRPr="009257FC">
              <w:rPr>
                <w:rFonts w:ascii="宋体" w:hAnsi="宋体" w:cs="宋体" w:hint="eastAsia"/>
                <w:color w:val="000000"/>
                <w:kern w:val="0"/>
                <w:sz w:val="22"/>
                <w:szCs w:val="22"/>
              </w:rPr>
              <w:t>26</w:t>
            </w:r>
          </w:p>
        </w:tc>
        <w:tc>
          <w:tcPr>
            <w:tcW w:w="9640"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color w:val="000000"/>
                <w:kern w:val="0"/>
                <w:szCs w:val="21"/>
              </w:rPr>
            </w:pPr>
            <w:r w:rsidRPr="009257FC">
              <w:rPr>
                <w:rFonts w:ascii="宋体" w:hAnsi="宋体" w:cs="宋体" w:hint="eastAsia"/>
                <w:color w:val="000000"/>
                <w:kern w:val="0"/>
                <w:szCs w:val="21"/>
              </w:rPr>
              <w:t>Shell 脚本编辑 支持在集群管理界面编辑 Linux Shell 脚本，无需在 Linux 系统终端编写 Linux Shell脚本；</w:t>
            </w:r>
          </w:p>
        </w:tc>
      </w:tr>
      <w:tr w:rsidR="009257FC" w:rsidRPr="009257FC" w:rsidTr="004469B9">
        <w:trPr>
          <w:trHeight w:val="506"/>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color w:val="000000"/>
                <w:kern w:val="0"/>
                <w:sz w:val="22"/>
                <w:szCs w:val="22"/>
              </w:rPr>
            </w:pPr>
            <w:r w:rsidRPr="009257FC">
              <w:rPr>
                <w:rFonts w:ascii="宋体" w:hAnsi="宋体" w:cs="宋体" w:hint="eastAsia"/>
                <w:color w:val="000000"/>
                <w:kern w:val="0"/>
                <w:sz w:val="22"/>
                <w:szCs w:val="22"/>
              </w:rPr>
              <w:t>27</w:t>
            </w:r>
          </w:p>
        </w:tc>
        <w:tc>
          <w:tcPr>
            <w:tcW w:w="9640"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color w:val="000000"/>
                <w:kern w:val="0"/>
                <w:szCs w:val="21"/>
              </w:rPr>
            </w:pPr>
            <w:r w:rsidRPr="009257FC">
              <w:rPr>
                <w:rFonts w:ascii="宋体" w:hAnsi="宋体" w:cs="宋体" w:hint="eastAsia"/>
                <w:color w:val="000000"/>
                <w:kern w:val="0"/>
                <w:szCs w:val="21"/>
              </w:rPr>
              <w:t>监控配置：支持集群管理界面，配置需监控的应用进程的关键字和数量，无需编写监控脚本；</w:t>
            </w:r>
          </w:p>
        </w:tc>
      </w:tr>
      <w:tr w:rsidR="009257FC" w:rsidRPr="009257FC" w:rsidTr="004469B9">
        <w:trPr>
          <w:trHeight w:val="414"/>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color w:val="000000"/>
                <w:kern w:val="0"/>
                <w:sz w:val="22"/>
                <w:szCs w:val="22"/>
              </w:rPr>
            </w:pPr>
            <w:r w:rsidRPr="009257FC">
              <w:rPr>
                <w:rFonts w:ascii="宋体" w:hAnsi="宋体" w:cs="宋体" w:hint="eastAsia"/>
                <w:color w:val="000000"/>
                <w:kern w:val="0"/>
                <w:sz w:val="22"/>
                <w:szCs w:val="22"/>
              </w:rPr>
              <w:t>28</w:t>
            </w:r>
          </w:p>
        </w:tc>
        <w:tc>
          <w:tcPr>
            <w:tcW w:w="9640"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color w:val="000000"/>
                <w:kern w:val="0"/>
                <w:szCs w:val="21"/>
              </w:rPr>
            </w:pPr>
            <w:r w:rsidRPr="009257FC">
              <w:rPr>
                <w:rFonts w:ascii="宋体" w:hAnsi="宋体" w:cs="宋体" w:hint="eastAsia"/>
                <w:color w:val="000000"/>
                <w:kern w:val="0"/>
                <w:szCs w:val="21"/>
              </w:rPr>
              <w:t>界面隐藏网卡：集群管理界面，可隐藏未使用网线及状态显示；</w:t>
            </w:r>
          </w:p>
        </w:tc>
      </w:tr>
      <w:tr w:rsidR="009257FC" w:rsidRPr="009257FC" w:rsidTr="004469B9">
        <w:trPr>
          <w:trHeight w:val="408"/>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color w:val="000000"/>
                <w:kern w:val="0"/>
                <w:sz w:val="22"/>
                <w:szCs w:val="22"/>
              </w:rPr>
            </w:pPr>
            <w:r w:rsidRPr="009257FC">
              <w:rPr>
                <w:rFonts w:ascii="宋体" w:hAnsi="宋体" w:cs="宋体" w:hint="eastAsia"/>
                <w:color w:val="000000"/>
                <w:kern w:val="0"/>
                <w:sz w:val="22"/>
                <w:szCs w:val="22"/>
              </w:rPr>
              <w:lastRenderedPageBreak/>
              <w:t>29</w:t>
            </w:r>
          </w:p>
        </w:tc>
        <w:tc>
          <w:tcPr>
            <w:tcW w:w="9640"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color w:val="000000"/>
                <w:kern w:val="0"/>
                <w:szCs w:val="21"/>
              </w:rPr>
            </w:pPr>
            <w:r w:rsidRPr="009257FC">
              <w:rPr>
                <w:rFonts w:ascii="宋体" w:hAnsi="宋体" w:cs="宋体" w:hint="eastAsia"/>
                <w:color w:val="000000"/>
                <w:kern w:val="0"/>
                <w:szCs w:val="21"/>
              </w:rPr>
              <w:t>监控配置：支持集群管理界面，输入监控的进程关键字和数量，无需编写监控脚本；</w:t>
            </w:r>
          </w:p>
        </w:tc>
      </w:tr>
      <w:tr w:rsidR="009257FC" w:rsidRPr="009257FC" w:rsidTr="004469B9">
        <w:trPr>
          <w:trHeight w:val="287"/>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color w:val="000000"/>
                <w:kern w:val="0"/>
                <w:sz w:val="22"/>
                <w:szCs w:val="22"/>
              </w:rPr>
            </w:pPr>
            <w:r w:rsidRPr="009257FC">
              <w:rPr>
                <w:rFonts w:ascii="宋体" w:hAnsi="宋体" w:cs="宋体" w:hint="eastAsia"/>
                <w:color w:val="000000"/>
                <w:kern w:val="0"/>
                <w:sz w:val="22"/>
                <w:szCs w:val="22"/>
              </w:rPr>
              <w:t>30</w:t>
            </w:r>
          </w:p>
        </w:tc>
        <w:tc>
          <w:tcPr>
            <w:tcW w:w="9640"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color w:val="000000"/>
                <w:kern w:val="0"/>
                <w:szCs w:val="21"/>
              </w:rPr>
            </w:pPr>
            <w:r w:rsidRPr="009257FC">
              <w:rPr>
                <w:rFonts w:ascii="宋体" w:hAnsi="宋体" w:cs="宋体" w:hint="eastAsia"/>
                <w:color w:val="000000"/>
                <w:kern w:val="0"/>
                <w:szCs w:val="21"/>
              </w:rPr>
              <w:t>应用</w:t>
            </w:r>
            <w:proofErr w:type="gramStart"/>
            <w:r w:rsidRPr="009257FC">
              <w:rPr>
                <w:rFonts w:ascii="宋体" w:hAnsi="宋体" w:cs="宋体" w:hint="eastAsia"/>
                <w:color w:val="000000"/>
                <w:kern w:val="0"/>
                <w:szCs w:val="21"/>
              </w:rPr>
              <w:t>不</w:t>
            </w:r>
            <w:proofErr w:type="gramEnd"/>
            <w:r w:rsidRPr="009257FC">
              <w:rPr>
                <w:rFonts w:ascii="宋体" w:hAnsi="宋体" w:cs="宋体" w:hint="eastAsia"/>
                <w:color w:val="000000"/>
                <w:kern w:val="0"/>
                <w:szCs w:val="21"/>
              </w:rPr>
              <w:t>停机升级：支持在线升级，在不影响应用资源运行的情况下，在线升级集群软件；</w:t>
            </w:r>
          </w:p>
        </w:tc>
      </w:tr>
      <w:tr w:rsidR="009257FC" w:rsidRPr="009257FC" w:rsidTr="004469B9">
        <w:trPr>
          <w:trHeight w:val="249"/>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color w:val="000000"/>
                <w:kern w:val="0"/>
                <w:sz w:val="22"/>
                <w:szCs w:val="22"/>
              </w:rPr>
            </w:pPr>
            <w:r w:rsidRPr="009257FC">
              <w:rPr>
                <w:rFonts w:ascii="宋体" w:hAnsi="宋体" w:cs="宋体" w:hint="eastAsia"/>
                <w:color w:val="000000"/>
                <w:kern w:val="0"/>
                <w:sz w:val="22"/>
                <w:szCs w:val="22"/>
              </w:rPr>
              <w:t>31</w:t>
            </w:r>
          </w:p>
        </w:tc>
        <w:tc>
          <w:tcPr>
            <w:tcW w:w="9640"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color w:val="000000"/>
                <w:kern w:val="0"/>
                <w:szCs w:val="21"/>
              </w:rPr>
            </w:pPr>
            <w:r w:rsidRPr="009257FC">
              <w:rPr>
                <w:rFonts w:ascii="宋体" w:hAnsi="宋体" w:cs="宋体" w:hint="eastAsia"/>
                <w:color w:val="000000"/>
                <w:kern w:val="0"/>
                <w:szCs w:val="21"/>
              </w:rPr>
              <w:t>报警方式：在线日志、邮件、SNMP  告警、手机短信告警；</w:t>
            </w:r>
          </w:p>
        </w:tc>
      </w:tr>
      <w:tr w:rsidR="009257FC" w:rsidRPr="009257FC" w:rsidTr="004469B9">
        <w:trPr>
          <w:trHeight w:val="554"/>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color w:val="000000"/>
                <w:kern w:val="0"/>
                <w:sz w:val="22"/>
                <w:szCs w:val="22"/>
              </w:rPr>
            </w:pPr>
            <w:r w:rsidRPr="009257FC">
              <w:rPr>
                <w:rFonts w:ascii="宋体" w:hAnsi="宋体" w:cs="宋体" w:hint="eastAsia"/>
                <w:color w:val="000000"/>
                <w:kern w:val="0"/>
                <w:sz w:val="22"/>
                <w:szCs w:val="22"/>
              </w:rPr>
              <w:t>32</w:t>
            </w:r>
          </w:p>
        </w:tc>
        <w:tc>
          <w:tcPr>
            <w:tcW w:w="9640"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color w:val="000000"/>
                <w:kern w:val="0"/>
                <w:szCs w:val="21"/>
              </w:rPr>
            </w:pPr>
            <w:r w:rsidRPr="009257FC">
              <w:rPr>
                <w:rFonts w:ascii="宋体" w:hAnsi="宋体" w:cs="宋体" w:hint="eastAsia"/>
                <w:color w:val="000000"/>
                <w:kern w:val="0"/>
                <w:szCs w:val="21"/>
              </w:rPr>
              <w:t>日志管理：完善的日志记录和错误报警，便于错误跟踪；</w:t>
            </w:r>
          </w:p>
        </w:tc>
      </w:tr>
      <w:tr w:rsidR="009257FC" w:rsidRPr="009257FC" w:rsidTr="004469B9">
        <w:trPr>
          <w:trHeight w:val="347"/>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color w:val="000000"/>
                <w:kern w:val="0"/>
                <w:sz w:val="22"/>
                <w:szCs w:val="22"/>
              </w:rPr>
            </w:pPr>
            <w:r w:rsidRPr="009257FC">
              <w:rPr>
                <w:rFonts w:ascii="宋体" w:hAnsi="宋体" w:cs="宋体" w:hint="eastAsia"/>
                <w:color w:val="000000"/>
                <w:kern w:val="0"/>
                <w:sz w:val="22"/>
                <w:szCs w:val="22"/>
              </w:rPr>
              <w:t>33</w:t>
            </w:r>
          </w:p>
        </w:tc>
        <w:tc>
          <w:tcPr>
            <w:tcW w:w="9640"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color w:val="000000"/>
                <w:kern w:val="0"/>
                <w:szCs w:val="21"/>
              </w:rPr>
            </w:pPr>
            <w:r w:rsidRPr="009257FC">
              <w:rPr>
                <w:rFonts w:ascii="宋体" w:hAnsi="宋体" w:cs="宋体" w:hint="eastAsia"/>
                <w:color w:val="000000"/>
                <w:kern w:val="0"/>
                <w:szCs w:val="21"/>
              </w:rPr>
              <w:t>统一集中管理 支持集中获取主机 ID  进行授权，一键分离集群保护，方便管理维护、远程集中管理；</w:t>
            </w:r>
          </w:p>
        </w:tc>
      </w:tr>
      <w:tr w:rsidR="009257FC" w:rsidRPr="009257FC" w:rsidTr="004469B9">
        <w:trPr>
          <w:trHeight w:val="423"/>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color w:val="000000"/>
                <w:kern w:val="0"/>
                <w:sz w:val="22"/>
                <w:szCs w:val="22"/>
              </w:rPr>
            </w:pPr>
            <w:r w:rsidRPr="009257FC">
              <w:rPr>
                <w:rFonts w:ascii="宋体" w:hAnsi="宋体" w:cs="宋体" w:hint="eastAsia"/>
                <w:color w:val="000000"/>
                <w:kern w:val="0"/>
                <w:sz w:val="22"/>
                <w:szCs w:val="22"/>
              </w:rPr>
              <w:t>34</w:t>
            </w:r>
          </w:p>
        </w:tc>
        <w:tc>
          <w:tcPr>
            <w:tcW w:w="9640"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color w:val="000000"/>
                <w:kern w:val="0"/>
                <w:szCs w:val="21"/>
              </w:rPr>
            </w:pPr>
            <w:r w:rsidRPr="009257FC">
              <w:rPr>
                <w:rFonts w:ascii="宋体" w:hAnsi="宋体" w:cs="宋体" w:hint="eastAsia"/>
                <w:color w:val="000000"/>
                <w:kern w:val="0"/>
                <w:szCs w:val="21"/>
              </w:rPr>
              <w:t>支持平滑升级容灾备份方案，支持新增第三台主机为备份节点，平滑</w:t>
            </w:r>
            <w:proofErr w:type="gramStart"/>
            <w:r w:rsidRPr="009257FC">
              <w:rPr>
                <w:rFonts w:ascii="宋体" w:hAnsi="宋体" w:cs="宋体" w:hint="eastAsia"/>
                <w:color w:val="000000"/>
                <w:kern w:val="0"/>
                <w:szCs w:val="21"/>
              </w:rPr>
              <w:t>升级到容灾</w:t>
            </w:r>
            <w:proofErr w:type="gramEnd"/>
            <w:r w:rsidRPr="009257FC">
              <w:rPr>
                <w:rFonts w:ascii="宋体" w:hAnsi="宋体" w:cs="宋体" w:hint="eastAsia"/>
                <w:color w:val="000000"/>
                <w:kern w:val="0"/>
                <w:szCs w:val="21"/>
              </w:rPr>
              <w:t>备份方案；支持新增两台主机</w:t>
            </w:r>
            <w:proofErr w:type="gramStart"/>
            <w:r w:rsidRPr="009257FC">
              <w:rPr>
                <w:rFonts w:ascii="宋体" w:hAnsi="宋体" w:cs="宋体" w:hint="eastAsia"/>
                <w:color w:val="000000"/>
                <w:kern w:val="0"/>
                <w:szCs w:val="21"/>
              </w:rPr>
              <w:t>为灾备集群</w:t>
            </w:r>
            <w:proofErr w:type="gramEnd"/>
            <w:r w:rsidRPr="009257FC">
              <w:rPr>
                <w:rFonts w:ascii="宋体" w:hAnsi="宋体" w:cs="宋体" w:hint="eastAsia"/>
                <w:color w:val="000000"/>
                <w:kern w:val="0"/>
                <w:szCs w:val="21"/>
              </w:rPr>
              <w:t>节点，平滑升级到集群至集群</w:t>
            </w:r>
            <w:proofErr w:type="gramStart"/>
            <w:r w:rsidRPr="009257FC">
              <w:rPr>
                <w:rFonts w:ascii="宋体" w:hAnsi="宋体" w:cs="宋体" w:hint="eastAsia"/>
                <w:color w:val="000000"/>
                <w:kern w:val="0"/>
                <w:szCs w:val="21"/>
              </w:rPr>
              <w:t>应用级容灾</w:t>
            </w:r>
            <w:proofErr w:type="gramEnd"/>
            <w:r w:rsidRPr="009257FC">
              <w:rPr>
                <w:rFonts w:ascii="宋体" w:hAnsi="宋体" w:cs="宋体" w:hint="eastAsia"/>
                <w:color w:val="000000"/>
                <w:kern w:val="0"/>
                <w:szCs w:val="21"/>
              </w:rPr>
              <w:t>方案；</w:t>
            </w:r>
          </w:p>
        </w:tc>
      </w:tr>
      <w:tr w:rsidR="009257FC" w:rsidRPr="009257FC" w:rsidTr="004469B9">
        <w:trPr>
          <w:trHeight w:val="489"/>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color w:val="000000"/>
                <w:kern w:val="0"/>
                <w:sz w:val="22"/>
                <w:szCs w:val="22"/>
              </w:rPr>
            </w:pPr>
            <w:r w:rsidRPr="009257FC">
              <w:rPr>
                <w:rFonts w:ascii="宋体" w:hAnsi="宋体" w:cs="宋体" w:hint="eastAsia"/>
                <w:color w:val="000000"/>
                <w:kern w:val="0"/>
                <w:sz w:val="22"/>
                <w:szCs w:val="22"/>
              </w:rPr>
              <w:t>35</w:t>
            </w:r>
          </w:p>
        </w:tc>
        <w:tc>
          <w:tcPr>
            <w:tcW w:w="9640"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color w:val="000000"/>
                <w:kern w:val="0"/>
                <w:szCs w:val="21"/>
              </w:rPr>
            </w:pPr>
            <w:r w:rsidRPr="009257FC">
              <w:rPr>
                <w:rFonts w:ascii="宋体" w:hAnsi="宋体" w:cs="宋体" w:hint="eastAsia"/>
                <w:color w:val="000000"/>
                <w:kern w:val="0"/>
                <w:szCs w:val="21"/>
              </w:rPr>
              <w:t>知识产权：具备国内软件著作权</w:t>
            </w:r>
          </w:p>
        </w:tc>
      </w:tr>
      <w:tr w:rsidR="009257FC" w:rsidRPr="009257FC" w:rsidTr="004469B9">
        <w:trPr>
          <w:trHeight w:val="553"/>
        </w:trPr>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257FC" w:rsidRPr="009257FC" w:rsidRDefault="009257FC" w:rsidP="009257FC">
            <w:pPr>
              <w:widowControl/>
              <w:jc w:val="center"/>
              <w:rPr>
                <w:rFonts w:ascii="宋体" w:hAnsi="宋体" w:cs="宋体"/>
                <w:color w:val="000000"/>
                <w:kern w:val="0"/>
                <w:sz w:val="22"/>
                <w:szCs w:val="22"/>
              </w:rPr>
            </w:pPr>
            <w:r w:rsidRPr="009257FC">
              <w:rPr>
                <w:rFonts w:ascii="宋体" w:hAnsi="宋体" w:cs="宋体" w:hint="eastAsia"/>
                <w:color w:val="000000"/>
                <w:kern w:val="0"/>
                <w:sz w:val="22"/>
                <w:szCs w:val="22"/>
              </w:rPr>
              <w:t>36</w:t>
            </w:r>
          </w:p>
        </w:tc>
        <w:tc>
          <w:tcPr>
            <w:tcW w:w="9640" w:type="dxa"/>
            <w:tcBorders>
              <w:top w:val="nil"/>
              <w:left w:val="nil"/>
              <w:bottom w:val="single" w:sz="4" w:space="0" w:color="auto"/>
              <w:right w:val="single" w:sz="4" w:space="0" w:color="auto"/>
            </w:tcBorders>
            <w:shd w:val="clear" w:color="auto" w:fill="auto"/>
            <w:vAlign w:val="center"/>
            <w:hideMark/>
          </w:tcPr>
          <w:p w:rsidR="009257FC" w:rsidRPr="009257FC" w:rsidRDefault="009257FC" w:rsidP="009257FC">
            <w:pPr>
              <w:widowControl/>
              <w:jc w:val="left"/>
              <w:rPr>
                <w:rFonts w:ascii="宋体" w:hAnsi="宋体" w:cs="宋体"/>
                <w:color w:val="000000"/>
                <w:kern w:val="0"/>
                <w:szCs w:val="21"/>
              </w:rPr>
            </w:pPr>
            <w:r w:rsidRPr="009257FC">
              <w:rPr>
                <w:rFonts w:ascii="宋体" w:hAnsi="宋体" w:cs="宋体" w:hint="eastAsia"/>
                <w:color w:val="000000"/>
                <w:kern w:val="0"/>
                <w:szCs w:val="21"/>
              </w:rPr>
              <w:t>服务：提供原厂 400 电话/座机、邮件、网络</w:t>
            </w:r>
            <w:proofErr w:type="gramStart"/>
            <w:r w:rsidRPr="009257FC">
              <w:rPr>
                <w:rFonts w:ascii="宋体" w:hAnsi="宋体" w:cs="宋体" w:hint="eastAsia"/>
                <w:color w:val="000000"/>
                <w:kern w:val="0"/>
                <w:szCs w:val="21"/>
              </w:rPr>
              <w:t>远程支持</w:t>
            </w:r>
            <w:proofErr w:type="gramEnd"/>
            <w:r w:rsidRPr="009257FC">
              <w:rPr>
                <w:rFonts w:ascii="宋体" w:hAnsi="宋体" w:cs="宋体" w:hint="eastAsia"/>
                <w:color w:val="000000"/>
                <w:kern w:val="0"/>
                <w:szCs w:val="21"/>
              </w:rPr>
              <w:t>服务、原厂有偿现场服务</w:t>
            </w:r>
          </w:p>
        </w:tc>
      </w:tr>
    </w:tbl>
    <w:p w:rsidR="00381CB7" w:rsidRDefault="00844D3D" w:rsidP="00844D3D">
      <w:pPr>
        <w:spacing w:line="360" w:lineRule="auto"/>
        <w:ind w:firstLineChars="200" w:firstLine="446"/>
        <w:outlineLvl w:val="0"/>
        <w:rPr>
          <w:sz w:val="24"/>
        </w:rPr>
      </w:pPr>
      <w:r>
        <w:rPr>
          <w:rFonts w:hAnsiTheme="minorEastAsia" w:hint="eastAsia"/>
          <w:sz w:val="24"/>
        </w:rPr>
        <w:t>注：</w:t>
      </w:r>
    </w:p>
    <w:p w:rsidR="00381CB7" w:rsidRDefault="00844D3D" w:rsidP="00844D3D">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w:t>
      </w:r>
      <w:r>
        <w:rPr>
          <w:rFonts w:hint="eastAsia"/>
          <w:sz w:val="24"/>
        </w:rPr>
        <w:t>”</w:t>
      </w:r>
      <w:r>
        <w:rPr>
          <w:rFonts w:hAnsiTheme="minorEastAsia" w:hint="eastAsia"/>
          <w:sz w:val="24"/>
        </w:rPr>
        <w:t>号条款为实质性条款，不得出现负偏离，发生负偏离即做无效标处理。</w:t>
      </w:r>
    </w:p>
    <w:p w:rsidR="00381CB7" w:rsidRDefault="00844D3D" w:rsidP="00844D3D">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号的产品为核心产品（如项目需求书中未明确核心产品，则视为全部产品均为核心产品），任意一种核心产品为同一品牌时，按照第三部分第</w:t>
      </w:r>
      <w:r>
        <w:rPr>
          <w:rFonts w:hint="eastAsia"/>
          <w:sz w:val="24"/>
        </w:rPr>
        <w:t>32.4</w:t>
      </w:r>
      <w:r>
        <w:rPr>
          <w:rFonts w:hAnsiTheme="minorEastAsia" w:hint="eastAsia"/>
          <w:sz w:val="24"/>
        </w:rPr>
        <w:t>条款执行。</w:t>
      </w:r>
    </w:p>
    <w:p w:rsidR="00381CB7" w:rsidRDefault="00844D3D" w:rsidP="00844D3D">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号的产品属于现行节能产品政府采购强制采购的产品，投标人只能选择符合按照《关于调整优化节能产品、环境标志产品政府采购执行机制的通知》（财库〔</w:t>
      </w:r>
      <w:r>
        <w:rPr>
          <w:rFonts w:hint="eastAsia"/>
          <w:sz w:val="24"/>
        </w:rPr>
        <w:t>2019</w:t>
      </w:r>
      <w:r>
        <w:rPr>
          <w:rFonts w:hAnsiTheme="minorEastAsia" w:hint="eastAsia"/>
          <w:sz w:val="24"/>
        </w:rPr>
        <w:t>〕</w:t>
      </w:r>
      <w:r>
        <w:rPr>
          <w:rFonts w:hint="eastAsia"/>
          <w:sz w:val="24"/>
        </w:rPr>
        <w:t>9</w:t>
      </w:r>
      <w:r>
        <w:rPr>
          <w:rFonts w:hAnsiTheme="minorEastAsia" w:hint="eastAsia"/>
          <w:sz w:val="24"/>
        </w:rPr>
        <w:t>号）、《关于印发环境标志产品政府采购品目清单的通知》（财库〔</w:t>
      </w:r>
      <w:r>
        <w:rPr>
          <w:rFonts w:hint="eastAsia"/>
          <w:sz w:val="24"/>
        </w:rPr>
        <w:t>2019</w:t>
      </w:r>
      <w:r>
        <w:rPr>
          <w:rFonts w:hAnsiTheme="minorEastAsia" w:hint="eastAsia"/>
          <w:sz w:val="24"/>
        </w:rPr>
        <w:t>〕</w:t>
      </w:r>
      <w:r>
        <w:rPr>
          <w:rFonts w:hint="eastAsia"/>
          <w:sz w:val="24"/>
        </w:rPr>
        <w:t>18</w:t>
      </w:r>
      <w:r>
        <w:rPr>
          <w:rFonts w:hAnsiTheme="minorEastAsia" w:hint="eastAsia"/>
          <w:sz w:val="24"/>
        </w:rPr>
        <w:t>号）、《关于印发节能产品政府采购品目清单的通知》（财库〔</w:t>
      </w:r>
      <w:r>
        <w:rPr>
          <w:rFonts w:hint="eastAsia"/>
          <w:sz w:val="24"/>
        </w:rPr>
        <w:t>2019</w:t>
      </w:r>
      <w:r>
        <w:rPr>
          <w:rFonts w:hAnsiTheme="minorEastAsia" w:hint="eastAsia"/>
          <w:sz w:val="24"/>
        </w:rPr>
        <w:t>〕</w:t>
      </w:r>
      <w:r>
        <w:rPr>
          <w:rFonts w:hint="eastAsia"/>
          <w:sz w:val="24"/>
        </w:rPr>
        <w:t>19</w:t>
      </w:r>
      <w:r>
        <w:rPr>
          <w:rFonts w:hAnsiTheme="minorEastAsia" w:hint="eastAsia"/>
          <w:sz w:val="24"/>
        </w:rPr>
        <w:t>号）、《市场监管总局关于发布参与实施政府采购节能产品、环境标志产品认证机构名录的公告》（</w:t>
      </w:r>
      <w:r>
        <w:rPr>
          <w:rFonts w:hint="eastAsia"/>
          <w:sz w:val="24"/>
        </w:rPr>
        <w:t>2019</w:t>
      </w:r>
      <w:r>
        <w:rPr>
          <w:rFonts w:hAnsiTheme="minorEastAsia" w:hint="eastAsia"/>
          <w:sz w:val="24"/>
        </w:rPr>
        <w:t>年第</w:t>
      </w:r>
      <w:r>
        <w:rPr>
          <w:rFonts w:hint="eastAsia"/>
          <w:sz w:val="24"/>
        </w:rPr>
        <w:t>16</w:t>
      </w:r>
      <w:r>
        <w:rPr>
          <w:rFonts w:hAnsiTheme="minorEastAsia" w:hint="eastAsia"/>
          <w:sz w:val="24"/>
        </w:rPr>
        <w:t>号）等文件要求的强制采购的节能产品进行投标，并提供相关认证证书扫描件，否则不予认定。未加注</w:t>
      </w:r>
      <w:r>
        <w:rPr>
          <w:rFonts w:hint="eastAsia"/>
          <w:sz w:val="24"/>
        </w:rPr>
        <w:t>“■”</w:t>
      </w:r>
      <w:r>
        <w:rPr>
          <w:rFonts w:hAnsiTheme="minorEastAsia" w:hint="eastAsia"/>
          <w:sz w:val="24"/>
        </w:rPr>
        <w:t>号的产品均不属于节能产品政府采购强制采购的产品。如供应商对此有异议，请按照招标文件第三部分《投标须知》</w:t>
      </w:r>
      <w:r>
        <w:rPr>
          <w:rFonts w:hint="eastAsia"/>
          <w:sz w:val="24"/>
        </w:rPr>
        <w:t>“</w:t>
      </w:r>
      <w:r>
        <w:rPr>
          <w:rFonts w:hint="eastAsia"/>
          <w:sz w:val="24"/>
        </w:rPr>
        <w:t xml:space="preserve">8. </w:t>
      </w:r>
      <w:r>
        <w:rPr>
          <w:rFonts w:hAnsiTheme="minorEastAsia" w:hint="eastAsia"/>
          <w:sz w:val="24"/>
        </w:rPr>
        <w:t>询问与质疑</w:t>
      </w:r>
      <w:r>
        <w:rPr>
          <w:rFonts w:hint="eastAsia"/>
          <w:sz w:val="24"/>
        </w:rPr>
        <w:t>”</w:t>
      </w:r>
      <w:r>
        <w:rPr>
          <w:rFonts w:hAnsiTheme="minorEastAsia" w:hint="eastAsia"/>
          <w:sz w:val="24"/>
        </w:rPr>
        <w:t>的相关规定，以书面形式向采购人提出质疑，否则视为认同招标文件中关于节能产品政府采购强制采购产品范围的划定。</w:t>
      </w:r>
    </w:p>
    <w:p w:rsidR="00381CB7" w:rsidRDefault="00381CB7" w:rsidP="00844D3D">
      <w:pPr>
        <w:spacing w:line="360" w:lineRule="auto"/>
        <w:ind w:firstLineChars="200" w:firstLine="446"/>
        <w:outlineLvl w:val="0"/>
        <w:rPr>
          <w:sz w:val="24"/>
        </w:rPr>
      </w:pPr>
    </w:p>
    <w:p w:rsidR="00381CB7" w:rsidRDefault="00381CB7" w:rsidP="00844D3D">
      <w:pPr>
        <w:spacing w:line="360" w:lineRule="auto"/>
        <w:ind w:firstLineChars="200" w:firstLine="446"/>
        <w:outlineLvl w:val="0"/>
        <w:rPr>
          <w:sz w:val="24"/>
        </w:rPr>
      </w:pPr>
    </w:p>
    <w:p w:rsidR="00381CB7" w:rsidRDefault="00381CB7" w:rsidP="00844D3D">
      <w:pPr>
        <w:spacing w:line="360" w:lineRule="auto"/>
        <w:ind w:firstLineChars="200" w:firstLine="446"/>
        <w:outlineLvl w:val="0"/>
        <w:rPr>
          <w:sz w:val="24"/>
        </w:rPr>
      </w:pPr>
    </w:p>
    <w:p w:rsidR="00381CB7" w:rsidRDefault="00844D3D">
      <w:pPr>
        <w:widowControl/>
        <w:jc w:val="left"/>
        <w:rPr>
          <w:sz w:val="24"/>
        </w:rPr>
      </w:pPr>
      <w:r>
        <w:rPr>
          <w:sz w:val="24"/>
        </w:rPr>
        <w:br w:type="page"/>
      </w:r>
    </w:p>
    <w:p w:rsidR="00381CB7" w:rsidRDefault="00844D3D">
      <w:pPr>
        <w:pStyle w:val="aa"/>
        <w:rPr>
          <w:rFonts w:ascii="Times New Roman" w:hAnsi="Times New Roman"/>
        </w:rPr>
      </w:pPr>
      <w:r>
        <w:rPr>
          <w:rFonts w:ascii="Times New Roman" w:hAnsiTheme="minorEastAsia" w:hint="eastAsia"/>
        </w:rPr>
        <w:lastRenderedPageBreak/>
        <w:t>第三部分投标须知</w:t>
      </w:r>
    </w:p>
    <w:p w:rsidR="00381CB7" w:rsidRDefault="00844D3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heme="minorEastAsia" w:cs="Times New Roman" w:hint="eastAsia"/>
          <w:color w:val="auto"/>
        </w:rPr>
        <w:t>说明</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概述</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根据《中华人民共和国政府采购法》、《中华人民共和国政府采购法实施条例》等有关法律、法规和规章的规定，本采购项目已具备招标条件。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本招标文件仅适用于投标邀请函中所叙述项目货物和服务的采购。</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heme="minorEastAsia" w:cs="Times New Roman" w:hint="eastAsia"/>
          <w:color w:val="auto"/>
        </w:rPr>
        <w:t>定义</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系指本次招标活动的采购单位。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采购代理机构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系指组织本次招标活动的机构，即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天津市滨海新区政府采购中心</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系指响应招标、参加投标竞争的法人、其他组织或者自然人。</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货物</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系指投标人按招标文件规定，须向采购人提供的各种形态和种类的物品（包括原材料、燃料、设备、产品等）、备品备件、工具、手册及其它有关技术资料和材料。</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服务</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系指招标文件规定投标人须承担的运输、安装、调试、技术协助、校准、培训、维修以及其它类似的义务。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heme="minorEastAsia" w:cs="Times New Roman" w:hint="eastAsia"/>
          <w:color w:val="auto"/>
        </w:rPr>
        <w:t>解释权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本次招投标的最终解释权归为采购人、采购代理机构。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本文件未作须知明示，而又有相关法律、法规规定的，采购人、采购代理机构将对此解释为依据有关法律、法规的规定。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heme="minorEastAsia" w:cs="Times New Roman" w:hint="eastAsia"/>
          <w:color w:val="auto"/>
        </w:rPr>
        <w:t>符合《中华人民共和国政府采购法》第二十二条供应商参加政府采购活动应当</w:t>
      </w:r>
      <w:r>
        <w:rPr>
          <w:rFonts w:ascii="Times New Roman" w:eastAsia="宋体" w:hAnsiTheme="minorEastAsia" w:cs="Times New Roman" w:hint="eastAsia"/>
          <w:color w:val="auto"/>
        </w:rPr>
        <w:lastRenderedPageBreak/>
        <w:t>具备的条件及其他有关法律、法规关于供应商的有关规定，有能力提供招标采购货物及服务的供应商。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heme="minorEastAsia" w:cs="Times New Roman" w:hint="eastAsia"/>
          <w:color w:val="auto"/>
        </w:rPr>
        <w:t>符合《投标邀请函》中关于供应商资格要求（实质性要求）的规定。</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heme="minorEastAsia" w:cs="Times New Roman" w:hint="eastAsia"/>
          <w:color w:val="auto"/>
        </w:rPr>
        <w:t>关于联合体投标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若《投标邀请函》接受联合体投标的：</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）两个以上的自然人、法人或者其他组织可以组成一个联合体，以一个供应商的身份共同参加政府采购。</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381CB7" w:rsidRDefault="00844D3D" w:rsidP="00844D3D">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heme="minorEastAsia" w:cs="Times New Roman" w:hint="eastAsia"/>
          <w:color w:val="auto"/>
        </w:rPr>
        <w:t>联合体各方签订共同投标协议后，</w:t>
      </w:r>
      <w:r>
        <w:rPr>
          <w:rFonts w:ascii="Times New Roman" w:eastAsia="宋体" w:hAnsiTheme="minorEastAsia" w:cs="Times New Roman"/>
          <w:color w:val="auto"/>
        </w:rPr>
        <w:t>不得再以自己名义单独在</w:t>
      </w:r>
      <w:r>
        <w:rPr>
          <w:rFonts w:ascii="Times New Roman" w:eastAsia="宋体" w:hAnsiTheme="minorEastAsia" w:cs="Times New Roman" w:hint="eastAsia"/>
          <w:color w:val="auto"/>
        </w:rPr>
        <w:t>同一合同项下</w:t>
      </w:r>
      <w:r>
        <w:rPr>
          <w:rFonts w:ascii="Times New Roman" w:eastAsia="宋体" w:hAnsiTheme="minorEastAsia" w:cs="Times New Roman"/>
          <w:color w:val="auto"/>
        </w:rPr>
        <w:t>投标，也不得组成新的联合体参加同一</w:t>
      </w:r>
      <w:r>
        <w:rPr>
          <w:rFonts w:ascii="Times New Roman" w:eastAsia="宋体" w:hAnsiTheme="minorEastAsia" w:cs="Times New Roman" w:hint="eastAsia"/>
          <w:color w:val="auto"/>
        </w:rPr>
        <w:t>合同</w:t>
      </w:r>
      <w:r>
        <w:rPr>
          <w:rFonts w:ascii="Times New Roman" w:eastAsia="宋体" w:hAnsiTheme="minorEastAsia" w:cs="Times New Roman"/>
          <w:color w:val="auto"/>
        </w:rPr>
        <w:t>项下的投标。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）下载招标文件</w:t>
      </w:r>
      <w:r>
        <w:rPr>
          <w:rFonts w:ascii="Times New Roman" w:eastAsia="宋体" w:hAnsiTheme="minorEastAsia" w:cs="Times New Roman"/>
          <w:color w:val="auto"/>
        </w:rPr>
        <w:t>时，应以联合体协议中确定的主体方名义</w:t>
      </w:r>
      <w:r>
        <w:rPr>
          <w:rFonts w:ascii="Times New Roman" w:eastAsia="宋体" w:hAnsiTheme="minorEastAsia" w:cs="Times New Roman" w:hint="eastAsia"/>
          <w:color w:val="auto"/>
        </w:rPr>
        <w:t>下载</w:t>
      </w:r>
      <w:r>
        <w:rPr>
          <w:rFonts w:ascii="Times New Roman" w:eastAsia="宋体" w:hAnsiTheme="minorEastAsia" w:cs="Times New Roman"/>
          <w:color w:val="auto"/>
        </w:rPr>
        <w:t>。</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）联合体投标的，应以主体方名义提交投标保证金（如有），对联合体各方均具有约束力。</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hint="eastAsia"/>
          <w:color w:val="auto"/>
        </w:rPr>
        <w:t>对应哪</w:t>
      </w:r>
      <w:proofErr w:type="gramEnd"/>
      <w:r>
        <w:rPr>
          <w:rFonts w:ascii="Times New Roman" w:eastAsia="宋体" w:hAnsiTheme="minorEastAsia" w:cs="Times New Roman" w:hint="eastAsia"/>
          <w:color w:val="auto"/>
        </w:rPr>
        <w:t>一方的打分内容按主体方打分。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8</w:t>
      </w:r>
      <w:r>
        <w:rPr>
          <w:rFonts w:ascii="Times New Roman" w:eastAsia="宋体" w:hAnsiTheme="minorEastAsia" w:cs="Times New Roman" w:hint="eastAsia"/>
          <w:color w:val="auto"/>
        </w:rPr>
        <w:t>）联合体各方应当共同与采购人签订采购合同，就采购合同约定的事项对采购人承担连带责任。</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4.4 </w:t>
      </w:r>
      <w:r>
        <w:rPr>
          <w:rFonts w:ascii="Times New Roman" w:eastAsia="宋体" w:hAnsiTheme="minorEastAsia" w:cs="Times New Roman" w:hint="eastAsia"/>
          <w:color w:val="auto"/>
        </w:rPr>
        <w:t>关于关联企业</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heme="minorEastAsia" w:cs="Times New Roman" w:hint="eastAsia"/>
          <w:color w:val="auto"/>
        </w:rPr>
        <w:t>关于中小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根据财库〔</w:t>
      </w:r>
      <w:r>
        <w:rPr>
          <w:rFonts w:ascii="Times New Roman" w:eastAsia="宋体" w:hAnsi="Times New Roman" w:cs="Times New Roman" w:hint="eastAsia"/>
          <w:color w:val="auto"/>
        </w:rPr>
        <w:t>2014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68</w:t>
      </w:r>
      <w:r>
        <w:rPr>
          <w:rFonts w:ascii="Times New Roman" w:eastAsia="宋体" w:hAnsiTheme="minorEastAsia"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设区的市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 </w:t>
      </w:r>
      <w:r>
        <w:rPr>
          <w:rFonts w:ascii="Times New Roman" w:eastAsia="宋体" w:hAnsiTheme="minorEastAsia" w:cs="Times New Roman" w:hint="eastAsia"/>
          <w:color w:val="auto"/>
        </w:rPr>
        <w:t>合格的货物和相关服务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heme="minorEastAsia"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5.2</w:t>
      </w:r>
      <w:r>
        <w:rPr>
          <w:rFonts w:ascii="Times New Roman" w:eastAsia="宋体" w:hAnsiTheme="minorEastAsia"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heme="minorEastAsia" w:cs="Times New Roman" w:hint="eastAsia"/>
          <w:color w:val="auto"/>
        </w:rPr>
        <w:t>投标人应当说明投标货物的来源地，如投标的货物非投标人生产或制造的，则交货时有义务提供其从合法途径获得该货物的相关证明。</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heme="minorEastAsia" w:cs="Times New Roman" w:hint="eastAsia"/>
          <w:color w:val="auto"/>
        </w:rPr>
        <w:t>投标费用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6.1 </w:t>
      </w:r>
      <w:r>
        <w:rPr>
          <w:rFonts w:ascii="Times New Roman" w:eastAsia="宋体" w:hAnsiTheme="minorEastAsia" w:cs="Times New Roman" w:hint="eastAsia"/>
          <w:color w:val="auto"/>
        </w:rPr>
        <w:t>本项目不收取招标代理服务费。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6.2 </w:t>
      </w:r>
      <w:r>
        <w:rPr>
          <w:rFonts w:ascii="Times New Roman" w:eastAsia="宋体" w:hAnsiTheme="minorEastAsia" w:cs="Times New Roman" w:hint="eastAsia"/>
          <w:color w:val="auto"/>
        </w:rPr>
        <w:t>无论投标过程中的做法和结果如何，投标人自行承担所有与参加投标有关的费用。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heme="minorEastAsia" w:cs="Times New Roman" w:hint="eastAsia"/>
          <w:color w:val="auto"/>
        </w:rPr>
        <w:t>信息发布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19" w:history="1">
        <w:r>
          <w:rPr>
            <w:rStyle w:val="ad"/>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0" w:history="1">
        <w:r>
          <w:rPr>
            <w:rStyle w:val="ad"/>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hint="eastAsia"/>
          <w:color w:val="auto"/>
        </w:rPr>
        <w:t>公开发布。投标人在参与本采购项目招投标活动期间，请及时关注上述媒体和天津市政府采购中心招投标系统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的相关信息。因没有及时关注而未能如期获取相关信息，投标人自行</w:t>
      </w:r>
      <w:r>
        <w:rPr>
          <w:rFonts w:ascii="Times New Roman" w:eastAsia="宋体" w:hAnsiTheme="minorEastAsia" w:cs="Times New Roman"/>
          <w:color w:val="auto"/>
        </w:rPr>
        <w:t>承担由此可能产生的风险。</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8.1</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1" w:history="1">
        <w:r>
          <w:rPr>
            <w:rStyle w:val="ad"/>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w:t>
      </w:r>
      <w:r>
        <w:rPr>
          <w:rFonts w:ascii="Times New Roman" w:eastAsia="宋体" w:hAnsiTheme="minorEastAsia" w:cs="Times New Roman" w:hint="eastAsia"/>
          <w:color w:val="auto"/>
        </w:rPr>
        <w:lastRenderedPageBreak/>
        <w:t>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heme="minorEastAsia" w:cs="Times New Roman" w:hint="eastAsia"/>
          <w:color w:val="auto"/>
        </w:rPr>
        <w:t>其他</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本《投标须知》的条款如与《投标邀请函》、《招标项目需求》就同一内容的表述不一致的，以《投标邀请函》、《招标项目需求》中规定的内容为准。</w:t>
      </w:r>
    </w:p>
    <w:p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heme="minorEastAsia" w:cs="Times New Roman" w:hint="eastAsia"/>
          <w:color w:val="auto"/>
        </w:rPr>
        <w:t>招标文件说明</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heme="minorEastAsia" w:cs="Times New Roman" w:hint="eastAsia"/>
          <w:color w:val="auto"/>
        </w:rPr>
        <w:t>招标文件的构成</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heme="minorEastAsia" w:cs="Times New Roman" w:hint="eastAsia"/>
          <w:color w:val="auto"/>
        </w:rPr>
        <w:t>招标文件由下述部分组成：</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）招标项目需求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）投标须知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）合同条款</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）投标文件格式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）本项目招标文件的更正公告内容（如有）</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heme="minorEastAsia" w:cs="Times New Roman" w:hint="eastAsia"/>
          <w:color w:val="auto"/>
        </w:rPr>
        <w:t>除非有特殊要求，招标文件不单独提供招标项目使用地的自然环境、气候条件、公用设施等情况，投标人被视为熟悉上述与履行合同有关的一切情况。</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号的产品为核心产品（如项目需求书中未明确核心产品，则视为全部产品均为核心产品），任意一种核心产品为同一品牌时，按照本部分第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heme="minorEastAsia" w:cs="Times New Roman" w:hint="eastAsia"/>
          <w:color w:val="auto"/>
        </w:rPr>
        <w:t>条款执行。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heme="minorEastAsia" w:cs="Times New Roman" w:hint="eastAsia"/>
          <w:color w:val="auto"/>
        </w:rPr>
        <w:t>招标文件中涉及的参照品牌、型号仅</w:t>
      </w:r>
      <w:proofErr w:type="gramStart"/>
      <w:r>
        <w:rPr>
          <w:rFonts w:ascii="Times New Roman" w:eastAsia="宋体" w:hAnsiTheme="minorEastAsia" w:cs="Times New Roman" w:hint="eastAsia"/>
          <w:color w:val="auto"/>
        </w:rPr>
        <w:t>起说明</w:t>
      </w:r>
      <w:proofErr w:type="gramEnd"/>
      <w:r>
        <w:rPr>
          <w:rFonts w:ascii="Times New Roman" w:eastAsia="宋体" w:hAnsiTheme="minorEastAsia" w:cs="Times New Roman" w:hint="eastAsia"/>
          <w:color w:val="auto"/>
        </w:rPr>
        <w:t>作用，并没有任何限制性，投标人在投标中可以选用其他替代品牌或型号，但这些替代要实质上优于或相当于招标要</w:t>
      </w:r>
      <w:r>
        <w:rPr>
          <w:rFonts w:ascii="Times New Roman" w:eastAsia="宋体" w:hAnsiTheme="minorEastAsia" w:cs="Times New Roman" w:hint="eastAsia"/>
          <w:color w:val="auto"/>
        </w:rPr>
        <w:lastRenderedPageBreak/>
        <w:t>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heme="minorEastAsia" w:cs="Times New Roman" w:hint="eastAsia"/>
          <w:color w:val="auto"/>
        </w:rPr>
        <w:t>除招标文件另有规定外，招标文件中要求的每一项产品只允许一种产品投标，每一项产品的采购数量不允许变更。</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招标文件的澄清和修改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heme="minorEastAsia" w:cs="Times New Roman" w:hint="eastAsia"/>
          <w:color w:val="auto"/>
        </w:rPr>
        <w:t>投标截止前，采购人、采购代理机构需要对招标文件进行补充或修改的，采购人、采购代理机构将会通过</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以更正公告形式发布。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heme="minorEastAsia" w:cs="Times New Roman" w:hint="eastAsia"/>
          <w:color w:val="auto"/>
        </w:rPr>
        <w:t>更正公告一经在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发布，天津市政府采购中心招投标系统将自动发送通知至已报名供应商的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，视同已书面通知所有招标文件的收受人。请参与项目的供应商及时关注更正公告，由此导致的风险由投标人自行承担，采购人、采购代理机构不承担任何责任。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heme="minorEastAsia" w:cs="Times New Roman" w:hint="eastAsia"/>
          <w:color w:val="auto"/>
        </w:rPr>
        <w:t>更正公告的内容为招标文件的组成部分。当招标文件与更正公告就同一内容的表述不一致时，以最后发出的更正公告内容为准。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heme="minorEastAsia"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答疑会和踏勘现场</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heme="minorEastAsia"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heme="minorEastAsia"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heme="minorEastAsia" w:cs="Times New Roman" w:hint="eastAsia"/>
          <w:color w:val="auto"/>
        </w:rPr>
        <w:t>采购人、采购代理机构在答疑会或踏勘现场中口头介绍的情况，除经</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w:t>
      </w:r>
      <w:r>
        <w:rPr>
          <w:rFonts w:ascii="Times New Roman" w:eastAsia="宋体" w:hAnsiTheme="minorEastAsia" w:cs="Times New Roman" w:hint="eastAsia"/>
          <w:color w:val="auto"/>
        </w:rPr>
        <w:lastRenderedPageBreak/>
        <w:t>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以更正公告的形式发布外，不构成对招标文件的修改，不作为投标人编制投标文件的依据。</w:t>
      </w:r>
    </w:p>
    <w:p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heme="minorEastAsia" w:cs="Times New Roman" w:hint="eastAsia"/>
          <w:color w:val="auto"/>
        </w:rPr>
        <w:t>投标文件的编制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要求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heme="minorEastAsia"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heme="minorEastAsia" w:cs="Times New Roman" w:hint="eastAsia"/>
          <w:color w:val="auto"/>
        </w:rPr>
        <w:t>投标人应根据招标项目需求和投标文件格式编制投标文件，保证其真实有效，并承担相应的法律责任。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heme="minorEastAsia"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heme="minorEastAsia" w:cs="Times New Roman" w:hint="eastAsia"/>
          <w:color w:val="auto"/>
        </w:rPr>
        <w:t>供应商无正当</w:t>
      </w:r>
      <w:proofErr w:type="gramEnd"/>
      <w:r>
        <w:rPr>
          <w:rFonts w:ascii="Times New Roman" w:eastAsia="宋体" w:hAnsiTheme="minorEastAsia" w:cs="Times New Roman" w:hint="eastAsia"/>
          <w:color w:val="auto"/>
        </w:rPr>
        <w:t>理由不按时提供原件的，按有关规定执行。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heme="minorEastAsia" w:cs="Times New Roman" w:hint="eastAsia"/>
          <w:color w:val="auto"/>
        </w:rPr>
        <w:t>投标语言及计量单位</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heme="minorEastAsia"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有权拒绝其投标。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heme="minorEastAsia" w:cs="Times New Roman" w:hint="eastAsia"/>
          <w:color w:val="auto"/>
        </w:rPr>
        <w:t>除招标文件中另有规定外，投标文件所使用的计量单位均应使用中华人民共和国法定计量单位。</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heme="minorEastAsia" w:cs="Times New Roman" w:hint="eastAsia"/>
          <w:color w:val="auto"/>
        </w:rPr>
        <w:t>投标文件格式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heme="minorEastAsia" w:cs="Times New Roman" w:hint="eastAsia"/>
          <w:color w:val="auto"/>
        </w:rPr>
        <w:t>投标人应按招标文件中提供的投标文件格式完整填写。因不按要求编制而引起系统无法检索、读取相关信息时，其后果由投标人自行承担。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15.2 </w:t>
      </w:r>
      <w:r>
        <w:rPr>
          <w:rFonts w:ascii="Times New Roman" w:eastAsia="宋体" w:hAnsiTheme="minorEastAsia" w:cs="Times New Roman" w:hint="eastAsia"/>
          <w:color w:val="auto"/>
        </w:rPr>
        <w:t>投标人可对本招标文件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招标项目要求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所列的所有货物进行投标，也可只对其中一包或几包的货物投标；若无特殊说明，每一包的内容不得分项投标，采购人原则上按照整包确定中标供应商。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15.4</w:t>
      </w:r>
      <w:r>
        <w:rPr>
          <w:rFonts w:ascii="Times New Roman" w:eastAsia="宋体" w:hAnsiTheme="minorEastAsia" w:cs="Times New Roman" w:hint="eastAsia"/>
          <w:color w:val="auto"/>
        </w:rPr>
        <w:t>如投标多个包的，要求</w:t>
      </w:r>
      <w:proofErr w:type="gramStart"/>
      <w:r>
        <w:rPr>
          <w:rFonts w:ascii="Times New Roman" w:eastAsia="宋体" w:hAnsiTheme="minorEastAsia" w:cs="Times New Roman" w:hint="eastAsia"/>
          <w:color w:val="auto"/>
        </w:rPr>
        <w:t>按包分别</w:t>
      </w:r>
      <w:proofErr w:type="gramEnd"/>
      <w:r>
        <w:rPr>
          <w:rFonts w:ascii="Times New Roman" w:eastAsia="宋体" w:hAnsiTheme="minorEastAsia" w:cs="Times New Roman" w:hint="eastAsia"/>
          <w:color w:val="auto"/>
        </w:rPr>
        <w:t>独立制作投标文件。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15.5</w:t>
      </w:r>
      <w:r>
        <w:rPr>
          <w:rFonts w:ascii="Times New Roman" w:eastAsia="宋体" w:hAnsiTheme="minorEastAsia"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顺序编制页码。</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heme="minorEastAsia" w:cs="Times New Roman" w:hint="eastAsia"/>
          <w:color w:val="auto"/>
        </w:rPr>
        <w:t>投标报价</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heme="minorEastAsia" w:cs="Times New Roman" w:hint="eastAsia"/>
          <w:color w:val="auto"/>
        </w:rPr>
        <w:t>投标书、开标一览表等各表中的报价，若无特殊说明应采用人民币填报。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heme="minorEastAsia" w:cs="Times New Roman" w:hint="eastAsia"/>
          <w:color w:val="auto"/>
        </w:rPr>
        <w:t>投标报价是</w:t>
      </w:r>
      <w:r>
        <w:rPr>
          <w:rFonts w:ascii="Times New Roman" w:eastAsia="宋体" w:hAnsiTheme="minorEastAsia" w:hint="eastAsia"/>
          <w:color w:val="auto"/>
        </w:rPr>
        <w:t>为完成招标文件规定的一切工作所需的全部费用的最终优惠价格。</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heme="minorEastAsia"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heme="minorEastAsia" w:cs="Times New Roman" w:hint="eastAsia"/>
          <w:color w:val="auto"/>
        </w:rPr>
        <w:t>投标人资格证明文件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投标人必须提交证明其有资格进行投标和有能力履行合同的文件，作为投标文件的一部分。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）《投标邀请函》中规定的供应商资格要求（实质性要求）证明文件；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）若国家及行业对投标项目有特殊资格要求的，还须提供特殊资格证明文件；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）涉及本须知中</w:t>
      </w:r>
      <w:r>
        <w:rPr>
          <w:rFonts w:ascii="Times New Roman" w:eastAsia="宋体" w:hAnsi="Times New Roman" w:cs="Times New Roman" w:hint="eastAsia"/>
          <w:color w:val="auto"/>
        </w:rPr>
        <w:t>“</w:t>
      </w: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相关要求的，按其要求执行。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heme="minorEastAsia" w:cs="Times New Roman" w:hint="eastAsia"/>
          <w:color w:val="auto"/>
        </w:rPr>
        <w:t>技术响应文件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heme="minorEastAsia" w:cs="Times New Roman" w:hint="eastAsia"/>
          <w:color w:val="auto"/>
        </w:rPr>
        <w:t>投标人须提交证明其拟供货物符合招标文件规定的技术响应文件，作为投标文件的一部分。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18.2 </w:t>
      </w:r>
      <w:r>
        <w:rPr>
          <w:rFonts w:ascii="Times New Roman" w:eastAsia="宋体" w:hAnsiTheme="minorEastAsia" w:cs="Times New Roman" w:hint="eastAsia"/>
          <w:color w:val="auto"/>
        </w:rPr>
        <w:t>上述文件可以是文字资料、图纸或数据，并须提供：</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）货物主要技术性能的详细描述；</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）保证货物从采购人开始使用至招标文件规定的保修期内正常和连续运转期间所需要的所有备件和专用工具的详细清单，包括其现行价格和供货来源资料；</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heme="minorEastAsia" w:cs="Times New Roman" w:hint="eastAsia"/>
          <w:color w:val="auto"/>
        </w:rPr>
        <w:t>投标文件中设备的性能指标应达到或优于招标文件中所列技术指标。投标人应注意招标文件中所列技术指标仅列出了最低限度。投标人在《技术要求点对点应答表》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项目需求书要求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的投标应答中必须列出具体数值或内容。如投标人未应答或只注明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符合</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满足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等类似无具体内容的表述，将被视为不符合招标文件要求。投标人自行承担由此造成的一切后果。</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heme="minorEastAsia" w:cs="Times New Roman" w:hint="eastAsia"/>
          <w:color w:val="auto"/>
        </w:rPr>
        <w:t>投标保证金</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heme="minorEastAsia" w:cs="Times New Roman" w:hint="eastAsia"/>
          <w:color w:val="auto"/>
        </w:rPr>
        <w:t>按照《招标项目要求》要求执行。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heme="minorEastAsia" w:cs="Times New Roman" w:hint="eastAsia"/>
          <w:color w:val="auto"/>
        </w:rPr>
        <w:t>符合《政府采购货物和服务招标投标管理办法》和《政府采购法实施条例》相关规定。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heme="minorEastAsia" w:cs="Times New Roman" w:hint="eastAsia"/>
          <w:color w:val="auto"/>
        </w:rPr>
        <w:t>投标有效期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heme="minorEastAsia"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heme="minorEastAsia" w:cs="Times New Roman" w:hint="eastAsia"/>
          <w:color w:val="auto"/>
        </w:rPr>
        <w:t>天。投标书中规定的有效期短于招标文件规定的，其投标将被拒绝。</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heme="minorEastAsia"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heme="minorEastAsia" w:cs="Times New Roman" w:hint="eastAsia"/>
          <w:color w:val="auto"/>
        </w:rPr>
        <w:t>投标文件的签署及规定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21.1 </w:t>
      </w:r>
      <w:r>
        <w:rPr>
          <w:rFonts w:ascii="Times New Roman" w:eastAsia="宋体" w:hAnsiTheme="minorEastAsia"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heme="minorEastAsia" w:cs="Times New Roman" w:hint="eastAsia"/>
          <w:color w:val="auto"/>
        </w:rPr>
        <w:t>若上传加盖投标人电子签章的电子投标文件有修改，须于规定时间内重新提交电子投标文件。电子投标文件因模糊不清或表达不清所引起的后果由投标人自负。</w:t>
      </w:r>
    </w:p>
    <w:p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rsidR="00381CB7" w:rsidRDefault="00844D3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heme="minorEastAsia" w:cs="Times New Roman" w:hint="eastAsia"/>
          <w:color w:val="auto"/>
        </w:rPr>
        <w:t>投标文件的网上应答和提交</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2" w:history="1">
        <w:r>
          <w:rPr>
            <w:rStyle w:val="ad"/>
            <w:rFonts w:ascii="Times New Roman" w:eastAsia="宋体" w:hAnsi="Times New Roman"/>
          </w:rPr>
          <w:t>http://tjgpc.cz.tj.gov.cn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E11740" w:rsidRDefault="00E11740" w:rsidP="00E117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E11740" w:rsidRDefault="00E11740" w:rsidP="00E117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E11740" w:rsidRDefault="00E11740" w:rsidP="00E117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w:t>
      </w:r>
      <w:r>
        <w:rPr>
          <w:rFonts w:ascii="Times New Roman" w:eastAsia="宋体" w:hAnsiTheme="minorEastAsia" w:cs="Times New Roman" w:hint="eastAsia"/>
          <w:color w:val="auto"/>
        </w:rPr>
        <w:lastRenderedPageBreak/>
        <w:t>中心招投标系统。</w:t>
      </w:r>
    </w:p>
    <w:p w:rsidR="00E11740" w:rsidRDefault="00E11740" w:rsidP="00E1174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E11740" w:rsidRDefault="00E11740" w:rsidP="00E11740">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E11740" w:rsidRDefault="00E11740" w:rsidP="00E11740">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E11740" w:rsidRDefault="00E11740" w:rsidP="00E117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heme="minorEastAsia" w:cs="Times New Roman" w:hint="eastAsia"/>
          <w:color w:val="auto"/>
        </w:rPr>
        <w:t>投标人须承诺接受电子投标的方式，并自行承担由此带来的废标、无效投标的风险。</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105853" w:rsidRDefault="00105853" w:rsidP="00844D3D">
      <w:pPr>
        <w:pStyle w:val="Default"/>
        <w:spacing w:line="360" w:lineRule="auto"/>
        <w:ind w:firstLineChars="200" w:firstLine="446"/>
        <w:jc w:val="center"/>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heme="minorEastAsia" w:cs="Times New Roman" w:hint="eastAsia"/>
          <w:color w:val="auto"/>
        </w:rPr>
        <w:t>开标和评标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3"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“区级集采机构入口”完成开标解密。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26.2 </w:t>
      </w:r>
      <w:r>
        <w:rPr>
          <w:rFonts w:ascii="Times New Roman" w:eastAsia="宋体" w:hAnsiTheme="minorEastAsia" w:cs="Times New Roman" w:hint="eastAsia"/>
          <w:color w:val="auto"/>
        </w:rPr>
        <w:t>由于投标人原因，没有在规定时间内进行网上开标解密，视为无效投标。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heme="minorEastAsia" w:cs="Times New Roman" w:hint="eastAsia"/>
          <w:color w:val="auto"/>
        </w:rPr>
        <w:t>开标解密后，对开标结果进行网上公示，投标人报价为空、为零的将被视为无效投标。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heme="minorEastAsia" w:cs="Times New Roman" w:hint="eastAsia"/>
          <w:color w:val="auto"/>
        </w:rPr>
        <w:t>开标解密后，投标代表人应保持电话畅通并具备相应的网络环境，随时准备接受评委的网上询标。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heme="minorEastAsia" w:cs="Times New Roman" w:hint="eastAsia"/>
          <w:color w:val="auto"/>
        </w:rPr>
        <w:t>投标人须于规定时间内通过天津市政府采购中心招投标系统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询标解答</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对评委的网上询标予以解答。如投标代表人被要求到评审现场答疑时，须携带身份证等有效证件原件，以备查验。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26.7</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sidR="00E55F3B">
        <w:rPr>
          <w:rFonts w:ascii="Times New Roman" w:eastAsia="宋体" w:hAnsiTheme="minorEastAsia" w:cs="Times New Roman" w:hint="eastAsia"/>
          <w:color w:val="auto"/>
        </w:rPr>
        <w:t>评审委员会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负责审查投标文件是否符合招标文件的要求，并进行审查、询标、评估和比较。</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认为必要时，可向投标人进行询标。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有权宣布废标。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负责完成全部评标工作，向采购人提出经</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签字的书面评标报告。</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heme="minorEastAsia" w:cs="Times New Roman" w:hint="eastAsia"/>
          <w:color w:val="auto"/>
        </w:rPr>
        <w:t>对投标文件的审查和响应性的确定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28.1</w:t>
      </w:r>
      <w:r>
        <w:rPr>
          <w:rFonts w:ascii="Times New Roman" w:eastAsia="宋体" w:hAnsiTheme="minorEastAsia" w:cs="Times New Roman" w:hint="eastAsia"/>
          <w:color w:val="auto"/>
        </w:rPr>
        <w:t>符合性检查。</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w:t>
      </w:r>
      <w:r>
        <w:rPr>
          <w:rFonts w:ascii="Times New Roman" w:eastAsia="宋体" w:hAnsiTheme="minorEastAsia" w:cs="Times New Roman" w:hint="eastAsia"/>
          <w:color w:val="auto"/>
        </w:rPr>
        <w:lastRenderedPageBreak/>
        <w:t>求等进行审查，确定每份投标文件是否实质上响应了招标文件的要求。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28.2</w:t>
      </w:r>
      <w:r>
        <w:rPr>
          <w:rFonts w:ascii="Times New Roman" w:eastAsia="宋体" w:hAnsiTheme="minorEastAsia" w:cs="Times New Roman" w:hint="eastAsia"/>
          <w:color w:val="auto"/>
        </w:rPr>
        <w:t>投标截止时间后，除</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要求提供外，不接受投标人及与投标人有关的任何一方递交的材料。</w:t>
      </w:r>
    </w:p>
    <w:p w:rsidR="00810D69" w:rsidRDefault="00810D69" w:rsidP="00844D3D">
      <w:pPr>
        <w:pStyle w:val="Default"/>
        <w:spacing w:line="360" w:lineRule="auto"/>
        <w:ind w:firstLineChars="200" w:firstLine="446"/>
        <w:jc w:val="both"/>
        <w:rPr>
          <w:rFonts w:ascii="Times New Roman" w:eastAsia="宋体" w:hAnsi="Times New Roman" w:cs="Times New Roman"/>
          <w:color w:val="auto"/>
        </w:rPr>
      </w:pPr>
      <w:r w:rsidRPr="00810D69">
        <w:rPr>
          <w:rFonts w:ascii="Times New Roman" w:eastAsia="宋体" w:hAnsi="Times New Roman" w:cs="Times New Roman" w:hint="eastAsia"/>
          <w:color w:val="auto"/>
        </w:rPr>
        <w:t>28.3</w:t>
      </w:r>
      <w:r w:rsidRPr="00810D69">
        <w:rPr>
          <w:rFonts w:ascii="Times New Roman" w:eastAsia="宋体" w:hAnsi="Times New Roman" w:cs="Times New Roman" w:hint="eastAsia"/>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）投标文件未按招标文件的要求加盖电子签章的；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）投标有效期短于招标文件要求的；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）投标文件中提供虚假或失实资料的；</w:t>
      </w:r>
    </w:p>
    <w:p w:rsidR="00A1787D" w:rsidRPr="0042760F" w:rsidRDefault="00A1787D" w:rsidP="00A1787D">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）单位负责人或法定代表人为同一人，或者存在控股、管理关系的不同供应商，参加同一包或者未划分包的同一项目投标的，相关投标均无效；</w:t>
      </w:r>
    </w:p>
    <w:p w:rsidR="00CF692F" w:rsidRPr="00CD7122" w:rsidRDefault="00CF692F" w:rsidP="00CF692F">
      <w:pPr>
        <w:pStyle w:val="Default"/>
        <w:spacing w:line="360" w:lineRule="auto"/>
        <w:ind w:firstLineChars="200" w:firstLine="446"/>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9</w:t>
      </w:r>
      <w:r w:rsidRPr="00CD7122">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CD7122">
        <w:rPr>
          <w:rFonts w:ascii="Times New Roman" w:eastAsia="宋体" w:hAnsiTheme="minorEastAsia" w:cs="Times New Roman" w:hint="eastAsia"/>
          <w:color w:val="auto"/>
        </w:rPr>
        <w:t>2024</w:t>
      </w: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265</w:t>
      </w:r>
      <w:r w:rsidRPr="00CD7122">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CD7122">
        <w:rPr>
          <w:rFonts w:ascii="Times New Roman" w:eastAsia="宋体" w:hAnsiTheme="minorEastAsia" w:cs="Times New Roman" w:hint="eastAsia"/>
          <w:color w:val="auto"/>
        </w:rPr>
        <w:t>作出</w:t>
      </w:r>
      <w:proofErr w:type="gramEnd"/>
      <w:r w:rsidRPr="00CD7122">
        <w:rPr>
          <w:rFonts w:ascii="Times New Roman" w:eastAsia="宋体" w:hAnsiTheme="minorEastAsia" w:cs="Times New Roman" w:hint="eastAsia"/>
          <w:color w:val="auto"/>
        </w:rPr>
        <w:t>解释的。</w:t>
      </w:r>
    </w:p>
    <w:p w:rsidR="00CF692F" w:rsidRDefault="00CF692F" w:rsidP="00CF692F">
      <w:pPr>
        <w:pStyle w:val="Default"/>
        <w:spacing w:line="360" w:lineRule="auto"/>
        <w:ind w:firstLineChars="200" w:firstLine="446"/>
        <w:jc w:val="both"/>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10</w:t>
      </w:r>
      <w:r w:rsidRPr="00CD7122">
        <w:rPr>
          <w:rFonts w:ascii="Times New Roman" w:eastAsia="宋体" w:hAnsiTheme="minorEastAsia" w:cs="Times New Roman" w:hint="eastAsia"/>
          <w:color w:val="auto"/>
        </w:rPr>
        <w:t>）其他法定投标无效的情形。</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将要求投标人按上述修改错误的方法调整投标报价，投标人同意后，调整后的报价对投标人起约束作用。如果投标人不接受修改后的报价，其投标将被拒绝。</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heme="minorEastAsia" w:cs="Times New Roman" w:hint="eastAsia"/>
          <w:color w:val="auto"/>
        </w:rPr>
        <w:t>投标文件的澄清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heme="minorEastAsia" w:cs="Times New Roman" w:hint="eastAsia"/>
          <w:color w:val="auto"/>
        </w:rPr>
        <w:t>澄清有关问题。为了有助于对投标文件进行审查、评估和比较，</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有权要求投标人对投标文件中含义不明确、同类问题表述不一致或者有明显文字和计算错误的内容</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必要的澄清、说明或者纠正。投标人有义务按照</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通知的时间、地点指派投标代表人就相关问题进行澄清。</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heme="minorEastAsia" w:cs="Times New Roman" w:hint="eastAsia"/>
          <w:color w:val="auto"/>
        </w:rPr>
        <w:t>投标人澄清、说明、答复或者补充的内容须为并加盖电子签章后上传至天津市政府采购中心招投标系统。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heme="minorEastAsia" w:cs="Times New Roman" w:hint="eastAsia"/>
          <w:color w:val="auto"/>
        </w:rPr>
        <w:t>投标人的澄清、说明、答复或者补充应在规定的时间内完成，并不得超出投标文件的范围或对投标内容进行实质性的修改。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heme="minorEastAsia" w:cs="Times New Roman" w:hint="eastAsia"/>
          <w:color w:val="auto"/>
        </w:rPr>
        <w:t>澄清文件将作为投标文件的一部分，与投标文件具有同等的法律效力。</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heme="minorEastAsia" w:cs="Times New Roman" w:hint="eastAsia"/>
          <w:color w:val="auto"/>
        </w:rPr>
        <w:t>投标的评估和比较</w:t>
      </w:r>
    </w:p>
    <w:p w:rsidR="00381CB7" w:rsidRDefault="00E55F3B"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评审委员会</w:t>
      </w:r>
      <w:r w:rsidR="00844D3D">
        <w:rPr>
          <w:rFonts w:ascii="Times New Roman" w:eastAsia="宋体" w:hAnsiTheme="minorEastAsia" w:cs="Times New Roman" w:hint="eastAsia"/>
          <w:color w:val="auto"/>
        </w:rPr>
        <w:t>将根据招标文件确定的评标原则和评标方法对确定为实质上响应招标文件要求的投标进行评估和比较。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评标原则和评标方法</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heme="minorEastAsia" w:cs="Times New Roman" w:hint="eastAsia"/>
          <w:color w:val="auto"/>
        </w:rPr>
        <w:t>评标原则</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应当按照客观、公正、审慎的原则，根据招标文件规定的评审程序、评审方法和评审标准进行独立评审。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sidR="00E55F3B">
        <w:rPr>
          <w:rFonts w:ascii="Times New Roman" w:eastAsia="宋体" w:hAnsiTheme="minorEastAsia" w:cs="Times New Roman"/>
          <w:color w:val="auto"/>
        </w:rPr>
        <w:t>评审委员会</w:t>
      </w:r>
      <w:r>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）对招标文件中描述有歧义或前后不一致的地方，但不影响项目评审的，</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有权进行评判，但对同一条款的评判应适用于每个投标人。</w:t>
      </w:r>
    </w:p>
    <w:p w:rsidR="00CF692F" w:rsidRPr="008C6FCF" w:rsidRDefault="00CF692F" w:rsidP="00CF692F">
      <w:pPr>
        <w:pStyle w:val="Default"/>
        <w:spacing w:line="360" w:lineRule="auto"/>
        <w:ind w:firstLineChars="200" w:firstLine="446"/>
        <w:jc w:val="both"/>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w:t>
      </w:r>
      <w:r w:rsidRPr="00044C6A">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全部通过符合性审查供应商投标（响应）报价平均值×</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；（二）投标（响应）报价低于通过符合性审查且报价次</w:t>
      </w:r>
      <w:proofErr w:type="gramStart"/>
      <w:r w:rsidRPr="00044C6A">
        <w:rPr>
          <w:rFonts w:ascii="Times New Roman" w:eastAsia="宋体" w:hAnsi="Times New Roman" w:cs="Times New Roman" w:hint="eastAsia"/>
          <w:color w:val="auto"/>
        </w:rPr>
        <w:t>低供应</w:t>
      </w:r>
      <w:proofErr w:type="gramEnd"/>
      <w:r w:rsidRPr="00044C6A">
        <w:rPr>
          <w:rFonts w:ascii="Times New Roman" w:eastAsia="宋体" w:hAnsi="Times New Roman" w:cs="Times New Roman" w:hint="eastAsia"/>
          <w:color w:val="auto"/>
        </w:rPr>
        <w:t>商投标（响应）报价</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通过符合性审查且报价次</w:t>
      </w:r>
      <w:proofErr w:type="gramStart"/>
      <w:r w:rsidRPr="00044C6A">
        <w:rPr>
          <w:rFonts w:ascii="Times New Roman" w:eastAsia="宋体" w:hAnsi="Times New Roman" w:cs="Times New Roman" w:hint="eastAsia"/>
          <w:color w:val="auto"/>
        </w:rPr>
        <w:t>低供应</w:t>
      </w:r>
      <w:proofErr w:type="gramEnd"/>
      <w:r w:rsidRPr="00044C6A">
        <w:rPr>
          <w:rFonts w:ascii="Times New Roman" w:eastAsia="宋体" w:hAnsi="Times New Roman" w:cs="Times New Roman" w:hint="eastAsia"/>
          <w:color w:val="auto"/>
        </w:rPr>
        <w:t>商投标（响应）报价×</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；（三）投标（响应）报价低于采购项目最高限价</w:t>
      </w:r>
      <w:r w:rsidRPr="00044C6A">
        <w:rPr>
          <w:rFonts w:ascii="Times New Roman" w:eastAsia="宋体" w:hAnsi="Times New Roman" w:cs="Times New Roman" w:hint="eastAsia"/>
          <w:color w:val="auto"/>
        </w:rPr>
        <w:t>45%</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采购项目最高限价×</w:t>
      </w:r>
      <w:r w:rsidRPr="00044C6A">
        <w:rPr>
          <w:rFonts w:ascii="Times New Roman" w:eastAsia="宋体" w:hAnsi="Times New Roman" w:cs="Times New Roman" w:hint="eastAsia"/>
          <w:color w:val="auto"/>
        </w:rPr>
        <w:t>45%</w:t>
      </w:r>
      <w:r w:rsidRPr="00044C6A">
        <w:rPr>
          <w:rFonts w:ascii="Times New Roman" w:eastAsia="宋体" w:hAnsi="Times New Roman" w:cs="Times New Roman" w:hint="eastAsia"/>
          <w:color w:val="auto"/>
        </w:rPr>
        <w:t>；</w:t>
      </w:r>
      <w:r w:rsidRPr="008C6FC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CF692F" w:rsidRDefault="00CF692F" w:rsidP="00CF692F">
      <w:pPr>
        <w:pStyle w:val="Default"/>
        <w:spacing w:line="360" w:lineRule="auto"/>
        <w:ind w:firstLineChars="200" w:firstLine="446"/>
        <w:rPr>
          <w:rFonts w:ascii="Times New Roman" w:eastAsia="宋体" w:hAnsi="Times New Roman" w:cs="Times New Roman"/>
          <w:color w:val="auto"/>
        </w:rPr>
      </w:pPr>
      <w:r w:rsidRPr="00044C6A">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044C6A">
        <w:rPr>
          <w:rFonts w:ascii="Times New Roman" w:eastAsia="宋体" w:hAnsi="Times New Roman" w:cs="Times New Roman" w:hint="eastAsia"/>
          <w:color w:val="auto"/>
        </w:rPr>
        <w:t>作出</w:t>
      </w:r>
      <w:proofErr w:type="gramEnd"/>
      <w:r w:rsidRPr="00044C6A">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heme="minorEastAsia" w:cs="Times New Roman" w:hint="eastAsia"/>
          <w:color w:val="auto"/>
        </w:rPr>
        <w:t>评标方法</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）采用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综合评分法</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的评标方法，具体评审因素详见《招标项目需求》。评</w:t>
      </w:r>
      <w:r>
        <w:rPr>
          <w:rFonts w:ascii="Times New Roman" w:eastAsia="宋体" w:hAnsiTheme="minorEastAsia" w:cs="Times New Roman" w:hint="eastAsia"/>
          <w:color w:val="auto"/>
        </w:rPr>
        <w:lastRenderedPageBreak/>
        <w:t>标采用百分制，各评委独立分别对实质上响应招标文件的投标进行逐项打分，对</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各成员每一因素的打分汇总后取算术平均分，</w:t>
      </w:r>
      <w:proofErr w:type="gramStart"/>
      <w:r>
        <w:rPr>
          <w:rFonts w:ascii="Times New Roman" w:eastAsia="宋体" w:hAnsiTheme="minorEastAsia" w:cs="Times New Roman" w:hint="eastAsia"/>
          <w:color w:val="auto"/>
        </w:rPr>
        <w:t>该平均</w:t>
      </w:r>
      <w:proofErr w:type="gramEnd"/>
      <w:r>
        <w:rPr>
          <w:rFonts w:ascii="Times New Roman" w:eastAsia="宋体" w:hAnsiTheme="minorEastAsia" w:cs="Times New Roman" w:hint="eastAsia"/>
          <w:color w:val="auto"/>
        </w:rPr>
        <w:t>分为供应商的得分。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69</w:t>
      </w:r>
      <w:r>
        <w:rPr>
          <w:rFonts w:ascii="Times New Roman" w:eastAsia="宋体" w:hAnsiTheme="minorEastAsia" w:cs="Times New Roman" w:hint="eastAsia"/>
          <w:color w:val="auto"/>
        </w:rPr>
        <w:t>号）的规定，</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成员要依法独立评审，并对评审意见承担个人责任。</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成员对需要共同认定的事项存在争议的，按照少数服从多数的原则做出结论。持不同意见的</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成员应当在评审报告上签署不同意见并说明理由，否则视为同意。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号）文件要求，对</w:t>
      </w:r>
      <w:r>
        <w:rPr>
          <w:rFonts w:ascii="Times New Roman" w:eastAsia="宋体" w:hAnsiTheme="minorEastAsia" w:cs="Times New Roman"/>
          <w:color w:val="auto"/>
        </w:rPr>
        <w:t>政府采购节能、环境标志品目清单</w:t>
      </w:r>
      <w:r>
        <w:rPr>
          <w:rFonts w:ascii="Times New Roman" w:eastAsia="宋体" w:hAnsiTheme="minorEastAsia" w:cs="Times New Roman" w:hint="eastAsia"/>
          <w:color w:val="auto"/>
        </w:rPr>
        <w:t>内的产品实施</w:t>
      </w:r>
      <w:r>
        <w:rPr>
          <w:rFonts w:ascii="Times New Roman" w:eastAsia="宋体" w:hAnsiTheme="minorEastAsia" w:hint="eastAsia"/>
          <w:color w:val="auto"/>
        </w:rPr>
        <w:t>优先采购和强制采购的评标方法。</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审查产品资质或检测报告等相关文件符合性时，应综合考虑行业特点、交易习惯、采购需求</w:t>
      </w:r>
      <w:proofErr w:type="gramStart"/>
      <w:r>
        <w:rPr>
          <w:rFonts w:ascii="Times New Roman" w:eastAsia="宋体" w:hAnsiTheme="minorEastAsia" w:cs="Times New Roman" w:hint="eastAsia"/>
          <w:color w:val="auto"/>
        </w:rPr>
        <w:t>最</w:t>
      </w:r>
      <w:proofErr w:type="gramEnd"/>
      <w:r>
        <w:rPr>
          <w:rFonts w:ascii="Times New Roman" w:eastAsia="宋体" w:hAnsiTheme="minorEastAsia" w:cs="Times New Roman" w:hint="eastAsia"/>
          <w:color w:val="auto"/>
        </w:rPr>
        <w:t>本质原义等情况，而不应以投标文件中产品名称与招标文件产品名称是否一致作为审查的标准。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）中标候选供应</w:t>
      </w:r>
      <w:proofErr w:type="gramStart"/>
      <w:r>
        <w:rPr>
          <w:rFonts w:ascii="Times New Roman" w:eastAsia="宋体" w:hAnsiTheme="minorEastAsia" w:cs="Times New Roman" w:hint="eastAsia"/>
          <w:color w:val="auto"/>
        </w:rPr>
        <w:t>商产生</w:t>
      </w:r>
      <w:proofErr w:type="gramEnd"/>
      <w:r>
        <w:rPr>
          <w:rFonts w:ascii="Times New Roman" w:eastAsia="宋体"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heme="minorEastAsia" w:cs="Times New Roman"/>
          <w:color w:val="auto"/>
        </w:rPr>
        <w:t>采购人</w:t>
      </w:r>
      <w:r>
        <w:rPr>
          <w:rFonts w:ascii="Times New Roman" w:eastAsia="宋体" w:hAnsiTheme="minorEastAsia" w:cs="Times New Roman" w:hint="eastAsia"/>
          <w:color w:val="auto"/>
        </w:rPr>
        <w:t>或</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经采购人授权后</w:t>
      </w:r>
      <w:r>
        <w:rPr>
          <w:rFonts w:ascii="Times New Roman" w:eastAsia="宋体" w:hAnsiTheme="minorEastAsia" w:cs="Times New Roman"/>
          <w:color w:val="auto"/>
        </w:rPr>
        <w:t>按中标候选供应商顺序确定中标供应商。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heme="minorEastAsia" w:cs="Times New Roman" w:hint="eastAsia"/>
          <w:color w:val="auto"/>
        </w:rPr>
        <w:t>号）第</w:t>
      </w:r>
      <w:r>
        <w:rPr>
          <w:rFonts w:ascii="Times New Roman" w:eastAsia="宋体" w:hAnsi="Times New Roman" w:cs="Times New Roman" w:hint="eastAsia"/>
          <w:color w:val="auto"/>
        </w:rPr>
        <w:t>43</w:t>
      </w:r>
      <w:r>
        <w:rPr>
          <w:rFonts w:ascii="Times New Roman" w:eastAsia="宋体" w:hAnsiTheme="minorEastAsia" w:cs="Times New Roman" w:hint="eastAsia"/>
          <w:color w:val="auto"/>
        </w:rPr>
        <w:t>条规定，如评审现场经财政部门批准本项目转为其他采购方式的，按相应采购方式程序执行。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其他注意事项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heme="minorEastAsia" w:cs="Times New Roman" w:hint="eastAsia"/>
          <w:color w:val="auto"/>
        </w:rPr>
        <w:t>在开标、投标期间，投标人不得向</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成员或采购代理机构询问评标情况、施加任何影响，不得进行旨在影响评标结果的活动。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heme="minorEastAsia" w:cs="Times New Roman" w:hint="eastAsia"/>
          <w:color w:val="auto"/>
        </w:rPr>
        <w:t>为保证定标的公正性，在评标过程中，</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成员不得与投标人私下交</w:t>
      </w:r>
      <w:r>
        <w:rPr>
          <w:rFonts w:ascii="Times New Roman" w:eastAsia="宋体" w:hAnsiTheme="minorEastAsia" w:cs="Times New Roman" w:hint="eastAsia"/>
          <w:color w:val="auto"/>
        </w:rPr>
        <w:lastRenderedPageBreak/>
        <w:t>换意见。在开、评标期间及招标工作结束后，凡与评标情况有接触的任何人不得透露审查、澄清、评价和比较等投标的有关资料以及授标建议等评标情况。</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heme="minorEastAsia" w:cs="Times New Roman" w:hint="eastAsia"/>
          <w:color w:val="auto"/>
        </w:rPr>
        <w:t>本项目不接受赠品、回扣或者与采购无关的其他商品、服务。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heme="minorEastAsia" w:cs="Times New Roman" w:hint="eastAsia"/>
          <w:color w:val="auto"/>
        </w:rPr>
        <w:t>不同投标人所投产品均为同一品牌或任</w:t>
      </w:r>
      <w:proofErr w:type="gramStart"/>
      <w:r>
        <w:rPr>
          <w:rFonts w:ascii="Times New Roman" w:eastAsia="宋体" w:hAnsiTheme="minorEastAsia" w:cs="Times New Roman" w:hint="eastAsia"/>
          <w:color w:val="auto"/>
        </w:rPr>
        <w:t>一</w:t>
      </w:r>
      <w:proofErr w:type="gramEnd"/>
      <w:r>
        <w:rPr>
          <w:rFonts w:ascii="Times New Roman" w:eastAsia="宋体" w:hAnsiTheme="minorEastAsia" w:cs="Times New Roman" w:hint="eastAsia"/>
          <w:color w:val="auto"/>
        </w:rPr>
        <w:t>核心产品为同一品牌时，按以下原则处理：</w:t>
      </w:r>
    </w:p>
    <w:p w:rsidR="00381CB7" w:rsidRDefault="00844D3D" w:rsidP="00844D3D">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1</w:t>
      </w:r>
      <w:r>
        <w:rPr>
          <w:rFonts w:hAnsiTheme="minorEastAsia" w:hint="eastAsia"/>
          <w:sz w:val="24"/>
          <w:szCs w:val="24"/>
        </w:rPr>
        <w:t>）</w:t>
      </w:r>
      <w:r>
        <w:rPr>
          <w:rFonts w:hAnsiTheme="minorEastAsia"/>
          <w:sz w:val="24"/>
          <w:szCs w:val="24"/>
        </w:rPr>
        <w:t>采用最低评标价法的采购项目，提供相同品牌产品的不同投标人参加同一合同项下投标的，以其中通过资格审查、符合性审查且报价最低的参加评标；报价相同的，由采购人</w:t>
      </w:r>
      <w:r>
        <w:rPr>
          <w:rFonts w:hAnsiTheme="minorEastAsia" w:hint="eastAsia"/>
          <w:sz w:val="24"/>
          <w:szCs w:val="24"/>
        </w:rPr>
        <w:t>自行选取一个投标人参加评标</w:t>
      </w:r>
      <w:r>
        <w:rPr>
          <w:rFonts w:hAnsiTheme="minorEastAsia"/>
          <w:sz w:val="24"/>
          <w:szCs w:val="24"/>
        </w:rPr>
        <w:t>，其他投标无效。</w:t>
      </w:r>
    </w:p>
    <w:p w:rsidR="00381CB7" w:rsidRDefault="00844D3D" w:rsidP="00844D3D">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2</w:t>
      </w:r>
      <w:r>
        <w:rPr>
          <w:rFonts w:hAnsiTheme="minorEastAsia" w:hint="eastAsia"/>
          <w:sz w:val="24"/>
          <w:szCs w:val="24"/>
        </w:rPr>
        <w:t>）</w:t>
      </w:r>
      <w:r>
        <w:rPr>
          <w:rFonts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AnsiTheme="minorEastAsia" w:hint="eastAsia"/>
          <w:sz w:val="24"/>
          <w:szCs w:val="24"/>
        </w:rPr>
        <w:t>自行选取</w:t>
      </w:r>
      <w:r>
        <w:rPr>
          <w:rFonts w:hAnsiTheme="minorEastAsia"/>
          <w:sz w:val="24"/>
          <w:szCs w:val="24"/>
        </w:rPr>
        <w:t>一个投标人获得中标人推荐资格，其他同品牌投标人不作为中标候选人。</w:t>
      </w:r>
    </w:p>
    <w:p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heme="minorEastAsia" w:cs="Times New Roman" w:hint="eastAsia"/>
          <w:color w:val="auto"/>
        </w:rPr>
        <w:t>授予合同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heme="minorEastAsia" w:cs="Times New Roman" w:hint="eastAsia"/>
          <w:color w:val="auto"/>
        </w:rPr>
        <w:t>中标供应商的产生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heme="minorEastAsia" w:cs="Times New Roman" w:hint="eastAsia"/>
          <w:color w:val="auto"/>
        </w:rPr>
        <w:t>采购人可以事先授权</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直接确定中标供应商。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heme="minorEastAsia" w:cs="Times New Roman" w:hint="eastAsia"/>
          <w:color w:val="auto"/>
        </w:rPr>
        <w:t>采购人也可以按照《政府采购法》及其实施条例等法律法规的规定和招标文件的要求确认中标供应商。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w:t>
      </w:r>
      <w:r>
        <w:rPr>
          <w:rFonts w:ascii="Times New Roman" w:eastAsia="宋体" w:hAnsiTheme="minorEastAsia" w:cs="Times New Roman" w:hint="eastAsia"/>
          <w:color w:val="auto"/>
        </w:rPr>
        <w:lastRenderedPageBreak/>
        <w:t>即发生法律效力。</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项目资审情况</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sidR="0097617B">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381CB7" w:rsidRDefault="00844D3D" w:rsidP="00844D3D">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 xml:space="preserve">G </w:t>
      </w:r>
      <w:r>
        <w:rPr>
          <w:rFonts w:ascii="Times New Roman" w:eastAsia="宋体" w:hAnsiTheme="minorEastAsia" w:cs="Times New Roman" w:hint="eastAsia"/>
          <w:color w:val="auto"/>
        </w:rPr>
        <w:t>政府采购“明白纸”</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一是强化政策宣传。政策印发后，新区财政局制定政府采购支持中小企业政策“明白纸”，细致解读政策内容，通过开展线上腾讯会议营商环境大讲堂对政策进行宣讲解读，提高中小企业政策知晓率。</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381CB7">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381CB7" w:rsidRDefault="00844D3D">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381CB7" w:rsidRDefault="00844D3D">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381CB7" w:rsidRDefault="00844D3D">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381CB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381CB7">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t>18622858578</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381CB7">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381CB7">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381CB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381CB7">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381CB7">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381CB7">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381CB7">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2632" w:type="dxa"/>
                  <w:shd w:val="clear" w:color="auto" w:fill="FFFFFF"/>
                  <w:tcMar>
                    <w:top w:w="150" w:type="dxa"/>
                    <w:left w:w="0" w:type="dxa"/>
                    <w:bottom w:w="150" w:type="dxa"/>
                    <w:right w:w="0" w:type="dxa"/>
                  </w:tcMar>
                </w:tcPr>
                <w:p w:rsidR="00381CB7" w:rsidRDefault="00844D3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381CB7" w:rsidRDefault="00844D3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381CB7" w:rsidRDefault="00844D3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381CB7" w:rsidRDefault="00381CB7">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381CB7">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2632" w:type="dxa"/>
                  <w:shd w:val="clear" w:color="auto" w:fill="FFFFFF"/>
                  <w:tcMar>
                    <w:top w:w="150" w:type="dxa"/>
                    <w:left w:w="0" w:type="dxa"/>
                    <w:bottom w:w="150" w:type="dxa"/>
                    <w:right w:w="0" w:type="dxa"/>
                  </w:tcMar>
                </w:tcPr>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381CB7" w:rsidRDefault="00844D3D" w:rsidP="00844D3D">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lastRenderedPageBreak/>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2632" w:type="dxa"/>
                  <w:shd w:val="clear" w:color="auto" w:fill="FFFFFF"/>
                  <w:tcMar>
                    <w:top w:w="150" w:type="dxa"/>
                    <w:left w:w="0" w:type="dxa"/>
                    <w:bottom w:w="150" w:type="dxa"/>
                    <w:right w:w="0" w:type="dxa"/>
                  </w:tcMar>
                </w:tcPr>
                <w:p w:rsidR="00381CB7" w:rsidRDefault="00844D3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w:t>
                  </w:r>
                  <w:r>
                    <w:rPr>
                      <w:rFonts w:ascii="宋体" w:hAnsi="宋体" w:cs="宋体" w:hint="eastAsia"/>
                      <w:color w:val="000000"/>
                      <w:kern w:val="0"/>
                      <w:sz w:val="19"/>
                      <w:szCs w:val="19"/>
                    </w:rPr>
                    <w:lastRenderedPageBreak/>
                    <w:t>采购合同，企业不得采用分包或转包方式履行政府采购合同。政府采购合同明确了《</w:t>
                  </w:r>
                  <w:r w:rsidR="00CF692F">
                    <w:rPr>
                      <w:rFonts w:ascii="宋体" w:hAnsi="宋体" w:cs="宋体" w:hint="eastAsia"/>
                      <w:color w:val="000000"/>
                      <w:kern w:val="0"/>
                      <w:sz w:val="19"/>
                      <w:szCs w:val="19"/>
                    </w:rPr>
                    <w:t>民法典</w:t>
                  </w:r>
                  <w:r>
                    <w:rPr>
                      <w:rFonts w:ascii="宋体" w:hAnsi="宋体" w:cs="宋体" w:hint="eastAsia"/>
                      <w:color w:val="000000"/>
                      <w:kern w:val="0"/>
                      <w:sz w:val="19"/>
                      <w:szCs w:val="19"/>
                    </w:rPr>
                    <w:t>》规定的基本要素并符合商业惯例和行业规范，政府采购履约期限和付款期限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381CB7" w:rsidRDefault="00844D3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381CB7" w:rsidRDefault="00844D3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肖毅 </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07" w:type="dxa"/>
                  <w:shd w:val="clear" w:color="auto" w:fill="FFFFFF"/>
                  <w:tcMar>
                    <w:top w:w="150" w:type="dxa"/>
                    <w:left w:w="0" w:type="dxa"/>
                    <w:bottom w:w="150" w:type="dxa"/>
                    <w:right w:w="0" w:type="dxa"/>
                  </w:tcMa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381CB7" w:rsidRDefault="00844D3D">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07" w:type="dxa"/>
                  <w:shd w:val="clear" w:color="auto" w:fill="FFFFFF"/>
                  <w:tcMar>
                    <w:top w:w="150" w:type="dxa"/>
                    <w:left w:w="0" w:type="dxa"/>
                    <w:bottom w:w="150" w:type="dxa"/>
                    <w:right w:w="0" w:type="dxa"/>
                  </w:tcMar>
                </w:tcPr>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17" w:type="dxa"/>
                  <w:shd w:val="clear" w:color="auto" w:fill="FFFFFF"/>
                  <w:tcMar>
                    <w:top w:w="150" w:type="dxa"/>
                    <w:left w:w="0" w:type="dxa"/>
                    <w:bottom w:w="150" w:type="dxa"/>
                    <w:right w:w="0" w:type="dxa"/>
                  </w:tcMar>
                </w:tcPr>
                <w:p w:rsidR="00381CB7" w:rsidRDefault="00844D3D">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381CB7">
              <w:tc>
                <w:tcPr>
                  <w:tcW w:w="3017" w:type="dxa"/>
                  <w:shd w:val="clear" w:color="auto" w:fill="FFFFFF"/>
                  <w:tcMar>
                    <w:top w:w="150" w:type="dxa"/>
                    <w:left w:w="0" w:type="dxa"/>
                    <w:bottom w:w="150" w:type="dxa"/>
                    <w:right w:w="0" w:type="dxa"/>
                  </w:tcMar>
                </w:tcPr>
                <w:p w:rsidR="00381CB7" w:rsidRDefault="00381CB7">
                  <w:pPr>
                    <w:widowControl/>
                    <w:jc w:val="left"/>
                    <w:textAlignment w:val="top"/>
                    <w:rPr>
                      <w:rFonts w:ascii="����" w:eastAsia="����" w:hAnsi="����" w:cs="����"/>
                      <w:color w:val="333333"/>
                      <w:kern w:val="0"/>
                      <w:sz w:val="24"/>
                      <w:szCs w:val="24"/>
                    </w:rPr>
                  </w:pP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rPr>
                <w:trHeight w:val="3660"/>
              </w:trPr>
              <w:tc>
                <w:tcPr>
                  <w:tcW w:w="3017" w:type="dxa"/>
                  <w:shd w:val="clear" w:color="auto" w:fill="FFFFFF"/>
                  <w:tcMar>
                    <w:top w:w="150" w:type="dxa"/>
                    <w:left w:w="0" w:type="dxa"/>
                    <w:bottom w:w="150" w:type="dxa"/>
                    <w:right w:w="0" w:type="dxa"/>
                  </w:tcMa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381CB7" w:rsidRDefault="00844D3D">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w:t>
                  </w:r>
                  <w:r>
                    <w:rPr>
                      <w:rFonts w:ascii="宋体" w:hAnsi="宋体" w:cs="宋体" w:hint="eastAsia"/>
                      <w:color w:val="000000"/>
                      <w:kern w:val="0"/>
                      <w:sz w:val="19"/>
                      <w:szCs w:val="19"/>
                    </w:rPr>
                    <w:lastRenderedPageBreak/>
                    <w:t>可）；</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381CB7">
              <w:trPr>
                <w:trHeight w:val="90"/>
              </w:trPr>
              <w:tc>
                <w:tcPr>
                  <w:tcW w:w="3017" w:type="dxa"/>
                  <w:shd w:val="clear" w:color="auto" w:fill="FFFFFF"/>
                  <w:tcMar>
                    <w:top w:w="150" w:type="dxa"/>
                    <w:left w:w="0" w:type="dxa"/>
                    <w:bottom w:w="150" w:type="dxa"/>
                    <w:right w:w="0" w:type="dxa"/>
                  </w:tcMar>
                </w:tcPr>
                <w:p w:rsidR="00381CB7" w:rsidRDefault="00381CB7">
                  <w:pPr>
                    <w:widowControl/>
                    <w:jc w:val="left"/>
                    <w:textAlignment w:val="top"/>
                    <w:rPr>
                      <w:rFonts w:ascii="宋体" w:hAnsi="宋体" w:cs="宋体"/>
                      <w:color w:val="000000"/>
                      <w:kern w:val="0"/>
                      <w:sz w:val="19"/>
                      <w:szCs w:val="19"/>
                    </w:rPr>
                  </w:pPr>
                </w:p>
              </w:tc>
            </w:tr>
            <w:tr w:rsidR="00381CB7">
              <w:tc>
                <w:tcPr>
                  <w:tcW w:w="3017" w:type="dxa"/>
                  <w:shd w:val="clear" w:color="auto" w:fill="FFFFFF"/>
                  <w:tcMar>
                    <w:top w:w="150" w:type="dxa"/>
                    <w:left w:w="0" w:type="dxa"/>
                    <w:bottom w:w="150" w:type="dxa"/>
                    <w:right w:w="0" w:type="dxa"/>
                  </w:tcMar>
                </w:tcPr>
                <w:p w:rsidR="00381CB7" w:rsidRDefault="00381CB7">
                  <w:pPr>
                    <w:widowControl/>
                    <w:jc w:val="left"/>
                    <w:textAlignment w:val="top"/>
                    <w:rPr>
                      <w:rFonts w:ascii="宋体" w:hAnsi="宋体" w:cs="宋体"/>
                      <w:color w:val="000000"/>
                      <w:kern w:val="0"/>
                      <w:sz w:val="19"/>
                      <w:szCs w:val="19"/>
                    </w:rPr>
                  </w:pP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07" w:type="dxa"/>
                  <w:shd w:val="clear" w:color="auto" w:fill="FFFFFF"/>
                  <w:tcMar>
                    <w:top w:w="150" w:type="dxa"/>
                    <w:left w:w="0" w:type="dxa"/>
                    <w:bottom w:w="150" w:type="dxa"/>
                    <w:right w:w="0" w:type="dxa"/>
                  </w:tcMa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381CB7">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381CB7">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381CB7">
            <w:pPr>
              <w:widowControl/>
              <w:jc w:val="center"/>
              <w:textAlignment w:val="top"/>
              <w:rPr>
                <w:rFonts w:ascii="宋体" w:hAnsi="宋体" w:cs="宋体"/>
                <w:color w:val="000000"/>
                <w:kern w:val="0"/>
                <w:sz w:val="19"/>
                <w:szCs w:val="19"/>
              </w:rPr>
            </w:pPr>
          </w:p>
        </w:tc>
      </w:tr>
    </w:tbl>
    <w:p w:rsidR="00381CB7" w:rsidRDefault="00381CB7" w:rsidP="00844D3D">
      <w:pPr>
        <w:pStyle w:val="Default"/>
        <w:spacing w:line="360" w:lineRule="auto"/>
        <w:ind w:firstLineChars="200" w:firstLine="446"/>
        <w:jc w:val="both"/>
        <w:rPr>
          <w:rFonts w:ascii="Times New Roman" w:eastAsia="宋体" w:hAnsiTheme="minorEastAsia" w:cs="Times New Roman"/>
          <w:color w:val="auto"/>
        </w:rPr>
      </w:pP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381CB7" w:rsidRDefault="00844D3D" w:rsidP="00844D3D">
      <w:pPr>
        <w:pStyle w:val="Default"/>
        <w:spacing w:line="360" w:lineRule="auto"/>
        <w:ind w:firstLineChars="200" w:firstLine="446"/>
        <w:jc w:val="both"/>
        <w:rPr>
          <w:rFonts w:ascii="Times New Roman" w:eastAsia="宋体" w:hAnsi="Times New Roman"/>
          <w:b/>
          <w:bCs/>
          <w:kern w:val="28"/>
          <w:sz w:val="32"/>
          <w:szCs w:val="32"/>
        </w:rPr>
      </w:pPr>
      <w:r>
        <w:rPr>
          <w:rFonts w:ascii="Times New Roman" w:eastAsia="宋体" w:hAnsi="Times New Roman"/>
        </w:rPr>
        <w:br w:type="page"/>
      </w:r>
    </w:p>
    <w:p w:rsidR="00381CB7" w:rsidRDefault="00844D3D">
      <w:pPr>
        <w:pStyle w:val="aa"/>
        <w:rPr>
          <w:rFonts w:ascii="Times New Roman" w:hAnsi="Times New Roman"/>
        </w:rPr>
      </w:pPr>
      <w:r>
        <w:rPr>
          <w:rFonts w:ascii="Times New Roman" w:hAnsiTheme="minorEastAsia" w:hint="eastAsia"/>
        </w:rPr>
        <w:lastRenderedPageBreak/>
        <w:t>第四部分合同条款</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需方：</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供、需双方根据年月日项目（项目编号：）的招标结果和招标文件的要求，并经双方协商一致，达成货物购销合同：</w:t>
      </w:r>
    </w:p>
    <w:p w:rsidR="00381CB7" w:rsidRDefault="00844D3D">
      <w:pPr>
        <w:numPr>
          <w:ilvl w:val="0"/>
          <w:numId w:val="7"/>
        </w:numPr>
        <w:tabs>
          <w:tab w:val="left" w:pos="0"/>
          <w:tab w:val="left" w:pos="315"/>
        </w:tabs>
        <w:spacing w:line="520" w:lineRule="exact"/>
        <w:rPr>
          <w:sz w:val="24"/>
          <w:szCs w:val="24"/>
        </w:rPr>
      </w:pPr>
      <w:r>
        <w:rPr>
          <w:rFonts w:hint="eastAsia"/>
          <w:sz w:val="24"/>
          <w:szCs w:val="24"/>
        </w:rPr>
        <w:t>本合同为中小企业预留合同</w:t>
      </w:r>
    </w:p>
    <w:p w:rsidR="00381CB7" w:rsidRDefault="00844D3D">
      <w:pPr>
        <w:numPr>
          <w:ilvl w:val="0"/>
          <w:numId w:val="7"/>
        </w:numPr>
        <w:tabs>
          <w:tab w:val="left" w:pos="0"/>
          <w:tab w:val="left" w:pos="315"/>
        </w:tabs>
        <w:spacing w:line="520" w:lineRule="exact"/>
        <w:rPr>
          <w:sz w:val="24"/>
          <w:szCs w:val="24"/>
        </w:rPr>
      </w:pPr>
      <w:r>
        <w:rPr>
          <w:rFonts w:hint="eastAsia"/>
          <w:sz w:val="24"/>
          <w:szCs w:val="24"/>
        </w:rPr>
        <w:t>本合同非中小企业预留合同</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一、货物名称：</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货物型号：</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制造商：</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货物原产地：</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货物数量：</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货物单价：</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货物总价款：</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大写：</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二、货物质量要求及供方对质量负责条件和期限：</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货物具体技术指标见附件</w:t>
      </w:r>
      <w:r>
        <w:rPr>
          <w:rFonts w:hint="eastAsia"/>
          <w:color w:val="000000"/>
          <w:sz w:val="24"/>
        </w:rPr>
        <w:t>1</w:t>
      </w:r>
      <w:r>
        <w:rPr>
          <w:rFonts w:hAnsiTheme="minorEastAsia" w:hint="eastAsia"/>
          <w:color w:val="000000"/>
          <w:sz w:val="24"/>
        </w:rPr>
        <w:t>。</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3.</w:t>
      </w:r>
      <w:r>
        <w:rPr>
          <w:rFonts w:hAnsiTheme="minorEastAsia" w:hint="eastAsia"/>
          <w:color w:val="000000"/>
          <w:sz w:val="24"/>
        </w:rPr>
        <w:t>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w:t>
      </w:r>
      <w:r>
        <w:rPr>
          <w:rFonts w:hAnsiTheme="minorEastAsia" w:hint="eastAsia"/>
          <w:color w:val="000000"/>
          <w:sz w:val="24"/>
        </w:rPr>
        <w:lastRenderedPageBreak/>
        <w:t>不能调换，按不能交货处理。</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三、供方所提供的货物必须具有合法手续及相关文件。如涉及知识产权则必须是自己拥有或合法使用的。</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四、交货时间、地点、方式：</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合同签订后，于年月日之前将所供货物在需方或需方指定处交付（具体地点：），并于年月日之前完成安装、调试工作，货物运送产生的费用由供方负责。</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五、供方应随货物向需方交付货物的使用说明书及与货物相关的资料。如果所提交文件是外文的，供方有义务为需方提供中文或译成中文文件。</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六、验收工作由需方负责对货物进行验收。</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七、货款支付方式：</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本合同以人民币进行结算</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付款方式：</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的货款；货到现场安装调试完毕验收合格无质量问题后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的货款；所有货物使用无质量问题，自验收合格之日起个月后</w:t>
      </w:r>
      <w:proofErr w:type="gramStart"/>
      <w:r>
        <w:rPr>
          <w:rFonts w:hAnsiTheme="minorEastAsia" w:hint="eastAsia"/>
          <w:color w:val="000000"/>
          <w:sz w:val="24"/>
        </w:rPr>
        <w:t>个</w:t>
      </w:r>
      <w:proofErr w:type="gramEnd"/>
      <w:r>
        <w:rPr>
          <w:rFonts w:hAnsiTheme="minorEastAsia" w:hint="eastAsia"/>
          <w:color w:val="000000"/>
          <w:sz w:val="24"/>
        </w:rPr>
        <w:t>工作日内支付其余</w:t>
      </w:r>
      <w:r>
        <w:rPr>
          <w:rFonts w:hint="eastAsia"/>
          <w:color w:val="000000"/>
          <w:sz w:val="24"/>
        </w:rPr>
        <w:t xml:space="preserve">   %</w:t>
      </w:r>
      <w:r>
        <w:rPr>
          <w:rFonts w:hAnsiTheme="minorEastAsia" w:hint="eastAsia"/>
          <w:color w:val="000000"/>
          <w:sz w:val="24"/>
        </w:rPr>
        <w:t>的货款。</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供方开户银行（汉字全称）：，行号（数字代码）：，</w:t>
      </w:r>
    </w:p>
    <w:p w:rsidR="00381CB7" w:rsidRDefault="00844D3D" w:rsidP="00844D3D">
      <w:pPr>
        <w:autoSpaceDE w:val="0"/>
        <w:autoSpaceDN w:val="0"/>
        <w:adjustRightInd w:val="0"/>
        <w:spacing w:line="360" w:lineRule="auto"/>
        <w:ind w:firstLineChars="200" w:firstLine="446"/>
        <w:rPr>
          <w:color w:val="000000"/>
          <w:sz w:val="24"/>
        </w:rPr>
      </w:pPr>
      <w:proofErr w:type="gramStart"/>
      <w:r>
        <w:rPr>
          <w:rFonts w:hAnsiTheme="minorEastAsia" w:hint="eastAsia"/>
          <w:color w:val="000000"/>
          <w:sz w:val="24"/>
        </w:rPr>
        <w:t>帐号</w:t>
      </w:r>
      <w:proofErr w:type="gramEnd"/>
      <w:r>
        <w:rPr>
          <w:rFonts w:hAnsiTheme="minorEastAsia" w:hint="eastAsia"/>
          <w:color w:val="000000"/>
          <w:sz w:val="24"/>
        </w:rPr>
        <w:t>：。</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合同约定的交货期或验收期届满，需方由于不具备现场条件导致供方无法安装和验收，合同顺延，延期</w:t>
      </w:r>
      <w:r>
        <w:rPr>
          <w:rFonts w:hint="eastAsia"/>
          <w:color w:val="000000"/>
          <w:sz w:val="24"/>
        </w:rPr>
        <w:t>30</w:t>
      </w:r>
      <w:r>
        <w:rPr>
          <w:rFonts w:hAnsiTheme="minorEastAsia" w:hint="eastAsia"/>
          <w:color w:val="000000"/>
          <w:sz w:val="24"/>
        </w:rPr>
        <w:t>日以上，需方应按约定支付货款，如在实际验收过程中出现质量问题，另行商定；需方无故推迟验收或拒不验收的，则视同</w:t>
      </w:r>
      <w:r>
        <w:rPr>
          <w:rFonts w:hint="eastAsia"/>
          <w:color w:val="000000"/>
          <w:sz w:val="24"/>
        </w:rPr>
        <w:t>“</w:t>
      </w:r>
      <w:r>
        <w:rPr>
          <w:rFonts w:hAnsiTheme="minorEastAsia" w:hint="eastAsia"/>
          <w:color w:val="000000"/>
          <w:sz w:val="24"/>
        </w:rPr>
        <w:t>验收合格</w:t>
      </w:r>
      <w:r>
        <w:rPr>
          <w:rFonts w:hint="eastAsia"/>
          <w:color w:val="000000"/>
          <w:sz w:val="24"/>
        </w:rPr>
        <w:t>”</w:t>
      </w:r>
      <w:r>
        <w:rPr>
          <w:rFonts w:hAnsiTheme="minorEastAsia" w:hint="eastAsia"/>
          <w:color w:val="000000"/>
          <w:sz w:val="24"/>
        </w:rPr>
        <w:t>并向供方付款，但合同中与验收有关的其他条款以合同实际履行后的验收为准。需方具备现场条件，供方应积极做好安装和验收工作。</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如所供货物出现质量问题，需方在付款期内随时有权停止付款，待供方对该货物消除障碍正常运转后再行付款。付款的时间则相应顺延。</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lastRenderedPageBreak/>
        <w:t>八、违约责任：</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需方无正当理由拒收货物的，需方向供方偿付货款总值</w:t>
      </w:r>
      <w:r>
        <w:rPr>
          <w:rFonts w:hint="eastAsia"/>
          <w:color w:val="000000"/>
          <w:sz w:val="24"/>
        </w:rPr>
        <w:t>30%</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需方逾期支付货款的，需方向供方每日偿付欠款总额</w:t>
      </w:r>
      <w:r>
        <w:rPr>
          <w:rFonts w:hint="eastAsia"/>
          <w:color w:val="000000"/>
          <w:sz w:val="24"/>
        </w:rPr>
        <w:t>5</w:t>
      </w:r>
      <w:r>
        <w:rPr>
          <w:rFonts w:hint="eastAsia"/>
          <w:color w:val="000000"/>
          <w:sz w:val="24"/>
        </w:rPr>
        <w:t>‰</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供方所交的货物品种、型号、规格、产地及制造商、质量不符合合同规定标准的，需方有权拒收，供方向需方偿付货款总值</w:t>
      </w:r>
      <w:r>
        <w:rPr>
          <w:rFonts w:hint="eastAsia"/>
          <w:color w:val="000000"/>
          <w:sz w:val="24"/>
        </w:rPr>
        <w:t>30%</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供方不能交付货物的，供方向需方支付货款总值</w:t>
      </w:r>
      <w:r>
        <w:rPr>
          <w:rFonts w:hint="eastAsia"/>
          <w:color w:val="000000"/>
          <w:sz w:val="24"/>
        </w:rPr>
        <w:t>30%</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供方逾期交付货物的，供方向需方每日偿付货款总额</w:t>
      </w:r>
      <w:r>
        <w:rPr>
          <w:rFonts w:hint="eastAsia"/>
          <w:color w:val="000000"/>
          <w:sz w:val="24"/>
        </w:rPr>
        <w:t>5</w:t>
      </w:r>
      <w:r>
        <w:rPr>
          <w:color w:val="000000"/>
          <w:sz w:val="24"/>
        </w:rPr>
        <w:t>‰</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十、由于供需双方在履行本合同过程中出现问题，由供需双方直接交涉解决，包括采用诉诸法律的手段。</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十一、有关涉及本合同供方向天津市政府采购中心所提交的投标文件及有关澄清资料和服务承诺均视为本合同不可分割的部分，对供方具有约束力。</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十二、本合同未作明示约定，而又有相关法律、法规规定的，从其规定。本合同发生争议产生的诉讼，由合同履行所在地人民法院管辖。</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十三、本合同一式份，供方持份，需方持份，均具同等效力，签字盖章后生效。</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供方（公章）：需方（公章）：</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地址：地址：</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法定代表人：法定代表人：</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委托代理人：委托代理人：</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电话：电话：</w:t>
      </w:r>
    </w:p>
    <w:p w:rsidR="00381CB7" w:rsidRDefault="00844D3D" w:rsidP="00844D3D">
      <w:pPr>
        <w:autoSpaceDE w:val="0"/>
        <w:autoSpaceDN w:val="0"/>
        <w:adjustRightInd w:val="0"/>
        <w:spacing w:line="360" w:lineRule="auto"/>
        <w:ind w:firstLineChars="200" w:firstLine="446"/>
        <w:rPr>
          <w:sz w:val="24"/>
        </w:rPr>
      </w:pPr>
      <w:r>
        <w:rPr>
          <w:rFonts w:hAnsiTheme="minorEastAsia" w:hint="eastAsia"/>
          <w:color w:val="000000"/>
          <w:sz w:val="24"/>
        </w:rPr>
        <w:t>时间：年月日</w:t>
      </w:r>
      <w:r>
        <w:rPr>
          <w:sz w:val="24"/>
        </w:rPr>
        <w:br w:type="page"/>
      </w:r>
    </w:p>
    <w:p w:rsidR="00381CB7" w:rsidRDefault="00844D3D">
      <w:pPr>
        <w:pStyle w:val="aa"/>
        <w:rPr>
          <w:rFonts w:ascii="Times New Roman" w:hAnsi="Times New Roman"/>
        </w:rPr>
      </w:pPr>
      <w:r>
        <w:rPr>
          <w:rFonts w:ascii="Times New Roman" w:hAnsiTheme="minorEastAsia" w:hint="eastAsia"/>
        </w:rPr>
        <w:lastRenderedPageBreak/>
        <w:t>第五部分投标文件格式</w:t>
      </w:r>
    </w:p>
    <w:p w:rsidR="00381CB7" w:rsidRDefault="00844D3D">
      <w:pPr>
        <w:autoSpaceDN w:val="0"/>
        <w:spacing w:line="360" w:lineRule="auto"/>
        <w:jc w:val="center"/>
        <w:rPr>
          <w:b/>
          <w:bCs/>
          <w:sz w:val="24"/>
        </w:rPr>
      </w:pPr>
      <w:r>
        <w:rPr>
          <w:rFonts w:hAnsiTheme="minorEastAsia" w:hint="eastAsia"/>
          <w:b/>
          <w:bCs/>
          <w:sz w:val="24"/>
        </w:rPr>
        <w:t>投标文件封面格式</w:t>
      </w:r>
    </w:p>
    <w:p w:rsidR="00381CB7" w:rsidRDefault="00381CB7">
      <w:pPr>
        <w:autoSpaceDE w:val="0"/>
        <w:autoSpaceDN w:val="0"/>
        <w:adjustRightInd w:val="0"/>
        <w:spacing w:line="520" w:lineRule="exact"/>
      </w:pPr>
    </w:p>
    <w:p w:rsidR="00381CB7" w:rsidRDefault="00381CB7">
      <w:pPr>
        <w:autoSpaceDE w:val="0"/>
        <w:autoSpaceDN w:val="0"/>
        <w:adjustRightInd w:val="0"/>
        <w:spacing w:line="520" w:lineRule="exact"/>
        <w:rPr>
          <w:b/>
          <w:kern w:val="0"/>
          <w:sz w:val="24"/>
        </w:rPr>
      </w:pPr>
    </w:p>
    <w:p w:rsidR="00381CB7" w:rsidRDefault="00381CB7">
      <w:pPr>
        <w:autoSpaceDE w:val="0"/>
        <w:autoSpaceDN w:val="0"/>
        <w:adjustRightInd w:val="0"/>
        <w:spacing w:line="520" w:lineRule="exact"/>
        <w:rPr>
          <w:b/>
          <w:kern w:val="0"/>
          <w:sz w:val="24"/>
        </w:rPr>
      </w:pPr>
    </w:p>
    <w:p w:rsidR="00381CB7" w:rsidRDefault="00381CB7">
      <w:pPr>
        <w:autoSpaceDE w:val="0"/>
        <w:autoSpaceDN w:val="0"/>
        <w:adjustRightInd w:val="0"/>
        <w:spacing w:line="520" w:lineRule="exact"/>
        <w:rPr>
          <w:b/>
          <w:kern w:val="0"/>
          <w:sz w:val="24"/>
        </w:rPr>
      </w:pPr>
    </w:p>
    <w:p w:rsidR="00381CB7" w:rsidRDefault="00844D3D">
      <w:pPr>
        <w:autoSpaceDE w:val="0"/>
        <w:autoSpaceDN w:val="0"/>
        <w:adjustRightInd w:val="0"/>
        <w:jc w:val="center"/>
        <w:rPr>
          <w:kern w:val="0"/>
          <w:sz w:val="144"/>
          <w:szCs w:val="144"/>
        </w:rPr>
      </w:pPr>
      <w:r>
        <w:rPr>
          <w:rFonts w:hAnsiTheme="minorEastAsia" w:hint="eastAsia"/>
          <w:sz w:val="160"/>
          <w:szCs w:val="84"/>
        </w:rPr>
        <w:t>投标文件</w:t>
      </w:r>
    </w:p>
    <w:p w:rsidR="00381CB7" w:rsidRDefault="00381CB7">
      <w:pPr>
        <w:autoSpaceDE w:val="0"/>
        <w:autoSpaceDN w:val="0"/>
        <w:adjustRightInd w:val="0"/>
        <w:spacing w:line="520" w:lineRule="exact"/>
        <w:rPr>
          <w:b/>
          <w:kern w:val="0"/>
          <w:sz w:val="36"/>
          <w:szCs w:val="36"/>
        </w:rPr>
      </w:pPr>
    </w:p>
    <w:p w:rsidR="00381CB7" w:rsidRDefault="00844D3D">
      <w:pPr>
        <w:autoSpaceDE w:val="0"/>
        <w:autoSpaceDN w:val="0"/>
        <w:adjustRightInd w:val="0"/>
        <w:spacing w:line="520" w:lineRule="exact"/>
        <w:jc w:val="center"/>
        <w:rPr>
          <w:b/>
          <w:color w:val="FF0000"/>
          <w:kern w:val="0"/>
          <w:sz w:val="24"/>
        </w:rPr>
      </w:pPr>
      <w:r>
        <w:rPr>
          <w:rFonts w:hAnsiTheme="minorEastAsia" w:hint="eastAsia"/>
          <w:b/>
          <w:color w:val="FF0000"/>
          <w:kern w:val="0"/>
          <w:sz w:val="24"/>
        </w:rPr>
        <w:t>（加盖电子签章）</w:t>
      </w:r>
    </w:p>
    <w:p w:rsidR="00381CB7" w:rsidRDefault="00844D3D" w:rsidP="00350146">
      <w:pPr>
        <w:spacing w:beforeLines="30" w:before="85" w:afterLines="70" w:after="199" w:line="540" w:lineRule="exact"/>
        <w:ind w:leftChars="300" w:left="579"/>
        <w:rPr>
          <w:b/>
          <w:sz w:val="34"/>
          <w:szCs w:val="34"/>
        </w:rPr>
      </w:pPr>
      <w:r>
        <w:rPr>
          <w:rFonts w:hAnsiTheme="minorEastAsia" w:hint="eastAsia"/>
          <w:b/>
          <w:sz w:val="34"/>
          <w:szCs w:val="34"/>
        </w:rPr>
        <w:t>项目编号：</w:t>
      </w:r>
    </w:p>
    <w:p w:rsidR="00381CB7" w:rsidRDefault="00844D3D" w:rsidP="00350146">
      <w:pPr>
        <w:spacing w:beforeLines="30" w:before="85" w:afterLines="70" w:after="199" w:line="540" w:lineRule="exact"/>
        <w:ind w:leftChars="300" w:left="2026" w:hangingChars="446" w:hanging="1447"/>
        <w:rPr>
          <w:b/>
          <w:sz w:val="34"/>
          <w:szCs w:val="34"/>
        </w:rPr>
      </w:pPr>
      <w:r>
        <w:rPr>
          <w:rFonts w:hAnsiTheme="minorEastAsia" w:hint="eastAsia"/>
          <w:b/>
          <w:sz w:val="34"/>
          <w:szCs w:val="34"/>
        </w:rPr>
        <w:t>项目名称：</w:t>
      </w:r>
    </w:p>
    <w:p w:rsidR="00381CB7" w:rsidRDefault="00844D3D" w:rsidP="00350146">
      <w:pPr>
        <w:spacing w:beforeLines="30" w:before="85" w:afterLines="70" w:after="199" w:line="540" w:lineRule="exact"/>
        <w:ind w:leftChars="300" w:left="2026" w:hangingChars="446" w:hanging="1447"/>
        <w:rPr>
          <w:b/>
          <w:sz w:val="34"/>
          <w:szCs w:val="34"/>
        </w:rPr>
      </w:pPr>
      <w:r>
        <w:rPr>
          <w:rFonts w:hAnsiTheme="minorEastAsia" w:hint="eastAsia"/>
          <w:b/>
          <w:sz w:val="34"/>
          <w:szCs w:val="34"/>
        </w:rPr>
        <w:t>投标包号：</w:t>
      </w:r>
    </w:p>
    <w:p w:rsidR="00381CB7" w:rsidRDefault="00844D3D" w:rsidP="00350146">
      <w:pPr>
        <w:spacing w:beforeLines="30" w:before="85" w:afterLines="70" w:after="199" w:line="540" w:lineRule="exact"/>
        <w:ind w:leftChars="300" w:left="579"/>
        <w:rPr>
          <w:b/>
          <w:sz w:val="34"/>
          <w:szCs w:val="34"/>
        </w:rPr>
      </w:pPr>
      <w:r>
        <w:rPr>
          <w:rFonts w:hAnsiTheme="minorEastAsia" w:hint="eastAsia"/>
          <w:b/>
          <w:sz w:val="34"/>
          <w:szCs w:val="34"/>
        </w:rPr>
        <w:t>投标单位名称：</w:t>
      </w:r>
    </w:p>
    <w:p w:rsidR="00381CB7" w:rsidRDefault="00844D3D" w:rsidP="00350146">
      <w:pPr>
        <w:spacing w:beforeLines="30" w:before="85" w:afterLines="70" w:after="199" w:line="540" w:lineRule="exact"/>
        <w:ind w:leftChars="300" w:left="579"/>
        <w:rPr>
          <w:b/>
          <w:sz w:val="34"/>
          <w:szCs w:val="34"/>
        </w:rPr>
      </w:pPr>
      <w:r>
        <w:rPr>
          <w:rFonts w:hAnsiTheme="minorEastAsia" w:hint="eastAsia"/>
          <w:b/>
          <w:sz w:val="34"/>
          <w:szCs w:val="34"/>
        </w:rPr>
        <w:t>投标单位电话：</w:t>
      </w:r>
    </w:p>
    <w:p w:rsidR="00381CB7" w:rsidRDefault="00844D3D" w:rsidP="00350146">
      <w:pPr>
        <w:spacing w:beforeLines="30" w:before="85" w:afterLines="70" w:after="199" w:line="540" w:lineRule="exact"/>
        <w:ind w:leftChars="300" w:left="579"/>
        <w:rPr>
          <w:b/>
          <w:sz w:val="34"/>
          <w:szCs w:val="34"/>
        </w:rPr>
      </w:pPr>
      <w:r>
        <w:rPr>
          <w:rFonts w:hAnsiTheme="minorEastAsia" w:hint="eastAsia"/>
          <w:b/>
          <w:sz w:val="34"/>
          <w:szCs w:val="34"/>
        </w:rPr>
        <w:t>投标单位详细地址：</w:t>
      </w:r>
    </w:p>
    <w:p w:rsidR="00381CB7" w:rsidRDefault="00844D3D" w:rsidP="00350146">
      <w:pPr>
        <w:spacing w:beforeLines="30" w:before="85" w:afterLines="70" w:after="199" w:line="540" w:lineRule="exact"/>
        <w:ind w:leftChars="300" w:left="579"/>
        <w:rPr>
          <w:b/>
          <w:sz w:val="34"/>
          <w:szCs w:val="34"/>
        </w:rPr>
      </w:pPr>
      <w:r>
        <w:rPr>
          <w:rFonts w:hAnsiTheme="minorEastAsia" w:hint="eastAsia"/>
          <w:b/>
          <w:kern w:val="0"/>
          <w:sz w:val="34"/>
          <w:szCs w:val="34"/>
        </w:rPr>
        <w:t>投标代表人姓名：</w:t>
      </w:r>
    </w:p>
    <w:p w:rsidR="00381CB7" w:rsidRDefault="00844D3D" w:rsidP="00350146">
      <w:pPr>
        <w:spacing w:beforeLines="30" w:before="85" w:afterLines="70" w:after="199" w:line="540" w:lineRule="exact"/>
        <w:ind w:leftChars="300" w:left="579"/>
        <w:rPr>
          <w:b/>
          <w:sz w:val="34"/>
          <w:szCs w:val="34"/>
        </w:rPr>
      </w:pPr>
      <w:r>
        <w:rPr>
          <w:rFonts w:hAnsiTheme="minorEastAsia" w:hint="eastAsia"/>
          <w:b/>
          <w:sz w:val="34"/>
          <w:szCs w:val="34"/>
        </w:rPr>
        <w:t>法定代表人：</w:t>
      </w:r>
    </w:p>
    <w:p w:rsidR="00381CB7" w:rsidRDefault="00844D3D" w:rsidP="00350146">
      <w:pPr>
        <w:spacing w:beforeLines="30" w:before="85" w:afterLines="70" w:after="199" w:line="540" w:lineRule="exact"/>
        <w:ind w:leftChars="300" w:left="579"/>
        <w:rPr>
          <w:b/>
          <w:bCs/>
          <w:sz w:val="24"/>
        </w:rPr>
      </w:pPr>
      <w:r>
        <w:rPr>
          <w:rFonts w:hAnsiTheme="minorEastAsia" w:hint="eastAsia"/>
          <w:b/>
          <w:sz w:val="34"/>
          <w:szCs w:val="34"/>
        </w:rPr>
        <w:t>投标日期：年月日</w:t>
      </w:r>
    </w:p>
    <w:p w:rsidR="00381CB7" w:rsidRDefault="00844D3D">
      <w:pPr>
        <w:widowControl/>
        <w:jc w:val="left"/>
        <w:rPr>
          <w:b/>
          <w:bCs/>
          <w:sz w:val="24"/>
        </w:rPr>
      </w:pPr>
      <w:r>
        <w:rPr>
          <w:b/>
          <w:bCs/>
          <w:sz w:val="24"/>
        </w:rPr>
        <w:br w:type="page"/>
      </w:r>
    </w:p>
    <w:p w:rsidR="00381CB7" w:rsidRDefault="00844D3D">
      <w:pPr>
        <w:autoSpaceDN w:val="0"/>
        <w:spacing w:line="360" w:lineRule="auto"/>
        <w:jc w:val="center"/>
        <w:rPr>
          <w:b/>
          <w:bCs/>
          <w:sz w:val="24"/>
        </w:rPr>
      </w:pPr>
      <w:r>
        <w:rPr>
          <w:rFonts w:hAnsiTheme="minorEastAsia" w:hint="eastAsia"/>
          <w:b/>
          <w:bCs/>
          <w:sz w:val="24"/>
        </w:rPr>
        <w:lastRenderedPageBreak/>
        <w:t>投标文件目录格式</w:t>
      </w:r>
    </w:p>
    <w:p w:rsidR="00381CB7" w:rsidRDefault="00844D3D">
      <w:pPr>
        <w:autoSpaceDN w:val="0"/>
        <w:spacing w:line="360" w:lineRule="auto"/>
        <w:jc w:val="center"/>
        <w:rPr>
          <w:b/>
          <w:bCs/>
          <w:sz w:val="24"/>
        </w:rPr>
      </w:pPr>
      <w:r>
        <w:rPr>
          <w:rFonts w:hAnsiTheme="minorEastAsia" w:hint="eastAsia"/>
          <w:b/>
          <w:bCs/>
          <w:sz w:val="24"/>
        </w:rPr>
        <w:t>（投标人自行编制）</w:t>
      </w:r>
    </w:p>
    <w:p w:rsidR="00381CB7" w:rsidRDefault="00381CB7">
      <w:pPr>
        <w:widowControl/>
        <w:jc w:val="center"/>
        <w:rPr>
          <w:b/>
          <w:sz w:val="24"/>
        </w:rPr>
      </w:pPr>
    </w:p>
    <w:p w:rsidR="00381CB7" w:rsidRDefault="00844D3D">
      <w:pPr>
        <w:widowControl/>
        <w:jc w:val="left"/>
        <w:rPr>
          <w:b/>
          <w:sz w:val="24"/>
        </w:rPr>
      </w:pPr>
      <w:r>
        <w:rPr>
          <w:b/>
          <w:sz w:val="24"/>
        </w:rPr>
        <w:br w:type="page"/>
      </w:r>
    </w:p>
    <w:p w:rsidR="00381CB7" w:rsidRDefault="00844D3D">
      <w:pPr>
        <w:widowControl/>
        <w:jc w:val="center"/>
        <w:rPr>
          <w:b/>
          <w:sz w:val="24"/>
        </w:rPr>
      </w:pPr>
      <w:r>
        <w:rPr>
          <w:rFonts w:hAnsiTheme="minorEastAsia" w:hint="eastAsia"/>
          <w:b/>
          <w:sz w:val="24"/>
        </w:rPr>
        <w:lastRenderedPageBreak/>
        <w:t>评分因素及评标标准页码检索</w:t>
      </w:r>
    </w:p>
    <w:p w:rsidR="00381CB7" w:rsidRDefault="00844D3D">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381CB7" w:rsidRDefault="00381CB7">
      <w:pPr>
        <w:widowControl/>
        <w:jc w:val="center"/>
        <w:rPr>
          <w:b/>
          <w:sz w:val="24"/>
        </w:rPr>
      </w:pPr>
    </w:p>
    <w:p w:rsidR="00381CB7" w:rsidRDefault="00844D3D">
      <w:pPr>
        <w:widowControl/>
        <w:jc w:val="left"/>
        <w:rPr>
          <w:sz w:val="24"/>
        </w:rPr>
      </w:pPr>
      <w:r>
        <w:rPr>
          <w:sz w:val="24"/>
        </w:rPr>
        <w:br w:type="page"/>
      </w:r>
    </w:p>
    <w:p w:rsidR="00381CB7" w:rsidRDefault="00844D3D" w:rsidP="00350146">
      <w:pPr>
        <w:tabs>
          <w:tab w:val="left" w:pos="360"/>
        </w:tabs>
        <w:spacing w:afterLines="100" w:after="285" w:line="360" w:lineRule="auto"/>
        <w:ind w:firstLineChars="200" w:firstLine="446"/>
        <w:rPr>
          <w:sz w:val="24"/>
        </w:rPr>
      </w:pPr>
      <w:r>
        <w:rPr>
          <w:rFonts w:hAnsiTheme="minorEastAsia"/>
          <w:sz w:val="24"/>
        </w:rPr>
        <w:lastRenderedPageBreak/>
        <w:t>附件</w:t>
      </w:r>
      <w:r>
        <w:rPr>
          <w:sz w:val="24"/>
        </w:rPr>
        <w:t>1</w:t>
      </w:r>
    </w:p>
    <w:p w:rsidR="00381CB7" w:rsidRDefault="00844D3D">
      <w:pPr>
        <w:autoSpaceDN w:val="0"/>
        <w:spacing w:line="360" w:lineRule="auto"/>
        <w:jc w:val="center"/>
        <w:rPr>
          <w:b/>
          <w:bCs/>
          <w:sz w:val="24"/>
        </w:rPr>
      </w:pPr>
      <w:r>
        <w:rPr>
          <w:rFonts w:hAnsiTheme="minorEastAsia"/>
          <w:b/>
          <w:bCs/>
          <w:sz w:val="24"/>
        </w:rPr>
        <w:t>投标书</w:t>
      </w:r>
    </w:p>
    <w:p w:rsidR="00381CB7" w:rsidRDefault="00844D3D">
      <w:pPr>
        <w:spacing w:line="360" w:lineRule="auto"/>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381CB7" w:rsidRDefault="00844D3D" w:rsidP="00844D3D">
      <w:pPr>
        <w:spacing w:line="360" w:lineRule="auto"/>
        <w:ind w:firstLineChars="200" w:firstLine="446"/>
        <w:rPr>
          <w:sz w:val="24"/>
        </w:rPr>
      </w:pPr>
      <w:r>
        <w:rPr>
          <w:rFonts w:hAnsiTheme="minorEastAsia"/>
          <w:sz w:val="24"/>
        </w:rPr>
        <w:t>根据贵方为项目（项目编号：）的投标邀请，签字代表（姓名</w:t>
      </w:r>
      <w:r>
        <w:rPr>
          <w:sz w:val="24"/>
          <w:lang w:val="en-GB"/>
        </w:rPr>
        <w:t>/</w:t>
      </w:r>
      <w:r>
        <w:rPr>
          <w:rFonts w:hAnsiTheme="minorEastAsia"/>
          <w:sz w:val="24"/>
        </w:rPr>
        <w:t>职务）经正式授权并代表</w:t>
      </w:r>
      <w:r>
        <w:rPr>
          <w:rFonts w:hAnsiTheme="minorEastAsia" w:hint="eastAsia"/>
          <w:sz w:val="24"/>
        </w:rPr>
        <w:t>我公司</w:t>
      </w:r>
      <w:r>
        <w:rPr>
          <w:rFonts w:hAnsiTheme="minorEastAsia"/>
          <w:sz w:val="24"/>
        </w:rPr>
        <w:t>（</w:t>
      </w:r>
      <w:r>
        <w:rPr>
          <w:rFonts w:hAnsiTheme="minorEastAsia" w:hint="eastAsia"/>
          <w:sz w:val="24"/>
        </w:rPr>
        <w:t>投标单位</w:t>
      </w:r>
      <w:r>
        <w:rPr>
          <w:rFonts w:hAnsiTheme="minorEastAsia"/>
          <w:sz w:val="24"/>
        </w:rPr>
        <w:t>名称、地址）提交</w:t>
      </w:r>
      <w:r>
        <w:rPr>
          <w:rFonts w:hAnsiTheme="minorEastAsia" w:hint="eastAsia"/>
          <w:sz w:val="24"/>
        </w:rPr>
        <w:t>网上应答及上传加盖电子签章的投标文件</w:t>
      </w:r>
      <w:r>
        <w:rPr>
          <w:rFonts w:hAnsiTheme="minorEastAsia"/>
          <w:sz w:val="24"/>
        </w:rPr>
        <w:t>。</w:t>
      </w:r>
    </w:p>
    <w:p w:rsidR="00381CB7" w:rsidRDefault="00844D3D" w:rsidP="00844D3D">
      <w:pPr>
        <w:spacing w:line="360" w:lineRule="auto"/>
        <w:ind w:firstLineChars="200" w:firstLine="446"/>
        <w:rPr>
          <w:sz w:val="24"/>
        </w:rPr>
      </w:pPr>
      <w:r>
        <w:rPr>
          <w:rFonts w:hAnsiTheme="minorEastAsia"/>
          <w:sz w:val="24"/>
        </w:rPr>
        <w:t>据此函，签字代表宣布同意如下：</w:t>
      </w:r>
    </w:p>
    <w:p w:rsidR="00381CB7" w:rsidRDefault="00844D3D" w:rsidP="00844D3D">
      <w:pPr>
        <w:spacing w:line="360" w:lineRule="auto"/>
        <w:ind w:firstLineChars="200" w:firstLine="446"/>
        <w:rPr>
          <w:sz w:val="24"/>
        </w:rPr>
      </w:pPr>
      <w:r>
        <w:rPr>
          <w:rFonts w:hint="eastAsia"/>
          <w:sz w:val="24"/>
        </w:rPr>
        <w:t xml:space="preserve">1. </w:t>
      </w:r>
      <w:r>
        <w:rPr>
          <w:rFonts w:hAnsiTheme="minorEastAsia" w:hint="eastAsia"/>
          <w:sz w:val="24"/>
        </w:rPr>
        <w:t>所附投标报价表中规定的应提供和交付的货物投标总价为：</w:t>
      </w:r>
    </w:p>
    <w:p w:rsidR="00381CB7" w:rsidRDefault="00844D3D" w:rsidP="00844D3D">
      <w:pPr>
        <w:spacing w:line="360" w:lineRule="auto"/>
        <w:ind w:firstLineChars="200" w:firstLine="446"/>
        <w:rPr>
          <w:sz w:val="24"/>
        </w:rPr>
      </w:pPr>
      <w:r>
        <w:rPr>
          <w:rFonts w:hAnsiTheme="minorEastAsia" w:hint="eastAsia"/>
          <w:sz w:val="24"/>
        </w:rPr>
        <w:t>第一包，￥元（人民币），大写。</w:t>
      </w:r>
    </w:p>
    <w:p w:rsidR="00381CB7" w:rsidRDefault="00844D3D" w:rsidP="00844D3D">
      <w:pPr>
        <w:spacing w:line="360" w:lineRule="auto"/>
        <w:ind w:firstLineChars="200" w:firstLine="446"/>
        <w:rPr>
          <w:sz w:val="24"/>
        </w:rPr>
      </w:pPr>
      <w:r>
        <w:rPr>
          <w:sz w:val="24"/>
        </w:rPr>
        <w:t>……</w:t>
      </w:r>
    </w:p>
    <w:p w:rsidR="00381CB7" w:rsidRDefault="00844D3D" w:rsidP="00844D3D">
      <w:pPr>
        <w:spacing w:line="360" w:lineRule="auto"/>
        <w:ind w:firstLineChars="200" w:firstLine="446"/>
        <w:rPr>
          <w:sz w:val="24"/>
        </w:rPr>
      </w:pPr>
      <w:r>
        <w:rPr>
          <w:sz w:val="24"/>
        </w:rPr>
        <w:t>2.</w:t>
      </w:r>
      <w:r>
        <w:rPr>
          <w:rFonts w:hAnsiTheme="minorEastAsia" w:hint="eastAsia"/>
          <w:sz w:val="24"/>
        </w:rPr>
        <w:t>我公司</w:t>
      </w:r>
      <w:r>
        <w:rPr>
          <w:rFonts w:hAnsiTheme="minorEastAsia"/>
          <w:sz w:val="24"/>
        </w:rPr>
        <w:t>将按招标文件的规定履行合同责任和义务。</w:t>
      </w:r>
    </w:p>
    <w:p w:rsidR="00381CB7" w:rsidRDefault="00844D3D" w:rsidP="00844D3D">
      <w:pPr>
        <w:spacing w:line="360" w:lineRule="auto"/>
        <w:ind w:firstLineChars="200" w:firstLine="446"/>
        <w:rPr>
          <w:sz w:val="24"/>
        </w:rPr>
      </w:pPr>
      <w:r>
        <w:rPr>
          <w:sz w:val="24"/>
        </w:rPr>
        <w:t>3.</w:t>
      </w:r>
      <w:r>
        <w:rPr>
          <w:rFonts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381CB7" w:rsidRDefault="00844D3D" w:rsidP="00844D3D">
      <w:pPr>
        <w:spacing w:line="360" w:lineRule="auto"/>
        <w:ind w:firstLineChars="200" w:firstLine="446"/>
        <w:rPr>
          <w:sz w:val="24"/>
        </w:rPr>
      </w:pPr>
      <w:r>
        <w:rPr>
          <w:sz w:val="24"/>
        </w:rPr>
        <w:t>4.</w:t>
      </w:r>
      <w:r>
        <w:rPr>
          <w:rFonts w:hAnsiTheme="minorEastAsia" w:hint="eastAsia"/>
          <w:sz w:val="24"/>
        </w:rPr>
        <w:t>我公司的投标有效期为提交投标文件的截止之日起</w:t>
      </w:r>
      <w:r>
        <w:rPr>
          <w:rFonts w:hint="eastAsia"/>
          <w:sz w:val="24"/>
        </w:rPr>
        <w:t>60</w:t>
      </w:r>
      <w:r>
        <w:rPr>
          <w:rFonts w:hAnsiTheme="minorEastAsia" w:hint="eastAsia"/>
          <w:sz w:val="24"/>
        </w:rPr>
        <w:t>天。</w:t>
      </w:r>
    </w:p>
    <w:p w:rsidR="00381CB7" w:rsidRDefault="00844D3D" w:rsidP="00844D3D">
      <w:pPr>
        <w:spacing w:line="360" w:lineRule="auto"/>
        <w:ind w:firstLineChars="200" w:firstLine="446"/>
        <w:rPr>
          <w:sz w:val="24"/>
        </w:rPr>
      </w:pPr>
      <w:r>
        <w:rPr>
          <w:rFonts w:hint="eastAsia"/>
          <w:sz w:val="24"/>
        </w:rPr>
        <w:t>5</w:t>
      </w:r>
      <w:r>
        <w:rPr>
          <w:sz w:val="24"/>
        </w:rPr>
        <w:t>.</w:t>
      </w:r>
      <w:r>
        <w:rPr>
          <w:rFonts w:hAnsiTheme="minorEastAsia" w:hint="eastAsia"/>
          <w:sz w:val="24"/>
        </w:rPr>
        <w:t>我公司同意按照招标方要求</w:t>
      </w:r>
      <w:r>
        <w:rPr>
          <w:rFonts w:hAnsiTheme="minorEastAsia"/>
          <w:sz w:val="24"/>
        </w:rPr>
        <w:t>提供的与投标有关的一切数据或资料</w:t>
      </w:r>
      <w:r>
        <w:rPr>
          <w:rFonts w:hAnsiTheme="minorEastAsia" w:hint="eastAsia"/>
          <w:sz w:val="24"/>
        </w:rPr>
        <w:t>，并声明投标文件及所提供的一切资料</w:t>
      </w:r>
      <w:proofErr w:type="gramStart"/>
      <w:r>
        <w:rPr>
          <w:rFonts w:hAnsiTheme="minorEastAsia" w:hint="eastAsia"/>
          <w:sz w:val="24"/>
        </w:rPr>
        <w:t>均真实</w:t>
      </w:r>
      <w:proofErr w:type="gramEnd"/>
      <w:r>
        <w:rPr>
          <w:rFonts w:hAnsiTheme="minorEastAsia" w:hint="eastAsia"/>
          <w:sz w:val="24"/>
        </w:rPr>
        <w:t>有效。由于我公司提供资料不实而造成的责任和后果由我公司自行承担。</w:t>
      </w:r>
    </w:p>
    <w:p w:rsidR="00381CB7" w:rsidRDefault="00844D3D" w:rsidP="00844D3D">
      <w:pPr>
        <w:spacing w:line="360" w:lineRule="auto"/>
        <w:ind w:firstLineChars="200" w:firstLine="446"/>
        <w:rPr>
          <w:sz w:val="24"/>
        </w:rPr>
      </w:pPr>
      <w:r>
        <w:rPr>
          <w:rFonts w:hint="eastAsia"/>
          <w:sz w:val="24"/>
        </w:rPr>
        <w:t xml:space="preserve">6. </w:t>
      </w:r>
      <w:r>
        <w:rPr>
          <w:rFonts w:hAnsiTheme="minorEastAsia" w:hint="eastAsia"/>
          <w:sz w:val="24"/>
        </w:rPr>
        <w:t>我公司保证所投产品来自合法的供货渠道，若中标，则有义务向采购人提供其需要的有效书面证明材料。如果提供非法渠道的商品，视为欺诈，并承担相关责任。</w:t>
      </w:r>
    </w:p>
    <w:p w:rsidR="00381CB7" w:rsidRDefault="00844D3D" w:rsidP="00844D3D">
      <w:pPr>
        <w:spacing w:line="360" w:lineRule="auto"/>
        <w:ind w:firstLineChars="200" w:firstLine="446"/>
        <w:rPr>
          <w:sz w:val="24"/>
        </w:rPr>
      </w:pPr>
      <w:r>
        <w:rPr>
          <w:rFonts w:hint="eastAsia"/>
          <w:sz w:val="24"/>
        </w:rPr>
        <w:t xml:space="preserve">7. </w:t>
      </w:r>
      <w:r>
        <w:rPr>
          <w:rFonts w:hAnsiTheme="minorEastAsia" w:hint="eastAsia"/>
          <w:sz w:val="24"/>
        </w:rPr>
        <w:t>我公司已熟知贵中心关于本项目电子招投标的要求和规定。我公司</w:t>
      </w:r>
      <w:proofErr w:type="gramStart"/>
      <w:r>
        <w:rPr>
          <w:rFonts w:hAnsiTheme="minorEastAsia" w:hint="eastAsia"/>
          <w:sz w:val="24"/>
        </w:rPr>
        <w:t>完全响应</w:t>
      </w:r>
      <w:proofErr w:type="gramEnd"/>
      <w:r>
        <w:rPr>
          <w:rFonts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hint="eastAsia"/>
          <w:sz w:val="24"/>
        </w:rPr>
        <w:t>缺失均</w:t>
      </w:r>
      <w:proofErr w:type="gramEnd"/>
      <w:r>
        <w:rPr>
          <w:rFonts w:hAnsiTheme="minorEastAsia" w:hint="eastAsia"/>
          <w:sz w:val="24"/>
        </w:rPr>
        <w:t>与贵中心无关，我方愿承担因此出现的任何风险和责任。</w:t>
      </w:r>
    </w:p>
    <w:p w:rsidR="00381CB7" w:rsidRDefault="00844D3D" w:rsidP="00844D3D">
      <w:pPr>
        <w:spacing w:line="360" w:lineRule="auto"/>
        <w:ind w:firstLineChars="200" w:firstLine="446"/>
        <w:rPr>
          <w:sz w:val="24"/>
        </w:rPr>
      </w:pPr>
      <w:r>
        <w:rPr>
          <w:rFonts w:hint="eastAsia"/>
          <w:sz w:val="24"/>
        </w:rPr>
        <w:t xml:space="preserve">8. </w:t>
      </w:r>
      <w:r>
        <w:rPr>
          <w:rFonts w:hAnsiTheme="minorEastAsia" w:hint="eastAsia"/>
          <w:sz w:val="24"/>
        </w:rPr>
        <w:t>我公司承诺完全符合《政府采购法》、《政府采购法实施条例》等法律法规规定，</w:t>
      </w:r>
      <w:r>
        <w:rPr>
          <w:rFonts w:hAnsiTheme="minorEastAsia" w:hint="eastAsia"/>
          <w:sz w:val="24"/>
        </w:rPr>
        <w:lastRenderedPageBreak/>
        <w:t>并随时接受采购人、采购代理机构的检查验证。</w:t>
      </w:r>
      <w:r>
        <w:rPr>
          <w:rFonts w:hAnsiTheme="minorEastAsia"/>
          <w:sz w:val="24"/>
        </w:rPr>
        <w:t>在整个招标过程中，</w:t>
      </w:r>
      <w:r>
        <w:rPr>
          <w:rFonts w:hAnsiTheme="minorEastAsia" w:hint="eastAsia"/>
          <w:sz w:val="24"/>
        </w:rPr>
        <w:t>我公司</w:t>
      </w:r>
      <w:r>
        <w:rPr>
          <w:rFonts w:hAnsiTheme="minorEastAsia"/>
          <w:sz w:val="24"/>
        </w:rPr>
        <w:t>若有违规行为，</w:t>
      </w:r>
      <w:r>
        <w:rPr>
          <w:rFonts w:hAnsiTheme="minorEastAsia" w:hint="eastAsia"/>
          <w:sz w:val="24"/>
        </w:rPr>
        <w:t>我公司完全接受</w:t>
      </w:r>
      <w:r>
        <w:rPr>
          <w:rFonts w:hAnsiTheme="minorEastAsia"/>
          <w:sz w:val="24"/>
        </w:rPr>
        <w:t>贵</w:t>
      </w:r>
      <w:r>
        <w:rPr>
          <w:rFonts w:hAnsiTheme="minorEastAsia" w:hint="eastAsia"/>
          <w:sz w:val="24"/>
        </w:rPr>
        <w:t>中心依照相关法律法规和</w:t>
      </w:r>
      <w:r>
        <w:rPr>
          <w:rFonts w:hAnsiTheme="minorEastAsia"/>
          <w:sz w:val="24"/>
        </w:rPr>
        <w:t>招标文件</w:t>
      </w:r>
      <w:r>
        <w:rPr>
          <w:rFonts w:hAnsiTheme="minorEastAsia" w:hint="eastAsia"/>
          <w:sz w:val="24"/>
        </w:rPr>
        <w:t>的</w:t>
      </w:r>
      <w:r>
        <w:rPr>
          <w:rFonts w:hAnsiTheme="minorEastAsia"/>
          <w:sz w:val="24"/>
        </w:rPr>
        <w:t>规定给予</w:t>
      </w:r>
      <w:r>
        <w:rPr>
          <w:rFonts w:hAnsiTheme="minorEastAsia" w:hint="eastAsia"/>
          <w:sz w:val="24"/>
        </w:rPr>
        <w:t>处罚</w:t>
      </w:r>
      <w:r>
        <w:rPr>
          <w:rFonts w:hAnsiTheme="minorEastAsia"/>
          <w:sz w:val="24"/>
        </w:rPr>
        <w:t>。</w:t>
      </w:r>
    </w:p>
    <w:p w:rsidR="00381CB7" w:rsidRDefault="00844D3D" w:rsidP="00844D3D">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381CB7" w:rsidRDefault="00844D3D" w:rsidP="00844D3D">
      <w:pPr>
        <w:spacing w:line="360" w:lineRule="auto"/>
        <w:ind w:firstLineChars="200" w:firstLine="446"/>
        <w:rPr>
          <w:sz w:val="24"/>
        </w:rPr>
      </w:pPr>
      <w:r>
        <w:rPr>
          <w:rFonts w:hint="eastAsia"/>
          <w:sz w:val="24"/>
        </w:rPr>
        <w:t xml:space="preserve">10. </w:t>
      </w:r>
      <w:r>
        <w:rPr>
          <w:rFonts w:hAnsiTheme="minorEastAsia" w:hint="eastAsia"/>
          <w:sz w:val="24"/>
        </w:rPr>
        <w:t>我公司完全认同招标文件中对于节能产品政府采购强制采购产品范围的划定。</w:t>
      </w:r>
    </w:p>
    <w:p w:rsidR="00381CB7" w:rsidRDefault="00844D3D" w:rsidP="00844D3D">
      <w:pPr>
        <w:spacing w:line="360" w:lineRule="auto"/>
        <w:ind w:firstLineChars="200" w:firstLine="446"/>
        <w:rPr>
          <w:sz w:val="24"/>
        </w:rPr>
      </w:pPr>
      <w:r>
        <w:rPr>
          <w:rFonts w:hint="eastAsia"/>
          <w:sz w:val="24"/>
        </w:rPr>
        <w:t>11</w:t>
      </w:r>
      <w:r>
        <w:rPr>
          <w:sz w:val="24"/>
        </w:rPr>
        <w:t>.</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381CB7" w:rsidRDefault="00844D3D" w:rsidP="00844D3D">
      <w:pPr>
        <w:spacing w:line="360" w:lineRule="auto"/>
        <w:ind w:firstLineChars="200" w:firstLine="446"/>
        <w:rPr>
          <w:sz w:val="24"/>
        </w:rPr>
      </w:pPr>
      <w:r>
        <w:rPr>
          <w:rFonts w:hint="eastAsia"/>
          <w:sz w:val="24"/>
        </w:rPr>
        <w:t xml:space="preserve">12. </w:t>
      </w:r>
      <w:r>
        <w:rPr>
          <w:rFonts w:hAnsiTheme="minorEastAsia" w:hint="eastAsia"/>
          <w:sz w:val="24"/>
        </w:rPr>
        <w:t>如违反上述承诺，我公司投标无效且接受相关部门依法</w:t>
      </w:r>
      <w:proofErr w:type="gramStart"/>
      <w:r>
        <w:rPr>
          <w:rFonts w:hAnsiTheme="minorEastAsia" w:hint="eastAsia"/>
          <w:sz w:val="24"/>
        </w:rPr>
        <w:t>作出</w:t>
      </w:r>
      <w:proofErr w:type="gramEnd"/>
      <w:r>
        <w:rPr>
          <w:rFonts w:hAnsiTheme="minorEastAsia" w:hint="eastAsia"/>
          <w:sz w:val="24"/>
        </w:rPr>
        <w:t>的处罚，并承担通过</w:t>
      </w:r>
      <w:r>
        <w:rPr>
          <w:rFonts w:hint="eastAsia"/>
          <w:sz w:val="24"/>
        </w:rPr>
        <w:t>“</w:t>
      </w:r>
      <w:r>
        <w:rPr>
          <w:rFonts w:hAnsiTheme="minorEastAsia" w:hint="eastAsia"/>
          <w:sz w:val="24"/>
        </w:rPr>
        <w:t>天津市政府采购网</w:t>
      </w:r>
      <w:r>
        <w:rPr>
          <w:rFonts w:hint="eastAsia"/>
          <w:sz w:val="24"/>
        </w:rPr>
        <w:t>”</w:t>
      </w:r>
      <w:r>
        <w:rPr>
          <w:rFonts w:hAnsiTheme="minorEastAsia" w:hint="eastAsia"/>
          <w:sz w:val="24"/>
        </w:rPr>
        <w:t>等相关媒体予以公布的任何风险和责任。</w:t>
      </w:r>
    </w:p>
    <w:p w:rsidR="00381CB7" w:rsidRDefault="00844D3D" w:rsidP="00844D3D">
      <w:pPr>
        <w:spacing w:line="360" w:lineRule="auto"/>
        <w:ind w:firstLineChars="200" w:firstLine="446"/>
        <w:rPr>
          <w:sz w:val="24"/>
        </w:rPr>
      </w:pPr>
      <w:r>
        <w:rPr>
          <w:rFonts w:hint="eastAsia"/>
          <w:sz w:val="24"/>
        </w:rPr>
        <w:t>13</w:t>
      </w:r>
      <w:r>
        <w:rPr>
          <w:sz w:val="24"/>
        </w:rPr>
        <w:t>.</w:t>
      </w:r>
      <w:r>
        <w:rPr>
          <w:rFonts w:hAnsiTheme="minorEastAsia"/>
          <w:sz w:val="24"/>
        </w:rPr>
        <w:t>与本投标有关的一切正式往来通讯请寄：</w:t>
      </w:r>
    </w:p>
    <w:p w:rsidR="00381CB7" w:rsidRDefault="00381CB7" w:rsidP="00844D3D">
      <w:pPr>
        <w:spacing w:line="360" w:lineRule="auto"/>
        <w:ind w:firstLineChars="200" w:firstLine="446"/>
        <w:rPr>
          <w:sz w:val="24"/>
        </w:rPr>
      </w:pPr>
    </w:p>
    <w:p w:rsidR="00381CB7" w:rsidRDefault="00844D3D" w:rsidP="00844D3D">
      <w:pPr>
        <w:spacing w:line="360" w:lineRule="auto"/>
        <w:ind w:firstLineChars="200" w:firstLine="446"/>
        <w:rPr>
          <w:sz w:val="24"/>
        </w:rPr>
      </w:pPr>
      <w:r>
        <w:rPr>
          <w:rFonts w:hAnsiTheme="minorEastAsia"/>
          <w:sz w:val="24"/>
        </w:rPr>
        <w:t>地址：</w:t>
      </w:r>
    </w:p>
    <w:p w:rsidR="00381CB7" w:rsidRDefault="00844D3D" w:rsidP="00844D3D">
      <w:pPr>
        <w:spacing w:line="360" w:lineRule="auto"/>
        <w:ind w:firstLineChars="200" w:firstLine="446"/>
        <w:rPr>
          <w:sz w:val="24"/>
        </w:rPr>
      </w:pPr>
      <w:r>
        <w:rPr>
          <w:rFonts w:hAnsiTheme="minorEastAsia"/>
          <w:sz w:val="24"/>
        </w:rPr>
        <w:t>邮政编码：</w:t>
      </w:r>
    </w:p>
    <w:p w:rsidR="00381CB7" w:rsidRDefault="00844D3D" w:rsidP="00844D3D">
      <w:pPr>
        <w:spacing w:line="360" w:lineRule="auto"/>
        <w:ind w:firstLineChars="200" w:firstLine="446"/>
        <w:rPr>
          <w:sz w:val="24"/>
        </w:rPr>
      </w:pPr>
      <w:r>
        <w:rPr>
          <w:rFonts w:hAnsiTheme="minorEastAsia"/>
          <w:sz w:val="24"/>
        </w:rPr>
        <w:t>电话：</w:t>
      </w:r>
    </w:p>
    <w:p w:rsidR="00381CB7" w:rsidRDefault="00844D3D" w:rsidP="00844D3D">
      <w:pPr>
        <w:spacing w:line="360" w:lineRule="auto"/>
        <w:ind w:firstLineChars="200" w:firstLine="446"/>
        <w:rPr>
          <w:sz w:val="24"/>
        </w:rPr>
      </w:pPr>
      <w:r>
        <w:rPr>
          <w:rFonts w:hAnsiTheme="minorEastAsia"/>
          <w:sz w:val="24"/>
        </w:rPr>
        <w:t>传真：</w:t>
      </w: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460" w:lineRule="exact"/>
        <w:rPr>
          <w:sz w:val="24"/>
        </w:rPr>
      </w:pPr>
    </w:p>
    <w:p w:rsidR="00381CB7" w:rsidRDefault="00844D3D">
      <w:pPr>
        <w:widowControl/>
        <w:jc w:val="left"/>
        <w:rPr>
          <w:sz w:val="24"/>
        </w:rPr>
      </w:pPr>
      <w:r>
        <w:rPr>
          <w:sz w:val="24"/>
        </w:rPr>
        <w:br w:type="page"/>
      </w:r>
    </w:p>
    <w:p w:rsidR="00381CB7" w:rsidRDefault="00844D3D" w:rsidP="00350146">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2</w:t>
      </w:r>
    </w:p>
    <w:p w:rsidR="00381CB7" w:rsidRDefault="00844D3D">
      <w:pPr>
        <w:autoSpaceDN w:val="0"/>
        <w:spacing w:line="360" w:lineRule="auto"/>
        <w:jc w:val="center"/>
        <w:rPr>
          <w:b/>
          <w:bCs/>
          <w:sz w:val="24"/>
        </w:rPr>
      </w:pPr>
      <w:r>
        <w:rPr>
          <w:rFonts w:hAnsiTheme="minorEastAsia" w:hint="eastAsia"/>
          <w:b/>
          <w:bCs/>
          <w:sz w:val="24"/>
        </w:rPr>
        <w:t>供应商资格要求证明文件</w:t>
      </w:r>
    </w:p>
    <w:p w:rsidR="00381CB7" w:rsidRDefault="00381CB7">
      <w:pPr>
        <w:spacing w:line="620" w:lineRule="exact"/>
        <w:rPr>
          <w:sz w:val="24"/>
        </w:rPr>
      </w:pPr>
    </w:p>
    <w:p w:rsidR="00381CB7" w:rsidRDefault="00381CB7">
      <w:pPr>
        <w:spacing w:line="620" w:lineRule="exact"/>
        <w:rPr>
          <w:sz w:val="24"/>
        </w:rPr>
      </w:pPr>
    </w:p>
    <w:p w:rsidR="00381CB7" w:rsidRDefault="00381CB7">
      <w:pPr>
        <w:spacing w:line="620" w:lineRule="exact"/>
        <w:rPr>
          <w:sz w:val="24"/>
        </w:rPr>
      </w:pPr>
    </w:p>
    <w:p w:rsidR="00381CB7" w:rsidRDefault="00381CB7">
      <w:pPr>
        <w:spacing w:line="620" w:lineRule="exact"/>
        <w:rPr>
          <w:sz w:val="24"/>
        </w:rPr>
      </w:pPr>
    </w:p>
    <w:p w:rsidR="00381CB7" w:rsidRDefault="00381CB7">
      <w:pPr>
        <w:spacing w:line="620" w:lineRule="exact"/>
        <w:rPr>
          <w:sz w:val="24"/>
        </w:rPr>
      </w:pPr>
    </w:p>
    <w:p w:rsidR="00381CB7" w:rsidRDefault="00381CB7">
      <w:pPr>
        <w:spacing w:line="620" w:lineRule="exact"/>
        <w:rPr>
          <w:sz w:val="24"/>
        </w:rPr>
      </w:pPr>
    </w:p>
    <w:p w:rsidR="00381CB7" w:rsidRDefault="00844D3D" w:rsidP="00844D3D">
      <w:pPr>
        <w:spacing w:line="360" w:lineRule="auto"/>
        <w:ind w:firstLineChars="300" w:firstLine="669"/>
        <w:rPr>
          <w:sz w:val="24"/>
        </w:rPr>
      </w:pPr>
      <w:r>
        <w:rPr>
          <w:rFonts w:hAnsiTheme="minorEastAsia"/>
          <w:sz w:val="24"/>
        </w:rPr>
        <w:t>注：相关证明材料应</w:t>
      </w:r>
      <w:proofErr w:type="gramStart"/>
      <w:r>
        <w:rPr>
          <w:rFonts w:hAnsiTheme="minorEastAsia"/>
          <w:sz w:val="24"/>
        </w:rPr>
        <w:t>附在此</w:t>
      </w:r>
      <w:proofErr w:type="gramEnd"/>
      <w:r>
        <w:rPr>
          <w:rFonts w:hAnsiTheme="minorEastAsia"/>
          <w:sz w:val="24"/>
        </w:rPr>
        <w:t>页后面。</w:t>
      </w:r>
    </w:p>
    <w:p w:rsidR="00381CB7" w:rsidRDefault="00381CB7">
      <w:pPr>
        <w:spacing w:line="620" w:lineRule="exact"/>
        <w:rPr>
          <w:sz w:val="24"/>
        </w:rPr>
      </w:pPr>
    </w:p>
    <w:p w:rsidR="00381CB7" w:rsidRDefault="00381CB7">
      <w:pPr>
        <w:spacing w:line="620" w:lineRule="exact"/>
        <w:rPr>
          <w:sz w:val="24"/>
        </w:rPr>
      </w:pPr>
    </w:p>
    <w:p w:rsidR="00381CB7" w:rsidRDefault="00381CB7">
      <w:pPr>
        <w:spacing w:line="460" w:lineRule="exact"/>
        <w:rPr>
          <w:sz w:val="24"/>
        </w:rPr>
      </w:pPr>
    </w:p>
    <w:p w:rsidR="00381CB7" w:rsidRDefault="00844D3D">
      <w:pPr>
        <w:widowControl/>
        <w:jc w:val="left"/>
        <w:rPr>
          <w:sz w:val="24"/>
        </w:rPr>
      </w:pPr>
      <w:r>
        <w:rPr>
          <w:sz w:val="24"/>
        </w:rPr>
        <w:br w:type="page"/>
      </w:r>
    </w:p>
    <w:p w:rsidR="00381CB7" w:rsidRDefault="00844D3D" w:rsidP="00350146">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3</w:t>
      </w:r>
    </w:p>
    <w:p w:rsidR="00796CC4" w:rsidRPr="000B7480" w:rsidRDefault="00796CC4" w:rsidP="00796CC4">
      <w:pPr>
        <w:autoSpaceDN w:val="0"/>
        <w:spacing w:line="360" w:lineRule="auto"/>
        <w:jc w:val="center"/>
        <w:rPr>
          <w:b/>
          <w:bCs/>
          <w:sz w:val="24"/>
        </w:rPr>
      </w:pPr>
      <w:r>
        <w:rPr>
          <w:rFonts w:hint="eastAsia"/>
          <w:b/>
          <w:bCs/>
          <w:sz w:val="24"/>
        </w:rPr>
        <w:t>投标</w:t>
      </w:r>
      <w:r w:rsidRPr="000B7480">
        <w:rPr>
          <w:b/>
          <w:bCs/>
          <w:sz w:val="24"/>
        </w:rPr>
        <w:t>代表人授权书</w:t>
      </w:r>
    </w:p>
    <w:p w:rsidR="00796CC4" w:rsidRPr="000B7480" w:rsidRDefault="00796CC4" w:rsidP="00796CC4">
      <w:pPr>
        <w:spacing w:line="360" w:lineRule="auto"/>
        <w:rPr>
          <w:sz w:val="24"/>
          <w:szCs w:val="21"/>
        </w:rPr>
      </w:pPr>
    </w:p>
    <w:p w:rsidR="00796CC4" w:rsidRPr="000B7480" w:rsidRDefault="00796CC4" w:rsidP="00796CC4">
      <w:pPr>
        <w:spacing w:line="360" w:lineRule="auto"/>
        <w:rPr>
          <w:sz w:val="24"/>
          <w:szCs w:val="21"/>
        </w:rPr>
      </w:pPr>
      <w:r>
        <w:rPr>
          <w:sz w:val="24"/>
          <w:szCs w:val="21"/>
        </w:rPr>
        <w:t>致：天津</w:t>
      </w:r>
      <w:r>
        <w:rPr>
          <w:rFonts w:hint="eastAsia"/>
          <w:sz w:val="24"/>
          <w:szCs w:val="21"/>
        </w:rPr>
        <w:t>市滨海新区</w:t>
      </w:r>
      <w:r w:rsidRPr="000B7480">
        <w:rPr>
          <w:sz w:val="24"/>
          <w:szCs w:val="21"/>
        </w:rPr>
        <w:t>政府采购中心</w:t>
      </w:r>
    </w:p>
    <w:p w:rsidR="00796CC4" w:rsidRPr="000B7480" w:rsidRDefault="00796CC4" w:rsidP="00796CC4">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6CC4" w:rsidRPr="000B7480" w:rsidRDefault="00796CC4" w:rsidP="00796CC4">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796CC4" w:rsidRPr="000B7480" w:rsidRDefault="00796CC4" w:rsidP="00796CC4">
      <w:pPr>
        <w:spacing w:line="360" w:lineRule="auto"/>
        <w:ind w:firstLineChars="200" w:firstLine="446"/>
        <w:rPr>
          <w:sz w:val="24"/>
          <w:szCs w:val="21"/>
        </w:rPr>
      </w:pPr>
      <w:r w:rsidRPr="000B7480">
        <w:rPr>
          <w:sz w:val="24"/>
          <w:szCs w:val="21"/>
        </w:rPr>
        <w:t>本授权书至投标有效期结束前始终有效。</w:t>
      </w:r>
    </w:p>
    <w:p w:rsidR="00796CC4" w:rsidRPr="000B7480" w:rsidRDefault="00796CC4" w:rsidP="00796CC4">
      <w:pPr>
        <w:spacing w:line="360" w:lineRule="auto"/>
        <w:ind w:firstLineChars="200" w:firstLine="446"/>
        <w:rPr>
          <w:sz w:val="24"/>
          <w:szCs w:val="21"/>
        </w:rPr>
      </w:pPr>
      <w:r w:rsidRPr="000B7480">
        <w:rPr>
          <w:sz w:val="24"/>
          <w:szCs w:val="21"/>
        </w:rPr>
        <w:t>投标代表人无转委托权，特此委托。</w:t>
      </w:r>
    </w:p>
    <w:p w:rsidR="00796CC4" w:rsidRDefault="00796CC4" w:rsidP="00796CC4">
      <w:pPr>
        <w:spacing w:line="360" w:lineRule="auto"/>
        <w:ind w:firstLineChars="200" w:firstLine="446"/>
        <w:rPr>
          <w:sz w:val="24"/>
        </w:rPr>
      </w:pPr>
    </w:p>
    <w:p w:rsidR="00796CC4" w:rsidRPr="000B7480" w:rsidRDefault="00796CC4" w:rsidP="00796CC4">
      <w:pPr>
        <w:spacing w:line="360" w:lineRule="auto"/>
        <w:ind w:firstLineChars="200" w:firstLine="446"/>
        <w:rPr>
          <w:sz w:val="24"/>
        </w:rPr>
      </w:pPr>
    </w:p>
    <w:p w:rsidR="00796CC4" w:rsidRPr="000B7480" w:rsidRDefault="00796CC4" w:rsidP="00796CC4">
      <w:pPr>
        <w:spacing w:line="360" w:lineRule="auto"/>
        <w:ind w:firstLineChars="200" w:firstLine="446"/>
        <w:rPr>
          <w:sz w:val="24"/>
        </w:rPr>
      </w:pPr>
    </w:p>
    <w:p w:rsidR="00796CC4" w:rsidRPr="000F460C" w:rsidRDefault="00796CC4" w:rsidP="00796CC4">
      <w:pPr>
        <w:spacing w:line="360" w:lineRule="auto"/>
        <w:ind w:firstLineChars="2100" w:firstLine="4686"/>
        <w:rPr>
          <w:sz w:val="24"/>
        </w:rPr>
      </w:pPr>
      <w:r w:rsidRPr="000B7480">
        <w:rPr>
          <w:sz w:val="24"/>
        </w:rPr>
        <w:t>年月日</w:t>
      </w:r>
    </w:p>
    <w:tbl>
      <w:tblPr>
        <w:tblStyle w:val="ab"/>
        <w:tblW w:w="0" w:type="auto"/>
        <w:tblLook w:val="04A0" w:firstRow="1" w:lastRow="0" w:firstColumn="1" w:lastColumn="0" w:noHBand="0" w:noVBand="1"/>
      </w:tblPr>
      <w:tblGrid>
        <w:gridCol w:w="4264"/>
        <w:gridCol w:w="4264"/>
      </w:tblGrid>
      <w:tr w:rsidR="00796CC4" w:rsidRPr="000F460C" w:rsidTr="003E5853">
        <w:tc>
          <w:tcPr>
            <w:tcW w:w="4264" w:type="dxa"/>
          </w:tcPr>
          <w:p w:rsidR="00796CC4" w:rsidRPr="000F460C" w:rsidRDefault="00796CC4" w:rsidP="003E5853">
            <w:pPr>
              <w:spacing w:line="360" w:lineRule="auto"/>
              <w:jc w:val="left"/>
              <w:rPr>
                <w:sz w:val="24"/>
              </w:rPr>
            </w:pPr>
            <w:r w:rsidRPr="000F460C">
              <w:rPr>
                <w:sz w:val="24"/>
              </w:rPr>
              <w:t>投标代表人身份证正面</w:t>
            </w:r>
          </w:p>
          <w:p w:rsidR="00796CC4" w:rsidRPr="000F460C" w:rsidRDefault="00796CC4" w:rsidP="003E5853">
            <w:pPr>
              <w:spacing w:line="360" w:lineRule="auto"/>
              <w:jc w:val="left"/>
              <w:rPr>
                <w:sz w:val="24"/>
              </w:rPr>
            </w:pPr>
          </w:p>
          <w:p w:rsidR="00796CC4" w:rsidRPr="000F460C" w:rsidRDefault="00796CC4" w:rsidP="003E5853">
            <w:pPr>
              <w:spacing w:line="360" w:lineRule="auto"/>
              <w:jc w:val="left"/>
              <w:rPr>
                <w:sz w:val="24"/>
              </w:rPr>
            </w:pPr>
          </w:p>
          <w:p w:rsidR="00796CC4" w:rsidRPr="000F460C" w:rsidRDefault="00796CC4" w:rsidP="003E5853">
            <w:pPr>
              <w:spacing w:line="360" w:lineRule="auto"/>
              <w:jc w:val="left"/>
              <w:rPr>
                <w:sz w:val="24"/>
              </w:rPr>
            </w:pPr>
          </w:p>
          <w:p w:rsidR="00796CC4" w:rsidRPr="000F460C" w:rsidRDefault="00796CC4" w:rsidP="003E5853">
            <w:pPr>
              <w:spacing w:line="360" w:lineRule="auto"/>
              <w:jc w:val="left"/>
              <w:rPr>
                <w:sz w:val="24"/>
              </w:rPr>
            </w:pPr>
          </w:p>
          <w:p w:rsidR="00796CC4" w:rsidRPr="000F460C" w:rsidRDefault="00796CC4" w:rsidP="003E5853">
            <w:pPr>
              <w:spacing w:line="360" w:lineRule="auto"/>
              <w:jc w:val="left"/>
              <w:rPr>
                <w:sz w:val="24"/>
              </w:rPr>
            </w:pPr>
          </w:p>
        </w:tc>
        <w:tc>
          <w:tcPr>
            <w:tcW w:w="4264" w:type="dxa"/>
          </w:tcPr>
          <w:p w:rsidR="00796CC4" w:rsidRPr="000F460C" w:rsidRDefault="00796CC4" w:rsidP="003E5853">
            <w:pPr>
              <w:spacing w:line="360" w:lineRule="auto"/>
              <w:jc w:val="left"/>
              <w:rPr>
                <w:sz w:val="24"/>
              </w:rPr>
            </w:pPr>
            <w:r w:rsidRPr="000F460C">
              <w:rPr>
                <w:sz w:val="24"/>
              </w:rPr>
              <w:t>投标代表人身份证背面</w:t>
            </w:r>
          </w:p>
        </w:tc>
      </w:tr>
    </w:tbl>
    <w:p w:rsidR="00381CB7" w:rsidRDefault="00844D3D">
      <w:pPr>
        <w:widowControl/>
        <w:jc w:val="left"/>
        <w:rPr>
          <w:sz w:val="24"/>
        </w:rPr>
      </w:pPr>
      <w:r>
        <w:rPr>
          <w:sz w:val="24"/>
        </w:rPr>
        <w:br w:type="page"/>
      </w:r>
    </w:p>
    <w:p w:rsidR="00381CB7" w:rsidRDefault="00844D3D">
      <w:pPr>
        <w:widowControl/>
        <w:jc w:val="left"/>
        <w:rPr>
          <w:sz w:val="24"/>
        </w:rPr>
      </w:pPr>
      <w:r>
        <w:rPr>
          <w:rFonts w:hAnsiTheme="minorEastAsia"/>
          <w:sz w:val="24"/>
        </w:rPr>
        <w:lastRenderedPageBreak/>
        <w:t>附件</w:t>
      </w:r>
      <w:r>
        <w:rPr>
          <w:rFonts w:hint="eastAsia"/>
          <w:sz w:val="24"/>
        </w:rPr>
        <w:t>4</w:t>
      </w:r>
    </w:p>
    <w:p w:rsidR="00381CB7" w:rsidRDefault="00844D3D">
      <w:pPr>
        <w:autoSpaceDN w:val="0"/>
        <w:spacing w:line="360" w:lineRule="auto"/>
        <w:jc w:val="center"/>
        <w:rPr>
          <w:b/>
          <w:bCs/>
          <w:sz w:val="24"/>
        </w:rPr>
      </w:pPr>
      <w:r>
        <w:rPr>
          <w:rFonts w:hAnsiTheme="minorEastAsia"/>
          <w:b/>
          <w:bCs/>
          <w:sz w:val="24"/>
        </w:rPr>
        <w:t>开标一览表</w:t>
      </w:r>
    </w:p>
    <w:p w:rsidR="00381CB7" w:rsidRDefault="00381CB7">
      <w:pPr>
        <w:ind w:right="84"/>
        <w:rPr>
          <w:sz w:val="24"/>
        </w:rPr>
      </w:pPr>
    </w:p>
    <w:p w:rsidR="00381CB7" w:rsidRDefault="00844D3D">
      <w:pPr>
        <w:spacing w:line="460" w:lineRule="exact"/>
        <w:ind w:left="192"/>
        <w:rPr>
          <w:sz w:val="24"/>
        </w:rPr>
      </w:pPr>
      <w:r>
        <w:rPr>
          <w:rFonts w:hAnsiTheme="minorEastAsia"/>
          <w:sz w:val="24"/>
        </w:rPr>
        <w:t>项目名称：</w:t>
      </w:r>
    </w:p>
    <w:p w:rsidR="00381CB7" w:rsidRDefault="00844D3D">
      <w:pPr>
        <w:spacing w:line="460" w:lineRule="exact"/>
        <w:ind w:left="192"/>
        <w:rPr>
          <w:sz w:val="24"/>
        </w:rPr>
      </w:pPr>
      <w:r>
        <w:rPr>
          <w:rFonts w:hAnsiTheme="minorEastAsia"/>
          <w:sz w:val="24"/>
        </w:rPr>
        <w:t>项目编号：</w:t>
      </w:r>
    </w:p>
    <w:p w:rsidR="00381CB7" w:rsidRDefault="00844D3D">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381CB7">
        <w:trPr>
          <w:jc w:val="center"/>
        </w:trPr>
        <w:tc>
          <w:tcPr>
            <w:tcW w:w="572" w:type="pct"/>
            <w:vAlign w:val="center"/>
          </w:tcPr>
          <w:p w:rsidR="00381CB7" w:rsidRDefault="00844D3D">
            <w:pPr>
              <w:spacing w:line="460" w:lineRule="exact"/>
              <w:jc w:val="center"/>
              <w:rPr>
                <w:sz w:val="24"/>
              </w:rPr>
            </w:pPr>
            <w:proofErr w:type="gramStart"/>
            <w:r>
              <w:rPr>
                <w:rFonts w:hAnsiTheme="minorEastAsia" w:hint="eastAsia"/>
                <w:sz w:val="24"/>
              </w:rPr>
              <w:t>包</w:t>
            </w:r>
            <w:r>
              <w:rPr>
                <w:rFonts w:hAnsiTheme="minorEastAsia"/>
                <w:sz w:val="24"/>
              </w:rPr>
              <w:t>号</w:t>
            </w:r>
            <w:proofErr w:type="gramEnd"/>
          </w:p>
        </w:tc>
        <w:tc>
          <w:tcPr>
            <w:tcW w:w="1001" w:type="pct"/>
            <w:vAlign w:val="center"/>
          </w:tcPr>
          <w:p w:rsidR="00381CB7" w:rsidRDefault="00844D3D">
            <w:pPr>
              <w:spacing w:line="460" w:lineRule="exact"/>
              <w:jc w:val="center"/>
              <w:rPr>
                <w:sz w:val="24"/>
              </w:rPr>
            </w:pPr>
            <w:r>
              <w:rPr>
                <w:rFonts w:hAnsiTheme="minorEastAsia" w:hint="eastAsia"/>
                <w:sz w:val="24"/>
              </w:rPr>
              <w:t>包</w:t>
            </w:r>
            <w:r>
              <w:rPr>
                <w:rFonts w:hAnsiTheme="minorEastAsia"/>
                <w:sz w:val="24"/>
              </w:rPr>
              <w:t>名称</w:t>
            </w:r>
          </w:p>
        </w:tc>
        <w:tc>
          <w:tcPr>
            <w:tcW w:w="858" w:type="pct"/>
            <w:vAlign w:val="center"/>
          </w:tcPr>
          <w:p w:rsidR="00381CB7" w:rsidRDefault="00844D3D">
            <w:pPr>
              <w:spacing w:line="460" w:lineRule="exact"/>
              <w:jc w:val="center"/>
              <w:rPr>
                <w:sz w:val="24"/>
              </w:rPr>
            </w:pPr>
            <w:r>
              <w:rPr>
                <w:rFonts w:hAnsiTheme="minorEastAsia"/>
                <w:sz w:val="24"/>
              </w:rPr>
              <w:t>品牌</w:t>
            </w:r>
          </w:p>
        </w:tc>
        <w:tc>
          <w:tcPr>
            <w:tcW w:w="941" w:type="pct"/>
            <w:vAlign w:val="center"/>
          </w:tcPr>
          <w:p w:rsidR="00381CB7" w:rsidRDefault="00844D3D">
            <w:pPr>
              <w:spacing w:line="460" w:lineRule="exact"/>
              <w:jc w:val="center"/>
              <w:rPr>
                <w:sz w:val="24"/>
              </w:rPr>
            </w:pPr>
            <w:r>
              <w:rPr>
                <w:rFonts w:hAnsiTheme="minorEastAsia"/>
                <w:sz w:val="24"/>
              </w:rPr>
              <w:t>投标总价</w:t>
            </w:r>
          </w:p>
        </w:tc>
        <w:tc>
          <w:tcPr>
            <w:tcW w:w="858" w:type="pct"/>
            <w:vAlign w:val="center"/>
          </w:tcPr>
          <w:p w:rsidR="00381CB7" w:rsidRDefault="00844D3D">
            <w:pPr>
              <w:spacing w:line="460" w:lineRule="exact"/>
              <w:jc w:val="center"/>
              <w:rPr>
                <w:sz w:val="24"/>
              </w:rPr>
            </w:pPr>
            <w:r>
              <w:rPr>
                <w:rFonts w:hAnsiTheme="minorEastAsia"/>
                <w:sz w:val="24"/>
              </w:rPr>
              <w:t>交货期</w:t>
            </w:r>
          </w:p>
        </w:tc>
        <w:tc>
          <w:tcPr>
            <w:tcW w:w="770" w:type="pct"/>
            <w:vAlign w:val="center"/>
          </w:tcPr>
          <w:p w:rsidR="00381CB7" w:rsidRDefault="00844D3D">
            <w:pPr>
              <w:spacing w:line="460" w:lineRule="exact"/>
              <w:jc w:val="center"/>
              <w:rPr>
                <w:sz w:val="24"/>
              </w:rPr>
            </w:pPr>
            <w:r>
              <w:rPr>
                <w:rFonts w:hAnsiTheme="minorEastAsia"/>
                <w:sz w:val="24"/>
              </w:rPr>
              <w:t>备注</w:t>
            </w:r>
          </w:p>
        </w:tc>
      </w:tr>
      <w:tr w:rsidR="00381CB7">
        <w:trPr>
          <w:jc w:val="center"/>
        </w:trPr>
        <w:tc>
          <w:tcPr>
            <w:tcW w:w="572" w:type="pct"/>
            <w:vAlign w:val="center"/>
          </w:tcPr>
          <w:p w:rsidR="00381CB7" w:rsidRDefault="00844D3D">
            <w:pPr>
              <w:spacing w:line="460" w:lineRule="exact"/>
              <w:jc w:val="center"/>
              <w:rPr>
                <w:sz w:val="24"/>
              </w:rPr>
            </w:pPr>
            <w:r>
              <w:rPr>
                <w:sz w:val="24"/>
              </w:rPr>
              <w:t>1</w:t>
            </w: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844D3D">
            <w:pPr>
              <w:spacing w:line="460" w:lineRule="exact"/>
              <w:jc w:val="center"/>
              <w:rPr>
                <w:sz w:val="24"/>
              </w:rPr>
            </w:pPr>
            <w:r>
              <w:rPr>
                <w:rFonts w:hint="eastAsia"/>
                <w:sz w:val="24"/>
              </w:rPr>
              <w:t>2</w:t>
            </w: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844D3D">
            <w:pPr>
              <w:spacing w:line="460" w:lineRule="exact"/>
              <w:jc w:val="center"/>
              <w:rPr>
                <w:sz w:val="24"/>
              </w:rPr>
            </w:pPr>
            <w:r>
              <w:rPr>
                <w:sz w:val="24"/>
              </w:rPr>
              <w:t>…</w:t>
            </w: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bl>
    <w:p w:rsidR="00381CB7" w:rsidRDefault="00381CB7">
      <w:pPr>
        <w:spacing w:line="360" w:lineRule="auto"/>
        <w:ind w:right="84" w:firstLine="420"/>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360" w:lineRule="auto"/>
        <w:ind w:right="84" w:firstLine="420"/>
        <w:rPr>
          <w:sz w:val="24"/>
        </w:rPr>
      </w:pPr>
    </w:p>
    <w:p w:rsidR="00381CB7" w:rsidRDefault="00844D3D">
      <w:pPr>
        <w:widowControl/>
        <w:jc w:val="left"/>
        <w:rPr>
          <w:sz w:val="24"/>
        </w:rPr>
      </w:pPr>
      <w:r>
        <w:rPr>
          <w:sz w:val="24"/>
        </w:rPr>
        <w:br w:type="page"/>
      </w:r>
    </w:p>
    <w:p w:rsidR="00381CB7" w:rsidRDefault="00844D3D" w:rsidP="00350146">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5</w:t>
      </w:r>
    </w:p>
    <w:p w:rsidR="00381CB7" w:rsidRDefault="00844D3D">
      <w:pPr>
        <w:autoSpaceDN w:val="0"/>
        <w:spacing w:line="360" w:lineRule="auto"/>
        <w:jc w:val="center"/>
        <w:rPr>
          <w:b/>
          <w:bCs/>
          <w:sz w:val="24"/>
        </w:rPr>
      </w:pPr>
      <w:r>
        <w:rPr>
          <w:rFonts w:hAnsiTheme="minorEastAsia"/>
          <w:b/>
          <w:bCs/>
          <w:sz w:val="24"/>
        </w:rPr>
        <w:t>开标分项一览表</w:t>
      </w:r>
    </w:p>
    <w:p w:rsidR="00381CB7" w:rsidRDefault="00381CB7">
      <w:pPr>
        <w:ind w:right="84"/>
        <w:rPr>
          <w:sz w:val="24"/>
        </w:rPr>
      </w:pPr>
    </w:p>
    <w:p w:rsidR="00381CB7" w:rsidRDefault="00844D3D">
      <w:pPr>
        <w:spacing w:line="460" w:lineRule="exact"/>
        <w:ind w:left="192"/>
        <w:rPr>
          <w:sz w:val="24"/>
        </w:rPr>
      </w:pPr>
      <w:r>
        <w:rPr>
          <w:rFonts w:hAnsiTheme="minorEastAsia"/>
          <w:sz w:val="24"/>
        </w:rPr>
        <w:t>项目名称：</w:t>
      </w:r>
    </w:p>
    <w:p w:rsidR="00381CB7" w:rsidRDefault="00844D3D">
      <w:pPr>
        <w:spacing w:line="460" w:lineRule="exact"/>
        <w:ind w:left="192"/>
        <w:rPr>
          <w:sz w:val="24"/>
        </w:rPr>
      </w:pPr>
      <w:r>
        <w:rPr>
          <w:rFonts w:hAnsiTheme="minorEastAsia"/>
          <w:sz w:val="24"/>
        </w:rPr>
        <w:t>项目编号：</w:t>
      </w:r>
    </w:p>
    <w:p w:rsidR="00381CB7" w:rsidRDefault="00844D3D">
      <w:pPr>
        <w:spacing w:line="460" w:lineRule="exact"/>
        <w:ind w:left="192"/>
        <w:rPr>
          <w:sz w:val="24"/>
        </w:rPr>
      </w:pPr>
      <w:r>
        <w:rPr>
          <w:rFonts w:hAnsiTheme="minorEastAsia" w:hint="eastAsia"/>
          <w:sz w:val="24"/>
        </w:rPr>
        <w:t>包号：</w:t>
      </w:r>
    </w:p>
    <w:p w:rsidR="00381CB7" w:rsidRDefault="00844D3D" w:rsidP="00844D3D">
      <w:pPr>
        <w:spacing w:line="460" w:lineRule="exact"/>
        <w:ind w:firstLineChars="2900" w:firstLine="6472"/>
        <w:rPr>
          <w:sz w:val="24"/>
        </w:rPr>
      </w:pPr>
      <w:r>
        <w:rPr>
          <w:rFonts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381CB7">
        <w:trPr>
          <w:jc w:val="center"/>
        </w:trPr>
        <w:tc>
          <w:tcPr>
            <w:tcW w:w="813" w:type="dxa"/>
            <w:noWrap/>
            <w:vAlign w:val="center"/>
          </w:tcPr>
          <w:p w:rsidR="00381CB7" w:rsidRDefault="00844D3D">
            <w:pPr>
              <w:widowControl/>
              <w:jc w:val="center"/>
              <w:rPr>
                <w:bCs/>
                <w:kern w:val="0"/>
                <w:sz w:val="24"/>
                <w:szCs w:val="24"/>
              </w:rPr>
            </w:pPr>
            <w:proofErr w:type="gramStart"/>
            <w:r>
              <w:rPr>
                <w:rFonts w:hAnsiTheme="minorEastAsia"/>
                <w:bCs/>
                <w:kern w:val="0"/>
                <w:sz w:val="24"/>
                <w:szCs w:val="24"/>
              </w:rPr>
              <w:t>项号</w:t>
            </w:r>
            <w:proofErr w:type="gramEnd"/>
          </w:p>
        </w:tc>
        <w:tc>
          <w:tcPr>
            <w:tcW w:w="1348" w:type="dxa"/>
            <w:vAlign w:val="center"/>
          </w:tcPr>
          <w:p w:rsidR="00381CB7" w:rsidRDefault="00844D3D">
            <w:pPr>
              <w:widowControl/>
              <w:jc w:val="center"/>
              <w:rPr>
                <w:bCs/>
                <w:kern w:val="0"/>
                <w:sz w:val="24"/>
                <w:szCs w:val="24"/>
              </w:rPr>
            </w:pPr>
            <w:r>
              <w:rPr>
                <w:rFonts w:hAnsiTheme="minorEastAsia"/>
                <w:bCs/>
                <w:kern w:val="0"/>
                <w:sz w:val="24"/>
                <w:szCs w:val="24"/>
              </w:rPr>
              <w:t>货物名称</w:t>
            </w:r>
          </w:p>
        </w:tc>
        <w:tc>
          <w:tcPr>
            <w:tcW w:w="716" w:type="dxa"/>
            <w:vAlign w:val="center"/>
          </w:tcPr>
          <w:p w:rsidR="00381CB7" w:rsidRDefault="00844D3D">
            <w:pPr>
              <w:widowControl/>
              <w:jc w:val="center"/>
              <w:rPr>
                <w:bCs/>
                <w:kern w:val="0"/>
                <w:sz w:val="24"/>
                <w:szCs w:val="24"/>
              </w:rPr>
            </w:pPr>
            <w:r>
              <w:rPr>
                <w:rFonts w:hAnsiTheme="minorEastAsia"/>
                <w:bCs/>
                <w:kern w:val="0"/>
                <w:sz w:val="24"/>
                <w:szCs w:val="24"/>
              </w:rPr>
              <w:t>品牌</w:t>
            </w:r>
          </w:p>
        </w:tc>
        <w:tc>
          <w:tcPr>
            <w:tcW w:w="715" w:type="dxa"/>
            <w:vAlign w:val="center"/>
          </w:tcPr>
          <w:p w:rsidR="00381CB7" w:rsidRDefault="00844D3D">
            <w:pPr>
              <w:widowControl/>
              <w:jc w:val="center"/>
              <w:rPr>
                <w:bCs/>
                <w:kern w:val="0"/>
                <w:sz w:val="24"/>
                <w:szCs w:val="24"/>
              </w:rPr>
            </w:pPr>
            <w:r>
              <w:rPr>
                <w:rFonts w:hAnsiTheme="minorEastAsia"/>
                <w:bCs/>
                <w:kern w:val="0"/>
                <w:sz w:val="24"/>
                <w:szCs w:val="24"/>
              </w:rPr>
              <w:t>规格型号</w:t>
            </w:r>
          </w:p>
        </w:tc>
        <w:tc>
          <w:tcPr>
            <w:tcW w:w="1230" w:type="dxa"/>
            <w:vAlign w:val="center"/>
          </w:tcPr>
          <w:p w:rsidR="00381CB7" w:rsidRDefault="00844D3D">
            <w:pPr>
              <w:widowControl/>
              <w:jc w:val="center"/>
              <w:rPr>
                <w:bCs/>
                <w:kern w:val="0"/>
                <w:sz w:val="24"/>
                <w:szCs w:val="24"/>
              </w:rPr>
            </w:pPr>
            <w:r>
              <w:rPr>
                <w:rFonts w:hAnsiTheme="minorEastAsia"/>
                <w:bCs/>
                <w:kern w:val="0"/>
                <w:sz w:val="24"/>
                <w:szCs w:val="24"/>
              </w:rPr>
              <w:t>制造商</w:t>
            </w:r>
          </w:p>
        </w:tc>
        <w:tc>
          <w:tcPr>
            <w:tcW w:w="715" w:type="dxa"/>
            <w:vAlign w:val="center"/>
          </w:tcPr>
          <w:p w:rsidR="00381CB7" w:rsidRDefault="00844D3D">
            <w:pPr>
              <w:widowControl/>
              <w:jc w:val="center"/>
              <w:rPr>
                <w:bCs/>
                <w:kern w:val="0"/>
                <w:sz w:val="24"/>
                <w:szCs w:val="24"/>
              </w:rPr>
            </w:pPr>
            <w:r>
              <w:rPr>
                <w:rFonts w:hAnsiTheme="minorEastAsia"/>
                <w:bCs/>
                <w:kern w:val="0"/>
                <w:sz w:val="24"/>
                <w:szCs w:val="24"/>
              </w:rPr>
              <w:t>产地</w:t>
            </w:r>
          </w:p>
        </w:tc>
        <w:tc>
          <w:tcPr>
            <w:tcW w:w="1235" w:type="dxa"/>
            <w:vAlign w:val="center"/>
          </w:tcPr>
          <w:p w:rsidR="00381CB7" w:rsidRDefault="00844D3D">
            <w:pPr>
              <w:widowControl/>
              <w:jc w:val="center"/>
              <w:rPr>
                <w:bCs/>
                <w:kern w:val="0"/>
                <w:sz w:val="24"/>
                <w:szCs w:val="24"/>
              </w:rPr>
            </w:pPr>
            <w:r>
              <w:rPr>
                <w:rFonts w:hAnsiTheme="minorEastAsia"/>
                <w:bCs/>
                <w:kern w:val="0"/>
                <w:sz w:val="24"/>
                <w:szCs w:val="24"/>
              </w:rPr>
              <w:t>商品属性</w:t>
            </w:r>
          </w:p>
        </w:tc>
        <w:tc>
          <w:tcPr>
            <w:tcW w:w="715" w:type="dxa"/>
            <w:vAlign w:val="center"/>
          </w:tcPr>
          <w:p w:rsidR="00381CB7" w:rsidRDefault="00844D3D">
            <w:pPr>
              <w:widowControl/>
              <w:jc w:val="center"/>
              <w:rPr>
                <w:bCs/>
                <w:kern w:val="0"/>
                <w:sz w:val="24"/>
                <w:szCs w:val="24"/>
              </w:rPr>
            </w:pPr>
            <w:r>
              <w:rPr>
                <w:rFonts w:hAnsiTheme="minorEastAsia"/>
                <w:bCs/>
                <w:kern w:val="0"/>
                <w:sz w:val="24"/>
                <w:szCs w:val="24"/>
              </w:rPr>
              <w:t>单价</w:t>
            </w:r>
          </w:p>
        </w:tc>
        <w:tc>
          <w:tcPr>
            <w:tcW w:w="795" w:type="dxa"/>
            <w:vAlign w:val="center"/>
          </w:tcPr>
          <w:p w:rsidR="00381CB7" w:rsidRDefault="00844D3D">
            <w:pPr>
              <w:widowControl/>
              <w:jc w:val="center"/>
              <w:rPr>
                <w:bCs/>
                <w:kern w:val="0"/>
                <w:sz w:val="24"/>
                <w:szCs w:val="24"/>
              </w:rPr>
            </w:pPr>
            <w:r>
              <w:rPr>
                <w:rFonts w:hAnsiTheme="minorEastAsia"/>
                <w:bCs/>
                <w:kern w:val="0"/>
                <w:sz w:val="24"/>
                <w:szCs w:val="24"/>
              </w:rPr>
              <w:t>采购数量</w:t>
            </w:r>
          </w:p>
        </w:tc>
        <w:tc>
          <w:tcPr>
            <w:tcW w:w="767" w:type="dxa"/>
            <w:vAlign w:val="center"/>
          </w:tcPr>
          <w:p w:rsidR="00381CB7" w:rsidRDefault="00844D3D">
            <w:pPr>
              <w:widowControl/>
              <w:jc w:val="center"/>
              <w:rPr>
                <w:bCs/>
                <w:kern w:val="0"/>
                <w:sz w:val="24"/>
                <w:szCs w:val="24"/>
              </w:rPr>
            </w:pPr>
            <w:r>
              <w:rPr>
                <w:rFonts w:hAnsiTheme="minorEastAsia"/>
                <w:bCs/>
                <w:kern w:val="0"/>
                <w:sz w:val="24"/>
                <w:szCs w:val="24"/>
              </w:rPr>
              <w:t>计量单位</w:t>
            </w:r>
          </w:p>
        </w:tc>
        <w:tc>
          <w:tcPr>
            <w:tcW w:w="737" w:type="dxa"/>
            <w:vAlign w:val="center"/>
          </w:tcPr>
          <w:p w:rsidR="00381CB7" w:rsidRDefault="00844D3D">
            <w:pPr>
              <w:widowControl/>
              <w:jc w:val="center"/>
              <w:rPr>
                <w:bCs/>
                <w:kern w:val="0"/>
                <w:sz w:val="24"/>
                <w:szCs w:val="24"/>
              </w:rPr>
            </w:pPr>
            <w:r>
              <w:rPr>
                <w:rFonts w:hAnsiTheme="minorEastAsia"/>
                <w:bCs/>
                <w:kern w:val="0"/>
                <w:sz w:val="24"/>
                <w:szCs w:val="24"/>
              </w:rPr>
              <w:t>总价</w:t>
            </w: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vAlign w:val="center"/>
          </w:tcPr>
          <w:p w:rsidR="00381CB7" w:rsidRDefault="00381CB7">
            <w:pPr>
              <w:widowControl/>
              <w:jc w:val="center"/>
              <w:rPr>
                <w:kern w:val="0"/>
                <w:sz w:val="24"/>
                <w:szCs w:val="18"/>
              </w:rPr>
            </w:pPr>
          </w:p>
        </w:tc>
        <w:tc>
          <w:tcPr>
            <w:tcW w:w="715" w:type="dxa"/>
            <w:vAlign w:val="center"/>
          </w:tcPr>
          <w:p w:rsidR="00381CB7" w:rsidRDefault="00381CB7">
            <w:pPr>
              <w:widowControl/>
              <w:jc w:val="center"/>
              <w:rPr>
                <w:kern w:val="0"/>
                <w:sz w:val="24"/>
                <w:szCs w:val="18"/>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18"/>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vAlign w:val="center"/>
          </w:tcPr>
          <w:p w:rsidR="00381CB7" w:rsidRDefault="00381CB7">
            <w:pPr>
              <w:widowControl/>
              <w:jc w:val="center"/>
              <w:rPr>
                <w:kern w:val="0"/>
                <w:sz w:val="24"/>
                <w:szCs w:val="18"/>
              </w:rPr>
            </w:pPr>
          </w:p>
        </w:tc>
        <w:tc>
          <w:tcPr>
            <w:tcW w:w="715" w:type="dxa"/>
            <w:vAlign w:val="center"/>
          </w:tcPr>
          <w:p w:rsidR="00381CB7" w:rsidRDefault="00381CB7">
            <w:pPr>
              <w:widowControl/>
              <w:jc w:val="center"/>
              <w:rPr>
                <w:kern w:val="0"/>
                <w:sz w:val="24"/>
                <w:szCs w:val="18"/>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vAlign w:val="center"/>
          </w:tcPr>
          <w:p w:rsidR="00381CB7" w:rsidRDefault="00381CB7">
            <w:pPr>
              <w:widowControl/>
              <w:jc w:val="center"/>
              <w:rPr>
                <w:kern w:val="0"/>
                <w:sz w:val="24"/>
                <w:szCs w:val="18"/>
              </w:rPr>
            </w:pPr>
          </w:p>
        </w:tc>
        <w:tc>
          <w:tcPr>
            <w:tcW w:w="715" w:type="dxa"/>
            <w:vAlign w:val="center"/>
          </w:tcPr>
          <w:p w:rsidR="00381CB7" w:rsidRDefault="00381CB7">
            <w:pPr>
              <w:widowControl/>
              <w:jc w:val="center"/>
              <w:rPr>
                <w:kern w:val="0"/>
                <w:sz w:val="24"/>
                <w:szCs w:val="18"/>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18"/>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bl>
    <w:p w:rsidR="00381CB7" w:rsidRDefault="00381CB7">
      <w:pPr>
        <w:ind w:left="180"/>
        <w:rPr>
          <w:sz w:val="24"/>
        </w:rPr>
      </w:pPr>
    </w:p>
    <w:p w:rsidR="00381CB7" w:rsidRDefault="00844D3D">
      <w:pPr>
        <w:spacing w:line="360" w:lineRule="auto"/>
        <w:ind w:left="181"/>
        <w:rPr>
          <w:sz w:val="24"/>
          <w:szCs w:val="24"/>
        </w:rPr>
      </w:pPr>
      <w:r>
        <w:rPr>
          <w:rFonts w:hAnsiTheme="minorEastAsia"/>
          <w:sz w:val="24"/>
          <w:szCs w:val="24"/>
        </w:rPr>
        <w:t>注：</w:t>
      </w:r>
    </w:p>
    <w:p w:rsidR="00381CB7" w:rsidRDefault="00844D3D">
      <w:pPr>
        <w:spacing w:line="360" w:lineRule="auto"/>
        <w:ind w:left="181"/>
        <w:rPr>
          <w:sz w:val="24"/>
          <w:szCs w:val="24"/>
        </w:rPr>
      </w:pPr>
      <w:r>
        <w:rPr>
          <w:sz w:val="24"/>
          <w:szCs w:val="24"/>
        </w:rPr>
        <w:t xml:space="preserve">1. </w:t>
      </w:r>
      <w:r>
        <w:rPr>
          <w:rFonts w:hAnsiTheme="minorEastAsia"/>
          <w:sz w:val="24"/>
          <w:szCs w:val="24"/>
        </w:rPr>
        <w:t>商品属性应在</w:t>
      </w:r>
      <w:r>
        <w:rPr>
          <w:sz w:val="24"/>
          <w:szCs w:val="24"/>
        </w:rPr>
        <w:t>“</w:t>
      </w:r>
      <w:r>
        <w:rPr>
          <w:rFonts w:hAnsiTheme="minorEastAsia"/>
          <w:sz w:val="24"/>
          <w:szCs w:val="24"/>
        </w:rPr>
        <w:t>环保产品</w:t>
      </w:r>
      <w:r>
        <w:rPr>
          <w:sz w:val="24"/>
          <w:szCs w:val="24"/>
        </w:rPr>
        <w:t>”</w:t>
      </w:r>
      <w:r>
        <w:rPr>
          <w:rFonts w:hAnsiTheme="minorEastAsia"/>
          <w:sz w:val="24"/>
          <w:szCs w:val="24"/>
        </w:rPr>
        <w:t>、</w:t>
      </w:r>
      <w:r>
        <w:rPr>
          <w:sz w:val="24"/>
          <w:szCs w:val="24"/>
        </w:rPr>
        <w:t>“</w:t>
      </w:r>
      <w:r>
        <w:rPr>
          <w:rFonts w:hAnsiTheme="minorEastAsia"/>
          <w:sz w:val="24"/>
          <w:szCs w:val="24"/>
        </w:rPr>
        <w:t>节能、节水产品</w:t>
      </w:r>
      <w:r>
        <w:rPr>
          <w:sz w:val="24"/>
          <w:szCs w:val="24"/>
        </w:rPr>
        <w:t>”</w:t>
      </w:r>
      <w:r>
        <w:rPr>
          <w:rFonts w:hAnsiTheme="minorEastAsia"/>
          <w:sz w:val="24"/>
          <w:szCs w:val="24"/>
        </w:rPr>
        <w:t>、</w:t>
      </w:r>
      <w:r>
        <w:rPr>
          <w:sz w:val="24"/>
          <w:szCs w:val="24"/>
        </w:rPr>
        <w:t>“</w:t>
      </w:r>
      <w:r>
        <w:rPr>
          <w:rFonts w:hAnsiTheme="minorEastAsia"/>
          <w:sz w:val="24"/>
          <w:szCs w:val="24"/>
        </w:rPr>
        <w:t>自主知识产权产品</w:t>
      </w:r>
      <w:r>
        <w:rPr>
          <w:sz w:val="24"/>
          <w:szCs w:val="24"/>
        </w:rPr>
        <w:t>”</w:t>
      </w:r>
      <w:r>
        <w:rPr>
          <w:rFonts w:hAnsiTheme="minorEastAsia"/>
          <w:sz w:val="24"/>
          <w:szCs w:val="24"/>
        </w:rPr>
        <w:t>、</w:t>
      </w:r>
      <w:r>
        <w:rPr>
          <w:sz w:val="24"/>
          <w:szCs w:val="24"/>
        </w:rPr>
        <w:t>“</w:t>
      </w:r>
      <w:r>
        <w:rPr>
          <w:rFonts w:hAnsiTheme="minorEastAsia"/>
          <w:sz w:val="24"/>
          <w:szCs w:val="24"/>
        </w:rPr>
        <w:t>无</w:t>
      </w:r>
      <w:r>
        <w:rPr>
          <w:sz w:val="24"/>
          <w:szCs w:val="24"/>
        </w:rPr>
        <w:t>”</w:t>
      </w:r>
      <w:r>
        <w:rPr>
          <w:rFonts w:hAnsiTheme="minorEastAsia"/>
          <w:sz w:val="24"/>
          <w:szCs w:val="24"/>
        </w:rPr>
        <w:t>四个选择项中选择填写。</w:t>
      </w:r>
    </w:p>
    <w:p w:rsidR="00381CB7" w:rsidRDefault="00844D3D">
      <w:pPr>
        <w:spacing w:line="360" w:lineRule="auto"/>
        <w:ind w:left="181"/>
        <w:rPr>
          <w:sz w:val="24"/>
          <w:szCs w:val="24"/>
        </w:rPr>
      </w:pPr>
      <w:r>
        <w:rPr>
          <w:sz w:val="24"/>
          <w:szCs w:val="24"/>
        </w:rPr>
        <w:t xml:space="preserve">2. </w:t>
      </w:r>
      <w:r>
        <w:rPr>
          <w:rFonts w:hAnsiTheme="minorEastAsia"/>
          <w:sz w:val="24"/>
          <w:szCs w:val="24"/>
        </w:rPr>
        <w:t>开标分项一览表中应列明开标一览表中每项的分项内容。</w:t>
      </w:r>
    </w:p>
    <w:p w:rsidR="00381CB7" w:rsidRDefault="00844D3D">
      <w:pPr>
        <w:spacing w:line="360" w:lineRule="auto"/>
        <w:ind w:left="181"/>
        <w:rPr>
          <w:sz w:val="24"/>
          <w:szCs w:val="24"/>
        </w:rPr>
      </w:pPr>
      <w:r>
        <w:rPr>
          <w:rFonts w:hint="eastAsia"/>
          <w:sz w:val="24"/>
          <w:szCs w:val="24"/>
        </w:rPr>
        <w:t xml:space="preserve">3. </w:t>
      </w:r>
      <w:r>
        <w:rPr>
          <w:rFonts w:hAnsiTheme="minorEastAsia" w:hint="eastAsia"/>
          <w:sz w:val="24"/>
          <w:szCs w:val="24"/>
        </w:rPr>
        <w:t>如国产产品，产地精确到省级行政区域。如进口产品，产地精确到国家。</w:t>
      </w:r>
    </w:p>
    <w:p w:rsidR="00381CB7" w:rsidRDefault="00381CB7">
      <w:pPr>
        <w:spacing w:line="360" w:lineRule="auto"/>
        <w:ind w:left="181"/>
        <w:rPr>
          <w:sz w:val="24"/>
          <w:szCs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844D3D">
      <w:pPr>
        <w:widowControl/>
        <w:jc w:val="left"/>
        <w:rPr>
          <w:sz w:val="24"/>
        </w:rPr>
      </w:pPr>
      <w:r>
        <w:rPr>
          <w:sz w:val="24"/>
        </w:rPr>
        <w:br w:type="page"/>
      </w:r>
    </w:p>
    <w:p w:rsidR="00381CB7" w:rsidRDefault="00844D3D" w:rsidP="00350146">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6</w:t>
      </w:r>
      <w:r>
        <w:rPr>
          <w:sz w:val="24"/>
        </w:rPr>
        <w:t>-1</w:t>
      </w:r>
    </w:p>
    <w:p w:rsidR="00381CB7" w:rsidRDefault="00844D3D">
      <w:pPr>
        <w:autoSpaceDN w:val="0"/>
        <w:spacing w:line="360" w:lineRule="auto"/>
        <w:jc w:val="center"/>
        <w:rPr>
          <w:b/>
          <w:bCs/>
          <w:sz w:val="24"/>
        </w:rPr>
      </w:pPr>
      <w:r>
        <w:rPr>
          <w:rFonts w:hAnsiTheme="minorEastAsia"/>
          <w:b/>
          <w:bCs/>
          <w:sz w:val="24"/>
        </w:rPr>
        <w:t>商务要求点对点应答表</w:t>
      </w:r>
    </w:p>
    <w:p w:rsidR="00381CB7" w:rsidRDefault="00381CB7">
      <w:pPr>
        <w:spacing w:line="460" w:lineRule="exact"/>
        <w:rPr>
          <w:sz w:val="24"/>
        </w:rPr>
      </w:pP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381CB7">
        <w:trPr>
          <w:jc w:val="center"/>
        </w:trPr>
        <w:tc>
          <w:tcPr>
            <w:tcW w:w="10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序号</w:t>
            </w:r>
          </w:p>
        </w:tc>
        <w:tc>
          <w:tcPr>
            <w:tcW w:w="250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投标应答</w:t>
            </w:r>
          </w:p>
        </w:tc>
        <w:tc>
          <w:tcPr>
            <w:tcW w:w="1979"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偏离说明</w:t>
            </w:r>
          </w:p>
        </w:tc>
        <w:tc>
          <w:tcPr>
            <w:tcW w:w="1241"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备注</w:t>
            </w: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一</w:t>
            </w:r>
            <w:r>
              <w:rPr>
                <w:rFonts w:hAnsiTheme="minorEastAsia"/>
                <w:kern w:val="0"/>
                <w:sz w:val="24"/>
                <w:szCs w:val="21"/>
              </w:rPr>
              <w:t>）报价要求</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hint="eastAsia"/>
                <w:kern w:val="0"/>
                <w:sz w:val="24"/>
                <w:szCs w:val="21"/>
              </w:rPr>
              <w:t>（二）服务要求</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hint="eastAsia"/>
                <w:kern w:val="0"/>
                <w:sz w:val="24"/>
                <w:szCs w:val="21"/>
              </w:rPr>
              <w:t>（三）交货要求</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四</w:t>
            </w:r>
            <w:r>
              <w:rPr>
                <w:rFonts w:hAnsiTheme="minorEastAsia"/>
                <w:kern w:val="0"/>
                <w:sz w:val="24"/>
                <w:szCs w:val="21"/>
              </w:rPr>
              <w:t>）付款方式</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五</w:t>
            </w:r>
            <w:r>
              <w:rPr>
                <w:rFonts w:hAnsiTheme="minorEastAsia"/>
                <w:kern w:val="0"/>
                <w:sz w:val="24"/>
                <w:szCs w:val="21"/>
              </w:rPr>
              <w:t>）投标保证金和履约保证金</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hint="eastAsia"/>
                <w:kern w:val="0"/>
                <w:sz w:val="24"/>
                <w:szCs w:val="21"/>
              </w:rPr>
              <w:t>（六）验收方法及标准</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bl>
    <w:p w:rsidR="00381CB7" w:rsidRDefault="00844D3D">
      <w:pPr>
        <w:spacing w:line="620" w:lineRule="exact"/>
        <w:rPr>
          <w:sz w:val="24"/>
        </w:rPr>
      </w:pPr>
      <w:r>
        <w:rPr>
          <w:rFonts w:hAnsiTheme="minorEastAsia"/>
          <w:sz w:val="24"/>
        </w:rPr>
        <w:t>注：</w:t>
      </w:r>
    </w:p>
    <w:p w:rsidR="00381CB7" w:rsidRDefault="00844D3D">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381CB7" w:rsidRDefault="00844D3D">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hint="eastAsia"/>
          <w:sz w:val="24"/>
        </w:rPr>
        <w:t>投标文件</w:t>
      </w:r>
      <w:r>
        <w:rPr>
          <w:rFonts w:hAnsiTheme="minorEastAsia"/>
          <w:sz w:val="24"/>
        </w:rPr>
        <w:t>的</w:t>
      </w:r>
      <w:r>
        <w:rPr>
          <w:rFonts w:hAnsiTheme="minorEastAsia" w:hint="eastAsia"/>
          <w:sz w:val="24"/>
        </w:rPr>
        <w:t>具体内容</w:t>
      </w:r>
      <w:r>
        <w:rPr>
          <w:rFonts w:hAnsiTheme="minorEastAsia"/>
          <w:sz w:val="24"/>
        </w:rPr>
        <w:t>。</w:t>
      </w:r>
    </w:p>
    <w:p w:rsidR="00381CB7" w:rsidRDefault="00844D3D">
      <w:pPr>
        <w:spacing w:line="360" w:lineRule="auto"/>
        <w:rPr>
          <w:sz w:val="24"/>
        </w:rPr>
      </w:pPr>
      <w:r>
        <w:rPr>
          <w:sz w:val="24"/>
        </w:rPr>
        <w:t xml:space="preserve">4. </w:t>
      </w:r>
      <w:r>
        <w:rPr>
          <w:rFonts w:hAnsiTheme="minorEastAsia"/>
          <w:sz w:val="24"/>
        </w:rPr>
        <w:t>偏离说明指招标要求与投标应答之间的不同之处。</w:t>
      </w:r>
    </w:p>
    <w:p w:rsidR="00381CB7" w:rsidRDefault="00381CB7">
      <w:pPr>
        <w:spacing w:line="360" w:lineRule="auto"/>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844D3D" w:rsidP="00350146">
      <w:pPr>
        <w:tabs>
          <w:tab w:val="left" w:pos="360"/>
        </w:tabs>
        <w:spacing w:afterLines="100" w:after="285" w:line="360" w:lineRule="auto"/>
        <w:ind w:firstLineChars="200" w:firstLine="446"/>
        <w:rPr>
          <w:sz w:val="24"/>
        </w:rPr>
      </w:pPr>
      <w:r>
        <w:rPr>
          <w:sz w:val="24"/>
        </w:rPr>
        <w:br w:type="page"/>
      </w:r>
      <w:r>
        <w:rPr>
          <w:rFonts w:hAnsiTheme="minorEastAsia"/>
          <w:sz w:val="24"/>
        </w:rPr>
        <w:lastRenderedPageBreak/>
        <w:t>附件</w:t>
      </w:r>
      <w:r>
        <w:rPr>
          <w:rFonts w:hint="eastAsia"/>
          <w:sz w:val="24"/>
        </w:rPr>
        <w:t>6</w:t>
      </w:r>
      <w:r>
        <w:rPr>
          <w:sz w:val="24"/>
        </w:rPr>
        <w:t>-2</w:t>
      </w:r>
    </w:p>
    <w:p w:rsidR="00381CB7" w:rsidRDefault="00844D3D">
      <w:pPr>
        <w:autoSpaceDN w:val="0"/>
        <w:spacing w:line="360" w:lineRule="auto"/>
        <w:jc w:val="center"/>
        <w:rPr>
          <w:b/>
          <w:bCs/>
          <w:sz w:val="24"/>
        </w:rPr>
      </w:pPr>
      <w:r>
        <w:rPr>
          <w:rFonts w:hAnsiTheme="minorEastAsia"/>
          <w:b/>
          <w:bCs/>
          <w:sz w:val="24"/>
        </w:rPr>
        <w:t>技术要求点对点应答表</w:t>
      </w: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381CB7">
        <w:trPr>
          <w:tblHeader/>
          <w:jc w:val="center"/>
        </w:trPr>
        <w:tc>
          <w:tcPr>
            <w:tcW w:w="9807" w:type="dxa"/>
            <w:gridSpan w:val="7"/>
            <w:shd w:val="clear" w:color="auto" w:fill="auto"/>
            <w:vAlign w:val="center"/>
          </w:tcPr>
          <w:p w:rsidR="00381CB7" w:rsidRDefault="00844D3D">
            <w:pPr>
              <w:widowControl/>
              <w:snapToGrid w:val="0"/>
              <w:rPr>
                <w:b/>
                <w:kern w:val="0"/>
                <w:sz w:val="24"/>
                <w:szCs w:val="21"/>
              </w:rPr>
            </w:pPr>
            <w:r>
              <w:rPr>
                <w:rFonts w:hAnsiTheme="minorEastAsia" w:hint="eastAsia"/>
                <w:b/>
                <w:kern w:val="0"/>
                <w:sz w:val="24"/>
                <w:szCs w:val="21"/>
              </w:rPr>
              <w:t>招标文件第二部分技术要求</w:t>
            </w:r>
          </w:p>
        </w:tc>
      </w:tr>
      <w:tr w:rsidR="00381CB7">
        <w:trPr>
          <w:tblHeader/>
          <w:jc w:val="center"/>
        </w:trPr>
        <w:tc>
          <w:tcPr>
            <w:tcW w:w="843"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序号</w:t>
            </w:r>
          </w:p>
        </w:tc>
        <w:tc>
          <w:tcPr>
            <w:tcW w:w="3680" w:type="dxa"/>
            <w:gridSpan w:val="3"/>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偏离说明</w:t>
            </w:r>
          </w:p>
        </w:tc>
        <w:tc>
          <w:tcPr>
            <w:tcW w:w="1315"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备注</w:t>
            </w: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9807" w:type="dxa"/>
            <w:gridSpan w:val="7"/>
            <w:shd w:val="clear" w:color="auto" w:fill="auto"/>
            <w:vAlign w:val="center"/>
          </w:tcPr>
          <w:p w:rsidR="00381CB7" w:rsidRDefault="00844D3D">
            <w:pPr>
              <w:widowControl/>
              <w:snapToGrid w:val="0"/>
              <w:rPr>
                <w:b/>
                <w:kern w:val="0"/>
                <w:sz w:val="24"/>
                <w:szCs w:val="21"/>
              </w:rPr>
            </w:pPr>
            <w:r>
              <w:rPr>
                <w:rFonts w:hAnsiTheme="minorEastAsia"/>
                <w:b/>
                <w:kern w:val="0"/>
                <w:sz w:val="24"/>
                <w:szCs w:val="21"/>
              </w:rPr>
              <w:t>项目需求书（项目需求书要求须逐条应答）</w:t>
            </w: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序号</w:t>
            </w:r>
          </w:p>
        </w:tc>
        <w:tc>
          <w:tcPr>
            <w:tcW w:w="1039" w:type="dxa"/>
            <w:shd w:val="clear" w:color="auto" w:fill="auto"/>
            <w:vAlign w:val="center"/>
          </w:tcPr>
          <w:p w:rsidR="00381CB7" w:rsidRDefault="00844D3D">
            <w:pPr>
              <w:widowControl/>
              <w:snapToGrid w:val="0"/>
              <w:jc w:val="center"/>
              <w:rPr>
                <w:kern w:val="0"/>
                <w:sz w:val="24"/>
                <w:szCs w:val="21"/>
              </w:rPr>
            </w:pPr>
            <w:r>
              <w:rPr>
                <w:rFonts w:hAnsiTheme="minorEastAsia" w:hint="eastAsia"/>
                <w:kern w:val="0"/>
                <w:sz w:val="24"/>
                <w:szCs w:val="21"/>
              </w:rPr>
              <w:t>采购项名称</w:t>
            </w:r>
          </w:p>
        </w:tc>
        <w:tc>
          <w:tcPr>
            <w:tcW w:w="851" w:type="dxa"/>
            <w:shd w:val="clear" w:color="auto" w:fill="auto"/>
            <w:vAlign w:val="center"/>
          </w:tcPr>
          <w:p w:rsidR="00381CB7" w:rsidRDefault="00844D3D">
            <w:pPr>
              <w:snapToGrid w:val="0"/>
              <w:jc w:val="center"/>
              <w:rPr>
                <w:rFonts w:cs="宋体"/>
                <w:kern w:val="0"/>
                <w:sz w:val="24"/>
              </w:rPr>
            </w:pPr>
            <w:r>
              <w:rPr>
                <w:rFonts w:hAnsiTheme="minorEastAsia" w:cs="宋体" w:hint="eastAsia"/>
                <w:kern w:val="0"/>
                <w:sz w:val="24"/>
              </w:rPr>
              <w:t>条款</w:t>
            </w:r>
          </w:p>
          <w:p w:rsidR="00381CB7" w:rsidRDefault="00844D3D">
            <w:pPr>
              <w:snapToGrid w:val="0"/>
              <w:jc w:val="center"/>
              <w:rPr>
                <w:kern w:val="0"/>
                <w:sz w:val="24"/>
                <w:szCs w:val="21"/>
              </w:rPr>
            </w:pPr>
            <w:r>
              <w:rPr>
                <w:rFonts w:hAnsiTheme="minorEastAsia" w:cs="宋体" w:hint="eastAsia"/>
                <w:kern w:val="0"/>
                <w:sz w:val="24"/>
              </w:rPr>
              <w:t>序号</w:t>
            </w:r>
          </w:p>
        </w:tc>
        <w:tc>
          <w:tcPr>
            <w:tcW w:w="1790" w:type="dxa"/>
            <w:shd w:val="clear" w:color="auto" w:fill="auto"/>
            <w:vAlign w:val="center"/>
          </w:tcPr>
          <w:p w:rsidR="00381CB7" w:rsidRDefault="00844D3D">
            <w:pPr>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偏离</w:t>
            </w:r>
          </w:p>
          <w:p w:rsidR="00381CB7" w:rsidRDefault="00844D3D">
            <w:pPr>
              <w:widowControl/>
              <w:snapToGrid w:val="0"/>
              <w:jc w:val="center"/>
              <w:rPr>
                <w:kern w:val="0"/>
                <w:sz w:val="24"/>
                <w:szCs w:val="21"/>
              </w:rPr>
            </w:pPr>
            <w:r>
              <w:rPr>
                <w:rFonts w:hAnsiTheme="minorEastAsia"/>
                <w:kern w:val="0"/>
                <w:sz w:val="24"/>
                <w:szCs w:val="21"/>
              </w:rPr>
              <w:t>说明</w:t>
            </w:r>
          </w:p>
        </w:tc>
        <w:tc>
          <w:tcPr>
            <w:tcW w:w="1315" w:type="dxa"/>
            <w:shd w:val="clear" w:color="auto" w:fill="auto"/>
            <w:vAlign w:val="center"/>
          </w:tcPr>
          <w:p w:rsidR="00381CB7" w:rsidRDefault="00844D3D">
            <w:pPr>
              <w:widowControl/>
              <w:snapToGrid w:val="0"/>
              <w:jc w:val="center"/>
              <w:rPr>
                <w:kern w:val="0"/>
                <w:sz w:val="24"/>
                <w:szCs w:val="21"/>
              </w:rPr>
            </w:pPr>
            <w:r>
              <w:rPr>
                <w:rFonts w:hAnsiTheme="minorEastAsia" w:hint="eastAsia"/>
                <w:kern w:val="0"/>
                <w:sz w:val="24"/>
                <w:szCs w:val="21"/>
              </w:rPr>
              <w:t>技术支撑材料所在页码</w:t>
            </w:r>
          </w:p>
        </w:tc>
      </w:tr>
      <w:tr w:rsidR="00381CB7">
        <w:trPr>
          <w:jc w:val="center"/>
        </w:trPr>
        <w:tc>
          <w:tcPr>
            <w:tcW w:w="843" w:type="dxa"/>
            <w:shd w:val="clear" w:color="auto" w:fill="auto"/>
            <w:vAlign w:val="center"/>
          </w:tcPr>
          <w:p w:rsidR="00381CB7" w:rsidRDefault="00381CB7">
            <w:pPr>
              <w:widowControl/>
              <w:snapToGrid w:val="0"/>
              <w:jc w:val="center"/>
              <w:rPr>
                <w:kern w:val="0"/>
                <w:sz w:val="24"/>
                <w:szCs w:val="21"/>
              </w:rPr>
            </w:pPr>
          </w:p>
        </w:tc>
        <w:tc>
          <w:tcPr>
            <w:tcW w:w="1039" w:type="dxa"/>
            <w:shd w:val="clear" w:color="auto" w:fill="auto"/>
            <w:vAlign w:val="center"/>
          </w:tcPr>
          <w:p w:rsidR="00381CB7" w:rsidRDefault="00381CB7">
            <w:pPr>
              <w:widowControl/>
              <w:snapToGrid w:val="0"/>
              <w:jc w:val="center"/>
              <w:rPr>
                <w:kern w:val="0"/>
                <w:sz w:val="24"/>
                <w:szCs w:val="21"/>
              </w:rPr>
            </w:pPr>
          </w:p>
        </w:tc>
        <w:tc>
          <w:tcPr>
            <w:tcW w:w="851" w:type="dxa"/>
            <w:shd w:val="clear" w:color="auto" w:fill="auto"/>
            <w:vAlign w:val="center"/>
          </w:tcPr>
          <w:p w:rsidR="00381CB7" w:rsidRDefault="00381CB7">
            <w:pPr>
              <w:widowControl/>
              <w:snapToGrid w:val="0"/>
              <w:jc w:val="center"/>
              <w:rPr>
                <w:kern w:val="0"/>
                <w:sz w:val="24"/>
                <w:szCs w:val="21"/>
              </w:rPr>
            </w:pPr>
          </w:p>
        </w:tc>
        <w:tc>
          <w:tcPr>
            <w:tcW w:w="1790" w:type="dxa"/>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381CB7">
            <w:pPr>
              <w:widowControl/>
              <w:snapToGrid w:val="0"/>
              <w:jc w:val="center"/>
              <w:rPr>
                <w:kern w:val="0"/>
                <w:sz w:val="24"/>
                <w:szCs w:val="21"/>
              </w:rPr>
            </w:pPr>
          </w:p>
        </w:tc>
        <w:tc>
          <w:tcPr>
            <w:tcW w:w="1039" w:type="dxa"/>
            <w:shd w:val="clear" w:color="auto" w:fill="auto"/>
            <w:vAlign w:val="center"/>
          </w:tcPr>
          <w:p w:rsidR="00381CB7" w:rsidRDefault="00381CB7">
            <w:pPr>
              <w:widowControl/>
              <w:snapToGrid w:val="0"/>
              <w:jc w:val="center"/>
              <w:rPr>
                <w:kern w:val="0"/>
                <w:sz w:val="24"/>
                <w:szCs w:val="21"/>
              </w:rPr>
            </w:pPr>
          </w:p>
        </w:tc>
        <w:tc>
          <w:tcPr>
            <w:tcW w:w="851" w:type="dxa"/>
            <w:shd w:val="clear" w:color="auto" w:fill="auto"/>
            <w:vAlign w:val="center"/>
          </w:tcPr>
          <w:p w:rsidR="00381CB7" w:rsidRDefault="00381CB7">
            <w:pPr>
              <w:widowControl/>
              <w:snapToGrid w:val="0"/>
              <w:jc w:val="center"/>
              <w:rPr>
                <w:kern w:val="0"/>
                <w:sz w:val="24"/>
                <w:szCs w:val="21"/>
              </w:rPr>
            </w:pPr>
          </w:p>
        </w:tc>
        <w:tc>
          <w:tcPr>
            <w:tcW w:w="1790" w:type="dxa"/>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bl>
    <w:p w:rsidR="00381CB7" w:rsidRDefault="00844D3D">
      <w:pPr>
        <w:snapToGrid w:val="0"/>
        <w:spacing w:line="480" w:lineRule="exact"/>
        <w:rPr>
          <w:sz w:val="24"/>
        </w:rPr>
      </w:pPr>
      <w:r>
        <w:rPr>
          <w:rFonts w:hAnsiTheme="minorEastAsia"/>
          <w:sz w:val="24"/>
        </w:rPr>
        <w:t>注：</w:t>
      </w:r>
    </w:p>
    <w:p w:rsidR="00381CB7" w:rsidRDefault="00844D3D">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381CB7" w:rsidRDefault="00844D3D">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381CB7" w:rsidRDefault="00844D3D">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381CB7" w:rsidRDefault="00844D3D">
      <w:pPr>
        <w:snapToGrid w:val="0"/>
        <w:spacing w:line="480" w:lineRule="exact"/>
        <w:rPr>
          <w:sz w:val="24"/>
        </w:rPr>
      </w:pPr>
      <w:r>
        <w:rPr>
          <w:rFonts w:hint="eastAsia"/>
          <w:sz w:val="24"/>
        </w:rPr>
        <w:t xml:space="preserve">4. </w:t>
      </w:r>
      <w:r>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381CB7" w:rsidRDefault="00381CB7" w:rsidP="00844D3D">
      <w:pPr>
        <w:spacing w:line="360" w:lineRule="auto"/>
        <w:ind w:firstLineChars="1700" w:firstLine="3794"/>
        <w:rPr>
          <w:sz w:val="24"/>
        </w:rPr>
      </w:pPr>
    </w:p>
    <w:p w:rsidR="00381CB7" w:rsidRDefault="00844D3D" w:rsidP="00844D3D">
      <w:pPr>
        <w:spacing w:line="360" w:lineRule="auto"/>
        <w:ind w:firstLineChars="1700" w:firstLine="3794"/>
        <w:rPr>
          <w:sz w:val="24"/>
        </w:rPr>
      </w:pPr>
      <w:r>
        <w:rPr>
          <w:sz w:val="24"/>
        </w:rPr>
        <w:t>投标人名称：</w:t>
      </w:r>
    </w:p>
    <w:p w:rsidR="00381CB7" w:rsidRDefault="00844D3D" w:rsidP="00844D3D">
      <w:pPr>
        <w:spacing w:line="360" w:lineRule="auto"/>
        <w:ind w:firstLineChars="1700" w:firstLine="3794"/>
        <w:rPr>
          <w:sz w:val="24"/>
        </w:rPr>
      </w:pPr>
      <w:r>
        <w:rPr>
          <w:sz w:val="24"/>
        </w:rPr>
        <w:t>日期：年月日</w:t>
      </w:r>
    </w:p>
    <w:p w:rsidR="00381CB7" w:rsidRDefault="00844D3D" w:rsidP="00350146">
      <w:pPr>
        <w:tabs>
          <w:tab w:val="left" w:pos="360"/>
        </w:tabs>
        <w:spacing w:afterLines="100" w:after="285" w:line="360" w:lineRule="auto"/>
        <w:ind w:firstLineChars="200" w:firstLine="446"/>
        <w:rPr>
          <w:sz w:val="24"/>
        </w:rPr>
      </w:pPr>
      <w:r>
        <w:rPr>
          <w:sz w:val="24"/>
        </w:rPr>
        <w:br w:type="page"/>
      </w:r>
      <w:r>
        <w:rPr>
          <w:rFonts w:hAnsiTheme="minorEastAsia"/>
          <w:sz w:val="24"/>
        </w:rPr>
        <w:lastRenderedPageBreak/>
        <w:t>附件</w:t>
      </w:r>
      <w:r>
        <w:rPr>
          <w:rFonts w:hint="eastAsia"/>
          <w:sz w:val="24"/>
        </w:rPr>
        <w:t>7</w:t>
      </w:r>
    </w:p>
    <w:p w:rsidR="00381CB7" w:rsidRDefault="00844D3D">
      <w:pPr>
        <w:autoSpaceDN w:val="0"/>
        <w:spacing w:line="360" w:lineRule="auto"/>
        <w:jc w:val="center"/>
        <w:rPr>
          <w:b/>
          <w:bCs/>
          <w:sz w:val="24"/>
        </w:rPr>
      </w:pPr>
      <w:r>
        <w:rPr>
          <w:rFonts w:hAnsiTheme="minorEastAsia" w:hint="eastAsia"/>
          <w:b/>
          <w:bCs/>
          <w:sz w:val="24"/>
        </w:rPr>
        <w:t>业绩</w:t>
      </w:r>
    </w:p>
    <w:p w:rsidR="00381CB7" w:rsidRDefault="00381CB7">
      <w:pPr>
        <w:spacing w:line="460" w:lineRule="exact"/>
        <w:ind w:left="192"/>
        <w:rPr>
          <w:sz w:val="24"/>
        </w:rPr>
      </w:pP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hint="eastAsia"/>
                <w:sz w:val="24"/>
              </w:rPr>
              <w:t>用户</w:t>
            </w:r>
            <w:r>
              <w:rPr>
                <w:rFonts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hint="eastAsia"/>
                <w:color w:val="000000"/>
                <w:sz w:val="24"/>
              </w:rPr>
              <w:t>用户盖章的</w:t>
            </w:r>
            <w:proofErr w:type="gramStart"/>
            <w:r>
              <w:rPr>
                <w:rFonts w:hAnsiTheme="minorEastAsia" w:hint="eastAsia"/>
                <w:color w:val="000000"/>
                <w:sz w:val="24"/>
              </w:rPr>
              <w:t>成功履行</w:t>
            </w:r>
            <w:proofErr w:type="gramEnd"/>
            <w:r>
              <w:rPr>
                <w:rFonts w:hAnsiTheme="minorEastAsia" w:hint="eastAsia"/>
                <w:color w:val="000000"/>
                <w:sz w:val="24"/>
              </w:rPr>
              <w:t>合同的相关证明材料</w:t>
            </w:r>
            <w:r>
              <w:rPr>
                <w:rFonts w:hAnsiTheme="minorEastAsia" w:hint="eastAsia"/>
                <w:bCs/>
                <w:sz w:val="24"/>
              </w:rPr>
              <w:t>扫描</w:t>
            </w:r>
            <w:proofErr w:type="gramStart"/>
            <w:r>
              <w:rPr>
                <w:rFonts w:hAnsiTheme="minorEastAsia" w:hint="eastAsia"/>
                <w:bCs/>
                <w:sz w:val="24"/>
              </w:rPr>
              <w:t>件所在</w:t>
            </w:r>
            <w:proofErr w:type="gramEnd"/>
            <w:r>
              <w:rPr>
                <w:rFonts w:hAnsiTheme="minorEastAsia" w:hint="eastAsia"/>
                <w:bCs/>
                <w:sz w:val="24"/>
              </w:rPr>
              <w:t>页码</w:t>
            </w: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bl>
    <w:p w:rsidR="00381CB7" w:rsidRDefault="00381CB7">
      <w:pPr>
        <w:spacing w:line="560" w:lineRule="exact"/>
        <w:jc w:val="center"/>
        <w:rPr>
          <w:sz w:val="24"/>
        </w:rPr>
      </w:pPr>
    </w:p>
    <w:p w:rsidR="00381CB7" w:rsidRDefault="00844D3D">
      <w:pPr>
        <w:spacing w:line="560" w:lineRule="exact"/>
        <w:rPr>
          <w:sz w:val="24"/>
        </w:rPr>
      </w:pPr>
      <w:r>
        <w:rPr>
          <w:rFonts w:hAnsiTheme="minorEastAsia"/>
          <w:sz w:val="24"/>
        </w:rPr>
        <w:t>备注：若</w:t>
      </w:r>
      <w:r>
        <w:rPr>
          <w:rFonts w:hAnsiTheme="minorEastAsia" w:hint="eastAsia"/>
          <w:sz w:val="24"/>
        </w:rPr>
        <w:t>招标文件第二部分评分因素及评标标准中</w:t>
      </w:r>
      <w:r>
        <w:rPr>
          <w:rFonts w:hAnsiTheme="minorEastAsia"/>
          <w:sz w:val="24"/>
        </w:rPr>
        <w:t>要求提供</w:t>
      </w:r>
      <w:r>
        <w:rPr>
          <w:rFonts w:hAnsiTheme="minorEastAsia" w:hint="eastAsia"/>
          <w:sz w:val="24"/>
        </w:rPr>
        <w:t>业绩</w:t>
      </w:r>
      <w:r>
        <w:rPr>
          <w:rFonts w:hAnsiTheme="minorEastAsia"/>
          <w:sz w:val="24"/>
        </w:rPr>
        <w:t>的，投标人所列业绩应按其要求将证明材料按顺序附后。</w:t>
      </w:r>
    </w:p>
    <w:p w:rsidR="00381CB7" w:rsidRDefault="00381CB7">
      <w:pPr>
        <w:spacing w:line="560" w:lineRule="exact"/>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460" w:lineRule="exact"/>
        <w:rPr>
          <w:sz w:val="24"/>
        </w:rPr>
      </w:pPr>
    </w:p>
    <w:p w:rsidR="00381CB7" w:rsidRDefault="00844D3D">
      <w:pPr>
        <w:widowControl/>
        <w:jc w:val="left"/>
        <w:rPr>
          <w:sz w:val="24"/>
        </w:rPr>
      </w:pPr>
      <w:r>
        <w:rPr>
          <w:sz w:val="24"/>
        </w:rPr>
        <w:br w:type="page"/>
      </w:r>
    </w:p>
    <w:p w:rsidR="00381CB7" w:rsidRDefault="00844D3D" w:rsidP="00350146">
      <w:pPr>
        <w:tabs>
          <w:tab w:val="left" w:pos="360"/>
        </w:tabs>
        <w:spacing w:afterLines="100" w:after="285" w:line="360" w:lineRule="auto"/>
        <w:ind w:firstLineChars="200" w:firstLine="446"/>
        <w:rPr>
          <w:sz w:val="24"/>
        </w:rPr>
      </w:pPr>
      <w:r>
        <w:rPr>
          <w:rFonts w:hAnsiTheme="minorEastAsia" w:hint="eastAsia"/>
          <w:sz w:val="24"/>
        </w:rPr>
        <w:lastRenderedPageBreak/>
        <w:t>附件</w:t>
      </w:r>
      <w:r>
        <w:rPr>
          <w:rFonts w:hint="eastAsia"/>
          <w:sz w:val="24"/>
        </w:rPr>
        <w:t>8</w:t>
      </w:r>
    </w:p>
    <w:p w:rsidR="00381CB7" w:rsidRDefault="00844D3D">
      <w:pPr>
        <w:autoSpaceDN w:val="0"/>
        <w:spacing w:line="360" w:lineRule="auto"/>
        <w:jc w:val="center"/>
        <w:rPr>
          <w:b/>
          <w:bCs/>
          <w:sz w:val="24"/>
        </w:rPr>
      </w:pPr>
      <w:r>
        <w:rPr>
          <w:rFonts w:hAnsiTheme="minorEastAsia" w:hint="eastAsia"/>
          <w:b/>
          <w:bCs/>
          <w:sz w:val="24"/>
        </w:rPr>
        <w:t>制造商售后服务承诺</w:t>
      </w:r>
    </w:p>
    <w:p w:rsidR="00381CB7" w:rsidRDefault="00381CB7" w:rsidP="00844D3D">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承诺内容</w:t>
            </w:r>
          </w:p>
        </w:tc>
      </w:tr>
      <w:tr w:rsidR="00381CB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trHeight w:val="2818"/>
          <w:jc w:val="center"/>
        </w:trPr>
        <w:tc>
          <w:tcPr>
            <w:tcW w:w="470"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bl>
    <w:p w:rsidR="00381CB7" w:rsidRDefault="00381CB7">
      <w:pPr>
        <w:spacing w:line="620" w:lineRule="exact"/>
        <w:rPr>
          <w:sz w:val="24"/>
        </w:rPr>
      </w:pPr>
    </w:p>
    <w:p w:rsidR="00381CB7" w:rsidRDefault="00844D3D" w:rsidP="00844D3D">
      <w:pPr>
        <w:spacing w:line="360" w:lineRule="auto"/>
        <w:ind w:firstLineChars="1700" w:firstLine="3794"/>
        <w:rPr>
          <w:sz w:val="24"/>
        </w:rPr>
      </w:pPr>
      <w:r>
        <w:rPr>
          <w:rFonts w:hAnsiTheme="minorEastAsia" w:hint="eastAsia"/>
          <w:sz w:val="24"/>
        </w:rPr>
        <w:t>制造商（加盖制造商公章）：</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napToGrid w:val="0"/>
        <w:spacing w:line="360" w:lineRule="auto"/>
        <w:rPr>
          <w:color w:val="FF0000"/>
          <w:sz w:val="24"/>
          <w:szCs w:val="21"/>
        </w:rPr>
      </w:pPr>
    </w:p>
    <w:p w:rsidR="00381CB7" w:rsidRDefault="00844D3D">
      <w:pPr>
        <w:snapToGrid w:val="0"/>
        <w:spacing w:line="360" w:lineRule="auto"/>
        <w:rPr>
          <w:sz w:val="24"/>
          <w:szCs w:val="21"/>
        </w:rPr>
      </w:pPr>
      <w:r>
        <w:rPr>
          <w:rFonts w:hAnsiTheme="minorEastAsia" w:hint="eastAsia"/>
          <w:sz w:val="24"/>
          <w:szCs w:val="21"/>
        </w:rPr>
        <w:t>注：制造商售后服务承诺须加盖制造商公章原件扫描后放入电子投标文件，否则不予认定。</w:t>
      </w:r>
    </w:p>
    <w:p w:rsidR="00381CB7" w:rsidRDefault="00381CB7"/>
    <w:p w:rsidR="00381CB7" w:rsidRDefault="00844D3D">
      <w:pPr>
        <w:widowControl/>
        <w:jc w:val="left"/>
        <w:rPr>
          <w:b/>
          <w:bCs/>
          <w:sz w:val="24"/>
        </w:rPr>
      </w:pPr>
      <w:r>
        <w:rPr>
          <w:b/>
          <w:bCs/>
          <w:sz w:val="24"/>
        </w:rPr>
        <w:br w:type="page"/>
      </w:r>
    </w:p>
    <w:p w:rsidR="00381CB7" w:rsidRDefault="00844D3D">
      <w:pPr>
        <w:tabs>
          <w:tab w:val="left" w:pos="360"/>
        </w:tabs>
        <w:spacing w:line="360" w:lineRule="auto"/>
        <w:rPr>
          <w:b/>
          <w:bCs/>
          <w:sz w:val="24"/>
        </w:rPr>
      </w:pPr>
      <w:r>
        <w:rPr>
          <w:rFonts w:hint="eastAsia"/>
          <w:b/>
          <w:sz w:val="24"/>
        </w:rPr>
        <w:lastRenderedPageBreak/>
        <w:t>附件</w:t>
      </w:r>
      <w:r>
        <w:rPr>
          <w:rFonts w:hint="eastAsia"/>
          <w:b/>
          <w:sz w:val="24"/>
        </w:rPr>
        <w:t>9</w:t>
      </w:r>
    </w:p>
    <w:p w:rsidR="00381CB7" w:rsidRDefault="00844D3D">
      <w:pPr>
        <w:autoSpaceDN w:val="0"/>
        <w:spacing w:line="360" w:lineRule="auto"/>
        <w:jc w:val="center"/>
        <w:rPr>
          <w:b/>
          <w:bCs/>
          <w:sz w:val="24"/>
        </w:rPr>
      </w:pPr>
      <w:r>
        <w:rPr>
          <w:rFonts w:hAnsiTheme="minorEastAsia" w:hint="eastAsia"/>
          <w:b/>
          <w:bCs/>
          <w:sz w:val="24"/>
        </w:rPr>
        <w:t>投标人售后服务承诺</w:t>
      </w:r>
    </w:p>
    <w:p w:rsidR="00381CB7" w:rsidRDefault="00381CB7" w:rsidP="00844D3D">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承诺内容</w:t>
            </w:r>
          </w:p>
        </w:tc>
      </w:tr>
      <w:tr w:rsidR="00381CB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trHeight w:val="2818"/>
          <w:jc w:val="center"/>
        </w:trPr>
        <w:tc>
          <w:tcPr>
            <w:tcW w:w="470"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bl>
    <w:p w:rsidR="00381CB7" w:rsidRDefault="00381CB7">
      <w:pPr>
        <w:spacing w:line="620" w:lineRule="exact"/>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620" w:lineRule="exact"/>
        <w:rPr>
          <w:sz w:val="24"/>
        </w:rPr>
      </w:pPr>
    </w:p>
    <w:p w:rsidR="00381CB7" w:rsidRDefault="00844D3D">
      <w:pPr>
        <w:widowControl/>
        <w:jc w:val="left"/>
        <w:rPr>
          <w:sz w:val="24"/>
        </w:rPr>
      </w:pPr>
      <w:r>
        <w:rPr>
          <w:sz w:val="24"/>
        </w:rPr>
        <w:br w:type="page"/>
      </w:r>
    </w:p>
    <w:p w:rsidR="00381CB7" w:rsidRDefault="00844D3D" w:rsidP="00350146">
      <w:pPr>
        <w:tabs>
          <w:tab w:val="left" w:pos="360"/>
        </w:tabs>
        <w:spacing w:afterLines="100" w:after="285" w:line="360" w:lineRule="auto"/>
        <w:rPr>
          <w:b/>
          <w:sz w:val="24"/>
        </w:rPr>
      </w:pPr>
      <w:r>
        <w:rPr>
          <w:rFonts w:hint="eastAsia"/>
          <w:b/>
          <w:sz w:val="24"/>
        </w:rPr>
        <w:lastRenderedPageBreak/>
        <w:t>附件</w:t>
      </w:r>
      <w:r>
        <w:rPr>
          <w:rFonts w:hint="eastAsia"/>
          <w:b/>
          <w:sz w:val="24"/>
        </w:rPr>
        <w:t>10</w:t>
      </w:r>
    </w:p>
    <w:p w:rsidR="00381CB7" w:rsidRDefault="00844D3D">
      <w:pPr>
        <w:autoSpaceDN w:val="0"/>
        <w:spacing w:line="360" w:lineRule="auto"/>
        <w:jc w:val="center"/>
        <w:rPr>
          <w:b/>
          <w:bCs/>
          <w:sz w:val="24"/>
        </w:rPr>
      </w:pPr>
      <w:r>
        <w:rPr>
          <w:rFonts w:hint="eastAsia"/>
          <w:b/>
          <w:bCs/>
          <w:sz w:val="24"/>
        </w:rPr>
        <w:t>政府采购政策情况表</w:t>
      </w:r>
    </w:p>
    <w:p w:rsidR="00381CB7" w:rsidRDefault="00381CB7">
      <w:pPr>
        <w:spacing w:line="460" w:lineRule="exact"/>
        <w:jc w:val="center"/>
        <w:rPr>
          <w:sz w:val="24"/>
        </w:rPr>
      </w:pPr>
    </w:p>
    <w:p w:rsidR="00381CB7" w:rsidRDefault="00844D3D">
      <w:pPr>
        <w:spacing w:line="460" w:lineRule="exact"/>
        <w:rPr>
          <w:sz w:val="24"/>
        </w:rPr>
      </w:pPr>
      <w:r>
        <w:rPr>
          <w:sz w:val="24"/>
        </w:rPr>
        <w:t>项目名称：</w:t>
      </w:r>
    </w:p>
    <w:p w:rsidR="00381CB7" w:rsidRDefault="00844D3D">
      <w:pPr>
        <w:spacing w:line="460" w:lineRule="exact"/>
        <w:rPr>
          <w:sz w:val="24"/>
        </w:rPr>
      </w:pPr>
      <w:r>
        <w:rPr>
          <w:sz w:val="24"/>
        </w:rPr>
        <w:t>项目编号：</w:t>
      </w:r>
    </w:p>
    <w:p w:rsidR="00381CB7" w:rsidRDefault="00844D3D">
      <w:pPr>
        <w:spacing w:line="460" w:lineRule="exact"/>
        <w:rPr>
          <w:sz w:val="24"/>
          <w:u w:val="single"/>
        </w:rPr>
      </w:pPr>
      <w:r>
        <w:rPr>
          <w:sz w:val="24"/>
        </w:rPr>
        <w:t>包号：</w:t>
      </w:r>
    </w:p>
    <w:p w:rsidR="00381CB7" w:rsidRDefault="00844D3D">
      <w:pPr>
        <w:spacing w:line="460" w:lineRule="exact"/>
        <w:rPr>
          <w:sz w:val="24"/>
          <w:szCs w:val="24"/>
        </w:rPr>
      </w:pPr>
      <w:r>
        <w:rPr>
          <w:sz w:val="24"/>
          <w:szCs w:val="24"/>
        </w:rPr>
        <w:t>填报要求：</w:t>
      </w:r>
    </w:p>
    <w:p w:rsidR="00381CB7" w:rsidRDefault="00844D3D">
      <w:pPr>
        <w:spacing w:line="460" w:lineRule="exact"/>
        <w:rPr>
          <w:sz w:val="24"/>
          <w:szCs w:val="24"/>
        </w:rPr>
      </w:pPr>
      <w:r>
        <w:rPr>
          <w:sz w:val="24"/>
          <w:szCs w:val="24"/>
        </w:rPr>
        <w:t>1.</w:t>
      </w:r>
      <w:r>
        <w:rPr>
          <w:sz w:val="24"/>
          <w:szCs w:val="24"/>
        </w:rPr>
        <w:t>本表的产品名称、品牌型号、金额应与《开标分项一览表》一致。</w:t>
      </w:r>
    </w:p>
    <w:p w:rsidR="00381CB7" w:rsidRDefault="00844D3D">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381CB7" w:rsidRDefault="00844D3D">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81CB7" w:rsidRDefault="00844D3D">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381CB7" w:rsidRDefault="00844D3D" w:rsidP="00844D3D">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381CB7">
        <w:trPr>
          <w:trHeight w:val="490"/>
          <w:jc w:val="center"/>
        </w:trPr>
        <w:tc>
          <w:tcPr>
            <w:tcW w:w="556" w:type="pct"/>
            <w:vMerge w:val="restar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金额</w:t>
            </w: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元</w:t>
            </w: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w:t>
            </w: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381CB7" w:rsidRDefault="00844D3D">
            <w:pPr>
              <w:pStyle w:val="13"/>
              <w:tabs>
                <w:tab w:val="left" w:pos="1260"/>
              </w:tabs>
              <w:adjustRightInd w:val="0"/>
              <w:snapToGrid w:val="0"/>
              <w:jc w:val="center"/>
              <w:rPr>
                <w:b/>
                <w:szCs w:val="21"/>
                <w:lang w:val="en-GB"/>
              </w:rPr>
            </w:pPr>
            <w:r>
              <w:rPr>
                <w:szCs w:val="21"/>
                <w:lang w:val="en-GB"/>
              </w:rPr>
              <w:t>环境标志产品</w:t>
            </w:r>
            <w:r>
              <w:rPr>
                <w:szCs w:val="21"/>
              </w:rPr>
              <w:t>证明材料见投标文件</w:t>
            </w:r>
            <w:proofErr w:type="gramStart"/>
            <w:r>
              <w:rPr>
                <w:szCs w:val="21"/>
              </w:rPr>
              <w:t>第至页</w:t>
            </w:r>
            <w:proofErr w:type="gramEnd"/>
            <w:r>
              <w:rPr>
                <w:szCs w:val="21"/>
              </w:rPr>
              <w:t>。</w:t>
            </w:r>
          </w:p>
        </w:tc>
      </w:tr>
      <w:tr w:rsidR="00381CB7">
        <w:trPr>
          <w:trHeight w:val="729"/>
          <w:jc w:val="center"/>
        </w:trPr>
        <w:tc>
          <w:tcPr>
            <w:tcW w:w="556" w:type="pct"/>
            <w:vMerge w:val="restar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金额</w:t>
            </w:r>
          </w:p>
        </w:tc>
      </w:tr>
      <w:tr w:rsidR="00381CB7">
        <w:trPr>
          <w:trHeight w:val="186"/>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224"/>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298"/>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元</w:t>
            </w:r>
          </w:p>
        </w:tc>
      </w:tr>
      <w:tr w:rsidR="00381CB7">
        <w:trPr>
          <w:trHeight w:val="240"/>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w:t>
            </w:r>
          </w:p>
        </w:tc>
      </w:tr>
      <w:tr w:rsidR="00381CB7">
        <w:trPr>
          <w:trHeight w:val="311"/>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381CB7" w:rsidRDefault="00844D3D">
            <w:pPr>
              <w:pStyle w:val="13"/>
              <w:tabs>
                <w:tab w:val="left" w:pos="1260"/>
              </w:tabs>
              <w:adjustRightInd w:val="0"/>
              <w:snapToGrid w:val="0"/>
              <w:jc w:val="center"/>
              <w:rPr>
                <w:b/>
                <w:szCs w:val="21"/>
                <w:lang w:val="en-GB"/>
              </w:rPr>
            </w:pPr>
            <w:r>
              <w:rPr>
                <w:szCs w:val="21"/>
                <w:lang w:val="en-GB"/>
              </w:rPr>
              <w:t>节能产品</w:t>
            </w:r>
            <w:r>
              <w:rPr>
                <w:szCs w:val="21"/>
              </w:rPr>
              <w:t>证明材料见投标文件</w:t>
            </w:r>
            <w:proofErr w:type="gramStart"/>
            <w:r>
              <w:rPr>
                <w:szCs w:val="21"/>
              </w:rPr>
              <w:t>第至页</w:t>
            </w:r>
            <w:proofErr w:type="gramEnd"/>
            <w:r>
              <w:rPr>
                <w:szCs w:val="21"/>
              </w:rPr>
              <w:t>。</w:t>
            </w:r>
          </w:p>
        </w:tc>
      </w:tr>
      <w:tr w:rsidR="00381CB7">
        <w:trPr>
          <w:trHeight w:val="729"/>
          <w:jc w:val="center"/>
        </w:trPr>
        <w:tc>
          <w:tcPr>
            <w:tcW w:w="556" w:type="pct"/>
            <w:vMerge w:val="restar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381CB7" w:rsidRDefault="00844D3D">
            <w:pPr>
              <w:pStyle w:val="13"/>
              <w:tabs>
                <w:tab w:val="left" w:pos="1260"/>
              </w:tabs>
              <w:adjustRightInd w:val="0"/>
              <w:snapToGrid w:val="0"/>
              <w:rPr>
                <w:b/>
                <w:szCs w:val="21"/>
              </w:rPr>
            </w:pPr>
            <w:r>
              <w:rPr>
                <w:b/>
                <w:szCs w:val="21"/>
              </w:rPr>
              <w:lastRenderedPageBreak/>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p w:rsidR="00381CB7" w:rsidRDefault="00844D3D">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金额</w:t>
            </w: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元</w:t>
            </w:r>
          </w:p>
        </w:tc>
      </w:tr>
      <w:tr w:rsidR="00381CB7">
        <w:trPr>
          <w:trHeight w:val="671"/>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w:t>
            </w:r>
          </w:p>
        </w:tc>
      </w:tr>
      <w:tr w:rsidR="00381CB7">
        <w:trPr>
          <w:trHeight w:val="729"/>
          <w:jc w:val="center"/>
        </w:trPr>
        <w:tc>
          <w:tcPr>
            <w:tcW w:w="55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381CB7" w:rsidRDefault="00844D3D">
            <w:pPr>
              <w:pStyle w:val="13"/>
              <w:tabs>
                <w:tab w:val="left" w:pos="1260"/>
              </w:tabs>
              <w:adjustRightInd w:val="0"/>
              <w:snapToGrid w:val="0"/>
              <w:rPr>
                <w:szCs w:val="21"/>
              </w:rPr>
            </w:pPr>
            <w:r>
              <w:rPr>
                <w:szCs w:val="21"/>
              </w:rPr>
              <w:t>如属于中小企业，须提供《中小企业声明函》。</w:t>
            </w:r>
          </w:p>
          <w:p w:rsidR="00381CB7" w:rsidRDefault="00844D3D">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r w:rsidR="00381CB7">
        <w:trPr>
          <w:trHeight w:val="729"/>
          <w:jc w:val="center"/>
        </w:trPr>
        <w:tc>
          <w:tcPr>
            <w:tcW w:w="55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381CB7" w:rsidRDefault="00844D3D">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381CB7" w:rsidRDefault="00844D3D">
            <w:pPr>
              <w:pStyle w:val="13"/>
              <w:tabs>
                <w:tab w:val="left" w:pos="1260"/>
              </w:tabs>
              <w:adjustRightInd w:val="0"/>
              <w:snapToGrid w:val="0"/>
              <w:rPr>
                <w:szCs w:val="21"/>
                <w:lang w:val="en-GB"/>
              </w:rPr>
            </w:pPr>
            <w:r>
              <w:rPr>
                <w:szCs w:val="21"/>
              </w:rPr>
              <w:t>证明材料见投标文件</w:t>
            </w:r>
            <w:proofErr w:type="gramStart"/>
            <w:r>
              <w:rPr>
                <w:szCs w:val="21"/>
              </w:rPr>
              <w:t>第至页</w:t>
            </w:r>
            <w:proofErr w:type="gramEnd"/>
            <w:r>
              <w:rPr>
                <w:szCs w:val="21"/>
              </w:rPr>
              <w:t>。</w:t>
            </w:r>
          </w:p>
        </w:tc>
      </w:tr>
      <w:tr w:rsidR="00381CB7">
        <w:trPr>
          <w:trHeight w:val="729"/>
          <w:jc w:val="center"/>
        </w:trPr>
        <w:tc>
          <w:tcPr>
            <w:tcW w:w="55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381CB7" w:rsidRDefault="00844D3D">
            <w:pPr>
              <w:pStyle w:val="13"/>
              <w:tabs>
                <w:tab w:val="left" w:pos="1260"/>
              </w:tabs>
              <w:adjustRightInd w:val="0"/>
              <w:snapToGrid w:val="0"/>
              <w:rPr>
                <w:szCs w:val="21"/>
              </w:rPr>
            </w:pPr>
            <w:r>
              <w:rPr>
                <w:szCs w:val="21"/>
              </w:rPr>
              <w:t>如属于残疾人福利性单位，须提供《残疾人福利性单位声明函》。</w:t>
            </w:r>
          </w:p>
          <w:p w:rsidR="00381CB7" w:rsidRDefault="00844D3D">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bl>
    <w:p w:rsidR="00381CB7" w:rsidRDefault="00381CB7" w:rsidP="00844D3D">
      <w:pPr>
        <w:spacing w:line="360" w:lineRule="auto"/>
        <w:ind w:firstLineChars="200" w:firstLine="446"/>
        <w:outlineLvl w:val="0"/>
        <w:rPr>
          <w:sz w:val="24"/>
          <w:szCs w:val="24"/>
        </w:rPr>
      </w:pPr>
    </w:p>
    <w:p w:rsidR="00381CB7" w:rsidRDefault="00844D3D" w:rsidP="00844D3D">
      <w:pPr>
        <w:spacing w:line="360" w:lineRule="auto"/>
        <w:ind w:firstLineChars="1700" w:firstLine="3794"/>
        <w:rPr>
          <w:sz w:val="24"/>
        </w:rPr>
      </w:pPr>
      <w:r>
        <w:rPr>
          <w:sz w:val="24"/>
        </w:rPr>
        <w:t>投标人名称：</w:t>
      </w:r>
    </w:p>
    <w:p w:rsidR="00381CB7" w:rsidRDefault="00381CB7" w:rsidP="00844D3D">
      <w:pPr>
        <w:spacing w:line="360" w:lineRule="auto"/>
        <w:ind w:firstLineChars="1700" w:firstLine="3794"/>
        <w:rPr>
          <w:sz w:val="24"/>
        </w:rPr>
      </w:pPr>
    </w:p>
    <w:p w:rsidR="00381CB7" w:rsidRDefault="00844D3D" w:rsidP="00844D3D">
      <w:pPr>
        <w:spacing w:line="360" w:lineRule="auto"/>
        <w:ind w:firstLineChars="1700" w:firstLine="3794"/>
        <w:rPr>
          <w:sz w:val="24"/>
        </w:rPr>
      </w:pPr>
      <w:r>
        <w:rPr>
          <w:sz w:val="24"/>
        </w:rPr>
        <w:t>日期：年月日</w:t>
      </w:r>
    </w:p>
    <w:p w:rsidR="00381CB7" w:rsidRDefault="00381CB7" w:rsidP="00844D3D">
      <w:pPr>
        <w:spacing w:line="360" w:lineRule="auto"/>
        <w:ind w:firstLineChars="200" w:firstLine="446"/>
        <w:outlineLvl w:val="0"/>
        <w:rPr>
          <w:sz w:val="24"/>
        </w:rPr>
      </w:pPr>
    </w:p>
    <w:p w:rsidR="00381CB7" w:rsidRDefault="00381CB7">
      <w:pPr>
        <w:spacing w:line="560" w:lineRule="exact"/>
        <w:jc w:val="center"/>
        <w:rPr>
          <w:sz w:val="24"/>
        </w:rPr>
      </w:pPr>
    </w:p>
    <w:p w:rsidR="00381CB7" w:rsidRDefault="00381CB7">
      <w:pPr>
        <w:spacing w:line="560" w:lineRule="exact"/>
        <w:jc w:val="center"/>
        <w:rPr>
          <w:sz w:val="24"/>
        </w:rPr>
      </w:pPr>
    </w:p>
    <w:p w:rsidR="00381CB7" w:rsidRDefault="00844D3D">
      <w:pPr>
        <w:spacing w:line="560" w:lineRule="exact"/>
        <w:jc w:val="center"/>
        <w:rPr>
          <w:sz w:val="24"/>
        </w:rPr>
      </w:pPr>
      <w:r>
        <w:rPr>
          <w:sz w:val="24"/>
        </w:rPr>
        <w:br w:type="page"/>
      </w:r>
    </w:p>
    <w:p w:rsidR="00381CB7" w:rsidRDefault="00844D3D" w:rsidP="00350146">
      <w:pPr>
        <w:tabs>
          <w:tab w:val="left" w:pos="360"/>
        </w:tabs>
        <w:spacing w:afterLines="100" w:after="285" w:line="360" w:lineRule="auto"/>
        <w:ind w:firstLineChars="200" w:firstLine="446"/>
        <w:rPr>
          <w:sz w:val="24"/>
        </w:rPr>
      </w:pPr>
      <w:r>
        <w:rPr>
          <w:rFonts w:hAnsiTheme="minorEastAsia" w:hint="eastAsia"/>
          <w:sz w:val="24"/>
        </w:rPr>
        <w:lastRenderedPageBreak/>
        <w:t>附件</w:t>
      </w:r>
      <w:r>
        <w:rPr>
          <w:rFonts w:hint="eastAsia"/>
          <w:sz w:val="24"/>
        </w:rPr>
        <w:t>11</w:t>
      </w:r>
    </w:p>
    <w:p w:rsidR="00381CB7" w:rsidRDefault="00844D3D">
      <w:pPr>
        <w:autoSpaceDN w:val="0"/>
        <w:spacing w:line="360" w:lineRule="auto"/>
        <w:jc w:val="center"/>
        <w:rPr>
          <w:b/>
          <w:bCs/>
          <w:sz w:val="24"/>
        </w:rPr>
      </w:pPr>
      <w:r>
        <w:rPr>
          <w:rFonts w:hAnsiTheme="minorEastAsia"/>
          <w:b/>
          <w:bCs/>
          <w:sz w:val="24"/>
        </w:rPr>
        <w:t>投标产品配置清单</w:t>
      </w:r>
    </w:p>
    <w:p w:rsidR="00381CB7" w:rsidRDefault="00381CB7">
      <w:pPr>
        <w:spacing w:line="460" w:lineRule="exact"/>
        <w:rPr>
          <w:sz w:val="24"/>
        </w:rPr>
      </w:pP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381CB7">
        <w:tc>
          <w:tcPr>
            <w:tcW w:w="564" w:type="pct"/>
            <w:shd w:val="clear" w:color="auto" w:fill="auto"/>
            <w:vAlign w:val="center"/>
          </w:tcPr>
          <w:p w:rsidR="00381CB7" w:rsidRDefault="00844D3D">
            <w:pPr>
              <w:spacing w:line="560" w:lineRule="exact"/>
              <w:jc w:val="center"/>
              <w:rPr>
                <w:sz w:val="24"/>
              </w:rPr>
            </w:pPr>
            <w:r>
              <w:rPr>
                <w:rFonts w:hAnsiTheme="minorEastAsia"/>
                <w:sz w:val="24"/>
              </w:rPr>
              <w:t>序号</w:t>
            </w:r>
          </w:p>
        </w:tc>
        <w:tc>
          <w:tcPr>
            <w:tcW w:w="996" w:type="pct"/>
            <w:shd w:val="clear" w:color="auto" w:fill="auto"/>
            <w:vAlign w:val="center"/>
          </w:tcPr>
          <w:p w:rsidR="00381CB7" w:rsidRDefault="00844D3D">
            <w:pPr>
              <w:spacing w:line="560" w:lineRule="exact"/>
              <w:jc w:val="center"/>
              <w:rPr>
                <w:sz w:val="24"/>
              </w:rPr>
            </w:pPr>
            <w:r>
              <w:rPr>
                <w:rFonts w:hAnsiTheme="minorEastAsia"/>
                <w:sz w:val="24"/>
              </w:rPr>
              <w:t>设备名称</w:t>
            </w:r>
          </w:p>
        </w:tc>
        <w:tc>
          <w:tcPr>
            <w:tcW w:w="915" w:type="pct"/>
            <w:shd w:val="clear" w:color="auto" w:fill="auto"/>
            <w:vAlign w:val="center"/>
          </w:tcPr>
          <w:p w:rsidR="00381CB7" w:rsidRDefault="00844D3D">
            <w:pPr>
              <w:spacing w:line="560" w:lineRule="exact"/>
              <w:jc w:val="center"/>
              <w:rPr>
                <w:sz w:val="24"/>
              </w:rPr>
            </w:pPr>
            <w:r>
              <w:rPr>
                <w:rFonts w:hAnsiTheme="minorEastAsia"/>
                <w:sz w:val="24"/>
              </w:rPr>
              <w:t>规格型号</w:t>
            </w:r>
          </w:p>
        </w:tc>
        <w:tc>
          <w:tcPr>
            <w:tcW w:w="2525" w:type="pct"/>
            <w:shd w:val="clear" w:color="auto" w:fill="auto"/>
            <w:vAlign w:val="center"/>
          </w:tcPr>
          <w:p w:rsidR="00381CB7" w:rsidRDefault="00844D3D">
            <w:pPr>
              <w:spacing w:line="560" w:lineRule="exact"/>
              <w:jc w:val="center"/>
              <w:rPr>
                <w:sz w:val="24"/>
              </w:rPr>
            </w:pPr>
            <w:r>
              <w:rPr>
                <w:rFonts w:hAnsiTheme="minorEastAsia"/>
                <w:sz w:val="24"/>
              </w:rPr>
              <w:t>详细配置及技术标准</w:t>
            </w:r>
          </w:p>
        </w:tc>
      </w:tr>
      <w:tr w:rsidR="00381CB7">
        <w:tc>
          <w:tcPr>
            <w:tcW w:w="564" w:type="pct"/>
            <w:shd w:val="clear" w:color="auto" w:fill="auto"/>
            <w:vAlign w:val="center"/>
          </w:tcPr>
          <w:p w:rsidR="00381CB7" w:rsidRDefault="00844D3D">
            <w:pPr>
              <w:spacing w:line="560" w:lineRule="exact"/>
              <w:jc w:val="center"/>
              <w:rPr>
                <w:sz w:val="24"/>
              </w:rPr>
            </w:pPr>
            <w:r>
              <w:rPr>
                <w:sz w:val="24"/>
              </w:rPr>
              <w:t>1</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r w:rsidR="00381CB7">
        <w:tc>
          <w:tcPr>
            <w:tcW w:w="564" w:type="pct"/>
            <w:shd w:val="clear" w:color="auto" w:fill="auto"/>
            <w:vAlign w:val="center"/>
          </w:tcPr>
          <w:p w:rsidR="00381CB7" w:rsidRDefault="00844D3D">
            <w:pPr>
              <w:spacing w:line="560" w:lineRule="exact"/>
              <w:jc w:val="center"/>
              <w:rPr>
                <w:sz w:val="24"/>
              </w:rPr>
            </w:pPr>
            <w:r>
              <w:rPr>
                <w:sz w:val="24"/>
              </w:rPr>
              <w:t>2</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r w:rsidR="00381CB7">
        <w:tc>
          <w:tcPr>
            <w:tcW w:w="564" w:type="pct"/>
            <w:shd w:val="clear" w:color="auto" w:fill="auto"/>
            <w:vAlign w:val="center"/>
          </w:tcPr>
          <w:p w:rsidR="00381CB7" w:rsidRDefault="00844D3D">
            <w:pPr>
              <w:spacing w:line="560" w:lineRule="exact"/>
              <w:jc w:val="center"/>
              <w:rPr>
                <w:sz w:val="24"/>
              </w:rPr>
            </w:pPr>
            <w:r>
              <w:rPr>
                <w:sz w:val="24"/>
              </w:rPr>
              <w:t>3</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r w:rsidR="00381CB7">
        <w:tc>
          <w:tcPr>
            <w:tcW w:w="564" w:type="pct"/>
            <w:shd w:val="clear" w:color="auto" w:fill="auto"/>
            <w:vAlign w:val="center"/>
          </w:tcPr>
          <w:p w:rsidR="00381CB7" w:rsidRDefault="00844D3D">
            <w:pPr>
              <w:spacing w:line="560" w:lineRule="exact"/>
              <w:jc w:val="center"/>
              <w:rPr>
                <w:sz w:val="24"/>
              </w:rPr>
            </w:pPr>
            <w:r>
              <w:rPr>
                <w:sz w:val="24"/>
              </w:rPr>
              <w:t>…</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bl>
    <w:p w:rsidR="00381CB7" w:rsidRDefault="00381CB7">
      <w:pPr>
        <w:spacing w:line="560" w:lineRule="exact"/>
        <w:jc w:val="left"/>
        <w:rPr>
          <w:sz w:val="24"/>
        </w:rPr>
      </w:pPr>
    </w:p>
    <w:p w:rsidR="00381CB7" w:rsidRDefault="00381CB7">
      <w:pPr>
        <w:spacing w:line="560" w:lineRule="exact"/>
        <w:jc w:val="left"/>
        <w:rPr>
          <w:sz w:val="24"/>
        </w:rPr>
      </w:pPr>
    </w:p>
    <w:p w:rsidR="00381CB7" w:rsidRDefault="00381CB7">
      <w:pPr>
        <w:spacing w:line="560" w:lineRule="exact"/>
        <w:jc w:val="left"/>
        <w:rPr>
          <w:sz w:val="24"/>
        </w:rPr>
      </w:pPr>
    </w:p>
    <w:p w:rsidR="00381CB7" w:rsidRDefault="00381CB7">
      <w:pPr>
        <w:spacing w:line="560" w:lineRule="exact"/>
        <w:jc w:val="left"/>
        <w:rPr>
          <w:sz w:val="24"/>
        </w:rPr>
      </w:pPr>
    </w:p>
    <w:p w:rsidR="00381CB7" w:rsidRDefault="00381CB7">
      <w:pPr>
        <w:spacing w:line="560" w:lineRule="exact"/>
        <w:jc w:val="left"/>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844D3D" w:rsidP="00844D3D">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381CB7" w:rsidRDefault="00844D3D" w:rsidP="00350146">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12</w:t>
      </w:r>
    </w:p>
    <w:p w:rsidR="00381CB7" w:rsidRDefault="00844D3D">
      <w:pPr>
        <w:autoSpaceDE w:val="0"/>
        <w:autoSpaceDN w:val="0"/>
        <w:spacing w:line="480" w:lineRule="auto"/>
        <w:jc w:val="center"/>
        <w:rPr>
          <w:b/>
          <w:sz w:val="24"/>
          <w:szCs w:val="24"/>
        </w:rPr>
      </w:pPr>
      <w:r>
        <w:rPr>
          <w:rFonts w:hAnsiTheme="minorEastAsia" w:hint="eastAsia"/>
          <w:b/>
          <w:sz w:val="24"/>
          <w:szCs w:val="24"/>
        </w:rPr>
        <w:t>中小企业声明函（货物）</w:t>
      </w:r>
    </w:p>
    <w:p w:rsidR="00381CB7" w:rsidRDefault="00844D3D" w:rsidP="00844D3D">
      <w:pPr>
        <w:widowControl/>
        <w:spacing w:line="500" w:lineRule="exact"/>
        <w:ind w:firstLineChars="200" w:firstLine="446"/>
        <w:jc w:val="left"/>
        <w:rPr>
          <w:sz w:val="24"/>
          <w:szCs w:val="24"/>
        </w:rPr>
      </w:pPr>
      <w:r>
        <w:rPr>
          <w:rFonts w:hAnsiTheme="minorEastAsia" w:hint="eastAsia"/>
          <w:sz w:val="24"/>
          <w:szCs w:val="24"/>
        </w:rPr>
        <w:t>本公司（联合体）郑重声明，针对本项目提供的货物</w:t>
      </w:r>
      <w:r>
        <w:rPr>
          <w:rFonts w:hAnsiTheme="minorEastAsia" w:hint="eastAsia"/>
          <w:sz w:val="24"/>
          <w:szCs w:val="24"/>
          <w:u w:val="single"/>
        </w:rPr>
        <w:t>（</w:t>
      </w:r>
      <w:r>
        <w:rPr>
          <w:rFonts w:hAnsiTheme="minorEastAsia" w:hint="eastAsia"/>
          <w:b/>
          <w:sz w:val="24"/>
          <w:szCs w:val="24"/>
        </w:rPr>
        <w:t>请填写有</w:t>
      </w:r>
      <w:r>
        <w:rPr>
          <w:b/>
          <w:sz w:val="24"/>
          <w:szCs w:val="24"/>
        </w:rPr>
        <w:t>/</w:t>
      </w:r>
      <w:r>
        <w:rPr>
          <w:rFonts w:hAnsiTheme="minorEastAsia" w:hint="eastAsia"/>
          <w:b/>
          <w:sz w:val="24"/>
          <w:szCs w:val="24"/>
        </w:rPr>
        <w:t>无）</w:t>
      </w:r>
      <w:r>
        <w:rPr>
          <w:rFonts w:hAnsiTheme="minorEastAsia" w:hint="eastAsia"/>
          <w:sz w:val="24"/>
          <w:szCs w:val="24"/>
        </w:rPr>
        <w:t>大型企业制造的货物。</w:t>
      </w:r>
      <w:r>
        <w:rPr>
          <w:rFonts w:hAnsiTheme="minorEastAsia" w:hint="eastAsia"/>
          <w:b/>
          <w:sz w:val="24"/>
          <w:szCs w:val="24"/>
        </w:rPr>
        <w:t>（若有大型企业制造的货物，则无需填写以下内容；若无大型企业制造的货物，则继续填写以下内容）</w:t>
      </w:r>
    </w:p>
    <w:p w:rsidR="00381CB7" w:rsidRDefault="00844D3D" w:rsidP="00844D3D">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sz w:val="24"/>
          <w:szCs w:val="24"/>
          <w:u w:val="single"/>
        </w:rPr>
        <w:t>（</w:t>
      </w:r>
      <w:r>
        <w:rPr>
          <w:rFonts w:hAnsiTheme="minorEastAsia" w:hint="eastAsia"/>
          <w:b/>
          <w:sz w:val="24"/>
          <w:szCs w:val="24"/>
        </w:rPr>
        <w:t>请填写项目名称）</w:t>
      </w:r>
      <w:r>
        <w:rPr>
          <w:rFonts w:hAnsiTheme="minorEastAsia" w:hint="eastAsia"/>
          <w:sz w:val="24"/>
          <w:szCs w:val="24"/>
        </w:rPr>
        <w:t>采购活动，提供的货物全部由符合政策要求的中小企业制造。相关企业（含联合体中的中小企业、签订分包意向协议的中小企业）的具体情况如下：</w:t>
      </w:r>
    </w:p>
    <w:p w:rsidR="00381CB7" w:rsidRDefault="00844D3D" w:rsidP="00844D3D">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381CB7" w:rsidRDefault="00844D3D" w:rsidP="00844D3D">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381CB7" w:rsidRDefault="00844D3D">
      <w:pPr>
        <w:autoSpaceDE w:val="0"/>
        <w:autoSpaceDN w:val="0"/>
        <w:spacing w:line="500" w:lineRule="exact"/>
        <w:ind w:left="641"/>
        <w:jc w:val="left"/>
        <w:rPr>
          <w:sz w:val="24"/>
          <w:szCs w:val="24"/>
        </w:rPr>
      </w:pPr>
      <w:r>
        <w:rPr>
          <w:sz w:val="24"/>
          <w:szCs w:val="24"/>
        </w:rPr>
        <w:t>……</w:t>
      </w:r>
    </w:p>
    <w:p w:rsidR="00381CB7" w:rsidRDefault="00844D3D" w:rsidP="00844D3D">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381CB7" w:rsidRDefault="00844D3D" w:rsidP="00844D3D">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381CB7" w:rsidRDefault="00844D3D">
      <w:pPr>
        <w:autoSpaceDE w:val="0"/>
        <w:autoSpaceDN w:val="0"/>
        <w:spacing w:line="500" w:lineRule="exact"/>
        <w:ind w:left="3840"/>
        <w:jc w:val="left"/>
        <w:rPr>
          <w:sz w:val="24"/>
          <w:szCs w:val="24"/>
        </w:rPr>
      </w:pPr>
      <w:r>
        <w:rPr>
          <w:rFonts w:hAnsiTheme="minorEastAsia" w:hint="eastAsia"/>
          <w:sz w:val="24"/>
          <w:szCs w:val="24"/>
        </w:rPr>
        <w:t>投标人名称：</w:t>
      </w:r>
    </w:p>
    <w:p w:rsidR="00381CB7" w:rsidRDefault="00844D3D">
      <w:pPr>
        <w:autoSpaceDE w:val="0"/>
        <w:autoSpaceDN w:val="0"/>
        <w:spacing w:line="500" w:lineRule="exact"/>
        <w:ind w:left="3840"/>
        <w:jc w:val="left"/>
        <w:rPr>
          <w:b/>
          <w:sz w:val="24"/>
          <w:szCs w:val="24"/>
        </w:rPr>
      </w:pPr>
      <w:r>
        <w:rPr>
          <w:rFonts w:hAnsiTheme="minorEastAsia" w:hint="eastAsia"/>
          <w:sz w:val="24"/>
          <w:szCs w:val="24"/>
        </w:rPr>
        <w:t>日期：</w:t>
      </w:r>
    </w:p>
    <w:p w:rsidR="00381CB7" w:rsidRDefault="00844D3D">
      <w:pPr>
        <w:spacing w:line="360" w:lineRule="auto"/>
        <w:ind w:right="84" w:firstLineChars="100" w:firstLine="224"/>
        <w:rPr>
          <w:b/>
          <w:sz w:val="24"/>
          <w:szCs w:val="24"/>
        </w:rPr>
      </w:pPr>
      <w:r>
        <w:rPr>
          <w:rFonts w:hAnsiTheme="minorEastAsia" w:hint="eastAsia"/>
          <w:b/>
          <w:sz w:val="24"/>
          <w:szCs w:val="24"/>
        </w:rPr>
        <w:t>注：</w:t>
      </w:r>
    </w:p>
    <w:p w:rsidR="00381CB7" w:rsidRDefault="00844D3D">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w:t>
      </w:r>
      <w:r>
        <w:rPr>
          <w:b/>
          <w:sz w:val="24"/>
          <w:szCs w:val="24"/>
        </w:rPr>
        <w:t>“</w:t>
      </w:r>
      <w:r>
        <w:rPr>
          <w:rFonts w:hAnsiTheme="minorEastAsia" w:hint="eastAsia"/>
          <w:b/>
          <w:sz w:val="24"/>
          <w:szCs w:val="24"/>
        </w:rPr>
        <w:t>项目需求书</w:t>
      </w:r>
      <w:r>
        <w:rPr>
          <w:b/>
          <w:sz w:val="24"/>
          <w:szCs w:val="24"/>
        </w:rPr>
        <w:t>”</w:t>
      </w:r>
      <w:r>
        <w:rPr>
          <w:rFonts w:hAnsiTheme="minorEastAsia" w:hint="eastAsia"/>
          <w:b/>
          <w:sz w:val="24"/>
          <w:szCs w:val="24"/>
        </w:rPr>
        <w:t>中明确的标的名称进行填写；所属行业须按照采购文件中明确的所属行业进行填写，否则不享受中小企业扶持政策。</w:t>
      </w:r>
    </w:p>
    <w:p w:rsidR="00381CB7" w:rsidRDefault="00844D3D">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381CB7" w:rsidRDefault="00844D3D">
      <w:pPr>
        <w:spacing w:line="360" w:lineRule="auto"/>
        <w:ind w:right="84" w:firstLineChars="100" w:firstLine="224"/>
        <w:rPr>
          <w:b/>
          <w:sz w:val="24"/>
          <w:szCs w:val="21"/>
        </w:rPr>
      </w:pPr>
      <w:r>
        <w:rPr>
          <w:b/>
          <w:sz w:val="24"/>
          <w:szCs w:val="21"/>
        </w:rPr>
        <w:lastRenderedPageBreak/>
        <w:t>3.</w:t>
      </w:r>
      <w:r>
        <w:rPr>
          <w:rFonts w:hAnsiTheme="minorEastAsia" w:hint="eastAsia"/>
          <w:b/>
          <w:sz w:val="24"/>
          <w:szCs w:val="21"/>
        </w:rPr>
        <w:t>中标（成交）供应</w:t>
      </w:r>
      <w:proofErr w:type="gramStart"/>
      <w:r>
        <w:rPr>
          <w:rFonts w:hAnsiTheme="minorEastAsia" w:hint="eastAsia"/>
          <w:b/>
          <w:sz w:val="24"/>
          <w:szCs w:val="21"/>
        </w:rPr>
        <w:t>商享受</w:t>
      </w:r>
      <w:proofErr w:type="gramEnd"/>
      <w:r>
        <w:rPr>
          <w:rFonts w:hAnsiTheme="minorEastAsia" w:hint="eastAsia"/>
          <w:b/>
          <w:sz w:val="24"/>
          <w:szCs w:val="21"/>
        </w:rPr>
        <w:t>中小企业扶持政策的，将随中标（成交）结果同时公告其《中小企业声明函》，接受社会监督。</w:t>
      </w:r>
    </w:p>
    <w:p w:rsidR="00381CB7" w:rsidRDefault="00381CB7">
      <w:pPr>
        <w:snapToGrid w:val="0"/>
        <w:spacing w:line="360" w:lineRule="auto"/>
        <w:rPr>
          <w:sz w:val="24"/>
          <w:szCs w:val="21"/>
        </w:rPr>
      </w:pPr>
    </w:p>
    <w:p w:rsidR="00381CB7" w:rsidRDefault="00844D3D">
      <w:pPr>
        <w:widowControl/>
        <w:jc w:val="left"/>
        <w:rPr>
          <w:color w:val="FF0000"/>
          <w:sz w:val="24"/>
          <w:szCs w:val="21"/>
        </w:rPr>
      </w:pPr>
      <w:r>
        <w:rPr>
          <w:color w:val="FF0000"/>
          <w:sz w:val="24"/>
          <w:szCs w:val="21"/>
        </w:rPr>
        <w:br w:type="page"/>
      </w:r>
    </w:p>
    <w:p w:rsidR="00381CB7" w:rsidRDefault="00844D3D">
      <w:pPr>
        <w:autoSpaceDN w:val="0"/>
        <w:spacing w:line="360" w:lineRule="auto"/>
        <w:rPr>
          <w:b/>
          <w:bCs/>
          <w:sz w:val="24"/>
        </w:rPr>
      </w:pPr>
      <w:bookmarkStart w:id="8" w:name="OLE_LINK13"/>
      <w:bookmarkStart w:id="9" w:name="OLE_LINK14"/>
      <w:r>
        <w:rPr>
          <w:rFonts w:hAnsiTheme="minorEastAsia" w:hint="eastAsia"/>
          <w:b/>
          <w:kern w:val="0"/>
          <w:sz w:val="24"/>
          <w:szCs w:val="21"/>
        </w:rPr>
        <w:lastRenderedPageBreak/>
        <w:t>若投标人不是残疾人福利性单位，投标文件中可不提供此声明函</w:t>
      </w:r>
    </w:p>
    <w:p w:rsidR="00381CB7" w:rsidRDefault="00381CB7">
      <w:pPr>
        <w:autoSpaceDN w:val="0"/>
        <w:spacing w:line="360" w:lineRule="auto"/>
        <w:jc w:val="center"/>
        <w:rPr>
          <w:b/>
          <w:bCs/>
          <w:sz w:val="24"/>
        </w:rPr>
      </w:pPr>
    </w:p>
    <w:p w:rsidR="00381CB7" w:rsidRDefault="00844D3D">
      <w:pPr>
        <w:autoSpaceDN w:val="0"/>
        <w:spacing w:line="360" w:lineRule="auto"/>
        <w:jc w:val="center"/>
        <w:rPr>
          <w:b/>
          <w:bCs/>
          <w:sz w:val="24"/>
        </w:rPr>
      </w:pPr>
      <w:r>
        <w:rPr>
          <w:rFonts w:hAnsiTheme="minorEastAsia" w:hint="eastAsia"/>
          <w:b/>
          <w:bCs/>
          <w:sz w:val="24"/>
        </w:rPr>
        <w:t>残疾人福利性单位声明函</w:t>
      </w:r>
    </w:p>
    <w:bookmarkEnd w:id="8"/>
    <w:bookmarkEnd w:id="9"/>
    <w:p w:rsidR="00381CB7" w:rsidRDefault="00381CB7">
      <w:pPr>
        <w:spacing w:line="588" w:lineRule="exact"/>
        <w:rPr>
          <w:b/>
          <w:spacing w:val="6"/>
          <w:sz w:val="30"/>
          <w:szCs w:val="30"/>
        </w:rPr>
      </w:pPr>
    </w:p>
    <w:p w:rsidR="00381CB7" w:rsidRDefault="00844D3D" w:rsidP="00844D3D">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381CB7" w:rsidRDefault="00844D3D" w:rsidP="00844D3D">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381CB7" w:rsidRDefault="00844D3D" w:rsidP="00844D3D">
      <w:pPr>
        <w:snapToGrid w:val="0"/>
        <w:spacing w:line="360" w:lineRule="auto"/>
        <w:ind w:firstLineChars="200" w:firstLine="446"/>
        <w:rPr>
          <w:sz w:val="24"/>
          <w:szCs w:val="21"/>
        </w:rPr>
      </w:pPr>
      <w:r>
        <w:rPr>
          <w:rFonts w:hAnsiTheme="minorEastAsia" w:hint="eastAsia"/>
          <w:sz w:val="24"/>
          <w:szCs w:val="21"/>
        </w:rPr>
        <w:t>中标供应商为残疾人福利性单位的，将随中标结果同时公告其《残疾人福利性单位声明函》，接受社会监督。</w:t>
      </w:r>
    </w:p>
    <w:p w:rsidR="00381CB7" w:rsidRDefault="00381CB7" w:rsidP="00844D3D">
      <w:pPr>
        <w:snapToGrid w:val="0"/>
        <w:spacing w:line="360" w:lineRule="auto"/>
        <w:ind w:firstLineChars="200" w:firstLine="446"/>
        <w:rPr>
          <w:sz w:val="24"/>
          <w:szCs w:val="21"/>
        </w:rPr>
      </w:pPr>
    </w:p>
    <w:p w:rsidR="00381CB7" w:rsidRDefault="00381CB7" w:rsidP="00844D3D">
      <w:pPr>
        <w:snapToGrid w:val="0"/>
        <w:spacing w:line="360" w:lineRule="auto"/>
        <w:ind w:firstLineChars="200" w:firstLine="446"/>
        <w:rPr>
          <w:sz w:val="24"/>
          <w:szCs w:val="21"/>
        </w:rPr>
      </w:pPr>
    </w:p>
    <w:p w:rsidR="00381CB7" w:rsidRDefault="00381CB7" w:rsidP="00844D3D">
      <w:pPr>
        <w:snapToGrid w:val="0"/>
        <w:spacing w:line="360" w:lineRule="auto"/>
        <w:ind w:firstLineChars="200" w:firstLine="446"/>
        <w:rPr>
          <w:sz w:val="24"/>
          <w:szCs w:val="21"/>
        </w:rPr>
      </w:pPr>
    </w:p>
    <w:p w:rsidR="00381CB7" w:rsidRDefault="00844D3D" w:rsidP="00844D3D">
      <w:pPr>
        <w:snapToGrid w:val="0"/>
        <w:spacing w:line="360" w:lineRule="auto"/>
        <w:ind w:firstLineChars="2100" w:firstLine="4686"/>
        <w:rPr>
          <w:sz w:val="24"/>
          <w:szCs w:val="21"/>
        </w:rPr>
      </w:pPr>
      <w:r>
        <w:rPr>
          <w:rFonts w:hAnsiTheme="minorEastAsia" w:hint="eastAsia"/>
          <w:sz w:val="24"/>
          <w:szCs w:val="21"/>
        </w:rPr>
        <w:t>投标人名称：</w:t>
      </w:r>
    </w:p>
    <w:p w:rsidR="00381CB7" w:rsidRDefault="00381CB7" w:rsidP="00844D3D">
      <w:pPr>
        <w:snapToGrid w:val="0"/>
        <w:spacing w:line="360" w:lineRule="auto"/>
        <w:ind w:firstLineChars="2100" w:firstLine="4686"/>
        <w:rPr>
          <w:sz w:val="24"/>
          <w:szCs w:val="21"/>
        </w:rPr>
      </w:pPr>
    </w:p>
    <w:p w:rsidR="00381CB7" w:rsidRDefault="00844D3D" w:rsidP="00844D3D">
      <w:pPr>
        <w:snapToGrid w:val="0"/>
        <w:spacing w:line="360" w:lineRule="auto"/>
        <w:ind w:firstLineChars="2100" w:firstLine="4686"/>
        <w:rPr>
          <w:sz w:val="24"/>
          <w:szCs w:val="21"/>
        </w:rPr>
      </w:pPr>
      <w:r>
        <w:rPr>
          <w:rFonts w:hAnsiTheme="minorEastAsia" w:hint="eastAsia"/>
          <w:sz w:val="24"/>
          <w:szCs w:val="21"/>
        </w:rPr>
        <w:t>日期：</w:t>
      </w:r>
      <w:r>
        <w:rPr>
          <w:rFonts w:hint="eastAsia"/>
          <w:sz w:val="24"/>
          <w:szCs w:val="21"/>
        </w:rPr>
        <w:t xml:space="preserve">20  </w:t>
      </w:r>
      <w:r>
        <w:rPr>
          <w:rFonts w:hAnsiTheme="minorEastAsia" w:hint="eastAsia"/>
          <w:sz w:val="24"/>
          <w:szCs w:val="21"/>
        </w:rPr>
        <w:t>年月日</w:t>
      </w:r>
    </w:p>
    <w:p w:rsidR="00381CB7" w:rsidRDefault="00844D3D" w:rsidP="00844D3D">
      <w:pPr>
        <w:snapToGrid w:val="0"/>
        <w:spacing w:line="360" w:lineRule="auto"/>
        <w:ind w:firstLineChars="200" w:firstLine="446"/>
        <w:rPr>
          <w:sz w:val="24"/>
          <w:szCs w:val="21"/>
        </w:rPr>
      </w:pPr>
      <w:r>
        <w:rPr>
          <w:rFonts w:hAnsiTheme="minorEastAsia" w:hint="eastAsia"/>
          <w:sz w:val="24"/>
          <w:szCs w:val="21"/>
        </w:rPr>
        <w:t>注：</w:t>
      </w:r>
    </w:p>
    <w:p w:rsidR="00381CB7" w:rsidRDefault="00844D3D">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381CB7" w:rsidRDefault="00844D3D">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381CB7" w:rsidRDefault="00381CB7">
      <w:pPr>
        <w:autoSpaceDN w:val="0"/>
        <w:spacing w:line="360" w:lineRule="auto"/>
        <w:jc w:val="center"/>
        <w:rPr>
          <w:b/>
          <w:bCs/>
          <w:sz w:val="24"/>
        </w:rPr>
      </w:pPr>
    </w:p>
    <w:p w:rsidR="00381CB7" w:rsidRDefault="00381CB7" w:rsidP="00844D3D">
      <w:pPr>
        <w:snapToGrid w:val="0"/>
        <w:spacing w:line="360" w:lineRule="auto"/>
        <w:ind w:firstLineChars="200" w:firstLine="446"/>
        <w:rPr>
          <w:color w:val="FF0000"/>
          <w:sz w:val="24"/>
          <w:szCs w:val="21"/>
        </w:rPr>
      </w:pPr>
    </w:p>
    <w:p w:rsidR="00381CB7" w:rsidRDefault="00844D3D">
      <w:pPr>
        <w:widowControl/>
        <w:jc w:val="left"/>
        <w:rPr>
          <w:color w:val="FF0000"/>
          <w:sz w:val="24"/>
          <w:szCs w:val="21"/>
        </w:rPr>
      </w:pPr>
      <w:r>
        <w:rPr>
          <w:color w:val="FF0000"/>
          <w:sz w:val="24"/>
          <w:szCs w:val="21"/>
        </w:rPr>
        <w:br w:type="page"/>
      </w:r>
    </w:p>
    <w:p w:rsidR="00381CB7" w:rsidRDefault="00844D3D">
      <w:pPr>
        <w:tabs>
          <w:tab w:val="left" w:pos="360"/>
        </w:tabs>
        <w:spacing w:line="360" w:lineRule="auto"/>
        <w:rPr>
          <w:b/>
          <w:sz w:val="24"/>
        </w:rPr>
      </w:pPr>
      <w:r>
        <w:rPr>
          <w:b/>
          <w:sz w:val="24"/>
        </w:rPr>
        <w:lastRenderedPageBreak/>
        <w:t>附件</w:t>
      </w:r>
      <w:r>
        <w:rPr>
          <w:b/>
          <w:sz w:val="24"/>
        </w:rPr>
        <w:t>1</w:t>
      </w:r>
      <w:r>
        <w:rPr>
          <w:rFonts w:hint="eastAsia"/>
          <w:b/>
          <w:sz w:val="24"/>
        </w:rPr>
        <w:t>3</w:t>
      </w:r>
    </w:p>
    <w:p w:rsidR="00381CB7" w:rsidRDefault="00844D3D">
      <w:pPr>
        <w:tabs>
          <w:tab w:val="left" w:pos="360"/>
        </w:tabs>
        <w:spacing w:line="360" w:lineRule="auto"/>
        <w:jc w:val="center"/>
        <w:rPr>
          <w:b/>
          <w:bCs/>
          <w:sz w:val="24"/>
        </w:rPr>
      </w:pPr>
      <w:r>
        <w:rPr>
          <w:rFonts w:hint="eastAsia"/>
          <w:b/>
          <w:bCs/>
          <w:sz w:val="24"/>
        </w:rPr>
        <w:t>书面</w:t>
      </w:r>
      <w:r>
        <w:rPr>
          <w:b/>
          <w:bCs/>
          <w:sz w:val="24"/>
        </w:rPr>
        <w:t>声明</w:t>
      </w:r>
    </w:p>
    <w:p w:rsidR="00381CB7" w:rsidRDefault="00381CB7">
      <w:pPr>
        <w:pStyle w:val="ae"/>
        <w:tabs>
          <w:tab w:val="left" w:pos="360"/>
        </w:tabs>
        <w:spacing w:line="360" w:lineRule="auto"/>
        <w:ind w:firstLine="446"/>
        <w:rPr>
          <w:sz w:val="24"/>
        </w:rPr>
      </w:pPr>
    </w:p>
    <w:p w:rsidR="00381CB7" w:rsidRDefault="00844D3D">
      <w:pPr>
        <w:pStyle w:val="ae"/>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381CB7" w:rsidRDefault="00844D3D">
      <w:pPr>
        <w:pStyle w:val="ae"/>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381CB7" w:rsidRDefault="00381CB7">
      <w:pPr>
        <w:pStyle w:val="ae"/>
        <w:tabs>
          <w:tab w:val="left" w:pos="360"/>
        </w:tabs>
        <w:spacing w:line="360" w:lineRule="auto"/>
        <w:ind w:firstLine="446"/>
        <w:rPr>
          <w:sz w:val="24"/>
        </w:rPr>
      </w:pPr>
    </w:p>
    <w:p w:rsidR="00381CB7" w:rsidRDefault="00381CB7">
      <w:pPr>
        <w:pStyle w:val="ae"/>
        <w:tabs>
          <w:tab w:val="left" w:pos="360"/>
        </w:tabs>
        <w:spacing w:line="360" w:lineRule="auto"/>
        <w:ind w:firstLine="446"/>
        <w:rPr>
          <w:sz w:val="24"/>
        </w:rPr>
      </w:pPr>
    </w:p>
    <w:p w:rsidR="00381CB7" w:rsidRDefault="00844D3D">
      <w:pPr>
        <w:autoSpaceDE w:val="0"/>
        <w:autoSpaceDN w:val="0"/>
        <w:spacing w:line="500" w:lineRule="exact"/>
        <w:ind w:left="3840"/>
        <w:jc w:val="left"/>
        <w:rPr>
          <w:sz w:val="24"/>
          <w:szCs w:val="24"/>
        </w:rPr>
      </w:pPr>
      <w:r>
        <w:rPr>
          <w:sz w:val="24"/>
          <w:szCs w:val="24"/>
        </w:rPr>
        <w:t>投标人名称：</w:t>
      </w:r>
    </w:p>
    <w:p w:rsidR="00381CB7" w:rsidRDefault="00381CB7">
      <w:pPr>
        <w:autoSpaceDE w:val="0"/>
        <w:autoSpaceDN w:val="0"/>
        <w:spacing w:line="500" w:lineRule="exact"/>
        <w:ind w:left="3840"/>
        <w:jc w:val="left"/>
        <w:rPr>
          <w:sz w:val="24"/>
          <w:szCs w:val="24"/>
        </w:rPr>
      </w:pPr>
    </w:p>
    <w:p w:rsidR="00381CB7" w:rsidRDefault="00844D3D">
      <w:pPr>
        <w:autoSpaceDE w:val="0"/>
        <w:autoSpaceDN w:val="0"/>
        <w:spacing w:line="500" w:lineRule="exact"/>
        <w:ind w:left="3840"/>
        <w:jc w:val="left"/>
        <w:rPr>
          <w:sz w:val="24"/>
          <w:szCs w:val="24"/>
        </w:rPr>
      </w:pPr>
      <w:r>
        <w:rPr>
          <w:sz w:val="24"/>
          <w:szCs w:val="24"/>
        </w:rPr>
        <w:t>日期：</w:t>
      </w:r>
    </w:p>
    <w:p w:rsidR="00381CB7" w:rsidRDefault="00381CB7">
      <w:pPr>
        <w:autoSpaceDE w:val="0"/>
        <w:autoSpaceDN w:val="0"/>
        <w:spacing w:line="500" w:lineRule="exact"/>
        <w:ind w:left="3840"/>
        <w:jc w:val="left"/>
        <w:rPr>
          <w:sz w:val="24"/>
          <w:szCs w:val="24"/>
        </w:rPr>
      </w:pPr>
    </w:p>
    <w:p w:rsidR="00381CB7" w:rsidRDefault="00381CB7">
      <w:pPr>
        <w:pStyle w:val="ae"/>
        <w:tabs>
          <w:tab w:val="left" w:pos="360"/>
        </w:tabs>
        <w:spacing w:line="360" w:lineRule="auto"/>
        <w:ind w:firstLineChars="0" w:firstLine="0"/>
        <w:rPr>
          <w:sz w:val="24"/>
          <w:u w:val="single"/>
        </w:rPr>
      </w:pPr>
    </w:p>
    <w:p w:rsidR="00381CB7" w:rsidRDefault="00381CB7">
      <w:pPr>
        <w:pStyle w:val="ae"/>
        <w:tabs>
          <w:tab w:val="left" w:pos="360"/>
        </w:tabs>
        <w:spacing w:line="360" w:lineRule="auto"/>
        <w:ind w:firstLine="446"/>
        <w:rPr>
          <w:sz w:val="24"/>
        </w:rPr>
      </w:pPr>
    </w:p>
    <w:p w:rsidR="00381CB7" w:rsidRDefault="00381CB7">
      <w:pPr>
        <w:pStyle w:val="ae"/>
        <w:spacing w:line="360" w:lineRule="auto"/>
        <w:ind w:firstLineChars="0" w:firstLine="0"/>
        <w:jc w:val="center"/>
        <w:rPr>
          <w:b/>
          <w:sz w:val="24"/>
        </w:rPr>
      </w:pPr>
    </w:p>
    <w:p w:rsidR="00381CB7" w:rsidRDefault="00381CB7">
      <w:pPr>
        <w:pStyle w:val="ae"/>
        <w:spacing w:line="360" w:lineRule="auto"/>
        <w:ind w:firstLineChars="0" w:firstLine="0"/>
        <w:jc w:val="center"/>
        <w:rPr>
          <w:b/>
          <w:sz w:val="24"/>
        </w:rPr>
      </w:pPr>
    </w:p>
    <w:p w:rsidR="00381CB7" w:rsidRDefault="00844D3D">
      <w:pPr>
        <w:pStyle w:val="ae"/>
        <w:spacing w:line="360" w:lineRule="auto"/>
        <w:ind w:firstLineChars="0" w:firstLine="0"/>
        <w:jc w:val="center"/>
        <w:rPr>
          <w:b/>
          <w:sz w:val="24"/>
        </w:rPr>
      </w:pPr>
      <w:r>
        <w:rPr>
          <w:rFonts w:hint="eastAsia"/>
          <w:b/>
          <w:sz w:val="24"/>
        </w:rPr>
        <w:t>证明材料</w:t>
      </w:r>
    </w:p>
    <w:p w:rsidR="00381CB7" w:rsidRDefault="00381CB7">
      <w:pPr>
        <w:pStyle w:val="ae"/>
        <w:tabs>
          <w:tab w:val="left" w:pos="360"/>
        </w:tabs>
        <w:spacing w:line="360" w:lineRule="auto"/>
        <w:ind w:firstLine="446"/>
        <w:rPr>
          <w:sz w:val="24"/>
        </w:rPr>
      </w:pPr>
    </w:p>
    <w:p w:rsidR="00381CB7" w:rsidRDefault="00844D3D">
      <w:pPr>
        <w:pStyle w:val="ae"/>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381CB7" w:rsidRDefault="00381CB7">
      <w:pPr>
        <w:pStyle w:val="ae"/>
        <w:tabs>
          <w:tab w:val="left" w:pos="360"/>
        </w:tabs>
        <w:spacing w:line="360" w:lineRule="auto"/>
        <w:ind w:firstLine="446"/>
        <w:rPr>
          <w:sz w:val="24"/>
        </w:rPr>
      </w:pPr>
    </w:p>
    <w:p w:rsidR="00381CB7" w:rsidRDefault="00381CB7">
      <w:pPr>
        <w:pStyle w:val="ae"/>
        <w:tabs>
          <w:tab w:val="left" w:pos="360"/>
        </w:tabs>
        <w:spacing w:line="360" w:lineRule="auto"/>
        <w:ind w:firstLine="446"/>
        <w:rPr>
          <w:sz w:val="24"/>
        </w:rPr>
      </w:pPr>
    </w:p>
    <w:p w:rsidR="00381CB7" w:rsidRDefault="00381CB7">
      <w:pPr>
        <w:autoSpaceDE w:val="0"/>
        <w:autoSpaceDN w:val="0"/>
        <w:spacing w:line="500" w:lineRule="exact"/>
        <w:ind w:left="3840"/>
        <w:jc w:val="left"/>
        <w:rPr>
          <w:sz w:val="24"/>
          <w:szCs w:val="24"/>
        </w:rPr>
      </w:pPr>
    </w:p>
    <w:p w:rsidR="00381CB7" w:rsidRDefault="00381CB7">
      <w:pPr>
        <w:autoSpaceDE w:val="0"/>
        <w:autoSpaceDN w:val="0"/>
        <w:spacing w:line="500" w:lineRule="exact"/>
        <w:ind w:left="3840"/>
        <w:jc w:val="left"/>
        <w:rPr>
          <w:sz w:val="24"/>
          <w:szCs w:val="24"/>
        </w:rPr>
      </w:pPr>
    </w:p>
    <w:p w:rsidR="00381CB7" w:rsidRDefault="00844D3D">
      <w:pPr>
        <w:autoSpaceDE w:val="0"/>
        <w:autoSpaceDN w:val="0"/>
        <w:spacing w:line="500" w:lineRule="exact"/>
        <w:ind w:left="3840"/>
        <w:jc w:val="left"/>
        <w:rPr>
          <w:sz w:val="24"/>
          <w:szCs w:val="24"/>
        </w:rPr>
      </w:pPr>
      <w:r>
        <w:rPr>
          <w:sz w:val="24"/>
          <w:szCs w:val="24"/>
        </w:rPr>
        <w:t>投标人名称：</w:t>
      </w:r>
    </w:p>
    <w:p w:rsidR="00381CB7" w:rsidRDefault="00381CB7">
      <w:pPr>
        <w:autoSpaceDE w:val="0"/>
        <w:autoSpaceDN w:val="0"/>
        <w:spacing w:line="500" w:lineRule="exact"/>
        <w:ind w:left="3840"/>
        <w:jc w:val="left"/>
        <w:rPr>
          <w:sz w:val="24"/>
          <w:szCs w:val="24"/>
        </w:rPr>
      </w:pPr>
    </w:p>
    <w:p w:rsidR="00381CB7" w:rsidRDefault="00844D3D">
      <w:pPr>
        <w:autoSpaceDE w:val="0"/>
        <w:autoSpaceDN w:val="0"/>
        <w:spacing w:line="500" w:lineRule="exact"/>
        <w:ind w:left="3840"/>
        <w:jc w:val="left"/>
        <w:rPr>
          <w:b/>
          <w:sz w:val="24"/>
        </w:rPr>
      </w:pPr>
      <w:r>
        <w:rPr>
          <w:sz w:val="24"/>
          <w:szCs w:val="24"/>
        </w:rPr>
        <w:t>日期：</w:t>
      </w:r>
    </w:p>
    <w:p w:rsidR="00381CB7" w:rsidRDefault="00381CB7">
      <w:pPr>
        <w:widowControl/>
        <w:jc w:val="left"/>
        <w:rPr>
          <w:b/>
          <w:bCs/>
          <w:sz w:val="24"/>
        </w:rPr>
      </w:pPr>
    </w:p>
    <w:p w:rsidR="00381CB7" w:rsidRDefault="00844D3D">
      <w:pPr>
        <w:widowControl/>
        <w:jc w:val="left"/>
        <w:rPr>
          <w:b/>
          <w:bCs/>
          <w:sz w:val="24"/>
        </w:rPr>
      </w:pPr>
      <w:r>
        <w:rPr>
          <w:b/>
          <w:bCs/>
          <w:sz w:val="24"/>
        </w:rPr>
        <w:br w:type="page"/>
      </w:r>
    </w:p>
    <w:p w:rsidR="00381CB7" w:rsidRDefault="00844D3D">
      <w:pPr>
        <w:autoSpaceDN w:val="0"/>
        <w:spacing w:line="360" w:lineRule="auto"/>
        <w:rPr>
          <w:b/>
          <w:bCs/>
          <w:sz w:val="24"/>
        </w:rPr>
      </w:pPr>
      <w:r>
        <w:rPr>
          <w:rFonts w:hint="eastAsia"/>
          <w:b/>
          <w:bCs/>
          <w:sz w:val="24"/>
        </w:rPr>
        <w:lastRenderedPageBreak/>
        <w:t>附件</w:t>
      </w:r>
      <w:r>
        <w:rPr>
          <w:rFonts w:hint="eastAsia"/>
          <w:b/>
          <w:bCs/>
          <w:sz w:val="24"/>
        </w:rPr>
        <w:t>14</w:t>
      </w:r>
    </w:p>
    <w:p w:rsidR="00381CB7" w:rsidRDefault="00844D3D">
      <w:pPr>
        <w:autoSpaceDN w:val="0"/>
        <w:spacing w:line="360" w:lineRule="auto"/>
        <w:jc w:val="center"/>
        <w:rPr>
          <w:b/>
          <w:bCs/>
          <w:sz w:val="24"/>
        </w:rPr>
      </w:pPr>
      <w:r>
        <w:rPr>
          <w:b/>
          <w:bCs/>
          <w:sz w:val="24"/>
        </w:rPr>
        <w:t>投标人认为需要提供的其他资料</w:t>
      </w:r>
    </w:p>
    <w:p w:rsidR="00381CB7" w:rsidRDefault="00381CB7">
      <w:pPr>
        <w:tabs>
          <w:tab w:val="left" w:pos="360"/>
        </w:tabs>
        <w:spacing w:line="360" w:lineRule="auto"/>
        <w:ind w:firstLineChars="200" w:firstLine="448"/>
        <w:rPr>
          <w:b/>
          <w:bCs/>
          <w:sz w:val="24"/>
        </w:rPr>
      </w:pPr>
    </w:p>
    <w:sectPr w:rsidR="00381CB7" w:rsidSect="00381CB7">
      <w:footerReference w:type="default" r:id="rId26"/>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72010" w:rsidRDefault="00272010" w:rsidP="00381CB7">
      <w:r>
        <w:separator/>
      </w:r>
    </w:p>
  </w:endnote>
  <w:endnote w:type="continuationSeparator" w:id="0">
    <w:p w:rsidR="00272010" w:rsidRDefault="00272010" w:rsidP="00381C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00"/>
    <w:family w:val="auto"/>
    <w:pitch w:val="default"/>
    <w:sig w:usb0="00000000"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81CB7" w:rsidRDefault="00A94CFA">
    <w:pPr>
      <w:pStyle w:val="a8"/>
      <w:jc w:val="center"/>
    </w:pPr>
    <w:r>
      <w:rPr>
        <w:b/>
      </w:rPr>
      <w:fldChar w:fldCharType="begin"/>
    </w:r>
    <w:r w:rsidR="00844D3D">
      <w:rPr>
        <w:b/>
      </w:rPr>
      <w:instrText>PAGE  \* Arabic  \* MERGEFORMAT</w:instrText>
    </w:r>
    <w:r>
      <w:rPr>
        <w:b/>
      </w:rPr>
      <w:fldChar w:fldCharType="separate"/>
    </w:r>
    <w:r w:rsidR="004F7E43" w:rsidRPr="004F7E43">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72010" w:rsidRDefault="00272010" w:rsidP="00381CB7">
      <w:r>
        <w:separator/>
      </w:r>
    </w:p>
  </w:footnote>
  <w:footnote w:type="continuationSeparator" w:id="0">
    <w:p w:rsidR="00272010" w:rsidRDefault="00272010" w:rsidP="00381CB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F7258709"/>
    <w:multiLevelType w:val="singleLevel"/>
    <w:tmpl w:val="F7258709"/>
    <w:lvl w:ilvl="0">
      <w:start w:val="1"/>
      <w:numFmt w:val="decimal"/>
      <w:suff w:val="nothing"/>
      <w:lvlText w:val="（%1）"/>
      <w:lvlJc w:val="left"/>
    </w:lvl>
  </w:abstractNum>
  <w:abstractNum w:abstractNumId="5">
    <w:nsid w:val="11D00400"/>
    <w:multiLevelType w:val="singleLevel"/>
    <w:tmpl w:val="00000000"/>
    <w:lvl w:ilvl="0">
      <w:start w:val="1"/>
      <w:numFmt w:val="chineseCounting"/>
      <w:suff w:val="nothing"/>
      <w:lvlText w:val="（%1）"/>
      <w:lvlJc w:val="left"/>
    </w:lvl>
  </w:abstractNum>
  <w:abstractNum w:abstractNumId="6">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7">
    <w:nsid w:val="2E4CA392"/>
    <w:multiLevelType w:val="singleLevel"/>
    <w:tmpl w:val="2E4CA392"/>
    <w:lvl w:ilvl="0">
      <w:start w:val="1"/>
      <w:numFmt w:val="decimal"/>
      <w:suff w:val="nothing"/>
      <w:lvlText w:val="%1、"/>
      <w:lvlJc w:val="left"/>
    </w:lvl>
  </w:abstractNum>
  <w:abstractNum w:abstractNumId="8">
    <w:nsid w:val="3602213C"/>
    <w:multiLevelType w:val="hybridMultilevel"/>
    <w:tmpl w:val="40D20A82"/>
    <w:lvl w:ilvl="0" w:tplc="0409000F">
      <w:start w:val="1"/>
      <w:numFmt w:val="decimal"/>
      <w:lvlText w:val="%1."/>
      <w:lvlJc w:val="left"/>
      <w:pPr>
        <w:tabs>
          <w:tab w:val="num" w:pos="420"/>
        </w:tabs>
        <w:ind w:left="420" w:hanging="420"/>
      </w:p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9">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0">
    <w:nsid w:val="44EA03D7"/>
    <w:multiLevelType w:val="hybridMultilevel"/>
    <w:tmpl w:val="E22C2FBC"/>
    <w:lvl w:ilvl="0" w:tplc="0409000F">
      <w:start w:val="1"/>
      <w:numFmt w:val="decimal"/>
      <w:lvlText w:val="%1."/>
      <w:lvlJc w:val="left"/>
      <w:pPr>
        <w:tabs>
          <w:tab w:val="num" w:pos="600"/>
        </w:tabs>
        <w:ind w:left="600" w:hanging="420"/>
      </w:pPr>
    </w:lvl>
    <w:lvl w:ilvl="1" w:tplc="04090019" w:tentative="1">
      <w:start w:val="1"/>
      <w:numFmt w:val="lowerLetter"/>
      <w:lvlText w:val="%2)"/>
      <w:lvlJc w:val="left"/>
      <w:pPr>
        <w:tabs>
          <w:tab w:val="num" w:pos="1020"/>
        </w:tabs>
        <w:ind w:left="1020" w:hanging="420"/>
      </w:pPr>
    </w:lvl>
    <w:lvl w:ilvl="2" w:tplc="0409001B" w:tentative="1">
      <w:start w:val="1"/>
      <w:numFmt w:val="lowerRoman"/>
      <w:lvlText w:val="%3."/>
      <w:lvlJc w:val="right"/>
      <w:pPr>
        <w:tabs>
          <w:tab w:val="num" w:pos="1440"/>
        </w:tabs>
        <w:ind w:left="1440" w:hanging="420"/>
      </w:pPr>
    </w:lvl>
    <w:lvl w:ilvl="3" w:tplc="0409000F" w:tentative="1">
      <w:start w:val="1"/>
      <w:numFmt w:val="decimal"/>
      <w:lvlText w:val="%4."/>
      <w:lvlJc w:val="left"/>
      <w:pPr>
        <w:tabs>
          <w:tab w:val="num" w:pos="1860"/>
        </w:tabs>
        <w:ind w:left="1860" w:hanging="420"/>
      </w:pPr>
    </w:lvl>
    <w:lvl w:ilvl="4" w:tplc="04090019" w:tentative="1">
      <w:start w:val="1"/>
      <w:numFmt w:val="lowerLetter"/>
      <w:lvlText w:val="%5)"/>
      <w:lvlJc w:val="left"/>
      <w:pPr>
        <w:tabs>
          <w:tab w:val="num" w:pos="2280"/>
        </w:tabs>
        <w:ind w:left="2280" w:hanging="420"/>
      </w:pPr>
    </w:lvl>
    <w:lvl w:ilvl="5" w:tplc="0409001B" w:tentative="1">
      <w:start w:val="1"/>
      <w:numFmt w:val="lowerRoman"/>
      <w:lvlText w:val="%6."/>
      <w:lvlJc w:val="right"/>
      <w:pPr>
        <w:tabs>
          <w:tab w:val="num" w:pos="2700"/>
        </w:tabs>
        <w:ind w:left="2700" w:hanging="420"/>
      </w:pPr>
    </w:lvl>
    <w:lvl w:ilvl="6" w:tplc="0409000F" w:tentative="1">
      <w:start w:val="1"/>
      <w:numFmt w:val="decimal"/>
      <w:lvlText w:val="%7."/>
      <w:lvlJc w:val="left"/>
      <w:pPr>
        <w:tabs>
          <w:tab w:val="num" w:pos="3120"/>
        </w:tabs>
        <w:ind w:left="3120" w:hanging="420"/>
      </w:pPr>
    </w:lvl>
    <w:lvl w:ilvl="7" w:tplc="04090019" w:tentative="1">
      <w:start w:val="1"/>
      <w:numFmt w:val="lowerLetter"/>
      <w:lvlText w:val="%8)"/>
      <w:lvlJc w:val="left"/>
      <w:pPr>
        <w:tabs>
          <w:tab w:val="num" w:pos="3540"/>
        </w:tabs>
        <w:ind w:left="3540" w:hanging="420"/>
      </w:pPr>
    </w:lvl>
    <w:lvl w:ilvl="8" w:tplc="0409001B" w:tentative="1">
      <w:start w:val="1"/>
      <w:numFmt w:val="lowerRoman"/>
      <w:lvlText w:val="%9."/>
      <w:lvlJc w:val="right"/>
      <w:pPr>
        <w:tabs>
          <w:tab w:val="num" w:pos="3960"/>
        </w:tabs>
        <w:ind w:left="3960" w:hanging="420"/>
      </w:pPr>
    </w:lvl>
  </w:abstractNum>
  <w:num w:numId="1">
    <w:abstractNumId w:val="9"/>
  </w:num>
  <w:num w:numId="2">
    <w:abstractNumId w:val="0"/>
  </w:num>
  <w:num w:numId="3">
    <w:abstractNumId w:val="7"/>
  </w:num>
  <w:num w:numId="4">
    <w:abstractNumId w:val="2"/>
  </w:num>
  <w:num w:numId="5">
    <w:abstractNumId w:val="1"/>
  </w:num>
  <w:num w:numId="6">
    <w:abstractNumId w:val="3"/>
  </w:num>
  <w:num w:numId="7">
    <w:abstractNumId w:val="6"/>
  </w:num>
  <w:num w:numId="8">
    <w:abstractNumId w:val="8"/>
  </w:num>
  <w:num w:numId="9">
    <w:abstractNumId w:val="10"/>
  </w:num>
  <w:num w:numId="10">
    <w:abstractNumId w:val="5"/>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mU4NTFjZDUyMjczN2VlYmNmMGM4NjZkOTA5ZTkwNGQifQ=="/>
  </w:docVars>
  <w:rsids>
    <w:rsidRoot w:val="00325832"/>
    <w:rsid w:val="00000D09"/>
    <w:rsid w:val="000018D8"/>
    <w:rsid w:val="00001FD1"/>
    <w:rsid w:val="00006EF1"/>
    <w:rsid w:val="0000795D"/>
    <w:rsid w:val="00010DCF"/>
    <w:rsid w:val="00011B73"/>
    <w:rsid w:val="00013068"/>
    <w:rsid w:val="00013701"/>
    <w:rsid w:val="00014723"/>
    <w:rsid w:val="000161FE"/>
    <w:rsid w:val="00017C2D"/>
    <w:rsid w:val="00020A5D"/>
    <w:rsid w:val="000227B2"/>
    <w:rsid w:val="00025E3C"/>
    <w:rsid w:val="000308AC"/>
    <w:rsid w:val="00030BD8"/>
    <w:rsid w:val="00032015"/>
    <w:rsid w:val="00033D1E"/>
    <w:rsid w:val="000356AE"/>
    <w:rsid w:val="000361B9"/>
    <w:rsid w:val="00036A32"/>
    <w:rsid w:val="000403B6"/>
    <w:rsid w:val="0004130F"/>
    <w:rsid w:val="00042FFE"/>
    <w:rsid w:val="00044850"/>
    <w:rsid w:val="00050365"/>
    <w:rsid w:val="0005525E"/>
    <w:rsid w:val="00055D19"/>
    <w:rsid w:val="00055F52"/>
    <w:rsid w:val="00056208"/>
    <w:rsid w:val="0005643C"/>
    <w:rsid w:val="00056EF3"/>
    <w:rsid w:val="000607D4"/>
    <w:rsid w:val="000611E4"/>
    <w:rsid w:val="0006262D"/>
    <w:rsid w:val="00063218"/>
    <w:rsid w:val="00065BDD"/>
    <w:rsid w:val="00066601"/>
    <w:rsid w:val="000671A1"/>
    <w:rsid w:val="000675EC"/>
    <w:rsid w:val="0007081F"/>
    <w:rsid w:val="00070E0E"/>
    <w:rsid w:val="000716AA"/>
    <w:rsid w:val="00071F3B"/>
    <w:rsid w:val="00072543"/>
    <w:rsid w:val="00074F44"/>
    <w:rsid w:val="00075096"/>
    <w:rsid w:val="000756A0"/>
    <w:rsid w:val="00075BCB"/>
    <w:rsid w:val="00075C85"/>
    <w:rsid w:val="00076BA5"/>
    <w:rsid w:val="000775F5"/>
    <w:rsid w:val="00081168"/>
    <w:rsid w:val="000822B1"/>
    <w:rsid w:val="0008252F"/>
    <w:rsid w:val="000826F9"/>
    <w:rsid w:val="00086EBE"/>
    <w:rsid w:val="000871A1"/>
    <w:rsid w:val="00092400"/>
    <w:rsid w:val="00095252"/>
    <w:rsid w:val="000A0277"/>
    <w:rsid w:val="000A119B"/>
    <w:rsid w:val="000A14FA"/>
    <w:rsid w:val="000A3F59"/>
    <w:rsid w:val="000A5CEA"/>
    <w:rsid w:val="000B1531"/>
    <w:rsid w:val="000B2975"/>
    <w:rsid w:val="000C103D"/>
    <w:rsid w:val="000C337F"/>
    <w:rsid w:val="000C62C5"/>
    <w:rsid w:val="000C6CA8"/>
    <w:rsid w:val="000C7A3F"/>
    <w:rsid w:val="000D1BBD"/>
    <w:rsid w:val="000D26D7"/>
    <w:rsid w:val="000D2F5A"/>
    <w:rsid w:val="000D3152"/>
    <w:rsid w:val="000D514E"/>
    <w:rsid w:val="000D706C"/>
    <w:rsid w:val="000E50F9"/>
    <w:rsid w:val="000E6A76"/>
    <w:rsid w:val="000F0768"/>
    <w:rsid w:val="000F106F"/>
    <w:rsid w:val="000F1202"/>
    <w:rsid w:val="000F1454"/>
    <w:rsid w:val="000F48D9"/>
    <w:rsid w:val="000F4B95"/>
    <w:rsid w:val="000F53CB"/>
    <w:rsid w:val="000F5C82"/>
    <w:rsid w:val="000F6957"/>
    <w:rsid w:val="00100EA8"/>
    <w:rsid w:val="00104096"/>
    <w:rsid w:val="00104EFC"/>
    <w:rsid w:val="00105853"/>
    <w:rsid w:val="0010588B"/>
    <w:rsid w:val="0010775A"/>
    <w:rsid w:val="001106F6"/>
    <w:rsid w:val="001165C6"/>
    <w:rsid w:val="001171AB"/>
    <w:rsid w:val="001172CA"/>
    <w:rsid w:val="00121CDE"/>
    <w:rsid w:val="001256ED"/>
    <w:rsid w:val="00134C0A"/>
    <w:rsid w:val="001351F5"/>
    <w:rsid w:val="00136F51"/>
    <w:rsid w:val="001411F4"/>
    <w:rsid w:val="00141664"/>
    <w:rsid w:val="00141B0C"/>
    <w:rsid w:val="00141BC7"/>
    <w:rsid w:val="00143B4D"/>
    <w:rsid w:val="00145E32"/>
    <w:rsid w:val="0014634C"/>
    <w:rsid w:val="0015033F"/>
    <w:rsid w:val="00150E20"/>
    <w:rsid w:val="001515D5"/>
    <w:rsid w:val="001524A8"/>
    <w:rsid w:val="00154232"/>
    <w:rsid w:val="00155128"/>
    <w:rsid w:val="0015599A"/>
    <w:rsid w:val="00157876"/>
    <w:rsid w:val="00160B09"/>
    <w:rsid w:val="00163A02"/>
    <w:rsid w:val="001659F0"/>
    <w:rsid w:val="0016618B"/>
    <w:rsid w:val="00167D3B"/>
    <w:rsid w:val="001707F2"/>
    <w:rsid w:val="00171166"/>
    <w:rsid w:val="00172B5E"/>
    <w:rsid w:val="00173561"/>
    <w:rsid w:val="00175016"/>
    <w:rsid w:val="001756A1"/>
    <w:rsid w:val="001760DF"/>
    <w:rsid w:val="001816C4"/>
    <w:rsid w:val="00181ED5"/>
    <w:rsid w:val="001834DA"/>
    <w:rsid w:val="001855B2"/>
    <w:rsid w:val="00185762"/>
    <w:rsid w:val="00190B14"/>
    <w:rsid w:val="001935DE"/>
    <w:rsid w:val="00193BCD"/>
    <w:rsid w:val="0019431D"/>
    <w:rsid w:val="00194FBC"/>
    <w:rsid w:val="00196D6B"/>
    <w:rsid w:val="00196E07"/>
    <w:rsid w:val="001A1718"/>
    <w:rsid w:val="001A2919"/>
    <w:rsid w:val="001A2A8A"/>
    <w:rsid w:val="001A3DE3"/>
    <w:rsid w:val="001A46F9"/>
    <w:rsid w:val="001A575B"/>
    <w:rsid w:val="001B105C"/>
    <w:rsid w:val="001B2525"/>
    <w:rsid w:val="001B35FC"/>
    <w:rsid w:val="001B5BEA"/>
    <w:rsid w:val="001C0E64"/>
    <w:rsid w:val="001C1366"/>
    <w:rsid w:val="001C1981"/>
    <w:rsid w:val="001C50CC"/>
    <w:rsid w:val="001C5152"/>
    <w:rsid w:val="001C7255"/>
    <w:rsid w:val="001D1850"/>
    <w:rsid w:val="001E3CB7"/>
    <w:rsid w:val="001F2B50"/>
    <w:rsid w:val="001F3072"/>
    <w:rsid w:val="001F345B"/>
    <w:rsid w:val="001F65EF"/>
    <w:rsid w:val="00200E3F"/>
    <w:rsid w:val="002027E3"/>
    <w:rsid w:val="00204D75"/>
    <w:rsid w:val="00210D0A"/>
    <w:rsid w:val="002113A2"/>
    <w:rsid w:val="00212E26"/>
    <w:rsid w:val="00212FB4"/>
    <w:rsid w:val="0021418F"/>
    <w:rsid w:val="002144D3"/>
    <w:rsid w:val="00214D65"/>
    <w:rsid w:val="00215D4A"/>
    <w:rsid w:val="0021638D"/>
    <w:rsid w:val="0021729D"/>
    <w:rsid w:val="00217746"/>
    <w:rsid w:val="00224509"/>
    <w:rsid w:val="00225C2F"/>
    <w:rsid w:val="00226572"/>
    <w:rsid w:val="00230077"/>
    <w:rsid w:val="00230690"/>
    <w:rsid w:val="002314E2"/>
    <w:rsid w:val="00231752"/>
    <w:rsid w:val="00233239"/>
    <w:rsid w:val="00243DC1"/>
    <w:rsid w:val="00244482"/>
    <w:rsid w:val="00246389"/>
    <w:rsid w:val="0024790F"/>
    <w:rsid w:val="00251ED7"/>
    <w:rsid w:val="0025218F"/>
    <w:rsid w:val="00254237"/>
    <w:rsid w:val="002545DE"/>
    <w:rsid w:val="0025585B"/>
    <w:rsid w:val="00261C83"/>
    <w:rsid w:val="002638F8"/>
    <w:rsid w:val="0026492F"/>
    <w:rsid w:val="00264E75"/>
    <w:rsid w:val="00264E8A"/>
    <w:rsid w:val="00265B2C"/>
    <w:rsid w:val="00266956"/>
    <w:rsid w:val="00272010"/>
    <w:rsid w:val="002729BD"/>
    <w:rsid w:val="00274CF5"/>
    <w:rsid w:val="00277427"/>
    <w:rsid w:val="002804EC"/>
    <w:rsid w:val="0029261B"/>
    <w:rsid w:val="00292BE5"/>
    <w:rsid w:val="00293728"/>
    <w:rsid w:val="0029386D"/>
    <w:rsid w:val="00293B4A"/>
    <w:rsid w:val="002948B5"/>
    <w:rsid w:val="00294986"/>
    <w:rsid w:val="00294EAF"/>
    <w:rsid w:val="0029610C"/>
    <w:rsid w:val="00296778"/>
    <w:rsid w:val="00297EAE"/>
    <w:rsid w:val="002A37C4"/>
    <w:rsid w:val="002A4B3C"/>
    <w:rsid w:val="002B3BB4"/>
    <w:rsid w:val="002B7CDA"/>
    <w:rsid w:val="002C098C"/>
    <w:rsid w:val="002C0F2A"/>
    <w:rsid w:val="002C1661"/>
    <w:rsid w:val="002C2F4B"/>
    <w:rsid w:val="002C4E11"/>
    <w:rsid w:val="002C696D"/>
    <w:rsid w:val="002C7FE4"/>
    <w:rsid w:val="002D09CD"/>
    <w:rsid w:val="002D17E4"/>
    <w:rsid w:val="002D57F1"/>
    <w:rsid w:val="002D5B4E"/>
    <w:rsid w:val="002E4011"/>
    <w:rsid w:val="002E65F8"/>
    <w:rsid w:val="002E732E"/>
    <w:rsid w:val="002F1119"/>
    <w:rsid w:val="002F16C0"/>
    <w:rsid w:val="002F245E"/>
    <w:rsid w:val="002F4792"/>
    <w:rsid w:val="0031086D"/>
    <w:rsid w:val="00321091"/>
    <w:rsid w:val="00321317"/>
    <w:rsid w:val="00321DA5"/>
    <w:rsid w:val="00322EA4"/>
    <w:rsid w:val="003231EA"/>
    <w:rsid w:val="00323692"/>
    <w:rsid w:val="0032567E"/>
    <w:rsid w:val="00325832"/>
    <w:rsid w:val="003260F8"/>
    <w:rsid w:val="003265E2"/>
    <w:rsid w:val="003337F2"/>
    <w:rsid w:val="00333A1D"/>
    <w:rsid w:val="00335A65"/>
    <w:rsid w:val="0034183E"/>
    <w:rsid w:val="00343849"/>
    <w:rsid w:val="00350146"/>
    <w:rsid w:val="003505E3"/>
    <w:rsid w:val="0035257E"/>
    <w:rsid w:val="00354775"/>
    <w:rsid w:val="0035599B"/>
    <w:rsid w:val="00355A20"/>
    <w:rsid w:val="00355EEA"/>
    <w:rsid w:val="003562E3"/>
    <w:rsid w:val="00361368"/>
    <w:rsid w:val="00363D42"/>
    <w:rsid w:val="00363F2E"/>
    <w:rsid w:val="00364265"/>
    <w:rsid w:val="003663EE"/>
    <w:rsid w:val="00366C53"/>
    <w:rsid w:val="0036709D"/>
    <w:rsid w:val="003672D3"/>
    <w:rsid w:val="0037085F"/>
    <w:rsid w:val="00374D2C"/>
    <w:rsid w:val="003758AA"/>
    <w:rsid w:val="00377781"/>
    <w:rsid w:val="00377EF3"/>
    <w:rsid w:val="003803A7"/>
    <w:rsid w:val="00380538"/>
    <w:rsid w:val="00381CB7"/>
    <w:rsid w:val="0038382B"/>
    <w:rsid w:val="003839AE"/>
    <w:rsid w:val="00383A58"/>
    <w:rsid w:val="00383B18"/>
    <w:rsid w:val="003918BD"/>
    <w:rsid w:val="00391FD0"/>
    <w:rsid w:val="0039235B"/>
    <w:rsid w:val="00394B36"/>
    <w:rsid w:val="00395727"/>
    <w:rsid w:val="003A0B76"/>
    <w:rsid w:val="003A40F1"/>
    <w:rsid w:val="003A4B1D"/>
    <w:rsid w:val="003A58F8"/>
    <w:rsid w:val="003A6738"/>
    <w:rsid w:val="003A7FEB"/>
    <w:rsid w:val="003B4375"/>
    <w:rsid w:val="003B4FB4"/>
    <w:rsid w:val="003B5849"/>
    <w:rsid w:val="003B5C2C"/>
    <w:rsid w:val="003B6D2D"/>
    <w:rsid w:val="003B78E0"/>
    <w:rsid w:val="003C6110"/>
    <w:rsid w:val="003C707D"/>
    <w:rsid w:val="003C71A3"/>
    <w:rsid w:val="003D2EF8"/>
    <w:rsid w:val="003D301C"/>
    <w:rsid w:val="003D5E7D"/>
    <w:rsid w:val="003D6AD1"/>
    <w:rsid w:val="003E1343"/>
    <w:rsid w:val="003E2404"/>
    <w:rsid w:val="003E2BBE"/>
    <w:rsid w:val="003E2F1E"/>
    <w:rsid w:val="003E4B1B"/>
    <w:rsid w:val="003E5355"/>
    <w:rsid w:val="003E5EA9"/>
    <w:rsid w:val="003E6127"/>
    <w:rsid w:val="003E6E8F"/>
    <w:rsid w:val="003E71CA"/>
    <w:rsid w:val="003F68DF"/>
    <w:rsid w:val="003F6B18"/>
    <w:rsid w:val="003F7598"/>
    <w:rsid w:val="003F7F16"/>
    <w:rsid w:val="0040134A"/>
    <w:rsid w:val="00401BB4"/>
    <w:rsid w:val="00402BE6"/>
    <w:rsid w:val="0040538D"/>
    <w:rsid w:val="0040553A"/>
    <w:rsid w:val="0040569C"/>
    <w:rsid w:val="00406872"/>
    <w:rsid w:val="00410A95"/>
    <w:rsid w:val="00411297"/>
    <w:rsid w:val="00411416"/>
    <w:rsid w:val="00412894"/>
    <w:rsid w:val="00414B88"/>
    <w:rsid w:val="004153D6"/>
    <w:rsid w:val="00415D1E"/>
    <w:rsid w:val="00415D39"/>
    <w:rsid w:val="00416AFE"/>
    <w:rsid w:val="00416BAA"/>
    <w:rsid w:val="0041737D"/>
    <w:rsid w:val="004176FC"/>
    <w:rsid w:val="00417F8F"/>
    <w:rsid w:val="00421497"/>
    <w:rsid w:val="00424D37"/>
    <w:rsid w:val="004267C9"/>
    <w:rsid w:val="00426E3D"/>
    <w:rsid w:val="00427873"/>
    <w:rsid w:val="00427F8D"/>
    <w:rsid w:val="00431536"/>
    <w:rsid w:val="00431821"/>
    <w:rsid w:val="00431C42"/>
    <w:rsid w:val="00432C99"/>
    <w:rsid w:val="00436E67"/>
    <w:rsid w:val="004377AC"/>
    <w:rsid w:val="00441E70"/>
    <w:rsid w:val="004424FE"/>
    <w:rsid w:val="00442682"/>
    <w:rsid w:val="00443C74"/>
    <w:rsid w:val="00445313"/>
    <w:rsid w:val="00445C1F"/>
    <w:rsid w:val="00446C94"/>
    <w:rsid w:val="004559D5"/>
    <w:rsid w:val="00457B84"/>
    <w:rsid w:val="00457D0B"/>
    <w:rsid w:val="00460809"/>
    <w:rsid w:val="00461A5D"/>
    <w:rsid w:val="00463F25"/>
    <w:rsid w:val="004715D1"/>
    <w:rsid w:val="00471879"/>
    <w:rsid w:val="00472C82"/>
    <w:rsid w:val="00472F16"/>
    <w:rsid w:val="004826E0"/>
    <w:rsid w:val="0048533D"/>
    <w:rsid w:val="00491AAD"/>
    <w:rsid w:val="00495B68"/>
    <w:rsid w:val="00495ECD"/>
    <w:rsid w:val="004A0E64"/>
    <w:rsid w:val="004A0F57"/>
    <w:rsid w:val="004A155E"/>
    <w:rsid w:val="004A16A6"/>
    <w:rsid w:val="004A2375"/>
    <w:rsid w:val="004A2BCE"/>
    <w:rsid w:val="004A313B"/>
    <w:rsid w:val="004A3709"/>
    <w:rsid w:val="004A3B65"/>
    <w:rsid w:val="004A4E98"/>
    <w:rsid w:val="004A6A8F"/>
    <w:rsid w:val="004A7516"/>
    <w:rsid w:val="004A7F72"/>
    <w:rsid w:val="004B2793"/>
    <w:rsid w:val="004B61FA"/>
    <w:rsid w:val="004B725D"/>
    <w:rsid w:val="004B786D"/>
    <w:rsid w:val="004C1EC2"/>
    <w:rsid w:val="004D302F"/>
    <w:rsid w:val="004D5AE3"/>
    <w:rsid w:val="004D6293"/>
    <w:rsid w:val="004D6546"/>
    <w:rsid w:val="004E0B40"/>
    <w:rsid w:val="004E5186"/>
    <w:rsid w:val="004E66AE"/>
    <w:rsid w:val="004F3B06"/>
    <w:rsid w:val="004F55DE"/>
    <w:rsid w:val="004F74AE"/>
    <w:rsid w:val="004F77FC"/>
    <w:rsid w:val="004F7B5C"/>
    <w:rsid w:val="004F7E43"/>
    <w:rsid w:val="00501095"/>
    <w:rsid w:val="00502349"/>
    <w:rsid w:val="00506CD1"/>
    <w:rsid w:val="00513A4E"/>
    <w:rsid w:val="005201BE"/>
    <w:rsid w:val="00524604"/>
    <w:rsid w:val="00525EE9"/>
    <w:rsid w:val="00526AE5"/>
    <w:rsid w:val="0053021A"/>
    <w:rsid w:val="00530E22"/>
    <w:rsid w:val="005333BF"/>
    <w:rsid w:val="005349D4"/>
    <w:rsid w:val="00535A85"/>
    <w:rsid w:val="00536B98"/>
    <w:rsid w:val="00537D63"/>
    <w:rsid w:val="005407BF"/>
    <w:rsid w:val="00542508"/>
    <w:rsid w:val="005449BE"/>
    <w:rsid w:val="00544E43"/>
    <w:rsid w:val="00547881"/>
    <w:rsid w:val="00547F40"/>
    <w:rsid w:val="00550B2F"/>
    <w:rsid w:val="00553774"/>
    <w:rsid w:val="0055739D"/>
    <w:rsid w:val="0056011E"/>
    <w:rsid w:val="0056402A"/>
    <w:rsid w:val="00566432"/>
    <w:rsid w:val="0057120E"/>
    <w:rsid w:val="00572118"/>
    <w:rsid w:val="00572E0A"/>
    <w:rsid w:val="005737C6"/>
    <w:rsid w:val="00580546"/>
    <w:rsid w:val="0058275D"/>
    <w:rsid w:val="00583E55"/>
    <w:rsid w:val="005842A0"/>
    <w:rsid w:val="0058472E"/>
    <w:rsid w:val="00584D37"/>
    <w:rsid w:val="00587609"/>
    <w:rsid w:val="00593B52"/>
    <w:rsid w:val="0059473B"/>
    <w:rsid w:val="005953CA"/>
    <w:rsid w:val="005960BA"/>
    <w:rsid w:val="005A55DB"/>
    <w:rsid w:val="005A6731"/>
    <w:rsid w:val="005B177F"/>
    <w:rsid w:val="005B2918"/>
    <w:rsid w:val="005B4918"/>
    <w:rsid w:val="005B631B"/>
    <w:rsid w:val="005B6420"/>
    <w:rsid w:val="005C176F"/>
    <w:rsid w:val="005C43CF"/>
    <w:rsid w:val="005C441D"/>
    <w:rsid w:val="005C5EB1"/>
    <w:rsid w:val="005C5FE3"/>
    <w:rsid w:val="005C660D"/>
    <w:rsid w:val="005D1B17"/>
    <w:rsid w:val="005D2A6F"/>
    <w:rsid w:val="005D3074"/>
    <w:rsid w:val="005D3683"/>
    <w:rsid w:val="005D671B"/>
    <w:rsid w:val="005D792B"/>
    <w:rsid w:val="005E2406"/>
    <w:rsid w:val="005E2966"/>
    <w:rsid w:val="005E3ADD"/>
    <w:rsid w:val="005E452A"/>
    <w:rsid w:val="005E6149"/>
    <w:rsid w:val="005E7FF4"/>
    <w:rsid w:val="005F09CC"/>
    <w:rsid w:val="005F1B3C"/>
    <w:rsid w:val="005F1C6B"/>
    <w:rsid w:val="005F2890"/>
    <w:rsid w:val="005F297C"/>
    <w:rsid w:val="005F3EB2"/>
    <w:rsid w:val="006001B2"/>
    <w:rsid w:val="006014DA"/>
    <w:rsid w:val="006038D0"/>
    <w:rsid w:val="00604BF0"/>
    <w:rsid w:val="00611A86"/>
    <w:rsid w:val="00612BD3"/>
    <w:rsid w:val="00615A56"/>
    <w:rsid w:val="00615AB2"/>
    <w:rsid w:val="00616B13"/>
    <w:rsid w:val="00616BCF"/>
    <w:rsid w:val="006178BA"/>
    <w:rsid w:val="00620130"/>
    <w:rsid w:val="0062120F"/>
    <w:rsid w:val="00625361"/>
    <w:rsid w:val="00630B07"/>
    <w:rsid w:val="00632A6A"/>
    <w:rsid w:val="0063365F"/>
    <w:rsid w:val="00633921"/>
    <w:rsid w:val="00634901"/>
    <w:rsid w:val="00634D00"/>
    <w:rsid w:val="00635DAE"/>
    <w:rsid w:val="0063663A"/>
    <w:rsid w:val="00636A07"/>
    <w:rsid w:val="00636EEA"/>
    <w:rsid w:val="00636F18"/>
    <w:rsid w:val="00637E05"/>
    <w:rsid w:val="00641801"/>
    <w:rsid w:val="00642DC8"/>
    <w:rsid w:val="00642ED0"/>
    <w:rsid w:val="00644B3F"/>
    <w:rsid w:val="006478CA"/>
    <w:rsid w:val="0065048B"/>
    <w:rsid w:val="0066061F"/>
    <w:rsid w:val="006623FF"/>
    <w:rsid w:val="006632A6"/>
    <w:rsid w:val="00663FEC"/>
    <w:rsid w:val="00665C8B"/>
    <w:rsid w:val="00665F3D"/>
    <w:rsid w:val="0066632A"/>
    <w:rsid w:val="00670BE5"/>
    <w:rsid w:val="00673DD7"/>
    <w:rsid w:val="006741E5"/>
    <w:rsid w:val="00674887"/>
    <w:rsid w:val="00676812"/>
    <w:rsid w:val="006802EF"/>
    <w:rsid w:val="00681C7D"/>
    <w:rsid w:val="00693947"/>
    <w:rsid w:val="006A0070"/>
    <w:rsid w:val="006A1C8A"/>
    <w:rsid w:val="006A4BDB"/>
    <w:rsid w:val="006A6F51"/>
    <w:rsid w:val="006A75E7"/>
    <w:rsid w:val="006B0EC3"/>
    <w:rsid w:val="006B52A7"/>
    <w:rsid w:val="006B5C77"/>
    <w:rsid w:val="006B7B87"/>
    <w:rsid w:val="006B7D38"/>
    <w:rsid w:val="006C0421"/>
    <w:rsid w:val="006C0461"/>
    <w:rsid w:val="006C174C"/>
    <w:rsid w:val="006C1F06"/>
    <w:rsid w:val="006C2D30"/>
    <w:rsid w:val="006C3B98"/>
    <w:rsid w:val="006C4BBE"/>
    <w:rsid w:val="006C522B"/>
    <w:rsid w:val="006C6689"/>
    <w:rsid w:val="006C7894"/>
    <w:rsid w:val="006D0374"/>
    <w:rsid w:val="006D0A8E"/>
    <w:rsid w:val="006D0ECF"/>
    <w:rsid w:val="006D2015"/>
    <w:rsid w:val="006E0310"/>
    <w:rsid w:val="006E0CD2"/>
    <w:rsid w:val="006E197A"/>
    <w:rsid w:val="006E1997"/>
    <w:rsid w:val="006E1DC3"/>
    <w:rsid w:val="006E2EB7"/>
    <w:rsid w:val="006F030B"/>
    <w:rsid w:val="006F0645"/>
    <w:rsid w:val="006F1700"/>
    <w:rsid w:val="006F618A"/>
    <w:rsid w:val="0070070A"/>
    <w:rsid w:val="0071599C"/>
    <w:rsid w:val="007173C0"/>
    <w:rsid w:val="007220DB"/>
    <w:rsid w:val="007236BA"/>
    <w:rsid w:val="007238DD"/>
    <w:rsid w:val="00723D02"/>
    <w:rsid w:val="00723D84"/>
    <w:rsid w:val="00724717"/>
    <w:rsid w:val="0072660C"/>
    <w:rsid w:val="007278FB"/>
    <w:rsid w:val="00730ECD"/>
    <w:rsid w:val="00731AB7"/>
    <w:rsid w:val="0074180F"/>
    <w:rsid w:val="0074297A"/>
    <w:rsid w:val="00746019"/>
    <w:rsid w:val="00746C56"/>
    <w:rsid w:val="007532A0"/>
    <w:rsid w:val="007558DB"/>
    <w:rsid w:val="00755AB9"/>
    <w:rsid w:val="00760746"/>
    <w:rsid w:val="007612A9"/>
    <w:rsid w:val="00763791"/>
    <w:rsid w:val="00764052"/>
    <w:rsid w:val="00766299"/>
    <w:rsid w:val="00766870"/>
    <w:rsid w:val="00767517"/>
    <w:rsid w:val="007714C6"/>
    <w:rsid w:val="00771DDB"/>
    <w:rsid w:val="007737A3"/>
    <w:rsid w:val="00773DC4"/>
    <w:rsid w:val="007753D0"/>
    <w:rsid w:val="0077606A"/>
    <w:rsid w:val="00780182"/>
    <w:rsid w:val="00780E86"/>
    <w:rsid w:val="0078146D"/>
    <w:rsid w:val="00781801"/>
    <w:rsid w:val="00784C33"/>
    <w:rsid w:val="007925BD"/>
    <w:rsid w:val="0079363C"/>
    <w:rsid w:val="00793B6E"/>
    <w:rsid w:val="00796CC4"/>
    <w:rsid w:val="007A0BCD"/>
    <w:rsid w:val="007A1EEC"/>
    <w:rsid w:val="007A4BB5"/>
    <w:rsid w:val="007A4FB6"/>
    <w:rsid w:val="007A5636"/>
    <w:rsid w:val="007A5AEB"/>
    <w:rsid w:val="007A6EBE"/>
    <w:rsid w:val="007B0028"/>
    <w:rsid w:val="007B1550"/>
    <w:rsid w:val="007B1B3A"/>
    <w:rsid w:val="007B2FEC"/>
    <w:rsid w:val="007B4071"/>
    <w:rsid w:val="007B4E82"/>
    <w:rsid w:val="007B7C1E"/>
    <w:rsid w:val="007C143A"/>
    <w:rsid w:val="007C1D1B"/>
    <w:rsid w:val="007C422C"/>
    <w:rsid w:val="007D5665"/>
    <w:rsid w:val="007D588E"/>
    <w:rsid w:val="007D680D"/>
    <w:rsid w:val="007D6EC1"/>
    <w:rsid w:val="007E0131"/>
    <w:rsid w:val="007E0EAB"/>
    <w:rsid w:val="007E24EB"/>
    <w:rsid w:val="007E4CD6"/>
    <w:rsid w:val="007E7E5F"/>
    <w:rsid w:val="007F1ACA"/>
    <w:rsid w:val="007F1F0C"/>
    <w:rsid w:val="007F5589"/>
    <w:rsid w:val="007F79A8"/>
    <w:rsid w:val="007F7B9E"/>
    <w:rsid w:val="008005A8"/>
    <w:rsid w:val="008022C3"/>
    <w:rsid w:val="00803DEE"/>
    <w:rsid w:val="008047E1"/>
    <w:rsid w:val="008069CB"/>
    <w:rsid w:val="0080746E"/>
    <w:rsid w:val="0080752E"/>
    <w:rsid w:val="00810D69"/>
    <w:rsid w:val="008129E8"/>
    <w:rsid w:val="00814922"/>
    <w:rsid w:val="00814C9A"/>
    <w:rsid w:val="008150C7"/>
    <w:rsid w:val="00815E04"/>
    <w:rsid w:val="00817270"/>
    <w:rsid w:val="008204E3"/>
    <w:rsid w:val="008252B9"/>
    <w:rsid w:val="00837228"/>
    <w:rsid w:val="0084084A"/>
    <w:rsid w:val="00844D3D"/>
    <w:rsid w:val="00846B20"/>
    <w:rsid w:val="008506B2"/>
    <w:rsid w:val="00851179"/>
    <w:rsid w:val="00852EBB"/>
    <w:rsid w:val="008536E0"/>
    <w:rsid w:val="0085585F"/>
    <w:rsid w:val="00855A31"/>
    <w:rsid w:val="00855AF5"/>
    <w:rsid w:val="00855FFB"/>
    <w:rsid w:val="00857284"/>
    <w:rsid w:val="00860E59"/>
    <w:rsid w:val="0086454E"/>
    <w:rsid w:val="00864A14"/>
    <w:rsid w:val="0086630A"/>
    <w:rsid w:val="008736D0"/>
    <w:rsid w:val="00874016"/>
    <w:rsid w:val="0087401C"/>
    <w:rsid w:val="008749C9"/>
    <w:rsid w:val="00877C12"/>
    <w:rsid w:val="00880D93"/>
    <w:rsid w:val="00883479"/>
    <w:rsid w:val="00885937"/>
    <w:rsid w:val="00885DD4"/>
    <w:rsid w:val="00886809"/>
    <w:rsid w:val="0088750D"/>
    <w:rsid w:val="008876CD"/>
    <w:rsid w:val="008879C5"/>
    <w:rsid w:val="00890051"/>
    <w:rsid w:val="00892F7A"/>
    <w:rsid w:val="0089306D"/>
    <w:rsid w:val="008951B3"/>
    <w:rsid w:val="00895914"/>
    <w:rsid w:val="008A1E8A"/>
    <w:rsid w:val="008A3CB1"/>
    <w:rsid w:val="008B1F79"/>
    <w:rsid w:val="008B2D70"/>
    <w:rsid w:val="008B3001"/>
    <w:rsid w:val="008B5C22"/>
    <w:rsid w:val="008B5DBC"/>
    <w:rsid w:val="008B65EB"/>
    <w:rsid w:val="008C12BD"/>
    <w:rsid w:val="008C338A"/>
    <w:rsid w:val="008C3C92"/>
    <w:rsid w:val="008C4E8A"/>
    <w:rsid w:val="008D1F47"/>
    <w:rsid w:val="008D4422"/>
    <w:rsid w:val="008D640B"/>
    <w:rsid w:val="008E3C04"/>
    <w:rsid w:val="008E56E2"/>
    <w:rsid w:val="008E5938"/>
    <w:rsid w:val="008E59EA"/>
    <w:rsid w:val="008F040A"/>
    <w:rsid w:val="008F075B"/>
    <w:rsid w:val="008F35A8"/>
    <w:rsid w:val="008F3A5B"/>
    <w:rsid w:val="008F4858"/>
    <w:rsid w:val="00900A3D"/>
    <w:rsid w:val="00900FDD"/>
    <w:rsid w:val="009016E3"/>
    <w:rsid w:val="00902CEC"/>
    <w:rsid w:val="009046DE"/>
    <w:rsid w:val="00907861"/>
    <w:rsid w:val="00913750"/>
    <w:rsid w:val="00913F09"/>
    <w:rsid w:val="00917496"/>
    <w:rsid w:val="009206F7"/>
    <w:rsid w:val="00920CD4"/>
    <w:rsid w:val="0092105D"/>
    <w:rsid w:val="0092151E"/>
    <w:rsid w:val="009257FC"/>
    <w:rsid w:val="00926BA6"/>
    <w:rsid w:val="00927B53"/>
    <w:rsid w:val="009345DB"/>
    <w:rsid w:val="0093630E"/>
    <w:rsid w:val="00936E99"/>
    <w:rsid w:val="00941302"/>
    <w:rsid w:val="009424DA"/>
    <w:rsid w:val="00947EC9"/>
    <w:rsid w:val="00951A8D"/>
    <w:rsid w:val="009533CE"/>
    <w:rsid w:val="00954AD1"/>
    <w:rsid w:val="00955B43"/>
    <w:rsid w:val="0095612C"/>
    <w:rsid w:val="00957265"/>
    <w:rsid w:val="00962A82"/>
    <w:rsid w:val="009662F0"/>
    <w:rsid w:val="00966DD6"/>
    <w:rsid w:val="009678FF"/>
    <w:rsid w:val="0097327D"/>
    <w:rsid w:val="00975AEF"/>
    <w:rsid w:val="00975D17"/>
    <w:rsid w:val="0097617B"/>
    <w:rsid w:val="00977FB6"/>
    <w:rsid w:val="009809F0"/>
    <w:rsid w:val="009829B0"/>
    <w:rsid w:val="00990618"/>
    <w:rsid w:val="00995B20"/>
    <w:rsid w:val="00995F93"/>
    <w:rsid w:val="0099688A"/>
    <w:rsid w:val="00996C19"/>
    <w:rsid w:val="009978CB"/>
    <w:rsid w:val="009A0B81"/>
    <w:rsid w:val="009A28F8"/>
    <w:rsid w:val="009A3182"/>
    <w:rsid w:val="009A4641"/>
    <w:rsid w:val="009A64B1"/>
    <w:rsid w:val="009A6BC9"/>
    <w:rsid w:val="009A70B1"/>
    <w:rsid w:val="009A7596"/>
    <w:rsid w:val="009B477B"/>
    <w:rsid w:val="009B533C"/>
    <w:rsid w:val="009B656D"/>
    <w:rsid w:val="009C019D"/>
    <w:rsid w:val="009C04EE"/>
    <w:rsid w:val="009C513D"/>
    <w:rsid w:val="009C5544"/>
    <w:rsid w:val="009C69C7"/>
    <w:rsid w:val="009D10B3"/>
    <w:rsid w:val="009D187B"/>
    <w:rsid w:val="009D2385"/>
    <w:rsid w:val="009D3012"/>
    <w:rsid w:val="009D5ACD"/>
    <w:rsid w:val="009D5C8E"/>
    <w:rsid w:val="009E0499"/>
    <w:rsid w:val="009E0B0E"/>
    <w:rsid w:val="009E193C"/>
    <w:rsid w:val="009E2558"/>
    <w:rsid w:val="009E2BE8"/>
    <w:rsid w:val="009E3B6B"/>
    <w:rsid w:val="009E4458"/>
    <w:rsid w:val="009E44DC"/>
    <w:rsid w:val="009E7D35"/>
    <w:rsid w:val="009F2269"/>
    <w:rsid w:val="009F598A"/>
    <w:rsid w:val="00A002FE"/>
    <w:rsid w:val="00A00DFB"/>
    <w:rsid w:val="00A010CA"/>
    <w:rsid w:val="00A02228"/>
    <w:rsid w:val="00A03C90"/>
    <w:rsid w:val="00A03EDD"/>
    <w:rsid w:val="00A07E61"/>
    <w:rsid w:val="00A10C43"/>
    <w:rsid w:val="00A10E86"/>
    <w:rsid w:val="00A1114F"/>
    <w:rsid w:val="00A11FFD"/>
    <w:rsid w:val="00A12C8D"/>
    <w:rsid w:val="00A140E2"/>
    <w:rsid w:val="00A143AB"/>
    <w:rsid w:val="00A1787D"/>
    <w:rsid w:val="00A21611"/>
    <w:rsid w:val="00A216D7"/>
    <w:rsid w:val="00A218BC"/>
    <w:rsid w:val="00A252F0"/>
    <w:rsid w:val="00A25338"/>
    <w:rsid w:val="00A264A9"/>
    <w:rsid w:val="00A26C90"/>
    <w:rsid w:val="00A3181B"/>
    <w:rsid w:val="00A31C58"/>
    <w:rsid w:val="00A3561D"/>
    <w:rsid w:val="00A35BC5"/>
    <w:rsid w:val="00A440E2"/>
    <w:rsid w:val="00A45815"/>
    <w:rsid w:val="00A5016B"/>
    <w:rsid w:val="00A5132F"/>
    <w:rsid w:val="00A522B7"/>
    <w:rsid w:val="00A5241A"/>
    <w:rsid w:val="00A53678"/>
    <w:rsid w:val="00A53C66"/>
    <w:rsid w:val="00A55CB3"/>
    <w:rsid w:val="00A57696"/>
    <w:rsid w:val="00A60795"/>
    <w:rsid w:val="00A60AF2"/>
    <w:rsid w:val="00A62455"/>
    <w:rsid w:val="00A64A05"/>
    <w:rsid w:val="00A64F8F"/>
    <w:rsid w:val="00A6798B"/>
    <w:rsid w:val="00A711EB"/>
    <w:rsid w:val="00A71FDC"/>
    <w:rsid w:val="00A7203A"/>
    <w:rsid w:val="00A74C1E"/>
    <w:rsid w:val="00A753B0"/>
    <w:rsid w:val="00A8009D"/>
    <w:rsid w:val="00A80AAB"/>
    <w:rsid w:val="00A86D32"/>
    <w:rsid w:val="00A86EF2"/>
    <w:rsid w:val="00A90811"/>
    <w:rsid w:val="00A90E13"/>
    <w:rsid w:val="00A92667"/>
    <w:rsid w:val="00A92A1A"/>
    <w:rsid w:val="00A936E7"/>
    <w:rsid w:val="00A947C9"/>
    <w:rsid w:val="00A94CFA"/>
    <w:rsid w:val="00A95C55"/>
    <w:rsid w:val="00A97408"/>
    <w:rsid w:val="00AA0FDA"/>
    <w:rsid w:val="00AA2CF3"/>
    <w:rsid w:val="00AA40D1"/>
    <w:rsid w:val="00AA6B88"/>
    <w:rsid w:val="00AA772B"/>
    <w:rsid w:val="00AB040F"/>
    <w:rsid w:val="00AB0F96"/>
    <w:rsid w:val="00AB13C6"/>
    <w:rsid w:val="00AB1AAB"/>
    <w:rsid w:val="00AB1AB2"/>
    <w:rsid w:val="00AB472B"/>
    <w:rsid w:val="00AC0B2F"/>
    <w:rsid w:val="00AC27FA"/>
    <w:rsid w:val="00AC29D7"/>
    <w:rsid w:val="00AC7CD8"/>
    <w:rsid w:val="00AC7ED6"/>
    <w:rsid w:val="00AD07A0"/>
    <w:rsid w:val="00AD2C65"/>
    <w:rsid w:val="00AD2F15"/>
    <w:rsid w:val="00AE1773"/>
    <w:rsid w:val="00AE2ECF"/>
    <w:rsid w:val="00AE4EE8"/>
    <w:rsid w:val="00AE5C1F"/>
    <w:rsid w:val="00AE6074"/>
    <w:rsid w:val="00AE736E"/>
    <w:rsid w:val="00AF048E"/>
    <w:rsid w:val="00AF06D9"/>
    <w:rsid w:val="00AF5442"/>
    <w:rsid w:val="00AF6A68"/>
    <w:rsid w:val="00B012DE"/>
    <w:rsid w:val="00B01473"/>
    <w:rsid w:val="00B05458"/>
    <w:rsid w:val="00B10D4C"/>
    <w:rsid w:val="00B113CA"/>
    <w:rsid w:val="00B1328E"/>
    <w:rsid w:val="00B133CB"/>
    <w:rsid w:val="00B13707"/>
    <w:rsid w:val="00B13CD0"/>
    <w:rsid w:val="00B14BC8"/>
    <w:rsid w:val="00B15135"/>
    <w:rsid w:val="00B22B03"/>
    <w:rsid w:val="00B243BE"/>
    <w:rsid w:val="00B25107"/>
    <w:rsid w:val="00B32A76"/>
    <w:rsid w:val="00B32C88"/>
    <w:rsid w:val="00B34317"/>
    <w:rsid w:val="00B369C3"/>
    <w:rsid w:val="00B4237D"/>
    <w:rsid w:val="00B42656"/>
    <w:rsid w:val="00B43332"/>
    <w:rsid w:val="00B443B4"/>
    <w:rsid w:val="00B44C24"/>
    <w:rsid w:val="00B452D5"/>
    <w:rsid w:val="00B45323"/>
    <w:rsid w:val="00B45888"/>
    <w:rsid w:val="00B45B15"/>
    <w:rsid w:val="00B51D96"/>
    <w:rsid w:val="00B53BD7"/>
    <w:rsid w:val="00B56096"/>
    <w:rsid w:val="00B5683D"/>
    <w:rsid w:val="00B658AD"/>
    <w:rsid w:val="00B6631A"/>
    <w:rsid w:val="00B6637D"/>
    <w:rsid w:val="00B666EF"/>
    <w:rsid w:val="00B671A0"/>
    <w:rsid w:val="00B672EC"/>
    <w:rsid w:val="00B70743"/>
    <w:rsid w:val="00B728F9"/>
    <w:rsid w:val="00B75ED8"/>
    <w:rsid w:val="00B76A11"/>
    <w:rsid w:val="00B812A5"/>
    <w:rsid w:val="00B8141F"/>
    <w:rsid w:val="00B817DB"/>
    <w:rsid w:val="00B84566"/>
    <w:rsid w:val="00B85B8D"/>
    <w:rsid w:val="00B85D52"/>
    <w:rsid w:val="00B86890"/>
    <w:rsid w:val="00B868B6"/>
    <w:rsid w:val="00B979DD"/>
    <w:rsid w:val="00BA33E7"/>
    <w:rsid w:val="00BA3CA9"/>
    <w:rsid w:val="00BA404F"/>
    <w:rsid w:val="00BA48C0"/>
    <w:rsid w:val="00BA4E83"/>
    <w:rsid w:val="00BA4ECD"/>
    <w:rsid w:val="00BB21E1"/>
    <w:rsid w:val="00BC1713"/>
    <w:rsid w:val="00BC6742"/>
    <w:rsid w:val="00BC74D7"/>
    <w:rsid w:val="00BC7FD0"/>
    <w:rsid w:val="00BD00E0"/>
    <w:rsid w:val="00BD0EA1"/>
    <w:rsid w:val="00BD11D6"/>
    <w:rsid w:val="00BD7329"/>
    <w:rsid w:val="00BD751A"/>
    <w:rsid w:val="00BE30EE"/>
    <w:rsid w:val="00BE4FFC"/>
    <w:rsid w:val="00BE63BC"/>
    <w:rsid w:val="00BF27F1"/>
    <w:rsid w:val="00BF3297"/>
    <w:rsid w:val="00BF3B42"/>
    <w:rsid w:val="00BF7162"/>
    <w:rsid w:val="00C030CD"/>
    <w:rsid w:val="00C03843"/>
    <w:rsid w:val="00C0504F"/>
    <w:rsid w:val="00C0691A"/>
    <w:rsid w:val="00C0765F"/>
    <w:rsid w:val="00C07C56"/>
    <w:rsid w:val="00C137F2"/>
    <w:rsid w:val="00C14183"/>
    <w:rsid w:val="00C23595"/>
    <w:rsid w:val="00C23D41"/>
    <w:rsid w:val="00C24668"/>
    <w:rsid w:val="00C258AC"/>
    <w:rsid w:val="00C337B7"/>
    <w:rsid w:val="00C33D90"/>
    <w:rsid w:val="00C3694F"/>
    <w:rsid w:val="00C369C1"/>
    <w:rsid w:val="00C373B1"/>
    <w:rsid w:val="00C4022E"/>
    <w:rsid w:val="00C4294A"/>
    <w:rsid w:val="00C443E2"/>
    <w:rsid w:val="00C46949"/>
    <w:rsid w:val="00C47A30"/>
    <w:rsid w:val="00C5398E"/>
    <w:rsid w:val="00C53D13"/>
    <w:rsid w:val="00C55371"/>
    <w:rsid w:val="00C553EC"/>
    <w:rsid w:val="00C555A4"/>
    <w:rsid w:val="00C55658"/>
    <w:rsid w:val="00C627B1"/>
    <w:rsid w:val="00C65D79"/>
    <w:rsid w:val="00C66604"/>
    <w:rsid w:val="00C67013"/>
    <w:rsid w:val="00C677B6"/>
    <w:rsid w:val="00C679AF"/>
    <w:rsid w:val="00C720A2"/>
    <w:rsid w:val="00C7230E"/>
    <w:rsid w:val="00C803A6"/>
    <w:rsid w:val="00C807DD"/>
    <w:rsid w:val="00C8474B"/>
    <w:rsid w:val="00C934E9"/>
    <w:rsid w:val="00C960AB"/>
    <w:rsid w:val="00CA0D71"/>
    <w:rsid w:val="00CA262C"/>
    <w:rsid w:val="00CA793B"/>
    <w:rsid w:val="00CB1696"/>
    <w:rsid w:val="00CB40AA"/>
    <w:rsid w:val="00CB539D"/>
    <w:rsid w:val="00CB589F"/>
    <w:rsid w:val="00CB6183"/>
    <w:rsid w:val="00CC3889"/>
    <w:rsid w:val="00CC3D49"/>
    <w:rsid w:val="00CC7008"/>
    <w:rsid w:val="00CC723A"/>
    <w:rsid w:val="00CD0467"/>
    <w:rsid w:val="00CD11B0"/>
    <w:rsid w:val="00CD214D"/>
    <w:rsid w:val="00CD4977"/>
    <w:rsid w:val="00CD7147"/>
    <w:rsid w:val="00CE143E"/>
    <w:rsid w:val="00CE2CE8"/>
    <w:rsid w:val="00CE48BF"/>
    <w:rsid w:val="00CE5B88"/>
    <w:rsid w:val="00CE6847"/>
    <w:rsid w:val="00CF143E"/>
    <w:rsid w:val="00CF31B8"/>
    <w:rsid w:val="00CF3D52"/>
    <w:rsid w:val="00CF4653"/>
    <w:rsid w:val="00CF692F"/>
    <w:rsid w:val="00CF6EAD"/>
    <w:rsid w:val="00D06931"/>
    <w:rsid w:val="00D1043B"/>
    <w:rsid w:val="00D12C83"/>
    <w:rsid w:val="00D12CAF"/>
    <w:rsid w:val="00D13280"/>
    <w:rsid w:val="00D14217"/>
    <w:rsid w:val="00D15BBF"/>
    <w:rsid w:val="00D16799"/>
    <w:rsid w:val="00D214A0"/>
    <w:rsid w:val="00D23AEA"/>
    <w:rsid w:val="00D23CDE"/>
    <w:rsid w:val="00D25048"/>
    <w:rsid w:val="00D260FE"/>
    <w:rsid w:val="00D271B3"/>
    <w:rsid w:val="00D35751"/>
    <w:rsid w:val="00D43D4D"/>
    <w:rsid w:val="00D44078"/>
    <w:rsid w:val="00D529AD"/>
    <w:rsid w:val="00D52ECC"/>
    <w:rsid w:val="00D5488C"/>
    <w:rsid w:val="00D55D73"/>
    <w:rsid w:val="00D57E7B"/>
    <w:rsid w:val="00D6056E"/>
    <w:rsid w:val="00D616C1"/>
    <w:rsid w:val="00D61F06"/>
    <w:rsid w:val="00D63D99"/>
    <w:rsid w:val="00D63E4B"/>
    <w:rsid w:val="00D646D7"/>
    <w:rsid w:val="00D67D8B"/>
    <w:rsid w:val="00D718BE"/>
    <w:rsid w:val="00D73247"/>
    <w:rsid w:val="00D7519F"/>
    <w:rsid w:val="00D83D5B"/>
    <w:rsid w:val="00D8458A"/>
    <w:rsid w:val="00D85E94"/>
    <w:rsid w:val="00D86F65"/>
    <w:rsid w:val="00D872E5"/>
    <w:rsid w:val="00D873D6"/>
    <w:rsid w:val="00D94293"/>
    <w:rsid w:val="00D94BB5"/>
    <w:rsid w:val="00D94BC3"/>
    <w:rsid w:val="00DA043B"/>
    <w:rsid w:val="00DA0676"/>
    <w:rsid w:val="00DA1C99"/>
    <w:rsid w:val="00DA27F3"/>
    <w:rsid w:val="00DA30D4"/>
    <w:rsid w:val="00DA3B07"/>
    <w:rsid w:val="00DA44A4"/>
    <w:rsid w:val="00DA4AE5"/>
    <w:rsid w:val="00DA5924"/>
    <w:rsid w:val="00DA67A5"/>
    <w:rsid w:val="00DB0913"/>
    <w:rsid w:val="00DB1E44"/>
    <w:rsid w:val="00DB2092"/>
    <w:rsid w:val="00DB3474"/>
    <w:rsid w:val="00DB3815"/>
    <w:rsid w:val="00DB5E02"/>
    <w:rsid w:val="00DB682A"/>
    <w:rsid w:val="00DC1E27"/>
    <w:rsid w:val="00DC53EC"/>
    <w:rsid w:val="00DC54A5"/>
    <w:rsid w:val="00DC65A2"/>
    <w:rsid w:val="00DC774F"/>
    <w:rsid w:val="00DC7796"/>
    <w:rsid w:val="00DD1FB1"/>
    <w:rsid w:val="00DD4A57"/>
    <w:rsid w:val="00DD4D01"/>
    <w:rsid w:val="00DD51AD"/>
    <w:rsid w:val="00DD51B9"/>
    <w:rsid w:val="00DD6F29"/>
    <w:rsid w:val="00DD708B"/>
    <w:rsid w:val="00DE4270"/>
    <w:rsid w:val="00DE5B26"/>
    <w:rsid w:val="00DE78D0"/>
    <w:rsid w:val="00DF0867"/>
    <w:rsid w:val="00DF12BE"/>
    <w:rsid w:val="00DF2A97"/>
    <w:rsid w:val="00DF49B1"/>
    <w:rsid w:val="00DF4F3E"/>
    <w:rsid w:val="00DF67A6"/>
    <w:rsid w:val="00DF76D1"/>
    <w:rsid w:val="00E00A67"/>
    <w:rsid w:val="00E03E6D"/>
    <w:rsid w:val="00E0438B"/>
    <w:rsid w:val="00E05724"/>
    <w:rsid w:val="00E07B01"/>
    <w:rsid w:val="00E11740"/>
    <w:rsid w:val="00E15D14"/>
    <w:rsid w:val="00E1622D"/>
    <w:rsid w:val="00E20F2B"/>
    <w:rsid w:val="00E227FF"/>
    <w:rsid w:val="00E2462E"/>
    <w:rsid w:val="00E269BA"/>
    <w:rsid w:val="00E26CA3"/>
    <w:rsid w:val="00E30C36"/>
    <w:rsid w:val="00E3350F"/>
    <w:rsid w:val="00E34A28"/>
    <w:rsid w:val="00E3578B"/>
    <w:rsid w:val="00E40D53"/>
    <w:rsid w:val="00E426C6"/>
    <w:rsid w:val="00E42F5F"/>
    <w:rsid w:val="00E435B2"/>
    <w:rsid w:val="00E43778"/>
    <w:rsid w:val="00E44056"/>
    <w:rsid w:val="00E55F3B"/>
    <w:rsid w:val="00E575B1"/>
    <w:rsid w:val="00E578C5"/>
    <w:rsid w:val="00E57BE8"/>
    <w:rsid w:val="00E60CAD"/>
    <w:rsid w:val="00E63CC6"/>
    <w:rsid w:val="00E65348"/>
    <w:rsid w:val="00E67265"/>
    <w:rsid w:val="00E672B6"/>
    <w:rsid w:val="00E7080F"/>
    <w:rsid w:val="00E716E0"/>
    <w:rsid w:val="00E71BED"/>
    <w:rsid w:val="00E735AD"/>
    <w:rsid w:val="00E7453E"/>
    <w:rsid w:val="00E75195"/>
    <w:rsid w:val="00E753DF"/>
    <w:rsid w:val="00E7658F"/>
    <w:rsid w:val="00E77325"/>
    <w:rsid w:val="00E816DF"/>
    <w:rsid w:val="00E817F5"/>
    <w:rsid w:val="00E81B33"/>
    <w:rsid w:val="00E81D71"/>
    <w:rsid w:val="00E839EF"/>
    <w:rsid w:val="00E85200"/>
    <w:rsid w:val="00E8560E"/>
    <w:rsid w:val="00E861F9"/>
    <w:rsid w:val="00E902A9"/>
    <w:rsid w:val="00E917E0"/>
    <w:rsid w:val="00E929AB"/>
    <w:rsid w:val="00E92A1C"/>
    <w:rsid w:val="00E92BE5"/>
    <w:rsid w:val="00E92C60"/>
    <w:rsid w:val="00EA3BA2"/>
    <w:rsid w:val="00EA48B8"/>
    <w:rsid w:val="00EA6EC8"/>
    <w:rsid w:val="00EB01B6"/>
    <w:rsid w:val="00EB0392"/>
    <w:rsid w:val="00EB1F35"/>
    <w:rsid w:val="00EB1FBD"/>
    <w:rsid w:val="00EB260E"/>
    <w:rsid w:val="00EB289A"/>
    <w:rsid w:val="00EB39C5"/>
    <w:rsid w:val="00EB47D5"/>
    <w:rsid w:val="00EB6C44"/>
    <w:rsid w:val="00EC07CF"/>
    <w:rsid w:val="00EC2E03"/>
    <w:rsid w:val="00EC2FAA"/>
    <w:rsid w:val="00EC3329"/>
    <w:rsid w:val="00EC6761"/>
    <w:rsid w:val="00ED0705"/>
    <w:rsid w:val="00ED080B"/>
    <w:rsid w:val="00ED0E03"/>
    <w:rsid w:val="00ED2BD6"/>
    <w:rsid w:val="00ED4B6D"/>
    <w:rsid w:val="00ED5B0C"/>
    <w:rsid w:val="00ED6893"/>
    <w:rsid w:val="00EE55C1"/>
    <w:rsid w:val="00EE5A06"/>
    <w:rsid w:val="00EE6C34"/>
    <w:rsid w:val="00EF0D03"/>
    <w:rsid w:val="00EF0E84"/>
    <w:rsid w:val="00EF18D1"/>
    <w:rsid w:val="00EF5154"/>
    <w:rsid w:val="00EF5351"/>
    <w:rsid w:val="00EF7338"/>
    <w:rsid w:val="00F0211C"/>
    <w:rsid w:val="00F040D8"/>
    <w:rsid w:val="00F04148"/>
    <w:rsid w:val="00F041C4"/>
    <w:rsid w:val="00F04FF1"/>
    <w:rsid w:val="00F0691A"/>
    <w:rsid w:val="00F06D90"/>
    <w:rsid w:val="00F070E8"/>
    <w:rsid w:val="00F11609"/>
    <w:rsid w:val="00F14E51"/>
    <w:rsid w:val="00F16143"/>
    <w:rsid w:val="00F17102"/>
    <w:rsid w:val="00F172BC"/>
    <w:rsid w:val="00F20107"/>
    <w:rsid w:val="00F238DF"/>
    <w:rsid w:val="00F24726"/>
    <w:rsid w:val="00F25935"/>
    <w:rsid w:val="00F306C7"/>
    <w:rsid w:val="00F32F05"/>
    <w:rsid w:val="00F33577"/>
    <w:rsid w:val="00F33DDF"/>
    <w:rsid w:val="00F350FE"/>
    <w:rsid w:val="00F40389"/>
    <w:rsid w:val="00F41B8B"/>
    <w:rsid w:val="00F427BF"/>
    <w:rsid w:val="00F435CE"/>
    <w:rsid w:val="00F436AA"/>
    <w:rsid w:val="00F43FF6"/>
    <w:rsid w:val="00F45987"/>
    <w:rsid w:val="00F47A6D"/>
    <w:rsid w:val="00F51AD2"/>
    <w:rsid w:val="00F53B41"/>
    <w:rsid w:val="00F53E60"/>
    <w:rsid w:val="00F57097"/>
    <w:rsid w:val="00F61CAD"/>
    <w:rsid w:val="00F64D46"/>
    <w:rsid w:val="00F66A0E"/>
    <w:rsid w:val="00F66DD2"/>
    <w:rsid w:val="00F67C9D"/>
    <w:rsid w:val="00F70820"/>
    <w:rsid w:val="00F71BEE"/>
    <w:rsid w:val="00F73CC1"/>
    <w:rsid w:val="00F740E6"/>
    <w:rsid w:val="00F77FB2"/>
    <w:rsid w:val="00F84299"/>
    <w:rsid w:val="00F85E5F"/>
    <w:rsid w:val="00F86DB5"/>
    <w:rsid w:val="00F86E3C"/>
    <w:rsid w:val="00F86E7B"/>
    <w:rsid w:val="00F9117A"/>
    <w:rsid w:val="00F92891"/>
    <w:rsid w:val="00F92DF9"/>
    <w:rsid w:val="00F9306C"/>
    <w:rsid w:val="00F93685"/>
    <w:rsid w:val="00F9689C"/>
    <w:rsid w:val="00F97162"/>
    <w:rsid w:val="00FA16EF"/>
    <w:rsid w:val="00FA1C74"/>
    <w:rsid w:val="00FA30E9"/>
    <w:rsid w:val="00FA4865"/>
    <w:rsid w:val="00FA54F1"/>
    <w:rsid w:val="00FB0A47"/>
    <w:rsid w:val="00FB3025"/>
    <w:rsid w:val="00FB56AE"/>
    <w:rsid w:val="00FC4548"/>
    <w:rsid w:val="00FC4DF5"/>
    <w:rsid w:val="00FC5B2A"/>
    <w:rsid w:val="00FC6823"/>
    <w:rsid w:val="00FC735B"/>
    <w:rsid w:val="00FC7BCC"/>
    <w:rsid w:val="00FC7E2D"/>
    <w:rsid w:val="00FC7FDF"/>
    <w:rsid w:val="00FD1F48"/>
    <w:rsid w:val="00FD2929"/>
    <w:rsid w:val="00FD3118"/>
    <w:rsid w:val="00FD38BC"/>
    <w:rsid w:val="00FD4590"/>
    <w:rsid w:val="00FD589C"/>
    <w:rsid w:val="00FE251C"/>
    <w:rsid w:val="00FE3329"/>
    <w:rsid w:val="00FF342A"/>
    <w:rsid w:val="00FF5906"/>
    <w:rsid w:val="00FF5AFA"/>
    <w:rsid w:val="7AFB392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header" w:semiHidden="0" w:uiPriority="0"/>
    <w:lsdException w:name="footer" w:semiHidden="0" w:uiPriority="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uiPriority="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381CB7"/>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381CB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381CB7"/>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381CB7"/>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qFormat/>
    <w:rsid w:val="00381CB7"/>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381CB7"/>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sid w:val="00381CB7"/>
    <w:rPr>
      <w:rFonts w:ascii="宋体" w:hAnsi="Courier New"/>
    </w:rPr>
  </w:style>
  <w:style w:type="paragraph" w:styleId="4">
    <w:name w:val="List Number 4"/>
    <w:basedOn w:val="a0"/>
    <w:uiPriority w:val="18"/>
    <w:unhideWhenUsed/>
    <w:qFormat/>
    <w:rsid w:val="00381CB7"/>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rsid w:val="00381CB7"/>
    <w:pPr>
      <w:adjustRightInd w:val="0"/>
      <w:spacing w:line="360" w:lineRule="atLeast"/>
      <w:textAlignment w:val="baseline"/>
    </w:pPr>
    <w:rPr>
      <w:sz w:val="32"/>
    </w:rPr>
  </w:style>
  <w:style w:type="paragraph" w:styleId="20">
    <w:name w:val="Body Text Indent 2"/>
    <w:basedOn w:val="a0"/>
    <w:link w:val="2Char"/>
    <w:uiPriority w:val="99"/>
    <w:semiHidden/>
    <w:unhideWhenUsed/>
    <w:rsid w:val="00381CB7"/>
    <w:pPr>
      <w:spacing w:after="120" w:line="480" w:lineRule="auto"/>
      <w:ind w:leftChars="200" w:left="420"/>
    </w:pPr>
  </w:style>
  <w:style w:type="paragraph" w:styleId="a7">
    <w:name w:val="Balloon Text"/>
    <w:basedOn w:val="a0"/>
    <w:link w:val="Char2"/>
    <w:semiHidden/>
    <w:unhideWhenUsed/>
    <w:qFormat/>
    <w:rsid w:val="00381CB7"/>
    <w:rPr>
      <w:sz w:val="18"/>
      <w:szCs w:val="18"/>
    </w:rPr>
  </w:style>
  <w:style w:type="paragraph" w:styleId="a8">
    <w:name w:val="footer"/>
    <w:basedOn w:val="a0"/>
    <w:link w:val="Char3"/>
    <w:unhideWhenUsed/>
    <w:qFormat/>
    <w:rsid w:val="00381CB7"/>
    <w:pPr>
      <w:tabs>
        <w:tab w:val="center" w:pos="4153"/>
        <w:tab w:val="right" w:pos="8306"/>
      </w:tabs>
      <w:snapToGrid w:val="0"/>
      <w:jc w:val="left"/>
    </w:pPr>
    <w:rPr>
      <w:sz w:val="18"/>
      <w:szCs w:val="18"/>
    </w:rPr>
  </w:style>
  <w:style w:type="paragraph" w:styleId="a9">
    <w:name w:val="header"/>
    <w:basedOn w:val="a0"/>
    <w:link w:val="Char4"/>
    <w:unhideWhenUsed/>
    <w:rsid w:val="00381CB7"/>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rsid w:val="00381CB7"/>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381CB7"/>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rsid w:val="00381CB7"/>
    <w:pPr>
      <w:spacing w:after="120"/>
      <w:ind w:leftChars="200" w:left="420"/>
    </w:pPr>
    <w:rPr>
      <w:sz w:val="16"/>
      <w:szCs w:val="16"/>
    </w:rPr>
  </w:style>
  <w:style w:type="paragraph" w:styleId="21">
    <w:name w:val="Body Text 2"/>
    <w:basedOn w:val="a0"/>
    <w:link w:val="2Char0"/>
    <w:uiPriority w:val="99"/>
    <w:semiHidden/>
    <w:unhideWhenUsed/>
    <w:qFormat/>
    <w:rsid w:val="00381CB7"/>
    <w:pPr>
      <w:spacing w:after="120" w:line="480" w:lineRule="auto"/>
    </w:pPr>
  </w:style>
  <w:style w:type="table" w:styleId="ab">
    <w:name w:val="Table Grid"/>
    <w:basedOn w:val="a2"/>
    <w:uiPriority w:val="59"/>
    <w:qFormat/>
    <w:rsid w:val="00381CB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llowedHyperlink"/>
    <w:basedOn w:val="a1"/>
    <w:uiPriority w:val="99"/>
    <w:semiHidden/>
    <w:unhideWhenUsed/>
    <w:qFormat/>
    <w:rsid w:val="00381CB7"/>
    <w:rPr>
      <w:color w:val="800080" w:themeColor="followedHyperlink"/>
      <w:u w:val="single"/>
    </w:rPr>
  </w:style>
  <w:style w:type="character" w:styleId="ad">
    <w:name w:val="Hyperlink"/>
    <w:basedOn w:val="a1"/>
    <w:uiPriority w:val="99"/>
    <w:unhideWhenUsed/>
    <w:qFormat/>
    <w:rsid w:val="00381CB7"/>
    <w:rPr>
      <w:color w:val="0000FF" w:themeColor="hyperlink"/>
      <w:u w:val="single"/>
    </w:rPr>
  </w:style>
  <w:style w:type="character" w:customStyle="1" w:styleId="Char">
    <w:name w:val="正文文本缩进 Char"/>
    <w:basedOn w:val="a1"/>
    <w:link w:val="a4"/>
    <w:qFormat/>
    <w:rsid w:val="00381CB7"/>
    <w:rPr>
      <w:rFonts w:ascii="宋体" w:eastAsia="宋体" w:hAnsi="宋体" w:cs="Times New Roman"/>
      <w:sz w:val="24"/>
      <w:szCs w:val="20"/>
    </w:rPr>
  </w:style>
  <w:style w:type="paragraph" w:customStyle="1" w:styleId="Default">
    <w:name w:val="Default"/>
    <w:link w:val="DefaultChar"/>
    <w:qFormat/>
    <w:rsid w:val="00381CB7"/>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qFormat/>
    <w:rsid w:val="00381CB7"/>
    <w:rPr>
      <w:rFonts w:ascii="Cambria" w:eastAsia="宋体" w:hAnsi="Cambria" w:cs="Times New Roman"/>
      <w:b/>
      <w:bCs/>
      <w:kern w:val="28"/>
      <w:sz w:val="32"/>
      <w:szCs w:val="32"/>
    </w:rPr>
  </w:style>
  <w:style w:type="character" w:customStyle="1" w:styleId="Char4">
    <w:name w:val="页眉 Char"/>
    <w:basedOn w:val="a1"/>
    <w:link w:val="a9"/>
    <w:qFormat/>
    <w:rsid w:val="00381CB7"/>
    <w:rPr>
      <w:rFonts w:ascii="Times New Roman" w:eastAsia="宋体" w:hAnsi="Times New Roman" w:cs="Times New Roman"/>
      <w:sz w:val="18"/>
      <w:szCs w:val="18"/>
    </w:rPr>
  </w:style>
  <w:style w:type="character" w:customStyle="1" w:styleId="Char3">
    <w:name w:val="页脚 Char"/>
    <w:basedOn w:val="a1"/>
    <w:link w:val="a8"/>
    <w:qFormat/>
    <w:rsid w:val="00381CB7"/>
    <w:rPr>
      <w:rFonts w:ascii="Times New Roman" w:eastAsia="宋体" w:hAnsi="Times New Roman" w:cs="Times New Roman"/>
      <w:sz w:val="18"/>
      <w:szCs w:val="18"/>
    </w:rPr>
  </w:style>
  <w:style w:type="character" w:customStyle="1" w:styleId="Char0">
    <w:name w:val="日期 Char"/>
    <w:basedOn w:val="a1"/>
    <w:link w:val="a6"/>
    <w:rsid w:val="00381CB7"/>
    <w:rPr>
      <w:rFonts w:ascii="Times New Roman" w:eastAsia="宋体" w:hAnsi="Times New Roman" w:cs="Times New Roman"/>
      <w:sz w:val="32"/>
      <w:szCs w:val="20"/>
    </w:rPr>
  </w:style>
  <w:style w:type="paragraph" w:styleId="ae">
    <w:name w:val="List Paragraph"/>
    <w:basedOn w:val="a0"/>
    <w:link w:val="Char6"/>
    <w:uiPriority w:val="34"/>
    <w:qFormat/>
    <w:rsid w:val="00381CB7"/>
    <w:pPr>
      <w:ind w:firstLineChars="200" w:firstLine="420"/>
    </w:pPr>
  </w:style>
  <w:style w:type="character" w:customStyle="1" w:styleId="2Char">
    <w:name w:val="正文文本缩进 2 Char"/>
    <w:basedOn w:val="a1"/>
    <w:link w:val="20"/>
    <w:uiPriority w:val="99"/>
    <w:semiHidden/>
    <w:qFormat/>
    <w:rsid w:val="00381CB7"/>
    <w:rPr>
      <w:rFonts w:ascii="Times New Roman" w:eastAsia="宋体" w:hAnsi="Times New Roman" w:cs="Times New Roman"/>
      <w:szCs w:val="20"/>
    </w:rPr>
  </w:style>
  <w:style w:type="character" w:customStyle="1" w:styleId="3Char">
    <w:name w:val="标题 3 Char"/>
    <w:basedOn w:val="a1"/>
    <w:link w:val="30"/>
    <w:qFormat/>
    <w:rsid w:val="00381CB7"/>
    <w:rPr>
      <w:rFonts w:ascii="Times New Roman" w:eastAsia="宋体" w:hAnsi="Times New Roman" w:cs="Times New Roman"/>
      <w:b/>
      <w:bCs/>
      <w:sz w:val="32"/>
      <w:szCs w:val="32"/>
    </w:rPr>
  </w:style>
  <w:style w:type="character" w:customStyle="1" w:styleId="2Char0">
    <w:name w:val="正文文本 2 Char"/>
    <w:basedOn w:val="a1"/>
    <w:link w:val="21"/>
    <w:uiPriority w:val="99"/>
    <w:semiHidden/>
    <w:rsid w:val="00381CB7"/>
    <w:rPr>
      <w:rFonts w:ascii="Times New Roman" w:eastAsia="宋体" w:hAnsi="Times New Roman" w:cs="Times New Roman"/>
      <w:szCs w:val="20"/>
    </w:rPr>
  </w:style>
  <w:style w:type="paragraph" w:customStyle="1" w:styleId="Char7">
    <w:name w:val="Char"/>
    <w:basedOn w:val="a0"/>
    <w:autoRedefine/>
    <w:qFormat/>
    <w:rsid w:val="00381CB7"/>
    <w:pPr>
      <w:tabs>
        <w:tab w:val="left" w:pos="360"/>
      </w:tabs>
    </w:pPr>
    <w:rPr>
      <w:sz w:val="24"/>
      <w:szCs w:val="24"/>
    </w:rPr>
  </w:style>
  <w:style w:type="character" w:customStyle="1" w:styleId="Char8">
    <w:name w:val="纯文本 Char"/>
    <w:basedOn w:val="a1"/>
    <w:uiPriority w:val="99"/>
    <w:semiHidden/>
    <w:qFormat/>
    <w:rsid w:val="00381CB7"/>
    <w:rPr>
      <w:rFonts w:ascii="宋体" w:eastAsia="宋体" w:hAnsi="Courier New" w:cs="Courier New"/>
      <w:szCs w:val="21"/>
    </w:rPr>
  </w:style>
  <w:style w:type="character" w:customStyle="1" w:styleId="Char1">
    <w:name w:val="纯文本 Char1"/>
    <w:link w:val="a5"/>
    <w:qFormat/>
    <w:locked/>
    <w:rsid w:val="00381CB7"/>
    <w:rPr>
      <w:rFonts w:ascii="宋体" w:eastAsia="宋体" w:hAnsi="Courier New" w:cs="Times New Roman"/>
      <w:szCs w:val="20"/>
    </w:rPr>
  </w:style>
  <w:style w:type="character" w:customStyle="1" w:styleId="3Char0">
    <w:name w:val="正文文本缩进 3 Char"/>
    <w:basedOn w:val="a1"/>
    <w:link w:val="31"/>
    <w:uiPriority w:val="99"/>
    <w:semiHidden/>
    <w:qFormat/>
    <w:rsid w:val="00381CB7"/>
    <w:rPr>
      <w:rFonts w:ascii="Times New Roman" w:eastAsia="宋体" w:hAnsi="Times New Roman" w:cs="Times New Roman"/>
      <w:sz w:val="16"/>
      <w:szCs w:val="16"/>
    </w:rPr>
  </w:style>
  <w:style w:type="paragraph" w:customStyle="1" w:styleId="13">
    <w:name w:val="正文_13"/>
    <w:qFormat/>
    <w:rsid w:val="00381CB7"/>
    <w:pPr>
      <w:widowControl w:val="0"/>
      <w:jc w:val="both"/>
    </w:pPr>
    <w:rPr>
      <w:rFonts w:ascii="Times New Roman" w:eastAsia="宋体" w:hAnsi="Times New Roman" w:cs="Times New Roman"/>
      <w:kern w:val="2"/>
      <w:sz w:val="21"/>
      <w:szCs w:val="24"/>
    </w:rPr>
  </w:style>
  <w:style w:type="paragraph" w:customStyle="1" w:styleId="6">
    <w:name w:val="正文_6"/>
    <w:qFormat/>
    <w:rsid w:val="00381CB7"/>
    <w:pPr>
      <w:widowControl w:val="0"/>
      <w:jc w:val="both"/>
    </w:pPr>
    <w:rPr>
      <w:rFonts w:ascii="Times New Roman" w:eastAsia="宋体" w:hAnsi="Times New Roman" w:cs="Times New Roman"/>
      <w:kern w:val="2"/>
      <w:sz w:val="21"/>
      <w:szCs w:val="24"/>
    </w:rPr>
  </w:style>
  <w:style w:type="paragraph" w:customStyle="1" w:styleId="7">
    <w:name w:val="正文_7"/>
    <w:qFormat/>
    <w:rsid w:val="00381CB7"/>
    <w:pPr>
      <w:widowControl w:val="0"/>
      <w:jc w:val="both"/>
    </w:pPr>
    <w:rPr>
      <w:rFonts w:ascii="Times New Roman" w:eastAsia="宋体" w:hAnsi="Times New Roman" w:cs="Times New Roman"/>
      <w:kern w:val="2"/>
      <w:sz w:val="21"/>
      <w:szCs w:val="24"/>
    </w:rPr>
  </w:style>
  <w:style w:type="paragraph" w:customStyle="1" w:styleId="11">
    <w:name w:val="正文_11"/>
    <w:qFormat/>
    <w:rsid w:val="00381CB7"/>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7"/>
    <w:uiPriority w:val="99"/>
    <w:semiHidden/>
    <w:rsid w:val="00381CB7"/>
    <w:rPr>
      <w:rFonts w:ascii="Times New Roman" w:eastAsia="宋体" w:hAnsi="Times New Roman" w:cs="Times New Roman"/>
      <w:sz w:val="18"/>
      <w:szCs w:val="18"/>
    </w:rPr>
  </w:style>
  <w:style w:type="character" w:customStyle="1" w:styleId="DefaultChar">
    <w:name w:val="Default Char"/>
    <w:link w:val="Default"/>
    <w:qFormat/>
    <w:locked/>
    <w:rsid w:val="00381CB7"/>
    <w:rPr>
      <w:rFonts w:ascii="......." w:eastAsia="......." w:hAnsi="Calibri" w:cs="......."/>
      <w:color w:val="000000"/>
      <w:kern w:val="0"/>
      <w:sz w:val="24"/>
      <w:szCs w:val="24"/>
    </w:rPr>
  </w:style>
  <w:style w:type="character" w:customStyle="1" w:styleId="Char6">
    <w:name w:val="列出段落 Char"/>
    <w:link w:val="ae"/>
    <w:uiPriority w:val="34"/>
    <w:rsid w:val="00381CB7"/>
    <w:rPr>
      <w:rFonts w:ascii="Times New Roman" w:eastAsia="宋体" w:hAnsi="Times New Roman" w:cs="Times New Roman"/>
      <w:szCs w:val="20"/>
    </w:rPr>
  </w:style>
  <w:style w:type="numbering" w:customStyle="1" w:styleId="1">
    <w:name w:val="无列表1"/>
    <w:next w:val="a3"/>
    <w:uiPriority w:val="99"/>
    <w:semiHidden/>
    <w:rsid w:val="009257FC"/>
  </w:style>
  <w:style w:type="table" w:customStyle="1" w:styleId="10">
    <w:name w:val="网格型1"/>
    <w:basedOn w:val="a2"/>
    <w:next w:val="ab"/>
    <w:rsid w:val="009257FC"/>
    <w:pPr>
      <w:widowControl w:val="0"/>
      <w:jc w:val="both"/>
    </w:pPr>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
    <w:name w:val="Normal Indent"/>
    <w:basedOn w:val="a0"/>
    <w:rsid w:val="009257FC"/>
    <w:pPr>
      <w:widowControl/>
      <w:ind w:firstLine="420"/>
      <w:jc w:val="left"/>
    </w:pPr>
    <w:rPr>
      <w:rFonts w:ascii="宋体" w:hAnsi="宋体" w:cs="宋体"/>
      <w:kern w:val="0"/>
      <w:sz w:val="24"/>
    </w:rPr>
  </w:style>
  <w:style w:type="paragraph" w:customStyle="1" w:styleId="CharChar1CharCharCharCharCharCharCharCharCharCharCharCharCharChar">
    <w:name w:val="Char Char1 Char Char Char Char Char Char Char Char Char Char Char Char Char Char"/>
    <w:basedOn w:val="a0"/>
    <w:rsid w:val="009257FC"/>
    <w:pPr>
      <w:widowControl/>
      <w:spacing w:after="160" w:line="240" w:lineRule="exact"/>
      <w:jc w:val="left"/>
    </w:pPr>
    <w:rPr>
      <w:rFonts w:ascii="Verdana" w:hAnsi="Verdana" w:cs="宋体"/>
      <w:kern w:val="0"/>
      <w:sz w:val="20"/>
      <w:lang w:eastAsia="en-US"/>
    </w:rPr>
  </w:style>
  <w:style w:type="paragraph" w:styleId="af0">
    <w:name w:val="Title"/>
    <w:basedOn w:val="a0"/>
    <w:next w:val="a0"/>
    <w:link w:val="Char9"/>
    <w:uiPriority w:val="10"/>
    <w:qFormat/>
    <w:rsid w:val="009257FC"/>
    <w:pPr>
      <w:widowControl/>
      <w:spacing w:before="240" w:after="60"/>
      <w:jc w:val="center"/>
      <w:outlineLvl w:val="0"/>
    </w:pPr>
    <w:rPr>
      <w:rFonts w:ascii="Cambria" w:hAnsi="Cambria"/>
      <w:b/>
      <w:bCs/>
      <w:sz w:val="32"/>
      <w:szCs w:val="32"/>
      <w:lang w:val="x-none" w:eastAsia="x-none"/>
    </w:rPr>
  </w:style>
  <w:style w:type="character" w:customStyle="1" w:styleId="Char9">
    <w:name w:val="标题 Char"/>
    <w:basedOn w:val="a1"/>
    <w:link w:val="af0"/>
    <w:uiPriority w:val="10"/>
    <w:rsid w:val="009257FC"/>
    <w:rPr>
      <w:rFonts w:ascii="Cambria" w:eastAsia="宋体" w:hAnsi="Cambria" w:cs="Times New Roman"/>
      <w:b/>
      <w:bCs/>
      <w:kern w:val="2"/>
      <w:sz w:val="32"/>
      <w:szCs w:val="32"/>
      <w:lang w:val="x-none" w:eastAsia="x-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5734359">
      <w:bodyDiv w:val="1"/>
      <w:marLeft w:val="0"/>
      <w:marRight w:val="0"/>
      <w:marTop w:val="0"/>
      <w:marBottom w:val="0"/>
      <w:divBdr>
        <w:top w:val="none" w:sz="0" w:space="0" w:color="auto"/>
        <w:left w:val="none" w:sz="0" w:space="0" w:color="auto"/>
        <w:bottom w:val="none" w:sz="0" w:space="0" w:color="auto"/>
        <w:right w:val="none" w:sz="0" w:space="0" w:color="auto"/>
      </w:divBdr>
    </w:div>
    <w:div w:id="431170848">
      <w:bodyDiv w:val="1"/>
      <w:marLeft w:val="0"/>
      <w:marRight w:val="0"/>
      <w:marTop w:val="0"/>
      <w:marBottom w:val="0"/>
      <w:divBdr>
        <w:top w:val="none" w:sz="0" w:space="0" w:color="auto"/>
        <w:left w:val="none" w:sz="0" w:space="0" w:color="auto"/>
        <w:bottom w:val="none" w:sz="0" w:space="0" w:color="auto"/>
        <w:right w:val="none" w:sz="0" w:space="0" w:color="auto"/>
      </w:divBdr>
      <w:divsChild>
        <w:div w:id="1676110095">
          <w:marLeft w:val="0"/>
          <w:marRight w:val="0"/>
          <w:marTop w:val="0"/>
          <w:marBottom w:val="0"/>
          <w:divBdr>
            <w:top w:val="none" w:sz="0" w:space="0" w:color="auto"/>
            <w:left w:val="none" w:sz="0" w:space="0" w:color="auto"/>
            <w:bottom w:val="none" w:sz="0" w:space="0" w:color="auto"/>
            <w:right w:val="none" w:sz="0" w:space="0" w:color="auto"/>
          </w:divBdr>
          <w:divsChild>
            <w:div w:id="1749497952">
              <w:marLeft w:val="0"/>
              <w:marRight w:val="0"/>
              <w:marTop w:val="0"/>
              <w:marBottom w:val="0"/>
              <w:divBdr>
                <w:top w:val="none" w:sz="0" w:space="0" w:color="auto"/>
                <w:left w:val="none" w:sz="0" w:space="0" w:color="auto"/>
                <w:bottom w:val="none" w:sz="0" w:space="0" w:color="auto"/>
                <w:right w:val="none" w:sz="0" w:space="0" w:color="auto"/>
              </w:divBdr>
              <w:divsChild>
                <w:div w:id="2136871596">
                  <w:marLeft w:val="0"/>
                  <w:marRight w:val="0"/>
                  <w:marTop w:val="0"/>
                  <w:marBottom w:val="0"/>
                  <w:divBdr>
                    <w:top w:val="none" w:sz="0" w:space="0" w:color="auto"/>
                    <w:left w:val="none" w:sz="0" w:space="0" w:color="auto"/>
                    <w:bottom w:val="none" w:sz="0" w:space="0" w:color="auto"/>
                    <w:right w:val="none" w:sz="0" w:space="0" w:color="auto"/>
                  </w:divBdr>
                  <w:divsChild>
                    <w:div w:id="183442103">
                      <w:marLeft w:val="0"/>
                      <w:marRight w:val="0"/>
                      <w:marTop w:val="0"/>
                      <w:marBottom w:val="0"/>
                      <w:divBdr>
                        <w:top w:val="none" w:sz="0" w:space="0" w:color="auto"/>
                        <w:left w:val="none" w:sz="0" w:space="0" w:color="auto"/>
                        <w:bottom w:val="none" w:sz="0" w:space="0" w:color="auto"/>
                        <w:right w:val="none" w:sz="0" w:space="0" w:color="auto"/>
                      </w:divBdr>
                      <w:divsChild>
                        <w:div w:id="730999284">
                          <w:marLeft w:val="-225"/>
                          <w:marRight w:val="-225"/>
                          <w:marTop w:val="0"/>
                          <w:marBottom w:val="0"/>
                          <w:divBdr>
                            <w:top w:val="none" w:sz="0" w:space="0" w:color="auto"/>
                            <w:left w:val="none" w:sz="0" w:space="0" w:color="auto"/>
                            <w:bottom w:val="none" w:sz="0" w:space="0" w:color="auto"/>
                            <w:right w:val="none" w:sz="0" w:space="0" w:color="auto"/>
                          </w:divBdr>
                          <w:divsChild>
                            <w:div w:id="92867709">
                              <w:marLeft w:val="0"/>
                              <w:marRight w:val="0"/>
                              <w:marTop w:val="0"/>
                              <w:marBottom w:val="0"/>
                              <w:divBdr>
                                <w:top w:val="none" w:sz="0" w:space="0" w:color="auto"/>
                                <w:left w:val="none" w:sz="0" w:space="0" w:color="auto"/>
                                <w:bottom w:val="none" w:sz="0" w:space="0" w:color="auto"/>
                                <w:right w:val="none" w:sz="0" w:space="0" w:color="auto"/>
                              </w:divBdr>
                              <w:divsChild>
                                <w:div w:id="1243490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67687957">
      <w:bodyDiv w:val="1"/>
      <w:marLeft w:val="0"/>
      <w:marRight w:val="0"/>
      <w:marTop w:val="0"/>
      <w:marBottom w:val="0"/>
      <w:divBdr>
        <w:top w:val="none" w:sz="0" w:space="0" w:color="auto"/>
        <w:left w:val="none" w:sz="0" w:space="0" w:color="auto"/>
        <w:bottom w:val="none" w:sz="0" w:space="0" w:color="auto"/>
        <w:right w:val="none" w:sz="0" w:space="0" w:color="auto"/>
      </w:divBdr>
      <w:divsChild>
        <w:div w:id="1159349267">
          <w:marLeft w:val="0"/>
          <w:marRight w:val="0"/>
          <w:marTop w:val="0"/>
          <w:marBottom w:val="0"/>
          <w:divBdr>
            <w:top w:val="none" w:sz="0" w:space="0" w:color="auto"/>
            <w:left w:val="none" w:sz="0" w:space="0" w:color="auto"/>
            <w:bottom w:val="none" w:sz="0" w:space="0" w:color="auto"/>
            <w:right w:val="none" w:sz="0" w:space="0" w:color="auto"/>
          </w:divBdr>
          <w:divsChild>
            <w:div w:id="1578897538">
              <w:marLeft w:val="0"/>
              <w:marRight w:val="0"/>
              <w:marTop w:val="0"/>
              <w:marBottom w:val="0"/>
              <w:divBdr>
                <w:top w:val="none" w:sz="0" w:space="0" w:color="auto"/>
                <w:left w:val="none" w:sz="0" w:space="0" w:color="auto"/>
                <w:bottom w:val="none" w:sz="0" w:space="0" w:color="auto"/>
                <w:right w:val="none" w:sz="0" w:space="0" w:color="auto"/>
              </w:divBdr>
              <w:divsChild>
                <w:div w:id="1205026950">
                  <w:marLeft w:val="0"/>
                  <w:marRight w:val="0"/>
                  <w:marTop w:val="0"/>
                  <w:marBottom w:val="0"/>
                  <w:divBdr>
                    <w:top w:val="none" w:sz="0" w:space="0" w:color="auto"/>
                    <w:left w:val="none" w:sz="0" w:space="0" w:color="auto"/>
                    <w:bottom w:val="none" w:sz="0" w:space="0" w:color="auto"/>
                    <w:right w:val="none" w:sz="0" w:space="0" w:color="auto"/>
                  </w:divBdr>
                  <w:divsChild>
                    <w:div w:id="854686544">
                      <w:marLeft w:val="0"/>
                      <w:marRight w:val="0"/>
                      <w:marTop w:val="0"/>
                      <w:marBottom w:val="0"/>
                      <w:divBdr>
                        <w:top w:val="none" w:sz="0" w:space="0" w:color="auto"/>
                        <w:left w:val="none" w:sz="0" w:space="0" w:color="auto"/>
                        <w:bottom w:val="none" w:sz="0" w:space="0" w:color="auto"/>
                        <w:right w:val="none" w:sz="0" w:space="0" w:color="auto"/>
                      </w:divBdr>
                      <w:divsChild>
                        <w:div w:id="2072919282">
                          <w:marLeft w:val="-225"/>
                          <w:marRight w:val="-225"/>
                          <w:marTop w:val="0"/>
                          <w:marBottom w:val="0"/>
                          <w:divBdr>
                            <w:top w:val="none" w:sz="0" w:space="0" w:color="auto"/>
                            <w:left w:val="none" w:sz="0" w:space="0" w:color="auto"/>
                            <w:bottom w:val="none" w:sz="0" w:space="0" w:color="auto"/>
                            <w:right w:val="none" w:sz="0" w:space="0" w:color="auto"/>
                          </w:divBdr>
                          <w:divsChild>
                            <w:div w:id="255866223">
                              <w:marLeft w:val="0"/>
                              <w:marRight w:val="0"/>
                              <w:marTop w:val="0"/>
                              <w:marBottom w:val="0"/>
                              <w:divBdr>
                                <w:top w:val="none" w:sz="0" w:space="0" w:color="auto"/>
                                <w:left w:val="none" w:sz="0" w:space="0" w:color="auto"/>
                                <w:bottom w:val="none" w:sz="0" w:space="0" w:color="auto"/>
                                <w:right w:val="none" w:sz="0" w:space="0" w:color="auto"/>
                              </w:divBdr>
                              <w:divsChild>
                                <w:div w:id="799764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04291737">
      <w:bodyDiv w:val="1"/>
      <w:marLeft w:val="0"/>
      <w:marRight w:val="0"/>
      <w:marTop w:val="0"/>
      <w:marBottom w:val="0"/>
      <w:divBdr>
        <w:top w:val="none" w:sz="0" w:space="0" w:color="auto"/>
        <w:left w:val="none" w:sz="0" w:space="0" w:color="auto"/>
        <w:bottom w:val="none" w:sz="0" w:space="0" w:color="auto"/>
        <w:right w:val="none" w:sz="0" w:space="0" w:color="auto"/>
      </w:divBdr>
      <w:divsChild>
        <w:div w:id="317392274">
          <w:marLeft w:val="0"/>
          <w:marRight w:val="0"/>
          <w:marTop w:val="0"/>
          <w:marBottom w:val="0"/>
          <w:divBdr>
            <w:top w:val="none" w:sz="0" w:space="0" w:color="auto"/>
            <w:left w:val="none" w:sz="0" w:space="0" w:color="auto"/>
            <w:bottom w:val="none" w:sz="0" w:space="0" w:color="auto"/>
            <w:right w:val="none" w:sz="0" w:space="0" w:color="auto"/>
          </w:divBdr>
          <w:divsChild>
            <w:div w:id="825362837">
              <w:marLeft w:val="0"/>
              <w:marRight w:val="0"/>
              <w:marTop w:val="0"/>
              <w:marBottom w:val="0"/>
              <w:divBdr>
                <w:top w:val="none" w:sz="0" w:space="0" w:color="auto"/>
                <w:left w:val="none" w:sz="0" w:space="0" w:color="auto"/>
                <w:bottom w:val="none" w:sz="0" w:space="0" w:color="auto"/>
                <w:right w:val="none" w:sz="0" w:space="0" w:color="auto"/>
              </w:divBdr>
              <w:divsChild>
                <w:div w:id="1275138531">
                  <w:marLeft w:val="0"/>
                  <w:marRight w:val="0"/>
                  <w:marTop w:val="0"/>
                  <w:marBottom w:val="0"/>
                  <w:divBdr>
                    <w:top w:val="none" w:sz="0" w:space="0" w:color="auto"/>
                    <w:left w:val="none" w:sz="0" w:space="0" w:color="auto"/>
                    <w:bottom w:val="none" w:sz="0" w:space="0" w:color="auto"/>
                    <w:right w:val="none" w:sz="0" w:space="0" w:color="auto"/>
                  </w:divBdr>
                  <w:divsChild>
                    <w:div w:id="1687562558">
                      <w:marLeft w:val="0"/>
                      <w:marRight w:val="0"/>
                      <w:marTop w:val="0"/>
                      <w:marBottom w:val="0"/>
                      <w:divBdr>
                        <w:top w:val="none" w:sz="0" w:space="0" w:color="auto"/>
                        <w:left w:val="none" w:sz="0" w:space="0" w:color="auto"/>
                        <w:bottom w:val="none" w:sz="0" w:space="0" w:color="auto"/>
                        <w:right w:val="none" w:sz="0" w:space="0" w:color="auto"/>
                      </w:divBdr>
                      <w:divsChild>
                        <w:div w:id="489443680">
                          <w:marLeft w:val="-225"/>
                          <w:marRight w:val="-225"/>
                          <w:marTop w:val="0"/>
                          <w:marBottom w:val="0"/>
                          <w:divBdr>
                            <w:top w:val="none" w:sz="0" w:space="0" w:color="auto"/>
                            <w:left w:val="none" w:sz="0" w:space="0" w:color="auto"/>
                            <w:bottom w:val="none" w:sz="0" w:space="0" w:color="auto"/>
                            <w:right w:val="none" w:sz="0" w:space="0" w:color="auto"/>
                          </w:divBdr>
                          <w:divsChild>
                            <w:div w:id="496652501">
                              <w:marLeft w:val="0"/>
                              <w:marRight w:val="0"/>
                              <w:marTop w:val="0"/>
                              <w:marBottom w:val="0"/>
                              <w:divBdr>
                                <w:top w:val="none" w:sz="0" w:space="0" w:color="auto"/>
                                <w:left w:val="none" w:sz="0" w:space="0" w:color="auto"/>
                                <w:bottom w:val="none" w:sz="0" w:space="0" w:color="auto"/>
                                <w:right w:val="none" w:sz="0" w:space="0" w:color="auto"/>
                              </w:divBdr>
                              <w:divsChild>
                                <w:div w:id="1506019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60275963">
      <w:bodyDiv w:val="1"/>
      <w:marLeft w:val="0"/>
      <w:marRight w:val="0"/>
      <w:marTop w:val="0"/>
      <w:marBottom w:val="0"/>
      <w:divBdr>
        <w:top w:val="none" w:sz="0" w:space="0" w:color="auto"/>
        <w:left w:val="none" w:sz="0" w:space="0" w:color="auto"/>
        <w:bottom w:val="none" w:sz="0" w:space="0" w:color="auto"/>
        <w:right w:val="none" w:sz="0" w:space="0" w:color="auto"/>
      </w:divBdr>
      <w:divsChild>
        <w:div w:id="1023288138">
          <w:marLeft w:val="0"/>
          <w:marRight w:val="0"/>
          <w:marTop w:val="0"/>
          <w:marBottom w:val="0"/>
          <w:divBdr>
            <w:top w:val="none" w:sz="0" w:space="0" w:color="auto"/>
            <w:left w:val="none" w:sz="0" w:space="0" w:color="auto"/>
            <w:bottom w:val="none" w:sz="0" w:space="0" w:color="auto"/>
            <w:right w:val="none" w:sz="0" w:space="0" w:color="auto"/>
          </w:divBdr>
          <w:divsChild>
            <w:div w:id="167838021">
              <w:marLeft w:val="0"/>
              <w:marRight w:val="0"/>
              <w:marTop w:val="0"/>
              <w:marBottom w:val="0"/>
              <w:divBdr>
                <w:top w:val="none" w:sz="0" w:space="0" w:color="auto"/>
                <w:left w:val="none" w:sz="0" w:space="0" w:color="auto"/>
                <w:bottom w:val="none" w:sz="0" w:space="0" w:color="auto"/>
                <w:right w:val="none" w:sz="0" w:space="0" w:color="auto"/>
              </w:divBdr>
              <w:divsChild>
                <w:div w:id="1232885466">
                  <w:marLeft w:val="0"/>
                  <w:marRight w:val="0"/>
                  <w:marTop w:val="0"/>
                  <w:marBottom w:val="0"/>
                  <w:divBdr>
                    <w:top w:val="none" w:sz="0" w:space="0" w:color="auto"/>
                    <w:left w:val="none" w:sz="0" w:space="0" w:color="auto"/>
                    <w:bottom w:val="none" w:sz="0" w:space="0" w:color="auto"/>
                    <w:right w:val="none" w:sz="0" w:space="0" w:color="auto"/>
                  </w:divBdr>
                  <w:divsChild>
                    <w:div w:id="380906507">
                      <w:marLeft w:val="0"/>
                      <w:marRight w:val="0"/>
                      <w:marTop w:val="0"/>
                      <w:marBottom w:val="0"/>
                      <w:divBdr>
                        <w:top w:val="none" w:sz="0" w:space="0" w:color="auto"/>
                        <w:left w:val="none" w:sz="0" w:space="0" w:color="auto"/>
                        <w:bottom w:val="none" w:sz="0" w:space="0" w:color="auto"/>
                        <w:right w:val="none" w:sz="0" w:space="0" w:color="auto"/>
                      </w:divBdr>
                      <w:divsChild>
                        <w:div w:id="695424704">
                          <w:marLeft w:val="-225"/>
                          <w:marRight w:val="-225"/>
                          <w:marTop w:val="0"/>
                          <w:marBottom w:val="0"/>
                          <w:divBdr>
                            <w:top w:val="none" w:sz="0" w:space="0" w:color="auto"/>
                            <w:left w:val="none" w:sz="0" w:space="0" w:color="auto"/>
                            <w:bottom w:val="none" w:sz="0" w:space="0" w:color="auto"/>
                            <w:right w:val="none" w:sz="0" w:space="0" w:color="auto"/>
                          </w:divBdr>
                          <w:divsChild>
                            <w:div w:id="440224918">
                              <w:marLeft w:val="0"/>
                              <w:marRight w:val="0"/>
                              <w:marTop w:val="0"/>
                              <w:marBottom w:val="0"/>
                              <w:divBdr>
                                <w:top w:val="none" w:sz="0" w:space="0" w:color="auto"/>
                                <w:left w:val="none" w:sz="0" w:space="0" w:color="auto"/>
                                <w:bottom w:val="none" w:sz="0" w:space="0" w:color="auto"/>
                                <w:right w:val="none" w:sz="0" w:space="0" w:color="auto"/>
                              </w:divBdr>
                              <w:divsChild>
                                <w:div w:id="1004893446">
                                  <w:marLeft w:val="0"/>
                                  <w:marRight w:val="0"/>
                                  <w:marTop w:val="0"/>
                                  <w:marBottom w:val="0"/>
                                  <w:divBdr>
                                    <w:top w:val="none" w:sz="0" w:space="0" w:color="auto"/>
                                    <w:left w:val="none" w:sz="0" w:space="0" w:color="auto"/>
                                    <w:bottom w:val="none" w:sz="0" w:space="0" w:color="auto"/>
                                    <w:right w:val="none" w:sz="0" w:space="0" w:color="auto"/>
                                  </w:divBdr>
                                  <w:divsChild>
                                    <w:div w:id="1330015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83485902">
      <w:bodyDiv w:val="1"/>
      <w:marLeft w:val="0"/>
      <w:marRight w:val="0"/>
      <w:marTop w:val="0"/>
      <w:marBottom w:val="0"/>
      <w:divBdr>
        <w:top w:val="none" w:sz="0" w:space="0" w:color="auto"/>
        <w:left w:val="none" w:sz="0" w:space="0" w:color="auto"/>
        <w:bottom w:val="none" w:sz="0" w:space="0" w:color="auto"/>
        <w:right w:val="none" w:sz="0" w:space="0" w:color="auto"/>
      </w:divBdr>
      <w:divsChild>
        <w:div w:id="1471242543">
          <w:marLeft w:val="0"/>
          <w:marRight w:val="0"/>
          <w:marTop w:val="0"/>
          <w:marBottom w:val="0"/>
          <w:divBdr>
            <w:top w:val="none" w:sz="0" w:space="0" w:color="auto"/>
            <w:left w:val="none" w:sz="0" w:space="0" w:color="auto"/>
            <w:bottom w:val="none" w:sz="0" w:space="0" w:color="auto"/>
            <w:right w:val="none" w:sz="0" w:space="0" w:color="auto"/>
          </w:divBdr>
          <w:divsChild>
            <w:div w:id="622157309">
              <w:marLeft w:val="0"/>
              <w:marRight w:val="0"/>
              <w:marTop w:val="0"/>
              <w:marBottom w:val="0"/>
              <w:divBdr>
                <w:top w:val="none" w:sz="0" w:space="0" w:color="auto"/>
                <w:left w:val="none" w:sz="0" w:space="0" w:color="auto"/>
                <w:bottom w:val="none" w:sz="0" w:space="0" w:color="auto"/>
                <w:right w:val="none" w:sz="0" w:space="0" w:color="auto"/>
              </w:divBdr>
              <w:divsChild>
                <w:div w:id="339622497">
                  <w:marLeft w:val="0"/>
                  <w:marRight w:val="0"/>
                  <w:marTop w:val="0"/>
                  <w:marBottom w:val="0"/>
                  <w:divBdr>
                    <w:top w:val="none" w:sz="0" w:space="0" w:color="auto"/>
                    <w:left w:val="none" w:sz="0" w:space="0" w:color="auto"/>
                    <w:bottom w:val="none" w:sz="0" w:space="0" w:color="auto"/>
                    <w:right w:val="none" w:sz="0" w:space="0" w:color="auto"/>
                  </w:divBdr>
                  <w:divsChild>
                    <w:div w:id="396703515">
                      <w:marLeft w:val="0"/>
                      <w:marRight w:val="0"/>
                      <w:marTop w:val="0"/>
                      <w:marBottom w:val="0"/>
                      <w:divBdr>
                        <w:top w:val="none" w:sz="0" w:space="0" w:color="auto"/>
                        <w:left w:val="none" w:sz="0" w:space="0" w:color="auto"/>
                        <w:bottom w:val="none" w:sz="0" w:space="0" w:color="auto"/>
                        <w:right w:val="none" w:sz="0" w:space="0" w:color="auto"/>
                      </w:divBdr>
                      <w:divsChild>
                        <w:div w:id="1409307891">
                          <w:marLeft w:val="-225"/>
                          <w:marRight w:val="-225"/>
                          <w:marTop w:val="0"/>
                          <w:marBottom w:val="0"/>
                          <w:divBdr>
                            <w:top w:val="none" w:sz="0" w:space="0" w:color="auto"/>
                            <w:left w:val="none" w:sz="0" w:space="0" w:color="auto"/>
                            <w:bottom w:val="none" w:sz="0" w:space="0" w:color="auto"/>
                            <w:right w:val="none" w:sz="0" w:space="0" w:color="auto"/>
                          </w:divBdr>
                          <w:divsChild>
                            <w:div w:id="587084979">
                              <w:marLeft w:val="0"/>
                              <w:marRight w:val="0"/>
                              <w:marTop w:val="0"/>
                              <w:marBottom w:val="0"/>
                              <w:divBdr>
                                <w:top w:val="none" w:sz="0" w:space="0" w:color="auto"/>
                                <w:left w:val="none" w:sz="0" w:space="0" w:color="auto"/>
                                <w:bottom w:val="none" w:sz="0" w:space="0" w:color="auto"/>
                                <w:right w:val="none" w:sz="0" w:space="0" w:color="auto"/>
                              </w:divBdr>
                              <w:divsChild>
                                <w:div w:id="973750688">
                                  <w:marLeft w:val="0"/>
                                  <w:marRight w:val="0"/>
                                  <w:marTop w:val="0"/>
                                  <w:marBottom w:val="0"/>
                                  <w:divBdr>
                                    <w:top w:val="none" w:sz="0" w:space="0" w:color="auto"/>
                                    <w:left w:val="none" w:sz="0" w:space="0" w:color="auto"/>
                                    <w:bottom w:val="none" w:sz="0" w:space="0" w:color="auto"/>
                                    <w:right w:val="none" w:sz="0" w:space="0" w:color="auto"/>
                                  </w:divBdr>
                                  <w:divsChild>
                                    <w:div w:id="1058360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93630567">
      <w:bodyDiv w:val="1"/>
      <w:marLeft w:val="0"/>
      <w:marRight w:val="0"/>
      <w:marTop w:val="0"/>
      <w:marBottom w:val="0"/>
      <w:divBdr>
        <w:top w:val="none" w:sz="0" w:space="0" w:color="auto"/>
        <w:left w:val="none" w:sz="0" w:space="0" w:color="auto"/>
        <w:bottom w:val="none" w:sz="0" w:space="0" w:color="auto"/>
        <w:right w:val="none" w:sz="0" w:space="0" w:color="auto"/>
      </w:divBdr>
      <w:divsChild>
        <w:div w:id="1077484052">
          <w:marLeft w:val="0"/>
          <w:marRight w:val="0"/>
          <w:marTop w:val="0"/>
          <w:marBottom w:val="0"/>
          <w:divBdr>
            <w:top w:val="none" w:sz="0" w:space="0" w:color="auto"/>
            <w:left w:val="none" w:sz="0" w:space="0" w:color="auto"/>
            <w:bottom w:val="none" w:sz="0" w:space="0" w:color="auto"/>
            <w:right w:val="none" w:sz="0" w:space="0" w:color="auto"/>
          </w:divBdr>
          <w:divsChild>
            <w:div w:id="11034008">
              <w:marLeft w:val="0"/>
              <w:marRight w:val="0"/>
              <w:marTop w:val="0"/>
              <w:marBottom w:val="0"/>
              <w:divBdr>
                <w:top w:val="none" w:sz="0" w:space="0" w:color="auto"/>
                <w:left w:val="none" w:sz="0" w:space="0" w:color="auto"/>
                <w:bottom w:val="none" w:sz="0" w:space="0" w:color="auto"/>
                <w:right w:val="none" w:sz="0" w:space="0" w:color="auto"/>
              </w:divBdr>
              <w:divsChild>
                <w:div w:id="1075543442">
                  <w:marLeft w:val="0"/>
                  <w:marRight w:val="0"/>
                  <w:marTop w:val="0"/>
                  <w:marBottom w:val="0"/>
                  <w:divBdr>
                    <w:top w:val="none" w:sz="0" w:space="0" w:color="auto"/>
                    <w:left w:val="none" w:sz="0" w:space="0" w:color="auto"/>
                    <w:bottom w:val="none" w:sz="0" w:space="0" w:color="auto"/>
                    <w:right w:val="none" w:sz="0" w:space="0" w:color="auto"/>
                  </w:divBdr>
                  <w:divsChild>
                    <w:div w:id="1253706664">
                      <w:marLeft w:val="0"/>
                      <w:marRight w:val="0"/>
                      <w:marTop w:val="0"/>
                      <w:marBottom w:val="0"/>
                      <w:divBdr>
                        <w:top w:val="none" w:sz="0" w:space="0" w:color="auto"/>
                        <w:left w:val="none" w:sz="0" w:space="0" w:color="auto"/>
                        <w:bottom w:val="none" w:sz="0" w:space="0" w:color="auto"/>
                        <w:right w:val="none" w:sz="0" w:space="0" w:color="auto"/>
                      </w:divBdr>
                      <w:divsChild>
                        <w:div w:id="2062096734">
                          <w:marLeft w:val="-225"/>
                          <w:marRight w:val="-225"/>
                          <w:marTop w:val="0"/>
                          <w:marBottom w:val="0"/>
                          <w:divBdr>
                            <w:top w:val="none" w:sz="0" w:space="0" w:color="auto"/>
                            <w:left w:val="none" w:sz="0" w:space="0" w:color="auto"/>
                            <w:bottom w:val="none" w:sz="0" w:space="0" w:color="auto"/>
                            <w:right w:val="none" w:sz="0" w:space="0" w:color="auto"/>
                          </w:divBdr>
                          <w:divsChild>
                            <w:div w:id="335422980">
                              <w:marLeft w:val="0"/>
                              <w:marRight w:val="0"/>
                              <w:marTop w:val="0"/>
                              <w:marBottom w:val="0"/>
                              <w:divBdr>
                                <w:top w:val="none" w:sz="0" w:space="0" w:color="auto"/>
                                <w:left w:val="none" w:sz="0" w:space="0" w:color="auto"/>
                                <w:bottom w:val="none" w:sz="0" w:space="0" w:color="auto"/>
                                <w:right w:val="none" w:sz="0" w:space="0" w:color="auto"/>
                              </w:divBdr>
                              <w:divsChild>
                                <w:div w:id="1310093771">
                                  <w:marLeft w:val="0"/>
                                  <w:marRight w:val="0"/>
                                  <w:marTop w:val="0"/>
                                  <w:marBottom w:val="0"/>
                                  <w:divBdr>
                                    <w:top w:val="none" w:sz="0" w:space="0" w:color="auto"/>
                                    <w:left w:val="none" w:sz="0" w:space="0" w:color="auto"/>
                                    <w:bottom w:val="none" w:sz="0" w:space="0" w:color="auto"/>
                                    <w:right w:val="none" w:sz="0" w:space="0" w:color="auto"/>
                                  </w:divBdr>
                                  <w:divsChild>
                                    <w:div w:id="1790584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13623621">
      <w:bodyDiv w:val="1"/>
      <w:marLeft w:val="0"/>
      <w:marRight w:val="0"/>
      <w:marTop w:val="0"/>
      <w:marBottom w:val="0"/>
      <w:divBdr>
        <w:top w:val="none" w:sz="0" w:space="0" w:color="auto"/>
        <w:left w:val="none" w:sz="0" w:space="0" w:color="auto"/>
        <w:bottom w:val="none" w:sz="0" w:space="0" w:color="auto"/>
        <w:right w:val="none" w:sz="0" w:space="0" w:color="auto"/>
      </w:divBdr>
      <w:divsChild>
        <w:div w:id="2071999528">
          <w:marLeft w:val="0"/>
          <w:marRight w:val="0"/>
          <w:marTop w:val="0"/>
          <w:marBottom w:val="0"/>
          <w:divBdr>
            <w:top w:val="none" w:sz="0" w:space="0" w:color="auto"/>
            <w:left w:val="none" w:sz="0" w:space="0" w:color="auto"/>
            <w:bottom w:val="none" w:sz="0" w:space="0" w:color="auto"/>
            <w:right w:val="none" w:sz="0" w:space="0" w:color="auto"/>
          </w:divBdr>
          <w:divsChild>
            <w:div w:id="1361470648">
              <w:marLeft w:val="0"/>
              <w:marRight w:val="0"/>
              <w:marTop w:val="0"/>
              <w:marBottom w:val="0"/>
              <w:divBdr>
                <w:top w:val="none" w:sz="0" w:space="0" w:color="auto"/>
                <w:left w:val="none" w:sz="0" w:space="0" w:color="auto"/>
                <w:bottom w:val="none" w:sz="0" w:space="0" w:color="auto"/>
                <w:right w:val="none" w:sz="0" w:space="0" w:color="auto"/>
              </w:divBdr>
              <w:divsChild>
                <w:div w:id="700278453">
                  <w:marLeft w:val="0"/>
                  <w:marRight w:val="0"/>
                  <w:marTop w:val="0"/>
                  <w:marBottom w:val="0"/>
                  <w:divBdr>
                    <w:top w:val="none" w:sz="0" w:space="0" w:color="auto"/>
                    <w:left w:val="none" w:sz="0" w:space="0" w:color="auto"/>
                    <w:bottom w:val="none" w:sz="0" w:space="0" w:color="auto"/>
                    <w:right w:val="none" w:sz="0" w:space="0" w:color="auto"/>
                  </w:divBdr>
                  <w:divsChild>
                    <w:div w:id="319387554">
                      <w:marLeft w:val="0"/>
                      <w:marRight w:val="0"/>
                      <w:marTop w:val="0"/>
                      <w:marBottom w:val="0"/>
                      <w:divBdr>
                        <w:top w:val="none" w:sz="0" w:space="0" w:color="auto"/>
                        <w:left w:val="none" w:sz="0" w:space="0" w:color="auto"/>
                        <w:bottom w:val="none" w:sz="0" w:space="0" w:color="auto"/>
                        <w:right w:val="none" w:sz="0" w:space="0" w:color="auto"/>
                      </w:divBdr>
                      <w:divsChild>
                        <w:div w:id="307636674">
                          <w:marLeft w:val="-225"/>
                          <w:marRight w:val="-225"/>
                          <w:marTop w:val="0"/>
                          <w:marBottom w:val="0"/>
                          <w:divBdr>
                            <w:top w:val="none" w:sz="0" w:space="0" w:color="auto"/>
                            <w:left w:val="none" w:sz="0" w:space="0" w:color="auto"/>
                            <w:bottom w:val="none" w:sz="0" w:space="0" w:color="auto"/>
                            <w:right w:val="none" w:sz="0" w:space="0" w:color="auto"/>
                          </w:divBdr>
                          <w:divsChild>
                            <w:div w:id="950938761">
                              <w:marLeft w:val="0"/>
                              <w:marRight w:val="0"/>
                              <w:marTop w:val="0"/>
                              <w:marBottom w:val="0"/>
                              <w:divBdr>
                                <w:top w:val="none" w:sz="0" w:space="0" w:color="auto"/>
                                <w:left w:val="none" w:sz="0" w:space="0" w:color="auto"/>
                                <w:bottom w:val="none" w:sz="0" w:space="0" w:color="auto"/>
                                <w:right w:val="none" w:sz="0" w:space="0" w:color="auto"/>
                              </w:divBdr>
                              <w:divsChild>
                                <w:div w:id="671877145">
                                  <w:marLeft w:val="0"/>
                                  <w:marRight w:val="0"/>
                                  <w:marTop w:val="0"/>
                                  <w:marBottom w:val="0"/>
                                  <w:divBdr>
                                    <w:top w:val="none" w:sz="0" w:space="0" w:color="auto"/>
                                    <w:left w:val="none" w:sz="0" w:space="0" w:color="auto"/>
                                    <w:bottom w:val="none" w:sz="0" w:space="0" w:color="auto"/>
                                    <w:right w:val="none" w:sz="0" w:space="0" w:color="auto"/>
                                  </w:divBdr>
                                  <w:divsChild>
                                    <w:div w:id="546338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21758979">
      <w:bodyDiv w:val="1"/>
      <w:marLeft w:val="0"/>
      <w:marRight w:val="0"/>
      <w:marTop w:val="0"/>
      <w:marBottom w:val="0"/>
      <w:divBdr>
        <w:top w:val="none" w:sz="0" w:space="0" w:color="auto"/>
        <w:left w:val="none" w:sz="0" w:space="0" w:color="auto"/>
        <w:bottom w:val="none" w:sz="0" w:space="0" w:color="auto"/>
        <w:right w:val="none" w:sz="0" w:space="0" w:color="auto"/>
      </w:divBdr>
      <w:divsChild>
        <w:div w:id="1169252442">
          <w:marLeft w:val="0"/>
          <w:marRight w:val="0"/>
          <w:marTop w:val="0"/>
          <w:marBottom w:val="0"/>
          <w:divBdr>
            <w:top w:val="none" w:sz="0" w:space="0" w:color="auto"/>
            <w:left w:val="none" w:sz="0" w:space="0" w:color="auto"/>
            <w:bottom w:val="none" w:sz="0" w:space="0" w:color="auto"/>
            <w:right w:val="none" w:sz="0" w:space="0" w:color="auto"/>
          </w:divBdr>
          <w:divsChild>
            <w:div w:id="707142593">
              <w:marLeft w:val="0"/>
              <w:marRight w:val="0"/>
              <w:marTop w:val="0"/>
              <w:marBottom w:val="0"/>
              <w:divBdr>
                <w:top w:val="none" w:sz="0" w:space="0" w:color="auto"/>
                <w:left w:val="none" w:sz="0" w:space="0" w:color="auto"/>
                <w:bottom w:val="none" w:sz="0" w:space="0" w:color="auto"/>
                <w:right w:val="none" w:sz="0" w:space="0" w:color="auto"/>
              </w:divBdr>
              <w:divsChild>
                <w:div w:id="1205291414">
                  <w:marLeft w:val="0"/>
                  <w:marRight w:val="0"/>
                  <w:marTop w:val="0"/>
                  <w:marBottom w:val="0"/>
                  <w:divBdr>
                    <w:top w:val="none" w:sz="0" w:space="0" w:color="auto"/>
                    <w:left w:val="none" w:sz="0" w:space="0" w:color="auto"/>
                    <w:bottom w:val="none" w:sz="0" w:space="0" w:color="auto"/>
                    <w:right w:val="none" w:sz="0" w:space="0" w:color="auto"/>
                  </w:divBdr>
                  <w:divsChild>
                    <w:div w:id="96295390">
                      <w:marLeft w:val="0"/>
                      <w:marRight w:val="0"/>
                      <w:marTop w:val="0"/>
                      <w:marBottom w:val="0"/>
                      <w:divBdr>
                        <w:top w:val="none" w:sz="0" w:space="0" w:color="auto"/>
                        <w:left w:val="none" w:sz="0" w:space="0" w:color="auto"/>
                        <w:bottom w:val="none" w:sz="0" w:space="0" w:color="auto"/>
                        <w:right w:val="none" w:sz="0" w:space="0" w:color="auto"/>
                      </w:divBdr>
                      <w:divsChild>
                        <w:div w:id="1458256356">
                          <w:marLeft w:val="-225"/>
                          <w:marRight w:val="-225"/>
                          <w:marTop w:val="0"/>
                          <w:marBottom w:val="0"/>
                          <w:divBdr>
                            <w:top w:val="none" w:sz="0" w:space="0" w:color="auto"/>
                            <w:left w:val="none" w:sz="0" w:space="0" w:color="auto"/>
                            <w:bottom w:val="none" w:sz="0" w:space="0" w:color="auto"/>
                            <w:right w:val="none" w:sz="0" w:space="0" w:color="auto"/>
                          </w:divBdr>
                          <w:divsChild>
                            <w:div w:id="82267801">
                              <w:marLeft w:val="0"/>
                              <w:marRight w:val="0"/>
                              <w:marTop w:val="0"/>
                              <w:marBottom w:val="0"/>
                              <w:divBdr>
                                <w:top w:val="none" w:sz="0" w:space="0" w:color="auto"/>
                                <w:left w:val="none" w:sz="0" w:space="0" w:color="auto"/>
                                <w:bottom w:val="none" w:sz="0" w:space="0" w:color="auto"/>
                                <w:right w:val="none" w:sz="0" w:space="0" w:color="auto"/>
                              </w:divBdr>
                              <w:divsChild>
                                <w:div w:id="2115830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tjgp.cz.tj.gov.cn" TargetMode="External"/><Relationship Id="rId7" Type="http://schemas.openxmlformats.org/officeDocument/2006/relationships/footnotes" Target="foot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numbering" Target="numbering.xml"/><Relationship Id="rId16" Type="http://schemas.openxmlformats.org/officeDocument/2006/relationships/hyperlink" Target="http://tjgpc.cz.tj.gov.cn/" TargetMode="External"/><Relationship Id="rId20" Type="http://schemas.openxmlformats.org/officeDocument/2006/relationships/hyperlink" Target="http://tjgpc.cz.tj.gov.c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jgpc.cz.tj.gov.cn/" TargetMode="External"/><Relationship Id="rId24" Type="http://schemas.openxmlformats.org/officeDocument/2006/relationships/hyperlink" Target="http://tjgpc.cz.tj.gov.cn/" TargetMode="External"/><Relationship Id="rId5" Type="http://schemas.openxmlformats.org/officeDocument/2006/relationships/settings" Target="setting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theme" Target="theme/theme1.xml"/><Relationship Id="rId10" Type="http://schemas.openxmlformats.org/officeDocument/2006/relationships/hyperlink" Target="http://www.ccgp.gov.cn/" TargetMode="External"/><Relationship Id="rId19" Type="http://schemas.openxmlformats.org/officeDocument/2006/relationships/hyperlink" Target="http://tjgp.cz.tj.gov.cn" TargetMode="External"/><Relationship Id="rId4" Type="http://schemas.microsoft.com/office/2007/relationships/stylesWithEffects" Target="stylesWithEffects.xml"/><Relationship Id="rId9" Type="http://schemas.openxmlformats.org/officeDocument/2006/relationships/hyperlink" Target="http://www.creditchina.gov.cn/" TargetMode="Externa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347</TotalTime>
  <Pages>81</Pages>
  <Words>7336</Words>
  <Characters>41820</Characters>
  <Application>Microsoft Office Word</Application>
  <DocSecurity>0</DocSecurity>
  <Lines>348</Lines>
  <Paragraphs>98</Paragraphs>
  <ScaleCrop>false</ScaleCrop>
  <Company>MS</Company>
  <LinksUpToDate>false</LinksUpToDate>
  <CharactersWithSpaces>49058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217</cp:revision>
  <cp:lastPrinted>2017-09-13T07:55:00Z</cp:lastPrinted>
  <dcterms:created xsi:type="dcterms:W3CDTF">2017-09-13T09:35:00Z</dcterms:created>
  <dcterms:modified xsi:type="dcterms:W3CDTF">2025-11-17T03:46:00Z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AD66A8C68BC04A1E835076942F7237AA_12</vt:lpwstr>
  </property>
</Properties>
</file>