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459" w:rsidRDefault="006B2459">
      <w:pPr>
        <w:rPr>
          <w:rFonts w:asciiTheme="minorEastAsia" w:eastAsiaTheme="minorEastAsia" w:hAnsiTheme="minorEastAsia"/>
          <w:sz w:val="84"/>
        </w:rPr>
      </w:pPr>
    </w:p>
    <w:p w:rsidR="006B2459" w:rsidRDefault="00141796">
      <w:pPr>
        <w:ind w:right="105"/>
        <w:jc w:val="right"/>
        <w:rPr>
          <w:rFonts w:ascii="黑体" w:eastAsia="黑体" w:hAnsi="黑体"/>
          <w:b/>
          <w:color w:val="FF0000"/>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mso-width-relative:page;mso-height-relative:page" from="-14.85pt,27.4pt" to="-3.7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EB5586">
        <w:rPr>
          <w:rFonts w:ascii="黑体" w:eastAsia="黑体" w:hAnsi="黑体" w:hint="eastAsia"/>
          <w:b/>
          <w:color w:val="333399"/>
          <w:spacing w:val="40"/>
          <w:w w:val="66"/>
          <w:sz w:val="60"/>
          <w:szCs w:val="60"/>
        </w:rPr>
        <w:t>天津港保税区第一中学采购普通教室、公共区域及专用教室家具项目</w:t>
      </w:r>
    </w:p>
    <w:p w:rsidR="006B2459" w:rsidRDefault="00141796">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16.15pt,28.5pt" to="244.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EB5586">
        <w:rPr>
          <w:rFonts w:ascii="黑体" w:eastAsia="黑体" w:hAnsi="黑体"/>
          <w:b/>
          <w:color w:val="333399"/>
          <w:spacing w:val="40"/>
          <w:w w:val="66"/>
          <w:sz w:val="60"/>
          <w:szCs w:val="60"/>
        </w:rPr>
        <w:t>招标文件</w:t>
      </w:r>
    </w:p>
    <w:p w:rsidR="006B2459" w:rsidRDefault="006B2459">
      <w:pPr>
        <w:ind w:right="1025"/>
        <w:jc w:val="center"/>
        <w:rPr>
          <w:rFonts w:ascii="黑体" w:eastAsia="黑体" w:hAnsi="黑体"/>
          <w:b/>
          <w:color w:val="333399"/>
          <w:spacing w:val="40"/>
          <w:w w:val="66"/>
          <w:sz w:val="60"/>
          <w:szCs w:val="60"/>
        </w:rPr>
      </w:pPr>
    </w:p>
    <w:p w:rsidR="006B2459" w:rsidRDefault="006B2459">
      <w:pPr>
        <w:jc w:val="center"/>
        <w:rPr>
          <w:rFonts w:ascii="黑体" w:eastAsia="黑体" w:hAnsi="黑体"/>
          <w:b/>
          <w:color w:val="333399"/>
          <w:spacing w:val="40"/>
          <w:w w:val="66"/>
          <w:sz w:val="15"/>
          <w:szCs w:val="15"/>
        </w:rPr>
      </w:pPr>
    </w:p>
    <w:p w:rsidR="006B2459" w:rsidRDefault="00EB5586">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TJBH-2026-A-0050</w:t>
      </w:r>
      <w:r>
        <w:rPr>
          <w:rFonts w:ascii="黑体" w:eastAsia="黑体" w:hAnsi="黑体"/>
          <w:b/>
          <w:color w:val="333399"/>
          <w:spacing w:val="40"/>
          <w:w w:val="66"/>
          <w:sz w:val="32"/>
          <w:szCs w:val="32"/>
        </w:rPr>
        <w:t>）</w:t>
      </w:r>
    </w:p>
    <w:p w:rsidR="006B2459" w:rsidRDefault="006B2459">
      <w:pPr>
        <w:rPr>
          <w:rFonts w:ascii="黑体" w:eastAsia="黑体" w:hAnsi="黑体"/>
          <w:b/>
          <w:color w:val="333399"/>
          <w:sz w:val="40"/>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6B2459">
      <w:pPr>
        <w:rPr>
          <w:rFonts w:ascii="黑体" w:eastAsia="黑体" w:hAnsi="黑体"/>
          <w:b/>
          <w:color w:val="333399"/>
          <w:sz w:val="36"/>
        </w:rPr>
      </w:pPr>
    </w:p>
    <w:p w:rsidR="006B2459" w:rsidRDefault="00EB5586">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6B2459" w:rsidRDefault="00EB5586">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8</w:t>
      </w:r>
    </w:p>
    <w:p w:rsidR="006B2459" w:rsidRDefault="006B2459">
      <w:pPr>
        <w:widowControl/>
        <w:jc w:val="left"/>
        <w:rPr>
          <w:rFonts w:ascii="黑体" w:eastAsia="黑体" w:hAnsi="黑体"/>
          <w:b/>
          <w:bCs/>
          <w:color w:val="333399"/>
          <w:kern w:val="0"/>
          <w:sz w:val="44"/>
          <w:szCs w:val="44"/>
        </w:rPr>
      </w:pPr>
    </w:p>
    <w:p w:rsidR="006B2459" w:rsidRDefault="006B2459" w:rsidP="00A9606D">
      <w:pPr>
        <w:ind w:firstLineChars="100" w:firstLine="411"/>
        <w:jc w:val="center"/>
        <w:rPr>
          <w:rFonts w:asciiTheme="minorEastAsia" w:eastAsiaTheme="minorEastAsia" w:hAnsiTheme="minorEastAsia"/>
          <w:b/>
          <w:spacing w:val="20"/>
          <w:w w:val="80"/>
          <w:sz w:val="48"/>
          <w:szCs w:val="48"/>
        </w:rPr>
        <w:sectPr w:rsidR="006B2459">
          <w:pgSz w:w="11906" w:h="16838"/>
          <w:pgMar w:top="1440" w:right="1797" w:bottom="1440" w:left="1797" w:header="851" w:footer="992" w:gutter="0"/>
          <w:pgNumType w:start="1"/>
          <w:cols w:space="425"/>
          <w:docGrid w:type="linesAndChars" w:linePitch="285" w:charSpace="-3449"/>
        </w:sectPr>
      </w:pPr>
    </w:p>
    <w:p w:rsidR="006B2459" w:rsidRDefault="00EB5586" w:rsidP="00A9606D">
      <w:pPr>
        <w:ind w:firstLineChars="100" w:firstLine="411"/>
        <w:jc w:val="center"/>
        <w:rPr>
          <w:rFonts w:asciiTheme="minorEastAsia" w:eastAsiaTheme="minorEastAsia" w:hAnsiTheme="minorEastAsia"/>
          <w:b/>
          <w:spacing w:val="20"/>
          <w:w w:val="80"/>
          <w:sz w:val="48"/>
          <w:szCs w:val="48"/>
        </w:rPr>
      </w:pPr>
      <w:r>
        <w:rPr>
          <w:rFonts w:asciiTheme="minorEastAsia" w:eastAsiaTheme="minorEastAsia" w:hAnsiTheme="minorEastAsia"/>
          <w:b/>
          <w:spacing w:val="20"/>
          <w:w w:val="80"/>
          <w:sz w:val="48"/>
          <w:szCs w:val="48"/>
        </w:rPr>
        <w:lastRenderedPageBreak/>
        <w:t>目录</w:t>
      </w:r>
    </w:p>
    <w:p w:rsidR="006B2459" w:rsidRDefault="00EB558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第一部分投标邀请函</w:t>
      </w:r>
    </w:p>
    <w:p w:rsidR="006B2459" w:rsidRDefault="006B2459">
      <w:pPr>
        <w:spacing w:line="560" w:lineRule="exact"/>
        <w:ind w:rightChars="-73" w:right="-141"/>
        <w:rPr>
          <w:rFonts w:asciiTheme="minorEastAsia" w:eastAsiaTheme="minorEastAsia" w:hAnsiTheme="minorEastAsia"/>
          <w:b/>
          <w:sz w:val="24"/>
        </w:rPr>
      </w:pPr>
    </w:p>
    <w:p w:rsidR="006B2459" w:rsidRDefault="00EB558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第二部分</w:t>
      </w:r>
      <w:r>
        <w:rPr>
          <w:rFonts w:asciiTheme="minorEastAsia" w:eastAsiaTheme="minorEastAsia" w:hAnsiTheme="minorEastAsia" w:hint="eastAsia"/>
          <w:b/>
          <w:sz w:val="24"/>
        </w:rPr>
        <w:t>招标项目要求</w:t>
      </w:r>
    </w:p>
    <w:p w:rsidR="006B2459" w:rsidRDefault="006B2459">
      <w:pPr>
        <w:spacing w:line="560" w:lineRule="exact"/>
        <w:ind w:rightChars="-73" w:right="-141"/>
        <w:rPr>
          <w:rFonts w:asciiTheme="minorEastAsia" w:eastAsiaTheme="minorEastAsia" w:hAnsiTheme="minorEastAsia"/>
          <w:b/>
          <w:sz w:val="24"/>
        </w:rPr>
      </w:pPr>
    </w:p>
    <w:p w:rsidR="006B2459" w:rsidRDefault="00EB5586">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第三部分</w:t>
      </w:r>
      <w:r>
        <w:rPr>
          <w:rFonts w:asciiTheme="minorEastAsia" w:eastAsiaTheme="minorEastAsia" w:hAnsiTheme="minorEastAsia" w:hint="eastAsia"/>
          <w:b/>
          <w:sz w:val="24"/>
        </w:rPr>
        <w:t>投标须知</w:t>
      </w:r>
    </w:p>
    <w:p w:rsidR="006B2459" w:rsidRDefault="006B2459">
      <w:pPr>
        <w:spacing w:line="560" w:lineRule="exact"/>
        <w:ind w:rightChars="-73" w:right="-141"/>
        <w:rPr>
          <w:rFonts w:asciiTheme="minorEastAsia" w:eastAsiaTheme="minorEastAsia" w:hAnsiTheme="minorEastAsia"/>
          <w:sz w:val="24"/>
        </w:rPr>
      </w:pPr>
    </w:p>
    <w:p w:rsidR="006B2459" w:rsidRDefault="00EB5586">
      <w:pPr>
        <w:spacing w:line="560" w:lineRule="exact"/>
        <w:rPr>
          <w:rFonts w:asciiTheme="minorEastAsia" w:eastAsiaTheme="minorEastAsia" w:hAnsiTheme="minorEastAsia"/>
          <w:b/>
          <w:sz w:val="24"/>
        </w:rPr>
      </w:pPr>
      <w:r>
        <w:rPr>
          <w:rFonts w:asciiTheme="minorEastAsia" w:eastAsiaTheme="minorEastAsia" w:hAnsiTheme="minorEastAsia"/>
          <w:b/>
          <w:sz w:val="24"/>
        </w:rPr>
        <w:t>第四部分合同条款</w:t>
      </w:r>
    </w:p>
    <w:p w:rsidR="006B2459" w:rsidRDefault="006B2459">
      <w:pPr>
        <w:spacing w:line="560" w:lineRule="exact"/>
        <w:rPr>
          <w:rFonts w:asciiTheme="minorEastAsia" w:eastAsiaTheme="minorEastAsia" w:hAnsiTheme="minorEastAsia"/>
          <w:sz w:val="24"/>
        </w:rPr>
      </w:pPr>
    </w:p>
    <w:p w:rsidR="006B2459" w:rsidRDefault="00EB5586">
      <w:pPr>
        <w:spacing w:line="560" w:lineRule="exact"/>
        <w:rPr>
          <w:rFonts w:asciiTheme="minorEastAsia" w:eastAsiaTheme="minorEastAsia" w:hAnsiTheme="minorEastAsia"/>
          <w:sz w:val="24"/>
        </w:rPr>
      </w:pPr>
      <w:r>
        <w:rPr>
          <w:rFonts w:asciiTheme="minorEastAsia" w:eastAsiaTheme="minorEastAsia" w:hAnsiTheme="minorEastAsia"/>
          <w:b/>
          <w:sz w:val="24"/>
        </w:rPr>
        <w:t>第五部分投标文件格式</w:t>
      </w: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sz w:val="24"/>
        </w:rPr>
      </w:pPr>
    </w:p>
    <w:p w:rsidR="006B2459" w:rsidRDefault="006B2459">
      <w:pPr>
        <w:rPr>
          <w:rFonts w:asciiTheme="minorEastAsia" w:eastAsiaTheme="minorEastAsia" w:hAnsiTheme="minorEastAsia"/>
          <w:b/>
        </w:rPr>
      </w:pPr>
    </w:p>
    <w:p w:rsidR="006B2459" w:rsidRDefault="006B2459">
      <w:pPr>
        <w:pStyle w:val="aa"/>
        <w:rPr>
          <w:rFonts w:asciiTheme="minorEastAsia" w:eastAsiaTheme="minorEastAsia" w:hAnsiTheme="minorEastAsia"/>
        </w:rPr>
        <w:sectPr w:rsidR="006B2459">
          <w:pgSz w:w="11906" w:h="16838"/>
          <w:pgMar w:top="1440" w:right="1797" w:bottom="1440" w:left="1797" w:header="851" w:footer="992" w:gutter="0"/>
          <w:pgNumType w:start="1"/>
          <w:cols w:space="425"/>
          <w:docGrid w:type="linesAndChars" w:linePitch="285" w:charSpace="-3449"/>
        </w:sectPr>
      </w:pPr>
      <w:bookmarkStart w:id="0" w:name="_Toc412903614"/>
    </w:p>
    <w:p w:rsidR="006B2459" w:rsidRDefault="00EB5586">
      <w:pPr>
        <w:pStyle w:val="aa"/>
        <w:rPr>
          <w:rFonts w:asciiTheme="minorEastAsia" w:eastAsiaTheme="minorEastAsia" w:hAnsiTheme="minorEastAsia"/>
        </w:rPr>
      </w:pPr>
      <w:r>
        <w:rPr>
          <w:rFonts w:asciiTheme="minorEastAsia" w:eastAsiaTheme="minorEastAsia" w:hAnsiTheme="minorEastAsia"/>
        </w:rPr>
        <w:lastRenderedPageBreak/>
        <w:t>第一部分投标邀请函</w:t>
      </w:r>
      <w:bookmarkEnd w:id="0"/>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hint="eastAsia"/>
          <w:color w:val="auto"/>
          <w:szCs w:val="32"/>
        </w:rPr>
        <w:t>受</w:t>
      </w:r>
      <w:r>
        <w:rPr>
          <w:rFonts w:ascii="Times New Roman" w:eastAsia="宋体" w:hAnsiTheme="minorEastAsia" w:cs="Times New Roman"/>
          <w:color w:val="auto"/>
          <w:szCs w:val="32"/>
        </w:rPr>
        <w:t>天津港保税区第一中学</w:t>
      </w:r>
      <w:r>
        <w:rPr>
          <w:rFonts w:asciiTheme="minorEastAsia" w:eastAsiaTheme="minorEastAsia" w:hAnsiTheme="minorEastAsia" w:cs="Times New Roman" w:hint="eastAsia"/>
          <w:color w:val="auto"/>
          <w:szCs w:val="32"/>
        </w:rPr>
        <w:t>委托</w:t>
      </w:r>
      <w:r>
        <w:rPr>
          <w:rFonts w:asciiTheme="minorEastAsia" w:eastAsiaTheme="minorEastAsia" w:hAnsiTheme="minorEastAsia" w:cs="Times New Roman"/>
          <w:color w:val="auto"/>
          <w:szCs w:val="32"/>
        </w:rPr>
        <w:t>，天津市</w:t>
      </w:r>
      <w:r>
        <w:rPr>
          <w:rFonts w:asciiTheme="minorEastAsia" w:eastAsiaTheme="minorEastAsia" w:hAnsiTheme="minorEastAsia" w:cs="Times New Roman" w:hint="eastAsia"/>
          <w:color w:val="auto"/>
          <w:szCs w:val="32"/>
        </w:rPr>
        <w:t>滨海新区</w:t>
      </w:r>
      <w:r>
        <w:rPr>
          <w:rFonts w:asciiTheme="minorEastAsia" w:eastAsiaTheme="minorEastAsia" w:hAnsiTheme="minorEastAsia" w:cs="Times New Roman"/>
          <w:color w:val="auto"/>
          <w:szCs w:val="32"/>
        </w:rPr>
        <w:t>政府采购中心将以公开招标方式</w:t>
      </w:r>
      <w:r>
        <w:rPr>
          <w:rFonts w:asciiTheme="minorEastAsia" w:eastAsiaTheme="minorEastAsia" w:hAnsiTheme="minorEastAsia" w:cs="Times New Roman" w:hint="eastAsia"/>
          <w:color w:val="auto"/>
          <w:szCs w:val="32"/>
        </w:rPr>
        <w:t>，对</w:t>
      </w:r>
      <w:r>
        <w:rPr>
          <w:rFonts w:ascii="Times New Roman" w:eastAsia="宋体" w:hAnsiTheme="minorEastAsia" w:cs="Times New Roman" w:hint="eastAsia"/>
          <w:color w:val="auto"/>
          <w:szCs w:val="32"/>
        </w:rPr>
        <w:t>天津港保税区第一中学采购普通教室、公共区域及专用教室家具项目</w:t>
      </w:r>
      <w:r>
        <w:rPr>
          <w:rFonts w:asciiTheme="minorEastAsia" w:eastAsiaTheme="minorEastAsia" w:hAnsiTheme="minorEastAsia" w:cs="Times New Roman" w:hint="eastAsia"/>
          <w:color w:val="auto"/>
          <w:szCs w:val="32"/>
        </w:rPr>
        <w:t>实施政府采购。</w:t>
      </w:r>
      <w:r>
        <w:rPr>
          <w:rFonts w:asciiTheme="minorEastAsia" w:eastAsiaTheme="minorEastAsia" w:hAnsiTheme="minorEastAsia" w:cs="Times New Roman"/>
          <w:szCs w:val="32"/>
        </w:rPr>
        <w:t>现欢迎</w:t>
      </w:r>
      <w:r>
        <w:rPr>
          <w:rFonts w:asciiTheme="minorEastAsia" w:eastAsiaTheme="minorEastAsia" w:hAnsiTheme="minorEastAsia" w:cs="Times New Roman"/>
          <w:color w:val="auto"/>
          <w:szCs w:val="32"/>
        </w:rPr>
        <w:t>合格的供应商参加投标。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color w:val="auto"/>
          <w:szCs w:val="32"/>
        </w:rPr>
        <w:t>一、项目名称和编号</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FF0000"/>
        </w:rPr>
      </w:pPr>
      <w:r>
        <w:rPr>
          <w:rFonts w:asciiTheme="minorEastAsia" w:eastAsiaTheme="minorEastAsia" w:hAnsiTheme="minorEastAsia" w:cs="Times New Roman"/>
          <w:color w:val="auto"/>
        </w:rPr>
        <w:t>（一）项目名称：</w:t>
      </w:r>
      <w:r>
        <w:rPr>
          <w:rFonts w:asciiTheme="minorEastAsia" w:eastAsiaTheme="minorEastAsia" w:hAnsiTheme="minorEastAsia" w:cs="Times New Roman" w:hint="eastAsia"/>
          <w:color w:val="auto"/>
        </w:rPr>
        <w:t>天津港保税区第一中学采购普通教室、公共区域及专用教室家具项目</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（二）项目编号：</w:t>
      </w:r>
      <w:r>
        <w:rPr>
          <w:rFonts w:asciiTheme="minorEastAsia" w:eastAsiaTheme="minorEastAsia" w:hAnsiTheme="minorEastAsia" w:cs="Times New Roman" w:hint="eastAsia"/>
          <w:color w:val="auto"/>
        </w:rPr>
        <w:t>TJBH-2026-A-0050</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二、项目内容</w:t>
      </w:r>
    </w:p>
    <w:p w:rsidR="006B2459" w:rsidRDefault="00EB5586" w:rsidP="00A9606D">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kern w:val="0"/>
          <w:sz w:val="24"/>
          <w:szCs w:val="32"/>
        </w:rPr>
      </w:pPr>
      <w:r>
        <w:rPr>
          <w:rFonts w:asciiTheme="minorEastAsia" w:eastAsiaTheme="minorEastAsia" w:hAnsiTheme="minorEastAsia" w:hint="eastAsia"/>
          <w:kern w:val="0"/>
          <w:sz w:val="24"/>
          <w:szCs w:val="32"/>
        </w:rPr>
        <w:t>第一包：普通教室、公共区域及专用教室家具（采购需求详见附件）。合同履行期限：签订合同之日起15日内交付。</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hint="eastAsia"/>
          <w:color w:val="auto"/>
          <w:szCs w:val="32"/>
        </w:rPr>
        <w:t>本项目不接受进口产品投标。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rPr>
      </w:pPr>
      <w:r>
        <w:rPr>
          <w:rFonts w:asciiTheme="minorEastAsia" w:eastAsiaTheme="minorEastAsia" w:hAnsiTheme="minorEastAsia" w:cs="Times New Roman"/>
        </w:rPr>
        <w:t>三、项目预算</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第一包：</w:t>
      </w:r>
      <w:r>
        <w:rPr>
          <w:rFonts w:asciiTheme="minorEastAsia" w:eastAsiaTheme="minorEastAsia" w:hAnsiTheme="minorEastAsia" w:cs="Times New Roman"/>
          <w:color w:val="auto"/>
        </w:rPr>
        <w:t>1152531</w:t>
      </w:r>
      <w:r>
        <w:rPr>
          <w:rFonts w:asciiTheme="minorEastAsia" w:eastAsiaTheme="minorEastAsia" w:hAnsiTheme="minorEastAsia" w:cs="Times New Roman" w:hint="eastAsia"/>
          <w:color w:val="auto"/>
        </w:rPr>
        <w:t>元。</w:t>
      </w:r>
    </w:p>
    <w:p w:rsidR="00E50D44" w:rsidRDefault="00E50D44" w:rsidP="00E50D44">
      <w:pPr>
        <w:pStyle w:val="Default"/>
        <w:tabs>
          <w:tab w:val="left" w:pos="4825"/>
        </w:tabs>
        <w:spacing w:line="360" w:lineRule="auto"/>
        <w:ind w:firstLineChars="200" w:firstLine="446"/>
        <w:jc w:val="both"/>
        <w:rPr>
          <w:rFonts w:asciiTheme="minorEastAsia" w:eastAsiaTheme="minorEastAsia" w:hAnsiTheme="minorEastAsia" w:cs="Times New Roman" w:hint="eastAsia"/>
          <w:color w:val="auto"/>
        </w:rPr>
      </w:pPr>
      <w:r w:rsidRPr="00E50D44">
        <w:rPr>
          <w:rFonts w:asciiTheme="minorEastAsia" w:eastAsiaTheme="minorEastAsia" w:hAnsiTheme="minorEastAsia" w:cs="Times New Roman" w:hint="eastAsia"/>
          <w:color w:val="auto"/>
        </w:rPr>
        <w:t>注：每项产品的投标报价不得超出该项产品的预算，否则投标无效。</w:t>
      </w:r>
    </w:p>
    <w:p w:rsidR="006B2459" w:rsidRDefault="00EB5586" w:rsidP="00E50D44">
      <w:pPr>
        <w:pStyle w:val="Default"/>
        <w:tabs>
          <w:tab w:val="left" w:pos="4825"/>
        </w:tabs>
        <w:spacing w:line="360" w:lineRule="auto"/>
        <w:ind w:firstLineChars="200" w:firstLine="446"/>
        <w:jc w:val="both"/>
        <w:rPr>
          <w:rFonts w:asciiTheme="minorEastAsia" w:eastAsiaTheme="minorEastAsia" w:hAnsiTheme="minorEastAsia" w:cs="Times New Roman"/>
          <w:color w:val="auto"/>
        </w:rPr>
      </w:pPr>
      <w:bookmarkStart w:id="1" w:name="_GoBack"/>
      <w:bookmarkEnd w:id="1"/>
      <w:r>
        <w:rPr>
          <w:rFonts w:asciiTheme="minorEastAsia" w:eastAsiaTheme="minorEastAsia" w:hAnsiTheme="minorEastAsia" w:cs="Times New Roman" w:hint="eastAsia"/>
          <w:color w:val="auto"/>
        </w:rPr>
        <w:t>四</w:t>
      </w:r>
      <w:r>
        <w:rPr>
          <w:rFonts w:asciiTheme="minorEastAsia" w:eastAsiaTheme="minorEastAsia" w:hAnsiTheme="minorEastAsia" w:cs="Times New Roman"/>
          <w:color w:val="auto"/>
        </w:rPr>
        <w:t>、</w:t>
      </w:r>
      <w:r>
        <w:rPr>
          <w:rFonts w:asciiTheme="minorEastAsia" w:eastAsiaTheme="minorEastAsia" w:hAnsiTheme="minorEastAsia" w:cs="Times New Roman"/>
        </w:rPr>
        <w:t>供应商资格要求（实质性要求）</w:t>
      </w:r>
      <w:r>
        <w:rPr>
          <w:rFonts w:asciiTheme="minorEastAsia" w:eastAsiaTheme="minorEastAsia" w:hAnsiTheme="minorEastAsia" w:cs="Times New Roman"/>
        </w:rPr>
        <w:tab/>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w:t>
      </w:r>
      <w:bookmarkStart w:id="2" w:name="OLE_LINK26"/>
      <w:bookmarkStart w:id="3" w:name="OLE_LINK24"/>
      <w:bookmarkStart w:id="4" w:name="OLE_LINK28"/>
      <w:bookmarkStart w:id="5" w:name="OLE_LINK27"/>
      <w:bookmarkStart w:id="6" w:name="OLE_LINK23"/>
      <w:bookmarkStart w:id="7" w:name="OLE_LINK37"/>
      <w:bookmarkStart w:id="8" w:name="OLE_LINK32"/>
      <w:r>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6B2459" w:rsidRDefault="00EB5586" w:rsidP="00A9606D">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w:t>
      </w:r>
      <w:r>
        <w:rPr>
          <w:rFonts w:hint="eastAsia"/>
          <w:kern w:val="0"/>
          <w:sz w:val="24"/>
          <w:szCs w:val="24"/>
        </w:rPr>
        <w:lastRenderedPageBreak/>
        <w:t>登记证书或基金会法人登记证书电子件或自然人的身份证明电子件。</w:t>
      </w:r>
    </w:p>
    <w:p w:rsidR="006B2459" w:rsidRDefault="00EB5586" w:rsidP="00A9606D">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2"/>
    <w:bookmarkEnd w:id="3"/>
    <w:bookmarkEnd w:id="4"/>
    <w:bookmarkEnd w:id="5"/>
    <w:bookmarkEnd w:id="6"/>
    <w:bookmarkEnd w:id="7"/>
    <w:bookmarkEnd w:id="8"/>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（二）本项目不接受联合体投标。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（三）本项目专门面向中小企业采购，提供《中小企业声明函》。</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bookmarkStart w:id="9" w:name="_Toc412903615"/>
      <w:r>
        <w:rPr>
          <w:rFonts w:asciiTheme="minorEastAsia" w:eastAsiaTheme="minorEastAsia" w:hAnsiTheme="minorEastAsia" w:cs="Times New Roman" w:hint="eastAsia"/>
          <w:color w:val="auto"/>
        </w:rPr>
        <w:t>五</w:t>
      </w:r>
      <w:r>
        <w:rPr>
          <w:rFonts w:asciiTheme="minorEastAsia" w:eastAsiaTheme="minorEastAsia" w:hAnsiTheme="minorEastAsia" w:cs="Times New Roman"/>
          <w:color w:val="auto"/>
        </w:rPr>
        <w:t>、项目需要落实的政府采购政策</w:t>
      </w:r>
    </w:p>
    <w:p w:rsidR="006B2459" w:rsidRDefault="00EB5586" w:rsidP="00A9606D">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（一）</w:t>
      </w:r>
      <w:r>
        <w:rPr>
          <w:rFonts w:ascii="Times New Roman" w:eastAsia="宋体" w:hAnsiTheme="minorEastAsia" w:cs="Times New Roman" w:hint="eastAsia"/>
          <w:color w:val="auto"/>
        </w:rPr>
        <w:t>本项目专门面向中小企业采购。</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6B2459" w:rsidRDefault="00EB5586" w:rsidP="00A9606D">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6B2459" w:rsidRDefault="00EB5586" w:rsidP="00A9606D">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10" w:history="1">
        <w:r>
          <w:rPr>
            <w:rStyle w:val="af0"/>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1" w:history="1">
        <w:r>
          <w:rPr>
            <w:rStyle w:val="af0"/>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B2459" w:rsidRDefault="00EB5586" w:rsidP="00A9606D">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10" w:name="OLE_LINK1"/>
      <w:bookmarkStart w:id="11" w:name="OLE_LINK3"/>
      <w:bookmarkStart w:id="12" w:name="OLE_LINK2"/>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13" w:name="OLE_LINK5"/>
      <w:bookmarkStart w:id="14"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13"/>
      <w:bookmarkEnd w:id="14"/>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heme="minorEastAsia" w:hint="eastAsia"/>
          <w:color w:val="auto"/>
        </w:rPr>
        <w:lastRenderedPageBreak/>
        <w:t>（</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10"/>
      <w:bookmarkEnd w:id="11"/>
      <w:bookmarkEnd w:id="12"/>
    </w:p>
    <w:p w:rsidR="006B2459" w:rsidRDefault="00EB5586" w:rsidP="00A9606D">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（八）本项目付款事项如属于机关、事业单位采购货物、工程、服务支付中小企业款项，则应按照《保障中小企业款项支付条例》的相关规定执行：</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w:t>
      </w:r>
      <w:r>
        <w:rPr>
          <w:rFonts w:ascii="Times New Roman" w:eastAsia="宋体" w:hAnsi="Times New Roman" w:cs="Times New Roman" w:hint="eastAsia"/>
          <w:color w:val="auto"/>
        </w:rPr>
        <w:lastRenderedPageBreak/>
        <w:t>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（十）根据《关于推动解决政府采购异常低价问题的通知》（财库〔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8</w:t>
      </w:r>
      <w:r>
        <w:rPr>
          <w:rFonts w:ascii="Times New Roman" w:eastAsia="宋体" w:hAnsi="Times New Roman" w:cs="Times New Roman" w:hint="eastAsia"/>
          <w:color w:val="auto"/>
        </w:rPr>
        <w:t>月</w:t>
      </w:r>
      <w:r w:rsidR="00AB3119">
        <w:rPr>
          <w:rFonts w:ascii="Times New Roman" w:eastAsia="宋体" w:hAnsi="Times New Roman" w:cs="Times New Roman" w:hint="eastAsia"/>
          <w:color w:val="auto"/>
        </w:rPr>
        <w:t>7</w:t>
      </w:r>
      <w:r>
        <w:rPr>
          <w:rFonts w:ascii="Times New Roman" w:eastAsia="宋体" w:hAnsi="Times New Roman" w:cs="Times New Roman" w:hint="eastAsia"/>
          <w:color w:val="auto"/>
        </w:rPr>
        <w:t>日至</w:t>
      </w:r>
      <w:r>
        <w:rPr>
          <w:rFonts w:ascii="Times New Roman" w:eastAsia="宋体" w:hAnsi="Times New Roman" w:cs="Times New Roman"/>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8</w:t>
      </w:r>
      <w:r>
        <w:rPr>
          <w:rFonts w:ascii="Times New Roman" w:eastAsia="宋体" w:hAnsi="Times New Roman" w:cs="Times New Roman" w:hint="eastAsia"/>
          <w:color w:val="auto"/>
        </w:rPr>
        <w:t>月</w:t>
      </w:r>
      <w:r w:rsidR="00AB3119">
        <w:rPr>
          <w:rFonts w:ascii="Times New Roman" w:eastAsia="宋体" w:hAnsi="Times New Roman" w:cs="Times New Roman" w:hint="eastAsia"/>
          <w:color w:val="auto"/>
        </w:rPr>
        <w:t>14</w:t>
      </w:r>
      <w:r>
        <w:rPr>
          <w:rFonts w:ascii="Times New Roman" w:eastAsia="宋体" w:hAnsi="Times New Roman" w:cs="Times New Roman" w:hint="eastAsia"/>
          <w:color w:val="auto"/>
        </w:rPr>
        <w:t>日，每日</w:t>
      </w:r>
      <w:r>
        <w:rPr>
          <w:rFonts w:ascii="Times New Roman" w:eastAsia="宋体" w:hAnsi="Times New Roman" w:cs="Times New Roman"/>
          <w:color w:val="auto"/>
        </w:rPr>
        <w:t>9:00</w:t>
      </w:r>
      <w:r>
        <w:rPr>
          <w:rFonts w:ascii="Times New Roman" w:eastAsia="宋体" w:hAnsi="Times New Roman" w:cs="Times New Roman" w:hint="eastAsia"/>
          <w:color w:val="auto"/>
        </w:rPr>
        <w:t>至</w:t>
      </w:r>
      <w:r>
        <w:rPr>
          <w:rFonts w:ascii="Times New Roman" w:eastAsia="宋体" w:hAnsi="Times New Roman"/>
        </w:rPr>
        <w:t>17:00</w:t>
      </w:r>
      <w:r>
        <w:rPr>
          <w:rFonts w:ascii="Times New Roman" w:eastAsia="宋体" w:hAnsi="Times New Roman" w:hint="eastAsia"/>
        </w:rPr>
        <w:t>（北京时间，法定节假日除外）。</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sidR="00AB3119">
        <w:rPr>
          <w:rFonts w:ascii="Times New Roman" w:eastAsia="宋体" w:hAnsi="Times New Roman" w:cs="Times New Roman" w:hint="eastAsia"/>
          <w:color w:val="auto"/>
        </w:rPr>
        <w:t>7</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2026</w:t>
      </w:r>
      <w:r>
        <w:rPr>
          <w:rFonts w:ascii="Times New Roman" w:eastAsia="宋体" w:hAnsi="Times New Roman" w:cs="Times New Roman"/>
          <w:color w:val="auto"/>
        </w:rPr>
        <w:t>年</w:t>
      </w:r>
      <w:r w:rsidR="000204EC">
        <w:rPr>
          <w:rFonts w:ascii="Times New Roman" w:eastAsia="宋体" w:hAnsi="Times New Roman" w:cs="Times New Roman" w:hint="eastAsia"/>
          <w:color w:val="auto"/>
        </w:rPr>
        <w:t>8</w:t>
      </w:r>
      <w:r>
        <w:rPr>
          <w:rFonts w:ascii="Times New Roman" w:eastAsia="宋体" w:hAnsi="Times New Roman" w:cs="Times New Roman"/>
          <w:color w:val="auto"/>
        </w:rPr>
        <w:t>月</w:t>
      </w:r>
      <w:r w:rsidR="00AB3119">
        <w:rPr>
          <w:rFonts w:ascii="Times New Roman" w:eastAsia="宋体" w:hAnsi="Times New Roman" w:cs="Times New Roman" w:hint="eastAsia"/>
          <w:color w:val="auto"/>
        </w:rPr>
        <w:t>1</w:t>
      </w:r>
      <w:r w:rsidR="000204EC">
        <w:rPr>
          <w:rFonts w:ascii="Times New Roman" w:eastAsia="宋体" w:hAnsi="Times New Roman" w:cs="Times New Roman" w:hint="eastAsia"/>
          <w:color w:val="auto"/>
        </w:rPr>
        <w:t>9</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2026</w:t>
      </w:r>
      <w:r>
        <w:rPr>
          <w:rFonts w:ascii="Times New Roman" w:eastAsia="宋体" w:hAnsi="Times New Roman" w:cs="Times New Roman"/>
          <w:color w:val="auto"/>
        </w:rPr>
        <w:t>年</w:t>
      </w:r>
      <w:r w:rsidR="000204EC" w:rsidRPr="000204EC">
        <w:rPr>
          <w:rFonts w:ascii="Times New Roman" w:eastAsia="宋体" w:hAnsi="Times New Roman" w:cs="Times New Roman" w:hint="eastAsia"/>
          <w:color w:val="auto"/>
        </w:rPr>
        <w:t>8</w:t>
      </w:r>
      <w:r w:rsidR="000204EC" w:rsidRPr="000204EC">
        <w:rPr>
          <w:rFonts w:ascii="Times New Roman" w:eastAsia="宋体" w:hAnsi="Times New Roman" w:cs="Times New Roman"/>
          <w:color w:val="auto"/>
        </w:rPr>
        <w:t>月</w:t>
      </w:r>
      <w:r w:rsidR="000204EC" w:rsidRPr="000204EC">
        <w:rPr>
          <w:rFonts w:ascii="Times New Roman" w:eastAsia="宋体" w:hAnsi="Times New Roman" w:cs="Times New Roman" w:hint="eastAsia"/>
          <w:color w:val="auto"/>
        </w:rPr>
        <w:t>19</w:t>
      </w:r>
      <w:r w:rsidR="000204EC" w:rsidRPr="000204EC">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2026</w:t>
      </w:r>
      <w:r>
        <w:rPr>
          <w:rFonts w:ascii="Times New Roman" w:eastAsia="宋体" w:hAnsi="Times New Roman" w:cs="Times New Roman"/>
          <w:color w:val="auto"/>
        </w:rPr>
        <w:t>年</w:t>
      </w:r>
      <w:r w:rsidR="000204EC" w:rsidRPr="000204EC">
        <w:rPr>
          <w:rFonts w:ascii="Times New Roman" w:eastAsia="宋体" w:hAnsi="Times New Roman" w:cs="Times New Roman" w:hint="eastAsia"/>
          <w:color w:val="auto"/>
        </w:rPr>
        <w:t>8</w:t>
      </w:r>
      <w:r w:rsidR="000204EC" w:rsidRPr="000204EC">
        <w:rPr>
          <w:rFonts w:ascii="Times New Roman" w:eastAsia="宋体" w:hAnsi="Times New Roman" w:cs="Times New Roman"/>
          <w:color w:val="auto"/>
        </w:rPr>
        <w:t>月</w:t>
      </w:r>
      <w:r w:rsidR="000204EC" w:rsidRPr="000204EC">
        <w:rPr>
          <w:rFonts w:ascii="Times New Roman" w:eastAsia="宋体" w:hAnsi="Times New Roman" w:cs="Times New Roman" w:hint="eastAsia"/>
          <w:color w:val="auto"/>
        </w:rPr>
        <w:t>19</w:t>
      </w:r>
      <w:r w:rsidR="000204EC" w:rsidRPr="000204EC">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（三）网上开标公示时间：</w:t>
      </w:r>
      <w:r>
        <w:rPr>
          <w:rFonts w:ascii="Times New Roman" w:eastAsia="宋体" w:hAnsi="Times New Roman" w:cs="Times New Roman"/>
          <w:color w:val="auto"/>
        </w:rPr>
        <w:t>2026</w:t>
      </w:r>
      <w:r>
        <w:rPr>
          <w:rFonts w:ascii="Times New Roman" w:eastAsia="宋体" w:hAnsi="Times New Roman" w:cs="Times New Roman"/>
          <w:color w:val="auto"/>
        </w:rPr>
        <w:t>年</w:t>
      </w:r>
      <w:r w:rsidR="000204EC" w:rsidRPr="000204EC">
        <w:rPr>
          <w:rFonts w:ascii="Times New Roman" w:eastAsia="宋体" w:hAnsi="Times New Roman" w:cs="Times New Roman" w:hint="eastAsia"/>
          <w:color w:val="auto"/>
        </w:rPr>
        <w:t>8</w:t>
      </w:r>
      <w:r w:rsidR="000204EC" w:rsidRPr="000204EC">
        <w:rPr>
          <w:rFonts w:ascii="Times New Roman" w:eastAsia="宋体" w:hAnsi="Times New Roman" w:cs="Times New Roman"/>
          <w:color w:val="auto"/>
        </w:rPr>
        <w:t>月</w:t>
      </w:r>
      <w:r w:rsidR="000204EC" w:rsidRPr="000204EC">
        <w:rPr>
          <w:rFonts w:ascii="Times New Roman" w:eastAsia="宋体" w:hAnsi="Times New Roman" w:cs="Times New Roman" w:hint="eastAsia"/>
          <w:color w:val="auto"/>
        </w:rPr>
        <w:t>19</w:t>
      </w:r>
      <w:r w:rsidR="000204EC" w:rsidRPr="000204EC">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0"/>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刘春雪</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0"/>
            <w:rFonts w:ascii="Times New Roman" w:eastAsia="宋体" w:hAnsi="Times New Roman" w:cs="Times New Roman"/>
          </w:rPr>
          <w:t>http://tjgpc.zwfwb.tj.gov.cn/</w:t>
        </w:r>
      </w:hyperlink>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Pr>
          <w:rFonts w:ascii="Times New Roman" w:eastAsia="宋体" w:hAnsi="Times New Roman" w:cs="Times New Roman" w:hint="eastAsia"/>
          <w:color w:val="auto"/>
        </w:rPr>
        <w:t>25866129</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（一）采购人名称：天津港保税区第一中学</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proofErr w:type="gramStart"/>
      <w:r>
        <w:rPr>
          <w:rFonts w:ascii="Times New Roman" w:eastAsia="宋体" w:hAnsi="Times New Roman" w:cs="Times New Roman"/>
          <w:color w:val="auto"/>
        </w:rPr>
        <w:t>天津市空港经济区书康路</w:t>
      </w:r>
      <w:proofErr w:type="gramEnd"/>
      <w:r>
        <w:rPr>
          <w:rFonts w:ascii="Times New Roman" w:eastAsia="宋体" w:hAnsi="Times New Roman" w:cs="Times New Roman"/>
          <w:color w:val="auto"/>
        </w:rPr>
        <w:t>5</w:t>
      </w:r>
      <w:r>
        <w:rPr>
          <w:rFonts w:ascii="Times New Roman" w:eastAsia="宋体" w:hAnsi="Times New Roman" w:cs="Times New Roman"/>
          <w:color w:val="auto"/>
        </w:rPr>
        <w:t>号</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（三）采购人联系人：朱振伟</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16600452034</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w:t>
      </w:r>
      <w:r>
        <w:rPr>
          <w:rFonts w:ascii="Times New Roman" w:eastAsia="宋体" w:hAnsi="Times New Roman" w:cs="Times New Roman" w:hint="eastAsia"/>
          <w:color w:val="auto"/>
        </w:rPr>
        <w:lastRenderedPageBreak/>
        <w:t>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天津港保税区第一中学</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r>
        <w:rPr>
          <w:rFonts w:ascii="Times New Roman" w:eastAsia="宋体" w:hAnsi="Times New Roman" w:cs="Times New Roman"/>
          <w:color w:val="auto"/>
        </w:rPr>
        <w:t>罗宇茜</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60660789</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proofErr w:type="gramStart"/>
      <w:r>
        <w:rPr>
          <w:rFonts w:ascii="Times New Roman" w:eastAsia="宋体" w:hAnsi="Times New Roman" w:cs="Times New Roman"/>
          <w:color w:val="auto"/>
        </w:rPr>
        <w:t>天津市空港经济区书康路</w:t>
      </w:r>
      <w:proofErr w:type="gramEnd"/>
      <w:r>
        <w:rPr>
          <w:rFonts w:ascii="Times New Roman" w:eastAsia="宋体" w:hAnsi="Times New Roman" w:cs="Times New Roman"/>
          <w:color w:val="auto"/>
        </w:rPr>
        <w:t>5</w:t>
      </w:r>
      <w:r>
        <w:rPr>
          <w:rFonts w:ascii="Times New Roman" w:eastAsia="宋体" w:hAnsi="Times New Roman" w:cs="Times New Roman"/>
          <w:color w:val="auto"/>
        </w:rPr>
        <w:t>号</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个工作日内，向天津港保税区财政局国库科提出投诉，逾期不予受理。</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6B2459" w:rsidRDefault="00EB5586" w:rsidP="00A9606D">
      <w:pPr>
        <w:pStyle w:val="Default"/>
        <w:spacing w:line="360" w:lineRule="auto"/>
        <w:ind w:firstLineChars="3000" w:firstLine="6695"/>
        <w:jc w:val="both"/>
        <w:rPr>
          <w:rFonts w:asciiTheme="minorEastAsia" w:eastAsiaTheme="minorEastAsia" w:hAnsiTheme="minorEastAsia"/>
          <w:b/>
          <w:bCs/>
          <w:color w:val="auto"/>
          <w:kern w:val="28"/>
          <w:sz w:val="32"/>
          <w:szCs w:val="32"/>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sidR="00AB3119">
        <w:rPr>
          <w:rFonts w:ascii="Times New Roman" w:eastAsia="宋体" w:hAnsi="Times New Roman" w:cs="Times New Roman" w:hint="eastAsia"/>
          <w:color w:val="auto"/>
        </w:rPr>
        <w:t>7</w:t>
      </w:r>
      <w:r>
        <w:rPr>
          <w:rFonts w:ascii="Times New Roman" w:eastAsia="宋体" w:hAnsi="Times New Roman" w:cs="Times New Roman"/>
          <w:color w:val="auto"/>
        </w:rPr>
        <w:t>日</w:t>
      </w:r>
      <w:r>
        <w:rPr>
          <w:rFonts w:asciiTheme="minorEastAsia" w:eastAsiaTheme="minorEastAsia" w:hAnsiTheme="minorEastAsia"/>
          <w:color w:val="auto"/>
        </w:rPr>
        <w:br w:type="page"/>
      </w:r>
    </w:p>
    <w:p w:rsidR="006B2459" w:rsidRDefault="00EB5586">
      <w:pPr>
        <w:pStyle w:val="aa"/>
        <w:rPr>
          <w:rFonts w:asciiTheme="minorEastAsia" w:eastAsiaTheme="minorEastAsia" w:hAnsiTheme="minorEastAsia"/>
        </w:rPr>
      </w:pPr>
      <w:r>
        <w:rPr>
          <w:rFonts w:asciiTheme="minorEastAsia" w:eastAsiaTheme="minorEastAsia" w:hAnsiTheme="minorEastAsia"/>
        </w:rPr>
        <w:lastRenderedPageBreak/>
        <w:t>第</w:t>
      </w:r>
      <w:r>
        <w:rPr>
          <w:rFonts w:asciiTheme="minorEastAsia" w:eastAsiaTheme="minorEastAsia" w:hAnsiTheme="minorEastAsia" w:hint="eastAsia"/>
        </w:rPr>
        <w:t>二</w:t>
      </w:r>
      <w:r>
        <w:rPr>
          <w:rFonts w:asciiTheme="minorEastAsia" w:eastAsiaTheme="minorEastAsia" w:hAnsiTheme="minorEastAsia"/>
        </w:rPr>
        <w:t>部分招标项目要求</w:t>
      </w:r>
      <w:bookmarkEnd w:id="9"/>
    </w:p>
    <w:p w:rsidR="006B2459" w:rsidRDefault="00EB5586" w:rsidP="00A9606D">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一、</w:t>
      </w:r>
      <w:r>
        <w:rPr>
          <w:rFonts w:asciiTheme="minorEastAsia" w:eastAsiaTheme="minorEastAsia" w:hAnsiTheme="minorEastAsia" w:hint="eastAsia"/>
          <w:sz w:val="24"/>
          <w:szCs w:val="24"/>
        </w:rPr>
        <w:t>商务要求</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kern w:val="0"/>
          <w:sz w:val="24"/>
          <w:szCs w:val="24"/>
        </w:rPr>
        <w:t>（一）</w:t>
      </w:r>
      <w:r>
        <w:rPr>
          <w:rFonts w:asciiTheme="minorEastAsia" w:eastAsiaTheme="minorEastAsia" w:hAnsiTheme="minorEastAsia" w:hint="eastAsia"/>
          <w:color w:val="000000"/>
          <w:sz w:val="24"/>
        </w:rPr>
        <w:t>报价要求</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投标报价以人民币填列。</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投标人的报价应包括：家具产品及附件货款、运输费、运输保险费、装卸费、安装调试费、及其他应有的费用。投标人所报</w:t>
      </w:r>
      <w:proofErr w:type="gramStart"/>
      <w:r>
        <w:rPr>
          <w:rFonts w:asciiTheme="minorEastAsia" w:eastAsiaTheme="minorEastAsia" w:hAnsiTheme="minorEastAsia" w:hint="eastAsia"/>
          <w:color w:val="000000"/>
          <w:sz w:val="24"/>
        </w:rPr>
        <w:t>价格为货到</w:t>
      </w:r>
      <w:proofErr w:type="gramEnd"/>
      <w:r>
        <w:rPr>
          <w:rFonts w:asciiTheme="minorEastAsia" w:eastAsiaTheme="minorEastAsia" w:hAnsiTheme="minorEastAsia" w:hint="eastAsia"/>
          <w:color w:val="000000"/>
          <w:sz w:val="24"/>
        </w:rPr>
        <w:t>现场安装调试完成的最终优惠价格。</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投标报价在不超采购预算的前提下，其合理性由评审委员会在评分中予以考虑。若出现异常低价投标情况，评审委员会启动异常低价投标审查程序（详见本文件第三部分31.1）。</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4. 验收相关费用由投标人负责。</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（二）服务要求</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提供所投产品5年免费上门保修，终身维护，保修期内免费更换零配件。7×24小时技术响应，48小时内维修工程师到达维修现场，保修期自验收合格之日起计算。</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2. 投标文件中提供详细的服务方案，包括服务人员、服务机构、服务响应及到场解决问题的时间、生产、配送及安装方案、备品备件及易损件的供应服务方案。</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3. 投标人须提供所投产品生产厂家服务机构情况，包括地址、联系方式及技术人员数量等。</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4. 提供原厂标准的易耗品、消耗材料价格清单及折扣率，保修期后设备维修的价格清单及折扣率。</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 提供现场技术培训。</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（三）交货要求</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交货范围：本次招标的交货范围，除包括所需家具外，还应包括配套的辅助设备、技术资料（包括操作手册、使用说明书、维修指南或服务手册等）、家具使用所必</w:t>
      </w:r>
      <w:r>
        <w:rPr>
          <w:rFonts w:asciiTheme="minorEastAsia" w:eastAsiaTheme="minorEastAsia" w:hAnsiTheme="minorEastAsia" w:hint="eastAsia"/>
          <w:sz w:val="24"/>
        </w:rPr>
        <w:lastRenderedPageBreak/>
        <w:t>须的备品备件品，负责运输、安装并提供相应的技术服务与质量保证。</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交货期：</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货到：签订合同之日起15日内（特殊情况以合同为准）；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安装（施工）完成：货到之日起5日内（特殊情况以合同为准）。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FF0000"/>
          <w:sz w:val="24"/>
        </w:rPr>
      </w:pPr>
      <w:r>
        <w:rPr>
          <w:rFonts w:asciiTheme="minorEastAsia" w:eastAsiaTheme="minorEastAsia" w:hAnsiTheme="minorEastAsia" w:hint="eastAsia"/>
          <w:sz w:val="24"/>
        </w:rPr>
        <w:t>中标供应商应派有经验的技术人员到现场进行安装、直到家具正常使用，其费用由投标人负担，包含在投标总价中。</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交货地点：</w:t>
      </w:r>
      <w:r w:rsidRPr="00AB3119">
        <w:rPr>
          <w:rFonts w:asciiTheme="minorEastAsia" w:eastAsiaTheme="minorEastAsia" w:hAnsiTheme="minorEastAsia"/>
          <w:sz w:val="24"/>
        </w:rPr>
        <w:t>天津港保税区第一中学</w:t>
      </w:r>
      <w:r>
        <w:rPr>
          <w:rFonts w:asciiTheme="minorEastAsia" w:eastAsiaTheme="minorEastAsia" w:hAnsiTheme="minorEastAsia" w:hint="eastAsia"/>
          <w:color w:val="000000"/>
          <w:sz w:val="24"/>
        </w:rPr>
        <w:t>（特殊情况以合同为准）。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4. 提供制造商完整的随机资料，包括完整的使用和维修手册等。</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5. 特别要求：交货时要求投标人就所投产</w:t>
      </w:r>
      <w:proofErr w:type="gramStart"/>
      <w:r>
        <w:rPr>
          <w:rFonts w:asciiTheme="minorEastAsia" w:eastAsiaTheme="minorEastAsia" w:hAnsiTheme="minorEastAsia" w:hint="eastAsia"/>
          <w:color w:val="000000"/>
          <w:sz w:val="24"/>
        </w:rPr>
        <w:t>品提供</w:t>
      </w:r>
      <w:proofErr w:type="gramEnd"/>
      <w:r>
        <w:rPr>
          <w:rFonts w:asciiTheme="minorEastAsia" w:eastAsiaTheme="minorEastAsia"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（四）付款方式</w:t>
      </w:r>
    </w:p>
    <w:p w:rsidR="006B2459" w:rsidRPr="00A9606D"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sidRPr="00A9606D">
        <w:rPr>
          <w:rFonts w:asciiTheme="minorEastAsia" w:eastAsiaTheme="minorEastAsia" w:hAnsiTheme="minorEastAsia" w:hint="eastAsia"/>
          <w:color w:val="000000"/>
          <w:sz w:val="24"/>
        </w:rPr>
        <w:t>货到现场安装、调试完毕，所有货物使用无质量问题，经验收合格之日起30日内支付全部款项。</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（五）投标保证金和履约保证金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本项目不收取投标保证金和履约保证金。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（六）验收方法及标准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asciiTheme="minorEastAsia" w:eastAsiaTheme="minorEastAsia" w:hAnsiTheme="minorEastAsia" w:hint="eastAsia"/>
          <w:color w:val="000000"/>
          <w:sz w:val="24"/>
        </w:rPr>
        <w:t>验收书</w:t>
      </w:r>
      <w:proofErr w:type="gramEnd"/>
      <w:r>
        <w:rPr>
          <w:rFonts w:asciiTheme="minorEastAsia" w:eastAsiaTheme="minorEastAsia" w:hAnsiTheme="minorEastAsia" w:hint="eastAsia"/>
          <w:color w:val="000000"/>
          <w:sz w:val="24"/>
        </w:rPr>
        <w:t>的参考资料一并存档。验收结束后，应当出具验收书，列明各项标准的验收情况及项目总体评价，由验收双方共同签署。</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1. 制造中的检验与测试</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投标人的检验部门在家具制造过程中和完工后，应按本招标文件所要求的标准和规范，对家具进行各项具体的检验和试验，提出检验报告，并对检验报告的准确性负责，以便采购人进行监理。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（1）家具的制造必须置于质量监察机构或授权的检验机构的监督下。法定或授权的检验机构（可选）。</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（2）按国家有关法规或条例以及本招标文件中规定的标准，对家具进行质量监督检验（可选）。</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到货的检验</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（1）家具到达采购人现场后，采购人有权委托家具质检单位对家具成品进行抽样检测。</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（2）家具以及配件的检验，应在货物到达交货地点后7天内完成，检验人员由采购人代表、专家和投标人代表等方面人员组成。</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（3）家具成品抽样检测费用由供货方承担。</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验收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（1）投标人家具和设备经过双方检验认可后，签署验收报告，产品保修期自验收合格之日起算，由投标人提供产品保修文件。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（2）满足以下条件时，采购人才向中标人签发家具验收报告：</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a. 中标人已按照合同规定提供了与封样相同的全部产品及完整的技术资料；</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b. 家具符合招标文件技术规格书的要求，性能满足要求；</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c. 家具具备产品合格证。</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bCs/>
          <w:sz w:val="24"/>
        </w:rPr>
      </w:pPr>
      <w:r>
        <w:rPr>
          <w:rFonts w:asciiTheme="minorEastAsia" w:eastAsiaTheme="minorEastAsia" w:hAnsiTheme="minorEastAsia" w:hint="eastAsia"/>
          <w:color w:val="000000"/>
          <w:sz w:val="24"/>
        </w:rPr>
        <w:t>二</w:t>
      </w:r>
      <w:r>
        <w:rPr>
          <w:rFonts w:asciiTheme="minorEastAsia" w:eastAsiaTheme="minorEastAsia" w:hAnsiTheme="minorEastAsia"/>
          <w:bCs/>
          <w:color w:val="000000"/>
          <w:sz w:val="24"/>
        </w:rPr>
        <w:t>、</w:t>
      </w:r>
      <w:r>
        <w:rPr>
          <w:rFonts w:asciiTheme="minorEastAsia" w:eastAsiaTheme="minorEastAsia" w:hAnsiTheme="minorEastAsia"/>
          <w:bCs/>
          <w:sz w:val="24"/>
        </w:rPr>
        <w:t>技术要求</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（一）投标人须承诺所投产品和服务符合相关强制性规定。交货时采购人有权要求投标人出具所投产品、服务符合上述规定的证明文件。</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投标文件中对所投产品的名称、品牌、</w:t>
      </w:r>
      <w:r>
        <w:rPr>
          <w:rFonts w:asciiTheme="minorEastAsia" w:eastAsiaTheme="minorEastAsia" w:hAnsiTheme="minorEastAsia" w:hint="eastAsia"/>
          <w:sz w:val="24"/>
        </w:rPr>
        <w:t>制造商</w:t>
      </w:r>
      <w:r>
        <w:rPr>
          <w:rFonts w:asciiTheme="minorEastAsia" w:eastAsiaTheme="minorEastAsia" w:hAnsiTheme="minorEastAsia"/>
          <w:sz w:val="24"/>
        </w:rPr>
        <w:t>、产地、主要技术性能指标及其在技术、安全、性能、管理、厂家标准、使用年限及售后服务等方面情况提供详细的具有法律效力的技术资料。</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（三）投标文件中提供所投家具产品的配置清单，并填写家具产品价格组成清单明细表。</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（四）投标文件中提供能够证明所投产品性能质量的证明材料，如检测/检验/测试/试验报告、与所投产</w:t>
      </w:r>
      <w:proofErr w:type="gramStart"/>
      <w:r>
        <w:rPr>
          <w:rFonts w:asciiTheme="minorEastAsia" w:eastAsiaTheme="minorEastAsia" w:hAnsiTheme="minorEastAsia" w:hint="eastAsia"/>
          <w:sz w:val="24"/>
        </w:rPr>
        <w:t>品相关</w:t>
      </w:r>
      <w:proofErr w:type="gramEnd"/>
      <w:r>
        <w:rPr>
          <w:rFonts w:asciiTheme="minorEastAsia" w:eastAsiaTheme="minorEastAsia" w:hAnsiTheme="minorEastAsia" w:hint="eastAsia"/>
          <w:sz w:val="24"/>
        </w:rPr>
        <w:t>的知识产权证书、第三方认证机构出具的认证证书等。</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六）投标文件中提供所投产品制造商的详细介绍，包括但不限于材料库房、成品库房、机构设置、规章制度、与本项目相关的现代化生产设备彩图及设备购置发票电子件、网点分布情况、技术人员简历、厂房面积的证明材料等。</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（八）投标文件中按照项目需求书中的要求对所投家具产品的情况</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准确详细的描述。</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1. 投标人须提供绿色环保家具，所使用的主辅材料符合国家环保标准，木类板材、</w:t>
      </w:r>
      <w:r>
        <w:rPr>
          <w:rFonts w:asciiTheme="minorEastAsia" w:eastAsiaTheme="minorEastAsia" w:hAnsiTheme="minorEastAsia" w:hint="eastAsia"/>
          <w:sz w:val="24"/>
        </w:rPr>
        <w:lastRenderedPageBreak/>
        <w:t>合成板材、油漆均达到E1环保等级。投标人提供家具材质清单、原材料检验报告、材料产地证明。</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2. 投标人须说明家具在生产安装过程中，所采用的主要配件的名称及制造商，并提供相应的技术说明书。</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 投标人须使用优质五金件，并提供保证正常使用所必需的配件，并在投标文件中列出清单，提供五金件名称、用途和制造商，其价格应含在总报价中。</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4. 投标人须保证在保修期满后五年内以优惠价格供应家具正常使用所必需的其它配件，列出清单，标明名称、单价和总价，其费用在投标文件中列明，但不包括在总价中。</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5. 投标文件中提供所投家具产品效果图（彩图）、结构图、连接结构及尺寸图，标明结构层材质名称、厚度、等级和投标产品配置等，并提供详细工艺加工说明。</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6. 投标人须保证对其提供的家具及其制造工艺享有完全的知识产权，对由此引起的第三方要求承担全部责任。</w:t>
      </w:r>
    </w:p>
    <w:p w:rsidR="006B2459" w:rsidRDefault="00EB5586" w:rsidP="00A9606D">
      <w:pPr>
        <w:spacing w:line="360" w:lineRule="auto"/>
        <w:ind w:firstLineChars="200" w:firstLine="446"/>
        <w:outlineLvl w:val="0"/>
        <w:rPr>
          <w:rFonts w:asciiTheme="minorEastAsia" w:eastAsiaTheme="minorEastAsia" w:hAnsiTheme="minorEastAsia"/>
          <w:bCs/>
          <w:sz w:val="24"/>
        </w:rPr>
      </w:pPr>
      <w:r>
        <w:rPr>
          <w:rFonts w:asciiTheme="minorEastAsia" w:eastAsiaTheme="minorEastAsia" w:hAnsiTheme="minorEastAsia" w:hint="eastAsia"/>
          <w:sz w:val="24"/>
        </w:rPr>
        <w:t>7.</w:t>
      </w:r>
      <w:r>
        <w:rPr>
          <w:rFonts w:asciiTheme="minorEastAsia" w:eastAsiaTheme="minorEastAsia" w:hAnsiTheme="minorEastAsia" w:hint="eastAsia"/>
          <w:bCs/>
          <w:sz w:val="24"/>
        </w:rPr>
        <w:t>投标人须于开标当日10:00前在天津市滨海新区政府采购中心评审现场递交所投产品样品，</w:t>
      </w:r>
      <w:r>
        <w:rPr>
          <w:rFonts w:asciiTheme="minorEastAsia" w:eastAsiaTheme="minorEastAsia" w:hAnsiTheme="minorEastAsia" w:hint="eastAsia"/>
          <w:sz w:val="24"/>
        </w:rPr>
        <w:t>并在样品明显处粘贴样品标签（附件21：样品标签并加盖公章），投标样品由供应商自行保管，</w:t>
      </w:r>
      <w:r>
        <w:rPr>
          <w:rFonts w:asciiTheme="minorEastAsia" w:eastAsiaTheme="minorEastAsia" w:hAnsiTheme="minorEastAsia" w:hint="eastAsia"/>
          <w:bCs/>
          <w:sz w:val="24"/>
        </w:rPr>
        <w:t>逾期送到的样品不予接收。具体要求如下：</w:t>
      </w:r>
      <w:r>
        <w:rPr>
          <w:rFonts w:asciiTheme="minorEastAsia" w:eastAsiaTheme="minorEastAsia" w:hAnsiTheme="minorEastAsia"/>
          <w:bCs/>
          <w:sz w:val="24"/>
        </w:rPr>
        <w:t xml:space="preserve"> </w:t>
      </w:r>
    </w:p>
    <w:p w:rsidR="006B2459" w:rsidRDefault="00EB5586" w:rsidP="00A9606D">
      <w:pPr>
        <w:spacing w:line="360" w:lineRule="auto"/>
        <w:ind w:firstLineChars="300" w:firstLine="669"/>
        <w:rPr>
          <w:rFonts w:asciiTheme="minorEastAsia" w:eastAsiaTheme="minorEastAsia" w:hAnsiTheme="minorEastAsia" w:cs="宋体"/>
          <w:kern w:val="0"/>
          <w:sz w:val="24"/>
        </w:rPr>
      </w:pPr>
      <w:r>
        <w:rPr>
          <w:rFonts w:asciiTheme="minorEastAsia" w:eastAsiaTheme="minorEastAsia" w:hAnsiTheme="minorEastAsia" w:hint="eastAsia"/>
          <w:sz w:val="24"/>
        </w:rPr>
        <w:t>（1）</w:t>
      </w:r>
      <w:r>
        <w:rPr>
          <w:rFonts w:asciiTheme="minorEastAsia" w:eastAsiaTheme="minorEastAsia" w:hAnsiTheme="minorEastAsia" w:cs="宋体" w:hint="eastAsia"/>
          <w:kern w:val="0"/>
          <w:sz w:val="24"/>
        </w:rPr>
        <w:t>样品名称及数量</w:t>
      </w:r>
    </w:p>
    <w:p w:rsidR="006B2459" w:rsidRDefault="00EB5586" w:rsidP="00A9606D">
      <w:pPr>
        <w:wordWrap w:val="0"/>
        <w:autoSpaceDE w:val="0"/>
        <w:autoSpaceDN w:val="0"/>
        <w:adjustRightInd w:val="0"/>
        <w:spacing w:line="360" w:lineRule="auto"/>
        <w:ind w:firstLineChars="348" w:firstLine="777"/>
        <w:jc w:val="left"/>
        <w:rPr>
          <w:rFonts w:asciiTheme="minorEastAsia" w:eastAsiaTheme="minorEastAsia" w:hAnsiTheme="minorEastAsia"/>
          <w:sz w:val="24"/>
        </w:rPr>
      </w:pPr>
      <w:r>
        <w:rPr>
          <w:rFonts w:asciiTheme="minorEastAsia" w:eastAsiaTheme="minorEastAsia" w:hAnsiTheme="minorEastAsia" w:hint="eastAsia"/>
          <w:sz w:val="24"/>
        </w:rPr>
        <w:t>1、课桌椅（项目需求书——普通教室，序号1：课桌椅），数量：1套</w:t>
      </w:r>
    </w:p>
    <w:p w:rsidR="006B2459" w:rsidRDefault="00EB5586" w:rsidP="00A9606D">
      <w:pPr>
        <w:wordWrap w:val="0"/>
        <w:autoSpaceDE w:val="0"/>
        <w:autoSpaceDN w:val="0"/>
        <w:adjustRightInd w:val="0"/>
        <w:spacing w:line="360" w:lineRule="auto"/>
        <w:ind w:firstLineChars="348" w:firstLine="777"/>
        <w:jc w:val="left"/>
        <w:rPr>
          <w:rFonts w:asciiTheme="minorEastAsia" w:eastAsiaTheme="minorEastAsia" w:hAnsiTheme="minorEastAsia"/>
          <w:sz w:val="24"/>
        </w:rPr>
      </w:pPr>
      <w:r>
        <w:rPr>
          <w:rFonts w:asciiTheme="minorEastAsia" w:eastAsiaTheme="minorEastAsia" w:hAnsiTheme="minorEastAsia" w:hint="eastAsia"/>
          <w:sz w:val="24"/>
        </w:rPr>
        <w:t>2、8门书包柜（项目需求书——普通教室，序号2：8门书包柜），数量1个；</w:t>
      </w:r>
    </w:p>
    <w:p w:rsidR="006B2459" w:rsidRDefault="00EB5586" w:rsidP="00A9606D">
      <w:pPr>
        <w:spacing w:line="360" w:lineRule="auto"/>
        <w:ind w:firstLineChars="348" w:firstLine="777"/>
        <w:outlineLvl w:val="0"/>
        <w:rPr>
          <w:rFonts w:asciiTheme="minorEastAsia" w:eastAsiaTheme="minorEastAsia" w:hAnsiTheme="minorEastAsia"/>
          <w:sz w:val="24"/>
        </w:rPr>
      </w:pPr>
      <w:r>
        <w:rPr>
          <w:rFonts w:asciiTheme="minorEastAsia" w:eastAsiaTheme="minorEastAsia" w:hAnsiTheme="minorEastAsia" w:hint="eastAsia"/>
          <w:sz w:val="24"/>
        </w:rPr>
        <w:t>3、仪器柜（项目需求书——通用技术教室，序号4：仪器柜），数量1个；</w:t>
      </w:r>
    </w:p>
    <w:p w:rsidR="006B2459" w:rsidRDefault="00EB5586">
      <w:pPr>
        <w:spacing w:line="360" w:lineRule="auto"/>
        <w:ind w:firstLineChars="299" w:firstLine="670"/>
        <w:outlineLvl w:val="0"/>
        <w:rPr>
          <w:rFonts w:asciiTheme="minorEastAsia" w:eastAsiaTheme="minorEastAsia" w:hAnsiTheme="minorEastAsia"/>
          <w:b/>
          <w:sz w:val="24"/>
        </w:rPr>
      </w:pPr>
      <w:r>
        <w:rPr>
          <w:rFonts w:asciiTheme="minorEastAsia" w:eastAsiaTheme="minorEastAsia" w:hAnsiTheme="minorEastAsia" w:hint="eastAsia"/>
          <w:b/>
          <w:sz w:val="24"/>
        </w:rPr>
        <w:t>★（2）未按照上述要求递交全部样品的，其投标将被拒绝。</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（3）样品处置：</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a.中标候选供应商的样品经采购人和供应</w:t>
      </w:r>
      <w:proofErr w:type="gramStart"/>
      <w:r>
        <w:rPr>
          <w:rFonts w:asciiTheme="minorEastAsia" w:eastAsiaTheme="minorEastAsia" w:hAnsiTheme="minorEastAsia" w:hint="eastAsia"/>
          <w:sz w:val="24"/>
        </w:rPr>
        <w:t>商双方</w:t>
      </w:r>
      <w:proofErr w:type="gramEnd"/>
      <w:r>
        <w:rPr>
          <w:rFonts w:asciiTheme="minorEastAsia" w:eastAsiaTheme="minorEastAsia" w:hAnsiTheme="minorEastAsia" w:hint="eastAsia"/>
          <w:sz w:val="24"/>
        </w:rPr>
        <w:t>确认后由采购人负责封存，其余供应商的样品请于中标公告发布之日起3个工作日内自行取回，逾期未取回的视为放</w:t>
      </w:r>
      <w:r>
        <w:rPr>
          <w:rFonts w:asciiTheme="minorEastAsia" w:eastAsiaTheme="minorEastAsia" w:hAnsiTheme="minorEastAsia" w:hint="eastAsia"/>
          <w:sz w:val="24"/>
        </w:rPr>
        <w:lastRenderedPageBreak/>
        <w:t>弃样品，由采购中心统一处置。</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b.中标供应商的样品由采购人负责封存，作为履约验收的参考。</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8.为保障产品质量及按期供货，中标后，采购人对中标供应商生产场地、设备、规模等实地考察。所投产品必须在批量生产</w:t>
      </w:r>
      <w:proofErr w:type="gramStart"/>
      <w:r>
        <w:rPr>
          <w:rFonts w:asciiTheme="minorEastAsia" w:eastAsiaTheme="minorEastAsia" w:hAnsiTheme="minorEastAsia" w:hint="eastAsia"/>
          <w:sz w:val="24"/>
        </w:rPr>
        <w:t>前制作</w:t>
      </w:r>
      <w:proofErr w:type="gramEnd"/>
      <w:r>
        <w:rPr>
          <w:rFonts w:asciiTheme="minorEastAsia" w:eastAsiaTheme="minorEastAsia" w:hAnsiTheme="minorEastAsia" w:hint="eastAsia"/>
          <w:sz w:val="24"/>
        </w:rPr>
        <w:t>样品，经采购人确认后方可进行批量生产。生产过程中采购人不定期跟踪巡检，对不按标准要求生产加工的，采购人有权终止合同，所加工的成品采购人不支付任何费用，并按照合同约定的违约条款进行索赔。</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（九）具体需求详见本部分项目需求书。项目需求书中如无特殊要求，材质厚度均为</w:t>
      </w:r>
      <w:proofErr w:type="gramStart"/>
      <w:r>
        <w:rPr>
          <w:rFonts w:asciiTheme="minorEastAsia" w:eastAsiaTheme="minorEastAsia" w:hAnsiTheme="minorEastAsia" w:hint="eastAsia"/>
          <w:sz w:val="24"/>
        </w:rPr>
        <w:t>裸</w:t>
      </w:r>
      <w:proofErr w:type="gramEnd"/>
      <w:r>
        <w:rPr>
          <w:rFonts w:asciiTheme="minorEastAsia" w:eastAsiaTheme="minorEastAsia" w:hAnsiTheme="minorEastAsia" w:hint="eastAsia"/>
          <w:sz w:val="24"/>
        </w:rPr>
        <w:t>尺寸；图片仅供参考，</w:t>
      </w:r>
      <w:proofErr w:type="gramStart"/>
      <w:r>
        <w:rPr>
          <w:rFonts w:asciiTheme="minorEastAsia" w:eastAsiaTheme="minorEastAsia" w:hAnsiTheme="minorEastAsia" w:hint="eastAsia"/>
          <w:sz w:val="24"/>
        </w:rPr>
        <w:t>若文字</w:t>
      </w:r>
      <w:proofErr w:type="gramEnd"/>
      <w:r>
        <w:rPr>
          <w:rFonts w:asciiTheme="minorEastAsia" w:eastAsiaTheme="minorEastAsia" w:hAnsiTheme="minorEastAsia" w:hint="eastAsia"/>
          <w:sz w:val="24"/>
        </w:rPr>
        <w:t>表述与图片不一致时，以文字表述为准。</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B2459">
        <w:trPr>
          <w:jc w:val="center"/>
        </w:trPr>
        <w:tc>
          <w:tcPr>
            <w:tcW w:w="9250" w:type="dxa"/>
            <w:gridSpan w:val="3"/>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第一部分</w:t>
            </w:r>
            <w:r>
              <w:rPr>
                <w:rFonts w:asciiTheme="minorEastAsia" w:eastAsiaTheme="minorEastAsia" w:hAnsiTheme="minorEastAsia" w:hint="eastAsia"/>
                <w:kern w:val="0"/>
                <w:sz w:val="24"/>
                <w:szCs w:val="24"/>
              </w:rPr>
              <w:t>价格（30分）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分值</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价格</w:t>
            </w:r>
          </w:p>
        </w:tc>
        <w:tc>
          <w:tcPr>
            <w:tcW w:w="7087" w:type="dxa"/>
            <w:shd w:val="clear" w:color="auto" w:fill="auto"/>
            <w:vAlign w:val="center"/>
          </w:tcPr>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（1）投标报价超过采购预算的，投标无效，未超过采购预算的投标报价按以下公式进行计算</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（2）投标报价得分=（评标基准价/投标报价）×30</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30</w:t>
            </w:r>
          </w:p>
        </w:tc>
      </w:tr>
      <w:tr w:rsidR="006B2459">
        <w:trPr>
          <w:jc w:val="center"/>
        </w:trPr>
        <w:tc>
          <w:tcPr>
            <w:tcW w:w="9250" w:type="dxa"/>
            <w:gridSpan w:val="3"/>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二</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客观分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40</w:t>
            </w:r>
            <w:r>
              <w:rPr>
                <w:rFonts w:asciiTheme="minorEastAsia" w:eastAsiaTheme="minorEastAsia" w:hAnsiTheme="minorEastAsia"/>
                <w:kern w:val="0"/>
                <w:sz w:val="24"/>
                <w:szCs w:val="24"/>
              </w:rPr>
              <w:t>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bCs/>
                <w:sz w:val="24"/>
              </w:rPr>
              <w:t>环境标志产品</w:t>
            </w:r>
          </w:p>
        </w:tc>
        <w:tc>
          <w:tcPr>
            <w:tcW w:w="7087" w:type="dxa"/>
            <w:shd w:val="clear" w:color="auto" w:fill="auto"/>
            <w:vAlign w:val="center"/>
          </w:tcPr>
          <w:p w:rsidR="006B2459" w:rsidRDefault="00EB5586">
            <w:pPr>
              <w:snapToGrid w:val="0"/>
              <w:rPr>
                <w:rFonts w:asciiTheme="minorEastAsia" w:eastAsiaTheme="minorEastAsia" w:hAnsiTheme="minorEastAsia"/>
                <w:bCs/>
                <w:sz w:val="24"/>
              </w:rPr>
            </w:pPr>
            <w:r>
              <w:rPr>
                <w:rFonts w:asciiTheme="minorEastAsia" w:eastAsiaTheme="minorEastAsia" w:hAnsiTheme="minorEastAsia" w:hint="eastAsia"/>
                <w:bCs/>
                <w:sz w:val="24"/>
              </w:rPr>
              <w:t>按照《关于调整优化节能产品、环境标志产品政府采购执行机制的通知》（财库〔2019〕9号）判定，投标产品是否属于环境标志产品。</w:t>
            </w:r>
          </w:p>
          <w:p w:rsidR="006B2459" w:rsidRDefault="00EB558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投标产品为1项的，且投标产品是环境标志产品的：2分</w:t>
            </w:r>
          </w:p>
          <w:p w:rsidR="006B2459" w:rsidRDefault="00EB5586">
            <w:pPr>
              <w:snapToGrid w:val="0"/>
              <w:rPr>
                <w:rFonts w:asciiTheme="minorEastAsia" w:eastAsiaTheme="minorEastAsia" w:hAnsiTheme="minorEastAsia"/>
                <w:bCs/>
                <w:sz w:val="24"/>
              </w:rPr>
            </w:pPr>
            <w:r>
              <w:rPr>
                <w:rFonts w:asciiTheme="minorEastAsia" w:eastAsiaTheme="minorEastAsia" w:hAnsiTheme="minorEastAsia" w:hint="eastAsia"/>
                <w:bCs/>
                <w:sz w:val="24"/>
              </w:rPr>
              <w:t>投标产品为多项的，得分为环境标志产品价值权重×2分</w:t>
            </w:r>
          </w:p>
          <w:p w:rsidR="006B2459" w:rsidRDefault="00EB5586">
            <w:pPr>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其他：0分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制造商认证评价</w:t>
            </w:r>
          </w:p>
        </w:tc>
        <w:tc>
          <w:tcPr>
            <w:tcW w:w="7087" w:type="dxa"/>
            <w:shd w:val="clear" w:color="auto" w:fill="auto"/>
            <w:vAlign w:val="center"/>
          </w:tcPr>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所投产品制造商具备</w:t>
            </w:r>
            <w:r>
              <w:rPr>
                <w:rFonts w:asciiTheme="minorEastAsia" w:eastAsiaTheme="minorEastAsia" w:hAnsiTheme="minorEastAsia" w:hint="eastAsia"/>
                <w:bCs/>
                <w:kern w:val="0"/>
                <w:sz w:val="24"/>
                <w:szCs w:val="24"/>
              </w:rPr>
              <w:t>环境管理体系认证证书</w:t>
            </w:r>
            <w:r>
              <w:rPr>
                <w:rFonts w:asciiTheme="minorEastAsia" w:eastAsiaTheme="minorEastAsia" w:hAnsiTheme="minorEastAsia" w:hint="eastAsia"/>
                <w:kern w:val="0"/>
                <w:sz w:val="24"/>
                <w:szCs w:val="24"/>
              </w:rPr>
              <w:t>、</w:t>
            </w:r>
            <w:r>
              <w:rPr>
                <w:rFonts w:asciiTheme="minorEastAsia" w:eastAsiaTheme="minorEastAsia" w:hAnsiTheme="minorEastAsia" w:hint="eastAsia"/>
                <w:bCs/>
                <w:kern w:val="0"/>
                <w:sz w:val="24"/>
                <w:szCs w:val="24"/>
              </w:rPr>
              <w:t>职业健康安全管理体系认证证书</w:t>
            </w:r>
            <w:r>
              <w:rPr>
                <w:rFonts w:asciiTheme="minorEastAsia" w:eastAsiaTheme="minorEastAsia" w:hAnsiTheme="minorEastAsia" w:hint="eastAsia"/>
                <w:kern w:val="0"/>
                <w:sz w:val="24"/>
                <w:szCs w:val="24"/>
              </w:rPr>
              <w:t>、</w:t>
            </w:r>
            <w:r>
              <w:rPr>
                <w:rFonts w:asciiTheme="minorEastAsia" w:eastAsiaTheme="minorEastAsia" w:hAnsiTheme="minorEastAsia" w:hint="eastAsia"/>
                <w:bCs/>
                <w:kern w:val="0"/>
                <w:sz w:val="24"/>
                <w:szCs w:val="24"/>
              </w:rPr>
              <w:t>质量管理体系认证</w:t>
            </w:r>
            <w:r>
              <w:rPr>
                <w:rFonts w:asciiTheme="minorEastAsia" w:eastAsiaTheme="minorEastAsia" w:hAnsiTheme="minorEastAsia" w:hint="eastAsia"/>
                <w:kern w:val="0"/>
                <w:sz w:val="24"/>
                <w:szCs w:val="24"/>
              </w:rPr>
              <w:t>、</w:t>
            </w:r>
            <w:r>
              <w:rPr>
                <w:rFonts w:asciiTheme="minorEastAsia" w:eastAsiaTheme="minorEastAsia" w:hAnsiTheme="minorEastAsia" w:hint="eastAsia"/>
                <w:bCs/>
                <w:kern w:val="0"/>
                <w:sz w:val="24"/>
                <w:szCs w:val="24"/>
              </w:rPr>
              <w:t>视觉健康近视防控认证证书（产品包含学生课桌课椅）</w:t>
            </w:r>
            <w:r>
              <w:rPr>
                <w:rFonts w:asciiTheme="minorEastAsia" w:eastAsiaTheme="minorEastAsia" w:hAnsiTheme="minorEastAsia" w:hint="eastAsia"/>
                <w:kern w:val="0"/>
                <w:sz w:val="24"/>
                <w:szCs w:val="24"/>
              </w:rPr>
              <w:t>，投标文件中提供证书电子件。具备1份证书得1分，最多4分</w:t>
            </w:r>
          </w:p>
        </w:tc>
        <w:tc>
          <w:tcPr>
            <w:tcW w:w="1010" w:type="dxa"/>
            <w:shd w:val="clear" w:color="auto" w:fill="auto"/>
            <w:vAlign w:val="center"/>
          </w:tcPr>
          <w:p w:rsidR="006B2459" w:rsidRDefault="00EB5586">
            <w:pPr>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材质检测报告评价</w:t>
            </w:r>
          </w:p>
        </w:tc>
        <w:tc>
          <w:tcPr>
            <w:tcW w:w="7087" w:type="dxa"/>
            <w:shd w:val="clear" w:color="auto" w:fill="auto"/>
            <w:vAlign w:val="center"/>
          </w:tcPr>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投标文件</w:t>
            </w:r>
            <w:r>
              <w:rPr>
                <w:rFonts w:asciiTheme="minorEastAsia" w:eastAsiaTheme="minorEastAsia" w:hAnsiTheme="minorEastAsia" w:hint="eastAsia"/>
                <w:kern w:val="0"/>
                <w:sz w:val="24"/>
                <w:szCs w:val="24"/>
              </w:rPr>
              <w:t>中提供所投产品材质的第三方检测机构出具的带CMA标识的检测报告电子件；每提供1项得1分，最多5分（投标文件中须标出符合要求的检测项）：</w:t>
            </w:r>
          </w:p>
          <w:p w:rsidR="006B2459" w:rsidRDefault="00EB5586">
            <w:pPr>
              <w:widowControl/>
              <w:snapToGrid w:val="0"/>
              <w:rPr>
                <w:rFonts w:asciiTheme="minorEastAsia" w:eastAsiaTheme="minorEastAsia" w:hAnsiTheme="minorEastAsia"/>
                <w:kern w:val="0"/>
                <w:sz w:val="24"/>
                <w:szCs w:val="24"/>
              </w:rPr>
            </w:pPr>
            <w:bookmarkStart w:id="15" w:name="OLE_LINK103"/>
            <w:bookmarkStart w:id="16" w:name="OLE_LINK104"/>
            <w:r>
              <w:rPr>
                <w:rFonts w:asciiTheme="minorEastAsia" w:eastAsiaTheme="minorEastAsia" w:hAnsiTheme="minorEastAsia" w:hint="eastAsia"/>
                <w:bCs/>
                <w:kern w:val="0"/>
                <w:sz w:val="24"/>
                <w:szCs w:val="24"/>
              </w:rPr>
              <w:t>（1）《塑粉》检测项目须包含：附着力-干附着力≤1级，所检测项目执行标准：GB/T 9286-2021、HG/T 2006-2022。</w:t>
            </w:r>
            <w:bookmarkStart w:id="17" w:name="OLE_LINK105"/>
            <w:bookmarkStart w:id="18" w:name="OLE_LINK106"/>
            <w:bookmarkEnd w:id="15"/>
            <w:bookmarkEnd w:id="16"/>
            <w:r>
              <w:rPr>
                <w:rFonts w:asciiTheme="minorEastAsia" w:eastAsiaTheme="minorEastAsia" w:hAnsiTheme="minorEastAsia" w:hint="eastAsia"/>
                <w:bCs/>
                <w:kern w:val="0"/>
                <w:sz w:val="24"/>
                <w:szCs w:val="24"/>
              </w:rPr>
              <w:t>耐酸性[3%(质量分数)盐酸溶液]240h无异常；耐碱性[5%(质量分数)氢氧化钠溶液]168h无异常；耐人工气候老化性-室外用A类500h无粉化、起泡、开裂、剥落等异常现象；耐人工气候老化性-室外用A类变色、失光检测，所检测项目执行标准：HG/T 2006-2022，且变色等级＜1级，失光等级≤1级。</w:t>
            </w:r>
          </w:p>
          <w:p w:rsidR="006B2459" w:rsidRDefault="00EB5586">
            <w:pPr>
              <w:widowControl/>
              <w:snapToGrid w:val="0"/>
              <w:rPr>
                <w:rFonts w:asciiTheme="minorEastAsia" w:eastAsiaTheme="minorEastAsia" w:hAnsiTheme="minorEastAsia"/>
                <w:bCs/>
                <w:kern w:val="0"/>
                <w:sz w:val="24"/>
                <w:szCs w:val="24"/>
              </w:rPr>
            </w:pPr>
            <w:bookmarkStart w:id="19" w:name="OLE_LINK108"/>
            <w:bookmarkStart w:id="20" w:name="OLE_LINK107"/>
            <w:bookmarkEnd w:id="17"/>
            <w:bookmarkEnd w:id="18"/>
            <w:r>
              <w:rPr>
                <w:rFonts w:asciiTheme="minorEastAsia" w:eastAsiaTheme="minorEastAsia" w:hAnsiTheme="minorEastAsia" w:hint="eastAsia"/>
                <w:bCs/>
                <w:kern w:val="0"/>
                <w:sz w:val="24"/>
                <w:szCs w:val="24"/>
              </w:rPr>
              <w:t>（2）《课桌椅钢架》检测项目须包含：外观性能-金属件-喷漆（塑）涂层，应无漏喷、锈蚀、脱色、掉色等；应光滑均匀，色泽一致，应无</w:t>
            </w:r>
            <w:r>
              <w:rPr>
                <w:rFonts w:asciiTheme="minorEastAsia" w:eastAsiaTheme="minorEastAsia" w:hAnsiTheme="minorEastAsia" w:hint="eastAsia"/>
                <w:bCs/>
                <w:kern w:val="0"/>
                <w:sz w:val="24"/>
                <w:szCs w:val="24"/>
              </w:rPr>
              <w:lastRenderedPageBreak/>
              <w:t>流挂、疙瘩、皱皮、飞漆等，所检测项目执行标准：GB/T 3325-2024。抗菌性能-大肠杆菌、金黄色葡萄球菌，所检测项目执行标准：QB/T 4371-2012，且大肠杆菌、金黄色葡萄球菌抑菌率＞99%，具有较好的抗菌效果。</w:t>
            </w:r>
          </w:p>
          <w:p w:rsidR="006B2459" w:rsidRDefault="00EB5586">
            <w:pPr>
              <w:widowControl/>
              <w:snapToGrid w:val="0"/>
              <w:rPr>
                <w:rFonts w:asciiTheme="minorEastAsia" w:eastAsiaTheme="minorEastAsia" w:hAnsiTheme="minorEastAsia"/>
                <w:bCs/>
                <w:kern w:val="0"/>
                <w:sz w:val="24"/>
                <w:szCs w:val="24"/>
              </w:rPr>
            </w:pPr>
            <w:bookmarkStart w:id="21" w:name="OLE_LINK110"/>
            <w:bookmarkStart w:id="22" w:name="OLE_LINK109"/>
            <w:bookmarkEnd w:id="19"/>
            <w:bookmarkEnd w:id="20"/>
            <w:r>
              <w:rPr>
                <w:rFonts w:asciiTheme="minorEastAsia" w:eastAsiaTheme="minorEastAsia" w:hAnsiTheme="minorEastAsia" w:hint="eastAsia"/>
                <w:bCs/>
                <w:kern w:val="0"/>
                <w:sz w:val="24"/>
                <w:szCs w:val="24"/>
              </w:rPr>
              <w:t>（3）</w:t>
            </w:r>
            <w:r>
              <w:rPr>
                <w:rFonts w:asciiTheme="minorEastAsia" w:eastAsiaTheme="minorEastAsia" w:hAnsiTheme="minorEastAsia" w:hint="eastAsia"/>
                <w:kern w:val="0"/>
                <w:sz w:val="24"/>
                <w:szCs w:val="24"/>
              </w:rPr>
              <w:t>《饰面刨花板》</w:t>
            </w:r>
            <w:r>
              <w:rPr>
                <w:rFonts w:asciiTheme="minorEastAsia" w:eastAsiaTheme="minorEastAsia" w:hAnsiTheme="minorEastAsia" w:hint="eastAsia"/>
                <w:bCs/>
                <w:kern w:val="0"/>
                <w:sz w:val="24"/>
                <w:szCs w:val="24"/>
              </w:rPr>
              <w:t>检测项目须包含：静曲强度≥13.5MPa，弹性模量≥2550MPa，</w:t>
            </w:r>
            <w:proofErr w:type="gramStart"/>
            <w:r>
              <w:rPr>
                <w:rFonts w:asciiTheme="minorEastAsia" w:eastAsiaTheme="minorEastAsia" w:hAnsiTheme="minorEastAsia" w:hint="eastAsia"/>
                <w:bCs/>
                <w:kern w:val="0"/>
                <w:sz w:val="24"/>
                <w:szCs w:val="24"/>
              </w:rPr>
              <w:t>内结合</w:t>
            </w:r>
            <w:proofErr w:type="gramEnd"/>
            <w:r>
              <w:rPr>
                <w:rFonts w:asciiTheme="minorEastAsia" w:eastAsiaTheme="minorEastAsia" w:hAnsiTheme="minorEastAsia" w:hint="eastAsia"/>
                <w:bCs/>
                <w:kern w:val="0"/>
                <w:sz w:val="24"/>
                <w:szCs w:val="24"/>
              </w:rPr>
              <w:t>强度≥0.3MPa，2h吸水厚度膨胀率≤0.5%，含水率5.0%～8.0%，密度0.6g/cm²～0.7g/cm²，表面胶合强度≥1.0MPa，握螺钉力板面≥1500N，握螺钉力板边≥1200N，表面耐磨磨耗值＜45mg/100r，表面耐香烟灼烧5级，表面耐干热5级，表面耐龟裂5级，表面耐水蒸气5级，甲醛释放量（气候箱法）ENF级≤0.025mg/m³，挥发性有机化合物（72h)苯、甲苯、二甲苯、TVOC检测结果均未检出。所检测项目检测依据为：GB/T 15102-2017、GB 18580-2017、GB/T 35601-2017。</w:t>
            </w:r>
          </w:p>
          <w:p w:rsidR="006B2459" w:rsidRDefault="00EB5586">
            <w:pPr>
              <w:widowControl/>
              <w:snapToGrid w:val="0"/>
              <w:rPr>
                <w:rFonts w:asciiTheme="minorEastAsia" w:eastAsiaTheme="minorEastAsia" w:hAnsiTheme="minorEastAsia"/>
                <w:bCs/>
                <w:kern w:val="0"/>
                <w:sz w:val="24"/>
                <w:szCs w:val="24"/>
              </w:rPr>
            </w:pPr>
            <w:bookmarkStart w:id="23" w:name="OLE_LINK111"/>
            <w:bookmarkEnd w:id="21"/>
            <w:bookmarkEnd w:id="22"/>
            <w:r>
              <w:rPr>
                <w:rFonts w:asciiTheme="minorEastAsia" w:eastAsiaTheme="minorEastAsia" w:hAnsiTheme="minorEastAsia" w:hint="eastAsia"/>
                <w:bCs/>
                <w:kern w:val="0"/>
                <w:sz w:val="24"/>
                <w:szCs w:val="24"/>
              </w:rPr>
              <w:t>（4）</w:t>
            </w:r>
            <w:r>
              <w:rPr>
                <w:rFonts w:asciiTheme="minorEastAsia" w:eastAsiaTheme="minorEastAsia" w:hAnsiTheme="minorEastAsia" w:hint="eastAsia"/>
                <w:kern w:val="0"/>
                <w:sz w:val="24"/>
                <w:szCs w:val="24"/>
              </w:rPr>
              <w:t>《激光封边条》</w:t>
            </w:r>
            <w:r>
              <w:rPr>
                <w:rFonts w:asciiTheme="minorEastAsia" w:eastAsiaTheme="minorEastAsia" w:hAnsiTheme="minorEastAsia" w:hint="eastAsia"/>
                <w:bCs/>
                <w:kern w:val="0"/>
                <w:sz w:val="24"/>
                <w:szCs w:val="24"/>
              </w:rPr>
              <w:t>检测项目须包含：耐光色牢度 (灰色样卡)≥4级，甲醛</w:t>
            </w:r>
            <w:proofErr w:type="gramStart"/>
            <w:r>
              <w:rPr>
                <w:rFonts w:asciiTheme="minorEastAsia" w:eastAsiaTheme="minorEastAsia" w:hAnsiTheme="minorEastAsia" w:hint="eastAsia"/>
                <w:bCs/>
                <w:kern w:val="0"/>
                <w:sz w:val="24"/>
                <w:szCs w:val="24"/>
              </w:rPr>
              <w:t>释放量未检出</w:t>
            </w:r>
            <w:proofErr w:type="gramEnd"/>
            <w:r>
              <w:rPr>
                <w:rFonts w:asciiTheme="minorEastAsia" w:eastAsiaTheme="minorEastAsia" w:hAnsiTheme="minorEastAsia" w:hint="eastAsia"/>
                <w:bCs/>
                <w:kern w:val="0"/>
                <w:sz w:val="24"/>
                <w:szCs w:val="24"/>
              </w:rPr>
              <w:t>，氯乙烯单体未检出，可迁移元素（可溶性重金属）铅（Pb）、镉（Cd）、铬（Cr）、汞（Hg）、砷（As）、锑（Sb）、硒（Se）未检出，钡（Ba）≤4mg/kg，邻苯二甲酸酯(DBP、BBP、DEHP、DNOP、DINP和DIDP)未检出，多溴联苯禁用，多溴联苯</w:t>
            </w:r>
            <w:proofErr w:type="gramStart"/>
            <w:r>
              <w:rPr>
                <w:rFonts w:asciiTheme="minorEastAsia" w:eastAsiaTheme="minorEastAsia" w:hAnsiTheme="minorEastAsia" w:hint="eastAsia"/>
                <w:bCs/>
                <w:kern w:val="0"/>
                <w:sz w:val="24"/>
                <w:szCs w:val="24"/>
              </w:rPr>
              <w:t>醚</w:t>
            </w:r>
            <w:proofErr w:type="gramEnd"/>
            <w:r>
              <w:rPr>
                <w:rFonts w:asciiTheme="minorEastAsia" w:eastAsiaTheme="minorEastAsia" w:hAnsiTheme="minorEastAsia" w:hint="eastAsia"/>
                <w:bCs/>
                <w:kern w:val="0"/>
                <w:sz w:val="24"/>
                <w:szCs w:val="24"/>
              </w:rPr>
              <w:t>禁用。所检测项目检测依据为：QB/T 4463-2013、GB/T 4615-2013。</w:t>
            </w:r>
          </w:p>
          <w:p w:rsidR="006B2459" w:rsidRDefault="00EB5586">
            <w:pPr>
              <w:widowControl/>
              <w:snapToGrid w:val="0"/>
              <w:rPr>
                <w:rFonts w:asciiTheme="minorEastAsia" w:eastAsiaTheme="minorEastAsia" w:hAnsiTheme="minorEastAsia"/>
                <w:kern w:val="0"/>
                <w:sz w:val="24"/>
                <w:szCs w:val="24"/>
              </w:rPr>
            </w:pPr>
            <w:bookmarkStart w:id="24" w:name="OLE_LINK113"/>
            <w:bookmarkStart w:id="25" w:name="OLE_LINK112"/>
            <w:bookmarkEnd w:id="23"/>
            <w:r>
              <w:rPr>
                <w:rFonts w:asciiTheme="minorEastAsia" w:eastAsiaTheme="minorEastAsia" w:hAnsiTheme="minorEastAsia" w:hint="eastAsia"/>
                <w:bCs/>
                <w:kern w:val="0"/>
                <w:sz w:val="24"/>
                <w:szCs w:val="24"/>
              </w:rPr>
              <w:t>（5）</w:t>
            </w:r>
            <w:r>
              <w:rPr>
                <w:rFonts w:asciiTheme="minorEastAsia" w:eastAsiaTheme="minorEastAsia" w:hAnsiTheme="minorEastAsia" w:hint="eastAsia"/>
                <w:kern w:val="0"/>
                <w:sz w:val="24"/>
                <w:szCs w:val="24"/>
              </w:rPr>
              <w:t>《快装三合一》</w:t>
            </w:r>
            <w:r>
              <w:rPr>
                <w:rFonts w:asciiTheme="minorEastAsia" w:eastAsiaTheme="minorEastAsia" w:hAnsiTheme="minorEastAsia" w:hint="eastAsia"/>
                <w:bCs/>
                <w:kern w:val="0"/>
                <w:sz w:val="24"/>
                <w:szCs w:val="24"/>
              </w:rPr>
              <w:t>检测项目须包含：理化性能金属镀层抗盐雾18h，1.5mm以下锈点≤20点/dm2其中≥1.0mm锈点不超过5点（距离边缘棱角2mm以内的不计)，检测结果符合。三合一偏心连接件偏心体抗压强度≥270N，三合一偏心连接件预埋螺母抗拉强度≥590N，三合一偏心连接件中连接螺杆螺纹与预埋螺母的抗拉强度≥845N。所检测项目检测依据为：GB/T 28203-2011。</w:t>
            </w:r>
            <w:bookmarkEnd w:id="24"/>
            <w:bookmarkEnd w:id="25"/>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4</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家具成品质量和环保能力评价</w:t>
            </w:r>
          </w:p>
        </w:tc>
        <w:tc>
          <w:tcPr>
            <w:tcW w:w="7087" w:type="dxa"/>
            <w:shd w:val="clear" w:color="auto" w:fill="auto"/>
            <w:vAlign w:val="center"/>
          </w:tcPr>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bCs/>
                <w:sz w:val="24"/>
              </w:rPr>
              <w:t>投标文件中提供所投产品制造商制造的成品家具的第三方检测机构出具的带CMA标识的成品检测报告电子件</w:t>
            </w:r>
            <w:r>
              <w:rPr>
                <w:rFonts w:asciiTheme="minorEastAsia" w:eastAsiaTheme="minorEastAsia" w:hAnsiTheme="minorEastAsia" w:hint="eastAsia"/>
                <w:kern w:val="0"/>
                <w:sz w:val="24"/>
                <w:szCs w:val="24"/>
              </w:rPr>
              <w:t>（投标文件中须标出符合要求的检测项）：</w:t>
            </w:r>
          </w:p>
          <w:p w:rsidR="006B2459" w:rsidRDefault="00EB5586">
            <w:pPr>
              <w:widowControl/>
              <w:snapToGrid w:val="0"/>
              <w:rPr>
                <w:rFonts w:asciiTheme="minorEastAsia" w:eastAsiaTheme="minorEastAsia" w:hAnsiTheme="minorEastAsia"/>
                <w:b/>
                <w:bCs/>
                <w:sz w:val="24"/>
              </w:rPr>
            </w:pPr>
            <w:r>
              <w:rPr>
                <w:rFonts w:asciiTheme="minorEastAsia" w:eastAsiaTheme="minorEastAsia" w:hAnsiTheme="minorEastAsia" w:hint="eastAsia"/>
                <w:b/>
                <w:bCs/>
                <w:sz w:val="24"/>
              </w:rPr>
              <w:t>1.钢塑课桌椅（</w:t>
            </w:r>
            <w:proofErr w:type="gramStart"/>
            <w:r>
              <w:rPr>
                <w:rFonts w:asciiTheme="minorEastAsia" w:eastAsiaTheme="minorEastAsia" w:hAnsiTheme="minorEastAsia" w:hint="eastAsia"/>
                <w:b/>
                <w:bCs/>
                <w:sz w:val="24"/>
              </w:rPr>
              <w:t>每具备</w:t>
            </w:r>
            <w:proofErr w:type="gramEnd"/>
            <w:r>
              <w:rPr>
                <w:rFonts w:asciiTheme="minorEastAsia" w:eastAsiaTheme="minorEastAsia" w:hAnsiTheme="minorEastAsia" w:hint="eastAsia"/>
                <w:b/>
                <w:bCs/>
                <w:sz w:val="24"/>
              </w:rPr>
              <w:t>一项得0.5分，共2分）</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（1）执行标准：QB/T 4071-2021</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检测项目：外观-塑料件外观；外观-金属件外观（管材、焊接件、喷涂层）；安全要求；力学性能-课桌（桌面垂直静载荷、桌面垂直耐久性、桌面垂直冲击、桌腿跌落、桌面水平静载荷）；力学性能-课椅（椅子向前倾翻、椅子侧向倾翻（无扶手）、椅子向后倾翻等）；表面理化性能要求-塑料桌/椅面理化性能耐污染；表面理化性能要求-金属件涂层（抗盐雾、抗冲击、附着力）</w:t>
            </w:r>
          </w:p>
          <w:p w:rsidR="006B2459" w:rsidRDefault="00EB5586">
            <w:pPr>
              <w:widowControl/>
              <w:snapToGrid w:val="0"/>
              <w:rPr>
                <w:rFonts w:asciiTheme="minorEastAsia" w:eastAsiaTheme="minorEastAsia" w:hAnsiTheme="minorEastAsia"/>
                <w:bCs/>
                <w:sz w:val="24"/>
              </w:rPr>
            </w:pPr>
            <w:bookmarkStart w:id="26" w:name="OLE_LINK125"/>
            <w:bookmarkStart w:id="27" w:name="OLE_LINK124"/>
            <w:r>
              <w:rPr>
                <w:rFonts w:asciiTheme="minorEastAsia" w:eastAsiaTheme="minorEastAsia" w:hAnsiTheme="minorEastAsia" w:hint="eastAsia"/>
                <w:bCs/>
                <w:sz w:val="24"/>
              </w:rPr>
              <w:t>（2）执行标准：GB/T 3325-2024</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检测项目：理化性能要求-金属喷漆（塑）涂层-硬度-无塑性变形和内聚破坏。</w:t>
            </w:r>
          </w:p>
          <w:p w:rsidR="006B2459" w:rsidRDefault="00EB5586">
            <w:pPr>
              <w:widowControl/>
              <w:snapToGrid w:val="0"/>
              <w:rPr>
                <w:rFonts w:asciiTheme="minorEastAsia" w:eastAsiaTheme="minorEastAsia" w:hAnsiTheme="minorEastAsia"/>
                <w:bCs/>
                <w:sz w:val="24"/>
              </w:rPr>
            </w:pPr>
            <w:bookmarkStart w:id="28" w:name="_Hlk204609171"/>
            <w:bookmarkStart w:id="29" w:name="OLE_LINK126"/>
            <w:bookmarkEnd w:id="26"/>
            <w:bookmarkEnd w:id="27"/>
            <w:r>
              <w:rPr>
                <w:rFonts w:asciiTheme="minorEastAsia" w:eastAsiaTheme="minorEastAsia" w:hAnsiTheme="minorEastAsia" w:hint="eastAsia"/>
                <w:bCs/>
                <w:sz w:val="24"/>
              </w:rPr>
              <w:t>（3）执行标准：GB 18584-2024</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检测项目：家具中甲醛、苯、甲苯、二甲苯和TVOC的释放限量要求-甲苯、苯、甲苯、二甲苯（邻、间、对二甲苯之和）、总挥发性有机化合物（TVOC），均未检出。其他有害物质限量要求-邻苯二甲酸酯（邻苯二甲酸二丁酯(DBP)、邻苯二甲酸丁</w:t>
            </w:r>
            <w:proofErr w:type="gramStart"/>
            <w:r>
              <w:rPr>
                <w:rFonts w:asciiTheme="minorEastAsia" w:eastAsiaTheme="minorEastAsia" w:hAnsiTheme="minorEastAsia" w:hint="eastAsia"/>
                <w:bCs/>
                <w:sz w:val="24"/>
              </w:rPr>
              <w:t>苄</w:t>
            </w:r>
            <w:proofErr w:type="gramEnd"/>
            <w:r>
              <w:rPr>
                <w:rFonts w:asciiTheme="minorEastAsia" w:eastAsiaTheme="minorEastAsia" w:hAnsiTheme="minorEastAsia" w:hint="eastAsia"/>
                <w:bCs/>
                <w:sz w:val="24"/>
              </w:rPr>
              <w:t>酯(BBP)、邻苯甲酸二(2-乙</w:t>
            </w:r>
            <w:proofErr w:type="gramStart"/>
            <w:r>
              <w:rPr>
                <w:rFonts w:asciiTheme="minorEastAsia" w:eastAsiaTheme="minorEastAsia" w:hAnsiTheme="minorEastAsia" w:hint="eastAsia"/>
                <w:bCs/>
                <w:sz w:val="24"/>
              </w:rPr>
              <w:t>基己基</w:t>
            </w:r>
            <w:proofErr w:type="gramEnd"/>
            <w:r>
              <w:rPr>
                <w:rFonts w:asciiTheme="minorEastAsia" w:eastAsiaTheme="minorEastAsia" w:hAnsiTheme="minorEastAsia" w:hint="eastAsia"/>
                <w:bCs/>
                <w:sz w:val="24"/>
              </w:rPr>
              <w:t>)</w:t>
            </w:r>
            <w:r>
              <w:rPr>
                <w:rFonts w:asciiTheme="minorEastAsia" w:eastAsiaTheme="minorEastAsia" w:hAnsiTheme="minorEastAsia" w:hint="eastAsia"/>
                <w:bCs/>
                <w:sz w:val="24"/>
              </w:rPr>
              <w:lastRenderedPageBreak/>
              <w:t>酯(DEHP））、多环芳烃-苯并[α ]</w:t>
            </w:r>
            <w:proofErr w:type="gramStart"/>
            <w:r>
              <w:rPr>
                <w:rFonts w:asciiTheme="minorEastAsia" w:eastAsiaTheme="minorEastAsia" w:hAnsiTheme="minorEastAsia" w:hint="eastAsia"/>
                <w:bCs/>
                <w:sz w:val="24"/>
              </w:rPr>
              <w:t>芘</w:t>
            </w:r>
            <w:proofErr w:type="gramEnd"/>
            <w:r>
              <w:rPr>
                <w:rFonts w:asciiTheme="minorEastAsia" w:eastAsiaTheme="minorEastAsia" w:hAnsiTheme="minorEastAsia" w:hint="eastAsia"/>
                <w:bCs/>
                <w:sz w:val="24"/>
              </w:rPr>
              <w:t>、18种多环芳烃（PAH）总量、多溴联苯、多溴二苯醚均未检出。</w:t>
            </w:r>
            <w:bookmarkEnd w:id="28"/>
            <w:bookmarkEnd w:id="29"/>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（4）执行标准：GB/T 35607-2024</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检测项目：环境属性-产品有害物质-家具涂层可迁移元素，镉、汞、锑、硒、砷均未检出，铅＜6mg/kg，铬＜2mg/kg，钡＜3mg/kg。</w:t>
            </w:r>
          </w:p>
          <w:p w:rsidR="006B2459" w:rsidRDefault="00EB5586">
            <w:pPr>
              <w:widowControl/>
              <w:snapToGrid w:val="0"/>
              <w:rPr>
                <w:rFonts w:asciiTheme="minorEastAsia" w:eastAsiaTheme="minorEastAsia" w:hAnsiTheme="minorEastAsia"/>
                <w:b/>
                <w:bCs/>
                <w:sz w:val="24"/>
              </w:rPr>
            </w:pPr>
            <w:r>
              <w:rPr>
                <w:rFonts w:asciiTheme="minorEastAsia" w:eastAsiaTheme="minorEastAsia" w:hAnsiTheme="minorEastAsia" w:hint="eastAsia"/>
                <w:b/>
                <w:bCs/>
                <w:sz w:val="24"/>
              </w:rPr>
              <w:t>2.学生凳（</w:t>
            </w:r>
            <w:proofErr w:type="gramStart"/>
            <w:r>
              <w:rPr>
                <w:rFonts w:asciiTheme="minorEastAsia" w:eastAsiaTheme="minorEastAsia" w:hAnsiTheme="minorEastAsia" w:hint="eastAsia"/>
                <w:b/>
                <w:bCs/>
                <w:sz w:val="24"/>
              </w:rPr>
              <w:t>每具备</w:t>
            </w:r>
            <w:proofErr w:type="gramEnd"/>
            <w:r>
              <w:rPr>
                <w:rFonts w:asciiTheme="minorEastAsia" w:eastAsiaTheme="minorEastAsia" w:hAnsiTheme="minorEastAsia" w:hint="eastAsia"/>
                <w:b/>
                <w:bCs/>
                <w:sz w:val="24"/>
              </w:rPr>
              <w:t>一项得0.5分，共3.5分）</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（1）检验/判定依据：GB/T 3325-2024</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2）外观性能-金属件管材应无裂缝、叠缝，外露管口端面应封闭；焊接件焊接处应无脱焊、虚焊、焊穿、错位，无夹渣、气孔、焊瘤、焊丝头、咬边、飞溅，表面波纹应均匀。塑料件应无裂纹，无明显变形；应无明显缩孔、气泡、杂质、伤痕；外表用塑料件表面应光洁，无划痕、污染、明显色差等。可触及区域应无毛刺、无锐边锐角。</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（3）安全性能-基本结构安全：正常使用时，可接触到的边、角都应进行倒圆、倒角、砂光或以其他合适的方式进行保护。</w:t>
            </w:r>
            <w:proofErr w:type="gramStart"/>
            <w:r>
              <w:rPr>
                <w:rFonts w:asciiTheme="minorEastAsia" w:eastAsiaTheme="minorEastAsia" w:hAnsiTheme="minorEastAsia" w:hint="eastAsia"/>
                <w:bCs/>
                <w:sz w:val="24"/>
              </w:rPr>
              <w:t>倒圆半径</w:t>
            </w:r>
            <w:proofErr w:type="gramEnd"/>
            <w:r>
              <w:rPr>
                <w:rFonts w:asciiTheme="minorEastAsia" w:eastAsiaTheme="minorEastAsia" w:hAnsiTheme="minorEastAsia" w:hint="eastAsia"/>
                <w:bCs/>
                <w:sz w:val="24"/>
              </w:rPr>
              <w:t>应不小于0.5mm；固定零部件的结合应牢固无松动，应无少件、透钉、漏钉。</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（4）产品表面理化性能-金属喷漆（塑）涂层耐盐浴：划道两侧3mm外，应无鼓泡、锈蚀、剥落和起皱等现象；冲击高度≥400mm，应无剥落、裂纹、皱纹；附着力为0级。</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（5）邻苯二甲酸酯：DBP、BBP、DEHP、DNOP、DINP、DIDP检测均未检出。</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（6）重金属：可溶性铅、可溶性镉、可溶性铬、可溶性汞检测均未检出。</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（7）多环芳烃：苯并[a]</w:t>
            </w:r>
            <w:proofErr w:type="gramStart"/>
            <w:r>
              <w:rPr>
                <w:rFonts w:asciiTheme="minorEastAsia" w:eastAsiaTheme="minorEastAsia" w:hAnsiTheme="minorEastAsia" w:hint="eastAsia"/>
                <w:bCs/>
                <w:sz w:val="24"/>
              </w:rPr>
              <w:t>芘</w:t>
            </w:r>
            <w:proofErr w:type="gramEnd"/>
            <w:r>
              <w:rPr>
                <w:rFonts w:asciiTheme="minorEastAsia" w:eastAsiaTheme="minorEastAsia" w:hAnsiTheme="minorEastAsia" w:hint="eastAsia"/>
                <w:bCs/>
                <w:sz w:val="24"/>
              </w:rPr>
              <w:t>、18种多环芳烃（PAH）总量检测均未检出。</w:t>
            </w:r>
          </w:p>
          <w:p w:rsidR="006B2459" w:rsidRDefault="00EB5586">
            <w:pPr>
              <w:widowControl/>
              <w:snapToGrid w:val="0"/>
              <w:rPr>
                <w:rFonts w:asciiTheme="minorEastAsia" w:eastAsiaTheme="minorEastAsia" w:hAnsiTheme="minorEastAsia"/>
                <w:b/>
                <w:bCs/>
                <w:sz w:val="24"/>
              </w:rPr>
            </w:pPr>
            <w:r>
              <w:rPr>
                <w:rFonts w:asciiTheme="minorEastAsia" w:eastAsiaTheme="minorEastAsia" w:hAnsiTheme="minorEastAsia" w:hint="eastAsia"/>
                <w:b/>
                <w:bCs/>
                <w:sz w:val="24"/>
              </w:rPr>
              <w:t>3.仪器柜（</w:t>
            </w:r>
            <w:proofErr w:type="gramStart"/>
            <w:r>
              <w:rPr>
                <w:rFonts w:asciiTheme="minorEastAsia" w:eastAsiaTheme="minorEastAsia" w:hAnsiTheme="minorEastAsia" w:hint="eastAsia"/>
                <w:b/>
                <w:bCs/>
                <w:sz w:val="24"/>
              </w:rPr>
              <w:t>每具备</w:t>
            </w:r>
            <w:proofErr w:type="gramEnd"/>
            <w:r>
              <w:rPr>
                <w:rFonts w:asciiTheme="minorEastAsia" w:eastAsiaTheme="minorEastAsia" w:hAnsiTheme="minorEastAsia" w:hint="eastAsia"/>
                <w:b/>
                <w:bCs/>
                <w:sz w:val="24"/>
              </w:rPr>
              <w:t>一项得0.5分，共2.5分）</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（1）检验/判定依据：GB/T 24820-2024</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（2）外观玻璃件：外露周边应磨边处理，安装牢固；玻璃应光洁平滑，不应有裂纹、划伤、沙粒、疙瘩和麻点</w:t>
            </w:r>
            <w:proofErr w:type="gramStart"/>
            <w:r>
              <w:rPr>
                <w:rFonts w:asciiTheme="minorEastAsia" w:eastAsiaTheme="minorEastAsia" w:hAnsiTheme="minorEastAsia" w:hint="eastAsia"/>
                <w:bCs/>
                <w:sz w:val="24"/>
              </w:rPr>
              <w:t>凳</w:t>
            </w:r>
            <w:proofErr w:type="gramEnd"/>
            <w:r>
              <w:rPr>
                <w:rFonts w:asciiTheme="minorEastAsia" w:eastAsiaTheme="minorEastAsia" w:hAnsiTheme="minorEastAsia" w:hint="eastAsia"/>
                <w:bCs/>
                <w:sz w:val="24"/>
              </w:rPr>
              <w:t>缺陷；</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（3）外观塑料件：应无裂纹、明显变形、缩水、针孔；应无凹陷、飞边、折皱、疙瘩；应无气泡、杂质、伤痕、白印；表面应光洁，应无划痕、毛刺、拉毛、污渍；应无裂纹、明显变形、缩水、针孔；</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（4）安全性能-基本结构安全：正常使用时，可接触到的边、角都应进行倒圆、倒角、砂光或以其他合适的方式进行保护，</w:t>
            </w:r>
            <w:proofErr w:type="gramStart"/>
            <w:r>
              <w:rPr>
                <w:rFonts w:asciiTheme="minorEastAsia" w:eastAsiaTheme="minorEastAsia" w:hAnsiTheme="minorEastAsia" w:hint="eastAsia"/>
                <w:bCs/>
                <w:sz w:val="24"/>
              </w:rPr>
              <w:t>倒圆半径</w:t>
            </w:r>
            <w:proofErr w:type="gramEnd"/>
            <w:r>
              <w:rPr>
                <w:rFonts w:asciiTheme="minorEastAsia" w:eastAsiaTheme="minorEastAsia" w:hAnsiTheme="minorEastAsia" w:hint="eastAsia"/>
                <w:bCs/>
                <w:sz w:val="24"/>
              </w:rPr>
              <w:t>应不小于0.5mm；固定零部件的结合应牢固无松动，应无少件、透钉、漏钉；正常使用时，其他部件表面应无锐边、锐角；</w:t>
            </w:r>
          </w:p>
          <w:p w:rsidR="006B2459" w:rsidRDefault="00EB5586">
            <w:pPr>
              <w:widowControl/>
              <w:snapToGrid w:val="0"/>
              <w:rPr>
                <w:rFonts w:asciiTheme="minorEastAsia" w:eastAsiaTheme="minorEastAsia" w:hAnsiTheme="minorEastAsia"/>
                <w:bCs/>
                <w:sz w:val="24"/>
              </w:rPr>
            </w:pPr>
            <w:r>
              <w:rPr>
                <w:rFonts w:asciiTheme="minorEastAsia" w:eastAsiaTheme="minorEastAsia" w:hAnsiTheme="minorEastAsia" w:hint="eastAsia"/>
                <w:bCs/>
                <w:sz w:val="24"/>
              </w:rPr>
              <w:t>（5）力学性能-储物柜力学性能：柜类强度和耐久性试验条件按GB/T 10357.5-2023中附录B“非家用”的规定，单项判定符合；柜类稳定性试验条件按GB/T 10357.4-2023中附录B“非家用”的规定，单项判定符合。</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8</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lastRenderedPageBreak/>
              <w:t>5</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bCs/>
                <w:sz w:val="24"/>
              </w:rPr>
            </w:pPr>
            <w:r>
              <w:rPr>
                <w:rFonts w:asciiTheme="minorEastAsia" w:eastAsiaTheme="minorEastAsia" w:hAnsiTheme="minorEastAsia" w:hint="eastAsia"/>
                <w:bCs/>
                <w:sz w:val="24"/>
              </w:rPr>
              <w:t>现代化生产设备能力评价</w:t>
            </w:r>
          </w:p>
        </w:tc>
        <w:tc>
          <w:tcPr>
            <w:tcW w:w="7087" w:type="dxa"/>
            <w:shd w:val="clear" w:color="auto" w:fill="auto"/>
            <w:vAlign w:val="center"/>
          </w:tcPr>
          <w:p w:rsidR="006B2459" w:rsidRDefault="00EB5586">
            <w:pPr>
              <w:snapToGrid w:val="0"/>
              <w:rPr>
                <w:rFonts w:asciiTheme="minorEastAsia" w:eastAsiaTheme="minorEastAsia" w:hAnsiTheme="minorEastAsia"/>
                <w:bCs/>
                <w:sz w:val="24"/>
              </w:rPr>
            </w:pPr>
            <w:r>
              <w:rPr>
                <w:rFonts w:asciiTheme="minorEastAsia" w:eastAsiaTheme="minorEastAsia" w:hAnsiTheme="minorEastAsia" w:hint="eastAsia"/>
                <w:bCs/>
                <w:sz w:val="24"/>
              </w:rPr>
              <w:t>与所投包相关的现代化生产设备水平，投标文件中提供所投产品制造商的设备彩图及设备购置发票电子件，包括</w:t>
            </w:r>
            <w:r>
              <w:rPr>
                <w:rFonts w:asciiTheme="minorEastAsia" w:eastAsiaTheme="minorEastAsia" w:hAnsiTheme="minorEastAsia" w:hint="eastAsia"/>
                <w:sz w:val="24"/>
              </w:rPr>
              <w:t>三维</w:t>
            </w:r>
            <w:proofErr w:type="gramStart"/>
            <w:r>
              <w:rPr>
                <w:rFonts w:asciiTheme="minorEastAsia" w:eastAsiaTheme="minorEastAsia" w:hAnsiTheme="minorEastAsia" w:hint="eastAsia"/>
                <w:sz w:val="24"/>
              </w:rPr>
              <w:t>激光切管机</w:t>
            </w:r>
            <w:proofErr w:type="gramEnd"/>
            <w:r>
              <w:rPr>
                <w:rFonts w:asciiTheme="minorEastAsia" w:eastAsiaTheme="minorEastAsia" w:hAnsiTheme="minorEastAsia" w:hint="eastAsia"/>
                <w:sz w:val="24"/>
              </w:rPr>
              <w:t>、喷涂流水线、</w:t>
            </w:r>
            <w:proofErr w:type="gramStart"/>
            <w:r>
              <w:rPr>
                <w:rFonts w:asciiTheme="minorEastAsia" w:eastAsiaTheme="minorEastAsia" w:hAnsiTheme="minorEastAsia" w:hint="eastAsia"/>
                <w:sz w:val="24"/>
              </w:rPr>
              <w:t>双弯机</w:t>
            </w:r>
            <w:proofErr w:type="gramEnd"/>
            <w:r>
              <w:rPr>
                <w:rFonts w:asciiTheme="minorEastAsia" w:eastAsiaTheme="minorEastAsia" w:hAnsiTheme="minorEastAsia" w:hint="eastAsia"/>
                <w:sz w:val="24"/>
              </w:rPr>
              <w:t>、缩管机、木工中央除尘系统、后上料电子开料锯、全自动重型</w:t>
            </w:r>
            <w:proofErr w:type="gramStart"/>
            <w:r>
              <w:rPr>
                <w:rFonts w:asciiTheme="minorEastAsia" w:eastAsiaTheme="minorEastAsia" w:hAnsiTheme="minorEastAsia" w:hint="eastAsia"/>
                <w:sz w:val="24"/>
              </w:rPr>
              <w:t>直线封边机</w:t>
            </w:r>
            <w:proofErr w:type="gramEnd"/>
            <w:r>
              <w:rPr>
                <w:rFonts w:asciiTheme="minorEastAsia" w:eastAsiaTheme="minorEastAsia" w:hAnsiTheme="minorEastAsia" w:hint="eastAsia"/>
                <w:bCs/>
                <w:sz w:val="24"/>
              </w:rPr>
              <w:t>；每提供一个设备电子件得1分，最多7分。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7</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6</w:t>
            </w:r>
          </w:p>
        </w:tc>
        <w:tc>
          <w:tcPr>
            <w:tcW w:w="1655" w:type="dxa"/>
            <w:shd w:val="clear" w:color="auto" w:fill="auto"/>
            <w:vAlign w:val="center"/>
          </w:tcPr>
          <w:p w:rsidR="006B2459" w:rsidRDefault="00EB5586">
            <w:pPr>
              <w:widowControl/>
              <w:snapToGrid w:val="0"/>
              <w:jc w:val="center"/>
              <w:rPr>
                <w:kern w:val="0"/>
                <w:sz w:val="24"/>
                <w:szCs w:val="24"/>
              </w:rPr>
            </w:pPr>
            <w:r>
              <w:rPr>
                <w:kern w:val="0"/>
                <w:sz w:val="24"/>
                <w:szCs w:val="24"/>
              </w:rPr>
              <w:t>设计环节环保评价</w:t>
            </w:r>
          </w:p>
        </w:tc>
        <w:tc>
          <w:tcPr>
            <w:tcW w:w="7087" w:type="dxa"/>
            <w:shd w:val="clear" w:color="auto" w:fill="auto"/>
            <w:vAlign w:val="center"/>
          </w:tcPr>
          <w:p w:rsidR="006B2459" w:rsidRDefault="00EB5586">
            <w:pPr>
              <w:widowControl/>
              <w:snapToGrid w:val="0"/>
              <w:jc w:val="left"/>
              <w:rPr>
                <w:kern w:val="0"/>
                <w:sz w:val="24"/>
                <w:szCs w:val="24"/>
              </w:rPr>
            </w:pPr>
            <w:bookmarkStart w:id="30" w:name="OLE_LINK73"/>
            <w:bookmarkStart w:id="31" w:name="OLE_LINK72"/>
            <w:r>
              <w:rPr>
                <w:kern w:val="0"/>
                <w:sz w:val="24"/>
                <w:szCs w:val="24"/>
              </w:rPr>
              <w:t>1.</w:t>
            </w:r>
            <w:r>
              <w:rPr>
                <w:kern w:val="0"/>
                <w:sz w:val="24"/>
                <w:szCs w:val="24"/>
              </w:rPr>
              <w:t>投标人或制造商通过对投标产品的优化设计达到可翻新可回收易装卸的特质，提供图文说明，提供：</w:t>
            </w:r>
            <w:r>
              <w:rPr>
                <w:kern w:val="0"/>
                <w:sz w:val="24"/>
                <w:szCs w:val="24"/>
              </w:rPr>
              <w:t>0.5</w:t>
            </w:r>
            <w:r>
              <w:rPr>
                <w:kern w:val="0"/>
                <w:sz w:val="24"/>
                <w:szCs w:val="24"/>
              </w:rPr>
              <w:t>分，未提供：</w:t>
            </w:r>
            <w:r>
              <w:rPr>
                <w:kern w:val="0"/>
                <w:sz w:val="24"/>
                <w:szCs w:val="24"/>
              </w:rPr>
              <w:t>0</w:t>
            </w:r>
            <w:r>
              <w:rPr>
                <w:kern w:val="0"/>
                <w:sz w:val="24"/>
                <w:szCs w:val="24"/>
              </w:rPr>
              <w:t>分</w:t>
            </w:r>
          </w:p>
          <w:p w:rsidR="006B2459" w:rsidRDefault="00EB5586">
            <w:pPr>
              <w:widowControl/>
              <w:snapToGrid w:val="0"/>
              <w:jc w:val="left"/>
              <w:rPr>
                <w:bCs/>
                <w:kern w:val="0"/>
                <w:sz w:val="24"/>
                <w:szCs w:val="24"/>
              </w:rPr>
            </w:pPr>
            <w:bookmarkStart w:id="32" w:name="OLE_LINK74"/>
            <w:bookmarkStart w:id="33" w:name="OLE_LINK75"/>
            <w:bookmarkStart w:id="34" w:name="OLE_LINK263"/>
            <w:bookmarkEnd w:id="30"/>
            <w:bookmarkEnd w:id="31"/>
            <w:r>
              <w:rPr>
                <w:kern w:val="0"/>
                <w:sz w:val="24"/>
                <w:szCs w:val="24"/>
              </w:rPr>
              <w:lastRenderedPageBreak/>
              <w:t xml:space="preserve">2. </w:t>
            </w:r>
            <w:r>
              <w:rPr>
                <w:kern w:val="0"/>
                <w:sz w:val="24"/>
                <w:szCs w:val="24"/>
              </w:rPr>
              <w:t>投标人或制造商针对本项目提供由拆装说明书、常用维修工具及易损零配件组成的维修工具箱，提供：</w:t>
            </w:r>
            <w:r>
              <w:rPr>
                <w:kern w:val="0"/>
                <w:sz w:val="24"/>
                <w:szCs w:val="24"/>
              </w:rPr>
              <w:t>0.5</w:t>
            </w:r>
            <w:r>
              <w:rPr>
                <w:kern w:val="0"/>
                <w:sz w:val="24"/>
                <w:szCs w:val="24"/>
              </w:rPr>
              <w:t>分，未提供：</w:t>
            </w:r>
            <w:r>
              <w:rPr>
                <w:kern w:val="0"/>
                <w:sz w:val="24"/>
                <w:szCs w:val="24"/>
              </w:rPr>
              <w:t>0</w:t>
            </w:r>
            <w:r>
              <w:rPr>
                <w:kern w:val="0"/>
                <w:sz w:val="24"/>
                <w:szCs w:val="24"/>
              </w:rPr>
              <w:t>分</w:t>
            </w:r>
            <w:bookmarkEnd w:id="32"/>
            <w:bookmarkEnd w:id="33"/>
            <w:bookmarkEnd w:id="34"/>
          </w:p>
        </w:tc>
        <w:tc>
          <w:tcPr>
            <w:tcW w:w="1010" w:type="dxa"/>
            <w:shd w:val="clear" w:color="auto" w:fill="auto"/>
            <w:vAlign w:val="center"/>
          </w:tcPr>
          <w:p w:rsidR="006B2459" w:rsidRDefault="00EB5586">
            <w:pPr>
              <w:widowControl/>
              <w:snapToGrid w:val="0"/>
              <w:jc w:val="center"/>
              <w:rPr>
                <w:kern w:val="0"/>
                <w:sz w:val="24"/>
                <w:szCs w:val="24"/>
              </w:rPr>
            </w:pPr>
            <w:r>
              <w:rPr>
                <w:kern w:val="0"/>
                <w:sz w:val="24"/>
                <w:szCs w:val="24"/>
              </w:rPr>
              <w:lastRenderedPageBreak/>
              <w:t>1</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lastRenderedPageBreak/>
              <w:t>7</w:t>
            </w:r>
          </w:p>
        </w:tc>
        <w:tc>
          <w:tcPr>
            <w:tcW w:w="1655" w:type="dxa"/>
            <w:shd w:val="clear" w:color="auto" w:fill="auto"/>
            <w:vAlign w:val="center"/>
          </w:tcPr>
          <w:p w:rsidR="006B2459" w:rsidRDefault="00EB5586">
            <w:pPr>
              <w:widowControl/>
              <w:snapToGrid w:val="0"/>
              <w:jc w:val="center"/>
              <w:rPr>
                <w:bCs/>
                <w:sz w:val="24"/>
                <w:szCs w:val="24"/>
              </w:rPr>
            </w:pPr>
            <w:r>
              <w:rPr>
                <w:bCs/>
                <w:sz w:val="24"/>
                <w:szCs w:val="24"/>
              </w:rPr>
              <w:t>原材料环保评价</w:t>
            </w:r>
          </w:p>
        </w:tc>
        <w:tc>
          <w:tcPr>
            <w:tcW w:w="7087" w:type="dxa"/>
            <w:shd w:val="clear" w:color="auto" w:fill="auto"/>
            <w:vAlign w:val="center"/>
          </w:tcPr>
          <w:p w:rsidR="006B2459" w:rsidRDefault="00EB5586">
            <w:pPr>
              <w:widowControl/>
              <w:snapToGrid w:val="0"/>
              <w:jc w:val="left"/>
              <w:rPr>
                <w:kern w:val="0"/>
                <w:sz w:val="24"/>
                <w:szCs w:val="24"/>
              </w:rPr>
            </w:pPr>
            <w:bookmarkStart w:id="35" w:name="OLE_LINK64"/>
            <w:bookmarkStart w:id="36" w:name="OLE_LINK257"/>
            <w:r>
              <w:rPr>
                <w:kern w:val="0"/>
                <w:sz w:val="24"/>
                <w:szCs w:val="24"/>
              </w:rPr>
              <w:t xml:space="preserve">1. </w:t>
            </w:r>
            <w:proofErr w:type="gramStart"/>
            <w:r>
              <w:rPr>
                <w:kern w:val="0"/>
                <w:sz w:val="24"/>
                <w:szCs w:val="24"/>
              </w:rPr>
              <w:t>主材料</w:t>
            </w:r>
            <w:proofErr w:type="gramEnd"/>
            <w:r>
              <w:rPr>
                <w:kern w:val="0"/>
                <w:sz w:val="24"/>
                <w:szCs w:val="24"/>
              </w:rPr>
              <w:t>使用循环再利用材料的，提供</w:t>
            </w:r>
            <w:proofErr w:type="gramStart"/>
            <w:r>
              <w:rPr>
                <w:kern w:val="0"/>
                <w:sz w:val="24"/>
                <w:szCs w:val="24"/>
              </w:rPr>
              <w:t>主材料</w:t>
            </w:r>
            <w:proofErr w:type="gramEnd"/>
            <w:r>
              <w:rPr>
                <w:kern w:val="0"/>
                <w:sz w:val="24"/>
                <w:szCs w:val="24"/>
              </w:rPr>
              <w:t>生产厂家的承诺函或第三</w:t>
            </w:r>
            <w:proofErr w:type="gramStart"/>
            <w:r>
              <w:rPr>
                <w:kern w:val="0"/>
                <w:sz w:val="24"/>
                <w:szCs w:val="24"/>
              </w:rPr>
              <w:t>方相关</w:t>
            </w:r>
            <w:proofErr w:type="gramEnd"/>
            <w:r>
              <w:rPr>
                <w:kern w:val="0"/>
                <w:sz w:val="24"/>
                <w:szCs w:val="24"/>
              </w:rPr>
              <w:t>证明材料，提供：</w:t>
            </w:r>
            <w:r>
              <w:rPr>
                <w:kern w:val="0"/>
                <w:sz w:val="24"/>
                <w:szCs w:val="24"/>
              </w:rPr>
              <w:t>0.5</w:t>
            </w:r>
            <w:r>
              <w:rPr>
                <w:kern w:val="0"/>
                <w:sz w:val="24"/>
                <w:szCs w:val="24"/>
              </w:rPr>
              <w:t>分，未提供：</w:t>
            </w:r>
            <w:r>
              <w:rPr>
                <w:kern w:val="0"/>
                <w:sz w:val="24"/>
                <w:szCs w:val="24"/>
              </w:rPr>
              <w:t>0</w:t>
            </w:r>
            <w:r>
              <w:rPr>
                <w:kern w:val="0"/>
                <w:sz w:val="24"/>
                <w:szCs w:val="24"/>
              </w:rPr>
              <w:t>分</w:t>
            </w:r>
          </w:p>
          <w:p w:rsidR="006B2459" w:rsidRDefault="00EB5586">
            <w:pPr>
              <w:widowControl/>
              <w:snapToGrid w:val="0"/>
              <w:jc w:val="left"/>
              <w:rPr>
                <w:kern w:val="0"/>
                <w:sz w:val="24"/>
                <w:szCs w:val="24"/>
              </w:rPr>
            </w:pPr>
            <w:bookmarkStart w:id="37" w:name="OLE_LINK258"/>
            <w:bookmarkStart w:id="38" w:name="OLE_LINK259"/>
            <w:bookmarkEnd w:id="35"/>
            <w:bookmarkEnd w:id="36"/>
            <w:r>
              <w:rPr>
                <w:kern w:val="0"/>
                <w:sz w:val="24"/>
                <w:szCs w:val="24"/>
              </w:rPr>
              <w:t>2.</w:t>
            </w:r>
            <w:bookmarkStart w:id="39" w:name="OLE_LINK65"/>
            <w:proofErr w:type="gramStart"/>
            <w:r>
              <w:rPr>
                <w:kern w:val="0"/>
                <w:sz w:val="24"/>
                <w:szCs w:val="24"/>
              </w:rPr>
              <w:t>主材料</w:t>
            </w:r>
            <w:proofErr w:type="gramEnd"/>
            <w:r>
              <w:rPr>
                <w:kern w:val="0"/>
                <w:sz w:val="24"/>
                <w:szCs w:val="24"/>
              </w:rPr>
              <w:t>使用新木质原料的，提供木材合法性证明材料和森林认证，如为进口木料，提供</w:t>
            </w:r>
            <w:r>
              <w:rPr>
                <w:kern w:val="0"/>
                <w:sz w:val="24"/>
                <w:szCs w:val="24"/>
              </w:rPr>
              <w:t>FSC</w:t>
            </w:r>
            <w:r>
              <w:rPr>
                <w:kern w:val="0"/>
                <w:sz w:val="24"/>
                <w:szCs w:val="24"/>
              </w:rPr>
              <w:t>、</w:t>
            </w:r>
            <w:r>
              <w:rPr>
                <w:kern w:val="0"/>
                <w:sz w:val="24"/>
                <w:szCs w:val="24"/>
              </w:rPr>
              <w:t>COC</w:t>
            </w:r>
            <w:r>
              <w:rPr>
                <w:kern w:val="0"/>
                <w:sz w:val="24"/>
                <w:szCs w:val="24"/>
              </w:rPr>
              <w:t>以及其它等同的森林认证材料，提供：</w:t>
            </w:r>
            <w:r>
              <w:rPr>
                <w:kern w:val="0"/>
                <w:sz w:val="24"/>
                <w:szCs w:val="24"/>
              </w:rPr>
              <w:t>0.5</w:t>
            </w:r>
            <w:r>
              <w:rPr>
                <w:kern w:val="0"/>
                <w:sz w:val="24"/>
                <w:szCs w:val="24"/>
              </w:rPr>
              <w:t>分，未提供：</w:t>
            </w:r>
            <w:r>
              <w:rPr>
                <w:kern w:val="0"/>
                <w:sz w:val="24"/>
                <w:szCs w:val="24"/>
              </w:rPr>
              <w:t>0</w:t>
            </w:r>
            <w:r>
              <w:rPr>
                <w:kern w:val="0"/>
                <w:sz w:val="24"/>
                <w:szCs w:val="24"/>
              </w:rPr>
              <w:t>分</w:t>
            </w:r>
          </w:p>
          <w:bookmarkEnd w:id="37"/>
          <w:bookmarkEnd w:id="38"/>
          <w:bookmarkEnd w:id="39"/>
          <w:p w:rsidR="006B2459" w:rsidRDefault="00EB5586">
            <w:pPr>
              <w:widowControl/>
              <w:snapToGrid w:val="0"/>
              <w:jc w:val="left"/>
              <w:rPr>
                <w:kern w:val="0"/>
                <w:sz w:val="24"/>
                <w:szCs w:val="24"/>
              </w:rPr>
            </w:pPr>
            <w:r>
              <w:rPr>
                <w:kern w:val="0"/>
                <w:sz w:val="24"/>
                <w:szCs w:val="24"/>
              </w:rPr>
              <w:t>3.</w:t>
            </w:r>
            <w:bookmarkStart w:id="40" w:name="OLE_LINK67"/>
            <w:bookmarkStart w:id="41" w:name="OLE_LINK66"/>
            <w:proofErr w:type="gramStart"/>
            <w:r>
              <w:rPr>
                <w:kern w:val="0"/>
                <w:sz w:val="24"/>
                <w:szCs w:val="24"/>
              </w:rPr>
              <w:t>主材料</w:t>
            </w:r>
            <w:proofErr w:type="gramEnd"/>
            <w:r>
              <w:rPr>
                <w:kern w:val="0"/>
                <w:sz w:val="24"/>
                <w:szCs w:val="24"/>
              </w:rPr>
              <w:t>制造商</w:t>
            </w:r>
            <w:proofErr w:type="gramStart"/>
            <w:r>
              <w:rPr>
                <w:kern w:val="0"/>
                <w:sz w:val="24"/>
                <w:szCs w:val="24"/>
              </w:rPr>
              <w:t>排放达标排放达标</w:t>
            </w:r>
            <w:proofErr w:type="gramEnd"/>
            <w:r>
              <w:rPr>
                <w:kern w:val="0"/>
                <w:sz w:val="24"/>
                <w:szCs w:val="24"/>
              </w:rPr>
              <w:t>，提供第三方出具的相关证明材料，提供：</w:t>
            </w:r>
            <w:r>
              <w:rPr>
                <w:kern w:val="0"/>
                <w:sz w:val="24"/>
                <w:szCs w:val="24"/>
              </w:rPr>
              <w:t>0.5</w:t>
            </w:r>
            <w:r>
              <w:rPr>
                <w:kern w:val="0"/>
                <w:sz w:val="24"/>
                <w:szCs w:val="24"/>
              </w:rPr>
              <w:t>分，未提供：</w:t>
            </w:r>
            <w:r>
              <w:rPr>
                <w:kern w:val="0"/>
                <w:sz w:val="24"/>
                <w:szCs w:val="24"/>
              </w:rPr>
              <w:t>0</w:t>
            </w:r>
            <w:r>
              <w:rPr>
                <w:kern w:val="0"/>
                <w:sz w:val="24"/>
                <w:szCs w:val="24"/>
              </w:rPr>
              <w:t>分</w:t>
            </w:r>
            <w:bookmarkEnd w:id="40"/>
            <w:bookmarkEnd w:id="41"/>
          </w:p>
          <w:p w:rsidR="006B2459" w:rsidRDefault="00EB5586">
            <w:pPr>
              <w:widowControl/>
              <w:snapToGrid w:val="0"/>
              <w:jc w:val="left"/>
              <w:rPr>
                <w:kern w:val="0"/>
                <w:sz w:val="24"/>
                <w:szCs w:val="24"/>
              </w:rPr>
            </w:pPr>
            <w:bookmarkStart w:id="42" w:name="OLE_LINK261"/>
            <w:bookmarkStart w:id="43" w:name="OLE_LINK260"/>
            <w:bookmarkStart w:id="44" w:name="OLE_LINK262"/>
            <w:r>
              <w:rPr>
                <w:kern w:val="0"/>
                <w:sz w:val="24"/>
                <w:szCs w:val="24"/>
              </w:rPr>
              <w:t>4.</w:t>
            </w:r>
            <w:bookmarkStart w:id="45" w:name="OLE_LINK69"/>
            <w:bookmarkStart w:id="46" w:name="OLE_LINK68"/>
            <w:r>
              <w:rPr>
                <w:kern w:val="0"/>
                <w:sz w:val="24"/>
                <w:szCs w:val="24"/>
              </w:rPr>
              <w:t>主要辅材料制造商排放达标，提供第三方出具的相关证明材料，每提供</w:t>
            </w:r>
            <w:r>
              <w:rPr>
                <w:kern w:val="0"/>
                <w:sz w:val="24"/>
                <w:szCs w:val="24"/>
              </w:rPr>
              <w:t>1</w:t>
            </w:r>
            <w:r>
              <w:rPr>
                <w:kern w:val="0"/>
                <w:sz w:val="24"/>
                <w:szCs w:val="24"/>
              </w:rPr>
              <w:t>种辅材料制造商的证明材料得</w:t>
            </w:r>
            <w:r>
              <w:rPr>
                <w:kern w:val="0"/>
                <w:sz w:val="24"/>
                <w:szCs w:val="24"/>
              </w:rPr>
              <w:t>0.5</w:t>
            </w:r>
            <w:r>
              <w:rPr>
                <w:kern w:val="0"/>
                <w:sz w:val="24"/>
                <w:szCs w:val="24"/>
              </w:rPr>
              <w:t>分，最高</w:t>
            </w:r>
            <w:r>
              <w:rPr>
                <w:kern w:val="0"/>
                <w:sz w:val="24"/>
                <w:szCs w:val="24"/>
              </w:rPr>
              <w:t>1.5</w:t>
            </w:r>
            <w:r>
              <w:rPr>
                <w:kern w:val="0"/>
                <w:sz w:val="24"/>
                <w:szCs w:val="24"/>
              </w:rPr>
              <w:t>分</w:t>
            </w:r>
            <w:bookmarkEnd w:id="42"/>
            <w:bookmarkEnd w:id="43"/>
            <w:bookmarkEnd w:id="44"/>
            <w:bookmarkEnd w:id="45"/>
            <w:bookmarkEnd w:id="46"/>
          </w:p>
        </w:tc>
        <w:tc>
          <w:tcPr>
            <w:tcW w:w="1010" w:type="dxa"/>
            <w:shd w:val="clear" w:color="auto" w:fill="auto"/>
            <w:vAlign w:val="center"/>
          </w:tcPr>
          <w:p w:rsidR="006B2459" w:rsidRDefault="00EB5586">
            <w:pPr>
              <w:widowControl/>
              <w:snapToGrid w:val="0"/>
              <w:jc w:val="center"/>
              <w:rPr>
                <w:kern w:val="0"/>
                <w:sz w:val="24"/>
                <w:szCs w:val="24"/>
              </w:rPr>
            </w:pPr>
            <w:r>
              <w:rPr>
                <w:kern w:val="0"/>
                <w:sz w:val="24"/>
                <w:szCs w:val="24"/>
              </w:rPr>
              <w:t>3</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8</w:t>
            </w:r>
          </w:p>
        </w:tc>
        <w:tc>
          <w:tcPr>
            <w:tcW w:w="1655" w:type="dxa"/>
            <w:shd w:val="clear" w:color="auto" w:fill="auto"/>
            <w:vAlign w:val="center"/>
          </w:tcPr>
          <w:p w:rsidR="006B2459" w:rsidRDefault="00EB5586">
            <w:pPr>
              <w:widowControl/>
              <w:snapToGrid w:val="0"/>
              <w:jc w:val="center"/>
              <w:rPr>
                <w:kern w:val="0"/>
                <w:sz w:val="24"/>
                <w:szCs w:val="24"/>
              </w:rPr>
            </w:pPr>
            <w:r>
              <w:rPr>
                <w:sz w:val="24"/>
                <w:szCs w:val="24"/>
              </w:rPr>
              <w:t>生产加工环节环保评价</w:t>
            </w:r>
          </w:p>
        </w:tc>
        <w:tc>
          <w:tcPr>
            <w:tcW w:w="7087" w:type="dxa"/>
            <w:shd w:val="clear" w:color="auto" w:fill="auto"/>
            <w:vAlign w:val="center"/>
          </w:tcPr>
          <w:p w:rsidR="006B2459" w:rsidRDefault="00EB5586">
            <w:pPr>
              <w:widowControl/>
              <w:snapToGrid w:val="0"/>
              <w:jc w:val="left"/>
              <w:rPr>
                <w:kern w:val="0"/>
                <w:sz w:val="24"/>
                <w:szCs w:val="24"/>
              </w:rPr>
            </w:pPr>
            <w:bookmarkStart w:id="47" w:name="OLE_LINK78"/>
            <w:bookmarkStart w:id="48" w:name="OLE_LINK79"/>
            <w:r>
              <w:rPr>
                <w:kern w:val="0"/>
                <w:sz w:val="24"/>
                <w:szCs w:val="24"/>
              </w:rPr>
              <w:t xml:space="preserve">1. </w:t>
            </w:r>
            <w:r>
              <w:rPr>
                <w:kern w:val="0"/>
                <w:sz w:val="24"/>
                <w:szCs w:val="24"/>
              </w:rPr>
              <w:t>投标产品的成品在其生产、加工过程中排放达标，并提供环保部门盖章的证明材料</w:t>
            </w:r>
            <w:r>
              <w:rPr>
                <w:rFonts w:hint="eastAsia"/>
                <w:kern w:val="0"/>
                <w:sz w:val="24"/>
                <w:szCs w:val="24"/>
              </w:rPr>
              <w:t>或提供第三方检测机构出具的检测报告电子件</w:t>
            </w:r>
            <w:r>
              <w:rPr>
                <w:kern w:val="0"/>
                <w:sz w:val="24"/>
                <w:szCs w:val="24"/>
              </w:rPr>
              <w:t>，提供：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p>
          <w:p w:rsidR="006B2459" w:rsidRDefault="00EB5586">
            <w:pPr>
              <w:snapToGrid w:val="0"/>
              <w:rPr>
                <w:bCs/>
                <w:sz w:val="24"/>
                <w:szCs w:val="24"/>
              </w:rPr>
            </w:pPr>
            <w:bookmarkStart w:id="49" w:name="_Hlk208839540"/>
            <w:bookmarkEnd w:id="47"/>
            <w:bookmarkEnd w:id="48"/>
            <w:r>
              <w:rPr>
                <w:kern w:val="0"/>
                <w:sz w:val="24"/>
                <w:szCs w:val="24"/>
              </w:rPr>
              <w:t xml:space="preserve">2. </w:t>
            </w:r>
            <w:bookmarkStart w:id="50" w:name="OLE_LINK80"/>
            <w:bookmarkStart w:id="51" w:name="OLE_LINK81"/>
            <w:r>
              <w:rPr>
                <w:kern w:val="0"/>
                <w:sz w:val="24"/>
                <w:szCs w:val="24"/>
              </w:rPr>
              <w:t>投标产品的成品在其生产、加工过程中采取降低噪声措施并提供图文证明材料的（例如风机安装减振装置；在机器或者厂房使用吸声材料；为工人配备减噪防护措施等），提供：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bookmarkEnd w:id="49"/>
            <w:bookmarkEnd w:id="50"/>
            <w:bookmarkEnd w:id="51"/>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1</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9</w:t>
            </w:r>
          </w:p>
        </w:tc>
        <w:tc>
          <w:tcPr>
            <w:tcW w:w="1655" w:type="dxa"/>
            <w:shd w:val="clear" w:color="auto" w:fill="auto"/>
            <w:vAlign w:val="center"/>
          </w:tcPr>
          <w:p w:rsidR="006B2459" w:rsidRDefault="00EB5586">
            <w:pPr>
              <w:widowControl/>
              <w:snapToGrid w:val="0"/>
              <w:jc w:val="center"/>
              <w:rPr>
                <w:sz w:val="24"/>
                <w:szCs w:val="24"/>
              </w:rPr>
            </w:pPr>
            <w:bookmarkStart w:id="52" w:name="OLE_LINK92"/>
            <w:bookmarkStart w:id="53" w:name="OLE_LINK87"/>
            <w:r>
              <w:rPr>
                <w:kern w:val="0"/>
                <w:sz w:val="24"/>
                <w:szCs w:val="24"/>
              </w:rPr>
              <w:t>包装与运输环节评价</w:t>
            </w:r>
            <w:bookmarkEnd w:id="52"/>
            <w:bookmarkEnd w:id="53"/>
          </w:p>
        </w:tc>
        <w:tc>
          <w:tcPr>
            <w:tcW w:w="7087" w:type="dxa"/>
            <w:shd w:val="clear" w:color="auto" w:fill="auto"/>
          </w:tcPr>
          <w:p w:rsidR="006B2459" w:rsidRDefault="00EB5586">
            <w:pPr>
              <w:widowControl/>
              <w:snapToGrid w:val="0"/>
              <w:jc w:val="left"/>
              <w:rPr>
                <w:kern w:val="0"/>
                <w:sz w:val="24"/>
                <w:szCs w:val="24"/>
              </w:rPr>
            </w:pPr>
            <w:bookmarkStart w:id="54" w:name="OLE_LINK272"/>
            <w:bookmarkStart w:id="55" w:name="OLE_LINK93"/>
            <w:r>
              <w:rPr>
                <w:kern w:val="0"/>
                <w:sz w:val="24"/>
                <w:szCs w:val="24"/>
              </w:rPr>
              <w:t xml:space="preserve">1. </w:t>
            </w:r>
            <w:r>
              <w:rPr>
                <w:kern w:val="0"/>
                <w:sz w:val="24"/>
                <w:szCs w:val="24"/>
              </w:rPr>
              <w:t>所投产品制造商使用循环再利用的材料包装投标产品并提供相关证明材料的，提供：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p>
          <w:p w:rsidR="006B2459" w:rsidRDefault="00EB5586">
            <w:pPr>
              <w:widowControl/>
              <w:snapToGrid w:val="0"/>
              <w:jc w:val="left"/>
              <w:rPr>
                <w:kern w:val="0"/>
                <w:sz w:val="24"/>
                <w:szCs w:val="24"/>
              </w:rPr>
            </w:pPr>
            <w:bookmarkStart w:id="56" w:name="OLE_LINK273"/>
            <w:bookmarkStart w:id="57" w:name="OLE_LINK274"/>
            <w:bookmarkEnd w:id="54"/>
            <w:bookmarkEnd w:id="55"/>
            <w:r>
              <w:rPr>
                <w:kern w:val="0"/>
                <w:sz w:val="24"/>
                <w:szCs w:val="24"/>
              </w:rPr>
              <w:t>2.</w:t>
            </w:r>
            <w:bookmarkStart w:id="58" w:name="OLE_LINK95"/>
            <w:bookmarkStart w:id="59" w:name="OLE_LINK94"/>
            <w:r>
              <w:rPr>
                <w:kern w:val="0"/>
                <w:sz w:val="24"/>
                <w:szCs w:val="24"/>
              </w:rPr>
              <w:t>投标人所使用的运</w:t>
            </w:r>
            <w:proofErr w:type="gramStart"/>
            <w:r>
              <w:rPr>
                <w:kern w:val="0"/>
                <w:sz w:val="24"/>
                <w:szCs w:val="24"/>
              </w:rPr>
              <w:t>维车辆</w:t>
            </w:r>
            <w:proofErr w:type="gramEnd"/>
            <w:r>
              <w:rPr>
                <w:kern w:val="0"/>
                <w:sz w:val="24"/>
                <w:szCs w:val="24"/>
              </w:rPr>
              <w:t>为新能源汽车，并提供车辆行驶证（产权单位须与投标单位一致），提供：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bookmarkEnd w:id="56"/>
            <w:bookmarkEnd w:id="57"/>
            <w:bookmarkEnd w:id="58"/>
            <w:bookmarkEnd w:id="59"/>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1</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10</w:t>
            </w:r>
          </w:p>
        </w:tc>
        <w:tc>
          <w:tcPr>
            <w:tcW w:w="1655" w:type="dxa"/>
            <w:shd w:val="clear" w:color="auto" w:fill="auto"/>
            <w:vAlign w:val="center"/>
          </w:tcPr>
          <w:p w:rsidR="006B2459" w:rsidRDefault="00EB5586">
            <w:pPr>
              <w:widowControl/>
              <w:snapToGrid w:val="0"/>
              <w:jc w:val="center"/>
              <w:rPr>
                <w:kern w:val="0"/>
                <w:sz w:val="24"/>
                <w:szCs w:val="24"/>
              </w:rPr>
            </w:pPr>
            <w:r>
              <w:rPr>
                <w:sz w:val="24"/>
                <w:szCs w:val="24"/>
              </w:rPr>
              <w:t>回收环节环保评价</w:t>
            </w:r>
          </w:p>
        </w:tc>
        <w:tc>
          <w:tcPr>
            <w:tcW w:w="7087" w:type="dxa"/>
            <w:shd w:val="clear" w:color="auto" w:fill="auto"/>
            <w:vAlign w:val="center"/>
          </w:tcPr>
          <w:p w:rsidR="006B2459" w:rsidRDefault="00EB5586">
            <w:pPr>
              <w:widowControl/>
              <w:snapToGrid w:val="0"/>
              <w:jc w:val="left"/>
              <w:rPr>
                <w:kern w:val="0"/>
                <w:sz w:val="24"/>
                <w:szCs w:val="24"/>
              </w:rPr>
            </w:pPr>
            <w:bookmarkStart w:id="60" w:name="OLE_LINK266"/>
            <w:bookmarkStart w:id="61" w:name="OLE_LINK267"/>
            <w:r>
              <w:rPr>
                <w:kern w:val="0"/>
                <w:sz w:val="24"/>
                <w:szCs w:val="24"/>
              </w:rPr>
              <w:t xml:space="preserve">1. </w:t>
            </w:r>
            <w:bookmarkStart w:id="62" w:name="OLE_LINK84"/>
            <w:bookmarkStart w:id="63" w:name="OLE_LINK85"/>
            <w:r>
              <w:rPr>
                <w:kern w:val="0"/>
                <w:sz w:val="24"/>
                <w:szCs w:val="24"/>
              </w:rPr>
              <w:t>投标人承诺针对本项目提供回收处理服务，提供：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bookmarkEnd w:id="62"/>
            <w:bookmarkEnd w:id="63"/>
          </w:p>
          <w:p w:rsidR="006B2459" w:rsidRDefault="00EB5586">
            <w:pPr>
              <w:snapToGrid w:val="0"/>
              <w:rPr>
                <w:bCs/>
                <w:sz w:val="24"/>
                <w:szCs w:val="24"/>
              </w:rPr>
            </w:pPr>
            <w:bookmarkStart w:id="64" w:name="OLE_LINK268"/>
            <w:bookmarkEnd w:id="60"/>
            <w:bookmarkEnd w:id="61"/>
            <w:r>
              <w:rPr>
                <w:kern w:val="0"/>
                <w:sz w:val="24"/>
                <w:szCs w:val="24"/>
              </w:rPr>
              <w:t xml:space="preserve">2. </w:t>
            </w:r>
            <w:bookmarkStart w:id="65" w:name="OLE_LINK86"/>
            <w:r>
              <w:rPr>
                <w:kern w:val="0"/>
                <w:sz w:val="24"/>
                <w:szCs w:val="24"/>
              </w:rPr>
              <w:t>对回收的产品投标人能够提供有效的可循环再利用的证明材料的，提供：</w:t>
            </w:r>
            <w:r>
              <w:rPr>
                <w:rFonts w:hint="eastAsia"/>
                <w:kern w:val="0"/>
                <w:sz w:val="24"/>
                <w:szCs w:val="24"/>
              </w:rPr>
              <w:t>0.5</w:t>
            </w:r>
            <w:r>
              <w:rPr>
                <w:kern w:val="0"/>
                <w:sz w:val="24"/>
                <w:szCs w:val="24"/>
              </w:rPr>
              <w:t>分，未提供：</w:t>
            </w:r>
            <w:r>
              <w:rPr>
                <w:kern w:val="0"/>
                <w:sz w:val="24"/>
                <w:szCs w:val="24"/>
              </w:rPr>
              <w:t>0</w:t>
            </w:r>
            <w:r>
              <w:rPr>
                <w:kern w:val="0"/>
                <w:sz w:val="24"/>
                <w:szCs w:val="24"/>
              </w:rPr>
              <w:t>分</w:t>
            </w:r>
            <w:bookmarkEnd w:id="64"/>
            <w:bookmarkEnd w:id="65"/>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1</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11</w:t>
            </w:r>
          </w:p>
        </w:tc>
        <w:tc>
          <w:tcPr>
            <w:tcW w:w="1655" w:type="dxa"/>
            <w:shd w:val="clear" w:color="auto" w:fill="auto"/>
            <w:vAlign w:val="center"/>
          </w:tcPr>
          <w:p w:rsidR="006B2459" w:rsidRDefault="00EB5586">
            <w:pPr>
              <w:widowControl/>
              <w:snapToGrid w:val="0"/>
              <w:jc w:val="center"/>
              <w:rPr>
                <w:kern w:val="0"/>
                <w:sz w:val="24"/>
                <w:szCs w:val="24"/>
              </w:rPr>
            </w:pPr>
            <w:r>
              <w:rPr>
                <w:sz w:val="24"/>
                <w:szCs w:val="24"/>
              </w:rPr>
              <w:t>家具产品价格组成清单评价</w:t>
            </w:r>
          </w:p>
        </w:tc>
        <w:tc>
          <w:tcPr>
            <w:tcW w:w="7087" w:type="dxa"/>
            <w:shd w:val="clear" w:color="auto" w:fill="auto"/>
            <w:vAlign w:val="center"/>
          </w:tcPr>
          <w:p w:rsidR="006B2459" w:rsidRDefault="00EB5586">
            <w:pPr>
              <w:snapToGrid w:val="0"/>
              <w:rPr>
                <w:bCs/>
                <w:sz w:val="24"/>
                <w:szCs w:val="24"/>
              </w:rPr>
            </w:pPr>
            <w:r>
              <w:rPr>
                <w:sz w:val="24"/>
                <w:szCs w:val="24"/>
              </w:rPr>
              <w:t>家具产品价格组成清单明细表完整、无明显缺陷得</w:t>
            </w:r>
            <w:r>
              <w:rPr>
                <w:rFonts w:hint="eastAsia"/>
                <w:sz w:val="24"/>
                <w:szCs w:val="24"/>
              </w:rPr>
              <w:t>1</w:t>
            </w:r>
            <w:r>
              <w:rPr>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1</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12</w:t>
            </w:r>
          </w:p>
        </w:tc>
        <w:tc>
          <w:tcPr>
            <w:tcW w:w="1655" w:type="dxa"/>
            <w:shd w:val="clear" w:color="auto" w:fill="auto"/>
            <w:vAlign w:val="center"/>
          </w:tcPr>
          <w:p w:rsidR="006B2459" w:rsidRDefault="00EB5586">
            <w:pPr>
              <w:widowControl/>
              <w:snapToGrid w:val="0"/>
              <w:jc w:val="center"/>
              <w:rPr>
                <w:kern w:val="0"/>
                <w:sz w:val="24"/>
                <w:szCs w:val="24"/>
              </w:rPr>
            </w:pPr>
            <w:r>
              <w:rPr>
                <w:kern w:val="0"/>
                <w:sz w:val="24"/>
                <w:szCs w:val="24"/>
              </w:rPr>
              <w:t>投标人实施能力</w:t>
            </w:r>
          </w:p>
        </w:tc>
        <w:tc>
          <w:tcPr>
            <w:tcW w:w="7087" w:type="dxa"/>
            <w:shd w:val="clear" w:color="auto" w:fill="auto"/>
            <w:vAlign w:val="center"/>
          </w:tcPr>
          <w:p w:rsidR="006B2459" w:rsidRDefault="00EB5586">
            <w:pPr>
              <w:snapToGrid w:val="0"/>
              <w:rPr>
                <w:bCs/>
                <w:sz w:val="24"/>
                <w:szCs w:val="24"/>
              </w:rPr>
            </w:pPr>
            <w:r>
              <w:rPr>
                <w:bCs/>
                <w:sz w:val="24"/>
                <w:szCs w:val="24"/>
              </w:rPr>
              <w:t>完全按照以下要求提供与本项目内容相当且已完成的业绩，提供的证明材料均不得遮挡涂黑，否则不予认定加分。</w:t>
            </w:r>
          </w:p>
          <w:p w:rsidR="006B2459" w:rsidRDefault="00EB5586">
            <w:pPr>
              <w:snapToGrid w:val="0"/>
              <w:rPr>
                <w:bCs/>
                <w:sz w:val="24"/>
                <w:szCs w:val="24"/>
              </w:rPr>
            </w:pPr>
            <w:r>
              <w:rPr>
                <w:bCs/>
                <w:sz w:val="24"/>
                <w:szCs w:val="24"/>
              </w:rPr>
              <w:t xml:space="preserve">A. </w:t>
            </w:r>
            <w:r>
              <w:rPr>
                <w:sz w:val="24"/>
                <w:szCs w:val="24"/>
              </w:rPr>
              <w:t>合同原件电子件（合同签订时间为</w:t>
            </w:r>
            <w:r>
              <w:rPr>
                <w:sz w:val="24"/>
                <w:szCs w:val="24"/>
              </w:rPr>
              <w:t>202</w:t>
            </w:r>
            <w:r>
              <w:rPr>
                <w:rFonts w:hint="eastAsia"/>
                <w:sz w:val="24"/>
                <w:szCs w:val="24"/>
              </w:rPr>
              <w:t>3</w:t>
            </w:r>
            <w:r>
              <w:rPr>
                <w:sz w:val="24"/>
                <w:szCs w:val="24"/>
              </w:rPr>
              <w:t>年</w:t>
            </w:r>
            <w:r>
              <w:rPr>
                <w:sz w:val="24"/>
                <w:szCs w:val="24"/>
              </w:rPr>
              <w:t>1</w:t>
            </w:r>
            <w:r>
              <w:rPr>
                <w:sz w:val="24"/>
                <w:szCs w:val="24"/>
              </w:rPr>
              <w:t>月</w:t>
            </w:r>
            <w:r>
              <w:rPr>
                <w:sz w:val="24"/>
                <w:szCs w:val="24"/>
              </w:rPr>
              <w:t>1</w:t>
            </w:r>
            <w:r>
              <w:rPr>
                <w:sz w:val="24"/>
                <w:szCs w:val="24"/>
              </w:rPr>
              <w:t>日至今）。</w:t>
            </w:r>
            <w:r>
              <w:rPr>
                <w:bCs/>
                <w:sz w:val="24"/>
                <w:szCs w:val="24"/>
              </w:rPr>
              <w:t>包括合同金额、买卖双方名称及盖章、合同清单、合同签订日期。</w:t>
            </w:r>
          </w:p>
          <w:p w:rsidR="006B2459" w:rsidRDefault="00EB5586">
            <w:pPr>
              <w:snapToGrid w:val="0"/>
              <w:rPr>
                <w:sz w:val="24"/>
                <w:szCs w:val="24"/>
              </w:rPr>
            </w:pPr>
            <w:r>
              <w:rPr>
                <w:sz w:val="24"/>
                <w:szCs w:val="24"/>
              </w:rPr>
              <w:t>B.</w:t>
            </w:r>
            <w:r>
              <w:rPr>
                <w:sz w:val="24"/>
                <w:szCs w:val="24"/>
              </w:rPr>
              <w:t>上述合同履行良好的相关证明材料原件电子件（加盖上述合同甲方单位公章或上述合同甲方印章）。</w:t>
            </w:r>
          </w:p>
          <w:p w:rsidR="006B2459" w:rsidRDefault="00EB5586">
            <w:pPr>
              <w:snapToGrid w:val="0"/>
              <w:rPr>
                <w:sz w:val="24"/>
                <w:szCs w:val="24"/>
              </w:rPr>
            </w:pPr>
            <w:r>
              <w:rPr>
                <w:bCs/>
                <w:sz w:val="24"/>
                <w:szCs w:val="24"/>
              </w:rPr>
              <w:t>1</w:t>
            </w:r>
            <w:r>
              <w:rPr>
                <w:bCs/>
                <w:sz w:val="24"/>
                <w:szCs w:val="24"/>
              </w:rPr>
              <w:t>个业绩</w:t>
            </w:r>
            <w:r>
              <w:rPr>
                <w:bCs/>
                <w:sz w:val="24"/>
                <w:szCs w:val="24"/>
              </w:rPr>
              <w:t>1</w:t>
            </w:r>
            <w:r>
              <w:rPr>
                <w:bCs/>
                <w:sz w:val="24"/>
                <w:szCs w:val="24"/>
              </w:rPr>
              <w:t>分，最多</w:t>
            </w:r>
            <w:r>
              <w:rPr>
                <w:bCs/>
                <w:sz w:val="24"/>
                <w:szCs w:val="24"/>
              </w:rPr>
              <w:t>3</w:t>
            </w:r>
            <w:r>
              <w:rPr>
                <w:bCs/>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kern w:val="0"/>
                <w:sz w:val="24"/>
                <w:szCs w:val="24"/>
              </w:rPr>
              <w:t>3</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kern w:val="0"/>
                <w:sz w:val="24"/>
                <w:szCs w:val="24"/>
              </w:rPr>
              <w:t>13</w:t>
            </w:r>
          </w:p>
        </w:tc>
        <w:tc>
          <w:tcPr>
            <w:tcW w:w="1655" w:type="dxa"/>
            <w:shd w:val="clear" w:color="auto" w:fill="auto"/>
            <w:vAlign w:val="center"/>
          </w:tcPr>
          <w:p w:rsidR="006B2459" w:rsidRDefault="00EB5586">
            <w:pPr>
              <w:widowControl/>
              <w:snapToGrid w:val="0"/>
              <w:jc w:val="center"/>
              <w:rPr>
                <w:kern w:val="0"/>
                <w:sz w:val="24"/>
                <w:szCs w:val="24"/>
              </w:rPr>
            </w:pPr>
            <w:r>
              <w:rPr>
                <w:kern w:val="0"/>
                <w:sz w:val="24"/>
                <w:szCs w:val="24"/>
              </w:rPr>
              <w:t>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技术参数评价</w:t>
            </w:r>
          </w:p>
        </w:tc>
        <w:tc>
          <w:tcPr>
            <w:tcW w:w="7087" w:type="dxa"/>
            <w:shd w:val="clear" w:color="auto" w:fill="auto"/>
            <w:vAlign w:val="center"/>
          </w:tcPr>
          <w:p w:rsidR="006B2459" w:rsidRDefault="00EB5586">
            <w:pPr>
              <w:widowControl/>
              <w:snapToGrid w:val="0"/>
              <w:rPr>
                <w:kern w:val="0"/>
                <w:sz w:val="24"/>
                <w:szCs w:val="24"/>
              </w:rPr>
            </w:pPr>
            <w:r>
              <w:rPr>
                <w:kern w:val="0"/>
                <w:sz w:val="24"/>
                <w:szCs w:val="24"/>
              </w:rPr>
              <w:t>完全满足无偏离的得</w:t>
            </w:r>
            <w:r>
              <w:rPr>
                <w:rFonts w:hint="eastAsia"/>
                <w:kern w:val="0"/>
                <w:sz w:val="24"/>
                <w:szCs w:val="24"/>
              </w:rPr>
              <w:t>3</w:t>
            </w:r>
            <w:r>
              <w:rPr>
                <w:kern w:val="0"/>
                <w:sz w:val="24"/>
                <w:szCs w:val="24"/>
              </w:rPr>
              <w:t>分。技术参数低于招标文件要求的，每条扣</w:t>
            </w:r>
            <w:r>
              <w:rPr>
                <w:rFonts w:hint="eastAsia"/>
                <w:kern w:val="0"/>
                <w:sz w:val="24"/>
                <w:szCs w:val="24"/>
              </w:rPr>
              <w:t>0.5</w:t>
            </w:r>
            <w:r>
              <w:rPr>
                <w:kern w:val="0"/>
                <w:sz w:val="24"/>
                <w:szCs w:val="24"/>
              </w:rPr>
              <w:t>分，最低得分为</w:t>
            </w:r>
            <w:r>
              <w:rPr>
                <w:kern w:val="0"/>
                <w:sz w:val="24"/>
                <w:szCs w:val="24"/>
              </w:rPr>
              <w:t>0</w:t>
            </w:r>
            <w:r>
              <w:rPr>
                <w:kern w:val="0"/>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3</w:t>
            </w:r>
          </w:p>
        </w:tc>
      </w:tr>
      <w:tr w:rsidR="006B2459">
        <w:trPr>
          <w:jc w:val="center"/>
        </w:trPr>
        <w:tc>
          <w:tcPr>
            <w:tcW w:w="9250" w:type="dxa"/>
            <w:gridSpan w:val="3"/>
            <w:shd w:val="clear" w:color="auto" w:fill="auto"/>
            <w:noWrap/>
            <w:vAlign w:val="center"/>
          </w:tcPr>
          <w:p w:rsidR="006B2459" w:rsidRDefault="00EB5586">
            <w:pPr>
              <w:snapToGrid w:val="0"/>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t>第</w:t>
            </w:r>
            <w:r>
              <w:rPr>
                <w:rFonts w:asciiTheme="minorEastAsia" w:eastAsiaTheme="minorEastAsia" w:hAnsiTheme="minorEastAsia" w:hint="eastAsia"/>
                <w:kern w:val="0"/>
                <w:sz w:val="24"/>
                <w:szCs w:val="24"/>
              </w:rPr>
              <w:t>三</w:t>
            </w:r>
            <w:r>
              <w:rPr>
                <w:rFonts w:asciiTheme="minorEastAsia" w:eastAsiaTheme="minorEastAsia" w:hAnsiTheme="minorEastAsia"/>
                <w:kern w:val="0"/>
                <w:sz w:val="24"/>
                <w:szCs w:val="24"/>
              </w:rPr>
              <w:t>部分</w:t>
            </w:r>
            <w:r>
              <w:rPr>
                <w:rFonts w:asciiTheme="minorEastAsia" w:eastAsiaTheme="minorEastAsia" w:hAnsiTheme="minorEastAsia" w:hint="eastAsia"/>
                <w:kern w:val="0"/>
                <w:sz w:val="24"/>
                <w:szCs w:val="24"/>
              </w:rPr>
              <w:t>主观分</w:t>
            </w:r>
            <w:r>
              <w:rPr>
                <w:rFonts w:asciiTheme="minorEastAsia" w:eastAsiaTheme="minorEastAsia" w:hAnsiTheme="minorEastAsia"/>
                <w:kern w:val="0"/>
                <w:sz w:val="24"/>
                <w:szCs w:val="24"/>
              </w:rPr>
              <w:t>（</w:t>
            </w:r>
            <w:r>
              <w:rPr>
                <w:rFonts w:asciiTheme="minorEastAsia" w:eastAsiaTheme="minorEastAsia" w:hAnsiTheme="minorEastAsia" w:hint="eastAsia"/>
                <w:kern w:val="0"/>
                <w:sz w:val="24"/>
                <w:szCs w:val="24"/>
              </w:rPr>
              <w:t>30</w:t>
            </w:r>
            <w:r>
              <w:rPr>
                <w:rFonts w:asciiTheme="minorEastAsia" w:eastAsiaTheme="minorEastAsia" w:hAnsiTheme="minorEastAsia"/>
                <w:kern w:val="0"/>
                <w:sz w:val="24"/>
                <w:szCs w:val="24"/>
              </w:rPr>
              <w:t>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分值</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sz w:val="24"/>
              </w:rPr>
              <w:t>原材料质量评价</w:t>
            </w:r>
          </w:p>
        </w:tc>
        <w:tc>
          <w:tcPr>
            <w:tcW w:w="7087" w:type="dxa"/>
            <w:shd w:val="clear" w:color="auto" w:fill="auto"/>
            <w:vAlign w:val="center"/>
          </w:tcPr>
          <w:p w:rsidR="006B2459" w:rsidRDefault="00EB5586">
            <w:pPr>
              <w:widowControl/>
              <w:snapToGrid w:val="0"/>
              <w:rPr>
                <w:rFonts w:asciiTheme="minorEastAsia" w:eastAsiaTheme="minorEastAsia" w:hAnsiTheme="minorEastAsia"/>
                <w:sz w:val="24"/>
              </w:rPr>
            </w:pPr>
            <w:r>
              <w:rPr>
                <w:rFonts w:asciiTheme="minorEastAsia" w:eastAsiaTheme="minorEastAsia" w:hAnsiTheme="minorEastAsia" w:hint="eastAsia"/>
                <w:sz w:val="24"/>
              </w:rPr>
              <w:t>针对本项目所使用原材料的环保性、安全性、耐用性、固定性进行描述。</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原材料质量高，无瑕疵：5分；</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上述内容提供齐全，但内容存在一处瑕疵的：3分；</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上述内容提供齐全，但内容存在两处瑕疵的：1分；</w:t>
            </w:r>
          </w:p>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其他：0分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w:t>
            </w:r>
          </w:p>
        </w:tc>
        <w:tc>
          <w:tcPr>
            <w:tcW w:w="1655" w:type="dxa"/>
            <w:shd w:val="clear" w:color="auto" w:fill="auto"/>
            <w:vAlign w:val="center"/>
          </w:tcPr>
          <w:p w:rsidR="006B2459" w:rsidRDefault="00EB5586">
            <w:pPr>
              <w:widowControl/>
              <w:snapToGrid w:val="0"/>
              <w:jc w:val="center"/>
              <w:rPr>
                <w:kern w:val="0"/>
                <w:sz w:val="24"/>
                <w:szCs w:val="24"/>
              </w:rPr>
            </w:pPr>
            <w:r>
              <w:rPr>
                <w:rFonts w:hAnsiTheme="minorEastAsia" w:hint="eastAsia"/>
                <w:kern w:val="0"/>
                <w:sz w:val="24"/>
                <w:szCs w:val="24"/>
              </w:rPr>
              <w:t>产品整体性能评价</w:t>
            </w:r>
          </w:p>
        </w:tc>
        <w:tc>
          <w:tcPr>
            <w:tcW w:w="7087" w:type="dxa"/>
            <w:shd w:val="clear" w:color="auto" w:fill="auto"/>
            <w:vAlign w:val="center"/>
          </w:tcPr>
          <w:p w:rsidR="006B2459" w:rsidRDefault="00EB5586">
            <w:pPr>
              <w:widowControl/>
              <w:snapToGrid w:val="0"/>
              <w:rPr>
                <w:kern w:val="0"/>
                <w:sz w:val="24"/>
                <w:szCs w:val="24"/>
              </w:rPr>
            </w:pPr>
            <w:r>
              <w:rPr>
                <w:rFonts w:hAnsiTheme="minorEastAsia" w:hint="eastAsia"/>
                <w:kern w:val="0"/>
                <w:sz w:val="24"/>
                <w:szCs w:val="24"/>
              </w:rPr>
              <w:t>针对本项目所投产</w:t>
            </w:r>
            <w:proofErr w:type="gramStart"/>
            <w:r>
              <w:rPr>
                <w:rFonts w:hAnsiTheme="minorEastAsia" w:hint="eastAsia"/>
                <w:kern w:val="0"/>
                <w:sz w:val="24"/>
                <w:szCs w:val="24"/>
              </w:rPr>
              <w:t>品整体</w:t>
            </w:r>
            <w:proofErr w:type="gramEnd"/>
            <w:r>
              <w:rPr>
                <w:rFonts w:hAnsiTheme="minorEastAsia" w:hint="eastAsia"/>
                <w:kern w:val="0"/>
                <w:sz w:val="24"/>
                <w:szCs w:val="24"/>
              </w:rPr>
              <w:t>设计理念、性能稳定性、安全性、耐用性进行描述</w:t>
            </w:r>
          </w:p>
          <w:p w:rsidR="006B2459" w:rsidRDefault="00EB5586">
            <w:pPr>
              <w:widowControl/>
              <w:snapToGrid w:val="0"/>
              <w:rPr>
                <w:rFonts w:hAnsiTheme="minorEastAsia"/>
                <w:kern w:val="0"/>
                <w:sz w:val="24"/>
                <w:szCs w:val="24"/>
              </w:rPr>
            </w:pPr>
            <w:r>
              <w:rPr>
                <w:rFonts w:hAnsiTheme="minorEastAsia" w:hint="eastAsia"/>
                <w:kern w:val="0"/>
                <w:sz w:val="24"/>
                <w:szCs w:val="24"/>
              </w:rPr>
              <w:lastRenderedPageBreak/>
              <w:t>产品设计整体性能、设计理念先进，无瑕疵：</w:t>
            </w:r>
            <w:r>
              <w:rPr>
                <w:rFonts w:hAnsiTheme="minorEastAsia" w:hint="eastAsia"/>
                <w:kern w:val="0"/>
                <w:sz w:val="24"/>
                <w:szCs w:val="24"/>
              </w:rPr>
              <w:t>5</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lastRenderedPageBreak/>
              <w:t>5</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rFonts w:hint="eastAsia"/>
                <w:kern w:val="0"/>
                <w:sz w:val="24"/>
                <w:szCs w:val="24"/>
              </w:rPr>
              <w:lastRenderedPageBreak/>
              <w:t>3</w:t>
            </w:r>
          </w:p>
        </w:tc>
        <w:tc>
          <w:tcPr>
            <w:tcW w:w="1655" w:type="dxa"/>
            <w:shd w:val="clear" w:color="auto" w:fill="auto"/>
            <w:vAlign w:val="center"/>
          </w:tcPr>
          <w:p w:rsidR="006B2459" w:rsidRDefault="00EB5586">
            <w:pPr>
              <w:widowControl/>
              <w:snapToGrid w:val="0"/>
              <w:jc w:val="center"/>
              <w:rPr>
                <w:kern w:val="0"/>
                <w:sz w:val="24"/>
                <w:szCs w:val="24"/>
              </w:rPr>
            </w:pPr>
            <w:r>
              <w:rPr>
                <w:rFonts w:hAnsiTheme="minorEastAsia" w:hint="eastAsia"/>
                <w:sz w:val="24"/>
              </w:rPr>
              <w:t>关键部件质量评价</w:t>
            </w:r>
          </w:p>
        </w:tc>
        <w:tc>
          <w:tcPr>
            <w:tcW w:w="7087" w:type="dxa"/>
            <w:shd w:val="clear" w:color="auto" w:fill="auto"/>
            <w:vAlign w:val="center"/>
          </w:tcPr>
          <w:p w:rsidR="006B2459" w:rsidRDefault="00EB5586">
            <w:pPr>
              <w:widowControl/>
              <w:snapToGrid w:val="0"/>
              <w:rPr>
                <w:kern w:val="0"/>
                <w:sz w:val="24"/>
                <w:szCs w:val="24"/>
              </w:rPr>
            </w:pPr>
            <w:r>
              <w:rPr>
                <w:rFonts w:hAnsiTheme="minorEastAsia" w:hint="eastAsia"/>
                <w:kern w:val="0"/>
                <w:sz w:val="24"/>
                <w:szCs w:val="24"/>
              </w:rPr>
              <w:t>针对本项目</w:t>
            </w:r>
            <w:r>
              <w:rPr>
                <w:rFonts w:hAnsiTheme="minorEastAsia" w:hint="eastAsia"/>
                <w:bCs/>
                <w:sz w:val="24"/>
              </w:rPr>
              <w:t>所投产品的</w:t>
            </w:r>
            <w:r>
              <w:rPr>
                <w:rFonts w:hAnsiTheme="minorEastAsia" w:hint="eastAsia"/>
                <w:kern w:val="0"/>
                <w:sz w:val="24"/>
                <w:szCs w:val="24"/>
              </w:rPr>
              <w:t>关键部件品质先进、稳定性、安全性、耐用性进行描述</w:t>
            </w:r>
          </w:p>
          <w:p w:rsidR="006B2459" w:rsidRDefault="00EB5586">
            <w:pPr>
              <w:widowControl/>
              <w:snapToGrid w:val="0"/>
              <w:rPr>
                <w:rFonts w:hAnsiTheme="minorEastAsia"/>
                <w:kern w:val="0"/>
                <w:sz w:val="24"/>
                <w:szCs w:val="24"/>
              </w:rPr>
            </w:pPr>
            <w:r>
              <w:rPr>
                <w:rFonts w:hAnsiTheme="minorEastAsia" w:hint="eastAsia"/>
                <w:kern w:val="0"/>
                <w:sz w:val="24"/>
                <w:szCs w:val="24"/>
              </w:rPr>
              <w:t>关键部件品质高，无瑕疵：</w:t>
            </w:r>
            <w:r>
              <w:rPr>
                <w:rFonts w:hAnsiTheme="minorEastAsia" w:hint="eastAsia"/>
                <w:kern w:val="0"/>
                <w:sz w:val="24"/>
                <w:szCs w:val="24"/>
              </w:rPr>
              <w:t>5</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上述内容提供齐全，但内容存在一处瑕疵的：</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上述内容提供齐全，但内容存在两处瑕疵的：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5</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6B2459" w:rsidRDefault="00EB5586">
            <w:pPr>
              <w:widowControl/>
              <w:snapToGrid w:val="0"/>
              <w:jc w:val="center"/>
              <w:rPr>
                <w:rFonts w:hAnsiTheme="minorEastAsia"/>
                <w:sz w:val="24"/>
              </w:rPr>
            </w:pPr>
            <w:r>
              <w:rPr>
                <w:rFonts w:hAnsiTheme="minorEastAsia" w:hint="eastAsia"/>
                <w:sz w:val="24"/>
              </w:rPr>
              <w:t>实施方案</w:t>
            </w:r>
          </w:p>
        </w:tc>
        <w:tc>
          <w:tcPr>
            <w:tcW w:w="7087" w:type="dxa"/>
            <w:shd w:val="clear" w:color="auto" w:fill="auto"/>
            <w:vAlign w:val="center"/>
          </w:tcPr>
          <w:p w:rsidR="006B2459" w:rsidRDefault="00EB5586">
            <w:pPr>
              <w:widowControl/>
              <w:snapToGrid w:val="0"/>
              <w:rPr>
                <w:rFonts w:hAnsiTheme="minorEastAsia"/>
                <w:kern w:val="0"/>
                <w:sz w:val="24"/>
                <w:szCs w:val="24"/>
              </w:rPr>
            </w:pPr>
            <w:r>
              <w:rPr>
                <w:rFonts w:hAnsiTheme="minorEastAsia" w:hint="eastAsia"/>
                <w:kern w:val="0"/>
                <w:sz w:val="24"/>
                <w:szCs w:val="24"/>
              </w:rPr>
              <w:t>针对本项目提供切实可行的配送、交货、安装、调试、验收方案并进行描述</w:t>
            </w:r>
          </w:p>
          <w:p w:rsidR="006B2459" w:rsidRDefault="00EB5586">
            <w:pPr>
              <w:widowControl/>
              <w:snapToGrid w:val="0"/>
              <w:rPr>
                <w:rFonts w:hAnsiTheme="minorEastAsia"/>
                <w:kern w:val="0"/>
                <w:sz w:val="24"/>
                <w:szCs w:val="24"/>
              </w:rPr>
            </w:pPr>
            <w:r>
              <w:rPr>
                <w:rFonts w:hAnsiTheme="minorEastAsia" w:hint="eastAsia"/>
                <w:kern w:val="0"/>
                <w:sz w:val="24"/>
                <w:szCs w:val="24"/>
              </w:rPr>
              <w:t>方案明确完整，针对性、</w:t>
            </w:r>
            <w:proofErr w:type="gramStart"/>
            <w:r>
              <w:rPr>
                <w:rFonts w:hAnsiTheme="minorEastAsia" w:hint="eastAsia"/>
                <w:kern w:val="0"/>
                <w:sz w:val="24"/>
                <w:szCs w:val="24"/>
              </w:rPr>
              <w:t>课操作</w:t>
            </w:r>
            <w:proofErr w:type="gramEnd"/>
            <w:r>
              <w:rPr>
                <w:rFonts w:hAnsiTheme="minorEastAsia" w:hint="eastAsia"/>
                <w:kern w:val="0"/>
                <w:sz w:val="24"/>
                <w:szCs w:val="24"/>
              </w:rPr>
              <w:t>性强，无瑕疵：</w:t>
            </w:r>
            <w:r>
              <w:rPr>
                <w:rFonts w:hAnsiTheme="minorEastAsia" w:hint="eastAsia"/>
                <w:kern w:val="0"/>
                <w:sz w:val="24"/>
                <w:szCs w:val="24"/>
              </w:rPr>
              <w:t>5</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方案满足项目要求，但内容存在一处瑕疵的：</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方案满足项目要求，但内容存在两处瑕疵的：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5</w:t>
            </w:r>
          </w:p>
        </w:tc>
      </w:tr>
      <w:tr w:rsidR="006B2459">
        <w:trPr>
          <w:jc w:val="center"/>
        </w:trPr>
        <w:tc>
          <w:tcPr>
            <w:tcW w:w="508" w:type="dxa"/>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65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样品评价</w:t>
            </w:r>
          </w:p>
        </w:tc>
        <w:tc>
          <w:tcPr>
            <w:tcW w:w="7087" w:type="dxa"/>
            <w:shd w:val="clear" w:color="auto" w:fill="auto"/>
            <w:vAlign w:val="center"/>
          </w:tcPr>
          <w:p w:rsidR="006B2459" w:rsidRDefault="00EB5586">
            <w:pPr>
              <w:widowControl/>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评审委员会针对投标人提供的样品进行评价，包括加工工艺、整体及关键部件的安全性稳定性牢固性、对采购需求的响应程度进行评价</w:t>
            </w:r>
          </w:p>
          <w:p w:rsidR="006B2459" w:rsidRDefault="00EB5586">
            <w:pPr>
              <w:widowControl/>
              <w:snapToGrid w:val="0"/>
              <w:rPr>
                <w:rFonts w:hAnsiTheme="minorEastAsia"/>
                <w:kern w:val="0"/>
                <w:sz w:val="24"/>
                <w:szCs w:val="24"/>
              </w:rPr>
            </w:pPr>
            <w:bookmarkStart w:id="66" w:name="OLE_LINK88"/>
            <w:r>
              <w:rPr>
                <w:rFonts w:hAnsiTheme="minorEastAsia" w:hint="eastAsia"/>
                <w:kern w:val="0"/>
                <w:sz w:val="24"/>
                <w:szCs w:val="24"/>
              </w:rPr>
              <w:t>（</w:t>
            </w:r>
            <w:r>
              <w:rPr>
                <w:rFonts w:hAnsiTheme="minorEastAsia" w:hint="eastAsia"/>
                <w:kern w:val="0"/>
                <w:sz w:val="24"/>
                <w:szCs w:val="24"/>
              </w:rPr>
              <w:t>1</w:t>
            </w:r>
            <w:r>
              <w:rPr>
                <w:rFonts w:hAnsiTheme="minorEastAsia" w:hint="eastAsia"/>
                <w:kern w:val="0"/>
                <w:sz w:val="24"/>
                <w:szCs w:val="24"/>
              </w:rPr>
              <w:t>）课桌椅评价（样品尺寸：课桌：</w:t>
            </w:r>
            <w:r>
              <w:rPr>
                <w:rFonts w:hAnsiTheme="minorEastAsia" w:hint="eastAsia"/>
                <w:kern w:val="0"/>
                <w:sz w:val="24"/>
                <w:szCs w:val="24"/>
              </w:rPr>
              <w:t>650*460*690-770mm</w:t>
            </w:r>
            <w:r>
              <w:rPr>
                <w:rFonts w:hAnsiTheme="minorEastAsia" w:hint="eastAsia"/>
                <w:kern w:val="0"/>
                <w:sz w:val="24"/>
                <w:szCs w:val="24"/>
              </w:rPr>
              <w:t>课椅：</w:t>
            </w:r>
            <w:proofErr w:type="gramStart"/>
            <w:r>
              <w:rPr>
                <w:rFonts w:hAnsiTheme="minorEastAsia" w:hint="eastAsia"/>
                <w:kern w:val="0"/>
                <w:sz w:val="24"/>
                <w:szCs w:val="24"/>
              </w:rPr>
              <w:t>坐宽</w:t>
            </w:r>
            <w:proofErr w:type="gramEnd"/>
            <w:r>
              <w:rPr>
                <w:rFonts w:hAnsiTheme="minorEastAsia" w:hint="eastAsia"/>
                <w:kern w:val="0"/>
                <w:sz w:val="24"/>
                <w:szCs w:val="24"/>
              </w:rPr>
              <w:t>430*</w:t>
            </w:r>
            <w:r>
              <w:rPr>
                <w:rFonts w:hAnsiTheme="minorEastAsia" w:hint="eastAsia"/>
                <w:kern w:val="0"/>
                <w:sz w:val="24"/>
                <w:szCs w:val="24"/>
              </w:rPr>
              <w:t>深度</w:t>
            </w:r>
            <w:r>
              <w:rPr>
                <w:rFonts w:hAnsiTheme="minorEastAsia" w:hint="eastAsia"/>
                <w:kern w:val="0"/>
                <w:sz w:val="24"/>
                <w:szCs w:val="24"/>
              </w:rPr>
              <w:t>440*430mm</w:t>
            </w:r>
            <w:r>
              <w:rPr>
                <w:rFonts w:hAnsiTheme="minorEastAsia" w:hint="eastAsia"/>
                <w:kern w:val="0"/>
                <w:sz w:val="24"/>
                <w:szCs w:val="24"/>
              </w:rPr>
              <w:t>（靠背总高）</w:t>
            </w:r>
            <w:r>
              <w:rPr>
                <w:rFonts w:hAnsiTheme="minorEastAsia" w:hint="eastAsia"/>
                <w:kern w:val="0"/>
                <w:sz w:val="24"/>
                <w:szCs w:val="24"/>
              </w:rPr>
              <w:t>;</w:t>
            </w:r>
            <w:r>
              <w:rPr>
                <w:rFonts w:hAnsiTheme="minorEastAsia" w:hint="eastAsia"/>
                <w:kern w:val="0"/>
                <w:sz w:val="24"/>
                <w:szCs w:val="24"/>
              </w:rPr>
              <w:t>座位高度</w:t>
            </w:r>
            <w:r>
              <w:rPr>
                <w:rFonts w:hAnsiTheme="minorEastAsia" w:hint="eastAsia"/>
                <w:kern w:val="0"/>
                <w:sz w:val="24"/>
                <w:szCs w:val="24"/>
              </w:rPr>
              <w:t>390-440mm</w:t>
            </w:r>
            <w:r>
              <w:rPr>
                <w:rFonts w:hAnsiTheme="minorEastAsia" w:hint="eastAsia"/>
                <w:kern w:val="0"/>
                <w:sz w:val="24"/>
                <w:szCs w:val="24"/>
              </w:rPr>
              <w:t>）</w:t>
            </w:r>
          </w:p>
          <w:p w:rsidR="006B2459" w:rsidRDefault="00EB5586">
            <w:pPr>
              <w:widowControl/>
              <w:snapToGrid w:val="0"/>
              <w:rPr>
                <w:rFonts w:hAnsiTheme="minorEastAsia"/>
                <w:kern w:val="0"/>
                <w:sz w:val="24"/>
                <w:szCs w:val="24"/>
              </w:rPr>
            </w:pPr>
            <w:r>
              <w:rPr>
                <w:rFonts w:hAnsiTheme="minorEastAsia" w:hint="eastAsia"/>
                <w:kern w:val="0"/>
                <w:sz w:val="24"/>
                <w:szCs w:val="24"/>
              </w:rPr>
              <w:t>材质质量优良，外观无缺陷，加工工艺、细节处理好：</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2</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bookmarkEnd w:id="66"/>
          </w:p>
          <w:p w:rsidR="006B2459" w:rsidRDefault="00EB5586">
            <w:pPr>
              <w:widowControl/>
              <w:snapToGrid w:val="0"/>
              <w:rPr>
                <w:rFonts w:hAnsiTheme="minorEastAsia"/>
                <w:kern w:val="0"/>
                <w:sz w:val="24"/>
                <w:szCs w:val="24"/>
              </w:rPr>
            </w:pPr>
            <w:r>
              <w:rPr>
                <w:rFonts w:hAnsiTheme="minorEastAsia" w:hint="eastAsia"/>
                <w:kern w:val="0"/>
                <w:sz w:val="24"/>
                <w:szCs w:val="24"/>
              </w:rPr>
              <w:t>（</w:t>
            </w:r>
            <w:r>
              <w:rPr>
                <w:rFonts w:hAnsiTheme="minorEastAsia" w:hint="eastAsia"/>
                <w:kern w:val="0"/>
                <w:sz w:val="24"/>
                <w:szCs w:val="24"/>
              </w:rPr>
              <w:t>2</w:t>
            </w:r>
            <w:r>
              <w:rPr>
                <w:rFonts w:hAnsiTheme="minorEastAsia" w:hint="eastAsia"/>
                <w:kern w:val="0"/>
                <w:sz w:val="24"/>
                <w:szCs w:val="24"/>
              </w:rPr>
              <w:t>）</w:t>
            </w:r>
            <w:r>
              <w:rPr>
                <w:rFonts w:hAnsiTheme="minorEastAsia" w:hint="eastAsia"/>
                <w:kern w:val="0"/>
                <w:sz w:val="24"/>
                <w:szCs w:val="24"/>
              </w:rPr>
              <w:t>8</w:t>
            </w:r>
            <w:r>
              <w:rPr>
                <w:rFonts w:hAnsiTheme="minorEastAsia" w:hint="eastAsia"/>
                <w:kern w:val="0"/>
                <w:sz w:val="24"/>
                <w:szCs w:val="24"/>
              </w:rPr>
              <w:t>门书包柜评价（样品尺寸：</w:t>
            </w:r>
            <w:r>
              <w:rPr>
                <w:rFonts w:hAnsiTheme="minorEastAsia" w:hint="eastAsia"/>
                <w:kern w:val="0"/>
                <w:sz w:val="24"/>
                <w:szCs w:val="24"/>
              </w:rPr>
              <w:t>800*450*2000mm</w:t>
            </w:r>
            <w:r>
              <w:rPr>
                <w:rFonts w:hAnsiTheme="minorEastAsia" w:hint="eastAsia"/>
                <w:kern w:val="0"/>
                <w:sz w:val="24"/>
                <w:szCs w:val="24"/>
              </w:rPr>
              <w:t>）</w:t>
            </w:r>
          </w:p>
          <w:p w:rsidR="006B2459" w:rsidRDefault="00EB5586">
            <w:pPr>
              <w:widowControl/>
              <w:snapToGrid w:val="0"/>
              <w:rPr>
                <w:rFonts w:hAnsiTheme="minorEastAsia"/>
                <w:kern w:val="0"/>
                <w:sz w:val="24"/>
                <w:szCs w:val="24"/>
              </w:rPr>
            </w:pPr>
            <w:r>
              <w:rPr>
                <w:rFonts w:hAnsiTheme="minorEastAsia" w:hint="eastAsia"/>
                <w:kern w:val="0"/>
                <w:sz w:val="24"/>
                <w:szCs w:val="24"/>
              </w:rPr>
              <w:t>材质质量优良，外观无缺陷，加工工艺、细节处理好：</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2</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w:t>
            </w:r>
            <w:r>
              <w:rPr>
                <w:rFonts w:hAnsiTheme="minorEastAsia" w:hint="eastAsia"/>
                <w:kern w:val="0"/>
                <w:sz w:val="24"/>
                <w:szCs w:val="24"/>
              </w:rPr>
              <w:t>3</w:t>
            </w:r>
            <w:r>
              <w:rPr>
                <w:rFonts w:hAnsiTheme="minorEastAsia" w:hint="eastAsia"/>
                <w:kern w:val="0"/>
                <w:sz w:val="24"/>
                <w:szCs w:val="24"/>
              </w:rPr>
              <w:t>）仪器柜（样品尺寸</w:t>
            </w:r>
            <w:r>
              <w:rPr>
                <w:rFonts w:hAnsiTheme="minorEastAsia" w:hint="eastAsia"/>
                <w:kern w:val="0"/>
                <w:sz w:val="24"/>
                <w:szCs w:val="24"/>
              </w:rPr>
              <w:t>:1000*500*2025mm</w:t>
            </w:r>
            <w:r>
              <w:rPr>
                <w:rFonts w:hAnsiTheme="minorEastAsia" w:hint="eastAsia"/>
                <w:kern w:val="0"/>
                <w:sz w:val="24"/>
                <w:szCs w:val="24"/>
              </w:rPr>
              <w:t>）</w:t>
            </w:r>
          </w:p>
          <w:p w:rsidR="006B2459" w:rsidRDefault="00EB5586">
            <w:pPr>
              <w:widowControl/>
              <w:snapToGrid w:val="0"/>
              <w:rPr>
                <w:rFonts w:hAnsiTheme="minorEastAsia"/>
                <w:kern w:val="0"/>
                <w:sz w:val="24"/>
                <w:szCs w:val="24"/>
              </w:rPr>
            </w:pPr>
            <w:r>
              <w:rPr>
                <w:rFonts w:hAnsiTheme="minorEastAsia" w:hint="eastAsia"/>
                <w:kern w:val="0"/>
                <w:sz w:val="24"/>
                <w:szCs w:val="24"/>
              </w:rPr>
              <w:t>材质质量优良，外观无缺陷，加工工艺、细节处理好：</w:t>
            </w:r>
            <w:r>
              <w:rPr>
                <w:rFonts w:hAnsiTheme="minorEastAsia" w:hint="eastAsia"/>
                <w:kern w:val="0"/>
                <w:sz w:val="24"/>
                <w:szCs w:val="24"/>
              </w:rPr>
              <w:t>3</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样品满足项目要求，但内容存在一处瑕疵的：</w:t>
            </w:r>
            <w:r>
              <w:rPr>
                <w:rFonts w:hAnsiTheme="minorEastAsia" w:hint="eastAsia"/>
                <w:kern w:val="0"/>
                <w:sz w:val="24"/>
                <w:szCs w:val="24"/>
              </w:rPr>
              <w:t>2</w:t>
            </w:r>
            <w:r>
              <w:rPr>
                <w:rFonts w:hAnsiTheme="minorEastAsia" w:hint="eastAsia"/>
                <w:kern w:val="0"/>
                <w:sz w:val="24"/>
                <w:szCs w:val="24"/>
              </w:rPr>
              <w:t>分；</w:t>
            </w:r>
          </w:p>
          <w:p w:rsidR="006B2459" w:rsidRDefault="00EB5586">
            <w:pPr>
              <w:widowControl/>
              <w:snapToGrid w:val="0"/>
              <w:rPr>
                <w:rFonts w:hAnsiTheme="minorEastAsia"/>
                <w:kern w:val="0"/>
                <w:sz w:val="24"/>
                <w:szCs w:val="24"/>
              </w:rPr>
            </w:pPr>
            <w:r>
              <w:rPr>
                <w:rFonts w:hAnsiTheme="minorEastAsia" w:hint="eastAsia"/>
                <w:kern w:val="0"/>
                <w:sz w:val="24"/>
                <w:szCs w:val="24"/>
              </w:rPr>
              <w:t>样品满足项目要求，但内容存在两处瑕疵的：</w:t>
            </w:r>
            <w:r>
              <w:rPr>
                <w:rFonts w:hAnsiTheme="minorEastAsia" w:hint="eastAsia"/>
                <w:kern w:val="0"/>
                <w:sz w:val="24"/>
                <w:szCs w:val="24"/>
              </w:rPr>
              <w:t>1</w:t>
            </w:r>
            <w:r>
              <w:rPr>
                <w:rFonts w:hAnsiTheme="minorEastAsia" w:hint="eastAsia"/>
                <w:kern w:val="0"/>
                <w:sz w:val="24"/>
                <w:szCs w:val="24"/>
              </w:rPr>
              <w:t>分；</w:t>
            </w:r>
          </w:p>
          <w:p w:rsidR="006B2459" w:rsidRDefault="00EB5586">
            <w:pPr>
              <w:widowControl/>
              <w:snapToGrid w:val="0"/>
              <w:rPr>
                <w:rFonts w:asciiTheme="minorEastAsia" w:eastAsiaTheme="minorEastAsia" w:hAnsiTheme="minorEastAsia"/>
                <w:sz w:val="24"/>
              </w:rPr>
            </w:pPr>
            <w:r>
              <w:rPr>
                <w:rFonts w:hAnsiTheme="minorEastAsia" w:hint="eastAsia"/>
                <w:kern w:val="0"/>
                <w:sz w:val="24"/>
                <w:szCs w:val="24"/>
              </w:rPr>
              <w:t>其他：</w:t>
            </w:r>
            <w:r>
              <w:rPr>
                <w:rFonts w:hAnsiTheme="minorEastAsia"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9</w:t>
            </w:r>
          </w:p>
        </w:tc>
      </w:tr>
      <w:tr w:rsidR="006B2459">
        <w:trPr>
          <w:jc w:val="center"/>
        </w:trPr>
        <w:tc>
          <w:tcPr>
            <w:tcW w:w="508" w:type="dxa"/>
            <w:shd w:val="clear" w:color="auto" w:fill="auto"/>
            <w:noWrap/>
            <w:vAlign w:val="center"/>
          </w:tcPr>
          <w:p w:rsidR="006B2459" w:rsidRDefault="00EB5586">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6B2459" w:rsidRDefault="00EB5586">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6B2459" w:rsidRDefault="00EB5586">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6B2459" w:rsidRDefault="00EB5586">
            <w:pPr>
              <w:widowControl/>
              <w:snapToGrid w:val="0"/>
              <w:jc w:val="center"/>
              <w:rPr>
                <w:kern w:val="0"/>
                <w:sz w:val="24"/>
                <w:szCs w:val="24"/>
              </w:rPr>
            </w:pPr>
            <w:r>
              <w:rPr>
                <w:rFonts w:hint="eastAsia"/>
                <w:kern w:val="0"/>
                <w:sz w:val="24"/>
                <w:szCs w:val="24"/>
              </w:rPr>
              <w:t>1</w:t>
            </w:r>
          </w:p>
        </w:tc>
      </w:tr>
      <w:tr w:rsidR="006B2459">
        <w:trPr>
          <w:jc w:val="center"/>
        </w:trPr>
        <w:tc>
          <w:tcPr>
            <w:tcW w:w="9250" w:type="dxa"/>
            <w:gridSpan w:val="3"/>
            <w:shd w:val="clear" w:color="auto" w:fill="auto"/>
            <w:noWrap/>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合计</w:t>
            </w:r>
          </w:p>
        </w:tc>
        <w:tc>
          <w:tcPr>
            <w:tcW w:w="101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100</w:t>
            </w:r>
          </w:p>
        </w:tc>
      </w:tr>
      <w:tr w:rsidR="006B2459">
        <w:trPr>
          <w:jc w:val="center"/>
        </w:trPr>
        <w:tc>
          <w:tcPr>
            <w:tcW w:w="10260" w:type="dxa"/>
            <w:gridSpan w:val="4"/>
            <w:shd w:val="clear" w:color="auto" w:fill="auto"/>
            <w:noWrap/>
            <w:vAlign w:val="center"/>
          </w:tcPr>
          <w:p w:rsidR="006B2459" w:rsidRDefault="00EB5586">
            <w:pPr>
              <w:widowControl/>
              <w:snapToGrid w:val="0"/>
              <w:rPr>
                <w:rFonts w:asciiTheme="minorEastAsia" w:eastAsiaTheme="minorEastAsia" w:hAnsiTheme="minorEastAsia"/>
                <w:b/>
                <w:kern w:val="0"/>
                <w:sz w:val="24"/>
                <w:szCs w:val="24"/>
              </w:rPr>
            </w:pPr>
            <w:r>
              <w:rPr>
                <w:rFonts w:asciiTheme="minorEastAsia" w:eastAsiaTheme="minorEastAsia" w:hAnsiTheme="minorEastAsia"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四、投标文件内容要求</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（一）</w:t>
      </w:r>
      <w:r>
        <w:rPr>
          <w:rFonts w:asciiTheme="minorEastAsia" w:eastAsiaTheme="minorEastAsia" w:hAnsiTheme="minorEastAsia"/>
          <w:sz w:val="24"/>
        </w:rPr>
        <w:t>投标人须按照《投标须知》“C 投标文件的编制”中的相关要求编制投标</w:t>
      </w:r>
      <w:r>
        <w:rPr>
          <w:rFonts w:asciiTheme="minorEastAsia" w:eastAsiaTheme="minorEastAsia" w:hAnsiTheme="minorEastAsia"/>
          <w:sz w:val="24"/>
        </w:rPr>
        <w:lastRenderedPageBreak/>
        <w:t>文件</w:t>
      </w:r>
      <w:r>
        <w:rPr>
          <w:rFonts w:asciiTheme="minorEastAsia" w:eastAsiaTheme="minorEastAsia" w:hAnsiTheme="minorEastAsia" w:hint="eastAsia"/>
          <w:sz w:val="24"/>
        </w:rPr>
        <w:t>。</w:t>
      </w:r>
    </w:p>
    <w:p w:rsidR="006B2459" w:rsidRDefault="00EB5586" w:rsidP="00A9606D">
      <w:pPr>
        <w:spacing w:line="360" w:lineRule="auto"/>
        <w:ind w:firstLineChars="200" w:firstLine="446"/>
        <w:outlineLvl w:val="0"/>
        <w:rPr>
          <w:rFonts w:asciiTheme="minorEastAsia" w:eastAsiaTheme="minorEastAsia" w:hAnsiTheme="minorEastAsia"/>
          <w:color w:val="FF0000"/>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w:t>
      </w:r>
      <w:r>
        <w:rPr>
          <w:rFonts w:asciiTheme="minorEastAsia" w:eastAsiaTheme="minorEastAsia" w:hAnsiTheme="minorEastAsia" w:hint="eastAsia"/>
          <w:sz w:val="24"/>
        </w:rPr>
        <w:t>格式参照第五部分“投标文件格式”。</w:t>
      </w:r>
    </w:p>
    <w:p w:rsidR="006B2459" w:rsidRDefault="006B2459">
      <w:pPr>
        <w:spacing w:line="360" w:lineRule="auto"/>
        <w:jc w:val="center"/>
        <w:rPr>
          <w:rFonts w:asciiTheme="minorEastAsia" w:eastAsiaTheme="minorEastAsia" w:hAnsiTheme="minorEastAsia"/>
          <w:b/>
          <w:sz w:val="24"/>
        </w:rPr>
        <w:sectPr w:rsidR="006B2459">
          <w:footerReference w:type="default" r:id="rId20"/>
          <w:pgSz w:w="11906" w:h="16838"/>
          <w:pgMar w:top="1440" w:right="1797" w:bottom="1440" w:left="1797" w:header="851" w:footer="992" w:gutter="0"/>
          <w:pgNumType w:start="1"/>
          <w:cols w:space="425"/>
          <w:docGrid w:type="linesAndChars" w:linePitch="285" w:charSpace="-3449"/>
        </w:sectPr>
      </w:pPr>
    </w:p>
    <w:p w:rsidR="006B2459" w:rsidRDefault="00EB5586">
      <w:pPr>
        <w:spacing w:line="360" w:lineRule="auto"/>
        <w:jc w:val="center"/>
        <w:rPr>
          <w:rFonts w:asciiTheme="minorEastAsia" w:eastAsiaTheme="minorEastAsia" w:hAnsiTheme="minorEastAsia"/>
          <w:b/>
          <w:sz w:val="24"/>
        </w:rPr>
      </w:pPr>
      <w:r>
        <w:rPr>
          <w:rFonts w:asciiTheme="minorEastAsia" w:eastAsiaTheme="minorEastAsia" w:hAnsiTheme="minorEastAsia"/>
          <w:b/>
          <w:sz w:val="24"/>
        </w:rPr>
        <w:lastRenderedPageBreak/>
        <w:t>项目需求书</w:t>
      </w: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一、项目背景</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2026年9月，教学楼将全面投入使用，为全面保证学生正常的学习活动和教师实际教学需要，计划采购一批学生所需的家具用具。</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本项目所属行业：工业</w:t>
      </w: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 xml:space="preserve">二、技术要求  </w:t>
      </w:r>
    </w:p>
    <w:tbl>
      <w:tblPr>
        <w:tblW w:w="4989" w:type="pct"/>
        <w:jc w:val="center"/>
        <w:tblLayout w:type="fixed"/>
        <w:tblLook w:val="04A0" w:firstRow="1" w:lastRow="0" w:firstColumn="1" w:lastColumn="0" w:noHBand="0" w:noVBand="1"/>
      </w:tblPr>
      <w:tblGrid>
        <w:gridCol w:w="642"/>
        <w:gridCol w:w="1027"/>
        <w:gridCol w:w="2054"/>
        <w:gridCol w:w="8542"/>
        <w:gridCol w:w="843"/>
        <w:gridCol w:w="1035"/>
      </w:tblGrid>
      <w:tr w:rsidR="006B2459">
        <w:trPr>
          <w:trHeight w:val="757"/>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标的</w:t>
            </w:r>
          </w:p>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名称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szCs w:val="21"/>
              </w:rPr>
              <w:t>规格（mm）</w:t>
            </w:r>
          </w:p>
        </w:tc>
        <w:tc>
          <w:tcPr>
            <w:tcW w:w="30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技术要求</w:t>
            </w:r>
          </w:p>
        </w:tc>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计量单位</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r>
      <w:tr w:rsidR="006B2459">
        <w:trPr>
          <w:trHeight w:val="9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kern w:val="0"/>
                <w:szCs w:val="21"/>
                <w:lang w:bidi="ar"/>
              </w:rPr>
            </w:pPr>
            <w:r>
              <w:rPr>
                <w:rFonts w:ascii="宋体" w:hAnsi="宋体" w:cs="宋体" w:hint="eastAsia"/>
                <w:color w:val="000000"/>
                <w:kern w:val="0"/>
                <w:szCs w:val="21"/>
                <w:lang w:bidi="ar"/>
              </w:rPr>
              <w:t>一、普通教室</w:t>
            </w:r>
          </w:p>
        </w:tc>
        <w:tc>
          <w:tcPr>
            <w:tcW w:w="3020" w:type="pct"/>
            <w:tcBorders>
              <w:top w:val="single" w:sz="4" w:space="0" w:color="000000"/>
              <w:left w:val="nil"/>
              <w:bottom w:val="single" w:sz="4" w:space="0" w:color="000000"/>
              <w:right w:val="nil"/>
            </w:tcBorders>
            <w:shd w:val="clear" w:color="auto" w:fill="auto"/>
          </w:tcPr>
          <w:p w:rsidR="006B2459" w:rsidRDefault="006B2459">
            <w:pPr>
              <w:widowControl/>
              <w:jc w:val="left"/>
              <w:textAlignment w:val="top"/>
              <w:rPr>
                <w:rFonts w:ascii="宋体" w:hAnsi="宋体" w:cs="宋体"/>
                <w:color w:val="000000"/>
                <w:kern w:val="0"/>
                <w:szCs w:val="21"/>
                <w:lang w:bidi="ar"/>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89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hint="eastAsia"/>
                <w:sz w:val="24"/>
              </w:rPr>
              <w:t>▲</w:t>
            </w:r>
            <w:r>
              <w:rPr>
                <w:rFonts w:ascii="宋体" w:hAnsi="宋体" w:cs="宋体" w:hint="eastAsia"/>
                <w:color w:val="000000"/>
                <w:szCs w:val="21"/>
              </w:rPr>
              <w:t>课桌椅</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kern w:val="0"/>
                <w:szCs w:val="21"/>
                <w:lang w:bidi="ar"/>
              </w:rPr>
              <w:t>课桌：650*460*690-770</w:t>
            </w:r>
            <w:r>
              <w:rPr>
                <w:rFonts w:ascii="宋体" w:hAnsi="宋体" w:cs="宋体" w:hint="eastAsia"/>
                <w:color w:val="000000"/>
                <w:kern w:val="0"/>
                <w:szCs w:val="21"/>
                <w:lang w:bidi="ar"/>
              </w:rPr>
              <w:br/>
              <w:t>课椅：</w:t>
            </w:r>
            <w:proofErr w:type="gramStart"/>
            <w:r>
              <w:rPr>
                <w:rFonts w:ascii="宋体" w:hAnsi="宋体" w:cs="宋体" w:hint="eastAsia"/>
                <w:color w:val="000000"/>
                <w:kern w:val="0"/>
                <w:szCs w:val="21"/>
                <w:lang w:bidi="ar"/>
              </w:rPr>
              <w:t>坐宽</w:t>
            </w:r>
            <w:proofErr w:type="gramEnd"/>
            <w:r>
              <w:rPr>
                <w:rFonts w:ascii="宋体" w:hAnsi="宋体" w:cs="宋体" w:hint="eastAsia"/>
                <w:color w:val="000000"/>
                <w:kern w:val="0"/>
                <w:szCs w:val="21"/>
                <w:lang w:bidi="ar"/>
              </w:rPr>
              <w:t>430*深度440*430（靠背总高）;座位高度390-440</w:t>
            </w:r>
          </w:p>
        </w:tc>
        <w:tc>
          <w:tcPr>
            <w:tcW w:w="3020" w:type="pct"/>
            <w:tcBorders>
              <w:top w:val="single" w:sz="4" w:space="0" w:color="000000"/>
              <w:left w:val="nil"/>
              <w:bottom w:val="single" w:sz="4" w:space="0" w:color="000000"/>
              <w:right w:val="nil"/>
            </w:tcBorders>
            <w:shd w:val="clear" w:color="auto" w:fill="auto"/>
          </w:tcPr>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课桌：1、规格：650mm*460mm*高度可调节为770mm、740mm、710mm、690mm。</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2、桌面规格：桌面板材采用高密度中纤板双面压三聚氰胺纸，通过CNC数控机床精密加工后，再由注塑机经过精密模具进行注塑封边，</w:t>
            </w:r>
            <w:proofErr w:type="gramStart"/>
            <w:r>
              <w:rPr>
                <w:rFonts w:ascii="宋体" w:hAnsi="宋体" w:cs="宋体" w:hint="eastAsia"/>
                <w:color w:val="000000"/>
                <w:kern w:val="0"/>
                <w:szCs w:val="21"/>
                <w:lang w:bidi="ar"/>
              </w:rPr>
              <w:t>封边材料</w:t>
            </w:r>
            <w:proofErr w:type="gramEnd"/>
            <w:r>
              <w:rPr>
                <w:rFonts w:ascii="宋体" w:hAnsi="宋体" w:cs="宋体" w:hint="eastAsia"/>
                <w:color w:val="000000"/>
                <w:kern w:val="0"/>
                <w:szCs w:val="21"/>
                <w:lang w:bidi="ar"/>
              </w:rPr>
              <w:t>为优质PP塑料，桌面前沿设计成斜坡形状，两端往中间微</w:t>
            </w:r>
            <w:proofErr w:type="gramStart"/>
            <w:r>
              <w:rPr>
                <w:rFonts w:ascii="宋体" w:hAnsi="宋体" w:cs="宋体" w:hint="eastAsia"/>
                <w:color w:val="000000"/>
                <w:kern w:val="0"/>
                <w:szCs w:val="21"/>
                <w:lang w:bidi="ar"/>
              </w:rPr>
              <w:t>凹</w:t>
            </w:r>
            <w:proofErr w:type="gramEnd"/>
            <w:r>
              <w:rPr>
                <w:rFonts w:ascii="宋体" w:hAnsi="宋体" w:cs="宋体" w:hint="eastAsia"/>
                <w:color w:val="000000"/>
                <w:kern w:val="0"/>
                <w:szCs w:val="21"/>
                <w:lang w:bidi="ar"/>
              </w:rPr>
              <w:t>，符合人体工程学设计，增加手部与桌面的接触面积，提升桌面使用舒适度。桌面后端设置有下凹的笔槽位，长度为480mm±3mm，中间总宽度为22mm±3mm向两侧逐渐收窄至10mm±3mm，深度≥5mm,整体外观线条流畅，桌面各区域布置合理。桌面整体尺寸为650mm±5mm*宽460mm±5mm*厚25mm±1mm。</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3、桌架：下脚</w:t>
            </w:r>
            <w:proofErr w:type="gramStart"/>
            <w:r>
              <w:rPr>
                <w:rFonts w:ascii="宋体" w:hAnsi="宋体" w:cs="宋体" w:hint="eastAsia"/>
                <w:color w:val="000000"/>
                <w:kern w:val="0"/>
                <w:szCs w:val="21"/>
                <w:lang w:bidi="ar"/>
              </w:rPr>
              <w:t>架主体</w:t>
            </w:r>
            <w:proofErr w:type="gramEnd"/>
            <w:r>
              <w:rPr>
                <w:rFonts w:ascii="宋体" w:hAnsi="宋体" w:cs="宋体" w:hint="eastAsia"/>
                <w:color w:val="000000"/>
                <w:kern w:val="0"/>
                <w:szCs w:val="21"/>
                <w:lang w:bidi="ar"/>
              </w:rPr>
              <w:t>采用φ38*1.8mm圆管围弯成L型，上脚</w:t>
            </w:r>
            <w:proofErr w:type="gramStart"/>
            <w:r>
              <w:rPr>
                <w:rFonts w:ascii="宋体" w:hAnsi="宋体" w:cs="宋体" w:hint="eastAsia"/>
                <w:color w:val="000000"/>
                <w:kern w:val="0"/>
                <w:szCs w:val="21"/>
                <w:lang w:bidi="ar"/>
              </w:rPr>
              <w:t>架采用</w:t>
            </w:r>
            <w:proofErr w:type="gramEnd"/>
            <w:r>
              <w:rPr>
                <w:rFonts w:ascii="宋体" w:hAnsi="宋体" w:cs="宋体" w:hint="eastAsia"/>
                <w:color w:val="000000"/>
                <w:kern w:val="0"/>
                <w:szCs w:val="21"/>
                <w:lang w:bidi="ar"/>
              </w:rPr>
              <w:t>φ32*1.8mm</w:t>
            </w:r>
            <w:proofErr w:type="gramStart"/>
            <w:r>
              <w:rPr>
                <w:rFonts w:ascii="宋体" w:hAnsi="宋体" w:cs="宋体" w:hint="eastAsia"/>
                <w:color w:val="000000"/>
                <w:kern w:val="0"/>
                <w:szCs w:val="21"/>
                <w:lang w:bidi="ar"/>
              </w:rPr>
              <w:t>圆管围弯成型</w:t>
            </w:r>
            <w:proofErr w:type="gramEnd"/>
            <w:r>
              <w:rPr>
                <w:rFonts w:ascii="宋体" w:hAnsi="宋体" w:cs="宋体" w:hint="eastAsia"/>
                <w:color w:val="000000"/>
                <w:kern w:val="0"/>
                <w:szCs w:val="21"/>
                <w:lang w:bidi="ar"/>
              </w:rPr>
              <w:t>，钢管</w:t>
            </w:r>
            <w:proofErr w:type="gramStart"/>
            <w:r>
              <w:rPr>
                <w:rFonts w:ascii="宋体" w:hAnsi="宋体" w:cs="宋体" w:hint="eastAsia"/>
                <w:color w:val="000000"/>
                <w:kern w:val="0"/>
                <w:szCs w:val="21"/>
                <w:lang w:bidi="ar"/>
              </w:rPr>
              <w:t>围弯部分需无</w:t>
            </w:r>
            <w:proofErr w:type="gramEnd"/>
            <w:r>
              <w:rPr>
                <w:rFonts w:ascii="宋体" w:hAnsi="宋体" w:cs="宋体" w:hint="eastAsia"/>
                <w:color w:val="000000"/>
                <w:kern w:val="0"/>
                <w:szCs w:val="21"/>
                <w:lang w:bidi="ar"/>
              </w:rPr>
              <w:t>褶皱，升降管连接横管采用φ32*1.5mm圆管，</w:t>
            </w:r>
            <w:proofErr w:type="gramStart"/>
            <w:r>
              <w:rPr>
                <w:rFonts w:ascii="宋体" w:hAnsi="宋体" w:cs="宋体" w:hint="eastAsia"/>
                <w:color w:val="000000"/>
                <w:kern w:val="0"/>
                <w:szCs w:val="21"/>
                <w:lang w:bidi="ar"/>
              </w:rPr>
              <w:t>桌架升降</w:t>
            </w:r>
            <w:proofErr w:type="gramEnd"/>
            <w:r>
              <w:rPr>
                <w:rFonts w:ascii="宋体" w:hAnsi="宋体" w:cs="宋体" w:hint="eastAsia"/>
                <w:color w:val="000000"/>
                <w:kern w:val="0"/>
                <w:szCs w:val="21"/>
                <w:lang w:bidi="ar"/>
              </w:rPr>
              <w:t>调节采用螺丝手柄调节升降。</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4、挂钩：铁丝钩。</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5、脚套：前后脚</w:t>
            </w:r>
            <w:proofErr w:type="gramStart"/>
            <w:r>
              <w:rPr>
                <w:rFonts w:ascii="宋体" w:hAnsi="宋体" w:cs="宋体" w:hint="eastAsia"/>
                <w:color w:val="000000"/>
                <w:kern w:val="0"/>
                <w:szCs w:val="21"/>
                <w:lang w:bidi="ar"/>
              </w:rPr>
              <w:t>套采用</w:t>
            </w:r>
            <w:proofErr w:type="gramEnd"/>
            <w:r>
              <w:rPr>
                <w:rFonts w:ascii="宋体" w:hAnsi="宋体" w:cs="宋体" w:hint="eastAsia"/>
                <w:color w:val="000000"/>
                <w:kern w:val="0"/>
                <w:szCs w:val="21"/>
                <w:lang w:bidi="ar"/>
              </w:rPr>
              <w:t>环保PP材质新料制作，后脚配合直径φ32mm±1mm调节螺丝脚，材质：PP+金属螺栓，一次注塑成形。</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6、桌斗：桌</w:t>
            </w:r>
            <w:proofErr w:type="gramStart"/>
            <w:r>
              <w:rPr>
                <w:rFonts w:ascii="宋体" w:hAnsi="宋体" w:cs="宋体" w:hint="eastAsia"/>
                <w:color w:val="000000"/>
                <w:kern w:val="0"/>
                <w:szCs w:val="21"/>
                <w:lang w:bidi="ar"/>
              </w:rPr>
              <w:t>斗采用</w:t>
            </w:r>
            <w:proofErr w:type="gramEnd"/>
            <w:r>
              <w:rPr>
                <w:rFonts w:ascii="宋体" w:hAnsi="宋体" w:cs="宋体" w:hint="eastAsia"/>
                <w:color w:val="000000"/>
                <w:kern w:val="0"/>
                <w:szCs w:val="21"/>
                <w:lang w:bidi="ar"/>
              </w:rPr>
              <w:t>PP原料注塑成型，高度采用抽屉式设计，三档尺寸可调节，内空尺寸分别为90mm-120mm-150mm；桌斗前沿设置置物凹槽，凹槽左右两边各有一个排水孔。</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课椅：</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lastRenderedPageBreak/>
              <w:t>椅架：1、课椅规格：座位可调节高度为440mm、410mm、390mm。</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2、</w:t>
            </w:r>
            <w:proofErr w:type="gramStart"/>
            <w:r>
              <w:rPr>
                <w:rFonts w:ascii="宋体" w:hAnsi="宋体" w:cs="宋体" w:hint="eastAsia"/>
                <w:color w:val="000000"/>
                <w:kern w:val="0"/>
                <w:szCs w:val="21"/>
                <w:lang w:bidi="ar"/>
              </w:rPr>
              <w:t>椅架采用</w:t>
            </w:r>
            <w:proofErr w:type="gramEnd"/>
            <w:r>
              <w:rPr>
                <w:rFonts w:ascii="宋体" w:hAnsi="宋体" w:cs="宋体" w:hint="eastAsia"/>
                <w:color w:val="000000"/>
                <w:kern w:val="0"/>
                <w:szCs w:val="21"/>
                <w:lang w:bidi="ar"/>
              </w:rPr>
              <w:t>优质高频焊管，下脚</w:t>
            </w:r>
            <w:proofErr w:type="gramStart"/>
            <w:r>
              <w:rPr>
                <w:rFonts w:ascii="宋体" w:hAnsi="宋体" w:cs="宋体" w:hint="eastAsia"/>
                <w:color w:val="000000"/>
                <w:kern w:val="0"/>
                <w:szCs w:val="21"/>
                <w:lang w:bidi="ar"/>
              </w:rPr>
              <w:t>架主体</w:t>
            </w:r>
            <w:proofErr w:type="gramEnd"/>
            <w:r>
              <w:rPr>
                <w:rFonts w:ascii="宋体" w:hAnsi="宋体" w:cs="宋体" w:hint="eastAsia"/>
                <w:color w:val="000000"/>
                <w:kern w:val="0"/>
                <w:szCs w:val="21"/>
                <w:lang w:bidi="ar"/>
              </w:rPr>
              <w:t>采用φ38*1.8mm±1mm圆管，抽芯冷弯技术成型，上脚</w:t>
            </w:r>
            <w:proofErr w:type="gramStart"/>
            <w:r>
              <w:rPr>
                <w:rFonts w:ascii="宋体" w:hAnsi="宋体" w:cs="宋体" w:hint="eastAsia"/>
                <w:color w:val="000000"/>
                <w:kern w:val="0"/>
                <w:szCs w:val="21"/>
                <w:lang w:bidi="ar"/>
              </w:rPr>
              <w:t>架采用</w:t>
            </w:r>
            <w:proofErr w:type="gramEnd"/>
            <w:r>
              <w:rPr>
                <w:rFonts w:ascii="宋体" w:hAnsi="宋体" w:cs="宋体" w:hint="eastAsia"/>
                <w:color w:val="000000"/>
                <w:kern w:val="0"/>
                <w:szCs w:val="21"/>
                <w:lang w:bidi="ar"/>
              </w:rPr>
              <w:t>φ32*1.8mm±1mm圆管，椅面升降调节采用螺丝手柄调节升降。</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3、脚套：前后脚</w:t>
            </w:r>
            <w:proofErr w:type="gramStart"/>
            <w:r>
              <w:rPr>
                <w:rFonts w:ascii="宋体" w:hAnsi="宋体" w:cs="宋体" w:hint="eastAsia"/>
                <w:color w:val="000000"/>
                <w:kern w:val="0"/>
                <w:szCs w:val="21"/>
                <w:lang w:bidi="ar"/>
              </w:rPr>
              <w:t>套采用</w:t>
            </w:r>
            <w:proofErr w:type="gramEnd"/>
            <w:r>
              <w:rPr>
                <w:rFonts w:ascii="宋体" w:hAnsi="宋体" w:cs="宋体" w:hint="eastAsia"/>
                <w:color w:val="000000"/>
                <w:kern w:val="0"/>
                <w:szCs w:val="21"/>
                <w:lang w:bidi="ar"/>
              </w:rPr>
              <w:t>环保PP材质新料制作，后脚配合直径φ32mm±1mm调节螺丝脚，材质：PP+金属螺栓，一次注塑成形。</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4、椅面：座背一体成型，PP+GF塑料材质；</w:t>
            </w:r>
            <w:proofErr w:type="gramStart"/>
            <w:r>
              <w:rPr>
                <w:rFonts w:ascii="宋体" w:hAnsi="宋体" w:cs="宋体" w:hint="eastAsia"/>
                <w:color w:val="000000"/>
                <w:kern w:val="0"/>
                <w:szCs w:val="21"/>
                <w:lang w:bidi="ar"/>
              </w:rPr>
              <w:t>座宽</w:t>
            </w:r>
            <w:proofErr w:type="gramEnd"/>
            <w:r>
              <w:rPr>
                <w:rFonts w:ascii="宋体" w:hAnsi="宋体" w:cs="宋体" w:hint="eastAsia"/>
                <w:color w:val="000000"/>
                <w:kern w:val="0"/>
                <w:szCs w:val="21"/>
                <w:lang w:bidi="ar"/>
              </w:rPr>
              <w:t>430±3mm*深度440±3mm*背高430 mm±3mm，座面上设计有排气孔，透气美观，腰部设计尺寸为310mm*100mm弧形腰垫，与身体弧度贴合舒服，靠背带有弧形手拉孔，易于搬动。</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三、其他要求：</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1、所有钢件均通过高速抛丸机抛钢丸除锈后经酸洗除锈，碱洗除油，磷化烘干等工艺，利用流水线做静电粉末喷涂，色泽均匀一致，附着力强，耐冲击能力强。</w:t>
            </w:r>
            <w:proofErr w:type="gramStart"/>
            <w:r>
              <w:rPr>
                <w:rFonts w:ascii="宋体" w:hAnsi="宋体" w:cs="宋体" w:hint="eastAsia"/>
                <w:color w:val="000000"/>
                <w:kern w:val="0"/>
                <w:szCs w:val="21"/>
                <w:lang w:bidi="ar"/>
              </w:rPr>
              <w:t>塑粉要求</w:t>
            </w:r>
            <w:proofErr w:type="gramEnd"/>
            <w:r>
              <w:rPr>
                <w:rFonts w:ascii="宋体" w:hAnsi="宋体" w:cs="宋体" w:hint="eastAsia"/>
                <w:color w:val="000000"/>
                <w:kern w:val="0"/>
                <w:szCs w:val="21"/>
                <w:lang w:bidi="ar"/>
              </w:rPr>
              <w:t>附着力（干附着力）≤1级；耐酸性[3%（质量分数）盐酸溶液]，耐碱性[5%（质量分数）氢氧化钠溶液]，耐人工气候老化性均符合国家标准要求。</w:t>
            </w:r>
          </w:p>
          <w:p w:rsidR="006B2459" w:rsidRDefault="00EB5586">
            <w:pPr>
              <w:widowControl/>
              <w:jc w:val="left"/>
              <w:textAlignment w:val="top"/>
              <w:rPr>
                <w:rFonts w:ascii="宋体" w:hAnsi="宋体" w:cs="宋体"/>
                <w:color w:val="000000"/>
                <w:szCs w:val="21"/>
              </w:rPr>
            </w:pPr>
            <w:r>
              <w:rPr>
                <w:rFonts w:ascii="宋体" w:hAnsi="宋体" w:cs="宋体" w:hint="eastAsia"/>
                <w:color w:val="000000"/>
                <w:kern w:val="0"/>
                <w:szCs w:val="21"/>
                <w:lang w:bidi="ar"/>
              </w:rPr>
              <w:t>2、课桌椅钢架具有对大肠杆菌、金黄色葡萄球菌抗菌性、外观性能金属件喷漆涂层无漏喷、锈蚀、脱色、掉色等，光滑均匀，色泽一致，无流挂、疙瘩、皱皮、飞漆等。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套</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w:t>
            </w:r>
          </w:p>
        </w:tc>
      </w:tr>
      <w:tr w:rsidR="006B2459">
        <w:trPr>
          <w:trHeight w:val="1925"/>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8门书包柜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800*450*2000±10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center"/>
              <w:rPr>
                <w:rFonts w:ascii="宋体" w:hAnsi="宋体" w:cs="宋体"/>
                <w:color w:val="000000"/>
                <w:szCs w:val="21"/>
              </w:rPr>
            </w:pPr>
            <w:r>
              <w:rPr>
                <w:rFonts w:ascii="宋体" w:hAnsi="宋体" w:cs="宋体" w:hint="eastAsia"/>
                <w:color w:val="000000"/>
                <w:kern w:val="0"/>
                <w:szCs w:val="21"/>
                <w:lang w:bidi="ar"/>
              </w:rPr>
              <w:t>1.材质:采用一级优质冷轧钢板，钢板厚度为≥0.8mm ；</w:t>
            </w:r>
            <w:r>
              <w:rPr>
                <w:rFonts w:ascii="宋体" w:hAnsi="宋体" w:cs="宋体" w:hint="eastAsia"/>
                <w:color w:val="000000"/>
                <w:kern w:val="0"/>
                <w:szCs w:val="21"/>
                <w:lang w:bidi="ar"/>
              </w:rPr>
              <w:br/>
              <w:t>2.优质品牌五金配件；</w:t>
            </w:r>
            <w:r>
              <w:rPr>
                <w:rFonts w:ascii="宋体" w:hAnsi="宋体" w:cs="宋体" w:hint="eastAsia"/>
                <w:color w:val="000000"/>
                <w:kern w:val="0"/>
                <w:szCs w:val="21"/>
                <w:lang w:bidi="ar"/>
              </w:rPr>
              <w:br/>
              <w:t>3.优质品牌密码锁具；</w:t>
            </w:r>
            <w:r>
              <w:rPr>
                <w:rFonts w:ascii="宋体" w:hAnsi="宋体" w:cs="宋体" w:hint="eastAsia"/>
                <w:color w:val="000000"/>
                <w:kern w:val="0"/>
                <w:szCs w:val="21"/>
                <w:lang w:bidi="ar"/>
              </w:rPr>
              <w:br/>
              <w:t>4.柜门直角处圆弧处理，防止直角对人的磕碰。两列四排共8门，柜体10毫米</w:t>
            </w:r>
            <w:proofErr w:type="gramStart"/>
            <w:r>
              <w:rPr>
                <w:rFonts w:ascii="宋体" w:hAnsi="宋体" w:cs="宋体" w:hint="eastAsia"/>
                <w:color w:val="000000"/>
                <w:kern w:val="0"/>
                <w:szCs w:val="21"/>
                <w:lang w:bidi="ar"/>
              </w:rPr>
              <w:t>薄边工艺</w:t>
            </w:r>
            <w:proofErr w:type="gramEnd"/>
            <w:r>
              <w:rPr>
                <w:rFonts w:ascii="宋体" w:hAnsi="宋体" w:cs="宋体" w:hint="eastAsia"/>
                <w:color w:val="000000"/>
                <w:kern w:val="0"/>
                <w:szCs w:val="21"/>
                <w:lang w:bidi="ar"/>
              </w:rPr>
              <w:t>，门板采用1.8毫米厚度冰箱合页，门冲压型卡标、一次冲压成型钢制可换色长条扣手、</w:t>
            </w:r>
            <w:proofErr w:type="gramStart"/>
            <w:r>
              <w:rPr>
                <w:rFonts w:ascii="宋体" w:hAnsi="宋体" w:cs="宋体" w:hint="eastAsia"/>
                <w:color w:val="000000"/>
                <w:kern w:val="0"/>
                <w:szCs w:val="21"/>
                <w:lang w:bidi="ar"/>
              </w:rPr>
              <w:t>门鼻转舌锁银</w:t>
            </w:r>
            <w:proofErr w:type="gramEnd"/>
            <w:r>
              <w:rPr>
                <w:rFonts w:ascii="宋体" w:hAnsi="宋体" w:cs="宋体" w:hint="eastAsia"/>
                <w:color w:val="000000"/>
                <w:kern w:val="0"/>
                <w:szCs w:val="21"/>
                <w:lang w:bidi="ar"/>
              </w:rPr>
              <w:t>门框。下底安装隐藏式可调脚。柜与柜之间用M6X10螺丝链接。优质密码锁，颜色可选。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w:t>
            </w:r>
          </w:p>
        </w:tc>
      </w:tr>
      <w:tr w:rsidR="006B2459">
        <w:trPr>
          <w:trHeight w:val="9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定制加高讲台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1100*600*1200±10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1、智慧讲桌环抱老师式设计，钢木结合整体拼装设计，柜体框架为冷轧钢板，钢板厚度≥0.8mm，桌面及后背板采用E0级环保实木颗粒板。</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2、讲台桌面平整，全封闭设计，整体外观圆弧设计，无菱角处理，正面中部受到≥170N的冲击力时不会倾倒，保护师生安全；</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3、讲桌具有抽拉式储物抽屉键，可放置键盘，鼠标，触摸笔，等教学物品。</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4、讲桌内</w:t>
            </w:r>
            <w:proofErr w:type="gramStart"/>
            <w:r>
              <w:rPr>
                <w:rFonts w:ascii="宋体" w:hAnsi="宋体" w:cs="宋体" w:hint="eastAsia"/>
                <w:color w:val="000000"/>
                <w:kern w:val="0"/>
                <w:szCs w:val="21"/>
                <w:lang w:bidi="ar"/>
              </w:rPr>
              <w:t>嵌标准</w:t>
            </w:r>
            <w:proofErr w:type="gramEnd"/>
            <w:r>
              <w:rPr>
                <w:rFonts w:ascii="宋体" w:hAnsi="宋体" w:cs="宋体" w:hint="eastAsia"/>
                <w:color w:val="000000"/>
                <w:kern w:val="0"/>
                <w:szCs w:val="21"/>
                <w:lang w:bidi="ar"/>
              </w:rPr>
              <w:t>机柜+台式机独立空间，可放置多个设备。</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5、全部讲台锁具使用通开型钥匙，方便维护和操作。</w:t>
            </w:r>
          </w:p>
          <w:p w:rsidR="006B2459" w:rsidRDefault="00EB5586">
            <w:pPr>
              <w:widowControl/>
              <w:jc w:val="left"/>
              <w:textAlignment w:val="center"/>
              <w:rPr>
                <w:rFonts w:ascii="宋体" w:hAnsi="宋体" w:cs="宋体"/>
                <w:color w:val="000000"/>
                <w:szCs w:val="21"/>
              </w:rPr>
            </w:pPr>
            <w:r>
              <w:rPr>
                <w:rFonts w:ascii="宋体" w:hAnsi="宋体" w:cs="宋体" w:hint="eastAsia"/>
                <w:color w:val="000000"/>
                <w:kern w:val="0"/>
                <w:szCs w:val="21"/>
                <w:lang w:bidi="ar"/>
              </w:rPr>
              <w:lastRenderedPageBreak/>
              <w:t>6、底部根据讲台高度做加高处理。</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30</w:t>
            </w:r>
          </w:p>
        </w:tc>
      </w:tr>
      <w:tr w:rsidR="006B2459">
        <w:trPr>
          <w:trHeight w:val="2719"/>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后黑板</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3600*1200±10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颜色:亚光墨绿。板面材质:采用专用教学黑板优质板面，表面细腻光洁，书写流畅，无反光，耐磨性强，易擦，抗撞击，磨损，刮擦，不退色等。边框材质:采用工业铝合金，规格:35mm*20mm±3mm，外观高雅。转角塑料:采用抗疲劳ABS工程塑料一次注塑，连接可靠牢固，接缝平整。背板材料:采用优质热镀锌钢板，厚度为0.2mm左右。板面平整，镀层牢固。光滑而匀称。内芯材料:采用高压强高密度泡沫板，面层平整，牢固，光滑而匀称，整板无拼接，耐高温、耐爆晒、耐水、不怕湖。坚挺平整永不变形。粘胶材料:环保聚胺酯胶粘连，胶合牢固，经久耐用，</w:t>
            </w:r>
            <w:proofErr w:type="gramStart"/>
            <w:r>
              <w:rPr>
                <w:rFonts w:ascii="宋体" w:hAnsi="宋体" w:cs="宋体" w:hint="eastAsia"/>
                <w:color w:val="000000"/>
                <w:kern w:val="0"/>
                <w:szCs w:val="21"/>
                <w:lang w:bidi="ar"/>
              </w:rPr>
              <w:t>不</w:t>
            </w:r>
            <w:proofErr w:type="gramEnd"/>
            <w:r>
              <w:rPr>
                <w:rFonts w:ascii="宋体" w:hAnsi="宋体" w:cs="宋体" w:hint="eastAsia"/>
                <w:color w:val="000000"/>
                <w:kern w:val="0"/>
                <w:szCs w:val="21"/>
                <w:lang w:bidi="ar"/>
              </w:rPr>
              <w:t>起泡、不变形、</w:t>
            </w:r>
            <w:proofErr w:type="gramStart"/>
            <w:r>
              <w:rPr>
                <w:rFonts w:ascii="宋体" w:hAnsi="宋体" w:cs="宋体" w:hint="eastAsia"/>
                <w:color w:val="000000"/>
                <w:kern w:val="0"/>
                <w:szCs w:val="21"/>
                <w:lang w:bidi="ar"/>
              </w:rPr>
              <w:t>不</w:t>
            </w:r>
            <w:proofErr w:type="gramEnd"/>
            <w:r>
              <w:rPr>
                <w:rFonts w:ascii="宋体" w:hAnsi="宋体" w:cs="宋体" w:hint="eastAsia"/>
                <w:color w:val="000000"/>
                <w:kern w:val="0"/>
                <w:szCs w:val="21"/>
                <w:lang w:bidi="ar"/>
              </w:rPr>
              <w:t>脱壳，耐高温，耐水(防高温、防水)各项指标均符合国家标准。外观要求:书写面平整，涂层匀称、无波浪、龟裂、针孔、气泡、斑痕、凹凸等缺陷。</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块</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16</w:t>
            </w:r>
          </w:p>
        </w:tc>
      </w:tr>
      <w:tr w:rsidR="006B2459">
        <w:trPr>
          <w:trHeight w:val="218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图书角</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600*300*1100±10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1、优质ENF级三聚氰胺饰面刨花板。板材厚度16mm/25mm。检测依据GB/T 15102-2017、GB 18580-2017；检测项目：静曲强度≥13.5MPa，弹性模量≥2550MPa，</w:t>
            </w:r>
            <w:proofErr w:type="gramStart"/>
            <w:r>
              <w:rPr>
                <w:rFonts w:ascii="宋体" w:hAnsi="宋体" w:cs="宋体" w:hint="eastAsia"/>
                <w:color w:val="000000"/>
                <w:kern w:val="0"/>
                <w:szCs w:val="21"/>
                <w:lang w:bidi="ar"/>
              </w:rPr>
              <w:t>内结合</w:t>
            </w:r>
            <w:proofErr w:type="gramEnd"/>
            <w:r>
              <w:rPr>
                <w:rFonts w:ascii="宋体" w:hAnsi="宋体" w:cs="宋体" w:hint="eastAsia"/>
                <w:color w:val="000000"/>
                <w:kern w:val="0"/>
                <w:szCs w:val="21"/>
                <w:lang w:bidi="ar"/>
              </w:rPr>
              <w:t>强度≥0.3MPa，2h吸水厚度膨胀率≤0.5%，含水率5.0%～8.0%，密度0.6g/cm²～0.7g/cm²，表面胶合强度≥1.0MPa，握螺钉力板面≥1500N，握螺钉力板边≥1200N，表面耐磨磨耗值＜45mg/100r，表面耐香烟灼烧5级，表面耐干热5级，表面耐龟裂5级，表面耐水蒸气5级，甲醛释放量（气候箱法）≤0.03mg/m³，挥发性有机化合物（72h)苯、甲苯、二甲苯、TVOC检测结果未检出。</w:t>
            </w:r>
          </w:p>
          <w:p w:rsidR="006B2459" w:rsidRDefault="00EB5586">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2、板材4周封</w:t>
            </w:r>
            <w:proofErr w:type="gramStart"/>
            <w:r>
              <w:rPr>
                <w:rFonts w:ascii="宋体" w:hAnsi="宋体" w:cs="宋体" w:hint="eastAsia"/>
                <w:color w:val="000000"/>
                <w:kern w:val="0"/>
                <w:szCs w:val="21"/>
                <w:lang w:bidi="ar"/>
              </w:rPr>
              <w:t>激光封边条</w:t>
            </w:r>
            <w:proofErr w:type="gramEnd"/>
            <w:r>
              <w:rPr>
                <w:rFonts w:ascii="宋体" w:hAnsi="宋体" w:cs="宋体" w:hint="eastAsia"/>
                <w:color w:val="000000"/>
                <w:kern w:val="0"/>
                <w:szCs w:val="21"/>
                <w:lang w:bidi="ar"/>
              </w:rPr>
              <w:t>，</w:t>
            </w:r>
            <w:proofErr w:type="gramStart"/>
            <w:r>
              <w:rPr>
                <w:rFonts w:ascii="宋体" w:hAnsi="宋体" w:cs="宋体" w:hint="eastAsia"/>
                <w:color w:val="333333"/>
                <w:szCs w:val="21"/>
                <w:shd w:val="clear" w:color="auto" w:fill="FFFFFF"/>
              </w:rPr>
              <w:t>激光封边不</w:t>
            </w:r>
            <w:proofErr w:type="gramEnd"/>
            <w:r>
              <w:rPr>
                <w:rFonts w:ascii="宋体" w:hAnsi="宋体" w:cs="宋体" w:hint="eastAsia"/>
                <w:color w:val="333333"/>
                <w:szCs w:val="21"/>
                <w:shd w:val="clear" w:color="auto" w:fill="FFFFFF"/>
              </w:rPr>
              <w:t>需要额外配置任何涂胶系统，</w:t>
            </w:r>
            <w:proofErr w:type="gramStart"/>
            <w:r>
              <w:rPr>
                <w:rFonts w:ascii="宋体" w:hAnsi="宋体" w:cs="宋体" w:hint="eastAsia"/>
                <w:color w:val="000000"/>
                <w:kern w:val="0"/>
                <w:szCs w:val="21"/>
                <w:lang w:bidi="ar"/>
              </w:rPr>
              <w:t>激光封边条</w:t>
            </w:r>
            <w:proofErr w:type="gramEnd"/>
            <w:r>
              <w:rPr>
                <w:rFonts w:ascii="宋体" w:hAnsi="宋体" w:cs="宋体" w:hint="eastAsia"/>
                <w:color w:val="333333"/>
                <w:szCs w:val="21"/>
                <w:shd w:val="clear" w:color="auto" w:fill="FFFFFF"/>
              </w:rPr>
              <w:t>涂有一层特殊涂层，受到激光照射就会熔化，粘结性能非常强，</w:t>
            </w:r>
            <w:proofErr w:type="gramStart"/>
            <w:r>
              <w:rPr>
                <w:rFonts w:ascii="宋体" w:hAnsi="宋体" w:cs="宋体" w:hint="eastAsia"/>
                <w:color w:val="333333"/>
                <w:szCs w:val="21"/>
                <w:shd w:val="clear" w:color="auto" w:fill="FFFFFF"/>
              </w:rPr>
              <w:t>激光封边的</w:t>
            </w:r>
            <w:proofErr w:type="gramEnd"/>
            <w:r>
              <w:rPr>
                <w:rFonts w:ascii="宋体" w:hAnsi="宋体" w:cs="宋体" w:hint="eastAsia"/>
                <w:color w:val="333333"/>
                <w:szCs w:val="21"/>
                <w:shd w:val="clear" w:color="auto" w:fill="FFFFFF"/>
              </w:rPr>
              <w:t>耐热性和耐光性好</w:t>
            </w:r>
            <w:r>
              <w:rPr>
                <w:rFonts w:ascii="宋体" w:hAnsi="宋体" w:cs="宋体" w:hint="eastAsia"/>
                <w:color w:val="000000"/>
                <w:kern w:val="0"/>
                <w:szCs w:val="21"/>
                <w:lang w:bidi="ar"/>
              </w:rPr>
              <w:t>且</w:t>
            </w:r>
            <w:r>
              <w:rPr>
                <w:rFonts w:ascii="宋体" w:hAnsi="宋体" w:cs="宋体" w:hint="eastAsia"/>
                <w:color w:val="333333"/>
                <w:szCs w:val="21"/>
                <w:shd w:val="clear" w:color="auto" w:fill="FFFFFF"/>
              </w:rPr>
              <w:t>无胶水的挥发污染。</w:t>
            </w:r>
            <w:proofErr w:type="gramStart"/>
            <w:r>
              <w:rPr>
                <w:rFonts w:ascii="宋体" w:hAnsi="宋体" w:cs="宋体" w:hint="eastAsia"/>
                <w:color w:val="000000"/>
                <w:kern w:val="0"/>
                <w:szCs w:val="21"/>
                <w:lang w:bidi="ar"/>
              </w:rPr>
              <w:t>激光封边条</w:t>
            </w:r>
            <w:proofErr w:type="gramEnd"/>
            <w:r>
              <w:rPr>
                <w:rFonts w:ascii="宋体" w:hAnsi="宋体" w:cs="宋体" w:hint="eastAsia"/>
                <w:color w:val="000000"/>
                <w:kern w:val="0"/>
                <w:szCs w:val="21"/>
                <w:lang w:bidi="ar"/>
              </w:rPr>
              <w:t>检测依据QB/T 4463-2013、GB/T 4615-2013；检测项目：耐光色牢度 (灰色样卡)≥4级，甲醛</w:t>
            </w:r>
            <w:proofErr w:type="gramStart"/>
            <w:r>
              <w:rPr>
                <w:rFonts w:ascii="宋体" w:hAnsi="宋体" w:cs="宋体" w:hint="eastAsia"/>
                <w:color w:val="000000"/>
                <w:kern w:val="0"/>
                <w:szCs w:val="21"/>
                <w:lang w:bidi="ar"/>
              </w:rPr>
              <w:t>释放量未检出</w:t>
            </w:r>
            <w:proofErr w:type="gramEnd"/>
            <w:r>
              <w:rPr>
                <w:rFonts w:ascii="宋体" w:hAnsi="宋体" w:cs="宋体" w:hint="eastAsia"/>
                <w:color w:val="000000"/>
                <w:kern w:val="0"/>
                <w:szCs w:val="21"/>
                <w:lang w:bidi="ar"/>
              </w:rPr>
              <w:t>，氯乙烯单体未检出，可迁移元素（可溶性重金属）铅（Pb）、镉（Cd）、铬（Cr）、汞（Hg）、砷（As）、锑（Sb）、硒（Se）未检出，钡（Ba）≤4mg/kg，邻苯二甲酸酯(DBP、BBP、DEHP、DNOP、DINP和DIDP)未检出，多溴联苯禁用，多溴联苯</w:t>
            </w:r>
            <w:proofErr w:type="gramStart"/>
            <w:r>
              <w:rPr>
                <w:rFonts w:ascii="宋体" w:hAnsi="宋体" w:cs="宋体" w:hint="eastAsia"/>
                <w:color w:val="000000"/>
                <w:kern w:val="0"/>
                <w:szCs w:val="21"/>
                <w:lang w:bidi="ar"/>
              </w:rPr>
              <w:t>醚</w:t>
            </w:r>
            <w:proofErr w:type="gramEnd"/>
            <w:r>
              <w:rPr>
                <w:rFonts w:ascii="宋体" w:hAnsi="宋体" w:cs="宋体" w:hint="eastAsia"/>
                <w:color w:val="000000"/>
                <w:kern w:val="0"/>
                <w:szCs w:val="21"/>
                <w:lang w:bidi="ar"/>
              </w:rPr>
              <w:t>禁用。</w:t>
            </w:r>
            <w:proofErr w:type="gramStart"/>
            <w:r>
              <w:rPr>
                <w:rFonts w:ascii="宋体" w:hAnsi="宋体" w:cs="宋体" w:hint="eastAsia"/>
                <w:color w:val="000000"/>
                <w:kern w:val="0"/>
                <w:szCs w:val="21"/>
                <w:lang w:bidi="ar"/>
              </w:rPr>
              <w:t>封边条</w:t>
            </w:r>
            <w:proofErr w:type="gramEnd"/>
            <w:r>
              <w:rPr>
                <w:rFonts w:ascii="宋体" w:hAnsi="宋体" w:cs="宋体" w:hint="eastAsia"/>
                <w:color w:val="000000"/>
                <w:kern w:val="0"/>
                <w:szCs w:val="21"/>
                <w:lang w:bidi="ar"/>
              </w:rPr>
              <w:t>颜色可选</w:t>
            </w:r>
          </w:p>
          <w:p w:rsidR="006B2459" w:rsidRDefault="00EB5586">
            <w:pPr>
              <w:widowControl/>
              <w:jc w:val="left"/>
              <w:textAlignment w:val="center"/>
              <w:rPr>
                <w:rFonts w:ascii="宋体" w:hAnsi="宋体" w:cs="宋体"/>
                <w:color w:val="000000"/>
                <w:szCs w:val="21"/>
              </w:rPr>
            </w:pPr>
            <w:r>
              <w:rPr>
                <w:rFonts w:ascii="宋体" w:hAnsi="宋体" w:cs="宋体" w:hint="eastAsia"/>
                <w:color w:val="000000"/>
                <w:kern w:val="0"/>
                <w:szCs w:val="21"/>
                <w:lang w:bidi="ar"/>
              </w:rPr>
              <w:t>3、优质快装三合一，预先板材开孔，使用三合一将板材衔接，安装简便，拆卸容易，保持家具结构稳定性和美观性。快装三合一检测依据GB/T 28203-2011；检测项目：理化性能金属镀层抗盐雾18h，1.5mm以下锈点≤20点/dm2其中≥1.0mm锈点不超过5点（距离边缘棱角2mm以内的不计)，三合一偏心连接件偏心体抗压强度≥270N，三合一偏心连接件预埋螺母抗拉强度≥590N，三合一偏心连接件中连接螺杆螺纹与预埋螺母的抗拉强度≥845N。</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31</w:t>
            </w:r>
          </w:p>
        </w:tc>
      </w:tr>
      <w:tr w:rsidR="006B2459">
        <w:trPr>
          <w:trHeight w:val="129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6</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书柜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1500（按现场尺寸定制）*450*930±10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center"/>
              <w:rPr>
                <w:rFonts w:ascii="宋体" w:hAnsi="宋体" w:cs="宋体"/>
                <w:color w:val="000000"/>
                <w:szCs w:val="21"/>
              </w:rPr>
            </w:pPr>
            <w:r>
              <w:rPr>
                <w:rFonts w:ascii="宋体" w:hAnsi="宋体" w:cs="宋体" w:hint="eastAsia"/>
                <w:color w:val="000000"/>
                <w:kern w:val="0"/>
                <w:szCs w:val="21"/>
                <w:lang w:bidi="ar"/>
              </w:rPr>
              <w:t>1、优质ENF级三聚氰胺饰面刨花板。板材厚度16mm/25mm，面饰优质饰面纸，甲醛释放量≤0.05mg/m³，表面耐磨、防污、硬度高，不易变色。四周</w:t>
            </w:r>
            <w:proofErr w:type="gramStart"/>
            <w:r>
              <w:rPr>
                <w:rFonts w:ascii="宋体" w:hAnsi="宋体" w:cs="宋体" w:hint="eastAsia"/>
                <w:color w:val="000000"/>
                <w:kern w:val="0"/>
                <w:szCs w:val="21"/>
                <w:lang w:bidi="ar"/>
              </w:rPr>
              <w:t>激光封边条</w:t>
            </w:r>
            <w:proofErr w:type="gramEnd"/>
            <w:r>
              <w:rPr>
                <w:rFonts w:ascii="宋体" w:hAnsi="宋体" w:cs="宋体" w:hint="eastAsia"/>
                <w:color w:val="000000"/>
                <w:kern w:val="0"/>
                <w:szCs w:val="21"/>
                <w:lang w:bidi="ar"/>
              </w:rPr>
              <w:t>封边，板材及封边条颜色可选。</w:t>
            </w:r>
            <w:r>
              <w:rPr>
                <w:rFonts w:ascii="宋体" w:hAnsi="宋体" w:cs="宋体" w:hint="eastAsia"/>
                <w:color w:val="000000"/>
                <w:kern w:val="0"/>
                <w:szCs w:val="21"/>
                <w:lang w:bidi="ar"/>
              </w:rPr>
              <w:br/>
              <w:t>2、优质五金配件快装三合一</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w:t>
            </w:r>
          </w:p>
        </w:tc>
      </w:tr>
      <w:tr w:rsidR="006B2459">
        <w:trPr>
          <w:trHeight w:val="1611"/>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7</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长凳</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1500（按现场尺寸定制）*450*450±10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kern w:val="0"/>
                <w:szCs w:val="21"/>
                <w:lang w:bidi="ar"/>
              </w:rPr>
              <w:t>1、优质ENF级三聚氰胺饰面刨花板。板材厚度16mm/25mm，面饰优质饰面纸，甲醛释放量≤0.05mg/m³，表面耐磨、防污、硬度高，不易变色。四周激光封边条封边，板材及封边条颜色可选。</w:t>
            </w:r>
            <w:r>
              <w:rPr>
                <w:rFonts w:ascii="宋体" w:hAnsi="宋体" w:cs="宋体" w:hint="eastAsia"/>
                <w:color w:val="000000"/>
                <w:szCs w:val="21"/>
              </w:rPr>
              <w:br/>
            </w:r>
            <w:r>
              <w:rPr>
                <w:rFonts w:ascii="宋体" w:hAnsi="宋体" w:cs="宋体" w:hint="eastAsia"/>
                <w:color w:val="000000"/>
                <w:kern w:val="0"/>
                <w:szCs w:val="21"/>
                <w:lang w:bidi="ar"/>
              </w:rPr>
              <w:t xml:space="preserve">2、优质五金配件，缓冲铰链，快装三合一  </w:t>
            </w:r>
            <w:r>
              <w:rPr>
                <w:rFonts w:ascii="宋体" w:hAnsi="宋体" w:cs="宋体" w:hint="eastAsia"/>
                <w:color w:val="000000"/>
                <w:kern w:val="0"/>
                <w:szCs w:val="21"/>
                <w:lang w:bidi="ar"/>
              </w:rPr>
              <w:br/>
              <w:t>3、含软包坐垫</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144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书桌</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1500（按现场尺寸定制）*600*桌面高度750±10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kern w:val="0"/>
                <w:szCs w:val="21"/>
                <w:lang w:bidi="ar"/>
              </w:rPr>
              <w:t>1、优质ENF级三聚氰胺饰面刨花板。板材厚度16mm/25mm，面饰优质饰面纸，甲醛释放量≤0.05mg/m³，表面耐磨、防污、硬度高，不易变色。四周激光封边条封边，板材及封边条颜色可选。</w:t>
            </w:r>
            <w:r>
              <w:rPr>
                <w:rFonts w:ascii="宋体" w:hAnsi="宋体" w:cs="宋体" w:hint="eastAsia"/>
                <w:color w:val="000000"/>
                <w:kern w:val="0"/>
                <w:szCs w:val="21"/>
                <w:lang w:bidi="ar"/>
              </w:rPr>
              <w:br/>
              <w:t>2、优质五金配件快装三合一</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w:t>
            </w:r>
          </w:p>
        </w:tc>
      </w:tr>
      <w:tr w:rsidR="006B2459">
        <w:trPr>
          <w:trHeight w:val="2157"/>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椅子</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550*480*440/785±5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kern w:val="0"/>
                <w:szCs w:val="21"/>
                <w:lang w:bidi="ar"/>
              </w:rPr>
              <w:t>1.椅身：全新工程聚丙pp+GF30材质,连体全新一级工程聚丙PP材质，座板尺寸宽42CM*深43CM，靠背尺寸宽41.5CM*高36CM，靠背上方三个镂空椭圆形（90mm*25mm）设计，椅背后面腰部到座下受力处设有7根长260mm加强筋，加强了产品牢固性，椅背</w:t>
            </w:r>
            <w:proofErr w:type="gramStart"/>
            <w:r>
              <w:rPr>
                <w:rFonts w:ascii="宋体" w:hAnsi="宋体" w:cs="宋体" w:hint="eastAsia"/>
                <w:color w:val="000000"/>
                <w:kern w:val="0"/>
                <w:szCs w:val="21"/>
                <w:lang w:bidi="ar"/>
              </w:rPr>
              <w:t>后倾仰拉力</w:t>
            </w:r>
            <w:proofErr w:type="gramEnd"/>
            <w:r>
              <w:rPr>
                <w:rFonts w:ascii="宋体" w:hAnsi="宋体" w:cs="宋体" w:hint="eastAsia"/>
                <w:color w:val="000000"/>
                <w:kern w:val="0"/>
                <w:szCs w:val="21"/>
                <w:lang w:bidi="ar"/>
              </w:rPr>
              <w:t xml:space="preserve"> 120公斤。</w:t>
            </w:r>
            <w:r>
              <w:rPr>
                <w:rFonts w:ascii="宋体" w:hAnsi="宋体" w:cs="宋体" w:hint="eastAsia"/>
                <w:color w:val="000000"/>
                <w:kern w:val="0"/>
                <w:szCs w:val="21"/>
                <w:lang w:bidi="ar"/>
              </w:rPr>
              <w:br/>
              <w:t>2.椅架：弓形采用圆管直径28mm*管壁2.0mm，椅座后下方设有加固横梁，管材表面优质喷涂，整把椅子可挂于桌面之上。</w:t>
            </w:r>
            <w:r>
              <w:rPr>
                <w:rFonts w:ascii="宋体" w:hAnsi="宋体" w:cs="宋体" w:hint="eastAsia"/>
                <w:color w:val="000000"/>
                <w:kern w:val="0"/>
                <w:szCs w:val="21"/>
                <w:lang w:bidi="ar"/>
              </w:rPr>
              <w:br/>
              <w:t>3.尼龙稳固脚垫采用自攻丝连接，防脱落固定装置，超级耐磨。</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把</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30</w:t>
            </w:r>
          </w:p>
        </w:tc>
      </w:tr>
      <w:tr w:rsidR="006B2459">
        <w:trPr>
          <w:trHeight w:val="77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二、通用技术教室</w:t>
            </w:r>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204"/>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操作台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2400*1200*760±10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钢木结构。台面为双面8人用台面，38mm厚硬实</w:t>
            </w:r>
            <w:proofErr w:type="gramStart"/>
            <w:r>
              <w:rPr>
                <w:rFonts w:ascii="宋体" w:hAnsi="宋体" w:cs="宋体" w:hint="eastAsia"/>
                <w:color w:val="000000"/>
                <w:szCs w:val="21"/>
              </w:rPr>
              <w:t>木齿接板材</w:t>
            </w:r>
            <w:proofErr w:type="gramEnd"/>
            <w:r>
              <w:rPr>
                <w:rFonts w:ascii="宋体" w:hAnsi="宋体" w:cs="宋体" w:hint="eastAsia"/>
                <w:color w:val="000000"/>
                <w:szCs w:val="21"/>
              </w:rPr>
              <w:t>表面涂</w:t>
            </w:r>
            <w:proofErr w:type="gramStart"/>
            <w:r>
              <w:rPr>
                <w:rFonts w:ascii="宋体" w:hAnsi="宋体" w:cs="宋体" w:hint="eastAsia"/>
                <w:color w:val="000000"/>
                <w:szCs w:val="21"/>
              </w:rPr>
              <w:t>环保亚</w:t>
            </w:r>
            <w:proofErr w:type="gramEnd"/>
            <w:r>
              <w:rPr>
                <w:rFonts w:ascii="宋体" w:hAnsi="宋体" w:cs="宋体" w:hint="eastAsia"/>
                <w:color w:val="000000"/>
                <w:szCs w:val="21"/>
              </w:rPr>
              <w:t>光清漆；台身采用钢木结构，</w:t>
            </w:r>
            <w:proofErr w:type="gramStart"/>
            <w:r>
              <w:rPr>
                <w:rFonts w:ascii="宋体" w:hAnsi="宋体" w:cs="宋体" w:hint="eastAsia"/>
                <w:color w:val="000000"/>
                <w:szCs w:val="21"/>
              </w:rPr>
              <w:t>立腿均</w:t>
            </w:r>
            <w:proofErr w:type="gramEnd"/>
            <w:r>
              <w:rPr>
                <w:rFonts w:ascii="宋体" w:hAnsi="宋体" w:cs="宋体" w:hint="eastAsia"/>
                <w:color w:val="000000"/>
                <w:szCs w:val="21"/>
              </w:rPr>
              <w:t>采用规格不小于40×60mm、壁厚不小于1.2mm金属型材经喷塑或烤漆处理,含有独立的分类工具柜,材质18mm厚环保型三聚氰胺板,截面用优质PVC封边条机械封边；桌脚下配橡胶减震垫，</w:t>
            </w:r>
            <w:r>
              <w:rPr>
                <w:rFonts w:ascii="宋体" w:hAnsi="宋体" w:cs="宋体" w:hint="eastAsia"/>
                <w:color w:val="000000"/>
                <w:szCs w:val="21"/>
              </w:rPr>
              <w:lastRenderedPageBreak/>
              <w:t>板材符合国家E1级标准。</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2882"/>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学生凳</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szCs w:val="21"/>
              </w:rPr>
            </w:pPr>
            <w:r>
              <w:rPr>
                <w:rFonts w:ascii="宋体" w:hAnsi="宋体" w:cs="宋体" w:hint="eastAsia"/>
                <w:szCs w:val="21"/>
              </w:rPr>
              <w:t>φ320*（450）500±5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szCs w:val="21"/>
              </w:rPr>
            </w:pPr>
            <w:r>
              <w:rPr>
                <w:rFonts w:ascii="宋体" w:hAnsi="宋体" w:cs="宋体" w:hint="eastAsia"/>
                <w:szCs w:val="21"/>
              </w:rPr>
              <w:t>1、规格：≥φ320×（450）500mm</w:t>
            </w:r>
          </w:p>
          <w:p w:rsidR="006B2459" w:rsidRDefault="00EB5586">
            <w:pPr>
              <w:widowControl/>
              <w:jc w:val="left"/>
              <w:textAlignment w:val="top"/>
              <w:rPr>
                <w:rFonts w:ascii="宋体" w:hAnsi="宋体" w:cs="宋体"/>
                <w:szCs w:val="21"/>
              </w:rPr>
            </w:pPr>
            <w:r>
              <w:rPr>
                <w:rFonts w:ascii="宋体" w:hAnsi="宋体" w:cs="宋体" w:hint="eastAsia"/>
                <w:szCs w:val="21"/>
              </w:rPr>
              <w:t>2、凳面：采用环保型ABS改性塑料一次性注塑成型；凳面尺寸：ф320mm×厚30mm；表面细纹咬花，防滑不发光。</w:t>
            </w:r>
          </w:p>
          <w:p w:rsidR="006B2459" w:rsidRDefault="00EB5586">
            <w:pPr>
              <w:widowControl/>
              <w:jc w:val="left"/>
              <w:textAlignment w:val="top"/>
              <w:rPr>
                <w:rFonts w:ascii="宋体" w:hAnsi="宋体" w:cs="宋体"/>
                <w:szCs w:val="21"/>
              </w:rPr>
            </w:pPr>
            <w:r>
              <w:rPr>
                <w:rFonts w:ascii="宋体" w:hAnsi="宋体" w:cs="宋体" w:hint="eastAsia"/>
                <w:szCs w:val="21"/>
              </w:rPr>
              <w:t>3、凳钢架材质及形状：椭圆形钢管；尺寸：17×34×1.5mm；全圆满焊接完成，结构牢固，经高温粉体烤漆处理，长时间使用也不会产生表面烤漆剥落现象。</w:t>
            </w:r>
          </w:p>
          <w:p w:rsidR="006B2459" w:rsidRDefault="00EB5586">
            <w:pPr>
              <w:widowControl/>
              <w:jc w:val="left"/>
              <w:textAlignment w:val="top"/>
              <w:rPr>
                <w:rFonts w:ascii="宋体" w:hAnsi="宋体" w:cs="宋体"/>
                <w:szCs w:val="21"/>
              </w:rPr>
            </w:pPr>
            <w:r>
              <w:rPr>
                <w:rFonts w:ascii="宋体" w:hAnsi="宋体" w:cs="宋体" w:hint="eastAsia"/>
                <w:szCs w:val="21"/>
              </w:rPr>
              <w:t>4、脚垫：采用PP加耐磨纤维质塑料，实心倒勾式一体射出成型。</w:t>
            </w:r>
          </w:p>
          <w:p w:rsidR="006B2459" w:rsidRDefault="00EB5586">
            <w:pPr>
              <w:widowControl/>
              <w:jc w:val="left"/>
              <w:textAlignment w:val="top"/>
              <w:rPr>
                <w:rFonts w:ascii="宋体" w:hAnsi="宋体" w:cs="宋体"/>
                <w:szCs w:val="21"/>
              </w:rPr>
            </w:pPr>
            <w:r>
              <w:rPr>
                <w:rFonts w:ascii="宋体" w:hAnsi="宋体" w:cs="宋体" w:hint="eastAsia"/>
                <w:szCs w:val="21"/>
              </w:rPr>
              <w:t>5、圆凳有调节升降功能，高度可以在450mm-500mm范围内自由调整。</w:t>
            </w:r>
          </w:p>
          <w:p w:rsidR="006B2459" w:rsidRDefault="00EB5586">
            <w:pPr>
              <w:widowControl/>
              <w:jc w:val="left"/>
              <w:textAlignment w:val="top"/>
              <w:rPr>
                <w:rFonts w:ascii="宋体" w:hAnsi="宋体" w:cs="宋体"/>
                <w:szCs w:val="21"/>
              </w:rPr>
            </w:pPr>
            <w:r>
              <w:rPr>
                <w:rFonts w:ascii="宋体" w:hAnsi="宋体" w:cs="宋体" w:hint="eastAsia"/>
                <w:szCs w:val="21"/>
              </w:rPr>
              <w:t>6、学生</w:t>
            </w:r>
            <w:proofErr w:type="gramStart"/>
            <w:r>
              <w:rPr>
                <w:rFonts w:ascii="宋体" w:hAnsi="宋体" w:cs="宋体" w:hint="eastAsia"/>
                <w:szCs w:val="21"/>
              </w:rPr>
              <w:t>凳</w:t>
            </w:r>
            <w:proofErr w:type="gramEnd"/>
            <w:r>
              <w:rPr>
                <w:rFonts w:ascii="宋体" w:hAnsi="宋体" w:cs="宋体" w:hint="eastAsia"/>
                <w:szCs w:val="21"/>
              </w:rPr>
              <w:t>各项技术性能满足国家标准，符合GB/T 3325-20246检验/判定依据</w:t>
            </w:r>
          </w:p>
          <w:p w:rsidR="006B2459" w:rsidRDefault="00EB5586">
            <w:pPr>
              <w:widowControl/>
              <w:jc w:val="left"/>
              <w:textAlignment w:val="top"/>
              <w:rPr>
                <w:rFonts w:ascii="宋体" w:hAnsi="宋体" w:cs="宋体"/>
                <w:szCs w:val="21"/>
              </w:rPr>
            </w:pPr>
            <w:r>
              <w:rPr>
                <w:rFonts w:ascii="宋体" w:hAnsi="宋体" w:cs="宋体" w:hint="eastAsia"/>
                <w:szCs w:val="21"/>
              </w:rPr>
              <w:t>6.1、外观性能-金属件管材应无裂缝、叠缝，外露管口端面应封闭；焊接件焊接处应无脱焊、虚焊、焊穿、错位，无夹渣、气孔、焊瘤、焊丝头、咬边、飞溅，表面波纹应均匀。塑料件应无裂纹，无明显变形；应无明显缩孔、气泡、杂质、伤痕；外表用塑料件表面应光洁，无划痕、污染、明显色差等。可触及区域应无毛刺、无锐边锐角。</w:t>
            </w:r>
          </w:p>
          <w:p w:rsidR="006B2459" w:rsidRDefault="00EB5586">
            <w:pPr>
              <w:widowControl/>
              <w:jc w:val="left"/>
              <w:textAlignment w:val="top"/>
              <w:rPr>
                <w:rFonts w:ascii="宋体" w:hAnsi="宋体" w:cs="宋体"/>
                <w:szCs w:val="21"/>
              </w:rPr>
            </w:pPr>
            <w:r>
              <w:rPr>
                <w:rFonts w:ascii="宋体" w:hAnsi="宋体" w:cs="宋体" w:hint="eastAsia"/>
                <w:szCs w:val="21"/>
              </w:rPr>
              <w:t>6.2、安全性能-基本结构安全：正常使用时，可接触到的边、角都应进行倒圆、倒角、砂光或以其他合适的方式进行保护。</w:t>
            </w:r>
            <w:proofErr w:type="gramStart"/>
            <w:r>
              <w:rPr>
                <w:rFonts w:ascii="宋体" w:hAnsi="宋体" w:cs="宋体" w:hint="eastAsia"/>
                <w:szCs w:val="21"/>
              </w:rPr>
              <w:t>倒圆半径</w:t>
            </w:r>
            <w:proofErr w:type="gramEnd"/>
            <w:r>
              <w:rPr>
                <w:rFonts w:ascii="宋体" w:hAnsi="宋体" w:cs="宋体" w:hint="eastAsia"/>
                <w:szCs w:val="21"/>
              </w:rPr>
              <w:t>应不小于0.5mm；固定零部件的结合应牢固无松动，应无少件、透钉、漏钉。</w:t>
            </w:r>
          </w:p>
          <w:p w:rsidR="006B2459" w:rsidRDefault="00EB5586">
            <w:pPr>
              <w:widowControl/>
              <w:jc w:val="left"/>
              <w:textAlignment w:val="top"/>
              <w:rPr>
                <w:rFonts w:ascii="宋体" w:hAnsi="宋体" w:cs="宋体"/>
                <w:szCs w:val="21"/>
              </w:rPr>
            </w:pPr>
            <w:r>
              <w:rPr>
                <w:rFonts w:ascii="宋体" w:hAnsi="宋体" w:cs="宋体" w:hint="eastAsia"/>
                <w:szCs w:val="21"/>
              </w:rPr>
              <w:t>6.3、产品表面理化性能-金属喷漆（塑）涂层耐盐浴：划道两侧3mm外，应无鼓泡、锈蚀、剥落和起皱等现象；冲击高度≥400mm，应无剥落、裂纹、皱纹；附着力为0级。</w:t>
            </w:r>
          </w:p>
          <w:p w:rsidR="006B2459" w:rsidRDefault="00EB5586">
            <w:pPr>
              <w:widowControl/>
              <w:jc w:val="left"/>
              <w:textAlignment w:val="top"/>
              <w:rPr>
                <w:rFonts w:ascii="宋体" w:hAnsi="宋体" w:cs="宋体"/>
                <w:szCs w:val="21"/>
              </w:rPr>
            </w:pPr>
            <w:r>
              <w:rPr>
                <w:rFonts w:ascii="宋体" w:hAnsi="宋体" w:cs="宋体" w:hint="eastAsia"/>
                <w:szCs w:val="21"/>
              </w:rPr>
              <w:t>6.4、邻苯二甲酸酯：应</w:t>
            </w:r>
            <w:proofErr w:type="gramStart"/>
            <w:r>
              <w:rPr>
                <w:rFonts w:ascii="宋体" w:hAnsi="宋体" w:cs="宋体" w:hint="eastAsia"/>
                <w:szCs w:val="21"/>
              </w:rPr>
              <w:t>不</w:t>
            </w:r>
            <w:proofErr w:type="gramEnd"/>
            <w:r>
              <w:rPr>
                <w:rFonts w:ascii="宋体" w:hAnsi="宋体" w:cs="宋体" w:hint="eastAsia"/>
                <w:szCs w:val="21"/>
              </w:rPr>
              <w:t>含有DBP、BBP、DEHP、DNOP、DINP、DIDP。</w:t>
            </w:r>
          </w:p>
          <w:p w:rsidR="006B2459" w:rsidRDefault="00EB5586">
            <w:pPr>
              <w:widowControl/>
              <w:jc w:val="left"/>
              <w:textAlignment w:val="top"/>
              <w:rPr>
                <w:rFonts w:ascii="宋体" w:hAnsi="宋体" w:cs="宋体"/>
                <w:szCs w:val="21"/>
              </w:rPr>
            </w:pPr>
            <w:r>
              <w:rPr>
                <w:rFonts w:ascii="宋体" w:hAnsi="宋体" w:cs="宋体" w:hint="eastAsia"/>
                <w:szCs w:val="21"/>
              </w:rPr>
              <w:t>6.5、重金属：应</w:t>
            </w:r>
            <w:proofErr w:type="gramStart"/>
            <w:r>
              <w:rPr>
                <w:rFonts w:ascii="宋体" w:hAnsi="宋体" w:cs="宋体" w:hint="eastAsia"/>
                <w:szCs w:val="21"/>
              </w:rPr>
              <w:t>不</w:t>
            </w:r>
            <w:proofErr w:type="gramEnd"/>
            <w:r>
              <w:rPr>
                <w:rFonts w:ascii="宋体" w:hAnsi="宋体" w:cs="宋体" w:hint="eastAsia"/>
                <w:szCs w:val="21"/>
              </w:rPr>
              <w:t>含有可溶性铅、可溶性镉、可溶性铬、可溶性汞。</w:t>
            </w:r>
          </w:p>
          <w:p w:rsidR="006B2459" w:rsidRDefault="00EB5586">
            <w:pPr>
              <w:widowControl/>
              <w:jc w:val="left"/>
              <w:textAlignment w:val="top"/>
              <w:rPr>
                <w:rFonts w:ascii="宋体" w:hAnsi="宋体" w:cs="宋体"/>
                <w:szCs w:val="21"/>
              </w:rPr>
            </w:pPr>
            <w:r>
              <w:rPr>
                <w:rFonts w:ascii="宋体" w:hAnsi="宋体" w:cs="宋体" w:hint="eastAsia"/>
                <w:szCs w:val="21"/>
              </w:rPr>
              <w:t>6.6、多环芳烃：应</w:t>
            </w:r>
            <w:proofErr w:type="gramStart"/>
            <w:r>
              <w:rPr>
                <w:rFonts w:ascii="宋体" w:hAnsi="宋体" w:cs="宋体" w:hint="eastAsia"/>
                <w:szCs w:val="21"/>
              </w:rPr>
              <w:t>不</w:t>
            </w:r>
            <w:proofErr w:type="gramEnd"/>
            <w:r>
              <w:rPr>
                <w:rFonts w:ascii="宋体" w:hAnsi="宋体" w:cs="宋体" w:hint="eastAsia"/>
                <w:szCs w:val="21"/>
              </w:rPr>
              <w:t>含有苯并[a]</w:t>
            </w:r>
            <w:proofErr w:type="gramStart"/>
            <w:r>
              <w:rPr>
                <w:rFonts w:ascii="宋体" w:hAnsi="宋体" w:cs="宋体" w:hint="eastAsia"/>
                <w:szCs w:val="21"/>
              </w:rPr>
              <w:t>芘</w:t>
            </w:r>
            <w:proofErr w:type="gramEnd"/>
            <w:r>
              <w:rPr>
                <w:rFonts w:ascii="宋体" w:hAnsi="宋体" w:cs="宋体" w:hint="eastAsia"/>
                <w:szCs w:val="21"/>
              </w:rPr>
              <w:t>、18种多环芳烃（PAH）总量。</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把</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55</w:t>
            </w:r>
          </w:p>
        </w:tc>
      </w:tr>
      <w:tr w:rsidR="006B2459">
        <w:trPr>
          <w:trHeight w:val="20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讲台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2400*600*780±5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1.尺寸：W2400*D600*H780mm（±5mm）</w:t>
            </w:r>
            <w:r>
              <w:rPr>
                <w:rFonts w:ascii="宋体" w:hAnsi="宋体" w:cs="宋体" w:hint="eastAsia"/>
                <w:color w:val="000000"/>
                <w:szCs w:val="21"/>
              </w:rPr>
              <w:br/>
              <w:t>2.材质：刨花板</w:t>
            </w:r>
            <w:r>
              <w:rPr>
                <w:rFonts w:ascii="宋体" w:hAnsi="宋体" w:cs="宋体" w:hint="eastAsia"/>
                <w:color w:val="000000"/>
                <w:szCs w:val="21"/>
              </w:rPr>
              <w:br/>
              <w:t>3.工艺：台面采用25mm厚的环保饰面刨花板，整体板面正负误差在0.3mm以内,PVC同色封边。固定台面右上角、右侧层板、右侧柜体顶底板和靠键盘抽屉一侧的侧板均留有过线孔，便于强弱电的接入；左右柜体采用踢脚板做法，</w:t>
            </w:r>
            <w:proofErr w:type="gramStart"/>
            <w:r>
              <w:rPr>
                <w:rFonts w:ascii="宋体" w:hAnsi="宋体" w:cs="宋体" w:hint="eastAsia"/>
                <w:color w:val="000000"/>
                <w:szCs w:val="21"/>
              </w:rPr>
              <w:t>左柜内置</w:t>
            </w:r>
            <w:proofErr w:type="gramEnd"/>
            <w:r>
              <w:rPr>
                <w:rFonts w:ascii="宋体" w:hAnsi="宋体" w:cs="宋体" w:hint="eastAsia"/>
                <w:color w:val="000000"/>
                <w:szCs w:val="21"/>
              </w:rPr>
              <w:t>活动层板，上下可调节范围共三档，每档间隔64mm。靠人</w:t>
            </w:r>
            <w:proofErr w:type="gramStart"/>
            <w:r>
              <w:rPr>
                <w:rFonts w:ascii="宋体" w:hAnsi="宋体" w:cs="宋体" w:hint="eastAsia"/>
                <w:color w:val="000000"/>
                <w:szCs w:val="21"/>
              </w:rPr>
              <w:t>一侧均</w:t>
            </w:r>
            <w:proofErr w:type="gramEnd"/>
            <w:r>
              <w:rPr>
                <w:rFonts w:ascii="宋体" w:hAnsi="宋体" w:cs="宋体" w:hint="eastAsia"/>
                <w:color w:val="000000"/>
                <w:szCs w:val="21"/>
              </w:rPr>
              <w:t>安全倒圆角；抽屉底板下方安装加强板。采用优质三节滚珠滑轨，采用免拉手设计。</w:t>
            </w:r>
            <w:r>
              <w:rPr>
                <w:rFonts w:ascii="宋体" w:hAnsi="宋体" w:cs="宋体" w:hint="eastAsia"/>
                <w:color w:val="000000"/>
                <w:szCs w:val="21"/>
              </w:rPr>
              <w:br/>
              <w:t>活动面板滑轨配优质三节滚珠滑轨，滑动顺畅。</w:t>
            </w:r>
            <w:r>
              <w:rPr>
                <w:rFonts w:ascii="宋体" w:hAnsi="宋体" w:cs="宋体" w:hint="eastAsia"/>
                <w:color w:val="000000"/>
                <w:szCs w:val="21"/>
              </w:rPr>
              <w:br/>
            </w:r>
            <w:r>
              <w:rPr>
                <w:rFonts w:ascii="宋体" w:hAnsi="宋体" w:cs="宋体" w:hint="eastAsia"/>
                <w:color w:val="000000"/>
                <w:szCs w:val="21"/>
              </w:rPr>
              <w:lastRenderedPageBreak/>
              <w:t>左右门板配优质缓冲铰链，采用铝合金拉手，</w:t>
            </w:r>
            <w:proofErr w:type="gramStart"/>
            <w:r>
              <w:rPr>
                <w:rFonts w:ascii="宋体" w:hAnsi="宋体" w:cs="宋体" w:hint="eastAsia"/>
                <w:color w:val="000000"/>
                <w:szCs w:val="21"/>
              </w:rPr>
              <w:t>配双门锁</w:t>
            </w:r>
            <w:proofErr w:type="gramEnd"/>
            <w:r>
              <w:rPr>
                <w:rFonts w:ascii="宋体" w:hAnsi="宋体" w:cs="宋体" w:hint="eastAsia"/>
                <w:color w:val="000000"/>
                <w:szCs w:val="21"/>
              </w:rPr>
              <w:t>，更具安全性。</w:t>
            </w:r>
            <w:r>
              <w:rPr>
                <w:rFonts w:ascii="宋体" w:hAnsi="宋体" w:cs="宋体" w:hint="eastAsia"/>
                <w:color w:val="000000"/>
                <w:szCs w:val="21"/>
              </w:rPr>
              <w:br/>
              <w:t>4.功能：讲台整体采用固定台面+活动台面+左右双开门储物柜+中间键盘抽的设计。多样储物空间，留有过线孔，可配电</w:t>
            </w:r>
            <w:proofErr w:type="gramStart"/>
            <w:r>
              <w:rPr>
                <w:rFonts w:ascii="宋体" w:hAnsi="宋体" w:cs="宋体" w:hint="eastAsia"/>
                <w:color w:val="000000"/>
                <w:szCs w:val="21"/>
              </w:rPr>
              <w:t>子设备</w:t>
            </w:r>
            <w:proofErr w:type="gramEnd"/>
            <w:r>
              <w:rPr>
                <w:rFonts w:ascii="宋体" w:hAnsi="宋体" w:cs="宋体" w:hint="eastAsia"/>
                <w:color w:val="000000"/>
                <w:szCs w:val="21"/>
              </w:rPr>
              <w:t>使用。</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r>
      <w:tr w:rsidR="006B2459">
        <w:trPr>
          <w:trHeight w:val="1919"/>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仪器柜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1000*500*2025±10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1、规格尺寸：1000x500x2025mm±10mm</w:t>
            </w:r>
            <w:r>
              <w:rPr>
                <w:rFonts w:ascii="宋体" w:hAnsi="宋体" w:cs="宋体" w:hint="eastAsia"/>
                <w:color w:val="000000"/>
                <w:szCs w:val="21"/>
              </w:rPr>
              <w:br/>
              <w:t>2、柜子主体采用优质</w:t>
            </w:r>
            <w:proofErr w:type="gramStart"/>
            <w:r>
              <w:rPr>
                <w:rFonts w:ascii="宋体" w:hAnsi="宋体" w:cs="宋体" w:hint="eastAsia"/>
                <w:color w:val="000000"/>
                <w:szCs w:val="21"/>
              </w:rPr>
              <w:t>环保级</w:t>
            </w:r>
            <w:proofErr w:type="gramEnd"/>
            <w:r>
              <w:rPr>
                <w:rFonts w:ascii="宋体" w:hAnsi="宋体" w:cs="宋体" w:hint="eastAsia"/>
                <w:color w:val="000000"/>
                <w:szCs w:val="21"/>
              </w:rPr>
              <w:t>PP材质，立体构成式设计，采用</w:t>
            </w:r>
            <w:proofErr w:type="gramStart"/>
            <w:r>
              <w:rPr>
                <w:rFonts w:ascii="宋体" w:hAnsi="宋体" w:cs="宋体" w:hint="eastAsia"/>
                <w:color w:val="000000"/>
                <w:szCs w:val="21"/>
              </w:rPr>
              <w:t>榫</w:t>
            </w:r>
            <w:proofErr w:type="gramEnd"/>
            <w:r>
              <w:rPr>
                <w:rFonts w:ascii="宋体" w:hAnsi="宋体" w:cs="宋体" w:hint="eastAsia"/>
                <w:color w:val="000000"/>
                <w:szCs w:val="21"/>
              </w:rPr>
              <w:t>卯结构连接并合理布局加强筋，配有专用塑料紧固件，模具注塑成型，具有整体坚固美观、承重力强等优点；</w:t>
            </w:r>
            <w:r>
              <w:rPr>
                <w:rFonts w:ascii="宋体" w:hAnsi="宋体" w:cs="宋体" w:hint="eastAsia"/>
                <w:color w:val="000000"/>
                <w:szCs w:val="21"/>
              </w:rPr>
              <w:br/>
              <w:t>3、柜体内部配有三块活动层板，内衬镀锌钢管，两头配有密封装置，整体无裸露金 属，表面平整、坚固，具有承重力强，使用灵活等特点。背板采用塑钢挤出中空双面板设计，整体坚实平和；</w:t>
            </w:r>
            <w:r>
              <w:rPr>
                <w:rFonts w:ascii="宋体" w:hAnsi="宋体" w:cs="宋体" w:hint="eastAsia"/>
                <w:color w:val="000000"/>
                <w:szCs w:val="21"/>
              </w:rPr>
              <w:br/>
              <w:t>4、柜门采用优质环保PP</w:t>
            </w:r>
            <w:proofErr w:type="gramStart"/>
            <w:r>
              <w:rPr>
                <w:rFonts w:ascii="宋体" w:hAnsi="宋体" w:cs="宋体" w:hint="eastAsia"/>
                <w:color w:val="000000"/>
                <w:szCs w:val="21"/>
              </w:rPr>
              <w:t>材质嵌配</w:t>
            </w:r>
            <w:proofErr w:type="gramEnd"/>
            <w:r>
              <w:rPr>
                <w:rFonts w:ascii="宋体" w:hAnsi="宋体" w:cs="宋体" w:hint="eastAsia"/>
                <w:color w:val="000000"/>
                <w:szCs w:val="21"/>
              </w:rPr>
              <w:t>4mm钢化烤漆玻璃，对开门、外扣式设计，两门缝中间配套雌雄密封整体塑料扣手，柜门配有防盗插销，防止从外部撬开柜门，合理的设计保证了柜子的密封性和安全性；</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5、仪器</w:t>
            </w:r>
            <w:proofErr w:type="gramStart"/>
            <w:r>
              <w:rPr>
                <w:rFonts w:ascii="宋体" w:hAnsi="宋体" w:cs="宋体" w:hint="eastAsia"/>
                <w:color w:val="000000"/>
                <w:szCs w:val="21"/>
              </w:rPr>
              <w:t>柜各项</w:t>
            </w:r>
            <w:proofErr w:type="gramEnd"/>
            <w:r>
              <w:rPr>
                <w:rFonts w:ascii="宋体" w:hAnsi="宋体" w:cs="宋体" w:hint="eastAsia"/>
                <w:color w:val="000000"/>
                <w:szCs w:val="21"/>
              </w:rPr>
              <w:t>技术性能满足国家标准，符合GB/T 24820-2024</w:t>
            </w:r>
            <w:r>
              <w:rPr>
                <w:rFonts w:ascii="宋体" w:hAnsi="宋体" w:cs="宋体" w:hint="eastAsia"/>
                <w:szCs w:val="21"/>
              </w:rPr>
              <w:t>检验/判定依据</w:t>
            </w:r>
            <w:r>
              <w:rPr>
                <w:rFonts w:ascii="宋体" w:hAnsi="宋体" w:cs="宋体" w:hint="eastAsia"/>
                <w:color w:val="000000"/>
                <w:szCs w:val="21"/>
              </w:rPr>
              <w:t>；</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5.1、形状和位置公差：平整度（面板、正式面板件）≤0.1；着地平稳性≤0.5；</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5.2、外观玻璃件：外露周边应磨边处理，安装牢固；玻璃应光洁平滑，不应有裂纹、划伤、沙粒、疙瘩和麻点</w:t>
            </w:r>
            <w:proofErr w:type="gramStart"/>
            <w:r>
              <w:rPr>
                <w:rFonts w:ascii="宋体" w:hAnsi="宋体" w:cs="宋体" w:hint="eastAsia"/>
                <w:color w:val="000000"/>
                <w:szCs w:val="21"/>
              </w:rPr>
              <w:t>凳</w:t>
            </w:r>
            <w:proofErr w:type="gramEnd"/>
            <w:r>
              <w:rPr>
                <w:rFonts w:ascii="宋体" w:hAnsi="宋体" w:cs="宋体" w:hint="eastAsia"/>
                <w:color w:val="000000"/>
                <w:szCs w:val="21"/>
              </w:rPr>
              <w:t>缺陷；</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5.3、外观塑料件：应无裂纹、明显变形、缩水、针孔；应无凹陷、飞边、折皱、疙瘩；应无气泡、杂质、伤痕、白印；表面应光洁，应无划痕、毛刺、拉毛、污渍；应无裂纹、明显变形、缩水、针孔；</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5.4、安全性能基本结构安全：正常使用时，可接触到的边、角都应进行倒圆、倒角、砂光或以其他合适的方式进行保护，</w:t>
            </w:r>
            <w:proofErr w:type="gramStart"/>
            <w:r>
              <w:rPr>
                <w:rFonts w:ascii="宋体" w:hAnsi="宋体" w:cs="宋体" w:hint="eastAsia"/>
                <w:color w:val="000000"/>
                <w:szCs w:val="21"/>
              </w:rPr>
              <w:t>倒圆半径</w:t>
            </w:r>
            <w:proofErr w:type="gramEnd"/>
            <w:r>
              <w:rPr>
                <w:rFonts w:ascii="宋体" w:hAnsi="宋体" w:cs="宋体" w:hint="eastAsia"/>
                <w:color w:val="000000"/>
                <w:szCs w:val="21"/>
              </w:rPr>
              <w:t>应不小于0.5mm；固定零部件的结合应牢固无松动，应无少件、透钉、漏钉；正常使用时，其他部件表面应无锐边、锐角；</w:t>
            </w:r>
          </w:p>
          <w:p w:rsidR="006B2459" w:rsidRDefault="00EB5586" w:rsidP="00A9606D">
            <w:pPr>
              <w:widowControl/>
              <w:ind w:left="193" w:hangingChars="100" w:hanging="193"/>
              <w:jc w:val="left"/>
              <w:textAlignment w:val="top"/>
              <w:rPr>
                <w:rFonts w:ascii="宋体" w:hAnsi="宋体" w:cs="宋体"/>
                <w:color w:val="000000"/>
                <w:szCs w:val="21"/>
              </w:rPr>
            </w:pPr>
            <w:r>
              <w:rPr>
                <w:rFonts w:ascii="宋体" w:hAnsi="宋体" w:cs="宋体" w:hint="eastAsia"/>
                <w:color w:val="000000"/>
                <w:szCs w:val="21"/>
              </w:rPr>
              <w:t>5.5、力学性能-储物柜力学性能：柜类强度和耐久性试验条件按GB/T 10357.5-2023中附录B“非家用”的规定符合；柜类稳定性试验条件按GB/T 10357.4-2023中附录B“非家用”的规定符合。</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514"/>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收纳柜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1330*450*900±10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1.尺寸：1330*450*900±10</w:t>
            </w:r>
            <w:r>
              <w:rPr>
                <w:rFonts w:ascii="宋体" w:hAnsi="宋体" w:cs="宋体" w:hint="eastAsia"/>
                <w:color w:val="000000"/>
                <w:szCs w:val="21"/>
              </w:rPr>
              <w:br/>
              <w:t>2.材质：ENF级饰面刨花板+塑料收纳盒</w:t>
            </w:r>
            <w:r>
              <w:rPr>
                <w:rFonts w:ascii="宋体" w:hAnsi="宋体" w:cs="宋体" w:hint="eastAsia"/>
                <w:color w:val="000000"/>
                <w:szCs w:val="21"/>
              </w:rPr>
              <w:br/>
              <w:t>3.工艺：顶板采用ENF级饰面刨花板25mm厚，其他采用16mm厚的饰面刨花板，整体板面正负误差在0.3mm以内，PVC同色封边，踢脚板做法；柜体中间设1个容量为W640*D408*H324mm（±3mm）的对开门收纳柜，门板采用16mm厚的ENF级饰面刨花板，采用优质缓冲铰链，柜门开合顺畅；门板免</w:t>
            </w:r>
            <w:r>
              <w:rPr>
                <w:rFonts w:ascii="宋体" w:hAnsi="宋体" w:cs="宋体" w:hint="eastAsia"/>
                <w:color w:val="000000"/>
                <w:szCs w:val="21"/>
              </w:rPr>
              <w:lastRenderedPageBreak/>
              <w:t>拉手设计，方便开门；左右对称设2个大敞格收纳柜，每个收纳柜上下内含4个小收纳盒和1个H225mm（±2mm）大收纳盒；中上方设</w:t>
            </w:r>
            <w:proofErr w:type="gramStart"/>
            <w:r>
              <w:rPr>
                <w:rFonts w:ascii="宋体" w:hAnsi="宋体" w:cs="宋体" w:hint="eastAsia"/>
                <w:color w:val="000000"/>
                <w:szCs w:val="21"/>
              </w:rPr>
              <w:t>两个敞格收纳</w:t>
            </w:r>
            <w:proofErr w:type="gramEnd"/>
            <w:r>
              <w:rPr>
                <w:rFonts w:ascii="宋体" w:hAnsi="宋体" w:cs="宋体" w:hint="eastAsia"/>
                <w:color w:val="000000"/>
                <w:szCs w:val="21"/>
              </w:rPr>
              <w:t>柜，</w:t>
            </w:r>
            <w:proofErr w:type="gramStart"/>
            <w:r>
              <w:rPr>
                <w:rFonts w:ascii="宋体" w:hAnsi="宋体" w:cs="宋体" w:hint="eastAsia"/>
                <w:color w:val="000000"/>
                <w:szCs w:val="21"/>
              </w:rPr>
              <w:t>每个敞格内含</w:t>
            </w:r>
            <w:proofErr w:type="gramEnd"/>
            <w:r>
              <w:rPr>
                <w:rFonts w:ascii="宋体" w:hAnsi="宋体" w:cs="宋体" w:hint="eastAsia"/>
                <w:color w:val="000000"/>
                <w:szCs w:val="21"/>
              </w:rPr>
              <w:t>1小收纳盒；中下方设</w:t>
            </w:r>
            <w:proofErr w:type="gramStart"/>
            <w:r>
              <w:rPr>
                <w:rFonts w:ascii="宋体" w:hAnsi="宋体" w:cs="宋体" w:hint="eastAsia"/>
                <w:color w:val="000000"/>
                <w:szCs w:val="21"/>
              </w:rPr>
              <w:t>两个敞格收纳</w:t>
            </w:r>
            <w:proofErr w:type="gramEnd"/>
            <w:r>
              <w:rPr>
                <w:rFonts w:ascii="宋体" w:hAnsi="宋体" w:cs="宋体" w:hint="eastAsia"/>
                <w:color w:val="000000"/>
                <w:szCs w:val="21"/>
              </w:rPr>
              <w:t>柜，</w:t>
            </w:r>
            <w:proofErr w:type="gramStart"/>
            <w:r>
              <w:rPr>
                <w:rFonts w:ascii="宋体" w:hAnsi="宋体" w:cs="宋体" w:hint="eastAsia"/>
                <w:color w:val="000000"/>
                <w:szCs w:val="21"/>
              </w:rPr>
              <w:t>每个敞格内含</w:t>
            </w:r>
            <w:proofErr w:type="gramEnd"/>
            <w:r>
              <w:rPr>
                <w:rFonts w:ascii="宋体" w:hAnsi="宋体" w:cs="宋体" w:hint="eastAsia"/>
                <w:color w:val="000000"/>
                <w:szCs w:val="21"/>
              </w:rPr>
              <w:t>1个H225mm（±2mm）大收纳盒；收纳盒推拉顺畅。底部使用脚钉。</w:t>
            </w:r>
            <w:r>
              <w:rPr>
                <w:rFonts w:ascii="宋体" w:hAnsi="宋体" w:cs="宋体" w:hint="eastAsia"/>
                <w:color w:val="000000"/>
                <w:szCs w:val="21"/>
              </w:rPr>
              <w:br/>
              <w:t>4.功能：可收纳学习用品、教材备件等。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lastRenderedPageBreak/>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w:t>
            </w:r>
          </w:p>
        </w:tc>
      </w:tr>
      <w:tr w:rsidR="006B2459">
        <w:trPr>
          <w:trHeight w:val="155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6</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洞洞板</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450*1200±5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1.尺寸：W450*D1200mm(±5mm)，壁厚1.5mm（±0.1mm）</w:t>
            </w:r>
            <w:r>
              <w:rPr>
                <w:rFonts w:ascii="宋体" w:hAnsi="宋体" w:cs="宋体" w:hint="eastAsia"/>
                <w:color w:val="000000"/>
                <w:szCs w:val="21"/>
              </w:rPr>
              <w:br/>
              <w:t>2.材质：钢板</w:t>
            </w:r>
            <w:r>
              <w:rPr>
                <w:rFonts w:ascii="宋体" w:hAnsi="宋体" w:cs="宋体" w:hint="eastAsia"/>
                <w:color w:val="000000"/>
                <w:szCs w:val="21"/>
              </w:rPr>
              <w:br/>
              <w:t>3.工艺：洞洞板采用1.5mm（±0.1mm）厚钢板，表面冲方形孔。1块</w:t>
            </w:r>
            <w:proofErr w:type="gramStart"/>
            <w:r>
              <w:rPr>
                <w:rFonts w:ascii="宋体" w:hAnsi="宋体" w:cs="宋体" w:hint="eastAsia"/>
                <w:color w:val="000000"/>
                <w:szCs w:val="21"/>
              </w:rPr>
              <w:t>洞洞板配4个</w:t>
            </w:r>
            <w:proofErr w:type="gramEnd"/>
            <w:r>
              <w:rPr>
                <w:rFonts w:ascii="宋体" w:hAnsi="宋体" w:cs="宋体" w:hint="eastAsia"/>
                <w:color w:val="000000"/>
                <w:szCs w:val="21"/>
              </w:rPr>
              <w:t>单挂钩。</w:t>
            </w:r>
            <w:r>
              <w:rPr>
                <w:rFonts w:ascii="宋体" w:hAnsi="宋体" w:cs="宋体" w:hint="eastAsia"/>
                <w:color w:val="000000"/>
                <w:szCs w:val="21"/>
              </w:rPr>
              <w:br/>
              <w:t>4.功能：可挂置各种工具，也可配吸铁石当展示墙，</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块</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11</w:t>
            </w:r>
          </w:p>
        </w:tc>
      </w:tr>
      <w:tr w:rsidR="006B2459">
        <w:trPr>
          <w:trHeight w:val="425"/>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三、美术教室</w:t>
            </w:r>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141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画架</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1.7米高</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1.优质黄松木，精细打磨，无毛刺，光滑无瑕疵</w:t>
            </w:r>
            <w:r>
              <w:rPr>
                <w:rFonts w:ascii="宋体" w:hAnsi="宋体" w:cs="宋体" w:hint="eastAsia"/>
                <w:color w:val="000000"/>
                <w:szCs w:val="21"/>
              </w:rPr>
              <w:br/>
              <w:t>2.总高1.7米，置</w:t>
            </w:r>
            <w:proofErr w:type="gramStart"/>
            <w:r>
              <w:rPr>
                <w:rFonts w:ascii="宋体" w:hAnsi="宋体" w:cs="宋体" w:hint="eastAsia"/>
                <w:color w:val="000000"/>
                <w:szCs w:val="21"/>
              </w:rPr>
              <w:t>画高度</w:t>
            </w:r>
            <w:proofErr w:type="gramEnd"/>
            <w:r>
              <w:rPr>
                <w:rFonts w:ascii="宋体" w:hAnsi="宋体" w:cs="宋体" w:hint="eastAsia"/>
                <w:color w:val="000000"/>
                <w:szCs w:val="21"/>
              </w:rPr>
              <w:t>1.28米</w:t>
            </w:r>
            <w:r>
              <w:rPr>
                <w:rFonts w:ascii="宋体" w:hAnsi="宋体" w:cs="宋体" w:hint="eastAsia"/>
                <w:color w:val="000000"/>
                <w:szCs w:val="21"/>
              </w:rPr>
              <w:br/>
              <w:t>3.</w:t>
            </w:r>
            <w:proofErr w:type="gramStart"/>
            <w:r>
              <w:rPr>
                <w:rFonts w:ascii="宋体" w:hAnsi="宋体" w:cs="宋体" w:hint="eastAsia"/>
                <w:color w:val="000000"/>
                <w:szCs w:val="21"/>
              </w:rPr>
              <w:t>后撑和下托</w:t>
            </w:r>
            <w:proofErr w:type="gramEnd"/>
            <w:r>
              <w:rPr>
                <w:rFonts w:ascii="宋体" w:hAnsi="宋体" w:cs="宋体" w:hint="eastAsia"/>
                <w:color w:val="000000"/>
                <w:szCs w:val="21"/>
              </w:rPr>
              <w:t>可调节</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50</w:t>
            </w:r>
          </w:p>
        </w:tc>
      </w:tr>
      <w:tr w:rsidR="006B2459">
        <w:trPr>
          <w:trHeight w:val="1257"/>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画板</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450*600*18±3</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1.板面光滑平整，手工细致打磨，</w:t>
            </w:r>
            <w:proofErr w:type="gramStart"/>
            <w:r>
              <w:rPr>
                <w:rFonts w:ascii="宋体" w:hAnsi="宋体" w:cs="宋体" w:hint="eastAsia"/>
                <w:color w:val="000000"/>
                <w:szCs w:val="21"/>
              </w:rPr>
              <w:t>触感丝滑</w:t>
            </w:r>
            <w:proofErr w:type="gramEnd"/>
            <w:r>
              <w:rPr>
                <w:rFonts w:ascii="宋体" w:hAnsi="宋体" w:cs="宋体" w:hint="eastAsia"/>
                <w:color w:val="000000"/>
                <w:szCs w:val="21"/>
              </w:rPr>
              <w:br/>
              <w:t>2.结实耐用，不易折断</w:t>
            </w:r>
            <w:r>
              <w:rPr>
                <w:rFonts w:ascii="宋体" w:hAnsi="宋体" w:cs="宋体" w:hint="eastAsia"/>
                <w:color w:val="000000"/>
                <w:szCs w:val="21"/>
              </w:rPr>
              <w:br/>
              <w:t>3.实木包边设计，手感舒适，紧密更稳固，保护画板边角</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块</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50</w:t>
            </w:r>
          </w:p>
        </w:tc>
      </w:tr>
      <w:tr w:rsidR="006B2459">
        <w:trPr>
          <w:trHeight w:val="118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画车</w:t>
            </w:r>
            <w:proofErr w:type="gramEnd"/>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400*720*880±5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材质：红</w:t>
            </w:r>
            <w:proofErr w:type="gramStart"/>
            <w:r>
              <w:rPr>
                <w:rFonts w:ascii="宋体" w:hAnsi="宋体" w:cs="宋体" w:hint="eastAsia"/>
                <w:color w:val="000000"/>
                <w:szCs w:val="21"/>
              </w:rPr>
              <w:t>榉</w:t>
            </w:r>
            <w:proofErr w:type="gramEnd"/>
            <w:r>
              <w:rPr>
                <w:rFonts w:ascii="宋体" w:hAnsi="宋体" w:cs="宋体" w:hint="eastAsia"/>
                <w:color w:val="000000"/>
                <w:szCs w:val="21"/>
              </w:rPr>
              <w:t>木、纹理清晰美观、400*720*880mm±5mm、三层空间、立柱规格40*28mm±3mm、手推把手、笔架设计，方便画笔存放，圆槽笔筒设计，静音脚轮、带卡锁万向轮，承重能力强，表面光滑无毛刺</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w:t>
            </w:r>
          </w:p>
        </w:tc>
      </w:tr>
      <w:tr w:rsidR="006B2459">
        <w:trPr>
          <w:trHeight w:val="122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静物台</w:t>
            </w:r>
            <w:proofErr w:type="gramEnd"/>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900*600*600±5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桌面规格：900mmx600*600mm±5，材质：木制，带背板，板面厚度20mm，可升高至810mm；底座规格：500*700mm，厚度20mm；配4个脚轮；特点：四轮可移动，可升降，带抽屉。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w:t>
            </w:r>
          </w:p>
        </w:tc>
      </w:tr>
      <w:tr w:rsidR="006B2459">
        <w:trPr>
          <w:trHeight w:val="2332"/>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5</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展示柜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1000*600*2000±10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尺寸：1000*600*2000mm±10mm；</w:t>
            </w:r>
            <w:r>
              <w:rPr>
                <w:rFonts w:ascii="宋体" w:hAnsi="宋体" w:cs="宋体" w:hint="eastAsia"/>
                <w:color w:val="000000"/>
                <w:szCs w:val="21"/>
              </w:rPr>
              <w:br/>
              <w:t>优质ENF级三聚氰胺饰面刨花板。性能达到GB/T 15102-2017《浸渍胶膜纸饰面纤维板和刨花板》、GB18580-2017《室内装饰装修材料 人造板及其制品中甲醛释放限量》、GB/T35601-2017《绿色产品评价 人造板和木质地板》标准；甲醛释放量≤0.050mg/m³，挥发性有机化合物（72h)检测结果未检出，无异味，</w:t>
            </w:r>
            <w:proofErr w:type="gramStart"/>
            <w:r>
              <w:rPr>
                <w:rFonts w:ascii="宋体" w:hAnsi="宋体" w:cs="宋体" w:hint="eastAsia"/>
                <w:color w:val="000000"/>
                <w:szCs w:val="21"/>
              </w:rPr>
              <w:t>握钉力</w:t>
            </w:r>
            <w:proofErr w:type="gramEnd"/>
            <w:r>
              <w:rPr>
                <w:rFonts w:ascii="宋体" w:hAnsi="宋体" w:cs="宋体" w:hint="eastAsia"/>
                <w:color w:val="000000"/>
                <w:szCs w:val="21"/>
              </w:rPr>
              <w:t>好，不易变形，切面无崩口，耐火及耐划伤，4周封PVC封边带。</w:t>
            </w:r>
            <w:r>
              <w:rPr>
                <w:rFonts w:ascii="宋体" w:hAnsi="宋体" w:cs="宋体" w:hint="eastAsia"/>
                <w:color w:val="000000"/>
                <w:szCs w:val="21"/>
              </w:rPr>
              <w:br/>
              <w:t>功能：便于放置各类大小写生物体、画架、可用于收纳教材、教具都物品</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1781"/>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收纳柜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900*400*800±10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采用基材为ENF级16mm/25mm厚环保饰面刨花板；甲醛释放量≤0.05mg/m³，表面耐磨、防污、硬度高，不易变色。四周激光封边条封边，板材及封边条颜色可选。采用优质五金配件。</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工艺：门板采用45°斜切式隐形拉手，开启更简便，简洁大方；</w:t>
            </w:r>
            <w:r>
              <w:rPr>
                <w:rFonts w:ascii="宋体" w:hAnsi="宋体" w:cs="宋体" w:hint="eastAsia"/>
                <w:color w:val="000000"/>
                <w:szCs w:val="21"/>
              </w:rPr>
              <w:br/>
              <w:t>优质五金配件</w:t>
            </w:r>
            <w:r>
              <w:rPr>
                <w:rFonts w:ascii="宋体" w:hAnsi="宋体" w:cs="宋体" w:hint="eastAsia"/>
                <w:color w:val="000000"/>
                <w:szCs w:val="21"/>
              </w:rPr>
              <w:br/>
              <w:t>内部结构：掩门内配置一块活动层板；整体为门板覆盖顶、底板；</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142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教师工作台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1800*1200*750±10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桌面采用基材为ENF级25mm厚环保饰面刨花板；甲醛释放量≤0.05mg/m³，表面耐磨、防污、硬度高，不易变色。四周激光封边条封边，板材及封边条颜色可选。</w:t>
            </w:r>
            <w:r>
              <w:rPr>
                <w:rFonts w:ascii="宋体" w:hAnsi="宋体" w:cs="宋体" w:hint="eastAsia"/>
                <w:color w:val="000000"/>
                <w:szCs w:val="21"/>
              </w:rPr>
              <w:br/>
              <w:t>钢架：50*60*1.8mm±3mmD</w:t>
            </w:r>
            <w:proofErr w:type="gramStart"/>
            <w:r>
              <w:rPr>
                <w:rFonts w:ascii="宋体" w:hAnsi="宋体" w:cs="宋体" w:hint="eastAsia"/>
                <w:color w:val="000000"/>
                <w:szCs w:val="21"/>
              </w:rPr>
              <w:t>型管立柱</w:t>
            </w:r>
            <w:proofErr w:type="gramEnd"/>
            <w:r>
              <w:rPr>
                <w:rFonts w:ascii="宋体" w:hAnsi="宋体" w:cs="宋体" w:hint="eastAsia"/>
                <w:color w:val="000000"/>
                <w:szCs w:val="21"/>
              </w:rPr>
              <w:t>，两根30*60±3mm连接杆，锌合金压铸接头；优质五金配件。</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r>
      <w:tr w:rsidR="006B2459">
        <w:trPr>
          <w:trHeight w:val="9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椅子</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435*435*550-座高450±10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1.尺寸：W435*D435*H550-座高450mm±10mm；</w:t>
            </w:r>
            <w:r>
              <w:rPr>
                <w:rFonts w:ascii="宋体" w:hAnsi="宋体" w:cs="宋体" w:hint="eastAsia"/>
                <w:color w:val="000000"/>
                <w:szCs w:val="21"/>
              </w:rPr>
              <w:br/>
              <w:t>2.材质：PP+钢管；</w:t>
            </w:r>
            <w:r>
              <w:rPr>
                <w:rFonts w:ascii="宋体" w:hAnsi="宋体" w:cs="宋体" w:hint="eastAsia"/>
                <w:color w:val="000000"/>
                <w:szCs w:val="21"/>
              </w:rPr>
              <w:br/>
              <w:t>3.工艺：坐垫采用PP新料一体注塑成型，尺寸375*405mm±10mm，椅腿钢管尺寸：钢管直径≥22mm，壁厚≥1.8mm，满焊焊接，表面采用高温粉体烤漆，耐腐蚀，不易生锈；脚垫采用PP纤维质塑胶一体成型，防滑、耐用、耐摩擦；坐凳下配有防滑垫，便于悬挂于桌面。</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把</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45</w:t>
            </w:r>
          </w:p>
        </w:tc>
      </w:tr>
      <w:tr w:rsidR="006B2459">
        <w:trPr>
          <w:trHeight w:val="82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磁</w:t>
            </w:r>
            <w:proofErr w:type="gramStart"/>
            <w:r>
              <w:rPr>
                <w:rFonts w:ascii="宋体" w:hAnsi="宋体" w:cs="宋体" w:hint="eastAsia"/>
                <w:color w:val="000000"/>
                <w:szCs w:val="21"/>
              </w:rPr>
              <w:t>吸作品</w:t>
            </w:r>
            <w:proofErr w:type="gramEnd"/>
            <w:r>
              <w:rPr>
                <w:rFonts w:ascii="宋体" w:hAnsi="宋体" w:cs="宋体" w:hint="eastAsia"/>
                <w:color w:val="000000"/>
                <w:szCs w:val="21"/>
              </w:rPr>
              <w:t>展示墙</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4000*2000*15±3</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规格;4000mm(长)x2000mm(宽)x15mm±3。</w:t>
            </w:r>
            <w:r>
              <w:rPr>
                <w:rFonts w:ascii="宋体" w:hAnsi="宋体" w:cs="宋体" w:hint="eastAsia"/>
                <w:color w:val="000000"/>
                <w:szCs w:val="21"/>
              </w:rPr>
              <w:br/>
              <w:t>毛毡材质，</w:t>
            </w:r>
            <w:proofErr w:type="gramStart"/>
            <w:r>
              <w:rPr>
                <w:rFonts w:ascii="宋体" w:hAnsi="宋体" w:cs="宋体" w:hint="eastAsia"/>
                <w:color w:val="000000"/>
                <w:szCs w:val="21"/>
              </w:rPr>
              <w:t>可磁吸</w:t>
            </w:r>
            <w:proofErr w:type="gramEnd"/>
            <w:r>
              <w:rPr>
                <w:rFonts w:ascii="宋体" w:hAnsi="宋体" w:cs="宋体" w:hint="eastAsia"/>
                <w:color w:val="000000"/>
                <w:szCs w:val="21"/>
              </w:rPr>
              <w:t>。有包边。</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块</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w:t>
            </w:r>
          </w:p>
        </w:tc>
      </w:tr>
      <w:tr w:rsidR="006B2459">
        <w:trPr>
          <w:trHeight w:val="39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四、舞蹈教室</w:t>
            </w:r>
          </w:p>
        </w:tc>
        <w:tc>
          <w:tcPr>
            <w:tcW w:w="3020" w:type="pct"/>
            <w:tcBorders>
              <w:top w:val="single" w:sz="4" w:space="0" w:color="000000"/>
              <w:left w:val="nil"/>
              <w:bottom w:val="single" w:sz="4" w:space="0" w:color="000000"/>
              <w:right w:val="nil"/>
            </w:tcBorders>
            <w:shd w:val="clear" w:color="auto" w:fill="auto"/>
          </w:tcPr>
          <w:p w:rsidR="006B2459" w:rsidRDefault="006B2459">
            <w:pPr>
              <w:widowControl/>
              <w:jc w:val="left"/>
              <w:textAlignment w:val="top"/>
              <w:rPr>
                <w:rFonts w:ascii="宋体" w:hAnsi="宋体" w:cs="宋体"/>
                <w:color w:val="000000"/>
                <w:kern w:val="0"/>
                <w:szCs w:val="21"/>
                <w:lang w:bidi="ar"/>
              </w:rPr>
            </w:pPr>
          </w:p>
        </w:tc>
        <w:tc>
          <w:tcPr>
            <w:tcW w:w="29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B2459" w:rsidRDefault="006B2459">
            <w:pPr>
              <w:widowControl/>
              <w:jc w:val="center"/>
              <w:textAlignment w:val="top"/>
              <w:rPr>
                <w:rFonts w:ascii="宋体" w:hAnsi="宋体" w:cs="宋体"/>
                <w:color w:val="000000"/>
                <w:szCs w:val="21"/>
              </w:rPr>
            </w:pPr>
          </w:p>
        </w:tc>
      </w:tr>
      <w:tr w:rsidR="006B2459">
        <w:trPr>
          <w:trHeight w:val="144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换鞋凳</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1000*300*450</w:t>
            </w:r>
          </w:p>
        </w:tc>
        <w:tc>
          <w:tcPr>
            <w:tcW w:w="3020" w:type="pct"/>
            <w:tcBorders>
              <w:top w:val="single" w:sz="4" w:space="0" w:color="000000"/>
              <w:left w:val="nil"/>
              <w:bottom w:val="single" w:sz="4" w:space="0" w:color="000000"/>
              <w:right w:val="nil"/>
            </w:tcBorders>
            <w:shd w:val="clear" w:color="auto" w:fill="auto"/>
          </w:tcPr>
          <w:p w:rsidR="006B2459" w:rsidRDefault="00EB5586">
            <w:pPr>
              <w:widowControl/>
              <w:jc w:val="left"/>
              <w:textAlignment w:val="top"/>
              <w:rPr>
                <w:rFonts w:ascii="宋体" w:hAnsi="宋体" w:cs="宋体"/>
                <w:color w:val="000000"/>
                <w:szCs w:val="21"/>
              </w:rPr>
            </w:pPr>
            <w:r>
              <w:rPr>
                <w:rFonts w:ascii="宋体" w:hAnsi="宋体" w:cs="宋体" w:hint="eastAsia"/>
                <w:color w:val="000000"/>
                <w:kern w:val="0"/>
                <w:szCs w:val="21"/>
                <w:lang w:bidi="ar"/>
              </w:rPr>
              <w:t>1、优质ENF级三聚氰胺饰面刨花板。板材厚度16mm/25mm，面饰优质饰面纸，甲醛释放量≤0.05mg/m³，表面耐磨、防污、硬度高，不易变色。四周激光封边条封边，板材及封边条颜色可选。</w:t>
            </w:r>
            <w:r>
              <w:rPr>
                <w:rFonts w:ascii="宋体" w:hAnsi="宋体" w:cs="宋体" w:hint="eastAsia"/>
                <w:color w:val="000000"/>
                <w:szCs w:val="21"/>
              </w:rPr>
              <w:br/>
            </w:r>
            <w:r>
              <w:rPr>
                <w:rFonts w:ascii="宋体" w:hAnsi="宋体" w:cs="宋体" w:hint="eastAsia"/>
                <w:color w:val="000000"/>
                <w:kern w:val="0"/>
                <w:szCs w:val="21"/>
                <w:lang w:bidi="ar"/>
              </w:rPr>
              <w:t>2、优质五金配件</w:t>
            </w:r>
            <w:r>
              <w:rPr>
                <w:rFonts w:ascii="宋体" w:hAnsi="宋体" w:cs="宋体" w:hint="eastAsia"/>
                <w:color w:val="000000"/>
                <w:kern w:val="0"/>
                <w:szCs w:val="21"/>
                <w:lang w:bidi="ar"/>
              </w:rPr>
              <w:br/>
              <w:t>3、含软包坐垫</w:t>
            </w:r>
          </w:p>
        </w:tc>
        <w:tc>
          <w:tcPr>
            <w:tcW w:w="29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12</w:t>
            </w:r>
          </w:p>
        </w:tc>
      </w:tr>
      <w:tr w:rsidR="006B2459">
        <w:trPr>
          <w:trHeight w:val="691"/>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五、物理</w:t>
            </w:r>
            <w:proofErr w:type="gramStart"/>
            <w:r>
              <w:rPr>
                <w:rFonts w:ascii="宋体" w:hAnsi="宋体" w:cs="宋体" w:hint="eastAsia"/>
                <w:color w:val="000000"/>
                <w:szCs w:val="21"/>
              </w:rPr>
              <w:t>生物辅房</w:t>
            </w:r>
            <w:proofErr w:type="gramEnd"/>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9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仪器柜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1000*500*2025±10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1、规格尺寸：1000x500x2025mm±10mm</w:t>
            </w:r>
            <w:r>
              <w:rPr>
                <w:rFonts w:ascii="宋体" w:hAnsi="宋体" w:cs="宋体" w:hint="eastAsia"/>
                <w:color w:val="000000"/>
                <w:szCs w:val="21"/>
              </w:rPr>
              <w:br/>
              <w:t>2、柜子主体采用优质</w:t>
            </w:r>
            <w:proofErr w:type="gramStart"/>
            <w:r>
              <w:rPr>
                <w:rFonts w:ascii="宋体" w:hAnsi="宋体" w:cs="宋体" w:hint="eastAsia"/>
                <w:color w:val="000000"/>
                <w:szCs w:val="21"/>
              </w:rPr>
              <w:t>环保级</w:t>
            </w:r>
            <w:proofErr w:type="gramEnd"/>
            <w:r>
              <w:rPr>
                <w:rFonts w:ascii="宋体" w:hAnsi="宋体" w:cs="宋体" w:hint="eastAsia"/>
                <w:color w:val="000000"/>
                <w:szCs w:val="21"/>
              </w:rPr>
              <w:t>PP材质，立体构成式设计，采用</w:t>
            </w:r>
            <w:proofErr w:type="gramStart"/>
            <w:r>
              <w:rPr>
                <w:rFonts w:ascii="宋体" w:hAnsi="宋体" w:cs="宋体" w:hint="eastAsia"/>
                <w:color w:val="000000"/>
                <w:szCs w:val="21"/>
              </w:rPr>
              <w:t>榫</w:t>
            </w:r>
            <w:proofErr w:type="gramEnd"/>
            <w:r>
              <w:rPr>
                <w:rFonts w:ascii="宋体" w:hAnsi="宋体" w:cs="宋体" w:hint="eastAsia"/>
                <w:color w:val="000000"/>
                <w:szCs w:val="21"/>
              </w:rPr>
              <w:t>卯结构连接并合理布局加强筋，配有专用塑料紧固件，模具注塑成型，具有整体坚固美观、承重力强等优点；</w:t>
            </w:r>
            <w:r>
              <w:rPr>
                <w:rFonts w:ascii="宋体" w:hAnsi="宋体" w:cs="宋体" w:hint="eastAsia"/>
                <w:color w:val="000000"/>
                <w:szCs w:val="21"/>
              </w:rPr>
              <w:br/>
              <w:t>3、柜体内部配有三块活动层板，内衬镀锌钢管，两头配有密封装置，整体无裸露金 属，表面平整、坚固，具有承重力强，使用灵活等特点。背板采用塑钢挤出中空双面板设计，整体坚实平和；</w:t>
            </w:r>
            <w:r>
              <w:rPr>
                <w:rFonts w:ascii="宋体" w:hAnsi="宋体" w:cs="宋体" w:hint="eastAsia"/>
                <w:color w:val="000000"/>
                <w:szCs w:val="21"/>
              </w:rPr>
              <w:br/>
              <w:t>4、柜门采用优质环保PP</w:t>
            </w:r>
            <w:proofErr w:type="gramStart"/>
            <w:r>
              <w:rPr>
                <w:rFonts w:ascii="宋体" w:hAnsi="宋体" w:cs="宋体" w:hint="eastAsia"/>
                <w:color w:val="000000"/>
                <w:szCs w:val="21"/>
              </w:rPr>
              <w:t>材质嵌配</w:t>
            </w:r>
            <w:proofErr w:type="gramEnd"/>
            <w:r>
              <w:rPr>
                <w:rFonts w:ascii="宋体" w:hAnsi="宋体" w:cs="宋体" w:hint="eastAsia"/>
                <w:color w:val="000000"/>
                <w:szCs w:val="21"/>
              </w:rPr>
              <w:t>4mm钢化烤漆玻璃，对开门、外扣式设计，两门缝中间配套雌雄密封整体塑料扣手，柜门配有防盗插销，防止从外部撬开柜门，合理的设计保证了柜子的密封性和安全性；</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5、仪器</w:t>
            </w:r>
            <w:proofErr w:type="gramStart"/>
            <w:r>
              <w:rPr>
                <w:rFonts w:ascii="宋体" w:hAnsi="宋体" w:cs="宋体" w:hint="eastAsia"/>
                <w:color w:val="000000"/>
                <w:szCs w:val="21"/>
              </w:rPr>
              <w:t>柜各项</w:t>
            </w:r>
            <w:proofErr w:type="gramEnd"/>
            <w:r>
              <w:rPr>
                <w:rFonts w:ascii="宋体" w:hAnsi="宋体" w:cs="宋体" w:hint="eastAsia"/>
                <w:color w:val="000000"/>
                <w:szCs w:val="21"/>
              </w:rPr>
              <w:t>技术性能满足国家标准，符合GB/T 24820-2024</w:t>
            </w:r>
            <w:r>
              <w:rPr>
                <w:rFonts w:ascii="宋体" w:hAnsi="宋体" w:cs="宋体" w:hint="eastAsia"/>
                <w:szCs w:val="21"/>
              </w:rPr>
              <w:t>检验/判定依据</w:t>
            </w:r>
            <w:r>
              <w:rPr>
                <w:rFonts w:ascii="宋体" w:hAnsi="宋体" w:cs="宋体" w:hint="eastAsia"/>
                <w:color w:val="000000"/>
                <w:szCs w:val="21"/>
              </w:rPr>
              <w:t>；</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5.1、形状和位置公差：平整度（面板、正式面板件）≤0.1；着地平稳性≤0.5；</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5.2、外观玻璃件：外露周边应磨边处理，安装牢固；玻璃应光洁平滑，不应有裂纹、划伤、沙粒、疙瘩和麻点</w:t>
            </w:r>
            <w:proofErr w:type="gramStart"/>
            <w:r>
              <w:rPr>
                <w:rFonts w:ascii="宋体" w:hAnsi="宋体" w:cs="宋体" w:hint="eastAsia"/>
                <w:color w:val="000000"/>
                <w:szCs w:val="21"/>
              </w:rPr>
              <w:t>凳</w:t>
            </w:r>
            <w:proofErr w:type="gramEnd"/>
            <w:r>
              <w:rPr>
                <w:rFonts w:ascii="宋体" w:hAnsi="宋体" w:cs="宋体" w:hint="eastAsia"/>
                <w:color w:val="000000"/>
                <w:szCs w:val="21"/>
              </w:rPr>
              <w:t>缺陷；</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5.3、外观塑料件：应无裂纹、明显变形、缩水、针孔；应无凹陷、飞边、折皱、疙瘩；应无气泡、杂质、伤痕、白印；表面应光洁，应无划痕、毛刺、拉毛、污渍；应无裂纹、明显变形、缩水、针孔；</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5.4、安全性能基本结构安全：正常使用时，可接触到的边、角都应进行倒圆、倒角、砂光或以其他合适的方式进行保护，</w:t>
            </w:r>
            <w:proofErr w:type="gramStart"/>
            <w:r>
              <w:rPr>
                <w:rFonts w:ascii="宋体" w:hAnsi="宋体" w:cs="宋体" w:hint="eastAsia"/>
                <w:color w:val="000000"/>
                <w:szCs w:val="21"/>
              </w:rPr>
              <w:t>倒圆半径</w:t>
            </w:r>
            <w:proofErr w:type="gramEnd"/>
            <w:r>
              <w:rPr>
                <w:rFonts w:ascii="宋体" w:hAnsi="宋体" w:cs="宋体" w:hint="eastAsia"/>
                <w:color w:val="000000"/>
                <w:szCs w:val="21"/>
              </w:rPr>
              <w:t>应不小于0.5mm；固定零部件的结合应牢固无松动，应无少件、透钉、漏钉；正常使用时，其他部件表面应无锐边、锐角；</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5.5、力学性能-储物柜力学性能：柜类强度和耐久性试验条件按GB/T 10357.5-2023中附录B“非家用”的规定符合；柜类稳定性试验条件按GB/T 10357.4-2023中附录B“非家用”的规定符合。</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24</w:t>
            </w:r>
          </w:p>
        </w:tc>
      </w:tr>
      <w:tr w:rsidR="006B2459">
        <w:trPr>
          <w:trHeight w:val="30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易燃品储</w:t>
            </w:r>
            <w:r>
              <w:rPr>
                <w:rFonts w:ascii="宋体" w:hAnsi="宋体" w:cs="宋体" w:hint="eastAsia"/>
                <w:color w:val="000000"/>
                <w:szCs w:val="21"/>
              </w:rPr>
              <w:lastRenderedPageBreak/>
              <w:t>存柜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900*520*1860±10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snapToGrid w:val="0"/>
              <w:jc w:val="left"/>
              <w:textAlignment w:val="center"/>
              <w:rPr>
                <w:rFonts w:ascii="宋体" w:hAnsi="宋体" w:cs="宋体"/>
                <w:color w:val="000000"/>
                <w:szCs w:val="21"/>
              </w:rPr>
            </w:pPr>
            <w:r>
              <w:rPr>
                <w:rFonts w:ascii="宋体" w:hAnsi="宋体" w:cs="宋体" w:hint="eastAsia"/>
                <w:color w:val="000000"/>
                <w:szCs w:val="21"/>
                <w:lang w:bidi="ar"/>
              </w:rPr>
              <w:t>1、规格:900*520*1860mm， 重量≥135kg。</w:t>
            </w:r>
            <w:r>
              <w:rPr>
                <w:rFonts w:ascii="宋体" w:hAnsi="宋体" w:cs="宋体" w:hint="eastAsia"/>
                <w:color w:val="000000"/>
                <w:szCs w:val="21"/>
                <w:lang w:bidi="ar"/>
              </w:rPr>
              <w:br/>
            </w:r>
            <w:r>
              <w:rPr>
                <w:rFonts w:ascii="宋体" w:hAnsi="宋体" w:cs="宋体" w:hint="eastAsia"/>
                <w:color w:val="000000"/>
                <w:szCs w:val="21"/>
                <w:lang w:bidi="ar"/>
              </w:rPr>
              <w:lastRenderedPageBreak/>
              <w:t>2、储存柜外壳体全部采用1.2mm的镀锌钢板，柜体底座采用2.0mm的镀锌钢板,环氧树脂粉末喷涂。1.</w:t>
            </w:r>
            <w:proofErr w:type="gramStart"/>
            <w:r>
              <w:rPr>
                <w:rFonts w:ascii="宋体" w:hAnsi="宋体" w:cs="宋体" w:hint="eastAsia"/>
                <w:color w:val="000000"/>
                <w:szCs w:val="21"/>
                <w:lang w:bidi="ar"/>
              </w:rPr>
              <w:t>5毫米厚钢方管</w:t>
            </w:r>
            <w:proofErr w:type="gramEnd"/>
            <w:r>
              <w:rPr>
                <w:rFonts w:ascii="宋体" w:hAnsi="宋体" w:cs="宋体" w:hint="eastAsia"/>
                <w:color w:val="000000"/>
                <w:szCs w:val="21"/>
                <w:lang w:bidi="ar"/>
              </w:rPr>
              <w:t>骨架</w:t>
            </w:r>
            <w:r>
              <w:rPr>
                <w:rFonts w:ascii="宋体" w:hAnsi="宋体" w:cs="宋体" w:hint="eastAsia"/>
                <w:color w:val="000000"/>
                <w:szCs w:val="21"/>
                <w:lang w:bidi="ar"/>
              </w:rPr>
              <w:br/>
              <w:t>3、储存柜体内胆（上，下、左、右内衬板）全部采用pp（聚丙烯树脂）板；柜底部设置进风口，进风口底部风阀；柜体的底板中部有Φ10mm漏液孔，漏液孔上面盖上60目304不锈钢网；柜体底部设h=160mm黄沙(防倒）挡板，柜体内部最下层留有可以存放不少于120mm厚黄沙的填埋腔，用于埋放金属钠、黄磷（白磷）等的易燃物品；柜底装有四个Φ60mm的移动轮，便于易燃品毒害品储存柜移动；前轮后有2个手动调节罗杆，方便易燃品毒害品储存柜定位。</w:t>
            </w:r>
            <w:r>
              <w:rPr>
                <w:rFonts w:ascii="宋体" w:hAnsi="宋体" w:cs="宋体" w:hint="eastAsia"/>
                <w:color w:val="000000"/>
                <w:szCs w:val="21"/>
                <w:lang w:bidi="ar"/>
              </w:rPr>
              <w:br/>
              <w:t>4、柜中部有3个三层阶梯式的PP聚丙烯树脂活动搁板，每层阶梯板外延边有3mm高的积液盘；下层搁板外沿</w:t>
            </w:r>
            <w:proofErr w:type="gramStart"/>
            <w:r>
              <w:rPr>
                <w:rFonts w:ascii="宋体" w:hAnsi="宋体" w:cs="宋体" w:hint="eastAsia"/>
                <w:color w:val="000000"/>
                <w:szCs w:val="21"/>
                <w:lang w:bidi="ar"/>
              </w:rPr>
              <w:t>镶</w:t>
            </w:r>
            <w:proofErr w:type="gramEnd"/>
            <w:r>
              <w:rPr>
                <w:rFonts w:ascii="宋体" w:hAnsi="宋体" w:cs="宋体" w:hint="eastAsia"/>
                <w:color w:val="000000"/>
                <w:szCs w:val="21"/>
                <w:lang w:bidi="ar"/>
              </w:rPr>
              <w:t>装有H48.5×W16.5（mm）PVC一次成型护栏, 护栏中间嵌有（警示红 ，警示蓝，警示黄）0.5mm厚度的PVC装饰条，可区分碱性，酸性药品和易燃品的存放；每个搁板靠背板处有一排导风口，阶梯高度50mm（包括积液盘的高度）。</w:t>
            </w:r>
            <w:r>
              <w:rPr>
                <w:rFonts w:ascii="宋体" w:hAnsi="宋体" w:cs="宋体" w:hint="eastAsia"/>
                <w:color w:val="000000"/>
                <w:szCs w:val="21"/>
                <w:lang w:bidi="ar"/>
              </w:rPr>
              <w:br/>
              <w:t>5、柜顶部中间有Φ150mm出风口，柜顶风口内置一个AC220V、50HZ、0.18A轴流风机，最大风量326m</w:t>
            </w:r>
            <w:r>
              <w:rPr>
                <w:rFonts w:ascii="宋体" w:hAnsi="宋体" w:cs="宋体" w:hint="eastAsia"/>
                <w:color w:val="000000"/>
                <w:szCs w:val="21"/>
                <w:vertAlign w:val="superscript"/>
                <w:lang w:bidi="ar"/>
              </w:rPr>
              <w:t>3</w:t>
            </w:r>
            <w:r>
              <w:rPr>
                <w:rFonts w:ascii="宋体" w:hAnsi="宋体" w:cs="宋体" w:hint="eastAsia"/>
                <w:color w:val="000000"/>
                <w:szCs w:val="21"/>
                <w:lang w:bidi="ar"/>
              </w:rPr>
              <w:t>/h、转速2550转/min、环境温度（-10~+70）℃，控制开关设置柜体顶部的右上角，当风机开机前要把柜门下面中间的进风口</w:t>
            </w:r>
            <w:proofErr w:type="gramStart"/>
            <w:r>
              <w:rPr>
                <w:rFonts w:ascii="宋体" w:hAnsi="宋体" w:cs="宋体" w:hint="eastAsia"/>
                <w:color w:val="000000"/>
                <w:szCs w:val="21"/>
                <w:lang w:bidi="ar"/>
              </w:rPr>
              <w:t>推置打开</w:t>
            </w:r>
            <w:proofErr w:type="gramEnd"/>
            <w:r>
              <w:rPr>
                <w:rFonts w:ascii="宋体" w:hAnsi="宋体" w:cs="宋体" w:hint="eastAsia"/>
                <w:color w:val="000000"/>
                <w:szCs w:val="21"/>
                <w:lang w:bidi="ar"/>
              </w:rPr>
              <w:t>状态。</w:t>
            </w:r>
            <w:r>
              <w:rPr>
                <w:rFonts w:ascii="宋体" w:hAnsi="宋体" w:cs="宋体" w:hint="eastAsia"/>
                <w:color w:val="000000"/>
                <w:szCs w:val="21"/>
                <w:lang w:bidi="ar"/>
              </w:rPr>
              <w:br/>
              <w:t>6、柜体应填充具有保温隔热作用的材料，（密度150㎏/m</w:t>
            </w:r>
            <w:r>
              <w:rPr>
                <w:rFonts w:ascii="宋体" w:hAnsi="宋体" w:cs="宋体" w:hint="eastAsia"/>
                <w:color w:val="000000"/>
                <w:szCs w:val="21"/>
                <w:vertAlign w:val="superscript"/>
                <w:lang w:bidi="ar"/>
              </w:rPr>
              <w:t>3</w:t>
            </w:r>
            <w:r>
              <w:rPr>
                <w:rFonts w:ascii="宋体" w:hAnsi="宋体" w:cs="宋体" w:hint="eastAsia"/>
                <w:color w:val="000000"/>
                <w:szCs w:val="21"/>
                <w:lang w:bidi="ar"/>
              </w:rPr>
              <w:t>，厚度：40mm）。</w:t>
            </w:r>
            <w:r>
              <w:rPr>
                <w:rFonts w:ascii="宋体" w:hAnsi="宋体" w:cs="宋体" w:hint="eastAsia"/>
                <w:color w:val="000000"/>
                <w:szCs w:val="21"/>
                <w:lang w:bidi="ar"/>
              </w:rPr>
              <w:br/>
              <w:t>7、柜体门与柜体之间应安装防火膨胀密封件，密封件应符合GB 16807-2009的要求。（柜体门与柜体之间应安装环保热膨胀密封条。当温度为150℃-180℃时密封条局部膨胀，温度达到750℃时密封条全部膨胀，膨胀比例为1:5，以保证储存药品的安全性。）</w:t>
            </w:r>
            <w:r>
              <w:rPr>
                <w:rFonts w:ascii="宋体" w:hAnsi="宋体" w:cs="宋体" w:hint="eastAsia"/>
                <w:color w:val="000000"/>
                <w:szCs w:val="21"/>
                <w:lang w:bidi="ar"/>
              </w:rPr>
              <w:br/>
              <w:t>8、存储柜上安装的磁锁、机械密码锁等</w:t>
            </w:r>
            <w:proofErr w:type="gramStart"/>
            <w:r>
              <w:rPr>
                <w:rFonts w:ascii="宋体" w:hAnsi="宋体" w:cs="宋体" w:hint="eastAsia"/>
                <w:color w:val="000000"/>
                <w:szCs w:val="21"/>
                <w:lang w:bidi="ar"/>
              </w:rPr>
              <w:t>机械锁应符合</w:t>
            </w:r>
            <w:proofErr w:type="gramEnd"/>
            <w:r>
              <w:rPr>
                <w:rFonts w:ascii="宋体" w:hAnsi="宋体" w:cs="宋体" w:hint="eastAsia"/>
                <w:color w:val="000000"/>
                <w:szCs w:val="21"/>
                <w:lang w:bidi="ar"/>
              </w:rPr>
              <w:t>GA/T 73的要求。</w:t>
            </w:r>
            <w:r>
              <w:rPr>
                <w:rFonts w:ascii="宋体" w:hAnsi="宋体" w:cs="宋体" w:hint="eastAsia"/>
                <w:color w:val="000000"/>
                <w:szCs w:val="21"/>
                <w:lang w:bidi="ar"/>
              </w:rPr>
              <w:br/>
              <w:t>9、 柜体底部应设置进风口及可调风阀，可调风阀旋转灵活，并能控制风量大小。柜体应设置通风口，通风口最大风速应不小于0.5m/s。应有配有微电脑定时</w:t>
            </w:r>
            <w:proofErr w:type="gramStart"/>
            <w:r>
              <w:rPr>
                <w:rFonts w:ascii="宋体" w:hAnsi="宋体" w:cs="宋体" w:hint="eastAsia"/>
                <w:color w:val="000000"/>
                <w:szCs w:val="21"/>
                <w:lang w:bidi="ar"/>
              </w:rPr>
              <w:t>时</w:t>
            </w:r>
            <w:proofErr w:type="gramEnd"/>
            <w:r>
              <w:rPr>
                <w:rFonts w:ascii="宋体" w:hAnsi="宋体" w:cs="宋体" w:hint="eastAsia"/>
                <w:color w:val="000000"/>
                <w:szCs w:val="21"/>
                <w:lang w:bidi="ar"/>
              </w:rPr>
              <w:t>控开关，能根据用户设定的时间自动打开和关闭风机，电源开关应有指示灯指示风机是否正常工作，可自动和手动控制。通风管道口径宜采用Φ160mm，通风管应耐高温、阻燃、耐腐蚀，符合JGJ 141的要求10 柜体顶上应配置温湿度控制器，对柜内相对温湿度实时监控，数字显示设定和测量值，柜内的</w:t>
            </w:r>
            <w:proofErr w:type="gramStart"/>
            <w:r>
              <w:rPr>
                <w:rFonts w:ascii="宋体" w:hAnsi="宋体" w:cs="宋体" w:hint="eastAsia"/>
                <w:color w:val="000000"/>
                <w:szCs w:val="21"/>
                <w:lang w:bidi="ar"/>
              </w:rPr>
              <w:t>温湿度如超过</w:t>
            </w:r>
            <w:proofErr w:type="gramEnd"/>
            <w:r>
              <w:rPr>
                <w:rFonts w:ascii="宋体" w:hAnsi="宋体" w:cs="宋体" w:hint="eastAsia"/>
                <w:color w:val="000000"/>
                <w:szCs w:val="21"/>
                <w:lang w:bidi="ar"/>
              </w:rPr>
              <w:t>设定的测量值即时报警提示。电源AC220V±10％50HZ,</w:t>
            </w:r>
            <w:proofErr w:type="gramStart"/>
            <w:r>
              <w:rPr>
                <w:rFonts w:ascii="宋体" w:hAnsi="宋体" w:cs="宋体" w:hint="eastAsia"/>
                <w:color w:val="000000"/>
                <w:szCs w:val="21"/>
                <w:lang w:bidi="ar"/>
              </w:rPr>
              <w:t>温度启控</w:t>
            </w:r>
            <w:proofErr w:type="gramEnd"/>
            <w:r>
              <w:rPr>
                <w:rFonts w:ascii="宋体" w:hAnsi="宋体" w:cs="宋体" w:hint="eastAsia"/>
                <w:color w:val="000000"/>
                <w:szCs w:val="21"/>
                <w:lang w:bidi="ar"/>
              </w:rPr>
              <w:t>0~99.9℃（用户设定），</w:t>
            </w:r>
            <w:proofErr w:type="gramStart"/>
            <w:r>
              <w:rPr>
                <w:rFonts w:ascii="宋体" w:hAnsi="宋体" w:cs="宋体" w:hint="eastAsia"/>
                <w:color w:val="000000"/>
                <w:szCs w:val="21"/>
                <w:lang w:bidi="ar"/>
              </w:rPr>
              <w:t>湿度启控</w:t>
            </w:r>
            <w:proofErr w:type="gramEnd"/>
            <w:r>
              <w:rPr>
                <w:rFonts w:ascii="宋体" w:hAnsi="宋体" w:cs="宋体" w:hint="eastAsia"/>
                <w:color w:val="000000"/>
                <w:szCs w:val="21"/>
                <w:lang w:bidi="ar"/>
              </w:rPr>
              <w:t>0~99.9％RH（用户设定）。</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lastRenderedPageBreak/>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r>
      <w:tr w:rsidR="006B2459">
        <w:trPr>
          <w:trHeight w:val="246"/>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毒害品储存柜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900*520*1860±10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snapToGrid w:val="0"/>
              <w:jc w:val="left"/>
              <w:textAlignment w:val="center"/>
              <w:rPr>
                <w:rFonts w:ascii="宋体" w:hAnsi="宋体" w:cs="宋体"/>
                <w:color w:val="000000"/>
                <w:szCs w:val="21"/>
              </w:rPr>
            </w:pPr>
            <w:r>
              <w:rPr>
                <w:rFonts w:ascii="宋体" w:hAnsi="宋体" w:cs="宋体" w:hint="eastAsia"/>
                <w:color w:val="000000"/>
                <w:szCs w:val="21"/>
                <w:lang w:bidi="ar"/>
              </w:rPr>
              <w:t>1、规格:900*520*1860mm， 重量≥135kg。</w:t>
            </w:r>
            <w:r>
              <w:rPr>
                <w:rFonts w:ascii="宋体" w:hAnsi="宋体" w:cs="宋体" w:hint="eastAsia"/>
                <w:color w:val="000000"/>
                <w:szCs w:val="21"/>
                <w:lang w:bidi="ar"/>
              </w:rPr>
              <w:br/>
              <w:t>2、储存柜外壳体全部采用1.2mm的镀锌钢板，柜体底座采用2.0mm的镀锌钢板,环氧树脂粉末喷涂。1.</w:t>
            </w:r>
            <w:proofErr w:type="gramStart"/>
            <w:r>
              <w:rPr>
                <w:rFonts w:ascii="宋体" w:hAnsi="宋体" w:cs="宋体" w:hint="eastAsia"/>
                <w:color w:val="000000"/>
                <w:szCs w:val="21"/>
                <w:lang w:bidi="ar"/>
              </w:rPr>
              <w:t>5毫米厚钢方管</w:t>
            </w:r>
            <w:proofErr w:type="gramEnd"/>
            <w:r>
              <w:rPr>
                <w:rFonts w:ascii="宋体" w:hAnsi="宋体" w:cs="宋体" w:hint="eastAsia"/>
                <w:color w:val="000000"/>
                <w:szCs w:val="21"/>
                <w:lang w:bidi="ar"/>
              </w:rPr>
              <w:t>骨架</w:t>
            </w:r>
            <w:r>
              <w:rPr>
                <w:rFonts w:ascii="宋体" w:hAnsi="宋体" w:cs="宋体" w:hint="eastAsia"/>
                <w:color w:val="000000"/>
                <w:szCs w:val="21"/>
                <w:lang w:bidi="ar"/>
              </w:rPr>
              <w:br/>
              <w:t>3、储存柜体内胆（上，下、左、右内衬板）全部采用pp（聚丙烯树脂）板；柜底部设置进风口，</w:t>
            </w:r>
            <w:r>
              <w:rPr>
                <w:rFonts w:ascii="宋体" w:hAnsi="宋体" w:cs="宋体" w:hint="eastAsia"/>
                <w:color w:val="000000"/>
                <w:szCs w:val="21"/>
                <w:lang w:bidi="ar"/>
              </w:rPr>
              <w:lastRenderedPageBreak/>
              <w:t>进风口底部风阀；柜体的底板中部有Φ10mm漏液孔，漏液孔上面盖上60目304不锈钢网；柜体底部设h=160mm黄沙(防倒）挡板，柜体内部最下层留有可以存放不少于120mm厚黄沙的填埋腔，用于埋放金属钠、黄磷（白磷）等的易燃物品；柜底装有四个Φ60mm的移动轮，便于易燃品毒害品储存柜移动；前轮后有2个手动调节罗杆，方便易燃品毒害品储存柜定位。</w:t>
            </w:r>
            <w:r>
              <w:rPr>
                <w:rFonts w:ascii="宋体" w:hAnsi="宋体" w:cs="宋体" w:hint="eastAsia"/>
                <w:color w:val="000000"/>
                <w:szCs w:val="21"/>
                <w:lang w:bidi="ar"/>
              </w:rPr>
              <w:br/>
              <w:t>4、柜中部有3个三层阶梯式的PP聚丙烯树脂活动搁板，每层阶梯板外延边有3mm高的积液盘；下层搁板外沿</w:t>
            </w:r>
            <w:proofErr w:type="gramStart"/>
            <w:r>
              <w:rPr>
                <w:rFonts w:ascii="宋体" w:hAnsi="宋体" w:cs="宋体" w:hint="eastAsia"/>
                <w:color w:val="000000"/>
                <w:szCs w:val="21"/>
                <w:lang w:bidi="ar"/>
              </w:rPr>
              <w:t>镶</w:t>
            </w:r>
            <w:proofErr w:type="gramEnd"/>
            <w:r>
              <w:rPr>
                <w:rFonts w:ascii="宋体" w:hAnsi="宋体" w:cs="宋体" w:hint="eastAsia"/>
                <w:color w:val="000000"/>
                <w:szCs w:val="21"/>
                <w:lang w:bidi="ar"/>
              </w:rPr>
              <w:t>装有H48.5×W16.5（mm）PVC一次成型护栏, 护栏中间嵌有（警示红 ，警示蓝，警示黄）0.5mm厚度的PVC装饰条，可区分碱性，酸性药品和易燃品的存放；每个搁板靠背板处有一排导风口，阶梯高度50mm（包括积液盘的高度）。</w:t>
            </w:r>
            <w:r>
              <w:rPr>
                <w:rFonts w:ascii="宋体" w:hAnsi="宋体" w:cs="宋体" w:hint="eastAsia"/>
                <w:color w:val="000000"/>
                <w:szCs w:val="21"/>
                <w:lang w:bidi="ar"/>
              </w:rPr>
              <w:br/>
              <w:t>5、柜顶部中间有Φ150mm出风口，柜顶风口内置一个AC220V、50HZ、0.18A轴流风机，最大风量326m</w:t>
            </w:r>
            <w:r>
              <w:rPr>
                <w:rFonts w:ascii="宋体" w:hAnsi="宋体" w:cs="宋体" w:hint="eastAsia"/>
                <w:color w:val="000000"/>
                <w:szCs w:val="21"/>
                <w:vertAlign w:val="superscript"/>
                <w:lang w:bidi="ar"/>
              </w:rPr>
              <w:t>3</w:t>
            </w:r>
            <w:r>
              <w:rPr>
                <w:rFonts w:ascii="宋体" w:hAnsi="宋体" w:cs="宋体" w:hint="eastAsia"/>
                <w:color w:val="000000"/>
                <w:szCs w:val="21"/>
                <w:lang w:bidi="ar"/>
              </w:rPr>
              <w:t>/h、转速2550转/min、环境温度（-10~+70）℃，控制开关设置柜体顶部的右上角，当风机开机前要把柜门下面中间的进风口</w:t>
            </w:r>
            <w:proofErr w:type="gramStart"/>
            <w:r>
              <w:rPr>
                <w:rFonts w:ascii="宋体" w:hAnsi="宋体" w:cs="宋体" w:hint="eastAsia"/>
                <w:color w:val="000000"/>
                <w:szCs w:val="21"/>
                <w:lang w:bidi="ar"/>
              </w:rPr>
              <w:t>推置打开</w:t>
            </w:r>
            <w:proofErr w:type="gramEnd"/>
            <w:r>
              <w:rPr>
                <w:rFonts w:ascii="宋体" w:hAnsi="宋体" w:cs="宋体" w:hint="eastAsia"/>
                <w:color w:val="000000"/>
                <w:szCs w:val="21"/>
                <w:lang w:bidi="ar"/>
              </w:rPr>
              <w:t>状态。</w:t>
            </w:r>
            <w:r>
              <w:rPr>
                <w:rFonts w:ascii="宋体" w:hAnsi="宋体" w:cs="宋体" w:hint="eastAsia"/>
                <w:color w:val="000000"/>
                <w:szCs w:val="21"/>
                <w:lang w:bidi="ar"/>
              </w:rPr>
              <w:br/>
              <w:t>6、柜体应填充具有保温隔热作用的材料，（密度150㎏/m</w:t>
            </w:r>
            <w:r>
              <w:rPr>
                <w:rFonts w:ascii="宋体" w:hAnsi="宋体" w:cs="宋体" w:hint="eastAsia"/>
                <w:color w:val="000000"/>
                <w:szCs w:val="21"/>
                <w:vertAlign w:val="superscript"/>
                <w:lang w:bidi="ar"/>
              </w:rPr>
              <w:t>3</w:t>
            </w:r>
            <w:r>
              <w:rPr>
                <w:rFonts w:ascii="宋体" w:hAnsi="宋体" w:cs="宋体" w:hint="eastAsia"/>
                <w:color w:val="000000"/>
                <w:szCs w:val="21"/>
                <w:lang w:bidi="ar"/>
              </w:rPr>
              <w:t>，厚度：40mm）。</w:t>
            </w:r>
            <w:r>
              <w:rPr>
                <w:rFonts w:ascii="宋体" w:hAnsi="宋体" w:cs="宋体" w:hint="eastAsia"/>
                <w:color w:val="000000"/>
                <w:szCs w:val="21"/>
                <w:lang w:bidi="ar"/>
              </w:rPr>
              <w:br/>
              <w:t>7、柜体门与柜体之间应安装防火膨胀密封件，密封件应符合GB 16807-2009的要求。（柜体门与柜体之间应安装环保热膨胀密封条。当温度为150℃-180℃时密封条局部膨胀，温度达到750℃时密封条全部膨胀，膨胀比例为1:5，以保证储存药品的安全性。）</w:t>
            </w:r>
            <w:r>
              <w:rPr>
                <w:rFonts w:ascii="宋体" w:hAnsi="宋体" w:cs="宋体" w:hint="eastAsia"/>
                <w:color w:val="000000"/>
                <w:szCs w:val="21"/>
                <w:lang w:bidi="ar"/>
              </w:rPr>
              <w:br/>
              <w:t>8、存储柜上安装的磁锁、机械密码锁等</w:t>
            </w:r>
            <w:proofErr w:type="gramStart"/>
            <w:r>
              <w:rPr>
                <w:rFonts w:ascii="宋体" w:hAnsi="宋体" w:cs="宋体" w:hint="eastAsia"/>
                <w:color w:val="000000"/>
                <w:szCs w:val="21"/>
                <w:lang w:bidi="ar"/>
              </w:rPr>
              <w:t>机械锁应符合</w:t>
            </w:r>
            <w:proofErr w:type="gramEnd"/>
            <w:r>
              <w:rPr>
                <w:rFonts w:ascii="宋体" w:hAnsi="宋体" w:cs="宋体" w:hint="eastAsia"/>
                <w:color w:val="000000"/>
                <w:szCs w:val="21"/>
                <w:lang w:bidi="ar"/>
              </w:rPr>
              <w:t>GA/T 73的要求。</w:t>
            </w:r>
            <w:r>
              <w:rPr>
                <w:rFonts w:ascii="宋体" w:hAnsi="宋体" w:cs="宋体" w:hint="eastAsia"/>
                <w:color w:val="000000"/>
                <w:szCs w:val="21"/>
                <w:lang w:bidi="ar"/>
              </w:rPr>
              <w:br/>
              <w:t>9、 柜体底部应设置进风口及可调风阀，可调风阀旋转灵活，并能控制风量大小。柜体应设置通风口，通风口最大风速应不小于0.5m/s。应有配有微电脑定时</w:t>
            </w:r>
            <w:proofErr w:type="gramStart"/>
            <w:r>
              <w:rPr>
                <w:rFonts w:ascii="宋体" w:hAnsi="宋体" w:cs="宋体" w:hint="eastAsia"/>
                <w:color w:val="000000"/>
                <w:szCs w:val="21"/>
                <w:lang w:bidi="ar"/>
              </w:rPr>
              <w:t>时</w:t>
            </w:r>
            <w:proofErr w:type="gramEnd"/>
            <w:r>
              <w:rPr>
                <w:rFonts w:ascii="宋体" w:hAnsi="宋体" w:cs="宋体" w:hint="eastAsia"/>
                <w:color w:val="000000"/>
                <w:szCs w:val="21"/>
                <w:lang w:bidi="ar"/>
              </w:rPr>
              <w:t>控开关，能根据用户设定的时间自动打开和关闭风机，电源开关应有指示灯指示风机是否正常工作，可自动和手动控制。通风管道口径宜采用Φ160mm，通风管应耐高温、阻燃、耐腐蚀，符合JGJ 141的要求10 柜体顶上应配置温湿度控制器，对柜内相对温湿度实时监控，数字显示设定和测量值，柜内的</w:t>
            </w:r>
            <w:proofErr w:type="gramStart"/>
            <w:r>
              <w:rPr>
                <w:rFonts w:ascii="宋体" w:hAnsi="宋体" w:cs="宋体" w:hint="eastAsia"/>
                <w:color w:val="000000"/>
                <w:szCs w:val="21"/>
                <w:lang w:bidi="ar"/>
              </w:rPr>
              <w:t>温湿度如超过</w:t>
            </w:r>
            <w:proofErr w:type="gramEnd"/>
            <w:r>
              <w:rPr>
                <w:rFonts w:ascii="宋体" w:hAnsi="宋体" w:cs="宋体" w:hint="eastAsia"/>
                <w:color w:val="000000"/>
                <w:szCs w:val="21"/>
                <w:lang w:bidi="ar"/>
              </w:rPr>
              <w:t>设定的测量值即时报警提示。电源AC220V±10％50HZ,</w:t>
            </w:r>
            <w:proofErr w:type="gramStart"/>
            <w:r>
              <w:rPr>
                <w:rFonts w:ascii="宋体" w:hAnsi="宋体" w:cs="宋体" w:hint="eastAsia"/>
                <w:color w:val="000000"/>
                <w:szCs w:val="21"/>
                <w:lang w:bidi="ar"/>
              </w:rPr>
              <w:t>温度启控</w:t>
            </w:r>
            <w:proofErr w:type="gramEnd"/>
            <w:r>
              <w:rPr>
                <w:rFonts w:ascii="宋体" w:hAnsi="宋体" w:cs="宋体" w:hint="eastAsia"/>
                <w:color w:val="000000"/>
                <w:szCs w:val="21"/>
                <w:lang w:bidi="ar"/>
              </w:rPr>
              <w:t>0~99.9℃（用户设定），</w:t>
            </w:r>
            <w:proofErr w:type="gramStart"/>
            <w:r>
              <w:rPr>
                <w:rFonts w:ascii="宋体" w:hAnsi="宋体" w:cs="宋体" w:hint="eastAsia"/>
                <w:color w:val="000000"/>
                <w:szCs w:val="21"/>
                <w:lang w:bidi="ar"/>
              </w:rPr>
              <w:t>湿度启控</w:t>
            </w:r>
            <w:proofErr w:type="gramEnd"/>
            <w:r>
              <w:rPr>
                <w:rFonts w:ascii="宋体" w:hAnsi="宋体" w:cs="宋体" w:hint="eastAsia"/>
                <w:color w:val="000000"/>
                <w:szCs w:val="21"/>
                <w:lang w:bidi="ar"/>
              </w:rPr>
              <w:t>0~99.9％RH（用户设定）。</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lastRenderedPageBreak/>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r>
      <w:tr w:rsidR="006B2459">
        <w:trPr>
          <w:trHeight w:val="645"/>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六、音乐教室</w:t>
            </w:r>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244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音乐凳</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360*360*360±10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1.尺寸：边长360mmx高360mm±10mm，厚度3.5mm。</w:t>
            </w:r>
            <w:r>
              <w:rPr>
                <w:rFonts w:ascii="宋体" w:hAnsi="宋体" w:cs="宋体" w:hint="eastAsia"/>
                <w:color w:val="000000"/>
                <w:szCs w:val="21"/>
              </w:rPr>
              <w:br/>
              <w:t>2.材质：高密度ＰＥ</w:t>
            </w:r>
            <w:proofErr w:type="gramStart"/>
            <w:r>
              <w:rPr>
                <w:rFonts w:ascii="宋体" w:hAnsi="宋体" w:cs="宋体" w:hint="eastAsia"/>
                <w:color w:val="000000"/>
                <w:szCs w:val="21"/>
              </w:rPr>
              <w:t>防水抗摔材料</w:t>
            </w:r>
            <w:proofErr w:type="gramEnd"/>
            <w:r>
              <w:rPr>
                <w:rFonts w:ascii="宋体" w:hAnsi="宋体" w:cs="宋体" w:hint="eastAsia"/>
                <w:color w:val="000000"/>
                <w:szCs w:val="21"/>
              </w:rPr>
              <w:t>。</w:t>
            </w:r>
            <w:r>
              <w:rPr>
                <w:rFonts w:ascii="宋体" w:hAnsi="宋体" w:cs="宋体" w:hint="eastAsia"/>
                <w:color w:val="000000"/>
                <w:szCs w:val="21"/>
              </w:rPr>
              <w:br/>
              <w:t>3.工艺：（1）</w:t>
            </w:r>
            <w:proofErr w:type="gramStart"/>
            <w:r>
              <w:rPr>
                <w:rFonts w:ascii="宋体" w:hAnsi="宋体" w:cs="宋体" w:hint="eastAsia"/>
                <w:color w:val="000000"/>
                <w:szCs w:val="21"/>
              </w:rPr>
              <w:t>滚塑制作</w:t>
            </w:r>
            <w:proofErr w:type="gramEnd"/>
            <w:r>
              <w:rPr>
                <w:rFonts w:ascii="宋体" w:hAnsi="宋体" w:cs="宋体" w:hint="eastAsia"/>
                <w:color w:val="000000"/>
                <w:szCs w:val="21"/>
              </w:rPr>
              <w:t>，材质轻，耐磨抗压，抗氧化功能强，长期使用也不会产生开裂现象。</w:t>
            </w:r>
            <w:r>
              <w:rPr>
                <w:rFonts w:ascii="宋体" w:hAnsi="宋体" w:cs="宋体" w:hint="eastAsia"/>
                <w:color w:val="000000"/>
                <w:szCs w:val="21"/>
              </w:rPr>
              <w:br/>
              <w:t>（2）硬度和强度高，吸水性小，优良的电绝缘性，耐寒。</w:t>
            </w:r>
            <w:r>
              <w:rPr>
                <w:rFonts w:ascii="宋体" w:hAnsi="宋体" w:cs="宋体" w:hint="eastAsia"/>
                <w:color w:val="000000"/>
                <w:szCs w:val="21"/>
              </w:rPr>
              <w:br/>
              <w:t>（3）底部须有四个加厚耐摩擦底座性。</w:t>
            </w:r>
            <w:r>
              <w:rPr>
                <w:rFonts w:ascii="宋体" w:hAnsi="宋体" w:cs="宋体" w:hint="eastAsia"/>
                <w:color w:val="000000"/>
                <w:szCs w:val="21"/>
              </w:rPr>
              <w:br/>
              <w:t>4.功能：可自由组合成各种形状，颜色可选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55</w:t>
            </w:r>
          </w:p>
        </w:tc>
      </w:tr>
      <w:tr w:rsidR="006B2459">
        <w:trPr>
          <w:trHeight w:val="199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合唱台</w:t>
            </w:r>
            <w:proofErr w:type="gramEnd"/>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1220*1150*610±10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1.尺寸：三层尺寸1220*1150*610±10mm；每层</w:t>
            </w:r>
            <w:proofErr w:type="gramStart"/>
            <w:r>
              <w:rPr>
                <w:rFonts w:ascii="宋体" w:hAnsi="宋体" w:cs="宋体" w:hint="eastAsia"/>
                <w:color w:val="000000"/>
                <w:szCs w:val="21"/>
              </w:rPr>
              <w:t>台阶款宽</w:t>
            </w:r>
            <w:proofErr w:type="gramEnd"/>
            <w:r>
              <w:rPr>
                <w:rFonts w:ascii="宋体" w:hAnsi="宋体" w:cs="宋体" w:hint="eastAsia"/>
                <w:color w:val="000000"/>
                <w:szCs w:val="21"/>
              </w:rPr>
              <w:t>380±10mm，高200±10mm；小舞台尺寸:1530*1220*300±10mm；</w:t>
            </w:r>
            <w:r>
              <w:rPr>
                <w:rFonts w:ascii="宋体" w:hAnsi="宋体" w:cs="宋体" w:hint="eastAsia"/>
                <w:color w:val="000000"/>
                <w:szCs w:val="21"/>
              </w:rPr>
              <w:br/>
              <w:t>2.材质：高密度PE；颜色可选</w:t>
            </w:r>
            <w:r>
              <w:rPr>
                <w:rFonts w:ascii="宋体" w:hAnsi="宋体" w:cs="宋体" w:hint="eastAsia"/>
                <w:color w:val="000000"/>
                <w:szCs w:val="21"/>
              </w:rPr>
              <w:br/>
              <w:t>3.工艺：吹塑制作，材质轻，耐磨抗压，抗氧化功能强，长期使用也不会产生开裂现象，硬度和强度高，吸水性小，优良的电绝缘性，耐寒；</w:t>
            </w:r>
            <w:r>
              <w:rPr>
                <w:rFonts w:ascii="宋体" w:hAnsi="宋体" w:cs="宋体" w:hint="eastAsia"/>
                <w:color w:val="000000"/>
                <w:szCs w:val="21"/>
              </w:rPr>
              <w:br/>
              <w:t>4.功能：</w:t>
            </w:r>
            <w:proofErr w:type="gramStart"/>
            <w:r>
              <w:rPr>
                <w:rFonts w:ascii="宋体" w:hAnsi="宋体" w:cs="宋体" w:hint="eastAsia"/>
                <w:color w:val="000000"/>
                <w:szCs w:val="21"/>
              </w:rPr>
              <w:t>合唱台台阶</w:t>
            </w:r>
            <w:proofErr w:type="gramEnd"/>
            <w:r>
              <w:rPr>
                <w:rFonts w:ascii="宋体" w:hAnsi="宋体" w:cs="宋体" w:hint="eastAsia"/>
                <w:color w:val="000000"/>
                <w:szCs w:val="21"/>
              </w:rPr>
              <w:t>可翻转设计，可调整为两层</w:t>
            </w:r>
            <w:proofErr w:type="gramStart"/>
            <w:r>
              <w:rPr>
                <w:rFonts w:ascii="宋体" w:hAnsi="宋体" w:cs="宋体" w:hint="eastAsia"/>
                <w:color w:val="000000"/>
                <w:szCs w:val="21"/>
              </w:rPr>
              <w:t>合唱台</w:t>
            </w:r>
            <w:proofErr w:type="gramEnd"/>
            <w:r>
              <w:rPr>
                <w:rFonts w:ascii="宋体" w:hAnsi="宋体" w:cs="宋体" w:hint="eastAsia"/>
                <w:color w:val="000000"/>
                <w:szCs w:val="21"/>
              </w:rPr>
              <w:t>也可以变为一个整体的小舞台，侧面轮子设计方便推移。颜色可选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组</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1619"/>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储物柜</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1000*200/600*2000±10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1.尺寸：1000*200/600*2000mm±10mm；</w:t>
            </w:r>
            <w:r>
              <w:rPr>
                <w:rFonts w:ascii="宋体" w:hAnsi="宋体" w:cs="宋体" w:hint="eastAsia"/>
                <w:color w:val="000000"/>
                <w:szCs w:val="21"/>
              </w:rPr>
              <w:br/>
              <w:t>2.材质：采用ENF级三聚氢氨饰面刨花板+优质铝合金</w:t>
            </w:r>
            <w:r>
              <w:rPr>
                <w:rFonts w:ascii="宋体" w:hAnsi="宋体" w:cs="宋体" w:hint="eastAsia"/>
                <w:color w:val="000000"/>
                <w:szCs w:val="21"/>
              </w:rPr>
              <w:br/>
              <w:t>3.工艺：采用ENF级三聚氢氨饰面刨花板，甲醛释放量≤0.05mg/m³，PVC直封边制作。采用优质品牌五金件；配置铝合金卡槽，可</w:t>
            </w:r>
            <w:proofErr w:type="gramStart"/>
            <w:r>
              <w:rPr>
                <w:rFonts w:ascii="宋体" w:hAnsi="宋体" w:cs="宋体" w:hint="eastAsia"/>
                <w:color w:val="000000"/>
                <w:szCs w:val="21"/>
              </w:rPr>
              <w:t>挂各种</w:t>
            </w:r>
            <w:proofErr w:type="gramEnd"/>
            <w:r>
              <w:rPr>
                <w:rFonts w:ascii="宋体" w:hAnsi="宋体" w:cs="宋体" w:hint="eastAsia"/>
                <w:color w:val="000000"/>
                <w:szCs w:val="21"/>
              </w:rPr>
              <w:t>音乐器材及摆件，颜色可选</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w:t>
            </w:r>
          </w:p>
        </w:tc>
      </w:tr>
      <w:tr w:rsidR="006B2459">
        <w:trPr>
          <w:trHeight w:val="404"/>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七、体育</w:t>
            </w:r>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1632"/>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体育器材架</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1500*500*2000±10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1、基材：采用选用一级冷轧钢板，裸板厚度≥0.8mm；</w:t>
            </w:r>
            <w:r>
              <w:rPr>
                <w:rFonts w:ascii="宋体" w:hAnsi="宋体" w:cs="宋体" w:hint="eastAsia"/>
                <w:color w:val="000000"/>
                <w:szCs w:val="21"/>
              </w:rPr>
              <w:br/>
              <w:t>2、涂饰：表面均经全封闭静电粉末喷涂，不会出现起泡生锈。</w:t>
            </w:r>
            <w:r>
              <w:rPr>
                <w:rFonts w:ascii="宋体" w:hAnsi="宋体" w:cs="宋体" w:hint="eastAsia"/>
                <w:color w:val="000000"/>
                <w:szCs w:val="21"/>
              </w:rPr>
              <w:br/>
              <w:t>3、五金配件：采用优质五金配件，配件紧密拼接，牢固、平整无毛刺。</w:t>
            </w:r>
            <w:r>
              <w:rPr>
                <w:rFonts w:ascii="宋体" w:hAnsi="宋体" w:cs="宋体" w:hint="eastAsia"/>
                <w:color w:val="000000"/>
                <w:szCs w:val="21"/>
              </w:rPr>
              <w:br/>
              <w:t>4、工艺：采用整体焊接式，焊点平整，结构稳固，承重、承压性好；所有部件均经打磨，砂光处理，打磨均匀，免除钢板表面的毛刺、棱角对人体可能造成的伤害。</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组</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6</w:t>
            </w:r>
          </w:p>
        </w:tc>
      </w:tr>
      <w:tr w:rsidR="006B2459">
        <w:trPr>
          <w:trHeight w:val="96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lastRenderedPageBreak/>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器械收纳架</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920*420*1220±5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加厚钢材，表面黑色油漆喷涂，优质五金配件，底部配四个轮子，方便根据场景移动</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10</w:t>
            </w:r>
          </w:p>
        </w:tc>
      </w:tr>
      <w:tr w:rsidR="006B2459">
        <w:trPr>
          <w:trHeight w:val="891"/>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柜子</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1500*400*1100±5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采用基材为ENF级16mm/25mm厚环保饰面刨花板；甲醛释放量≤0.05mg/m³，表面耐磨、防污、硬度高，不易变色。四周激光封边条封边，板材及封边条颜色可选。采用优质五金配件。</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proofErr w:type="gramStart"/>
            <w:r>
              <w:rPr>
                <w:rFonts w:ascii="宋体" w:hAnsi="宋体" w:cs="宋体" w:hint="eastAsia"/>
                <w:color w:val="000000"/>
                <w:szCs w:val="21"/>
              </w:rPr>
              <w:t>个</w:t>
            </w:r>
            <w:proofErr w:type="gramEnd"/>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20</w:t>
            </w:r>
          </w:p>
        </w:tc>
      </w:tr>
      <w:tr w:rsidR="006B2459">
        <w:trPr>
          <w:trHeight w:val="473"/>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6B2459">
            <w:pPr>
              <w:widowControl/>
              <w:jc w:val="center"/>
              <w:textAlignment w:val="top"/>
              <w:rPr>
                <w:rFonts w:ascii="宋体" w:hAnsi="宋体" w:cs="宋体"/>
                <w:color w:val="000000"/>
                <w:szCs w:val="21"/>
              </w:rPr>
            </w:pP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八、信息技术教室</w:t>
            </w:r>
          </w:p>
        </w:tc>
        <w:tc>
          <w:tcPr>
            <w:tcW w:w="3020" w:type="pct"/>
            <w:tcBorders>
              <w:top w:val="single" w:sz="4" w:space="0" w:color="000000"/>
              <w:left w:val="nil"/>
              <w:bottom w:val="single" w:sz="4" w:space="0" w:color="000000"/>
              <w:right w:val="nil"/>
            </w:tcBorders>
            <w:shd w:val="clear" w:color="auto" w:fill="auto"/>
            <w:vAlign w:val="center"/>
          </w:tcPr>
          <w:p w:rsidR="006B2459" w:rsidRDefault="006B2459">
            <w:pPr>
              <w:widowControl/>
              <w:jc w:val="left"/>
              <w:textAlignment w:val="top"/>
              <w:rPr>
                <w:rFonts w:ascii="宋体" w:hAnsi="宋体" w:cs="宋体"/>
                <w:color w:val="000000"/>
                <w:szCs w:val="21"/>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6B2459">
            <w:pPr>
              <w:widowControl/>
              <w:jc w:val="center"/>
              <w:textAlignment w:val="top"/>
              <w:rPr>
                <w:rFonts w:ascii="宋体" w:hAnsi="宋体" w:cs="宋体"/>
                <w:color w:val="000000"/>
                <w:szCs w:val="21"/>
              </w:rPr>
            </w:pPr>
          </w:p>
        </w:tc>
      </w:tr>
      <w:tr w:rsidR="006B2459">
        <w:trPr>
          <w:trHeight w:val="118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双人位电脑桌</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1600*600*770±10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采用基材为ENF级16mm/25mm厚环保饰面刨花板；甲醛释放量≤0.05mg/m³，表面耐磨、防污、硬度高，不易变色。四周激光封边条封边，板材及封边条颜色可选。采用优质五金配件。台面开孔方便走线，木质键盘抽</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24</w:t>
            </w:r>
          </w:p>
        </w:tc>
      </w:tr>
      <w:tr w:rsidR="006B2459">
        <w:trPr>
          <w:trHeight w:val="1812"/>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椅子</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435*435*550-座高450±10</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1.尺寸：W435*D435*H550-座高450mm±10mm；</w:t>
            </w:r>
            <w:r>
              <w:rPr>
                <w:rFonts w:ascii="宋体" w:hAnsi="宋体" w:cs="宋体" w:hint="eastAsia"/>
                <w:color w:val="000000"/>
                <w:szCs w:val="21"/>
              </w:rPr>
              <w:br/>
              <w:t>2.材质：PP+钢管；</w:t>
            </w:r>
            <w:r>
              <w:rPr>
                <w:rFonts w:ascii="宋体" w:hAnsi="宋体" w:cs="宋体" w:hint="eastAsia"/>
                <w:color w:val="000000"/>
                <w:szCs w:val="21"/>
              </w:rPr>
              <w:br/>
              <w:t>3.工艺：坐垫采用PP新料一体注塑成型，尺寸375*405mm±10mm，椅腿钢管尺寸：钢管直径≥22mm，壁厚≥1.8mm，满焊焊接，表面采用高温粉体烤漆，耐腐蚀，不易生锈；脚垫采用PP纤维质塑胶一体成型，防滑、耐用、耐摩擦；坐凳下配有防滑垫，便于悬挂于桌面。</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把</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49</w:t>
            </w:r>
          </w:p>
        </w:tc>
      </w:tr>
      <w:tr w:rsidR="006B2459">
        <w:trPr>
          <w:trHeight w:val="2198"/>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讲桌</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1800*600*900±5</w:t>
            </w:r>
          </w:p>
        </w:tc>
        <w:tc>
          <w:tcPr>
            <w:tcW w:w="3020" w:type="pct"/>
            <w:tcBorders>
              <w:top w:val="single" w:sz="4" w:space="0" w:color="000000"/>
              <w:left w:val="nil"/>
              <w:bottom w:val="single" w:sz="4" w:space="0" w:color="000000"/>
              <w:right w:val="nil"/>
            </w:tcBorders>
            <w:shd w:val="clear" w:color="auto" w:fill="auto"/>
            <w:vAlign w:val="center"/>
          </w:tcPr>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1.尺寸：1800*600*900±5mm</w:t>
            </w:r>
            <w:r>
              <w:rPr>
                <w:rFonts w:ascii="宋体" w:hAnsi="宋体" w:cs="宋体" w:hint="eastAsia"/>
                <w:color w:val="000000"/>
                <w:szCs w:val="21"/>
              </w:rPr>
              <w:br/>
              <w:t>2.采用基材为ENF级16mm/25mm厚环保饰面刨花板；甲醛释放量≤0.05mg/m³，表面耐磨、防污、硬度高，不易变色。四周激光封边条封边，板材及封边条颜色可选。采用优质五金配件。</w:t>
            </w:r>
          </w:p>
          <w:p w:rsidR="006B2459" w:rsidRDefault="00EB5586">
            <w:pPr>
              <w:widowControl/>
              <w:jc w:val="left"/>
              <w:textAlignment w:val="top"/>
              <w:rPr>
                <w:rFonts w:ascii="宋体" w:hAnsi="宋体" w:cs="宋体"/>
                <w:color w:val="000000"/>
                <w:szCs w:val="21"/>
              </w:rPr>
            </w:pPr>
            <w:r>
              <w:rPr>
                <w:rFonts w:ascii="宋体" w:hAnsi="宋体" w:cs="宋体" w:hint="eastAsia"/>
                <w:color w:val="000000"/>
                <w:szCs w:val="21"/>
              </w:rPr>
              <w:t>3.优质五金配件，液压缓冲铰链导轨，木质键盘抽，柜体及桌面留有走线孔，方便走线使用，柜体侧面开散热孔，优质品牌锁具。</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张</w:t>
            </w:r>
          </w:p>
        </w:tc>
        <w:tc>
          <w:tcPr>
            <w:tcW w:w="3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B2459" w:rsidRDefault="00EB5586">
            <w:pPr>
              <w:widowControl/>
              <w:jc w:val="center"/>
              <w:textAlignment w:val="top"/>
              <w:rPr>
                <w:rFonts w:ascii="宋体" w:hAnsi="宋体" w:cs="宋体"/>
                <w:color w:val="000000"/>
                <w:szCs w:val="21"/>
              </w:rPr>
            </w:pPr>
            <w:r>
              <w:rPr>
                <w:rFonts w:ascii="宋体" w:hAnsi="宋体" w:cs="宋体" w:hint="eastAsia"/>
                <w:color w:val="000000"/>
                <w:szCs w:val="21"/>
              </w:rPr>
              <w:t>1</w:t>
            </w:r>
          </w:p>
        </w:tc>
      </w:tr>
    </w:tbl>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注：</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lastRenderedPageBreak/>
        <w:t>加注“★”号条款为实质性条款，不得出现负偏离，发生负偏离即做无效标处理。</w:t>
      </w:r>
    </w:p>
    <w:p w:rsidR="006B2459" w:rsidRDefault="00EB5586" w:rsidP="00A9606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加注“▲”号的产品为核心产品（如项目需求书中未明确核心产品，则视为全部产品均为核心产品），任意一种核心产品为同一品牌时，按照第三部分第32.4条款执行。</w:t>
      </w: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6B2459">
      <w:pPr>
        <w:pStyle w:val="aa"/>
        <w:rPr>
          <w:rFonts w:asciiTheme="minorEastAsia" w:eastAsiaTheme="minorEastAsia" w:hAnsiTheme="minorEastAsia"/>
        </w:rPr>
        <w:sectPr w:rsidR="006B2459">
          <w:pgSz w:w="16838" w:h="11906" w:orient="landscape"/>
          <w:pgMar w:top="1797" w:right="1440" w:bottom="1797" w:left="1440" w:header="851" w:footer="992" w:gutter="0"/>
          <w:cols w:space="425"/>
          <w:docGrid w:type="linesAndChars" w:linePitch="286" w:charSpace="-3449"/>
        </w:sectPr>
      </w:pPr>
    </w:p>
    <w:p w:rsidR="006B2459" w:rsidRDefault="00EB5586">
      <w:pPr>
        <w:pStyle w:val="aa"/>
        <w:rPr>
          <w:rFonts w:asciiTheme="minorEastAsia" w:eastAsiaTheme="minorEastAsia" w:hAnsiTheme="minorEastAsia"/>
        </w:rPr>
      </w:pPr>
      <w:r>
        <w:rPr>
          <w:rFonts w:asciiTheme="minorEastAsia" w:eastAsiaTheme="minorEastAsia" w:hAnsiTheme="minorEastAsia" w:hint="eastAsia"/>
        </w:rPr>
        <w:lastRenderedPageBreak/>
        <w:t>第三部分投标须知</w:t>
      </w:r>
    </w:p>
    <w:p w:rsidR="006B2459" w:rsidRDefault="00EB5586">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A  说明</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 概述</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根据《中华人民共和国政府采购法》、《中华人民共和国政府采购法实施条例》等有关法律、法规和规章的规定，本采购项目已具备招标条件。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本招标文件仅适用于投标邀请函中所叙述项目货物和服务的采购。</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参与招标投标活动的所有各方，对在参与招标投标过程中获悉的国家、商业和技术秘密以及其它依法应当保密的内容，均负有保密义务，违者应对由此造成的后果承担全部法律责任。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 定义</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“采购人”系指本次招标活动的采购单位。“采购代理机构”系指组织本次招标活动的机构，即“天津市滨海新区政府采购中心”。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“投标人”系指响应招标、参加投标竞争的法人、其他组织或者自然人。</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 “货物”系指投标人按招标文件规定，须向采购人提供的各种形态和种类的物品（包括原材料、燃料、设备、产品等）、备品备件、工具、手册及其它有关技术资料和材料。</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“服务”系指招标文件规定投标人须承担的运输、安装、调试、技术协助、校准、培训、维修以及其它类似的义务。</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 解释权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本次招投标的最终解释权归为采购人、采购代理机构。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本文件未作须知明示，而又有相关法律、法规规定的，采购人、采购代理机构将对此解释为依据有关法律、法规的规定。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 合格的投标人</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4.1 符合《中华人民共和国政府采购法》第二十二条供应商参加政府采购活动应</w:t>
      </w:r>
      <w:r>
        <w:rPr>
          <w:rFonts w:asciiTheme="minorEastAsia" w:eastAsiaTheme="minorEastAsia" w:hAnsiTheme="minorEastAsia" w:cs="Times New Roman" w:hint="eastAsia"/>
          <w:color w:val="auto"/>
        </w:rPr>
        <w:lastRenderedPageBreak/>
        <w:t>当具备的条件及其他有关法律、法规关于供应商的有关规定，有能力提供招标采购货物及服务的供应商。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4.2 符合《投标邀请函》中关于供应商资格要求（实质性要求）的规定。</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4.3 关于联合体投标</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若《投标邀请函》接受联合体投标的：</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（1）两个以上的自然人、法人或者其他组织可以组成一个联合体，以一个供应商的身份共同参加政府采购。</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cs="Times New Roman"/>
          <w:color w:val="auto"/>
        </w:rPr>
        <w:t>联合体各方之间应当签订共同投标协议并在投标文件内提交，明确约定联合体主体及联合体各方承担的工作和相应的责任。</w:t>
      </w:r>
      <w:r>
        <w:rPr>
          <w:rFonts w:asciiTheme="minorEastAsia" w:eastAsiaTheme="minorEastAsia" w:hAnsiTheme="minorEastAsia" w:cs="Times New Roman" w:hint="eastAsia"/>
          <w:color w:val="auto"/>
        </w:rPr>
        <w:t>联合体各方签订共同投标协议后，</w:t>
      </w:r>
      <w:r>
        <w:rPr>
          <w:rFonts w:asciiTheme="minorEastAsia" w:eastAsiaTheme="minorEastAsia" w:hAnsiTheme="minorEastAsia" w:cs="Times New Roman"/>
          <w:color w:val="auto"/>
        </w:rPr>
        <w:t>不得再以自己名义单独在</w:t>
      </w:r>
      <w:r>
        <w:rPr>
          <w:rFonts w:asciiTheme="minorEastAsia" w:eastAsiaTheme="minorEastAsia" w:hAnsiTheme="minorEastAsia" w:cs="Times New Roman" w:hint="eastAsia"/>
          <w:color w:val="auto"/>
        </w:rPr>
        <w:t>同一合同项下</w:t>
      </w:r>
      <w:r>
        <w:rPr>
          <w:rFonts w:asciiTheme="minorEastAsia" w:eastAsiaTheme="minorEastAsia" w:hAnsiTheme="minorEastAsia" w:cs="Times New Roman"/>
          <w:color w:val="auto"/>
        </w:rPr>
        <w:t>投标，也不得组成新的联合体参加同一</w:t>
      </w:r>
      <w:r>
        <w:rPr>
          <w:rFonts w:asciiTheme="minorEastAsia" w:eastAsiaTheme="minorEastAsia" w:hAnsiTheme="minorEastAsia" w:cs="Times New Roman" w:hint="eastAsia"/>
          <w:color w:val="auto"/>
        </w:rPr>
        <w:t>合同</w:t>
      </w:r>
      <w:r>
        <w:rPr>
          <w:rFonts w:asciiTheme="minorEastAsia" w:eastAsiaTheme="minorEastAsia" w:hAnsiTheme="minorEastAsia" w:cs="Times New Roman"/>
          <w:color w:val="auto"/>
        </w:rPr>
        <w:t>项下的投标。</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（4）投标报名时，应以联合体协议中确定的主体方名义报名。</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（5）联合体投标的，应以主体方名义提交投标保证金（如有），对联合体各方均具有约束力。</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heme="minorEastAsia" w:eastAsiaTheme="minorEastAsia" w:hAnsiTheme="minorEastAsia" w:cs="Times New Roman" w:hint="eastAsia"/>
          <w:color w:val="auto"/>
        </w:rPr>
        <w:t>对应哪</w:t>
      </w:r>
      <w:proofErr w:type="gramEnd"/>
      <w:r>
        <w:rPr>
          <w:rFonts w:asciiTheme="minorEastAsia" w:eastAsiaTheme="minorEastAsia" w:hAnsiTheme="minorEastAsia" w:cs="Times New Roman" w:hint="eastAsia"/>
          <w:color w:val="auto"/>
        </w:rPr>
        <w:t>一方的打分内容按主体方打分。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（8）联合体各方应当共同与采购人签订采购合同，就采购合同约定的事项对采购人承担连带责任。</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4.4 关于关联企业</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4.5 关于分公司投标</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4.6 关于提供前期服务的供应商</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为采购项目提供整体设计、规范编制或者项目管理、监理、检测等服务的供应商，不得再参加该采购项目的其他采购活动。</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4.7 关于中小</w:t>
      </w:r>
      <w:proofErr w:type="gramStart"/>
      <w:r>
        <w:rPr>
          <w:rFonts w:asciiTheme="minorEastAsia" w:eastAsiaTheme="minorEastAsia" w:hAnsiTheme="minorEastAsia" w:cs="Times New Roman" w:hint="eastAsia"/>
          <w:color w:val="auto"/>
        </w:rPr>
        <w:t>微企业</w:t>
      </w:r>
      <w:proofErr w:type="gramEnd"/>
      <w:r>
        <w:rPr>
          <w:rFonts w:asciiTheme="minorEastAsia" w:eastAsiaTheme="minorEastAsia" w:hAnsiTheme="minorEastAsia" w:cs="Times New Roman" w:hint="eastAsia"/>
          <w:color w:val="auto"/>
        </w:rPr>
        <w:t>投标</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szCs w:val="21"/>
        </w:rPr>
      </w:pPr>
      <w:r>
        <w:rPr>
          <w:rFonts w:asciiTheme="minorEastAsia" w:eastAsiaTheme="minorEastAsia" w:hAnsiTheme="minorEastAsia" w:cs="Times New Roman"/>
          <w:color w:val="auto"/>
          <w:szCs w:val="21"/>
        </w:rPr>
        <w:t>根据《财政部民政部中国残疾人联合会关于促进残疾人就业政府采购政策的通知》（财库〔2017〕141号）的规定，残疾人福利性单位视同为小型、微型企业。</w:t>
      </w:r>
    </w:p>
    <w:p w:rsidR="006B2459" w:rsidRDefault="00EB5586" w:rsidP="00A960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4.8 </w:t>
      </w:r>
      <w:r>
        <w:rPr>
          <w:rFonts w:ascii="Times New Roman" w:eastAsia="宋体" w:hAnsi="Times New Roman" w:cs="Times New Roman" w:hint="eastAsia"/>
          <w:color w:val="auto"/>
        </w:rPr>
        <w:t>中国境内生产的组件成本核算基本规则</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三、产品总成本和组件成本以相关会计核算数据、采购合同、进货记录等为基础进行计算。</w:t>
      </w:r>
    </w:p>
    <w:p w:rsidR="006B2459" w:rsidRDefault="00EB5586" w:rsidP="00A9606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四、需要对成本核算规则予以进一步明确的其他有关事项，由财政部会同有关部门另行规定。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 合格的货物和相关服务</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5.3 投标人应当说明投标货物的来源地，如投标的货物非投标人生产或制造的，则交货时有义务提供其从合法途径获得该货物的相关证明。</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5.4 系统软件、通用软件必须是具有在中国境内的合法使用权或版权的正版软件，涉及到第三方提出侵权或知识产权的起诉及支付版税等费用由投标人承担所有责任及费用。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6. 投标费用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6.1 本项目不收取招标代理服务费。</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6.2 无论投标过程中的做法和结果如何，投标人自行承担所有与参加投标有关的费用。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 信息发布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天津政府采购网（</w:t>
      </w:r>
      <w:hyperlink r:id="rId21" w:history="1">
        <w:r>
          <w:rPr>
            <w:rStyle w:val="af0"/>
            <w:rFonts w:ascii="Times New Roman" w:eastAsia="宋体" w:hAnsi="Times New Roman" w:cs="Times New Roman"/>
          </w:rPr>
          <w:t>http://tjgp.cz.tj.gov.cn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和</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w:t>
      </w:r>
      <w:r>
        <w:rPr>
          <w:rFonts w:ascii="Times New Roman" w:eastAsia="宋体" w:hAnsiTheme="minorEastAsia" w:cs="Times New Roman" w:hint="eastAsia"/>
          <w:color w:val="auto"/>
        </w:rPr>
        <w:t>中心</w:t>
      </w:r>
      <w:r>
        <w:rPr>
          <w:rFonts w:ascii="Times New Roman" w:eastAsia="宋体" w:hAnsiTheme="minorEastAsia" w:cs="Times New Roman"/>
          <w:color w:val="auto"/>
        </w:rPr>
        <w:t>网（</w:t>
      </w:r>
      <w:hyperlink r:id="rId22" w:history="1">
        <w:r>
          <w:rPr>
            <w:rStyle w:val="af0"/>
            <w:rFonts w:ascii="Times New Roman" w:eastAsia="宋体" w:hAnsi="Times New Roman" w:cs="Times New Roman"/>
          </w:rPr>
          <w:t>http://tjgpc.zwfwb.tj.gov.cn/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heme="minorEastAsia" w:eastAsiaTheme="minorEastAsia" w:hAnsiTheme="minorEastAsia"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heme="minorEastAsia" w:eastAsiaTheme="minorEastAsia" w:hAnsiTheme="minorEastAsia" w:cs="Times New Roman"/>
          <w:color w:val="auto"/>
        </w:rPr>
        <w:t>承担由此可能产生的风险。</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询问与质疑</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8.1 根据《政府采购质疑和投诉办法》（财政部令第94号）、《天津市财政局关于转发&lt;财政部关于进一步加强政府采购需求和履约验收管理的指导意见&gt;的通知》（</w:t>
      </w:r>
      <w:proofErr w:type="gramStart"/>
      <w:r>
        <w:rPr>
          <w:rFonts w:asciiTheme="minorEastAsia" w:eastAsiaTheme="minorEastAsia" w:hAnsiTheme="minorEastAsia" w:cs="Times New Roman" w:hint="eastAsia"/>
          <w:color w:val="auto"/>
        </w:rPr>
        <w:t>津财采</w:t>
      </w:r>
      <w:proofErr w:type="gramEnd"/>
      <w:r>
        <w:rPr>
          <w:rFonts w:asciiTheme="minorEastAsia" w:eastAsiaTheme="minorEastAsia" w:hAnsiTheme="minorEastAsia" w:cs="Times New Roman" w:hint="eastAsia"/>
          <w:color w:val="auto"/>
        </w:rPr>
        <w:t>[2017]4号）的要求及委托代理协议的授权范围，针对采购文件的询问、质疑应当向采购人提出；针对采购过程、采购结果的询问、质疑应当向天津市滨海新区政府采购中心提出。</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8.2 询问</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（1）询问可以采取电话、当面或书面等形式。</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（2）采购人应当自收到供应商询问之日起3个工作日内</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答复，但答复的内容不得涉及商业秘密或者依法应当保密的内容。</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8.3 质疑</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（1）提出质疑的供应商应当是参与所质疑项目采购活动的供应商。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3" w:history="1">
        <w:r>
          <w:rPr>
            <w:rStyle w:val="af0"/>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解释说明。对捏造事实、滥用维权扰乱采购秩序的恶意质疑者，将上报天津市滨海新区财政局政府采购办公室依法处理。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8.4 针对询问或质疑的答复内容需要修改采购文件的，其修改内容应当以天津市政府采购网发布的更正公告为准。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 其他</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本《投标须知》的条款如与《投标邀请函》、《招标项目需求》就同一内容的表述不一致的，以《投标邀请函》、《招标项目需求》中规定的内容为准。</w:t>
      </w:r>
    </w:p>
    <w:p w:rsidR="006B2459" w:rsidRDefault="006B2459" w:rsidP="00A9606D">
      <w:pPr>
        <w:pStyle w:val="Default"/>
        <w:spacing w:line="360" w:lineRule="auto"/>
        <w:ind w:firstLineChars="200" w:firstLine="446"/>
        <w:jc w:val="both"/>
        <w:rPr>
          <w:rFonts w:asciiTheme="minorEastAsia" w:eastAsiaTheme="minorEastAsia" w:hAnsiTheme="minorEastAsia" w:cs="Times New Roman"/>
          <w:color w:val="auto"/>
        </w:rPr>
      </w:pPr>
    </w:p>
    <w:p w:rsidR="006B2459" w:rsidRDefault="00EB5586" w:rsidP="00A9606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B  招标文件说明</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 招标文件的构成</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10.1 招标文件由下述部分组成：</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（2）招标项目需求</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（3）投标须知</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（4）合同条款</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（5）投标文件格式</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（6）本项目招标文件的更正公告内容（如有）</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10.2 除非有特殊要求，招标文件不单独提供招标项目使用地的自然环境、气候条件、公用设施等情况，投标人被视为熟悉上述与履行合同有关的一切情况。</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asciiTheme="minorEastAsia" w:eastAsiaTheme="minorEastAsia" w:hAnsiTheme="minorEastAsia" w:cs="Times New Roman"/>
          <w:color w:val="auto"/>
        </w:rPr>
        <w:t>32.4</w:t>
      </w:r>
      <w:r>
        <w:rPr>
          <w:rFonts w:asciiTheme="minorEastAsia" w:eastAsiaTheme="minorEastAsia" w:hAnsiTheme="minorEastAsia" w:cs="Times New Roman" w:hint="eastAsia"/>
          <w:color w:val="auto"/>
        </w:rPr>
        <w:t>条款执行。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10.4 招标文件中涉及的参照品牌、型号仅</w:t>
      </w:r>
      <w:proofErr w:type="gramStart"/>
      <w:r>
        <w:rPr>
          <w:rFonts w:asciiTheme="minorEastAsia" w:eastAsiaTheme="minorEastAsia" w:hAnsiTheme="minorEastAsia" w:cs="Times New Roman" w:hint="eastAsia"/>
          <w:color w:val="auto"/>
        </w:rPr>
        <w:t>起说明</w:t>
      </w:r>
      <w:proofErr w:type="gramEnd"/>
      <w:r>
        <w:rPr>
          <w:rFonts w:asciiTheme="minorEastAsia" w:eastAsiaTheme="minorEastAsia" w:hAnsiTheme="minorEastAsia" w:cs="Times New Roman" w:hint="eastAsia"/>
          <w:color w:val="auto"/>
        </w:rPr>
        <w:t>作用，并没有任何限制性，投标人在投标中可以选用其他替代品牌或型号，但这些替代要实质上优于或相当于招标要求。</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10.5 除招标文件另有规定外，招标文件中要求的每一项产品只允许一种产品投标，每一项产品的采购数量不允许变更。</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招标文件的澄清和修改</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11.1 投标截止前，采购人、采购代理机构需要对招标文件进行补充或修改的，采购人、采购代理机构将会通过“天津市政府采购网”、“天津市政府采购中心网”以更正公告形式发布。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11.3 更正公告的内容为招标文件的组成部分。当招标文件与更正公告就同一内容的表述不一致时，以最后发出的更正公告内容为准。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答疑会和踏勘现场</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12.1 采购人、采购代理机构召开答疑会的，所有投标人应按《投标邀请函》规定的时间、地点参加答疑会。投标人如不参加，其风险由投标人自行承担，采购人、采购代理机构不承担任何责任。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12.2 采购人、采购代理机构组织踏勘现场的，所有投标人按《投标邀请函》规定的时间、地点参加踏勘现场活动。投标人如不参加，其风险由投标人自行承担，采购人、采购代理机构不承担任何责任。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rsidR="006B2459" w:rsidRDefault="006B2459" w:rsidP="00A9606D">
      <w:pPr>
        <w:pStyle w:val="Default"/>
        <w:spacing w:line="360" w:lineRule="auto"/>
        <w:ind w:firstLineChars="200" w:firstLine="446"/>
        <w:jc w:val="both"/>
        <w:rPr>
          <w:rFonts w:asciiTheme="minorEastAsia" w:eastAsiaTheme="minorEastAsia" w:hAnsiTheme="minorEastAsia" w:cs="Times New Roman"/>
          <w:color w:val="auto"/>
        </w:rPr>
      </w:pPr>
    </w:p>
    <w:p w:rsidR="006B2459" w:rsidRDefault="00EB5586" w:rsidP="00A9606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C  投标文件的编制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要求</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13.2 投标人应根据招标项目需求和投标文件格式编制投标文件，保证其真实有效，并承担相应的法律责任。</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13.3 投标人应对投标文件所提供的全部资料的真实性承担法律责任，并无条件接</w:t>
      </w:r>
      <w:r>
        <w:rPr>
          <w:rFonts w:asciiTheme="minorEastAsia" w:eastAsiaTheme="minorEastAsia" w:hAnsiTheme="minorEastAsia" w:cs="Times New Roman" w:hint="eastAsia"/>
          <w:color w:val="auto"/>
        </w:rPr>
        <w:lastRenderedPageBreak/>
        <w:t>受采购人、采购代理机构对其中任何资料进行核实（核对原件）的要求。采购人、采购代理机构核对发现有不一致或</w:t>
      </w:r>
      <w:proofErr w:type="gramStart"/>
      <w:r>
        <w:rPr>
          <w:rFonts w:asciiTheme="minorEastAsia" w:eastAsiaTheme="minorEastAsia" w:hAnsiTheme="minorEastAsia" w:cs="Times New Roman" w:hint="eastAsia"/>
          <w:color w:val="auto"/>
        </w:rPr>
        <w:t>供应商无正当</w:t>
      </w:r>
      <w:proofErr w:type="gramEnd"/>
      <w:r>
        <w:rPr>
          <w:rFonts w:asciiTheme="minorEastAsia" w:eastAsiaTheme="minorEastAsia" w:hAnsiTheme="minorEastAsia" w:cs="Times New Roman" w:hint="eastAsia"/>
          <w:color w:val="auto"/>
        </w:rPr>
        <w:t>理由不按时提供原件的，按有关规定执行。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 投标语言及计量单位</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14.2 除招标文件中另有规定外，投标文件所使用的计量单位均应使用中华人民共和国法定计量单位。</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 投标文件格式</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15.1 投标人应按招标文件中提供的投标文件格式完整填写。因不按要求编制而引起系统无法检索、读取相关信息时，其后果由投标人自行承担。</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15.4如投标多个包的，要求</w:t>
      </w:r>
      <w:proofErr w:type="gramStart"/>
      <w:r>
        <w:rPr>
          <w:rFonts w:asciiTheme="minorEastAsia" w:eastAsiaTheme="minorEastAsia" w:hAnsiTheme="minorEastAsia" w:cs="Times New Roman" w:hint="eastAsia"/>
          <w:color w:val="auto"/>
        </w:rPr>
        <w:t>按包分别</w:t>
      </w:r>
      <w:proofErr w:type="gramEnd"/>
      <w:r>
        <w:rPr>
          <w:rFonts w:asciiTheme="minorEastAsia" w:eastAsiaTheme="minorEastAsia" w:hAnsiTheme="minorEastAsia" w:cs="Times New Roman" w:hint="eastAsia"/>
          <w:color w:val="auto"/>
        </w:rPr>
        <w:t>独立制作投标文件。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15.5投标文件（包括封面和目录）的每一页，从封面开始按阿拉伯数字1、2、3…顺序编制页码。</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 投标报价</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16.1 投标书、开标一览表等各表中的报价，若无特殊说明应采用人民币填报。</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16.2 投标报价是</w:t>
      </w:r>
      <w:r>
        <w:rPr>
          <w:rFonts w:asciiTheme="minorEastAsia" w:eastAsiaTheme="minorEastAsia" w:hAnsiTheme="minorEastAsia" w:hint="eastAsia"/>
          <w:color w:val="auto"/>
        </w:rPr>
        <w:t>为完成招标文件规定的一切工作所需的全部费用的最终优惠价格。</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16.3 除《招标项目需求》中说明并允许外，投标的每一个货物、服务的单项报价以及采购项目的投标总价均只允许有一个报价，任何有选择的报价，采购人、采购代理机构均将予以拒绝。</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17. 投标人资格证明文件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投标人必须提交证明其有资格进行投标和有能力履行合同的文件，作为投标文件的一部分。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（1）《投标邀请函》中规定的供应商资格要求（实质性要求）证明文件；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（2）若国家及行业对投标项目有特殊资格要求的，还须提供特殊资格证明文件；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（3）涉及本须知中“4. 合格的投标人”相关要求的，按其要求执行。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 技术响应文件</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18.1 投标人须提交证明其拟供货物符合招标文件规定的技术响应文件，作为投标文件的一部分。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18.2 上述文件可以是文字资料、图纸或数据，并须提供：</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（1）货物主要技术性能的详细描述；</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（2）保证货物从采购人开始使用至招标文件规定的保修期内正常和连续运转期间所需要的所有备件和专用工具的详细清单，包括其现行价格和供货来源资料；</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w:t>
      </w:r>
      <w:r>
        <w:rPr>
          <w:rFonts w:asciiTheme="minorEastAsia" w:eastAsiaTheme="minorEastAsia" w:hAnsiTheme="minorEastAsia" w:cs="Times New Roman" w:hint="eastAsia"/>
          <w:color w:val="auto"/>
        </w:rPr>
        <w:lastRenderedPageBreak/>
        <w:t>只注明“符合”、“满足”等类似无具体内容的表述，将被视为不符合招标文件要求。投标人自行承担由此造成的一切后果。</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 投标保证金</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19.1 按照《招标项目要求》要求执行。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19.2 符合《政府采购货物和服务招标投标管理办法》和《政府采购法实施条例》相关规定。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 投标有效期</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20.1 投标有效期为提交投标文件的截止之日起60天。投标书中规定的有效期短于招标文件规定的，其投标将被拒绝。</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投标文件的签署及规定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21.2 投标人按照《投标邀请函》的要求提交网上应答并</w:t>
      </w:r>
      <w:r>
        <w:rPr>
          <w:rFonts w:asciiTheme="minorEastAsia" w:eastAsiaTheme="minorEastAsia" w:hAnsiTheme="minorEastAsia" w:cs="Times New Roman" w:hint="eastAsia"/>
          <w:color w:val="auto"/>
          <w:szCs w:val="32"/>
        </w:rPr>
        <w:t>上传</w:t>
      </w:r>
      <w:r>
        <w:rPr>
          <w:rFonts w:asciiTheme="minorEastAsia" w:eastAsiaTheme="minorEastAsia" w:hAnsiTheme="minorEastAsia" w:cs="Times New Roman" w:hint="eastAsia"/>
          <w:color w:val="auto"/>
        </w:rPr>
        <w:t>加盖投标人电子签章的电子投标文件（以通过天津公共资源电子签章客户端正确读取签章信息为准）。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21.3 若上传加盖投标人电子签章的电子投标文件有修改，须于规定时间内重新提交电子投标文件。电子投标文件因模糊不清或表达不清所引起的后果由投标人自负。</w:t>
      </w:r>
    </w:p>
    <w:p w:rsidR="006B2459" w:rsidRDefault="00EB5586" w:rsidP="00A9606D">
      <w:pPr>
        <w:widowControl/>
        <w:autoSpaceDE w:val="0"/>
        <w:autoSpaceDN w:val="0"/>
        <w:adjustRightInd w:val="0"/>
        <w:spacing w:line="360" w:lineRule="auto"/>
        <w:ind w:firstLineChars="200" w:firstLine="446"/>
        <w:rPr>
          <w:rFonts w:cs="......."/>
          <w:kern w:val="0"/>
          <w:sz w:val="24"/>
          <w:szCs w:val="24"/>
        </w:rPr>
      </w:pPr>
      <w:r>
        <w:rPr>
          <w:rFonts w:asciiTheme="minorEastAsia" w:eastAsiaTheme="minorEastAsia" w:hAnsiTheme="minorEastAsia"/>
          <w:kern w:val="0"/>
          <w:sz w:val="24"/>
          <w:szCs w:val="24"/>
        </w:rPr>
        <w:t>21.4</w:t>
      </w:r>
      <w:r>
        <w:rPr>
          <w:rFonts w:asciiTheme="minorEastAsia" w:eastAsiaTheme="minorEastAsia" w:hAnsiTheme="minorEastAsia" w:hint="eastAsia"/>
          <w:kern w:val="0"/>
          <w:sz w:val="24"/>
          <w:szCs w:val="24"/>
        </w:rPr>
        <w:t xml:space="preserve"> 文件中的</w:t>
      </w:r>
      <w:proofErr w:type="gramStart"/>
      <w:r>
        <w:rPr>
          <w:rFonts w:asciiTheme="minorEastAsia" w:eastAsiaTheme="minorEastAsia" w:hAnsiTheme="minorEastAsia" w:hint="eastAsia"/>
          <w:kern w:val="0"/>
          <w:sz w:val="24"/>
          <w:szCs w:val="24"/>
        </w:rPr>
        <w:t>电子件指扫描</w:t>
      </w:r>
      <w:proofErr w:type="gramEnd"/>
      <w:r>
        <w:rPr>
          <w:rFonts w:asciiTheme="minorEastAsia" w:eastAsiaTheme="minorEastAsia" w:hAnsiTheme="minorEastAsia" w:hint="eastAsia"/>
          <w:kern w:val="0"/>
          <w:sz w:val="24"/>
          <w:szCs w:val="24"/>
        </w:rPr>
        <w:t>件、电子证照、照片等形式电子文件；要求第三方出</w:t>
      </w:r>
      <w:r>
        <w:rPr>
          <w:rFonts w:hint="eastAsia"/>
          <w:kern w:val="0"/>
          <w:sz w:val="24"/>
          <w:szCs w:val="24"/>
        </w:rPr>
        <w:t>具的盖章件原件（如联合协议、分包意向协议、制造商授权书等），投标文件中应使用原件的电子件。</w:t>
      </w:r>
    </w:p>
    <w:p w:rsidR="006B2459" w:rsidRDefault="00EB5586">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D  投标文件的网上应答和提交</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投标人须按《投标邀请函》规定提交网上应答并上传加盖投标人电子签章的电子投标文件（以通过天津公共资源电子签章客户端正确读取签章信息为准）。具体方式：</w:t>
      </w:r>
      <w:r>
        <w:rPr>
          <w:rFonts w:asciiTheme="minorEastAsia" w:eastAsiaTheme="minorEastAsia" w:hAnsiTheme="minorEastAsia" w:cs="Times New Roman"/>
          <w:color w:val="auto"/>
        </w:rPr>
        <w:t>使用天津数字认证有限公司发出的CA数字证书（原天津市电子认证中心发出尚在有效期内的CA数字证书仍可使用）登陆</w:t>
      </w:r>
      <w:r>
        <w:rPr>
          <w:rFonts w:asciiTheme="minorEastAsia" w:eastAsiaTheme="minorEastAsia" w:hAnsiTheme="minorEastAsia" w:cs="Times New Roman" w:hint="eastAsia"/>
          <w:color w:val="auto"/>
        </w:rPr>
        <w:t>天津市政府采购中心网（网址：</w:t>
      </w:r>
      <w:hyperlink r:id="rId24" w:history="1">
        <w:r>
          <w:rPr>
            <w:rStyle w:val="af0"/>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 制作和上传电子投标文件要求</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23.1 投标人须下载天津市政府采购中心网-下载中心-《天津公共资源电子签章客户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23.2 投标人须按照招标文件的规定制作电子投标文件，对所需提供的一切纸质材料进行扫描后加入电子投标文件，按照《天津公共资源电子签章客户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特别提醒：</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w:t>
      </w:r>
      <w:r>
        <w:rPr>
          <w:rFonts w:asciiTheme="minorEastAsia" w:eastAsiaTheme="minorEastAsia" w:hAnsiTheme="minorEastAsia" w:cs="Times New Roman" w:hint="eastAsia"/>
          <w:color w:val="auto"/>
        </w:rPr>
        <w:lastRenderedPageBreak/>
        <w:t>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23.3 投标人须保证电子投标文件清晰，便于识别，如因上传、扫描、格式等原因导致评审时受到影响，由投标人自行承担相应责任。</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投标人须承诺接受电子投标的方式，并自行承担由此带来的废标、无效投标的风险。</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25. 未按招标文件的规定提交网上应答和上传加盖投标人电子签章的电子投标文件（以通过天津公共资源电子签章客户端正确读取签章信息为准）的投标将被拒绝。</w:t>
      </w:r>
    </w:p>
    <w:p w:rsidR="006B2459" w:rsidRDefault="00EB5586" w:rsidP="00A9606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E  开标和评标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 开标解密和资格审查</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26.1 投标人须于《投标邀请函》中规定的时间内使用天津数字认证有限公司发出的CA数字证书（原天津市电子认证中心发出尚在有效期内的CA数字证书仍可使用）登陆天津市政府采购中心网（网址：</w:t>
      </w:r>
      <w:hyperlink r:id="rId25" w:history="1">
        <w:r>
          <w:rPr>
            <w:rStyle w:val="af0"/>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）-“网上招投标”-“供应商登录”-“区级集采机构入口”完成开标解密。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26.2 由于投标人原因，没有在规定时间内进行网上开标解密，视为无效投标。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26.3 开标解密后，对开标结果进行网上公示，投标人报价为空、为零的将被视为无效投标。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26.4 开标解密后，投标代表人应保持电话畅通并具备相应的网络环境，随时准备接受评委的网上询标。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26.5 投标人须于规定时间内通过天津市政府采购中心招投标系统“询标解答”对评委的网上询标予以解答。如投标代表人被要求到评审现场答疑时，须携带身份证等有效证件原件，以备查验。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26.6 投标截止时间后，投标人不足3家的，不得开标。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26.7 开标解密后，采购人或采购代理机构应当依法对投标人的资格进行审查。资格审查合格的投标人不足3家的，不得评标。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 评审委员会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27.1 评审委员会成员由采购人代表和评审专家组成，成员人数应当为5人以上单数，其中评审专家不得少于成员总数的三分之二。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27.2 评审委员会负责审查投标文件是否符合招标文件的要求，并进行审查、询标、评估和比较。评审委员会认为必要时，可向投标人进行询标。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27.4 评审委员会负责完成全部评标工作，向采购人提出经评审委员会签字的书面评标报告。</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 对投标文件的审查和响应性的确定</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28.1 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28.2 投标截止时间后，除评审委员会要求提供外，不接受投标人及与投标人有关的任何一方递交的材料。</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28.3 实质上没有响应招标文件要求的投标文件，将被拒绝。投标人不得通过修改或撤回不符合要求的内容而使其投标成为响应性的投标。如出现下列情况之一的，其投标将被拒绝或中标无效：</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（1）投标文件未按招标文件的要求加盖电子签章的；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（2）投标有效期短于招标文件要求的；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（3）投标文件中提供虚假或失实资料的；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（4）不能满足招标文件中全部实质性要求，或加注“★”号条款出现负偏离，或经评审委员会认定未实质性响应招标文件要求，或投标内容不符合相关政策性规定的；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（5）未按时进行网上解密或电子投标文件损坏、无效的；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（6）投标报价超出采购预算或最高限价；</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（7）存在串通情形的；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单位负责人或法定代表人为同一人，或者存在控股、管理关系的不同供应商，参加同一包或者未划分包的同一项目投标的，相关投标均无效；</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（9）未按照招标文件要求递交全部样品的；</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（10）根据《关于推动解决政府采购异常低价问题的通知》（财库〔2026〕2号）的规定被判定为异常低价，供应商在合理的时间内又不能提供书面说明和必要的证明材料并对投标价格</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解释的。</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（11）其他法定投标无效的情形。</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28.4 评审委员会对确定为实质上响应的投标进行审核，</w:t>
      </w:r>
      <w:r>
        <w:rPr>
          <w:rFonts w:asciiTheme="minorEastAsia" w:eastAsiaTheme="minorEastAsia" w:hAnsiTheme="minorEastAsia" w:cs="Times New Roman"/>
          <w:color w:val="auto"/>
        </w:rPr>
        <w:t>投标文件报价出现前后不一致的</w:t>
      </w:r>
      <w:r>
        <w:rPr>
          <w:rFonts w:asciiTheme="minorEastAsia" w:eastAsiaTheme="minorEastAsia" w:hAnsiTheme="minorEastAsia" w:cs="Times New Roman" w:hint="eastAsia"/>
          <w:color w:val="auto"/>
        </w:rPr>
        <w:t>，修改错误的原则如下：</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（1）投标文件中开标一览表（报价表）内容与投标文件中相应内容不一致的，以开标一览表（报价表）为准；</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（2）大写金额和小写金额不一致的，以大写金额为准；</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（3）单价金额小数点或者百分比有明显错位的，以开标一览表的总价为准，并修改单价；</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（4）总价金额与按单价汇总金额不一致的，以单价金额计算结果为准。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（5）同时出现两种以上不一致的，按照前款规定的顺序修正。修正后的报价经投标人确认后产生约束力，投标人不确认的，其投标无效。</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28.5 评审委员会将要求投标人按上述修改错误的方法调整投标报价，投标人同意后，调整后的报价对投标人起约束作用。如果投标人不接受修改后的报价，其投标将</w:t>
      </w:r>
      <w:r>
        <w:rPr>
          <w:rFonts w:asciiTheme="minorEastAsia" w:eastAsiaTheme="minorEastAsia" w:hAnsiTheme="minorEastAsia" w:cs="Times New Roman" w:hint="eastAsia"/>
          <w:color w:val="auto"/>
        </w:rPr>
        <w:lastRenderedPageBreak/>
        <w:t>被拒绝。</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 投标文件的澄清</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29.1 澄清有关问题。为了有助于对投标文件进行审查、评估和比较，评审委员会有权要求投标人对投标文件中含义不明确、同类问题表述不一致或者有明显文字和计算错误的内容</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必要的澄清、说明或者纠正。投标人有义务按照评审委员会通知的时间、地点指派投标代表人就相关问题进行澄清。</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29.2 投标人澄清、说明、答复或者补充的内容须为并加盖电子签章后上传至天津市政府采购中心招投标系统。</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29.3 投标人的澄清、说明、答复或者补充应在规定的时间内完成，并不得超出投标文件的范围或对投标内容进行实质性的修改。</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29.4 澄清文件将作为投标文件的一部分，与投标文件具有同等的法律效力。</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30. 投标的评估和比较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评审委员会将根据招标文件确定的评标原则和评标方法对确定为实质上响应招标文件要求的投标进行评估和比较。</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评标原则和评标方法</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31.1 评标原则</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（1）评审委员会应当按照客观、公正、审慎的原则，根据招标文件规定的评审程序、评审方法和评审标准进行独立评审。</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w:t>
      </w:r>
      <w:r>
        <w:rPr>
          <w:rFonts w:asciiTheme="minorEastAsia" w:eastAsiaTheme="minorEastAsia"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（3）对招标文件中描述有歧义或前后不一致的地方，但不影响项目评审的，评审委员会有权进行评判，但对同一条款的评判应适用于每个投标人。</w:t>
      </w:r>
    </w:p>
    <w:p w:rsidR="006B2459" w:rsidRDefault="00EB5586" w:rsidP="00A9606D">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6B2459" w:rsidRDefault="00EB5586" w:rsidP="00A960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项情形，供应商已随投标文件一并提交相关书面说明及必要的证明材料的，在评审现场可不再重复提交。</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31.2 评标方法</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采用“综合评分法”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heme="minorEastAsia" w:eastAsiaTheme="minorEastAsia" w:hAnsiTheme="minorEastAsia" w:cs="Times New Roman" w:hint="eastAsia"/>
          <w:color w:val="auto"/>
        </w:rPr>
        <w:t>该平均</w:t>
      </w:r>
      <w:proofErr w:type="gramEnd"/>
      <w:r>
        <w:rPr>
          <w:rFonts w:asciiTheme="minorEastAsia" w:eastAsiaTheme="minorEastAsia" w:hAnsiTheme="minorEastAsia" w:cs="Times New Roman" w:hint="eastAsia"/>
          <w:color w:val="auto"/>
        </w:rPr>
        <w:t>分为供应商的得分。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根据《中华人民共和国政府采购法实施条例》和《关于进一步规范政府采购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hint="eastAsia"/>
          <w:color w:val="auto"/>
        </w:rPr>
        <w:t>按照《关于调整优化节能产品、环境标志产品政府采购执行机制的通知》（财库〔2019〕9号）文件要求，对</w:t>
      </w:r>
      <w:r>
        <w:rPr>
          <w:rFonts w:asciiTheme="minorEastAsia" w:eastAsiaTheme="minorEastAsia" w:hAnsiTheme="minorEastAsia" w:cs="Times New Roman"/>
          <w:color w:val="auto"/>
        </w:rPr>
        <w:t>政府采购节能、环境标志品目清单</w:t>
      </w:r>
      <w:r>
        <w:rPr>
          <w:rFonts w:asciiTheme="minorEastAsia" w:eastAsiaTheme="minorEastAsia" w:hAnsiTheme="minorEastAsia" w:cs="Times New Roman" w:hint="eastAsia"/>
          <w:color w:val="auto"/>
        </w:rPr>
        <w:t>内的产品实施</w:t>
      </w:r>
      <w:r>
        <w:rPr>
          <w:rFonts w:asciiTheme="minorEastAsia" w:eastAsiaTheme="minorEastAsia" w:hAnsiTheme="minorEastAsia" w:hint="eastAsia"/>
          <w:color w:val="auto"/>
        </w:rPr>
        <w:t>优先采购和强制采购的评标方法。</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（4）评审委员会审查产品资质或检测报告等相关文件符合性时，应综合考虑行业特点、交易习惯、采购需求</w:t>
      </w:r>
      <w:proofErr w:type="gramStart"/>
      <w:r>
        <w:rPr>
          <w:rFonts w:asciiTheme="minorEastAsia" w:eastAsiaTheme="minorEastAsia" w:hAnsiTheme="minorEastAsia" w:cs="Times New Roman" w:hint="eastAsia"/>
          <w:color w:val="auto"/>
        </w:rPr>
        <w:t>最</w:t>
      </w:r>
      <w:proofErr w:type="gramEnd"/>
      <w:r>
        <w:rPr>
          <w:rFonts w:asciiTheme="minorEastAsia" w:eastAsiaTheme="minorEastAsia" w:hAnsiTheme="minorEastAsia" w:cs="Times New Roman" w:hint="eastAsia"/>
          <w:color w:val="auto"/>
        </w:rPr>
        <w:t>本质原义等情况，而不应以投标文件中产品名称与招标文件产品名称是否一致作为审查的标准。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（5）中标候选供应</w:t>
      </w:r>
      <w:proofErr w:type="gramStart"/>
      <w:r>
        <w:rPr>
          <w:rFonts w:asciiTheme="minorEastAsia" w:eastAsiaTheme="minorEastAsia" w:hAnsiTheme="minorEastAsia" w:cs="Times New Roman" w:hint="eastAsia"/>
          <w:color w:val="auto"/>
        </w:rPr>
        <w:t>商产生</w:t>
      </w:r>
      <w:proofErr w:type="gramEnd"/>
      <w:r>
        <w:rPr>
          <w:rFonts w:asciiTheme="minorEastAsia" w:eastAsiaTheme="minorEastAsia"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heme="minorEastAsia" w:eastAsiaTheme="minorEastAsia" w:hAnsiTheme="minorEastAsia" w:cs="Times New Roman"/>
          <w:color w:val="auto"/>
        </w:rPr>
        <w:t>采购人按中标候选供应商顺序确定中标供应商。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注：中标候选供应商为以上办法中排名前两名的供应商。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（6）根据《政府采购货物和服务招标投标管理办法》（财政部令第87号）第43条规定，如评审现场经财政部门批准本项目转为其他采购方式的，按相应采购方式程序执行。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其他注意事项</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32.1 在开标、投标期间，投标人不得向评审委员会成员或采购代理机构询问评标情况、施加任何影响，不得进行旨在影响评标结果的活动。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32.2 为保证定标的公正性，在评标过程中，评审委员会成员不得与投标人私下交换意见。在开、评标期间及招标工作结束后，凡与评标情况有接触的任何人不得透露</w:t>
      </w:r>
      <w:r>
        <w:rPr>
          <w:rFonts w:asciiTheme="minorEastAsia" w:eastAsiaTheme="minorEastAsia" w:hAnsiTheme="minorEastAsia" w:cs="Times New Roman" w:hint="eastAsia"/>
          <w:color w:val="auto"/>
        </w:rPr>
        <w:lastRenderedPageBreak/>
        <w:t>审查、澄清、评价和比较等投标的有关资料以及授标建议等评标情况。</w:t>
      </w:r>
    </w:p>
    <w:p w:rsidR="006B2459" w:rsidRDefault="00EB5586" w:rsidP="00A9606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32.3 本项目不接受赠品、回扣或者与采购无关的其他商品、服务。</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32.4 不同投标人所投产品均为同一品牌或任</w:t>
      </w:r>
      <w:proofErr w:type="gramStart"/>
      <w:r>
        <w:rPr>
          <w:rFonts w:asciiTheme="minorEastAsia" w:eastAsiaTheme="minorEastAsia" w:hAnsiTheme="minorEastAsia" w:cs="Times New Roman" w:hint="eastAsia"/>
          <w:color w:val="auto"/>
        </w:rPr>
        <w:t>一</w:t>
      </w:r>
      <w:proofErr w:type="gramEnd"/>
      <w:r>
        <w:rPr>
          <w:rFonts w:asciiTheme="minorEastAsia" w:eastAsiaTheme="minorEastAsia" w:hAnsiTheme="minorEastAsia" w:cs="Times New Roman" w:hint="eastAsia"/>
          <w:color w:val="auto"/>
        </w:rPr>
        <w:t>核心产品为同一品牌时，按以下原则处理：</w:t>
      </w:r>
    </w:p>
    <w:p w:rsidR="006B2459" w:rsidRDefault="00EB5586" w:rsidP="00A9606D">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asciiTheme="minorEastAsia" w:eastAsiaTheme="minorEastAsia" w:hAnsiTheme="minorEastAsia" w:hint="eastAsia"/>
          <w:sz w:val="24"/>
          <w:szCs w:val="24"/>
        </w:rPr>
        <w:t>自行选取一个投标人参加评标</w:t>
      </w:r>
      <w:r>
        <w:rPr>
          <w:rFonts w:asciiTheme="minorEastAsia" w:eastAsiaTheme="minorEastAsia" w:hAnsiTheme="minorEastAsia"/>
          <w:sz w:val="24"/>
          <w:szCs w:val="24"/>
        </w:rPr>
        <w:t>，其他投标无效。</w:t>
      </w:r>
    </w:p>
    <w:p w:rsidR="006B2459" w:rsidRDefault="00EB5586" w:rsidP="00A9606D">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asciiTheme="minorEastAsia" w:eastAsiaTheme="minorEastAsia" w:hAnsiTheme="minorEastAsia" w:hint="eastAsia"/>
          <w:sz w:val="24"/>
          <w:szCs w:val="24"/>
        </w:rPr>
        <w:t>自行选取</w:t>
      </w:r>
      <w:r>
        <w:rPr>
          <w:rFonts w:asciiTheme="minorEastAsia" w:eastAsiaTheme="minorEastAsia" w:hAnsiTheme="minorEastAsia"/>
          <w:sz w:val="24"/>
          <w:szCs w:val="24"/>
        </w:rPr>
        <w:t>一个投标人获得中标人推荐资格，其他同品牌投标人不作为中标候选人。</w:t>
      </w:r>
    </w:p>
    <w:p w:rsidR="006B2459" w:rsidRDefault="006B2459" w:rsidP="00A9606D">
      <w:pPr>
        <w:pStyle w:val="Default"/>
        <w:spacing w:line="360" w:lineRule="auto"/>
        <w:ind w:firstLineChars="200" w:firstLine="446"/>
        <w:jc w:val="both"/>
        <w:rPr>
          <w:rFonts w:asciiTheme="minorEastAsia" w:eastAsiaTheme="minorEastAsia" w:hAnsiTheme="minorEastAsia" w:cs="Times New Roman"/>
          <w:color w:val="auto"/>
        </w:rPr>
      </w:pPr>
    </w:p>
    <w:p w:rsidR="006B2459" w:rsidRDefault="00EB5586" w:rsidP="00A9606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F  授予合同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 中标供应商的产生</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33.1 采购人可以事先授权评审委员会直接确定中标供应商。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33.2 采购人也可以按照《政府采购法》及其实施条例等法律法规的规定和招标文件的要求确认中标供应商。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 中标通知</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hyperlink r:id="rId26" w:history="1">
        <w:r>
          <w:rPr>
            <w:rStyle w:val="af0"/>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）-“网上招投标”-“供应商登录”-“区级集采机构入口”，并从“供应商系统”的“查看项目文件”中获取）。《中标通知书》一经发出即发生法律效力。</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35. 投标人可使用天津数字认证有限公司发出的CA数字证书（原天津市电子认证中心发出尚在有效期内的CA数字证书仍可使用）登陆天津市政府采购中心网（网址：</w:t>
      </w:r>
      <w:hyperlink r:id="rId27" w:history="1">
        <w:r>
          <w:rPr>
            <w:rStyle w:val="af0"/>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项目资审情况”中获取未通过资格审查的原因或从“供应商系统”的“综合得分及排名”中获取未中标人本人的评审得分与排序。</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 签订合同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hyperlink r:id="rId28" w:history="1">
        <w:r>
          <w:rPr>
            <w:rStyle w:val="af0"/>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）-“网上招投标”-“供应商登录”-“区级集采机构入口”，并从“供应商系统”的“合同”中获取。</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36.2 招标文件、中标供应商的投标文件及其澄清文件等，均为签订合同的依据，且为合同的组成部分。</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 履约保证金</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37.1 若《招标项目要求》规定须提交履约保证金的，合同签订前，中标供应商须按照规定要求提交履约保证金，履约保证金的</w:t>
      </w:r>
      <w:proofErr w:type="gramStart"/>
      <w:r>
        <w:rPr>
          <w:rFonts w:asciiTheme="minorEastAsia" w:eastAsiaTheme="minorEastAsia" w:hAnsiTheme="minorEastAsia" w:cs="Times New Roman" w:hint="eastAsia"/>
          <w:color w:val="auto"/>
        </w:rPr>
        <w:t>有效期至货到</w:t>
      </w:r>
      <w:proofErr w:type="gramEnd"/>
      <w:r>
        <w:rPr>
          <w:rFonts w:asciiTheme="minorEastAsia" w:eastAsiaTheme="minorEastAsia" w:hAnsiTheme="minorEastAsia" w:cs="Times New Roman" w:hint="eastAsia"/>
          <w:color w:val="auto"/>
        </w:rPr>
        <w:t>并最终验收合格之日。</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37.2 中标供应</w:t>
      </w:r>
      <w:proofErr w:type="gramStart"/>
      <w:r>
        <w:rPr>
          <w:rFonts w:asciiTheme="minorEastAsia" w:eastAsiaTheme="minorEastAsia" w:hAnsiTheme="minorEastAsia" w:cs="Times New Roman" w:hint="eastAsia"/>
          <w:color w:val="auto"/>
        </w:rPr>
        <w:t>商未能</w:t>
      </w:r>
      <w:proofErr w:type="gramEnd"/>
      <w:r>
        <w:rPr>
          <w:rFonts w:asciiTheme="minorEastAsia" w:eastAsiaTheme="minorEastAsia" w:hAnsiTheme="minorEastAsia" w:cs="Times New Roman" w:hint="eastAsia"/>
          <w:color w:val="auto"/>
        </w:rPr>
        <w:t>按合同规定履行其义务，采购人有权没收其履约保证金。</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38. 中标供应</w:t>
      </w:r>
      <w:proofErr w:type="gramStart"/>
      <w:r>
        <w:rPr>
          <w:rFonts w:asciiTheme="minorEastAsia" w:eastAsiaTheme="minorEastAsia" w:hAnsiTheme="minorEastAsia" w:cs="Times New Roman" w:hint="eastAsia"/>
          <w:color w:val="auto"/>
        </w:rPr>
        <w:t>商拒绝</w:t>
      </w:r>
      <w:proofErr w:type="gramEnd"/>
      <w:r>
        <w:rPr>
          <w:rFonts w:asciiTheme="minorEastAsia" w:eastAsiaTheme="minorEastAsia" w:hAnsiTheme="minorEastAsia" w:cs="Times New Roman" w:hint="eastAsia"/>
          <w:color w:val="auto"/>
        </w:rPr>
        <w:t>与采购人签订合同的，采购人可以按照评审报告推荐的中标候选人名单排序，确定下一候选人为中标供应商，也可以重新开展政府采购活动。</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 合同分包</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39.1 未经采购人同意，中标供应商不得分包合同。</w:t>
      </w: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39.2 政府采购合同分包履行的，中标供应商就采购项目和分包项目向采购人负责，分包供应商就分包项目承担责任。</w:t>
      </w:r>
    </w:p>
    <w:p w:rsidR="006B2459" w:rsidRDefault="00EB5586" w:rsidP="00A9606D">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40.1</w:t>
      </w:r>
      <w:r>
        <w:rPr>
          <w:rFonts w:ascii="Times New Roman" w:eastAsia="宋体" w:hAnsiTheme="minorEastAsia" w:cs="Times New Roman" w:hint="eastAsia"/>
          <w:color w:val="auto"/>
        </w:rPr>
        <w:t>政府采购支持中小企业政策“明白纸”</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w:t>
      </w:r>
      <w:r>
        <w:rPr>
          <w:rFonts w:ascii="Times New Roman" w:eastAsia="宋体" w:hAnsiTheme="minorEastAsia" w:cs="Times New Roman"/>
          <w:color w:val="auto"/>
        </w:rPr>
        <w:lastRenderedPageBreak/>
        <w:t>白纸”，细致解读政策内容，通过开展线上腾讯会议营商环境大讲堂对政策进行宣讲解读，提高中小企业政策知晓率。</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6B2459" w:rsidRDefault="00EB5586" w:rsidP="00A9606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6B2459">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6B2459" w:rsidRDefault="00EB558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6B2459" w:rsidRDefault="00EB5586">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6B2459" w:rsidRDefault="00EB5586">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6B2459">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6B2459">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6B2459">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6B2459">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6B2459">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6B2459">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6B2459">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6B2459">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6B2459" w:rsidRDefault="00EB5586">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6B2459" w:rsidRDefault="00EB5586">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6B2459" w:rsidRDefault="00EB5586">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6B2459">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6B2459" w:rsidRDefault="00EB5586">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2632" w:type="dxa"/>
                  <w:shd w:val="clear" w:color="auto" w:fill="FFFFFF"/>
                  <w:tcMar>
                    <w:top w:w="150" w:type="dxa"/>
                    <w:left w:w="0" w:type="dxa"/>
                    <w:bottom w:w="150" w:type="dxa"/>
                    <w:right w:w="0" w:type="dxa"/>
                  </w:tcMar>
                </w:tcPr>
                <w:p w:rsidR="006B2459" w:rsidRDefault="00EB558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6B2459" w:rsidRDefault="00EB558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6B2459" w:rsidRDefault="00EB5586">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6B2459" w:rsidRDefault="006B2459">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6B2459">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6B2459" w:rsidRDefault="00EB5586">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2632" w:type="dxa"/>
                  <w:shd w:val="clear" w:color="auto" w:fill="FFFFFF"/>
                  <w:tcMar>
                    <w:top w:w="150" w:type="dxa"/>
                    <w:left w:w="0" w:type="dxa"/>
                    <w:bottom w:w="150" w:type="dxa"/>
                    <w:right w:w="0" w:type="dxa"/>
                  </w:tcMar>
                </w:tcPr>
                <w:p w:rsidR="006B2459" w:rsidRDefault="00EB558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6B2459" w:rsidRDefault="00EB558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6B2459" w:rsidRDefault="00EB558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6B2459" w:rsidRDefault="00EB5586">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6B2459" w:rsidRDefault="00EB5586" w:rsidP="00A9606D">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2632" w:type="dxa"/>
                  <w:shd w:val="clear" w:color="auto" w:fill="FFFFFF"/>
                  <w:tcMar>
                    <w:top w:w="150" w:type="dxa"/>
                    <w:left w:w="0" w:type="dxa"/>
                    <w:bottom w:w="150" w:type="dxa"/>
                    <w:right w:w="0" w:type="dxa"/>
                  </w:tcMar>
                </w:tcPr>
                <w:p w:rsidR="006B2459" w:rsidRDefault="00EB5586">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6B2459" w:rsidRDefault="00EB5586">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6B2459" w:rsidRDefault="00EB5586">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6B2459" w:rsidRDefault="00EB5586">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6B2459" w:rsidRDefault="00EB5586">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6B2459" w:rsidRDefault="00EB5586">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3007" w:type="dxa"/>
                  <w:shd w:val="clear" w:color="auto" w:fill="FFFFFF"/>
                  <w:tcMar>
                    <w:top w:w="150" w:type="dxa"/>
                    <w:left w:w="0" w:type="dxa"/>
                    <w:bottom w:w="150" w:type="dxa"/>
                    <w:right w:w="0" w:type="dxa"/>
                  </w:tcMa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6B2459" w:rsidRDefault="00EB558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6B2459" w:rsidRDefault="00EB5586">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3007" w:type="dxa"/>
                  <w:shd w:val="clear" w:color="auto" w:fill="FFFFFF"/>
                  <w:tcMar>
                    <w:top w:w="150" w:type="dxa"/>
                    <w:left w:w="0" w:type="dxa"/>
                    <w:bottom w:w="150" w:type="dxa"/>
                    <w:right w:w="0" w:type="dxa"/>
                  </w:tcMar>
                </w:tcPr>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3017" w:type="dxa"/>
                  <w:shd w:val="clear" w:color="auto" w:fill="FFFFFF"/>
                  <w:tcMar>
                    <w:top w:w="150" w:type="dxa"/>
                    <w:left w:w="0" w:type="dxa"/>
                    <w:bottom w:w="150" w:type="dxa"/>
                    <w:right w:w="0" w:type="dxa"/>
                  </w:tcMar>
                </w:tcPr>
                <w:p w:rsidR="006B2459" w:rsidRDefault="00EB5586">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6B2459">
              <w:tc>
                <w:tcPr>
                  <w:tcW w:w="3017" w:type="dxa"/>
                  <w:shd w:val="clear" w:color="auto" w:fill="FFFFFF"/>
                  <w:tcMar>
                    <w:top w:w="150" w:type="dxa"/>
                    <w:left w:w="0" w:type="dxa"/>
                    <w:bottom w:w="150" w:type="dxa"/>
                    <w:right w:w="0" w:type="dxa"/>
                  </w:tcMar>
                </w:tcPr>
                <w:p w:rsidR="006B2459" w:rsidRDefault="006B2459">
                  <w:pPr>
                    <w:widowControl/>
                    <w:jc w:val="left"/>
                    <w:textAlignment w:val="top"/>
                    <w:rPr>
                      <w:rFonts w:ascii="����" w:eastAsia="����" w:hAnsi="����" w:cs="����"/>
                      <w:color w:val="333333"/>
                      <w:kern w:val="0"/>
                      <w:sz w:val="24"/>
                      <w:szCs w:val="24"/>
                    </w:rPr>
                  </w:pP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rPr>
                <w:trHeight w:val="3660"/>
              </w:trPr>
              <w:tc>
                <w:tcPr>
                  <w:tcW w:w="3017" w:type="dxa"/>
                  <w:shd w:val="clear" w:color="auto" w:fill="FFFFFF"/>
                  <w:tcMar>
                    <w:top w:w="150" w:type="dxa"/>
                    <w:left w:w="0" w:type="dxa"/>
                    <w:bottom w:w="150" w:type="dxa"/>
                    <w:right w:w="0" w:type="dxa"/>
                  </w:tcMa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6B2459" w:rsidRDefault="00EB5586">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6B2459">
              <w:trPr>
                <w:trHeight w:val="90"/>
              </w:trPr>
              <w:tc>
                <w:tcPr>
                  <w:tcW w:w="3017" w:type="dxa"/>
                  <w:shd w:val="clear" w:color="auto" w:fill="FFFFFF"/>
                  <w:tcMar>
                    <w:top w:w="150" w:type="dxa"/>
                    <w:left w:w="0" w:type="dxa"/>
                    <w:bottom w:w="150" w:type="dxa"/>
                    <w:right w:w="0" w:type="dxa"/>
                  </w:tcMar>
                </w:tcPr>
                <w:p w:rsidR="006B2459" w:rsidRDefault="006B2459">
                  <w:pPr>
                    <w:widowControl/>
                    <w:jc w:val="left"/>
                    <w:textAlignment w:val="top"/>
                    <w:rPr>
                      <w:rFonts w:ascii="宋体" w:hAnsi="宋体" w:cs="宋体"/>
                      <w:color w:val="000000"/>
                      <w:kern w:val="0"/>
                      <w:sz w:val="19"/>
                      <w:szCs w:val="19"/>
                    </w:rPr>
                  </w:pPr>
                </w:p>
              </w:tc>
            </w:tr>
            <w:tr w:rsidR="006B2459">
              <w:tc>
                <w:tcPr>
                  <w:tcW w:w="3017" w:type="dxa"/>
                  <w:shd w:val="clear" w:color="auto" w:fill="FFFFFF"/>
                  <w:tcMar>
                    <w:top w:w="150" w:type="dxa"/>
                    <w:left w:w="0" w:type="dxa"/>
                    <w:bottom w:w="150" w:type="dxa"/>
                    <w:right w:w="0" w:type="dxa"/>
                  </w:tcMar>
                </w:tcPr>
                <w:p w:rsidR="006B2459" w:rsidRDefault="006B2459">
                  <w:pPr>
                    <w:widowControl/>
                    <w:jc w:val="left"/>
                    <w:textAlignment w:val="top"/>
                    <w:rPr>
                      <w:rFonts w:ascii="宋体" w:hAnsi="宋体" w:cs="宋体"/>
                      <w:color w:val="000000"/>
                      <w:kern w:val="0"/>
                      <w:sz w:val="19"/>
                      <w:szCs w:val="19"/>
                    </w:rPr>
                  </w:pP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B2459">
              <w:tc>
                <w:tcPr>
                  <w:tcW w:w="3007" w:type="dxa"/>
                  <w:shd w:val="clear" w:color="auto" w:fill="FFFFFF"/>
                  <w:tcMar>
                    <w:top w:w="150" w:type="dxa"/>
                    <w:left w:w="0" w:type="dxa"/>
                    <w:bottom w:w="150" w:type="dxa"/>
                    <w:right w:w="0" w:type="dxa"/>
                  </w:tcMa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6B2459" w:rsidRDefault="00EB5586">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B2459" w:rsidRDefault="00EB5586">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6B2459" w:rsidRDefault="00EB558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6B2459" w:rsidRDefault="00EB558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6B2459" w:rsidRDefault="00EB5586">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6B2459" w:rsidRDefault="00EB5586">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6B2459">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6B2459" w:rsidRDefault="00EB5586">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6B2459" w:rsidRDefault="006B2459">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6B2459" w:rsidRDefault="006B2459">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6B2459" w:rsidRDefault="006B2459">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B2459" w:rsidRDefault="006B2459">
            <w:pPr>
              <w:widowControl/>
              <w:jc w:val="center"/>
              <w:textAlignment w:val="top"/>
              <w:rPr>
                <w:rFonts w:ascii="宋体" w:hAnsi="宋体" w:cs="宋体"/>
                <w:color w:val="000000"/>
                <w:kern w:val="0"/>
                <w:sz w:val="19"/>
                <w:szCs w:val="19"/>
              </w:rPr>
            </w:pPr>
          </w:p>
        </w:tc>
      </w:tr>
    </w:tbl>
    <w:p w:rsidR="006B2459" w:rsidRDefault="006B2459" w:rsidP="00A9606D">
      <w:pPr>
        <w:pStyle w:val="Default"/>
        <w:spacing w:line="360" w:lineRule="auto"/>
        <w:ind w:firstLineChars="200" w:firstLine="446"/>
        <w:jc w:val="both"/>
        <w:rPr>
          <w:rFonts w:ascii="Times New Roman" w:eastAsia="宋体" w:hAnsiTheme="minorEastAsia" w:cs="Times New Roman"/>
          <w:color w:val="auto"/>
        </w:rPr>
      </w:pPr>
    </w:p>
    <w:p w:rsidR="006B2459" w:rsidRDefault="00EB5586" w:rsidP="00A9606D">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6B2459" w:rsidRDefault="00EB5586" w:rsidP="00A9606D">
      <w:pPr>
        <w:pStyle w:val="Default"/>
        <w:spacing w:line="360" w:lineRule="auto"/>
        <w:ind w:firstLineChars="200" w:firstLine="446"/>
        <w:jc w:val="both"/>
        <w:rPr>
          <w:rFonts w:asciiTheme="minorEastAsia" w:eastAsiaTheme="minorEastAsia" w:hAnsiTheme="minorEastAsia"/>
          <w:b/>
          <w:bCs/>
          <w:kern w:val="28"/>
          <w:sz w:val="32"/>
          <w:szCs w:val="32"/>
        </w:rPr>
      </w:pPr>
      <w:r>
        <w:rPr>
          <w:rFonts w:asciiTheme="minorEastAsia" w:eastAsiaTheme="minorEastAsia" w:hAnsiTheme="minorEastAsia"/>
        </w:rPr>
        <w:br w:type="page"/>
      </w:r>
    </w:p>
    <w:p w:rsidR="006B2459" w:rsidRDefault="00EB5586">
      <w:pPr>
        <w:pStyle w:val="aa"/>
        <w:rPr>
          <w:rFonts w:asciiTheme="minorEastAsia" w:eastAsiaTheme="minorEastAsia" w:hAnsiTheme="minorEastAsia"/>
        </w:rPr>
      </w:pPr>
      <w:r>
        <w:rPr>
          <w:rFonts w:asciiTheme="minorEastAsia" w:eastAsiaTheme="minorEastAsia" w:hAnsiTheme="minorEastAsia" w:hint="eastAsia"/>
        </w:rPr>
        <w:lastRenderedPageBreak/>
        <w:t>第四部分合同条款</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供、需双方根据    年    月    日          项目（项目编号：             ）的招标结果和招标文件的要求，并经双方协商一致，达成货物购销合同：</w:t>
      </w:r>
    </w:p>
    <w:p w:rsidR="006B2459" w:rsidRDefault="00EB5586">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6B2459" w:rsidRDefault="00EB5586">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一、货物名称：</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货物型号：</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制造商：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货物原产地：</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货物数量：</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货物单价：</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货物总价款：</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二、货物质量要求及供方对质量负责条件和期限：</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货物具体技术指标见附件1。</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asciiTheme="minorEastAsia" w:eastAsiaTheme="minorEastAsia" w:hAnsiTheme="minorEastAsia" w:hint="eastAsia"/>
          <w:color w:val="000000"/>
          <w:sz w:val="24"/>
        </w:rPr>
        <w:lastRenderedPageBreak/>
        <w:t>不能调换，按不能交货处理。</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三、供方所提供的货物必须具有合法手续及相关文件。如涉及知识产权则必须是自己拥有或合法使用的。</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四、交货时间、地点、方式：</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合同签订后，于年月日之前将所供货物在需方或需方指定处交付（具体地点：），并于年月日之前完成安装、调试工作，货物运送产生的费用由供方负责。</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五、供方应随货物向需方交付货物的使用说明书及与货物相关的资料。如果所提交文件是外文的，供方有义务为需方提供中文或译成中文文件。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六、验收工作由需方负责对货物进行验收。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七、货款支付方式：</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本合同以人民币进行结算</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付款方式：</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%的货款；货到现场安装调试完毕验收合格无质量问题后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%的货款；所有货物使用无质量问题，自验收合格之日起个月后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工作日内支付其余   %的货款。</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供方开户银行（汉字全称）：，行号（数字代码）：，</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proofErr w:type="gramStart"/>
      <w:r>
        <w:rPr>
          <w:rFonts w:asciiTheme="minorEastAsia" w:eastAsiaTheme="minorEastAsia" w:hAnsiTheme="minorEastAsia" w:hint="eastAsia"/>
          <w:color w:val="000000"/>
          <w:sz w:val="24"/>
        </w:rPr>
        <w:t>帐号</w:t>
      </w:r>
      <w:proofErr w:type="gramEnd"/>
      <w:r>
        <w:rPr>
          <w:rFonts w:asciiTheme="minorEastAsia" w:eastAsiaTheme="minorEastAsia" w:hAnsiTheme="minorEastAsia" w:hint="eastAsia"/>
          <w:color w:val="000000"/>
          <w:sz w:val="24"/>
        </w:rPr>
        <w:t>：。</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如所供货物出现质量问题，需方在付款期内随时有权停止付款，待供方对该货物消除障碍正常运转后再行付款。付款的时间则相应顺延。</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八、违约责任：</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需方无正当理由拒收货物的，需方向供方偿付货款总值30%的违约金。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需方逾期支付货款的，需方向供方每日偿付欠款总额5‰的违约金。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供方所交的货物品种、型号、规格、产地及制造商、质量不符合合同规定标准的，需方有权拒收，供方向需方偿付货款总值30%的违约金。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供方不能交付货物的，供方向需方支付货款总值30%的违约金。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供方逾期交付货物的，供方向需方每日偿付货款总额5</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的违约金。</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十、由于供需双方在履行本合同过程中出现问题，由供需双方直接交涉解决，包括采用诉诸法律的手段。</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十二、本合同未作明示约定，而又有相关法律、法规规定的，从其规定。本合同发生争议产生的诉讼，由合同履行所在地人民法院管辖。</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十三、本合同一式份，供方持份，需方持份，均具同等效力，签字盖章后生效。</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供方（公章）：需方（公章）：</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地址：地址：</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法定代表人：法定代表人：</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委托代理人：委托代理人：</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电话：电话：</w:t>
      </w:r>
    </w:p>
    <w:p w:rsidR="006B2459" w:rsidRDefault="00EB5586" w:rsidP="00A9606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color w:val="000000"/>
          <w:sz w:val="24"/>
        </w:rPr>
        <w:t>时间：年月日</w:t>
      </w:r>
      <w:r>
        <w:rPr>
          <w:rFonts w:asciiTheme="minorEastAsia" w:eastAsiaTheme="minorEastAsia" w:hAnsiTheme="minorEastAsia"/>
          <w:sz w:val="24"/>
        </w:rPr>
        <w:br w:type="page"/>
      </w:r>
    </w:p>
    <w:p w:rsidR="006B2459" w:rsidRDefault="00EB5586">
      <w:pPr>
        <w:pStyle w:val="aa"/>
        <w:rPr>
          <w:rFonts w:asciiTheme="minorEastAsia" w:eastAsiaTheme="minorEastAsia" w:hAnsiTheme="minorEastAsia"/>
        </w:rPr>
      </w:pPr>
      <w:r>
        <w:rPr>
          <w:rFonts w:asciiTheme="minorEastAsia" w:eastAsiaTheme="minorEastAsia" w:hAnsiTheme="minorEastAsia" w:hint="eastAsia"/>
        </w:rPr>
        <w:lastRenderedPageBreak/>
        <w:t>第五部分投标文件格式</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投标文件封面格式</w:t>
      </w:r>
    </w:p>
    <w:p w:rsidR="006B2459" w:rsidRDefault="006B2459">
      <w:pPr>
        <w:autoSpaceDE w:val="0"/>
        <w:autoSpaceDN w:val="0"/>
        <w:adjustRightInd w:val="0"/>
        <w:spacing w:line="520" w:lineRule="exact"/>
        <w:rPr>
          <w:rFonts w:asciiTheme="minorEastAsia" w:eastAsiaTheme="minorEastAsia" w:hAnsiTheme="minorEastAsia"/>
        </w:rPr>
      </w:pPr>
    </w:p>
    <w:p w:rsidR="006B2459" w:rsidRDefault="006B2459">
      <w:pPr>
        <w:autoSpaceDE w:val="0"/>
        <w:autoSpaceDN w:val="0"/>
        <w:adjustRightInd w:val="0"/>
        <w:spacing w:line="520" w:lineRule="exact"/>
        <w:rPr>
          <w:rFonts w:asciiTheme="minorEastAsia" w:eastAsiaTheme="minorEastAsia" w:hAnsiTheme="minorEastAsia"/>
          <w:b/>
          <w:kern w:val="0"/>
          <w:sz w:val="24"/>
        </w:rPr>
      </w:pPr>
    </w:p>
    <w:p w:rsidR="006B2459" w:rsidRDefault="006B2459">
      <w:pPr>
        <w:autoSpaceDE w:val="0"/>
        <w:autoSpaceDN w:val="0"/>
        <w:adjustRightInd w:val="0"/>
        <w:spacing w:line="520" w:lineRule="exact"/>
        <w:rPr>
          <w:rFonts w:asciiTheme="minorEastAsia" w:eastAsiaTheme="minorEastAsia" w:hAnsiTheme="minorEastAsia"/>
          <w:b/>
          <w:kern w:val="0"/>
          <w:sz w:val="24"/>
        </w:rPr>
      </w:pPr>
    </w:p>
    <w:p w:rsidR="006B2459" w:rsidRDefault="006B2459">
      <w:pPr>
        <w:autoSpaceDE w:val="0"/>
        <w:autoSpaceDN w:val="0"/>
        <w:adjustRightInd w:val="0"/>
        <w:spacing w:line="520" w:lineRule="exact"/>
        <w:rPr>
          <w:rFonts w:asciiTheme="minorEastAsia" w:eastAsiaTheme="minorEastAsia" w:hAnsiTheme="minorEastAsia"/>
          <w:b/>
          <w:kern w:val="0"/>
          <w:sz w:val="24"/>
        </w:rPr>
      </w:pPr>
    </w:p>
    <w:p w:rsidR="006B2459" w:rsidRDefault="00EB5586">
      <w:pPr>
        <w:autoSpaceDE w:val="0"/>
        <w:autoSpaceDN w:val="0"/>
        <w:adjustRightInd w:val="0"/>
        <w:jc w:val="center"/>
        <w:rPr>
          <w:rFonts w:asciiTheme="minorEastAsia" w:eastAsiaTheme="minorEastAsia" w:hAnsiTheme="minorEastAsia"/>
          <w:kern w:val="0"/>
          <w:sz w:val="144"/>
          <w:szCs w:val="144"/>
        </w:rPr>
      </w:pPr>
      <w:r>
        <w:rPr>
          <w:rFonts w:asciiTheme="minorEastAsia" w:eastAsiaTheme="minorEastAsia" w:hAnsiTheme="minorEastAsia" w:hint="eastAsia"/>
          <w:sz w:val="160"/>
          <w:szCs w:val="84"/>
        </w:rPr>
        <w:t>投标文件</w:t>
      </w:r>
    </w:p>
    <w:p w:rsidR="006B2459" w:rsidRDefault="006B2459">
      <w:pPr>
        <w:autoSpaceDE w:val="0"/>
        <w:autoSpaceDN w:val="0"/>
        <w:adjustRightInd w:val="0"/>
        <w:spacing w:line="520" w:lineRule="exact"/>
        <w:rPr>
          <w:rFonts w:asciiTheme="minorEastAsia" w:eastAsiaTheme="minorEastAsia" w:hAnsiTheme="minorEastAsia"/>
          <w:b/>
          <w:kern w:val="0"/>
          <w:sz w:val="36"/>
          <w:szCs w:val="36"/>
        </w:rPr>
      </w:pPr>
    </w:p>
    <w:p w:rsidR="006B2459" w:rsidRDefault="00EB5586">
      <w:pPr>
        <w:autoSpaceDE w:val="0"/>
        <w:autoSpaceDN w:val="0"/>
        <w:adjustRightInd w:val="0"/>
        <w:spacing w:line="520" w:lineRule="exact"/>
        <w:jc w:val="center"/>
        <w:rPr>
          <w:rFonts w:asciiTheme="minorEastAsia" w:eastAsiaTheme="minorEastAsia" w:hAnsiTheme="minorEastAsia"/>
          <w:b/>
          <w:color w:val="FF0000"/>
          <w:kern w:val="0"/>
          <w:sz w:val="24"/>
        </w:rPr>
      </w:pPr>
      <w:r>
        <w:rPr>
          <w:rFonts w:asciiTheme="minorEastAsia" w:eastAsiaTheme="minorEastAsia" w:hAnsiTheme="minorEastAsia" w:hint="eastAsia"/>
          <w:b/>
          <w:color w:val="FF0000"/>
          <w:kern w:val="0"/>
          <w:sz w:val="24"/>
        </w:rPr>
        <w:t>（加盖电子签章）</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项目编号：</w:t>
      </w:r>
    </w:p>
    <w:p w:rsidR="006B2459" w:rsidRDefault="00EB5586" w:rsidP="00A9606D">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项目名称：</w:t>
      </w:r>
    </w:p>
    <w:p w:rsidR="006B2459" w:rsidRDefault="00EB5586" w:rsidP="00A9606D">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投标包号：</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投标单位名称：</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投标单位电话：</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投标单位详细地址：</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kern w:val="0"/>
          <w:sz w:val="34"/>
          <w:szCs w:val="34"/>
        </w:rPr>
        <w:t>投标代表人姓名：</w:t>
      </w:r>
    </w:p>
    <w:p w:rsidR="006B2459" w:rsidRDefault="00EB5586" w:rsidP="00A9606D">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法定代表人：</w:t>
      </w:r>
    </w:p>
    <w:p w:rsidR="006B2459" w:rsidRDefault="00EB5586" w:rsidP="00A9606D">
      <w:pPr>
        <w:spacing w:beforeLines="30" w:before="85" w:afterLines="70" w:after="200" w:line="540" w:lineRule="exact"/>
        <w:ind w:leftChars="300" w:left="579"/>
        <w:rPr>
          <w:rFonts w:asciiTheme="minorEastAsia" w:eastAsiaTheme="minorEastAsia" w:hAnsiTheme="minorEastAsia"/>
          <w:b/>
          <w:bCs/>
          <w:sz w:val="24"/>
        </w:rPr>
      </w:pPr>
      <w:r>
        <w:rPr>
          <w:rFonts w:asciiTheme="minorEastAsia" w:eastAsiaTheme="minorEastAsia" w:hAnsiTheme="minorEastAsia" w:hint="eastAsia"/>
          <w:b/>
          <w:sz w:val="34"/>
          <w:szCs w:val="34"/>
        </w:rPr>
        <w:t>投标日期：年月日</w:t>
      </w:r>
    </w:p>
    <w:p w:rsidR="006B2459" w:rsidRDefault="00EB5586">
      <w:pPr>
        <w:widowControl/>
        <w:jc w:val="left"/>
        <w:rPr>
          <w:rFonts w:asciiTheme="minorEastAsia" w:eastAsiaTheme="minorEastAsia" w:hAnsiTheme="minorEastAsia"/>
          <w:b/>
          <w:bCs/>
          <w:sz w:val="24"/>
        </w:rPr>
      </w:pPr>
      <w:r>
        <w:rPr>
          <w:rFonts w:asciiTheme="minorEastAsia" w:eastAsiaTheme="minorEastAsia" w:hAnsiTheme="minorEastAsia"/>
          <w:b/>
          <w:bCs/>
          <w:sz w:val="24"/>
        </w:rPr>
        <w:br w:type="page"/>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lastRenderedPageBreak/>
        <w:t>投标文件目录格式</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（投标人自行编制）</w:t>
      </w:r>
    </w:p>
    <w:p w:rsidR="006B2459" w:rsidRDefault="006B2459">
      <w:pPr>
        <w:widowControl/>
        <w:jc w:val="center"/>
        <w:rPr>
          <w:rFonts w:asciiTheme="minorEastAsia" w:eastAsiaTheme="minorEastAsia" w:hAnsiTheme="minorEastAsia"/>
          <w:b/>
          <w:sz w:val="24"/>
        </w:rPr>
      </w:pPr>
    </w:p>
    <w:p w:rsidR="006B2459" w:rsidRDefault="00EB5586">
      <w:pPr>
        <w:widowControl/>
        <w:jc w:val="left"/>
        <w:rPr>
          <w:rFonts w:asciiTheme="minorEastAsia" w:eastAsiaTheme="minorEastAsia" w:hAnsiTheme="minorEastAsia"/>
          <w:b/>
          <w:sz w:val="24"/>
        </w:rPr>
      </w:pPr>
      <w:r>
        <w:rPr>
          <w:rFonts w:asciiTheme="minorEastAsia" w:eastAsiaTheme="minorEastAsia" w:hAnsiTheme="minorEastAsia"/>
          <w:b/>
          <w:sz w:val="24"/>
        </w:rPr>
        <w:br w:type="page"/>
      </w:r>
    </w:p>
    <w:p w:rsidR="006B2459" w:rsidRDefault="00EB5586">
      <w:pPr>
        <w:widowControl/>
        <w:jc w:val="center"/>
        <w:rPr>
          <w:rFonts w:asciiTheme="minorEastAsia" w:eastAsiaTheme="minorEastAsia" w:hAnsiTheme="minorEastAsia"/>
          <w:b/>
          <w:sz w:val="24"/>
        </w:rPr>
      </w:pPr>
      <w:r>
        <w:rPr>
          <w:rFonts w:asciiTheme="minorEastAsia" w:eastAsiaTheme="minorEastAsia" w:hAnsiTheme="minorEastAsia" w:hint="eastAsia"/>
          <w:b/>
          <w:sz w:val="24"/>
        </w:rPr>
        <w:lastRenderedPageBreak/>
        <w:t>评分因素及评标标准页码检索</w:t>
      </w:r>
    </w:p>
    <w:p w:rsidR="006B2459" w:rsidRDefault="00EB5586">
      <w:pPr>
        <w:widowControl/>
        <w:jc w:val="center"/>
        <w:rPr>
          <w:rFonts w:asciiTheme="minorEastAsia" w:eastAsiaTheme="minorEastAsia" w:hAnsiTheme="minorEastAsia"/>
          <w:b/>
          <w:sz w:val="24"/>
        </w:rPr>
      </w:pPr>
      <w:r>
        <w:rPr>
          <w:rFonts w:asciiTheme="minorEastAsia" w:eastAsiaTheme="minorEastAsia" w:hAnsiTheme="minorEastAsia"/>
          <w:b/>
          <w:bCs/>
          <w:sz w:val="24"/>
        </w:rPr>
        <w:t>（需投标人按招标文件“评分因素及评标标准”中每个评分项逐项列明页码）</w:t>
      </w:r>
    </w:p>
    <w:p w:rsidR="006B2459" w:rsidRDefault="006B2459">
      <w:pPr>
        <w:widowControl/>
        <w:jc w:val="center"/>
        <w:rPr>
          <w:rFonts w:asciiTheme="minorEastAsia" w:eastAsiaTheme="minorEastAsia" w:hAnsiTheme="minorEastAsia"/>
          <w:b/>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附件1</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投标书</w:t>
      </w:r>
    </w:p>
    <w:p w:rsidR="006B2459" w:rsidRDefault="00EB5586">
      <w:pPr>
        <w:spacing w:line="360" w:lineRule="auto"/>
        <w:rPr>
          <w:rFonts w:asciiTheme="minorEastAsia" w:eastAsiaTheme="minorEastAsia" w:hAnsiTheme="minorEastAsia"/>
          <w:sz w:val="24"/>
        </w:rPr>
      </w:pPr>
      <w:r>
        <w:rPr>
          <w:rFonts w:asciiTheme="minorEastAsia" w:eastAsiaTheme="minorEastAsia" w:hAnsiTheme="minorEastAsia"/>
          <w:sz w:val="24"/>
        </w:rPr>
        <w:t>致：天津市</w:t>
      </w:r>
      <w:r>
        <w:rPr>
          <w:rFonts w:asciiTheme="minorEastAsia" w:eastAsiaTheme="minorEastAsia" w:hAnsiTheme="minorEastAsia" w:hint="eastAsia"/>
          <w:sz w:val="24"/>
        </w:rPr>
        <w:t>滨海新区</w:t>
      </w:r>
      <w:r>
        <w:rPr>
          <w:rFonts w:asciiTheme="minorEastAsia" w:eastAsiaTheme="minorEastAsia" w:hAnsiTheme="minorEastAsia"/>
          <w:sz w:val="24"/>
        </w:rPr>
        <w:t>政府采购中心</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根据贵方为项目（项目编号：）的投标邀请，签字代表（姓名</w:t>
      </w:r>
      <w:r>
        <w:rPr>
          <w:rFonts w:asciiTheme="minorEastAsia" w:eastAsiaTheme="minorEastAsia" w:hAnsiTheme="minorEastAsia"/>
          <w:sz w:val="24"/>
          <w:lang w:val="en-GB"/>
        </w:rPr>
        <w:t>/</w:t>
      </w:r>
      <w:r>
        <w:rPr>
          <w:rFonts w:asciiTheme="minorEastAsia" w:eastAsiaTheme="minorEastAsia" w:hAnsiTheme="minorEastAsia"/>
          <w:sz w:val="24"/>
        </w:rPr>
        <w:t>职务）经正式授权并代表</w:t>
      </w:r>
      <w:r>
        <w:rPr>
          <w:rFonts w:asciiTheme="minorEastAsia" w:eastAsiaTheme="minorEastAsia" w:hAnsiTheme="minorEastAsia" w:hint="eastAsia"/>
          <w:sz w:val="24"/>
        </w:rPr>
        <w:t>我公司</w:t>
      </w:r>
      <w:r>
        <w:rPr>
          <w:rFonts w:asciiTheme="minorEastAsia" w:eastAsiaTheme="minorEastAsia" w:hAnsiTheme="minorEastAsia"/>
          <w:sz w:val="24"/>
        </w:rPr>
        <w:t>（</w:t>
      </w:r>
      <w:r>
        <w:rPr>
          <w:rFonts w:asciiTheme="minorEastAsia" w:eastAsiaTheme="minorEastAsia" w:hAnsiTheme="minorEastAsia" w:hint="eastAsia"/>
          <w:sz w:val="24"/>
        </w:rPr>
        <w:t>投标单位</w:t>
      </w:r>
      <w:r>
        <w:rPr>
          <w:rFonts w:asciiTheme="minorEastAsia" w:eastAsiaTheme="minorEastAsia" w:hAnsiTheme="minorEastAsia"/>
          <w:sz w:val="24"/>
        </w:rPr>
        <w:t>名称、地址）提交</w:t>
      </w:r>
      <w:r>
        <w:rPr>
          <w:rFonts w:asciiTheme="minorEastAsia" w:eastAsiaTheme="minorEastAsia" w:hAnsiTheme="minorEastAsia" w:hint="eastAsia"/>
          <w:sz w:val="24"/>
        </w:rPr>
        <w:t>网上应答及上传加盖电子签章的投标文件</w:t>
      </w:r>
      <w:r>
        <w:rPr>
          <w:rFonts w:asciiTheme="minorEastAsia" w:eastAsiaTheme="minorEastAsia" w:hAnsiTheme="minorEastAsia"/>
          <w:sz w:val="24"/>
        </w:rPr>
        <w:t>。</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据此函，签字代表宣布同意如下：</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所附投标报价表中规定的应提供和交付的货物投标总价为：</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第一包，￥元（人民币），大写。</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我公司</w:t>
      </w:r>
      <w:r>
        <w:rPr>
          <w:rFonts w:asciiTheme="minorEastAsia" w:eastAsiaTheme="minorEastAsia" w:hAnsiTheme="minorEastAsia"/>
          <w:sz w:val="24"/>
        </w:rPr>
        <w:t>将按招标文件的规定履行合同责任和义务。</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3.</w:t>
      </w:r>
      <w:r>
        <w:rPr>
          <w:rFonts w:asciiTheme="minorEastAsia" w:eastAsiaTheme="minorEastAsia"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4.</w:t>
      </w:r>
      <w:r>
        <w:rPr>
          <w:rFonts w:asciiTheme="minorEastAsia" w:eastAsiaTheme="minorEastAsia" w:hAnsiTheme="minorEastAsia" w:hint="eastAsia"/>
          <w:sz w:val="24"/>
        </w:rPr>
        <w:t>我公司的投标有效期为提交投标文件的截止之日起60天。</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w:t>
      </w:r>
      <w:r>
        <w:rPr>
          <w:rFonts w:asciiTheme="minorEastAsia" w:eastAsiaTheme="minorEastAsia" w:hAnsiTheme="minorEastAsia"/>
          <w:sz w:val="24"/>
        </w:rPr>
        <w:t>.</w:t>
      </w:r>
      <w:r>
        <w:rPr>
          <w:rFonts w:asciiTheme="minorEastAsia" w:eastAsiaTheme="minorEastAsia" w:hAnsiTheme="minorEastAsia" w:hint="eastAsia"/>
          <w:sz w:val="24"/>
        </w:rPr>
        <w:t>我公司同意按照招标方要求</w:t>
      </w:r>
      <w:r>
        <w:rPr>
          <w:rFonts w:asciiTheme="minorEastAsia" w:eastAsiaTheme="minorEastAsia" w:hAnsiTheme="minorEastAsia"/>
          <w:sz w:val="24"/>
        </w:rPr>
        <w:t>提供的与投标有关的一切数据或资料</w:t>
      </w:r>
      <w:r>
        <w:rPr>
          <w:rFonts w:asciiTheme="minorEastAsia" w:eastAsiaTheme="minorEastAsia" w:hAnsiTheme="minorEastAsia" w:hint="eastAsia"/>
          <w:sz w:val="24"/>
        </w:rPr>
        <w:t>，并声明投标文件及所提供的一切资料</w:t>
      </w:r>
      <w:proofErr w:type="gramStart"/>
      <w:r>
        <w:rPr>
          <w:rFonts w:asciiTheme="minorEastAsia" w:eastAsiaTheme="minorEastAsia" w:hAnsiTheme="minorEastAsia" w:hint="eastAsia"/>
          <w:sz w:val="24"/>
        </w:rPr>
        <w:t>均真实</w:t>
      </w:r>
      <w:proofErr w:type="gramEnd"/>
      <w:r>
        <w:rPr>
          <w:rFonts w:asciiTheme="minorEastAsia" w:eastAsiaTheme="minorEastAsia" w:hAnsiTheme="minorEastAsia" w:hint="eastAsia"/>
          <w:sz w:val="24"/>
        </w:rPr>
        <w:t>有效。由于我公司提供资料不实而造成的责任和后果由我公司自行承担。</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6. 我公司保证所投产品来自合法的供货渠道，若中标，则有义务向采购人提供其需要的有效书面证明材料。如果提供非法渠道的商品，视为欺诈，并承担相关责任。</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7. 我公司已熟知贵中心关于本项目电子招投标的要求和规定。我公司</w:t>
      </w:r>
      <w:proofErr w:type="gramStart"/>
      <w:r>
        <w:rPr>
          <w:rFonts w:asciiTheme="minorEastAsia" w:eastAsiaTheme="minorEastAsia" w:hAnsiTheme="minorEastAsia" w:hint="eastAsia"/>
          <w:sz w:val="24"/>
        </w:rPr>
        <w:t>完全响应</w:t>
      </w:r>
      <w:proofErr w:type="gramEnd"/>
      <w:r>
        <w:rPr>
          <w:rFonts w:asciiTheme="minorEastAsia" w:eastAsiaTheme="minorEastAsia"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asciiTheme="minorEastAsia" w:eastAsiaTheme="minorEastAsia" w:hAnsiTheme="minorEastAsia" w:hint="eastAsia"/>
          <w:sz w:val="24"/>
        </w:rPr>
        <w:t>缺失均</w:t>
      </w:r>
      <w:proofErr w:type="gramEnd"/>
      <w:r>
        <w:rPr>
          <w:rFonts w:asciiTheme="minorEastAsia" w:eastAsiaTheme="minorEastAsia" w:hAnsiTheme="minorEastAsia" w:hint="eastAsia"/>
          <w:sz w:val="24"/>
        </w:rPr>
        <w:t>与贵中心无关，我方愿承担因此出现的任何风险和责任。</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8. 我公司承诺完全符合《政府采购法》、《政府采购法实施条例》等法律法规规定，</w:t>
      </w:r>
      <w:r>
        <w:rPr>
          <w:rFonts w:asciiTheme="minorEastAsia" w:eastAsiaTheme="minorEastAsia" w:hAnsiTheme="minorEastAsia" w:hint="eastAsia"/>
          <w:sz w:val="24"/>
        </w:rPr>
        <w:lastRenderedPageBreak/>
        <w:t>并随时接受采购人、采购代理机构的检查验证。</w:t>
      </w:r>
      <w:r>
        <w:rPr>
          <w:rFonts w:asciiTheme="minorEastAsia" w:eastAsiaTheme="minorEastAsia" w:hAnsiTheme="minorEastAsia"/>
          <w:sz w:val="24"/>
        </w:rPr>
        <w:t>在整个招标过程中，</w:t>
      </w:r>
      <w:r>
        <w:rPr>
          <w:rFonts w:asciiTheme="minorEastAsia" w:eastAsiaTheme="minorEastAsia" w:hAnsiTheme="minorEastAsia" w:hint="eastAsia"/>
          <w:sz w:val="24"/>
        </w:rPr>
        <w:t>我公司</w:t>
      </w:r>
      <w:r>
        <w:rPr>
          <w:rFonts w:asciiTheme="minorEastAsia" w:eastAsiaTheme="minorEastAsia" w:hAnsiTheme="minorEastAsia"/>
          <w:sz w:val="24"/>
        </w:rPr>
        <w:t>若有违规行为，</w:t>
      </w:r>
      <w:r>
        <w:rPr>
          <w:rFonts w:asciiTheme="minorEastAsia" w:eastAsiaTheme="minorEastAsia" w:hAnsiTheme="minorEastAsia" w:hint="eastAsia"/>
          <w:sz w:val="24"/>
        </w:rPr>
        <w:t>我公司完全接受</w:t>
      </w:r>
      <w:r>
        <w:rPr>
          <w:rFonts w:asciiTheme="minorEastAsia" w:eastAsiaTheme="minorEastAsia" w:hAnsiTheme="minorEastAsia"/>
          <w:sz w:val="24"/>
        </w:rPr>
        <w:t>贵</w:t>
      </w:r>
      <w:r>
        <w:rPr>
          <w:rFonts w:asciiTheme="minorEastAsia" w:eastAsiaTheme="minorEastAsia" w:hAnsiTheme="minorEastAsia" w:hint="eastAsia"/>
          <w:sz w:val="24"/>
        </w:rPr>
        <w:t>中心依照相关法律法规和</w:t>
      </w:r>
      <w:r>
        <w:rPr>
          <w:rFonts w:asciiTheme="minorEastAsia" w:eastAsiaTheme="minorEastAsia" w:hAnsiTheme="minorEastAsia"/>
          <w:sz w:val="24"/>
        </w:rPr>
        <w:t>招标文件</w:t>
      </w:r>
      <w:r>
        <w:rPr>
          <w:rFonts w:asciiTheme="minorEastAsia" w:eastAsiaTheme="minorEastAsia" w:hAnsiTheme="minorEastAsia" w:hint="eastAsia"/>
          <w:sz w:val="24"/>
        </w:rPr>
        <w:t>的</w:t>
      </w:r>
      <w:r>
        <w:rPr>
          <w:rFonts w:asciiTheme="minorEastAsia" w:eastAsiaTheme="minorEastAsia" w:hAnsiTheme="minorEastAsia"/>
          <w:sz w:val="24"/>
        </w:rPr>
        <w:t>规定给予</w:t>
      </w:r>
      <w:r>
        <w:rPr>
          <w:rFonts w:asciiTheme="minorEastAsia" w:eastAsiaTheme="minorEastAsia" w:hAnsiTheme="minorEastAsia" w:hint="eastAsia"/>
          <w:sz w:val="24"/>
        </w:rPr>
        <w:t>处罚</w:t>
      </w:r>
      <w:r>
        <w:rPr>
          <w:rFonts w:asciiTheme="minorEastAsia" w:eastAsiaTheme="minorEastAsia" w:hAnsiTheme="minorEastAsia"/>
          <w:sz w:val="24"/>
        </w:rPr>
        <w:t>。</w:t>
      </w:r>
    </w:p>
    <w:p w:rsidR="006B2459" w:rsidRDefault="00EB5586" w:rsidP="00A9606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10.</w:t>
      </w:r>
      <w:r>
        <w:rPr>
          <w:rFonts w:asciiTheme="minorEastAsia" w:eastAsiaTheme="minorEastAsia" w:hAnsiTheme="minorEastAsia"/>
          <w:sz w:val="24"/>
        </w:rPr>
        <w:t>我公司若中标，</w:t>
      </w:r>
      <w:proofErr w:type="gramStart"/>
      <w:r>
        <w:rPr>
          <w:rFonts w:asciiTheme="minorEastAsia" w:eastAsiaTheme="minorEastAsia" w:hAnsiTheme="minorEastAsia"/>
          <w:sz w:val="24"/>
        </w:rPr>
        <w:t>本承诺</w:t>
      </w:r>
      <w:proofErr w:type="gramEnd"/>
      <w:r>
        <w:rPr>
          <w:rFonts w:asciiTheme="minorEastAsia" w:eastAsiaTheme="minorEastAsia" w:hAnsiTheme="minorEastAsia"/>
          <w:sz w:val="24"/>
        </w:rPr>
        <w:t>将成为合同不可分割的一部分，与合同具有同等的法律效力。</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11. 如违反上述承诺，我公司投标无效且接受相关部门依法</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的处罚，并承担通过“天津市政府采购网”等相关媒体予以公布的任何风险和责任。</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12</w:t>
      </w:r>
      <w:r>
        <w:rPr>
          <w:rFonts w:asciiTheme="minorEastAsia" w:eastAsiaTheme="minorEastAsia" w:hAnsiTheme="minorEastAsia"/>
          <w:sz w:val="24"/>
        </w:rPr>
        <w:t>.与本投标有关的一切正式往来通讯请寄：</w:t>
      </w:r>
    </w:p>
    <w:p w:rsidR="006B2459" w:rsidRDefault="006B2459" w:rsidP="00A9606D">
      <w:pPr>
        <w:spacing w:line="360" w:lineRule="auto"/>
        <w:ind w:firstLineChars="200" w:firstLine="446"/>
        <w:rPr>
          <w:rFonts w:asciiTheme="minorEastAsia" w:eastAsiaTheme="minorEastAsia" w:hAnsiTheme="minorEastAsia"/>
          <w:sz w:val="24"/>
        </w:rPr>
      </w:pP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地址：</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邮政编码：</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电话：</w:t>
      </w:r>
    </w:p>
    <w:p w:rsidR="006B2459" w:rsidRDefault="00EB5586" w:rsidP="00A9606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传真：</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6B2459">
      <w:pPr>
        <w:spacing w:line="460" w:lineRule="exact"/>
        <w:rPr>
          <w:rFonts w:asciiTheme="minorEastAsia" w:eastAsiaTheme="minorEastAsia" w:hAnsiTheme="minorEastAsia"/>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pPr>
        <w:tabs>
          <w:tab w:val="left" w:pos="360"/>
        </w:tabs>
        <w:spacing w:afterLines="100" w:after="286" w:line="360" w:lineRule="auto"/>
        <w:rPr>
          <w:sz w:val="24"/>
        </w:rPr>
      </w:pPr>
      <w:bookmarkStart w:id="67" w:name="OLE_LINK11"/>
      <w:bookmarkStart w:id="68" w:name="OLE_LINK12"/>
      <w:bookmarkStart w:id="69" w:name="OLE_LINK38"/>
      <w:r>
        <w:rPr>
          <w:rFonts w:hAnsiTheme="minorEastAsia"/>
          <w:sz w:val="24"/>
        </w:rPr>
        <w:lastRenderedPageBreak/>
        <w:t>附件</w:t>
      </w:r>
      <w:r>
        <w:rPr>
          <w:rFonts w:hint="eastAsia"/>
          <w:sz w:val="24"/>
        </w:rPr>
        <w:t>2</w:t>
      </w:r>
    </w:p>
    <w:p w:rsidR="006B2459" w:rsidRDefault="00EB5586">
      <w:pPr>
        <w:ind w:right="84"/>
        <w:jc w:val="center"/>
        <w:rPr>
          <w:b/>
          <w:sz w:val="24"/>
        </w:rPr>
      </w:pPr>
      <w:r>
        <w:rPr>
          <w:rFonts w:hint="eastAsia"/>
          <w:b/>
          <w:sz w:val="24"/>
        </w:rPr>
        <w:t>供应商资格声明函</w:t>
      </w:r>
    </w:p>
    <w:p w:rsidR="006B2459" w:rsidRDefault="006B2459">
      <w:pPr>
        <w:spacing w:line="360" w:lineRule="auto"/>
        <w:ind w:firstLine="420"/>
        <w:jc w:val="center"/>
        <w:rPr>
          <w:b/>
          <w:sz w:val="24"/>
        </w:rPr>
      </w:pPr>
    </w:p>
    <w:p w:rsidR="006B2459" w:rsidRDefault="00EB5586">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6B2459" w:rsidRDefault="00EB5586" w:rsidP="00A9606D">
      <w:pPr>
        <w:spacing w:line="360" w:lineRule="auto"/>
        <w:ind w:firstLineChars="200" w:firstLine="446"/>
        <w:rPr>
          <w:sz w:val="24"/>
        </w:rPr>
      </w:pPr>
      <w:r>
        <w:rPr>
          <w:rFonts w:hint="eastAsia"/>
          <w:sz w:val="24"/>
        </w:rPr>
        <w:t>我单位自愿参与本项目的政府采购活动，郑重承诺如下：</w:t>
      </w:r>
    </w:p>
    <w:p w:rsidR="006B2459" w:rsidRDefault="00EB5586" w:rsidP="00A9606D">
      <w:pPr>
        <w:spacing w:line="360" w:lineRule="auto"/>
        <w:ind w:firstLineChars="200" w:firstLine="446"/>
        <w:rPr>
          <w:sz w:val="24"/>
        </w:rPr>
      </w:pPr>
      <w:r>
        <w:rPr>
          <w:rFonts w:hint="eastAsia"/>
          <w:sz w:val="24"/>
        </w:rPr>
        <w:t>（一）我单位具有良好的商业信誉和健全的财务会计制度；</w:t>
      </w:r>
    </w:p>
    <w:p w:rsidR="006B2459" w:rsidRDefault="00EB5586" w:rsidP="00A9606D">
      <w:pPr>
        <w:spacing w:line="360" w:lineRule="auto"/>
        <w:ind w:firstLineChars="200" w:firstLine="446"/>
        <w:rPr>
          <w:sz w:val="24"/>
        </w:rPr>
      </w:pPr>
      <w:r>
        <w:rPr>
          <w:rFonts w:hint="eastAsia"/>
          <w:sz w:val="24"/>
        </w:rPr>
        <w:t>（二）我单位依法缴纳税收和社会保障资金；</w:t>
      </w:r>
    </w:p>
    <w:p w:rsidR="006B2459" w:rsidRDefault="00EB5586" w:rsidP="00A9606D">
      <w:pPr>
        <w:spacing w:line="360" w:lineRule="auto"/>
        <w:ind w:firstLineChars="200" w:firstLine="446"/>
        <w:rPr>
          <w:sz w:val="24"/>
        </w:rPr>
      </w:pPr>
      <w:r>
        <w:rPr>
          <w:rFonts w:hint="eastAsia"/>
          <w:sz w:val="24"/>
        </w:rPr>
        <w:t>（三）我单位具备履行合同所必需的设备和专业技术能力；</w:t>
      </w:r>
    </w:p>
    <w:p w:rsidR="006B2459" w:rsidRDefault="00EB5586" w:rsidP="00A9606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rsidR="006B2459" w:rsidRDefault="00EB5586" w:rsidP="00A9606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B2459" w:rsidRDefault="00EB5586" w:rsidP="00A9606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9"/>
        <w:gridCol w:w="3877"/>
        <w:gridCol w:w="2842"/>
      </w:tblGrid>
      <w:tr w:rsidR="006B2459">
        <w:tc>
          <w:tcPr>
            <w:tcW w:w="1061" w:type="pct"/>
            <w:vAlign w:val="center"/>
          </w:tcPr>
          <w:p w:rsidR="006B2459" w:rsidRDefault="00EB5586">
            <w:pPr>
              <w:jc w:val="center"/>
              <w:rPr>
                <w:szCs w:val="21"/>
              </w:rPr>
            </w:pPr>
            <w:r>
              <w:rPr>
                <w:rFonts w:hint="eastAsia"/>
                <w:szCs w:val="21"/>
              </w:rPr>
              <w:t>序号</w:t>
            </w:r>
          </w:p>
        </w:tc>
        <w:tc>
          <w:tcPr>
            <w:tcW w:w="2273" w:type="pct"/>
            <w:vAlign w:val="center"/>
          </w:tcPr>
          <w:p w:rsidR="006B2459" w:rsidRDefault="00EB5586">
            <w:pPr>
              <w:jc w:val="center"/>
              <w:rPr>
                <w:szCs w:val="21"/>
              </w:rPr>
            </w:pPr>
            <w:r>
              <w:rPr>
                <w:rFonts w:hint="eastAsia"/>
                <w:szCs w:val="21"/>
              </w:rPr>
              <w:t>单位名称</w:t>
            </w:r>
          </w:p>
        </w:tc>
        <w:tc>
          <w:tcPr>
            <w:tcW w:w="1667" w:type="pct"/>
            <w:vAlign w:val="center"/>
          </w:tcPr>
          <w:p w:rsidR="006B2459" w:rsidRDefault="00EB5586">
            <w:pPr>
              <w:jc w:val="center"/>
              <w:rPr>
                <w:szCs w:val="21"/>
              </w:rPr>
            </w:pPr>
            <w:r>
              <w:rPr>
                <w:rFonts w:hint="eastAsia"/>
                <w:szCs w:val="21"/>
              </w:rPr>
              <w:t>相互关系类型</w:t>
            </w:r>
          </w:p>
        </w:tc>
      </w:tr>
      <w:tr w:rsidR="006B2459">
        <w:tc>
          <w:tcPr>
            <w:tcW w:w="1061" w:type="pct"/>
            <w:vAlign w:val="center"/>
          </w:tcPr>
          <w:p w:rsidR="006B2459" w:rsidRDefault="00EB5586">
            <w:pPr>
              <w:jc w:val="center"/>
              <w:rPr>
                <w:szCs w:val="21"/>
              </w:rPr>
            </w:pPr>
            <w:r>
              <w:rPr>
                <w:rFonts w:hint="eastAsia"/>
                <w:szCs w:val="21"/>
              </w:rPr>
              <w:t>1</w:t>
            </w:r>
          </w:p>
        </w:tc>
        <w:tc>
          <w:tcPr>
            <w:tcW w:w="2273" w:type="pct"/>
            <w:vAlign w:val="center"/>
          </w:tcPr>
          <w:p w:rsidR="006B2459" w:rsidRDefault="006B2459">
            <w:pPr>
              <w:jc w:val="center"/>
              <w:rPr>
                <w:szCs w:val="21"/>
              </w:rPr>
            </w:pPr>
          </w:p>
        </w:tc>
        <w:tc>
          <w:tcPr>
            <w:tcW w:w="1667" w:type="pct"/>
            <w:vAlign w:val="center"/>
          </w:tcPr>
          <w:p w:rsidR="006B2459" w:rsidRDefault="006B2459">
            <w:pPr>
              <w:jc w:val="center"/>
              <w:rPr>
                <w:szCs w:val="21"/>
              </w:rPr>
            </w:pPr>
          </w:p>
        </w:tc>
      </w:tr>
      <w:tr w:rsidR="006B2459">
        <w:tc>
          <w:tcPr>
            <w:tcW w:w="1061" w:type="pct"/>
            <w:vAlign w:val="center"/>
          </w:tcPr>
          <w:p w:rsidR="006B2459" w:rsidRDefault="00EB5586">
            <w:pPr>
              <w:jc w:val="center"/>
              <w:rPr>
                <w:szCs w:val="21"/>
              </w:rPr>
            </w:pPr>
            <w:r>
              <w:rPr>
                <w:rFonts w:hint="eastAsia"/>
                <w:szCs w:val="21"/>
              </w:rPr>
              <w:t>2</w:t>
            </w:r>
          </w:p>
        </w:tc>
        <w:tc>
          <w:tcPr>
            <w:tcW w:w="2273" w:type="pct"/>
            <w:vAlign w:val="center"/>
          </w:tcPr>
          <w:p w:rsidR="006B2459" w:rsidRDefault="006B2459">
            <w:pPr>
              <w:jc w:val="center"/>
              <w:rPr>
                <w:szCs w:val="21"/>
              </w:rPr>
            </w:pPr>
          </w:p>
        </w:tc>
        <w:tc>
          <w:tcPr>
            <w:tcW w:w="1667" w:type="pct"/>
            <w:vAlign w:val="center"/>
          </w:tcPr>
          <w:p w:rsidR="006B2459" w:rsidRDefault="006B2459">
            <w:pPr>
              <w:jc w:val="center"/>
              <w:rPr>
                <w:szCs w:val="21"/>
              </w:rPr>
            </w:pPr>
          </w:p>
        </w:tc>
      </w:tr>
      <w:tr w:rsidR="006B2459">
        <w:tc>
          <w:tcPr>
            <w:tcW w:w="1061" w:type="pct"/>
            <w:vAlign w:val="center"/>
          </w:tcPr>
          <w:p w:rsidR="006B2459" w:rsidRDefault="00EB5586">
            <w:pPr>
              <w:jc w:val="center"/>
              <w:rPr>
                <w:szCs w:val="21"/>
              </w:rPr>
            </w:pPr>
            <w:r>
              <w:rPr>
                <w:rFonts w:hint="eastAsia"/>
                <w:szCs w:val="21"/>
              </w:rPr>
              <w:t>3</w:t>
            </w:r>
          </w:p>
        </w:tc>
        <w:tc>
          <w:tcPr>
            <w:tcW w:w="2273" w:type="pct"/>
            <w:vAlign w:val="center"/>
          </w:tcPr>
          <w:p w:rsidR="006B2459" w:rsidRDefault="006B2459">
            <w:pPr>
              <w:jc w:val="center"/>
              <w:rPr>
                <w:szCs w:val="21"/>
              </w:rPr>
            </w:pPr>
          </w:p>
        </w:tc>
        <w:tc>
          <w:tcPr>
            <w:tcW w:w="1667" w:type="pct"/>
            <w:vAlign w:val="center"/>
          </w:tcPr>
          <w:p w:rsidR="006B2459" w:rsidRDefault="006B2459">
            <w:pPr>
              <w:jc w:val="center"/>
              <w:rPr>
                <w:szCs w:val="21"/>
              </w:rPr>
            </w:pPr>
          </w:p>
        </w:tc>
      </w:tr>
    </w:tbl>
    <w:p w:rsidR="006B2459" w:rsidRDefault="00EB5586" w:rsidP="00A9606D">
      <w:pPr>
        <w:spacing w:line="360" w:lineRule="auto"/>
        <w:ind w:firstLineChars="200" w:firstLine="446"/>
        <w:rPr>
          <w:sz w:val="24"/>
        </w:rPr>
      </w:pPr>
      <w:r>
        <w:rPr>
          <w:rFonts w:hint="eastAsia"/>
          <w:sz w:val="24"/>
        </w:rPr>
        <w:t>上表未填写的，视为不存在第（六）条所列情形</w:t>
      </w:r>
    </w:p>
    <w:p w:rsidR="006B2459" w:rsidRDefault="006B2459" w:rsidP="00A9606D">
      <w:pPr>
        <w:spacing w:line="360" w:lineRule="auto"/>
        <w:ind w:firstLineChars="200" w:firstLine="446"/>
        <w:rPr>
          <w:sz w:val="24"/>
        </w:rPr>
      </w:pPr>
    </w:p>
    <w:p w:rsidR="006B2459" w:rsidRDefault="00EB5586" w:rsidP="00A9606D">
      <w:pPr>
        <w:spacing w:line="360" w:lineRule="auto"/>
        <w:ind w:firstLineChars="200" w:firstLine="446"/>
        <w:rPr>
          <w:sz w:val="24"/>
        </w:rPr>
      </w:pPr>
      <w:r>
        <w:rPr>
          <w:rFonts w:hint="eastAsia"/>
          <w:sz w:val="24"/>
        </w:rPr>
        <w:t>上述声明真实有效，否则我单位承担全部责任和不利后果。</w:t>
      </w:r>
    </w:p>
    <w:p w:rsidR="006B2459" w:rsidRDefault="006B2459" w:rsidP="00A9606D">
      <w:pPr>
        <w:spacing w:line="360" w:lineRule="auto"/>
        <w:ind w:firstLineChars="200" w:firstLine="446"/>
        <w:rPr>
          <w:sz w:val="24"/>
        </w:rPr>
      </w:pPr>
    </w:p>
    <w:p w:rsidR="006B2459" w:rsidRDefault="00EB5586" w:rsidP="00A9606D">
      <w:pPr>
        <w:spacing w:line="360" w:lineRule="auto"/>
        <w:ind w:firstLineChars="100" w:firstLine="223"/>
        <w:rPr>
          <w:sz w:val="24"/>
        </w:rPr>
      </w:pPr>
      <w:r>
        <w:rPr>
          <w:sz w:val="24"/>
        </w:rPr>
        <w:t>投标人名称：</w:t>
      </w:r>
    </w:p>
    <w:p w:rsidR="006B2459" w:rsidRDefault="006B2459" w:rsidP="00A9606D">
      <w:pPr>
        <w:spacing w:line="360" w:lineRule="auto"/>
        <w:ind w:firstLineChars="100" w:firstLine="223"/>
        <w:rPr>
          <w:sz w:val="24"/>
        </w:rPr>
      </w:pPr>
    </w:p>
    <w:p w:rsidR="006B2459" w:rsidRDefault="00EB5586" w:rsidP="00A9606D">
      <w:pPr>
        <w:spacing w:line="360" w:lineRule="auto"/>
        <w:ind w:firstLineChars="100" w:firstLine="223"/>
        <w:rPr>
          <w:sz w:val="24"/>
        </w:rPr>
      </w:pPr>
      <w:r>
        <w:rPr>
          <w:sz w:val="24"/>
        </w:rPr>
        <w:t>日期：</w:t>
      </w:r>
    </w:p>
    <w:bookmarkEnd w:id="67"/>
    <w:bookmarkEnd w:id="68"/>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sz w:val="24"/>
        </w:rPr>
        <w:br w:type="page"/>
      </w:r>
      <w:bookmarkEnd w:id="69"/>
      <w:r>
        <w:rPr>
          <w:rFonts w:asciiTheme="minorEastAsia" w:eastAsiaTheme="minorEastAsia" w:hAnsiTheme="minorEastAsia"/>
          <w:sz w:val="24"/>
        </w:rPr>
        <w:lastRenderedPageBreak/>
        <w:t>附件</w:t>
      </w:r>
      <w:r>
        <w:rPr>
          <w:rFonts w:asciiTheme="minorEastAsia" w:eastAsiaTheme="minorEastAsia" w:hAnsiTheme="minorEastAsia" w:hint="eastAsia"/>
          <w:sz w:val="24"/>
        </w:rPr>
        <w:t>3</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供应商资格要求证明文件</w:t>
      </w: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EB5586" w:rsidP="00A9606D">
      <w:pPr>
        <w:spacing w:line="360" w:lineRule="auto"/>
        <w:ind w:firstLineChars="300" w:firstLine="669"/>
        <w:rPr>
          <w:rFonts w:asciiTheme="minorEastAsia" w:eastAsiaTheme="minorEastAsia" w:hAnsiTheme="minorEastAsia"/>
          <w:sz w:val="24"/>
        </w:rPr>
      </w:pPr>
      <w:r>
        <w:rPr>
          <w:rFonts w:asciiTheme="minorEastAsia" w:eastAsiaTheme="minorEastAsia" w:hAnsiTheme="minorEastAsia"/>
          <w:sz w:val="24"/>
        </w:rPr>
        <w:t>注：相关证明材料应</w:t>
      </w:r>
      <w:proofErr w:type="gramStart"/>
      <w:r>
        <w:rPr>
          <w:rFonts w:asciiTheme="minorEastAsia" w:eastAsiaTheme="minorEastAsia" w:hAnsiTheme="minorEastAsia"/>
          <w:sz w:val="24"/>
        </w:rPr>
        <w:t>附在此</w:t>
      </w:r>
      <w:proofErr w:type="gramEnd"/>
      <w:r>
        <w:rPr>
          <w:rFonts w:asciiTheme="minorEastAsia" w:eastAsiaTheme="minorEastAsia" w:hAnsiTheme="minorEastAsia"/>
          <w:sz w:val="24"/>
        </w:rPr>
        <w:t>页后面。</w:t>
      </w:r>
    </w:p>
    <w:p w:rsidR="006B2459" w:rsidRDefault="006B2459">
      <w:pPr>
        <w:spacing w:line="620" w:lineRule="exact"/>
        <w:rPr>
          <w:rFonts w:asciiTheme="minorEastAsia" w:eastAsiaTheme="minorEastAsia" w:hAnsiTheme="minorEastAsia"/>
          <w:sz w:val="24"/>
        </w:rPr>
      </w:pPr>
    </w:p>
    <w:p w:rsidR="006B2459" w:rsidRDefault="006B2459">
      <w:pPr>
        <w:spacing w:line="620" w:lineRule="exact"/>
        <w:rPr>
          <w:rFonts w:asciiTheme="minorEastAsia" w:eastAsiaTheme="minorEastAsia" w:hAnsiTheme="minorEastAsia"/>
          <w:sz w:val="24"/>
        </w:rPr>
      </w:pPr>
    </w:p>
    <w:p w:rsidR="006B2459" w:rsidRDefault="006B2459">
      <w:pPr>
        <w:spacing w:line="460" w:lineRule="exact"/>
        <w:rPr>
          <w:rFonts w:asciiTheme="minorEastAsia" w:eastAsiaTheme="minorEastAsia" w:hAnsiTheme="minorEastAsia"/>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4</w:t>
      </w:r>
    </w:p>
    <w:p w:rsidR="006B2459" w:rsidRDefault="00EB5586">
      <w:pPr>
        <w:autoSpaceDN w:val="0"/>
        <w:spacing w:line="360" w:lineRule="auto"/>
        <w:jc w:val="center"/>
        <w:rPr>
          <w:b/>
          <w:bCs/>
          <w:sz w:val="24"/>
        </w:rPr>
      </w:pPr>
      <w:r>
        <w:rPr>
          <w:rFonts w:hint="eastAsia"/>
          <w:b/>
          <w:bCs/>
          <w:sz w:val="24"/>
        </w:rPr>
        <w:t>投标</w:t>
      </w:r>
      <w:r>
        <w:rPr>
          <w:b/>
          <w:bCs/>
          <w:sz w:val="24"/>
        </w:rPr>
        <w:t>代表人授权书</w:t>
      </w:r>
    </w:p>
    <w:p w:rsidR="006B2459" w:rsidRDefault="006B2459">
      <w:pPr>
        <w:spacing w:line="360" w:lineRule="auto"/>
        <w:rPr>
          <w:sz w:val="24"/>
          <w:szCs w:val="21"/>
        </w:rPr>
      </w:pPr>
    </w:p>
    <w:p w:rsidR="006B2459" w:rsidRDefault="00EB5586">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6B2459" w:rsidRDefault="00EB5586" w:rsidP="00A9606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6B2459" w:rsidRDefault="00EB5586" w:rsidP="00A9606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6B2459" w:rsidRDefault="00EB5586" w:rsidP="00A9606D">
      <w:pPr>
        <w:spacing w:line="360" w:lineRule="auto"/>
        <w:ind w:firstLineChars="200" w:firstLine="446"/>
        <w:rPr>
          <w:sz w:val="24"/>
          <w:szCs w:val="21"/>
        </w:rPr>
      </w:pPr>
      <w:r>
        <w:rPr>
          <w:sz w:val="24"/>
          <w:szCs w:val="21"/>
        </w:rPr>
        <w:t>本授权书至投标有效期结束前始终有效。</w:t>
      </w:r>
    </w:p>
    <w:p w:rsidR="006B2459" w:rsidRDefault="00EB5586" w:rsidP="00A9606D">
      <w:pPr>
        <w:spacing w:line="360" w:lineRule="auto"/>
        <w:ind w:firstLineChars="200" w:firstLine="446"/>
        <w:rPr>
          <w:sz w:val="24"/>
          <w:szCs w:val="21"/>
        </w:rPr>
      </w:pPr>
      <w:r>
        <w:rPr>
          <w:sz w:val="24"/>
          <w:szCs w:val="21"/>
        </w:rPr>
        <w:t>投标代表人无转委托权，特此委托。</w:t>
      </w:r>
    </w:p>
    <w:p w:rsidR="006B2459" w:rsidRDefault="006B2459" w:rsidP="00A9606D">
      <w:pPr>
        <w:spacing w:line="360" w:lineRule="auto"/>
        <w:ind w:firstLineChars="200" w:firstLine="446"/>
        <w:rPr>
          <w:sz w:val="24"/>
        </w:rPr>
      </w:pPr>
    </w:p>
    <w:p w:rsidR="006B2459" w:rsidRDefault="006B2459" w:rsidP="00A9606D">
      <w:pPr>
        <w:spacing w:line="360" w:lineRule="auto"/>
        <w:ind w:firstLineChars="200" w:firstLine="446"/>
        <w:rPr>
          <w:sz w:val="24"/>
        </w:rPr>
      </w:pPr>
    </w:p>
    <w:p w:rsidR="006B2459" w:rsidRDefault="006B2459" w:rsidP="00A9606D">
      <w:pPr>
        <w:spacing w:line="360" w:lineRule="auto"/>
        <w:ind w:firstLineChars="200" w:firstLine="446"/>
        <w:rPr>
          <w:sz w:val="24"/>
        </w:rPr>
      </w:pPr>
    </w:p>
    <w:p w:rsidR="006B2459" w:rsidRDefault="00EB5586" w:rsidP="00A9606D">
      <w:pPr>
        <w:spacing w:line="360" w:lineRule="auto"/>
        <w:ind w:firstLineChars="2100" w:firstLine="4686"/>
        <w:rPr>
          <w:sz w:val="24"/>
        </w:rPr>
      </w:pPr>
      <w:r>
        <w:rPr>
          <w:sz w:val="24"/>
        </w:rPr>
        <w:t>年月日</w:t>
      </w:r>
    </w:p>
    <w:tbl>
      <w:tblPr>
        <w:tblStyle w:val="ad"/>
        <w:tblW w:w="0" w:type="auto"/>
        <w:tblLook w:val="04A0" w:firstRow="1" w:lastRow="0" w:firstColumn="1" w:lastColumn="0" w:noHBand="0" w:noVBand="1"/>
      </w:tblPr>
      <w:tblGrid>
        <w:gridCol w:w="4264"/>
        <w:gridCol w:w="4264"/>
      </w:tblGrid>
      <w:tr w:rsidR="006B2459">
        <w:tc>
          <w:tcPr>
            <w:tcW w:w="4264" w:type="dxa"/>
          </w:tcPr>
          <w:p w:rsidR="006B2459" w:rsidRDefault="00EB5586">
            <w:pPr>
              <w:spacing w:line="360" w:lineRule="auto"/>
              <w:jc w:val="left"/>
              <w:rPr>
                <w:sz w:val="24"/>
              </w:rPr>
            </w:pPr>
            <w:r>
              <w:rPr>
                <w:sz w:val="24"/>
              </w:rPr>
              <w:t>投标代表人身份证正面</w:t>
            </w:r>
          </w:p>
          <w:p w:rsidR="006B2459" w:rsidRDefault="006B2459">
            <w:pPr>
              <w:spacing w:line="360" w:lineRule="auto"/>
              <w:jc w:val="left"/>
              <w:rPr>
                <w:sz w:val="24"/>
              </w:rPr>
            </w:pPr>
          </w:p>
          <w:p w:rsidR="006B2459" w:rsidRDefault="006B2459">
            <w:pPr>
              <w:spacing w:line="360" w:lineRule="auto"/>
              <w:jc w:val="left"/>
              <w:rPr>
                <w:sz w:val="24"/>
              </w:rPr>
            </w:pPr>
          </w:p>
          <w:p w:rsidR="006B2459" w:rsidRDefault="006B2459">
            <w:pPr>
              <w:spacing w:line="360" w:lineRule="auto"/>
              <w:jc w:val="left"/>
              <w:rPr>
                <w:sz w:val="24"/>
              </w:rPr>
            </w:pPr>
          </w:p>
          <w:p w:rsidR="006B2459" w:rsidRDefault="006B2459">
            <w:pPr>
              <w:spacing w:line="360" w:lineRule="auto"/>
              <w:jc w:val="left"/>
              <w:rPr>
                <w:sz w:val="24"/>
              </w:rPr>
            </w:pPr>
          </w:p>
          <w:p w:rsidR="006B2459" w:rsidRDefault="006B2459">
            <w:pPr>
              <w:spacing w:line="360" w:lineRule="auto"/>
              <w:jc w:val="left"/>
              <w:rPr>
                <w:sz w:val="24"/>
              </w:rPr>
            </w:pPr>
          </w:p>
        </w:tc>
        <w:tc>
          <w:tcPr>
            <w:tcW w:w="4264" w:type="dxa"/>
          </w:tcPr>
          <w:p w:rsidR="006B2459" w:rsidRDefault="00EB5586">
            <w:pPr>
              <w:spacing w:line="360" w:lineRule="auto"/>
              <w:jc w:val="left"/>
              <w:rPr>
                <w:sz w:val="24"/>
              </w:rPr>
            </w:pPr>
            <w:r>
              <w:rPr>
                <w:sz w:val="24"/>
              </w:rPr>
              <w:t>投标代表人身份证背面</w:t>
            </w:r>
          </w:p>
        </w:tc>
      </w:tr>
    </w:tbl>
    <w:p w:rsidR="006B2459" w:rsidRDefault="00EB5586">
      <w:pPr>
        <w:widowControl/>
        <w:jc w:val="left"/>
        <w:rPr>
          <w:sz w:val="24"/>
        </w:rPr>
      </w:pPr>
      <w:r>
        <w:rPr>
          <w:sz w:val="24"/>
        </w:rPr>
        <w:br w:type="page"/>
      </w: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5</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开标一览表</w:t>
      </w:r>
    </w:p>
    <w:p w:rsidR="006B2459" w:rsidRDefault="006B2459">
      <w:pPr>
        <w:ind w:right="84"/>
        <w:rPr>
          <w:rFonts w:asciiTheme="minorEastAsia" w:eastAsiaTheme="minorEastAsia" w:hAnsiTheme="minorEastAsia"/>
          <w:sz w:val="24"/>
        </w:rPr>
      </w:pPr>
    </w:p>
    <w:p w:rsidR="006B2459" w:rsidRDefault="00EB558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6B2459">
        <w:trPr>
          <w:jc w:val="center"/>
        </w:trPr>
        <w:tc>
          <w:tcPr>
            <w:tcW w:w="572" w:type="pct"/>
            <w:vAlign w:val="center"/>
          </w:tcPr>
          <w:p w:rsidR="006B2459" w:rsidRDefault="00EB5586">
            <w:pPr>
              <w:spacing w:line="460" w:lineRule="exact"/>
              <w:jc w:val="center"/>
              <w:rPr>
                <w:rFonts w:asciiTheme="minorEastAsia" w:eastAsiaTheme="minorEastAsia" w:hAnsiTheme="minorEastAsia"/>
                <w:sz w:val="24"/>
              </w:rPr>
            </w:pPr>
            <w:proofErr w:type="gramStart"/>
            <w:r>
              <w:rPr>
                <w:rFonts w:asciiTheme="minorEastAsia" w:eastAsiaTheme="minorEastAsia" w:hAnsiTheme="minorEastAsia" w:hint="eastAsia"/>
                <w:sz w:val="24"/>
              </w:rPr>
              <w:t>包</w:t>
            </w:r>
            <w:r>
              <w:rPr>
                <w:rFonts w:asciiTheme="minorEastAsia" w:eastAsiaTheme="minorEastAsia" w:hAnsiTheme="minorEastAsia"/>
                <w:sz w:val="24"/>
              </w:rPr>
              <w:t>号</w:t>
            </w:r>
            <w:proofErr w:type="gramEnd"/>
          </w:p>
        </w:tc>
        <w:tc>
          <w:tcPr>
            <w:tcW w:w="1001"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包</w:t>
            </w:r>
            <w:r>
              <w:rPr>
                <w:rFonts w:asciiTheme="minorEastAsia" w:eastAsiaTheme="minorEastAsia" w:hAnsiTheme="minorEastAsia"/>
                <w:sz w:val="24"/>
              </w:rPr>
              <w:t>名称</w:t>
            </w:r>
          </w:p>
        </w:tc>
        <w:tc>
          <w:tcPr>
            <w:tcW w:w="858"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品牌</w:t>
            </w:r>
          </w:p>
        </w:tc>
        <w:tc>
          <w:tcPr>
            <w:tcW w:w="941"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投标总价</w:t>
            </w:r>
          </w:p>
        </w:tc>
        <w:tc>
          <w:tcPr>
            <w:tcW w:w="858"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交货期</w:t>
            </w:r>
          </w:p>
        </w:tc>
        <w:tc>
          <w:tcPr>
            <w:tcW w:w="770"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备注</w:t>
            </w:r>
          </w:p>
        </w:tc>
      </w:tr>
      <w:tr w:rsidR="006B2459">
        <w:trPr>
          <w:jc w:val="center"/>
        </w:trPr>
        <w:tc>
          <w:tcPr>
            <w:tcW w:w="572"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EB5586">
            <w:pPr>
              <w:spacing w:line="4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r w:rsidR="006B2459">
        <w:trPr>
          <w:jc w:val="center"/>
        </w:trPr>
        <w:tc>
          <w:tcPr>
            <w:tcW w:w="572" w:type="pct"/>
            <w:vAlign w:val="center"/>
          </w:tcPr>
          <w:p w:rsidR="006B2459" w:rsidRDefault="006B2459">
            <w:pPr>
              <w:spacing w:line="460" w:lineRule="exact"/>
              <w:jc w:val="center"/>
              <w:rPr>
                <w:rFonts w:asciiTheme="minorEastAsia" w:eastAsiaTheme="minorEastAsia" w:hAnsiTheme="minorEastAsia"/>
                <w:sz w:val="24"/>
              </w:rPr>
            </w:pPr>
          </w:p>
        </w:tc>
        <w:tc>
          <w:tcPr>
            <w:tcW w:w="100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941" w:type="pct"/>
            <w:vAlign w:val="center"/>
          </w:tcPr>
          <w:p w:rsidR="006B2459" w:rsidRDefault="006B2459">
            <w:pPr>
              <w:spacing w:line="460" w:lineRule="exact"/>
              <w:jc w:val="center"/>
              <w:rPr>
                <w:rFonts w:asciiTheme="minorEastAsia" w:eastAsiaTheme="minorEastAsia" w:hAnsiTheme="minorEastAsia"/>
                <w:sz w:val="24"/>
              </w:rPr>
            </w:pPr>
          </w:p>
        </w:tc>
        <w:tc>
          <w:tcPr>
            <w:tcW w:w="858" w:type="pct"/>
            <w:vAlign w:val="center"/>
          </w:tcPr>
          <w:p w:rsidR="006B2459" w:rsidRDefault="006B2459">
            <w:pPr>
              <w:spacing w:line="460" w:lineRule="exact"/>
              <w:jc w:val="center"/>
              <w:rPr>
                <w:rFonts w:asciiTheme="minorEastAsia" w:eastAsiaTheme="minorEastAsia" w:hAnsiTheme="minorEastAsia"/>
                <w:sz w:val="24"/>
              </w:rPr>
            </w:pPr>
          </w:p>
        </w:tc>
        <w:tc>
          <w:tcPr>
            <w:tcW w:w="770" w:type="pct"/>
            <w:vAlign w:val="center"/>
          </w:tcPr>
          <w:p w:rsidR="006B2459" w:rsidRDefault="006B2459">
            <w:pPr>
              <w:spacing w:line="460" w:lineRule="exact"/>
              <w:jc w:val="center"/>
              <w:rPr>
                <w:rFonts w:asciiTheme="minorEastAsia" w:eastAsiaTheme="minorEastAsia" w:hAnsiTheme="minorEastAsia"/>
                <w:sz w:val="24"/>
              </w:rPr>
            </w:pPr>
          </w:p>
        </w:tc>
      </w:tr>
    </w:tbl>
    <w:p w:rsidR="006B2459" w:rsidRDefault="006B2459">
      <w:pPr>
        <w:spacing w:line="360" w:lineRule="auto"/>
        <w:ind w:right="84" w:firstLine="420"/>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6B2459">
      <w:pPr>
        <w:spacing w:line="360" w:lineRule="auto"/>
        <w:ind w:right="84" w:firstLine="420"/>
        <w:rPr>
          <w:rFonts w:asciiTheme="minorEastAsia" w:eastAsiaTheme="minorEastAsia" w:hAnsiTheme="minorEastAsia"/>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6</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开标分项一览表</w:t>
      </w:r>
    </w:p>
    <w:p w:rsidR="006B2459" w:rsidRDefault="006B2459">
      <w:pPr>
        <w:ind w:right="84"/>
        <w:rPr>
          <w:rFonts w:asciiTheme="minorEastAsia" w:eastAsiaTheme="minorEastAsia" w:hAnsiTheme="minorEastAsia"/>
          <w:sz w:val="24"/>
        </w:rPr>
      </w:pPr>
    </w:p>
    <w:p w:rsidR="006B2459" w:rsidRDefault="00EB558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ind w:left="192"/>
        <w:rPr>
          <w:rFonts w:asciiTheme="minorEastAsia" w:eastAsiaTheme="minorEastAsia" w:hAnsiTheme="minorEastAsia"/>
          <w:sz w:val="24"/>
        </w:rPr>
      </w:pPr>
      <w:r>
        <w:rPr>
          <w:rFonts w:asciiTheme="minorEastAsia" w:eastAsiaTheme="minorEastAsia" w:hAnsiTheme="minorEastAsia" w:hint="eastAsia"/>
          <w:sz w:val="24"/>
        </w:rPr>
        <w:t>包号：</w:t>
      </w:r>
    </w:p>
    <w:p w:rsidR="006B2459" w:rsidRDefault="00EB5586" w:rsidP="00A9606D">
      <w:pPr>
        <w:spacing w:line="460" w:lineRule="exact"/>
        <w:ind w:firstLineChars="2900" w:firstLine="6472"/>
        <w:rPr>
          <w:rFonts w:asciiTheme="minorEastAsia" w:eastAsiaTheme="minorEastAsia" w:hAnsiTheme="minorEastAsia"/>
          <w:sz w:val="24"/>
        </w:rPr>
      </w:pPr>
      <w:r>
        <w:rPr>
          <w:rFonts w:asciiTheme="minorEastAsia" w:eastAsiaTheme="minorEastAsia"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6B2459">
        <w:trPr>
          <w:jc w:val="center"/>
        </w:trPr>
        <w:tc>
          <w:tcPr>
            <w:tcW w:w="813" w:type="dxa"/>
            <w:noWrap/>
            <w:vAlign w:val="center"/>
          </w:tcPr>
          <w:p w:rsidR="006B2459" w:rsidRDefault="00EB5586">
            <w:pPr>
              <w:widowControl/>
              <w:jc w:val="center"/>
              <w:rPr>
                <w:rFonts w:asciiTheme="minorEastAsia" w:eastAsiaTheme="minorEastAsia" w:hAnsiTheme="minorEastAsia"/>
                <w:bCs/>
                <w:kern w:val="0"/>
                <w:sz w:val="24"/>
                <w:szCs w:val="24"/>
              </w:rPr>
            </w:pPr>
            <w:proofErr w:type="gramStart"/>
            <w:r>
              <w:rPr>
                <w:rFonts w:asciiTheme="minorEastAsia" w:eastAsiaTheme="minorEastAsia" w:hAnsiTheme="minorEastAsia"/>
                <w:bCs/>
                <w:kern w:val="0"/>
                <w:sz w:val="24"/>
                <w:szCs w:val="24"/>
              </w:rPr>
              <w:t>项号</w:t>
            </w:r>
            <w:proofErr w:type="gramEnd"/>
          </w:p>
        </w:tc>
        <w:tc>
          <w:tcPr>
            <w:tcW w:w="1348"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货物名称</w:t>
            </w:r>
          </w:p>
        </w:tc>
        <w:tc>
          <w:tcPr>
            <w:tcW w:w="716"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品牌</w:t>
            </w:r>
          </w:p>
        </w:tc>
        <w:tc>
          <w:tcPr>
            <w:tcW w:w="715"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规格型号</w:t>
            </w:r>
          </w:p>
        </w:tc>
        <w:tc>
          <w:tcPr>
            <w:tcW w:w="1230"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制造商</w:t>
            </w:r>
          </w:p>
        </w:tc>
        <w:tc>
          <w:tcPr>
            <w:tcW w:w="715"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产地</w:t>
            </w:r>
          </w:p>
        </w:tc>
        <w:tc>
          <w:tcPr>
            <w:tcW w:w="1235"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商品属性</w:t>
            </w:r>
          </w:p>
        </w:tc>
        <w:tc>
          <w:tcPr>
            <w:tcW w:w="715"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单价</w:t>
            </w:r>
          </w:p>
        </w:tc>
        <w:tc>
          <w:tcPr>
            <w:tcW w:w="795"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采购数量</w:t>
            </w:r>
          </w:p>
        </w:tc>
        <w:tc>
          <w:tcPr>
            <w:tcW w:w="767"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计量单位</w:t>
            </w:r>
          </w:p>
        </w:tc>
        <w:tc>
          <w:tcPr>
            <w:tcW w:w="737" w:type="dxa"/>
            <w:vAlign w:val="center"/>
          </w:tcPr>
          <w:p w:rsidR="006B2459" w:rsidRDefault="00EB5586">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总价</w:t>
            </w: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vAlign w:val="center"/>
          </w:tcPr>
          <w:p w:rsidR="006B2459" w:rsidRDefault="006B2459">
            <w:pPr>
              <w:widowControl/>
              <w:jc w:val="center"/>
              <w:rPr>
                <w:rFonts w:asciiTheme="minorEastAsia" w:eastAsiaTheme="minorEastAsia" w:hAnsiTheme="minorEastAsia"/>
                <w:kern w:val="0"/>
                <w:sz w:val="24"/>
                <w:szCs w:val="18"/>
              </w:rPr>
            </w:pPr>
          </w:p>
        </w:tc>
        <w:tc>
          <w:tcPr>
            <w:tcW w:w="715" w:type="dxa"/>
            <w:vAlign w:val="center"/>
          </w:tcPr>
          <w:p w:rsidR="006B2459" w:rsidRDefault="006B2459">
            <w:pPr>
              <w:widowControl/>
              <w:jc w:val="center"/>
              <w:rPr>
                <w:rFonts w:asciiTheme="minorEastAsia" w:eastAsiaTheme="minorEastAsia" w:hAnsiTheme="minorEastAsia"/>
                <w:kern w:val="0"/>
                <w:sz w:val="24"/>
                <w:szCs w:val="18"/>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18"/>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vAlign w:val="center"/>
          </w:tcPr>
          <w:p w:rsidR="006B2459" w:rsidRDefault="006B2459">
            <w:pPr>
              <w:widowControl/>
              <w:jc w:val="center"/>
              <w:rPr>
                <w:rFonts w:asciiTheme="minorEastAsia" w:eastAsiaTheme="minorEastAsia" w:hAnsiTheme="minorEastAsia"/>
                <w:kern w:val="0"/>
                <w:sz w:val="24"/>
                <w:szCs w:val="18"/>
              </w:rPr>
            </w:pPr>
          </w:p>
        </w:tc>
        <w:tc>
          <w:tcPr>
            <w:tcW w:w="715" w:type="dxa"/>
            <w:vAlign w:val="center"/>
          </w:tcPr>
          <w:p w:rsidR="006B2459" w:rsidRDefault="006B2459">
            <w:pPr>
              <w:widowControl/>
              <w:jc w:val="center"/>
              <w:rPr>
                <w:rFonts w:asciiTheme="minorEastAsia" w:eastAsiaTheme="minorEastAsia" w:hAnsiTheme="minorEastAsia"/>
                <w:kern w:val="0"/>
                <w:sz w:val="24"/>
                <w:szCs w:val="18"/>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vAlign w:val="center"/>
          </w:tcPr>
          <w:p w:rsidR="006B2459" w:rsidRDefault="006B2459">
            <w:pPr>
              <w:widowControl/>
              <w:jc w:val="center"/>
              <w:rPr>
                <w:rFonts w:asciiTheme="minorEastAsia" w:eastAsiaTheme="minorEastAsia" w:hAnsiTheme="minorEastAsia"/>
                <w:kern w:val="0"/>
                <w:sz w:val="24"/>
                <w:szCs w:val="18"/>
              </w:rPr>
            </w:pPr>
          </w:p>
        </w:tc>
        <w:tc>
          <w:tcPr>
            <w:tcW w:w="715" w:type="dxa"/>
            <w:vAlign w:val="center"/>
          </w:tcPr>
          <w:p w:rsidR="006B2459" w:rsidRDefault="006B2459">
            <w:pPr>
              <w:widowControl/>
              <w:jc w:val="center"/>
              <w:rPr>
                <w:rFonts w:asciiTheme="minorEastAsia" w:eastAsiaTheme="minorEastAsia" w:hAnsiTheme="minorEastAsia"/>
                <w:kern w:val="0"/>
                <w:sz w:val="24"/>
                <w:szCs w:val="18"/>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noWrap/>
            <w:vAlign w:val="center"/>
          </w:tcPr>
          <w:p w:rsidR="006B2459" w:rsidRDefault="006B2459">
            <w:pPr>
              <w:widowControl/>
              <w:jc w:val="center"/>
              <w:rPr>
                <w:rFonts w:asciiTheme="minorEastAsia" w:eastAsiaTheme="minorEastAsia" w:hAnsiTheme="minorEastAsia"/>
                <w:kern w:val="0"/>
                <w:sz w:val="24"/>
                <w:szCs w:val="18"/>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r w:rsidR="006B2459">
        <w:trPr>
          <w:jc w:val="center"/>
        </w:trPr>
        <w:tc>
          <w:tcPr>
            <w:tcW w:w="813" w:type="dxa"/>
            <w:noWrap/>
            <w:vAlign w:val="center"/>
          </w:tcPr>
          <w:p w:rsidR="006B2459" w:rsidRDefault="006B2459">
            <w:pPr>
              <w:widowControl/>
              <w:jc w:val="center"/>
              <w:rPr>
                <w:rFonts w:asciiTheme="minorEastAsia" w:eastAsiaTheme="minorEastAsia" w:hAnsiTheme="minorEastAsia"/>
                <w:kern w:val="0"/>
                <w:sz w:val="24"/>
                <w:szCs w:val="24"/>
              </w:rPr>
            </w:pPr>
          </w:p>
        </w:tc>
        <w:tc>
          <w:tcPr>
            <w:tcW w:w="1348"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6"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0"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123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1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95" w:type="dxa"/>
            <w:noWrap/>
            <w:vAlign w:val="center"/>
          </w:tcPr>
          <w:p w:rsidR="006B2459" w:rsidRDefault="006B2459">
            <w:pPr>
              <w:widowControl/>
              <w:jc w:val="center"/>
              <w:rPr>
                <w:rFonts w:asciiTheme="minorEastAsia" w:eastAsiaTheme="minorEastAsia" w:hAnsiTheme="minorEastAsia"/>
                <w:kern w:val="0"/>
                <w:sz w:val="24"/>
                <w:szCs w:val="24"/>
              </w:rPr>
            </w:pPr>
          </w:p>
        </w:tc>
        <w:tc>
          <w:tcPr>
            <w:tcW w:w="767" w:type="dxa"/>
            <w:noWrap/>
            <w:vAlign w:val="center"/>
          </w:tcPr>
          <w:p w:rsidR="006B2459" w:rsidRDefault="006B2459">
            <w:pPr>
              <w:widowControl/>
              <w:jc w:val="center"/>
              <w:rPr>
                <w:rFonts w:asciiTheme="minorEastAsia" w:eastAsiaTheme="minorEastAsia" w:hAnsiTheme="minorEastAsia"/>
                <w:kern w:val="0"/>
                <w:sz w:val="24"/>
                <w:szCs w:val="24"/>
              </w:rPr>
            </w:pPr>
          </w:p>
        </w:tc>
        <w:tc>
          <w:tcPr>
            <w:tcW w:w="737" w:type="dxa"/>
            <w:noWrap/>
            <w:vAlign w:val="center"/>
          </w:tcPr>
          <w:p w:rsidR="006B2459" w:rsidRDefault="006B2459">
            <w:pPr>
              <w:widowControl/>
              <w:jc w:val="center"/>
              <w:rPr>
                <w:rFonts w:asciiTheme="minorEastAsia" w:eastAsiaTheme="minorEastAsia" w:hAnsiTheme="minorEastAsia"/>
                <w:kern w:val="0"/>
                <w:sz w:val="24"/>
                <w:szCs w:val="24"/>
              </w:rPr>
            </w:pPr>
          </w:p>
        </w:tc>
      </w:tr>
    </w:tbl>
    <w:p w:rsidR="006B2459" w:rsidRDefault="00EB558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注：</w:t>
      </w:r>
    </w:p>
    <w:p w:rsidR="006B2459" w:rsidRDefault="00EB558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1. 商品属性应在“环保产品”、“节能、节水产品”、“自主知识产权产品”、“无”四个选择项中选择填写。</w:t>
      </w:r>
    </w:p>
    <w:p w:rsidR="006B2459" w:rsidRDefault="00EB5586">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2. 开标分项一览表中应列明开标一览表中每项的分项内容。</w:t>
      </w:r>
    </w:p>
    <w:p w:rsidR="006B2459" w:rsidRDefault="00EB5586">
      <w:pPr>
        <w:spacing w:line="360" w:lineRule="auto"/>
        <w:ind w:left="181"/>
        <w:rPr>
          <w:rFonts w:asciiTheme="minorEastAsia" w:eastAsiaTheme="minorEastAsia" w:hAnsiTheme="minorEastAsia"/>
          <w:sz w:val="24"/>
          <w:szCs w:val="24"/>
        </w:rPr>
      </w:pPr>
      <w:r>
        <w:rPr>
          <w:rFonts w:asciiTheme="minorEastAsia" w:eastAsiaTheme="minorEastAsia" w:hAnsiTheme="minorEastAsia" w:hint="eastAsia"/>
          <w:sz w:val="24"/>
          <w:szCs w:val="24"/>
        </w:rPr>
        <w:t>3. 如国产产品，产地精确到省级行政区域。如进口产品，产地精确到国家。</w:t>
      </w:r>
    </w:p>
    <w:p w:rsidR="006B2459" w:rsidRDefault="006B2459">
      <w:pPr>
        <w:spacing w:line="360" w:lineRule="auto"/>
        <w:ind w:left="181"/>
        <w:rPr>
          <w:rFonts w:asciiTheme="minorEastAsia" w:eastAsiaTheme="minorEastAsia" w:hAnsiTheme="minorEastAsia"/>
          <w:sz w:val="24"/>
          <w:szCs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7</w:t>
      </w:r>
      <w:r>
        <w:rPr>
          <w:rFonts w:asciiTheme="minorEastAsia" w:eastAsiaTheme="minorEastAsia" w:hAnsiTheme="minorEastAsia"/>
          <w:sz w:val="24"/>
        </w:rPr>
        <w:t>-1</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商务要求点对点应答表</w:t>
      </w:r>
    </w:p>
    <w:p w:rsidR="006B2459" w:rsidRDefault="006B2459">
      <w:pPr>
        <w:spacing w:line="460" w:lineRule="exact"/>
        <w:rPr>
          <w:rFonts w:asciiTheme="minorEastAsia" w:eastAsiaTheme="minorEastAsia" w:hAnsiTheme="minorEastAsia"/>
          <w:sz w:val="24"/>
        </w:rPr>
      </w:pP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B2459" w:rsidRDefault="006B2459">
      <w:pPr>
        <w:spacing w:line="460" w:lineRule="exact"/>
        <w:rPr>
          <w:rFonts w:asciiTheme="minorEastAsia" w:eastAsiaTheme="minorEastAsia" w:hAnsiTheme="minorEastAsia"/>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6B2459">
        <w:trPr>
          <w:jc w:val="center"/>
        </w:trPr>
        <w:tc>
          <w:tcPr>
            <w:tcW w:w="108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250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979"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241"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一</w:t>
            </w:r>
            <w:r>
              <w:rPr>
                <w:rFonts w:asciiTheme="minorEastAsia" w:eastAsiaTheme="minorEastAsia" w:hAnsiTheme="minorEastAsia"/>
                <w:kern w:val="0"/>
                <w:sz w:val="24"/>
                <w:szCs w:val="21"/>
              </w:rPr>
              <w:t>）报价要求</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（二）服务要求</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（三）交货要求</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四</w:t>
            </w:r>
            <w:r>
              <w:rPr>
                <w:rFonts w:asciiTheme="minorEastAsia" w:eastAsiaTheme="minorEastAsia" w:hAnsiTheme="minorEastAsia"/>
                <w:kern w:val="0"/>
                <w:sz w:val="24"/>
                <w:szCs w:val="21"/>
              </w:rPr>
              <w:t>）付款方式</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五</w:t>
            </w:r>
            <w:r>
              <w:rPr>
                <w:rFonts w:asciiTheme="minorEastAsia" w:eastAsiaTheme="minorEastAsia" w:hAnsiTheme="minorEastAsia"/>
                <w:kern w:val="0"/>
                <w:sz w:val="24"/>
                <w:szCs w:val="21"/>
              </w:rPr>
              <w:t>）投标保证金和履约保证金</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r w:rsidR="006B2459">
        <w:trPr>
          <w:jc w:val="center"/>
        </w:trPr>
        <w:tc>
          <w:tcPr>
            <w:tcW w:w="9480" w:type="dxa"/>
            <w:gridSpan w:val="5"/>
            <w:shd w:val="clear" w:color="auto" w:fill="auto"/>
            <w:vAlign w:val="center"/>
          </w:tcPr>
          <w:p w:rsidR="006B2459" w:rsidRDefault="00EB5586">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（六）验收方法及标准</w:t>
            </w:r>
          </w:p>
        </w:tc>
      </w:tr>
      <w:tr w:rsidR="006B2459">
        <w:trPr>
          <w:jc w:val="center"/>
        </w:trPr>
        <w:tc>
          <w:tcPr>
            <w:tcW w:w="10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B2459" w:rsidRDefault="006B2459">
            <w:pPr>
              <w:widowControl/>
              <w:snapToGrid w:val="0"/>
              <w:jc w:val="left"/>
              <w:rPr>
                <w:rFonts w:asciiTheme="minorEastAsia" w:eastAsiaTheme="minorEastAsia" w:hAnsiTheme="minorEastAsia"/>
                <w:kern w:val="0"/>
                <w:sz w:val="24"/>
                <w:szCs w:val="21"/>
              </w:rPr>
            </w:pPr>
          </w:p>
        </w:tc>
      </w:tr>
    </w:tbl>
    <w:p w:rsidR="006B2459" w:rsidRDefault="00EB5586">
      <w:pPr>
        <w:spacing w:line="620" w:lineRule="exact"/>
        <w:rPr>
          <w:rFonts w:asciiTheme="minorEastAsia" w:eastAsiaTheme="minorEastAsia" w:hAnsiTheme="minorEastAsia"/>
          <w:sz w:val="24"/>
        </w:rPr>
      </w:pPr>
      <w:r>
        <w:rPr>
          <w:rFonts w:asciiTheme="minorEastAsia" w:eastAsiaTheme="minorEastAsia" w:hAnsiTheme="minorEastAsia"/>
          <w:sz w:val="24"/>
        </w:rPr>
        <w:t>注：</w:t>
      </w:r>
    </w:p>
    <w:p w:rsidR="006B2459" w:rsidRDefault="00EB5586">
      <w:pPr>
        <w:spacing w:line="360" w:lineRule="auto"/>
        <w:rPr>
          <w:rFonts w:asciiTheme="minorEastAsia" w:eastAsiaTheme="minorEastAsia" w:hAnsiTheme="minorEastAsia"/>
          <w:sz w:val="24"/>
        </w:rPr>
      </w:pPr>
      <w:r>
        <w:rPr>
          <w:rFonts w:asciiTheme="minorEastAsia" w:eastAsiaTheme="minorEastAsia" w:hAnsiTheme="minorEastAsia"/>
          <w:sz w:val="24"/>
        </w:rPr>
        <w:t xml:space="preserve">1. </w:t>
      </w:r>
      <w:proofErr w:type="gramStart"/>
      <w:r>
        <w:rPr>
          <w:rFonts w:asciiTheme="minorEastAsia" w:eastAsiaTheme="minorEastAsia" w:hAnsiTheme="minorEastAsia"/>
          <w:sz w:val="24"/>
        </w:rPr>
        <w:t>不</w:t>
      </w:r>
      <w:proofErr w:type="gramEnd"/>
      <w:r>
        <w:rPr>
          <w:rFonts w:asciiTheme="minorEastAsia" w:eastAsiaTheme="minorEastAsia" w:hAnsiTheme="minorEastAsia"/>
          <w:sz w:val="24"/>
        </w:rPr>
        <w:t>如实填写偏离情况的投标文件将视为虚假材料。</w:t>
      </w:r>
    </w:p>
    <w:p w:rsidR="006B2459" w:rsidRDefault="00EB5586">
      <w:pPr>
        <w:spacing w:line="360" w:lineRule="auto"/>
        <w:rPr>
          <w:rFonts w:asciiTheme="minorEastAsia" w:eastAsiaTheme="minorEastAsia" w:hAnsiTheme="minorEastAsia"/>
          <w:sz w:val="24"/>
        </w:rPr>
      </w:pPr>
      <w:r>
        <w:rPr>
          <w:rFonts w:asciiTheme="minorEastAsia" w:eastAsiaTheme="minorEastAsia" w:hAnsiTheme="minorEastAsia"/>
          <w:sz w:val="24"/>
        </w:rPr>
        <w:t>2. 招标要求指招标文件中规定的具体要求，投标</w:t>
      </w:r>
      <w:proofErr w:type="gramStart"/>
      <w:r>
        <w:rPr>
          <w:rFonts w:asciiTheme="minorEastAsia" w:eastAsiaTheme="minorEastAsia" w:hAnsiTheme="minorEastAsia"/>
          <w:sz w:val="24"/>
        </w:rPr>
        <w:t>应答指</w:t>
      </w:r>
      <w:proofErr w:type="gramEnd"/>
      <w:r>
        <w:rPr>
          <w:rFonts w:asciiTheme="minorEastAsia" w:eastAsiaTheme="minorEastAsia" w:hAnsiTheme="minorEastAsia" w:hint="eastAsia"/>
          <w:sz w:val="24"/>
        </w:rPr>
        <w:t>投标文件</w:t>
      </w:r>
      <w:r>
        <w:rPr>
          <w:rFonts w:asciiTheme="minorEastAsia" w:eastAsiaTheme="minorEastAsia" w:hAnsiTheme="minorEastAsia"/>
          <w:sz w:val="24"/>
        </w:rPr>
        <w:t>的</w:t>
      </w:r>
      <w:r>
        <w:rPr>
          <w:rFonts w:asciiTheme="minorEastAsia" w:eastAsiaTheme="minorEastAsia" w:hAnsiTheme="minorEastAsia" w:hint="eastAsia"/>
          <w:sz w:val="24"/>
        </w:rPr>
        <w:t>具体内容</w:t>
      </w:r>
      <w:r>
        <w:rPr>
          <w:rFonts w:asciiTheme="minorEastAsia" w:eastAsiaTheme="minorEastAsia" w:hAnsiTheme="minorEastAsia"/>
          <w:sz w:val="24"/>
        </w:rPr>
        <w:t>。</w:t>
      </w:r>
    </w:p>
    <w:p w:rsidR="006B2459" w:rsidRDefault="00EB5586">
      <w:pPr>
        <w:spacing w:line="360" w:lineRule="auto"/>
        <w:rPr>
          <w:rFonts w:asciiTheme="minorEastAsia" w:eastAsiaTheme="minorEastAsia" w:hAnsiTheme="minorEastAsia"/>
          <w:sz w:val="24"/>
        </w:rPr>
      </w:pPr>
      <w:r>
        <w:rPr>
          <w:rFonts w:asciiTheme="minorEastAsia" w:eastAsiaTheme="minorEastAsia" w:hAnsiTheme="minorEastAsia"/>
          <w:sz w:val="24"/>
        </w:rPr>
        <w:t>4. 偏离说明指招标要求与投标应答之间的不同之处。</w:t>
      </w:r>
    </w:p>
    <w:p w:rsidR="006B2459" w:rsidRDefault="006B2459">
      <w:pPr>
        <w:spacing w:line="360" w:lineRule="auto"/>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Pr>
          <w:rFonts w:asciiTheme="minorEastAsia" w:eastAsiaTheme="minorEastAsia" w:hAnsiTheme="minorEastAsia" w:hint="eastAsia"/>
          <w:sz w:val="24"/>
        </w:rPr>
        <w:t>7</w:t>
      </w:r>
      <w:r>
        <w:rPr>
          <w:rFonts w:asciiTheme="minorEastAsia" w:eastAsiaTheme="minorEastAsia" w:hAnsiTheme="minorEastAsia"/>
          <w:sz w:val="24"/>
        </w:rPr>
        <w:t>-2</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技术要求点对点应答表</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B2459" w:rsidRDefault="006B2459">
      <w:pPr>
        <w:spacing w:line="460" w:lineRule="exact"/>
        <w:rPr>
          <w:rFonts w:asciiTheme="minorEastAsia" w:eastAsiaTheme="minorEastAsia" w:hAnsiTheme="minorEastAsia"/>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6B2459">
        <w:trPr>
          <w:tblHeader/>
          <w:jc w:val="center"/>
        </w:trPr>
        <w:tc>
          <w:tcPr>
            <w:tcW w:w="9807" w:type="dxa"/>
            <w:gridSpan w:val="7"/>
            <w:shd w:val="clear" w:color="auto" w:fill="auto"/>
            <w:vAlign w:val="center"/>
          </w:tcPr>
          <w:p w:rsidR="006B2459" w:rsidRDefault="00EB5586">
            <w:pPr>
              <w:widowControl/>
              <w:snapToGrid w:val="0"/>
              <w:rPr>
                <w:rFonts w:asciiTheme="minorEastAsia" w:eastAsiaTheme="minorEastAsia" w:hAnsiTheme="minorEastAsia"/>
                <w:b/>
                <w:kern w:val="0"/>
                <w:sz w:val="24"/>
                <w:szCs w:val="21"/>
              </w:rPr>
            </w:pPr>
            <w:r>
              <w:rPr>
                <w:rFonts w:asciiTheme="minorEastAsia" w:eastAsiaTheme="minorEastAsia" w:hAnsiTheme="minorEastAsia" w:hint="eastAsia"/>
                <w:b/>
                <w:kern w:val="0"/>
                <w:sz w:val="24"/>
                <w:szCs w:val="21"/>
              </w:rPr>
              <w:t>招标文件第二部分技术要求</w:t>
            </w:r>
          </w:p>
        </w:tc>
      </w:tr>
      <w:tr w:rsidR="006B2459">
        <w:trPr>
          <w:tblHeade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3680" w:type="dxa"/>
            <w:gridSpan w:val="3"/>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31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6B2459">
        <w:trP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1</w:t>
            </w:r>
          </w:p>
        </w:tc>
        <w:tc>
          <w:tcPr>
            <w:tcW w:w="3680" w:type="dxa"/>
            <w:gridSpan w:val="3"/>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r w:rsidR="006B2459">
        <w:trP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2</w:t>
            </w:r>
          </w:p>
        </w:tc>
        <w:tc>
          <w:tcPr>
            <w:tcW w:w="3680" w:type="dxa"/>
            <w:gridSpan w:val="3"/>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r w:rsidR="006B2459">
        <w:trP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3</w:t>
            </w:r>
          </w:p>
        </w:tc>
        <w:tc>
          <w:tcPr>
            <w:tcW w:w="3680" w:type="dxa"/>
            <w:gridSpan w:val="3"/>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r w:rsidR="006B2459">
        <w:trP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w:t>
            </w:r>
          </w:p>
        </w:tc>
        <w:tc>
          <w:tcPr>
            <w:tcW w:w="3680" w:type="dxa"/>
            <w:gridSpan w:val="3"/>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r w:rsidR="006B2459">
        <w:trPr>
          <w:jc w:val="center"/>
        </w:trPr>
        <w:tc>
          <w:tcPr>
            <w:tcW w:w="9807" w:type="dxa"/>
            <w:gridSpan w:val="7"/>
            <w:shd w:val="clear" w:color="auto" w:fill="auto"/>
            <w:vAlign w:val="center"/>
          </w:tcPr>
          <w:p w:rsidR="006B2459" w:rsidRDefault="00EB5586">
            <w:pPr>
              <w:widowControl/>
              <w:snapToGrid w:val="0"/>
              <w:rPr>
                <w:rFonts w:asciiTheme="minorEastAsia" w:eastAsiaTheme="minorEastAsia" w:hAnsiTheme="minorEastAsia"/>
                <w:b/>
                <w:kern w:val="0"/>
                <w:sz w:val="24"/>
                <w:szCs w:val="21"/>
              </w:rPr>
            </w:pPr>
            <w:r>
              <w:rPr>
                <w:rFonts w:asciiTheme="minorEastAsia" w:eastAsiaTheme="minorEastAsia" w:hAnsiTheme="minorEastAsia"/>
                <w:b/>
                <w:kern w:val="0"/>
                <w:sz w:val="24"/>
                <w:szCs w:val="21"/>
              </w:rPr>
              <w:t>项目需求书（项目需求书要求须逐条应答）</w:t>
            </w:r>
          </w:p>
        </w:tc>
      </w:tr>
      <w:tr w:rsidR="006B2459">
        <w:trPr>
          <w:jc w:val="center"/>
        </w:trPr>
        <w:tc>
          <w:tcPr>
            <w:tcW w:w="843"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1039"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采购项名称</w:t>
            </w:r>
          </w:p>
        </w:tc>
        <w:tc>
          <w:tcPr>
            <w:tcW w:w="851" w:type="dxa"/>
            <w:shd w:val="clear" w:color="auto" w:fill="auto"/>
            <w:vAlign w:val="center"/>
          </w:tcPr>
          <w:p w:rsidR="006B2459" w:rsidRDefault="00EB5586">
            <w:pPr>
              <w:snapToGrid w:val="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条款</w:t>
            </w:r>
          </w:p>
          <w:p w:rsidR="006B2459" w:rsidRDefault="00EB5586">
            <w:pPr>
              <w:snapToGrid w:val="0"/>
              <w:jc w:val="center"/>
              <w:rPr>
                <w:rFonts w:asciiTheme="minorEastAsia" w:eastAsiaTheme="minorEastAsia" w:hAnsiTheme="minorEastAsia"/>
                <w:kern w:val="0"/>
                <w:sz w:val="24"/>
                <w:szCs w:val="21"/>
              </w:rPr>
            </w:pPr>
            <w:r>
              <w:rPr>
                <w:rFonts w:asciiTheme="minorEastAsia" w:eastAsiaTheme="minorEastAsia" w:hAnsiTheme="minorEastAsia" w:cs="宋体" w:hint="eastAsia"/>
                <w:kern w:val="0"/>
                <w:sz w:val="24"/>
              </w:rPr>
              <w:t>序号</w:t>
            </w:r>
          </w:p>
        </w:tc>
        <w:tc>
          <w:tcPr>
            <w:tcW w:w="1790" w:type="dxa"/>
            <w:shd w:val="clear" w:color="auto" w:fill="auto"/>
            <w:vAlign w:val="center"/>
          </w:tcPr>
          <w:p w:rsidR="006B2459" w:rsidRDefault="00EB5586">
            <w:pPr>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w:t>
            </w:r>
          </w:p>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说明</w:t>
            </w:r>
          </w:p>
        </w:tc>
        <w:tc>
          <w:tcPr>
            <w:tcW w:w="1315" w:type="dxa"/>
            <w:shd w:val="clear" w:color="auto" w:fill="auto"/>
            <w:vAlign w:val="center"/>
          </w:tcPr>
          <w:p w:rsidR="006B2459" w:rsidRDefault="00EB5586">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技术支撑材料所在页码</w:t>
            </w:r>
          </w:p>
        </w:tc>
      </w:tr>
      <w:tr w:rsidR="006B2459">
        <w:trPr>
          <w:jc w:val="center"/>
        </w:trPr>
        <w:tc>
          <w:tcPr>
            <w:tcW w:w="843"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03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851"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79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r w:rsidR="006B2459">
        <w:trPr>
          <w:jc w:val="center"/>
        </w:trPr>
        <w:tc>
          <w:tcPr>
            <w:tcW w:w="843"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03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851"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79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B2459" w:rsidRDefault="006B2459">
            <w:pPr>
              <w:widowControl/>
              <w:snapToGrid w:val="0"/>
              <w:jc w:val="center"/>
              <w:rPr>
                <w:rFonts w:asciiTheme="minorEastAsia" w:eastAsiaTheme="minorEastAsia" w:hAnsiTheme="minorEastAsia"/>
                <w:kern w:val="0"/>
                <w:sz w:val="24"/>
                <w:szCs w:val="21"/>
              </w:rPr>
            </w:pPr>
          </w:p>
        </w:tc>
      </w:tr>
    </w:tbl>
    <w:p w:rsidR="006B2459" w:rsidRDefault="00EB5586">
      <w:pPr>
        <w:snapToGrid w:val="0"/>
        <w:spacing w:line="480" w:lineRule="exact"/>
        <w:rPr>
          <w:rFonts w:asciiTheme="minorEastAsia" w:eastAsiaTheme="minorEastAsia" w:hAnsiTheme="minorEastAsia"/>
          <w:sz w:val="24"/>
        </w:rPr>
      </w:pPr>
      <w:r>
        <w:rPr>
          <w:rFonts w:asciiTheme="minorEastAsia" w:eastAsiaTheme="minorEastAsia" w:hAnsiTheme="minorEastAsia"/>
          <w:sz w:val="24"/>
        </w:rPr>
        <w:t>注：</w:t>
      </w:r>
    </w:p>
    <w:p w:rsidR="006B2459" w:rsidRDefault="00EB5586">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6B2459" w:rsidRDefault="00EB5586">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6B2459" w:rsidRDefault="00EB5586">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6B2459" w:rsidRDefault="00EB5586">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6B2459" w:rsidRDefault="006B2459">
      <w:pPr>
        <w:snapToGrid w:val="0"/>
        <w:spacing w:line="480" w:lineRule="exact"/>
        <w:rPr>
          <w:rFonts w:asciiTheme="minorEastAsia" w:eastAsiaTheme="minorEastAsia" w:hAnsiTheme="minorEastAsia"/>
          <w:kern w:val="0"/>
          <w:sz w:val="24"/>
        </w:rPr>
      </w:pPr>
    </w:p>
    <w:p w:rsidR="006B2459" w:rsidRDefault="00EB5586" w:rsidP="00A9606D">
      <w:pPr>
        <w:snapToGrid w:val="0"/>
        <w:spacing w:line="480" w:lineRule="exact"/>
        <w:ind w:firstLineChars="1695" w:firstLine="3783"/>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Pr>
          <w:rFonts w:asciiTheme="minorEastAsia" w:eastAsiaTheme="minorEastAsia" w:hAnsiTheme="minorEastAsia" w:hint="eastAsia"/>
          <w:sz w:val="24"/>
        </w:rPr>
        <w:t>8</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业绩</w:t>
      </w:r>
    </w:p>
    <w:p w:rsidR="006B2459" w:rsidRDefault="006B2459">
      <w:pPr>
        <w:spacing w:line="460" w:lineRule="exact"/>
        <w:ind w:left="192"/>
        <w:rPr>
          <w:rFonts w:asciiTheme="minorEastAsia" w:eastAsiaTheme="minorEastAsia" w:hAnsiTheme="minorEastAsia"/>
          <w:sz w:val="24"/>
        </w:rPr>
      </w:pP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B2459" w:rsidRDefault="006B2459">
      <w:pPr>
        <w:spacing w:line="460" w:lineRule="exact"/>
        <w:ind w:left="192"/>
        <w:rPr>
          <w:rFonts w:asciiTheme="minorEastAsia" w:eastAsiaTheme="minorEastAsia" w:hAnsiTheme="minorEastAsia"/>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hint="eastAsia"/>
                <w:sz w:val="24"/>
              </w:rPr>
              <w:t>用户</w:t>
            </w:r>
            <w:r>
              <w:rPr>
                <w:rFonts w:asciiTheme="minorEastAsia" w:eastAsiaTheme="minorEastAsia"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Theme="minorEastAsia" w:eastAsiaTheme="minorEastAsia" w:hAnsiTheme="minorEastAsia"/>
                <w:sz w:val="24"/>
              </w:rPr>
            </w:pPr>
            <w:r>
              <w:rPr>
                <w:rFonts w:asciiTheme="minorEastAsia" w:eastAsiaTheme="minorEastAsia" w:hAnsiTheme="minorEastAsia" w:hint="eastAsia"/>
                <w:color w:val="000000"/>
                <w:sz w:val="24"/>
              </w:rPr>
              <w:t>用户盖章的</w:t>
            </w:r>
            <w:proofErr w:type="gramStart"/>
            <w:r>
              <w:rPr>
                <w:rFonts w:asciiTheme="minorEastAsia" w:eastAsiaTheme="minorEastAsia" w:hAnsiTheme="minorEastAsia" w:hint="eastAsia"/>
                <w:color w:val="000000"/>
                <w:sz w:val="24"/>
              </w:rPr>
              <w:t>成功履行</w:t>
            </w:r>
            <w:proofErr w:type="gramEnd"/>
            <w:r>
              <w:rPr>
                <w:rFonts w:asciiTheme="minorEastAsia" w:eastAsiaTheme="minorEastAsia" w:hAnsiTheme="minorEastAsia" w:hint="eastAsia"/>
                <w:color w:val="000000"/>
                <w:sz w:val="24"/>
              </w:rPr>
              <w:t>合同的相关证明材料</w:t>
            </w:r>
            <w:r>
              <w:rPr>
                <w:rFonts w:asciiTheme="minorEastAsia" w:eastAsiaTheme="minorEastAsia" w:hAnsiTheme="minorEastAsia" w:hint="eastAsia"/>
                <w:bCs/>
                <w:sz w:val="24"/>
              </w:rPr>
              <w:t>电子</w:t>
            </w:r>
            <w:proofErr w:type="gramStart"/>
            <w:r>
              <w:rPr>
                <w:rFonts w:asciiTheme="minorEastAsia" w:eastAsiaTheme="minorEastAsia" w:hAnsiTheme="minorEastAsia" w:hint="eastAsia"/>
                <w:bCs/>
                <w:sz w:val="24"/>
              </w:rPr>
              <w:t>件所在</w:t>
            </w:r>
            <w:proofErr w:type="gramEnd"/>
            <w:r>
              <w:rPr>
                <w:rFonts w:asciiTheme="minorEastAsia" w:eastAsiaTheme="minorEastAsia" w:hAnsiTheme="minorEastAsia" w:hint="eastAsia"/>
                <w:bCs/>
                <w:sz w:val="24"/>
              </w:rPr>
              <w:t>页码</w:t>
            </w: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r w:rsidR="006B2459">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Theme="minorEastAsia" w:eastAsiaTheme="minorEastAsia" w:hAnsiTheme="minorEastAsia"/>
                <w:sz w:val="24"/>
              </w:rPr>
            </w:pPr>
          </w:p>
        </w:tc>
      </w:tr>
    </w:tbl>
    <w:p w:rsidR="006B2459" w:rsidRDefault="006B2459">
      <w:pPr>
        <w:spacing w:line="560" w:lineRule="exact"/>
        <w:jc w:val="center"/>
        <w:rPr>
          <w:rFonts w:asciiTheme="minorEastAsia" w:eastAsiaTheme="minorEastAsia" w:hAnsiTheme="minorEastAsia"/>
          <w:sz w:val="24"/>
        </w:rPr>
      </w:pPr>
    </w:p>
    <w:p w:rsidR="006B2459" w:rsidRDefault="00EB5586">
      <w:pPr>
        <w:spacing w:line="560" w:lineRule="exact"/>
        <w:rPr>
          <w:rFonts w:asciiTheme="minorEastAsia" w:eastAsiaTheme="minorEastAsia" w:hAnsiTheme="minorEastAsia"/>
          <w:sz w:val="24"/>
        </w:rPr>
      </w:pPr>
      <w:r>
        <w:rPr>
          <w:rFonts w:asciiTheme="minorEastAsia" w:eastAsiaTheme="minorEastAsia" w:hAnsiTheme="minorEastAsia"/>
          <w:sz w:val="24"/>
        </w:rPr>
        <w:t>备注：若</w:t>
      </w:r>
      <w:r>
        <w:rPr>
          <w:rFonts w:asciiTheme="minorEastAsia" w:eastAsiaTheme="minorEastAsia" w:hAnsiTheme="minorEastAsia" w:hint="eastAsia"/>
          <w:sz w:val="24"/>
        </w:rPr>
        <w:t>招标文件第二部分评分因素及评标标准中</w:t>
      </w:r>
      <w:r>
        <w:rPr>
          <w:rFonts w:asciiTheme="minorEastAsia" w:eastAsiaTheme="minorEastAsia" w:hAnsiTheme="minorEastAsia"/>
          <w:sz w:val="24"/>
        </w:rPr>
        <w:t>要求提供</w:t>
      </w:r>
      <w:r>
        <w:rPr>
          <w:rFonts w:asciiTheme="minorEastAsia" w:eastAsiaTheme="minorEastAsia" w:hAnsiTheme="minorEastAsia" w:hint="eastAsia"/>
          <w:sz w:val="24"/>
        </w:rPr>
        <w:t>业绩</w:t>
      </w:r>
      <w:r>
        <w:rPr>
          <w:rFonts w:asciiTheme="minorEastAsia" w:eastAsiaTheme="minorEastAsia" w:hAnsiTheme="minorEastAsia"/>
          <w:sz w:val="24"/>
        </w:rPr>
        <w:t>的，投标人所列业绩应按其要求将证明材料按顺序附后。</w:t>
      </w:r>
    </w:p>
    <w:p w:rsidR="006B2459" w:rsidRDefault="006B2459">
      <w:pPr>
        <w:spacing w:line="560" w:lineRule="exact"/>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6B2459">
      <w:pPr>
        <w:spacing w:line="460" w:lineRule="exact"/>
        <w:rPr>
          <w:rFonts w:asciiTheme="minorEastAsia" w:eastAsiaTheme="minorEastAsia" w:hAnsiTheme="minorEastAsia"/>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附件9</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制造商售后服务承诺</w:t>
      </w:r>
    </w:p>
    <w:p w:rsidR="006B2459" w:rsidRDefault="006B2459" w:rsidP="00A9606D">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6B2459">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tc>
      </w:tr>
      <w:tr w:rsidR="006B2459">
        <w:trPr>
          <w:cantSplit/>
          <w:trHeight w:val="2818"/>
          <w:jc w:val="center"/>
        </w:trPr>
        <w:tc>
          <w:tcPr>
            <w:tcW w:w="470" w:type="pct"/>
            <w:tcBorders>
              <w:top w:val="single" w:sz="4" w:space="0" w:color="auto"/>
              <w:left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tc>
      </w:tr>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p w:rsidR="006B2459" w:rsidRDefault="006B2459">
            <w:pPr>
              <w:pStyle w:val="11"/>
              <w:spacing w:line="360" w:lineRule="auto"/>
              <w:rPr>
                <w:rFonts w:asciiTheme="minorEastAsia" w:eastAsiaTheme="minorEastAsia" w:hAnsiTheme="minorEastAsia" w:cs="Arial"/>
                <w:bCs/>
                <w:sz w:val="24"/>
              </w:rPr>
            </w:pPr>
          </w:p>
        </w:tc>
      </w:tr>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p w:rsidR="006B2459" w:rsidRDefault="006B2459">
            <w:pPr>
              <w:pStyle w:val="11"/>
              <w:spacing w:line="360" w:lineRule="auto"/>
              <w:rPr>
                <w:rFonts w:asciiTheme="minorEastAsia" w:eastAsiaTheme="minorEastAsia" w:hAnsiTheme="minorEastAsia" w:cs="Arial"/>
                <w:bCs/>
                <w:sz w:val="24"/>
              </w:rPr>
            </w:pPr>
          </w:p>
        </w:tc>
      </w:tr>
    </w:tbl>
    <w:p w:rsidR="006B2459" w:rsidRDefault="006B2459">
      <w:pPr>
        <w:spacing w:line="620" w:lineRule="exact"/>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hint="eastAsia"/>
          <w:sz w:val="24"/>
        </w:rPr>
        <w:t>制造商（加盖制造商公章）：</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6B2459">
      <w:pPr>
        <w:snapToGrid w:val="0"/>
        <w:spacing w:line="360" w:lineRule="auto"/>
        <w:rPr>
          <w:rFonts w:asciiTheme="minorEastAsia" w:eastAsiaTheme="minorEastAsia" w:hAnsiTheme="minorEastAsia"/>
          <w:color w:val="FF0000"/>
          <w:sz w:val="24"/>
          <w:szCs w:val="21"/>
        </w:rPr>
      </w:pPr>
    </w:p>
    <w:p w:rsidR="006B2459" w:rsidRDefault="00EB5586">
      <w:pPr>
        <w:snapToGrid w:val="0"/>
        <w:spacing w:line="360" w:lineRule="auto"/>
        <w:rPr>
          <w:rFonts w:asciiTheme="minorEastAsia" w:eastAsiaTheme="minorEastAsia" w:hAnsiTheme="minorEastAsia"/>
          <w:b/>
          <w:bCs/>
          <w:sz w:val="24"/>
        </w:rPr>
      </w:pPr>
      <w:r>
        <w:rPr>
          <w:rFonts w:asciiTheme="minorEastAsia" w:eastAsiaTheme="minorEastAsia" w:hAnsiTheme="minorEastAsia" w:hint="eastAsia"/>
          <w:sz w:val="24"/>
          <w:szCs w:val="21"/>
        </w:rPr>
        <w:t>注：制造商售后服务承诺须加盖制造商公章原件扫描后放入电子投标文件，否则不予认定。</w:t>
      </w:r>
      <w:r>
        <w:rPr>
          <w:rFonts w:asciiTheme="minorEastAsia" w:eastAsiaTheme="minorEastAsia" w:hAnsiTheme="minorEastAsia"/>
          <w:b/>
          <w:bCs/>
          <w:sz w:val="24"/>
        </w:rPr>
        <w:br w:type="page"/>
      </w:r>
    </w:p>
    <w:p w:rsidR="006B2459" w:rsidRDefault="00EB5586">
      <w:pPr>
        <w:tabs>
          <w:tab w:val="left" w:pos="360"/>
        </w:tabs>
        <w:spacing w:line="360" w:lineRule="auto"/>
        <w:rPr>
          <w:bCs/>
          <w:sz w:val="24"/>
        </w:rPr>
      </w:pPr>
      <w:r>
        <w:rPr>
          <w:rFonts w:hint="eastAsia"/>
          <w:sz w:val="24"/>
        </w:rPr>
        <w:lastRenderedPageBreak/>
        <w:t>附件</w:t>
      </w:r>
      <w:r>
        <w:rPr>
          <w:rFonts w:hint="eastAsia"/>
          <w:sz w:val="24"/>
        </w:rPr>
        <w:t>10</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投标人售后服务承诺</w:t>
      </w:r>
    </w:p>
    <w:p w:rsidR="006B2459" w:rsidRDefault="006B2459" w:rsidP="00A9606D">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6B2459">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tc>
      </w:tr>
      <w:tr w:rsidR="006B2459">
        <w:trPr>
          <w:cantSplit/>
          <w:trHeight w:val="2818"/>
          <w:jc w:val="center"/>
        </w:trPr>
        <w:tc>
          <w:tcPr>
            <w:tcW w:w="470" w:type="pct"/>
            <w:tcBorders>
              <w:top w:val="single" w:sz="4" w:space="0" w:color="auto"/>
              <w:left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tc>
      </w:tr>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p w:rsidR="006B2459" w:rsidRDefault="006B2459">
            <w:pPr>
              <w:pStyle w:val="11"/>
              <w:spacing w:line="360" w:lineRule="auto"/>
              <w:rPr>
                <w:rFonts w:asciiTheme="minorEastAsia" w:eastAsiaTheme="minorEastAsia" w:hAnsiTheme="minorEastAsia" w:cs="Arial"/>
                <w:bCs/>
                <w:sz w:val="24"/>
              </w:rPr>
            </w:pPr>
          </w:p>
        </w:tc>
      </w:tr>
      <w:tr w:rsidR="006B2459">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B2459" w:rsidRDefault="00EB5586">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B2459" w:rsidRDefault="006B2459">
            <w:pPr>
              <w:pStyle w:val="11"/>
              <w:spacing w:line="360" w:lineRule="auto"/>
              <w:rPr>
                <w:rFonts w:asciiTheme="minorEastAsia" w:eastAsiaTheme="minorEastAsia" w:hAnsiTheme="minorEastAsia" w:cs="Arial"/>
                <w:bCs/>
                <w:sz w:val="24"/>
              </w:rPr>
            </w:pPr>
          </w:p>
          <w:p w:rsidR="006B2459" w:rsidRDefault="006B2459">
            <w:pPr>
              <w:pStyle w:val="11"/>
              <w:spacing w:line="360" w:lineRule="auto"/>
              <w:rPr>
                <w:rFonts w:asciiTheme="minorEastAsia" w:eastAsiaTheme="minorEastAsia" w:hAnsiTheme="minorEastAsia" w:cs="Arial"/>
                <w:bCs/>
                <w:sz w:val="24"/>
              </w:rPr>
            </w:pPr>
          </w:p>
        </w:tc>
      </w:tr>
    </w:tbl>
    <w:p w:rsidR="006B2459" w:rsidRDefault="006B2459">
      <w:pPr>
        <w:spacing w:line="620" w:lineRule="exact"/>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6B2459">
      <w:pPr>
        <w:spacing w:line="620" w:lineRule="exact"/>
        <w:rPr>
          <w:rFonts w:asciiTheme="minorEastAsia" w:eastAsiaTheme="minorEastAsia" w:hAnsiTheme="minorEastAsia"/>
          <w:sz w:val="24"/>
        </w:r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pPr>
        <w:tabs>
          <w:tab w:val="left" w:pos="360"/>
        </w:tabs>
        <w:spacing w:afterLines="100" w:after="286" w:line="360" w:lineRule="auto"/>
        <w:rPr>
          <w:sz w:val="24"/>
        </w:rPr>
      </w:pPr>
      <w:r>
        <w:rPr>
          <w:rFonts w:hint="eastAsia"/>
          <w:sz w:val="24"/>
        </w:rPr>
        <w:lastRenderedPageBreak/>
        <w:t>附件</w:t>
      </w:r>
      <w:r>
        <w:rPr>
          <w:rFonts w:hint="eastAsia"/>
          <w:sz w:val="24"/>
        </w:rPr>
        <w:t>11</w:t>
      </w:r>
    </w:p>
    <w:p w:rsidR="006B2459" w:rsidRDefault="00EB5586">
      <w:pPr>
        <w:autoSpaceDN w:val="0"/>
        <w:spacing w:line="360" w:lineRule="auto"/>
        <w:jc w:val="center"/>
        <w:rPr>
          <w:b/>
          <w:bCs/>
          <w:sz w:val="24"/>
        </w:rPr>
      </w:pPr>
      <w:r>
        <w:rPr>
          <w:rFonts w:hint="eastAsia"/>
          <w:b/>
          <w:bCs/>
          <w:sz w:val="24"/>
        </w:rPr>
        <w:t>政府采购政策情况表</w:t>
      </w:r>
    </w:p>
    <w:p w:rsidR="006B2459" w:rsidRDefault="006B2459">
      <w:pPr>
        <w:spacing w:line="460" w:lineRule="exact"/>
        <w:jc w:val="center"/>
        <w:rPr>
          <w:sz w:val="24"/>
        </w:rPr>
      </w:pPr>
    </w:p>
    <w:p w:rsidR="006B2459" w:rsidRDefault="00EB5586">
      <w:pPr>
        <w:spacing w:line="460" w:lineRule="exact"/>
        <w:rPr>
          <w:sz w:val="24"/>
        </w:rPr>
      </w:pPr>
      <w:r>
        <w:rPr>
          <w:sz w:val="24"/>
        </w:rPr>
        <w:t>项目名称：</w:t>
      </w:r>
    </w:p>
    <w:p w:rsidR="006B2459" w:rsidRDefault="00EB5586">
      <w:pPr>
        <w:spacing w:line="460" w:lineRule="exact"/>
        <w:rPr>
          <w:sz w:val="24"/>
        </w:rPr>
      </w:pPr>
      <w:r>
        <w:rPr>
          <w:sz w:val="24"/>
        </w:rPr>
        <w:t>项目编号：</w:t>
      </w:r>
    </w:p>
    <w:p w:rsidR="006B2459" w:rsidRDefault="00EB5586">
      <w:pPr>
        <w:spacing w:line="460" w:lineRule="exact"/>
        <w:rPr>
          <w:sz w:val="24"/>
          <w:u w:val="single"/>
        </w:rPr>
      </w:pPr>
      <w:r>
        <w:rPr>
          <w:sz w:val="24"/>
        </w:rPr>
        <w:t>包号：</w:t>
      </w:r>
    </w:p>
    <w:p w:rsidR="006B2459" w:rsidRDefault="00EB5586">
      <w:pPr>
        <w:spacing w:line="460" w:lineRule="exact"/>
        <w:rPr>
          <w:sz w:val="24"/>
          <w:szCs w:val="24"/>
        </w:rPr>
      </w:pPr>
      <w:r>
        <w:rPr>
          <w:sz w:val="24"/>
          <w:szCs w:val="24"/>
        </w:rPr>
        <w:t>填报要求：</w:t>
      </w:r>
    </w:p>
    <w:p w:rsidR="006B2459" w:rsidRDefault="00EB5586">
      <w:pPr>
        <w:spacing w:line="460" w:lineRule="exact"/>
        <w:rPr>
          <w:sz w:val="24"/>
          <w:szCs w:val="24"/>
        </w:rPr>
      </w:pPr>
      <w:r>
        <w:rPr>
          <w:sz w:val="24"/>
          <w:szCs w:val="24"/>
        </w:rPr>
        <w:t>1.</w:t>
      </w:r>
      <w:r>
        <w:rPr>
          <w:sz w:val="24"/>
          <w:szCs w:val="24"/>
        </w:rPr>
        <w:t>本表的产品名称、品牌型号、金额应与《开标分项一览表》一致。</w:t>
      </w:r>
    </w:p>
    <w:p w:rsidR="006B2459" w:rsidRDefault="00EB558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6B2459" w:rsidRDefault="00EB558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6B2459" w:rsidRDefault="00EB558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6B2459" w:rsidRDefault="00EB5586" w:rsidP="00A9606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6B2459">
        <w:trPr>
          <w:trHeight w:val="490"/>
          <w:jc w:val="center"/>
        </w:trPr>
        <w:tc>
          <w:tcPr>
            <w:tcW w:w="556" w:type="pct"/>
            <w:vMerge w:val="restar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金额</w:t>
            </w:r>
          </w:p>
        </w:tc>
      </w:tr>
      <w:tr w:rsidR="006B2459">
        <w:trPr>
          <w:trHeight w:val="567"/>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567"/>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567"/>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元</w:t>
            </w:r>
          </w:p>
        </w:tc>
      </w:tr>
      <w:tr w:rsidR="006B2459">
        <w:trPr>
          <w:trHeight w:val="567"/>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w:t>
            </w:r>
          </w:p>
        </w:tc>
      </w:tr>
      <w:tr w:rsidR="006B2459">
        <w:trPr>
          <w:trHeight w:val="567"/>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6B2459" w:rsidRDefault="00EB5586">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6B2459">
        <w:trPr>
          <w:trHeight w:val="729"/>
          <w:jc w:val="center"/>
        </w:trPr>
        <w:tc>
          <w:tcPr>
            <w:tcW w:w="556" w:type="pct"/>
            <w:vMerge w:val="restar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金额</w:t>
            </w:r>
          </w:p>
        </w:tc>
      </w:tr>
      <w:tr w:rsidR="006B2459">
        <w:trPr>
          <w:trHeight w:val="186"/>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224"/>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298"/>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元</w:t>
            </w:r>
          </w:p>
        </w:tc>
      </w:tr>
      <w:tr w:rsidR="006B2459">
        <w:trPr>
          <w:trHeight w:val="240"/>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w:t>
            </w:r>
          </w:p>
        </w:tc>
      </w:tr>
      <w:tr w:rsidR="006B2459">
        <w:trPr>
          <w:trHeight w:val="311"/>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6B2459" w:rsidRDefault="00EB5586">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6B2459">
        <w:trPr>
          <w:trHeight w:val="729"/>
          <w:jc w:val="center"/>
        </w:trPr>
        <w:tc>
          <w:tcPr>
            <w:tcW w:w="556" w:type="pct"/>
            <w:vMerge w:val="restar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6B2459" w:rsidRDefault="00EB5586">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制造商</w:t>
            </w:r>
          </w:p>
          <w:p w:rsidR="006B2459" w:rsidRDefault="00EB5586">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金额</w:t>
            </w: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tcPr>
          <w:p w:rsidR="006B2459" w:rsidRDefault="00EB558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tcPr>
          <w:p w:rsidR="006B2459" w:rsidRDefault="00EB558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tcPr>
          <w:p w:rsidR="006B2459" w:rsidRDefault="00EB558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tcPr>
          <w:p w:rsidR="006B2459" w:rsidRDefault="00EB558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86"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29"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0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963" w:type="pct"/>
            <w:shd w:val="clear" w:color="auto" w:fill="auto"/>
            <w:vAlign w:val="center"/>
          </w:tcPr>
          <w:p w:rsidR="006B2459" w:rsidRDefault="006B2459">
            <w:pPr>
              <w:pStyle w:val="13"/>
              <w:tabs>
                <w:tab w:val="left" w:pos="1260"/>
              </w:tabs>
              <w:adjustRightInd w:val="0"/>
              <w:snapToGrid w:val="0"/>
              <w:jc w:val="center"/>
              <w:rPr>
                <w:szCs w:val="21"/>
                <w:lang w:val="en-GB"/>
              </w:rPr>
            </w:pPr>
          </w:p>
        </w:tc>
        <w:tc>
          <w:tcPr>
            <w:tcW w:w="863" w:type="pct"/>
            <w:shd w:val="clear" w:color="auto" w:fill="auto"/>
            <w:vAlign w:val="center"/>
          </w:tcPr>
          <w:p w:rsidR="006B2459" w:rsidRDefault="006B2459">
            <w:pPr>
              <w:pStyle w:val="13"/>
              <w:tabs>
                <w:tab w:val="left" w:pos="1260"/>
              </w:tabs>
              <w:adjustRightInd w:val="0"/>
              <w:snapToGrid w:val="0"/>
              <w:jc w:val="center"/>
              <w:rPr>
                <w:szCs w:val="21"/>
                <w:lang w:val="en-GB"/>
              </w:rPr>
            </w:pPr>
          </w:p>
        </w:tc>
      </w:tr>
      <w:tr w:rsidR="006B2459">
        <w:trPr>
          <w:trHeight w:val="729"/>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元</w:t>
            </w:r>
          </w:p>
        </w:tc>
      </w:tr>
      <w:tr w:rsidR="006B2459">
        <w:trPr>
          <w:trHeight w:val="671"/>
          <w:jc w:val="center"/>
        </w:trPr>
        <w:tc>
          <w:tcPr>
            <w:tcW w:w="556" w:type="pct"/>
            <w:vMerge/>
            <w:shd w:val="clear" w:color="auto" w:fill="auto"/>
            <w:vAlign w:val="center"/>
          </w:tcPr>
          <w:p w:rsidR="006B2459" w:rsidRDefault="006B24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6B2459" w:rsidRDefault="00EB5586">
            <w:pPr>
              <w:pStyle w:val="13"/>
              <w:tabs>
                <w:tab w:val="left" w:pos="1260"/>
              </w:tabs>
              <w:adjustRightInd w:val="0"/>
              <w:snapToGrid w:val="0"/>
              <w:jc w:val="center"/>
              <w:rPr>
                <w:b/>
                <w:szCs w:val="21"/>
                <w:lang w:val="en-GB"/>
              </w:rPr>
            </w:pPr>
            <w:r>
              <w:rPr>
                <w:b/>
                <w:szCs w:val="21"/>
                <w:lang w:val="en-GB"/>
              </w:rPr>
              <w:t>%</w:t>
            </w:r>
          </w:p>
        </w:tc>
      </w:tr>
      <w:tr w:rsidR="006B2459">
        <w:trPr>
          <w:trHeight w:val="729"/>
          <w:jc w:val="center"/>
        </w:trPr>
        <w:tc>
          <w:tcPr>
            <w:tcW w:w="55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6B2459" w:rsidRDefault="00EB5586">
            <w:pPr>
              <w:pStyle w:val="13"/>
              <w:tabs>
                <w:tab w:val="left" w:pos="1260"/>
              </w:tabs>
              <w:adjustRightInd w:val="0"/>
              <w:snapToGrid w:val="0"/>
              <w:rPr>
                <w:szCs w:val="21"/>
              </w:rPr>
            </w:pPr>
            <w:r>
              <w:rPr>
                <w:szCs w:val="21"/>
              </w:rPr>
              <w:t>如属于中小企业，须提供《中小企业声明函》。</w:t>
            </w:r>
          </w:p>
          <w:p w:rsidR="006B2459" w:rsidRDefault="00EB558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6B2459">
        <w:trPr>
          <w:trHeight w:val="729"/>
          <w:jc w:val="center"/>
        </w:trPr>
        <w:tc>
          <w:tcPr>
            <w:tcW w:w="55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6B2459" w:rsidRDefault="00EB558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6B2459" w:rsidRDefault="00EB5586">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6B2459">
        <w:trPr>
          <w:trHeight w:val="729"/>
          <w:jc w:val="center"/>
        </w:trPr>
        <w:tc>
          <w:tcPr>
            <w:tcW w:w="556" w:type="pct"/>
            <w:shd w:val="clear" w:color="auto" w:fill="auto"/>
            <w:vAlign w:val="center"/>
          </w:tcPr>
          <w:p w:rsidR="006B2459" w:rsidRDefault="00EB558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6B2459" w:rsidRDefault="00EB5586">
            <w:pPr>
              <w:pStyle w:val="13"/>
              <w:tabs>
                <w:tab w:val="left" w:pos="1260"/>
              </w:tabs>
              <w:adjustRightInd w:val="0"/>
              <w:snapToGrid w:val="0"/>
              <w:rPr>
                <w:szCs w:val="21"/>
              </w:rPr>
            </w:pPr>
            <w:r>
              <w:rPr>
                <w:szCs w:val="21"/>
              </w:rPr>
              <w:t>如属于残疾人福利性单位，须提供《残疾人福利性单位声明函》。</w:t>
            </w:r>
          </w:p>
          <w:p w:rsidR="006B2459" w:rsidRDefault="00EB558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6B2459" w:rsidRDefault="006B2459" w:rsidP="00A9606D">
      <w:pPr>
        <w:spacing w:line="360" w:lineRule="auto"/>
        <w:ind w:firstLineChars="200" w:firstLine="446"/>
        <w:outlineLvl w:val="0"/>
        <w:rPr>
          <w:sz w:val="24"/>
          <w:szCs w:val="24"/>
        </w:rPr>
      </w:pPr>
    </w:p>
    <w:p w:rsidR="006B2459" w:rsidRDefault="00EB5586" w:rsidP="00A9606D">
      <w:pPr>
        <w:spacing w:line="360" w:lineRule="auto"/>
        <w:ind w:firstLineChars="1700" w:firstLine="3794"/>
        <w:rPr>
          <w:sz w:val="24"/>
        </w:rPr>
      </w:pPr>
      <w:r>
        <w:rPr>
          <w:sz w:val="24"/>
        </w:rPr>
        <w:t>投标人名称：</w:t>
      </w:r>
    </w:p>
    <w:p w:rsidR="006B2459" w:rsidRDefault="006B2459" w:rsidP="00A9606D">
      <w:pPr>
        <w:spacing w:line="360" w:lineRule="auto"/>
        <w:ind w:firstLineChars="1700" w:firstLine="3794"/>
        <w:rPr>
          <w:sz w:val="24"/>
        </w:rPr>
      </w:pPr>
    </w:p>
    <w:p w:rsidR="006B2459" w:rsidRDefault="00EB5586" w:rsidP="00A9606D">
      <w:pPr>
        <w:spacing w:line="360" w:lineRule="auto"/>
        <w:ind w:firstLineChars="1700" w:firstLine="3794"/>
        <w:rPr>
          <w:sz w:val="24"/>
        </w:rPr>
      </w:pPr>
      <w:r>
        <w:rPr>
          <w:sz w:val="24"/>
        </w:rPr>
        <w:t>日期：年月日</w:t>
      </w:r>
    </w:p>
    <w:p w:rsidR="006B2459" w:rsidRDefault="006B2459" w:rsidP="00A9606D">
      <w:pPr>
        <w:spacing w:line="360" w:lineRule="auto"/>
        <w:ind w:firstLineChars="200" w:firstLine="446"/>
        <w:outlineLvl w:val="0"/>
        <w:rPr>
          <w:sz w:val="24"/>
        </w:rPr>
      </w:pPr>
    </w:p>
    <w:p w:rsidR="006B2459" w:rsidRDefault="006B2459">
      <w:pPr>
        <w:spacing w:line="560" w:lineRule="exact"/>
        <w:jc w:val="center"/>
        <w:rPr>
          <w:rFonts w:asciiTheme="minorEastAsia" w:eastAsiaTheme="minorEastAsia" w:hAnsiTheme="minorEastAsia"/>
          <w:sz w:val="24"/>
        </w:rPr>
      </w:pPr>
    </w:p>
    <w:p w:rsidR="006B2459" w:rsidRDefault="006B2459">
      <w:pPr>
        <w:spacing w:line="560" w:lineRule="exact"/>
        <w:jc w:val="center"/>
        <w:rPr>
          <w:rFonts w:asciiTheme="minorEastAsia" w:eastAsiaTheme="minorEastAsia" w:hAnsiTheme="minorEastAsia"/>
          <w:sz w:val="24"/>
        </w:rPr>
      </w:pPr>
    </w:p>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附件12</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投标产品配置清单</w:t>
      </w:r>
    </w:p>
    <w:p w:rsidR="006B2459" w:rsidRDefault="006B2459">
      <w:pPr>
        <w:spacing w:line="460" w:lineRule="exact"/>
        <w:rPr>
          <w:rFonts w:asciiTheme="minorEastAsia" w:eastAsiaTheme="minorEastAsia" w:hAnsiTheme="minorEastAsia"/>
          <w:sz w:val="24"/>
        </w:rPr>
      </w:pP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B2459" w:rsidRDefault="00EB5586">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B2459" w:rsidRDefault="00EB5586">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B2459" w:rsidRDefault="006B2459">
      <w:pPr>
        <w:spacing w:line="460" w:lineRule="exact"/>
        <w:rPr>
          <w:rFonts w:asciiTheme="minorEastAsia" w:eastAsiaTheme="minorEastAsia" w:hAnsiTheme="minorEastAsia"/>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6B2459">
        <w:tc>
          <w:tcPr>
            <w:tcW w:w="564"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序号</w:t>
            </w:r>
          </w:p>
        </w:tc>
        <w:tc>
          <w:tcPr>
            <w:tcW w:w="996"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设备名称</w:t>
            </w:r>
          </w:p>
        </w:tc>
        <w:tc>
          <w:tcPr>
            <w:tcW w:w="915"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规格型号</w:t>
            </w:r>
          </w:p>
        </w:tc>
        <w:tc>
          <w:tcPr>
            <w:tcW w:w="2525"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详细配置及技术标准</w:t>
            </w:r>
          </w:p>
        </w:tc>
      </w:tr>
      <w:tr w:rsidR="006B2459">
        <w:tc>
          <w:tcPr>
            <w:tcW w:w="564"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996"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91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252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r>
      <w:tr w:rsidR="006B2459">
        <w:tc>
          <w:tcPr>
            <w:tcW w:w="564"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2</w:t>
            </w:r>
          </w:p>
        </w:tc>
        <w:tc>
          <w:tcPr>
            <w:tcW w:w="996"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91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252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r>
      <w:tr w:rsidR="006B2459">
        <w:tc>
          <w:tcPr>
            <w:tcW w:w="564"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3</w:t>
            </w:r>
          </w:p>
        </w:tc>
        <w:tc>
          <w:tcPr>
            <w:tcW w:w="996"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91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252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r>
      <w:tr w:rsidR="006B2459">
        <w:tc>
          <w:tcPr>
            <w:tcW w:w="564" w:type="pct"/>
            <w:shd w:val="clear" w:color="auto" w:fill="auto"/>
            <w:vAlign w:val="center"/>
          </w:tcPr>
          <w:p w:rsidR="006B2459" w:rsidRDefault="00EB5586">
            <w:pPr>
              <w:spacing w:line="5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996"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91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c>
          <w:tcPr>
            <w:tcW w:w="2525" w:type="pct"/>
            <w:shd w:val="clear" w:color="auto" w:fill="auto"/>
            <w:vAlign w:val="center"/>
          </w:tcPr>
          <w:p w:rsidR="006B2459" w:rsidRDefault="006B2459">
            <w:pPr>
              <w:spacing w:line="560" w:lineRule="exact"/>
              <w:jc w:val="center"/>
              <w:rPr>
                <w:rFonts w:asciiTheme="minorEastAsia" w:eastAsiaTheme="minorEastAsia" w:hAnsiTheme="minorEastAsia"/>
                <w:sz w:val="24"/>
              </w:rPr>
            </w:pPr>
          </w:p>
        </w:tc>
      </w:tr>
    </w:tbl>
    <w:p w:rsidR="006B2459" w:rsidRDefault="006B2459">
      <w:pPr>
        <w:spacing w:line="560" w:lineRule="exact"/>
        <w:jc w:val="left"/>
        <w:rPr>
          <w:rFonts w:asciiTheme="minorEastAsia" w:eastAsiaTheme="minorEastAsia" w:hAnsiTheme="minorEastAsia"/>
          <w:sz w:val="24"/>
        </w:rPr>
      </w:pPr>
    </w:p>
    <w:p w:rsidR="006B2459" w:rsidRDefault="006B2459">
      <w:pPr>
        <w:spacing w:line="560" w:lineRule="exact"/>
        <w:jc w:val="left"/>
        <w:rPr>
          <w:rFonts w:asciiTheme="minorEastAsia" w:eastAsiaTheme="minorEastAsia" w:hAnsiTheme="minorEastAsia"/>
          <w:sz w:val="24"/>
        </w:rPr>
      </w:pPr>
    </w:p>
    <w:p w:rsidR="006B2459" w:rsidRDefault="006B2459">
      <w:pPr>
        <w:spacing w:line="560" w:lineRule="exact"/>
        <w:jc w:val="left"/>
        <w:rPr>
          <w:rFonts w:asciiTheme="minorEastAsia" w:eastAsiaTheme="minorEastAsia" w:hAnsiTheme="minorEastAsia"/>
          <w:sz w:val="24"/>
        </w:rPr>
      </w:pPr>
    </w:p>
    <w:p w:rsidR="006B2459" w:rsidRDefault="006B2459">
      <w:pPr>
        <w:spacing w:line="560" w:lineRule="exact"/>
        <w:jc w:val="left"/>
        <w:rPr>
          <w:rFonts w:asciiTheme="minorEastAsia" w:eastAsiaTheme="minorEastAsia" w:hAnsiTheme="minorEastAsia"/>
          <w:sz w:val="24"/>
        </w:rPr>
      </w:pPr>
    </w:p>
    <w:p w:rsidR="006B2459" w:rsidRDefault="006B2459">
      <w:pPr>
        <w:spacing w:line="560" w:lineRule="exact"/>
        <w:jc w:val="left"/>
        <w:rPr>
          <w:rFonts w:asciiTheme="minorEastAsia" w:eastAsiaTheme="minorEastAsia" w:hAnsiTheme="minorEastAsia"/>
          <w:sz w:val="24"/>
        </w:rPr>
      </w:pP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B2459" w:rsidRDefault="00EB5586" w:rsidP="00A9606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B2459" w:rsidRDefault="00EB5586" w:rsidP="00A9606D">
      <w:pPr>
        <w:tabs>
          <w:tab w:val="left" w:pos="210"/>
        </w:tabs>
        <w:autoSpaceDE w:val="0"/>
        <w:autoSpaceDN w:val="0"/>
        <w:adjustRightInd w:val="0"/>
        <w:spacing w:line="460" w:lineRule="exact"/>
        <w:ind w:firstLineChars="200" w:firstLine="446"/>
        <w:rPr>
          <w:rFonts w:asciiTheme="minorEastAsia" w:eastAsiaTheme="minorEastAsia" w:hAnsiTheme="minorEastAsia"/>
          <w:color w:val="000000"/>
          <w:sz w:val="24"/>
        </w:rPr>
      </w:pPr>
      <w:r>
        <w:rPr>
          <w:rFonts w:asciiTheme="minorEastAsia" w:eastAsiaTheme="minorEastAsia" w:hAnsiTheme="minorEastAsia"/>
          <w:color w:val="FF0000"/>
          <w:sz w:val="24"/>
        </w:rPr>
        <w:br w:type="page"/>
      </w:r>
    </w:p>
    <w:p w:rsidR="006B2459" w:rsidRDefault="00EB5586" w:rsidP="00A9606D">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13</w:t>
      </w:r>
    </w:p>
    <w:p w:rsidR="006B2459" w:rsidRDefault="00EB5586">
      <w:pPr>
        <w:autoSpaceDE w:val="0"/>
        <w:autoSpaceDN w:val="0"/>
        <w:spacing w:line="48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中小企业声明函（货物）</w:t>
      </w:r>
    </w:p>
    <w:p w:rsidR="006B2459" w:rsidRDefault="00EB5586" w:rsidP="00A9606D">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本公司（联合体）郑重声明，针对本项目提供的货物</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请填写有</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无）</w:t>
      </w:r>
      <w:r>
        <w:rPr>
          <w:rFonts w:asciiTheme="minorEastAsia" w:eastAsiaTheme="minorEastAsia" w:hAnsiTheme="minorEastAsia" w:hint="eastAsia"/>
          <w:sz w:val="24"/>
          <w:szCs w:val="24"/>
        </w:rPr>
        <w:t>大型企业制造的货物。</w:t>
      </w:r>
      <w:r>
        <w:rPr>
          <w:rFonts w:asciiTheme="minorEastAsia" w:eastAsiaTheme="minorEastAsia" w:hAnsiTheme="minorEastAsia" w:hint="eastAsia"/>
          <w:b/>
          <w:sz w:val="24"/>
          <w:szCs w:val="24"/>
        </w:rPr>
        <w:t>（若有大型企业制造的货物，则无需填写以下内容；若无大型企业制造的货物，则继续填写以下内容）</w:t>
      </w:r>
    </w:p>
    <w:p w:rsidR="006B2459" w:rsidRDefault="00EB5586" w:rsidP="00A9606D">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本公司（联合体）郑重声明，根据《政府采购促进中小企业发展管理办法》（财库﹝</w:t>
      </w:r>
      <w:r>
        <w:rPr>
          <w:rFonts w:asciiTheme="minorEastAsia" w:eastAsiaTheme="minorEastAsia" w:hAnsiTheme="minorEastAsia"/>
          <w:sz w:val="24"/>
          <w:szCs w:val="24"/>
        </w:rPr>
        <w:t>2020</w:t>
      </w:r>
      <w:r>
        <w:rPr>
          <w:rFonts w:asciiTheme="minorEastAsia" w:eastAsiaTheme="minorEastAsia" w:hAnsiTheme="minorEastAsia" w:hint="eastAsia"/>
          <w:sz w:val="24"/>
          <w:szCs w:val="24"/>
        </w:rPr>
        <w:t>﹞</w:t>
      </w:r>
      <w:r>
        <w:rPr>
          <w:rFonts w:asciiTheme="minorEastAsia" w:eastAsiaTheme="minorEastAsia" w:hAnsiTheme="minorEastAsia"/>
          <w:sz w:val="24"/>
          <w:szCs w:val="24"/>
        </w:rPr>
        <w:t>46</w:t>
      </w:r>
      <w:r>
        <w:rPr>
          <w:rFonts w:asciiTheme="minorEastAsia" w:eastAsiaTheme="minorEastAsia" w:hAnsiTheme="minorEastAsia" w:hint="eastAsia"/>
          <w:sz w:val="24"/>
          <w:szCs w:val="24"/>
        </w:rPr>
        <w:t>号）的规定，本公司（联合体）参加</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请填写项目名称）</w:t>
      </w:r>
      <w:r>
        <w:rPr>
          <w:rFonts w:asciiTheme="minorEastAsia" w:eastAsiaTheme="minorEastAsia" w:hAnsiTheme="minorEastAsia" w:hint="eastAsia"/>
          <w:sz w:val="24"/>
          <w:szCs w:val="24"/>
        </w:rPr>
        <w:t>采购活动，提供的货物全部由符合政策要求的中小企业制造。相关企业（含联合体中的中小企业、签订分包意向协议的中小企业）的具体情况如下：</w:t>
      </w:r>
    </w:p>
    <w:p w:rsidR="006B2459" w:rsidRDefault="00EB5586" w:rsidP="00A9606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rsidR="006B2459" w:rsidRDefault="00EB5586" w:rsidP="00A9606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rsidR="006B2459" w:rsidRDefault="00EB5586">
      <w:pPr>
        <w:autoSpaceDE w:val="0"/>
        <w:autoSpaceDN w:val="0"/>
        <w:spacing w:line="500" w:lineRule="exact"/>
        <w:ind w:left="641"/>
        <w:jc w:val="left"/>
        <w:rPr>
          <w:rFonts w:asciiTheme="minorEastAsia" w:eastAsiaTheme="minorEastAsia" w:hAnsiTheme="minorEastAsia"/>
          <w:sz w:val="24"/>
          <w:szCs w:val="24"/>
        </w:rPr>
      </w:pPr>
      <w:r>
        <w:rPr>
          <w:rFonts w:asciiTheme="minorEastAsia" w:eastAsiaTheme="minorEastAsia" w:hAnsiTheme="minorEastAsia"/>
          <w:sz w:val="24"/>
          <w:szCs w:val="24"/>
        </w:rPr>
        <w:t>……</w:t>
      </w:r>
    </w:p>
    <w:p w:rsidR="006B2459" w:rsidRDefault="00EB5586" w:rsidP="00A9606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以上企业，不属于大型企业的分支机构，不存在控股股东为大型企业的情形，也不存在与大型企业的负责人为同一人的情形。</w:t>
      </w:r>
    </w:p>
    <w:p w:rsidR="006B2459" w:rsidRDefault="00EB5586" w:rsidP="00A9606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本企业对上述声明内容的真实性负责。如有虚假，将依法承担相应责任。</w:t>
      </w:r>
    </w:p>
    <w:p w:rsidR="006B2459" w:rsidRDefault="00EB5586">
      <w:pPr>
        <w:autoSpaceDE w:val="0"/>
        <w:autoSpaceDN w:val="0"/>
        <w:spacing w:line="500" w:lineRule="exact"/>
        <w:ind w:left="38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投标人名称：</w:t>
      </w:r>
    </w:p>
    <w:p w:rsidR="006B2459" w:rsidRDefault="00EB5586">
      <w:pPr>
        <w:autoSpaceDE w:val="0"/>
        <w:autoSpaceDN w:val="0"/>
        <w:spacing w:line="500" w:lineRule="exact"/>
        <w:ind w:left="3840"/>
        <w:jc w:val="left"/>
        <w:rPr>
          <w:rFonts w:asciiTheme="minorEastAsia" w:eastAsiaTheme="minorEastAsia" w:hAnsiTheme="minorEastAsia"/>
          <w:b/>
          <w:sz w:val="24"/>
          <w:szCs w:val="24"/>
        </w:rPr>
      </w:pPr>
      <w:r>
        <w:rPr>
          <w:rFonts w:asciiTheme="minorEastAsia" w:eastAsiaTheme="minorEastAsia" w:hAnsiTheme="minorEastAsia" w:hint="eastAsia"/>
          <w:sz w:val="24"/>
          <w:szCs w:val="24"/>
        </w:rPr>
        <w:t>日期：</w:t>
      </w:r>
    </w:p>
    <w:p w:rsidR="006B2459" w:rsidRDefault="00EB558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hint="eastAsia"/>
          <w:b/>
          <w:sz w:val="24"/>
          <w:szCs w:val="24"/>
        </w:rPr>
        <w:t>注：</w:t>
      </w:r>
    </w:p>
    <w:p w:rsidR="006B2459" w:rsidRDefault="00EB558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1.</w:t>
      </w:r>
      <w:r>
        <w:rPr>
          <w:rFonts w:asciiTheme="minorEastAsia" w:eastAsiaTheme="minorEastAsia" w:hAnsiTheme="minorEastAsia" w:hint="eastAsia"/>
          <w:b/>
          <w:sz w:val="24"/>
          <w:szCs w:val="24"/>
        </w:rPr>
        <w:t>标的名称须按照采购文件</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项目需求书</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中明确的标的名称进行填写；所属行业须按照采购文件中明确的所属行业进行填写，否则不享受中小企业扶持政策。</w:t>
      </w:r>
    </w:p>
    <w:p w:rsidR="006B2459" w:rsidRDefault="00EB5586">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2.</w:t>
      </w:r>
      <w:r>
        <w:rPr>
          <w:rFonts w:asciiTheme="minorEastAsia" w:eastAsiaTheme="minorEastAsia" w:hAnsiTheme="minorEastAsia" w:hint="eastAsia"/>
          <w:b/>
          <w:sz w:val="24"/>
          <w:szCs w:val="24"/>
        </w:rPr>
        <w:t>从业人员、营业收入、资产总额填报上一年度数据，无上</w:t>
      </w:r>
      <w:proofErr w:type="gramStart"/>
      <w:r>
        <w:rPr>
          <w:rFonts w:asciiTheme="minorEastAsia" w:eastAsiaTheme="minorEastAsia" w:hAnsiTheme="minorEastAsia" w:hint="eastAsia"/>
          <w:b/>
          <w:sz w:val="24"/>
          <w:szCs w:val="24"/>
        </w:rPr>
        <w:t>一</w:t>
      </w:r>
      <w:proofErr w:type="gramEnd"/>
      <w:r>
        <w:rPr>
          <w:rFonts w:asciiTheme="minorEastAsia" w:eastAsiaTheme="minorEastAsia" w:hAnsiTheme="minorEastAsia" w:hint="eastAsia"/>
          <w:b/>
          <w:sz w:val="24"/>
          <w:szCs w:val="24"/>
        </w:rPr>
        <w:t>年度数据的新成立企业可不填报。除新成立企业外，上表填写不全的，不享受中小企业扶持政策。</w:t>
      </w:r>
    </w:p>
    <w:p w:rsidR="006B2459" w:rsidRDefault="00EB5586">
      <w:pPr>
        <w:spacing w:line="360" w:lineRule="auto"/>
        <w:ind w:right="84" w:firstLineChars="100" w:firstLine="224"/>
        <w:rPr>
          <w:rFonts w:asciiTheme="minorEastAsia" w:eastAsiaTheme="minorEastAsia" w:hAnsiTheme="minorEastAsia"/>
          <w:b/>
          <w:sz w:val="24"/>
          <w:szCs w:val="21"/>
        </w:rPr>
      </w:pPr>
      <w:r>
        <w:rPr>
          <w:rFonts w:asciiTheme="minorEastAsia" w:eastAsiaTheme="minorEastAsia" w:hAnsiTheme="minorEastAsia"/>
          <w:b/>
          <w:sz w:val="24"/>
          <w:szCs w:val="21"/>
        </w:rPr>
        <w:lastRenderedPageBreak/>
        <w:t>3.</w:t>
      </w:r>
      <w:r>
        <w:rPr>
          <w:rFonts w:asciiTheme="minorEastAsia" w:eastAsiaTheme="minorEastAsia" w:hAnsiTheme="minorEastAsia" w:hint="eastAsia"/>
          <w:b/>
          <w:sz w:val="24"/>
          <w:szCs w:val="21"/>
        </w:rPr>
        <w:t>中标（成交）供应</w:t>
      </w:r>
      <w:proofErr w:type="gramStart"/>
      <w:r>
        <w:rPr>
          <w:rFonts w:asciiTheme="minorEastAsia" w:eastAsiaTheme="minorEastAsia" w:hAnsiTheme="minorEastAsia" w:hint="eastAsia"/>
          <w:b/>
          <w:sz w:val="24"/>
          <w:szCs w:val="21"/>
        </w:rPr>
        <w:t>商享受</w:t>
      </w:r>
      <w:proofErr w:type="gramEnd"/>
      <w:r>
        <w:rPr>
          <w:rFonts w:asciiTheme="minorEastAsia" w:eastAsiaTheme="minorEastAsia" w:hAnsiTheme="minorEastAsia" w:hint="eastAsia"/>
          <w:b/>
          <w:sz w:val="24"/>
          <w:szCs w:val="21"/>
        </w:rPr>
        <w:t>中小企业扶持政策的，将随中标（成交）结果同时公告其《中小企业声明函》，接受社会监督。</w:t>
      </w:r>
    </w:p>
    <w:p w:rsidR="006B2459" w:rsidRDefault="006B2459">
      <w:pPr>
        <w:snapToGrid w:val="0"/>
        <w:spacing w:line="360" w:lineRule="auto"/>
        <w:rPr>
          <w:rFonts w:asciiTheme="minorEastAsia" w:eastAsiaTheme="minorEastAsia" w:hAnsiTheme="minorEastAsia"/>
          <w:sz w:val="24"/>
          <w:szCs w:val="21"/>
        </w:rPr>
      </w:pPr>
    </w:p>
    <w:p w:rsidR="006B2459" w:rsidRDefault="00EB5586">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rsidR="006B2459" w:rsidRDefault="00EB5586">
      <w:pPr>
        <w:autoSpaceDN w:val="0"/>
        <w:spacing w:line="360" w:lineRule="auto"/>
        <w:rPr>
          <w:rFonts w:asciiTheme="minorEastAsia" w:eastAsiaTheme="minorEastAsia" w:hAnsiTheme="minorEastAsia"/>
          <w:b/>
          <w:bCs/>
          <w:sz w:val="24"/>
        </w:rPr>
      </w:pPr>
      <w:bookmarkStart w:id="70" w:name="OLE_LINK14"/>
      <w:bookmarkStart w:id="71" w:name="OLE_LINK13"/>
      <w:r>
        <w:rPr>
          <w:rFonts w:asciiTheme="minorEastAsia" w:eastAsiaTheme="minorEastAsia" w:hAnsiTheme="minorEastAsia" w:hint="eastAsia"/>
          <w:b/>
          <w:kern w:val="0"/>
          <w:sz w:val="24"/>
          <w:szCs w:val="21"/>
        </w:rPr>
        <w:lastRenderedPageBreak/>
        <w:t>若投标人不是残疾人福利性单位，投标文件中可不提供此声明函</w:t>
      </w:r>
    </w:p>
    <w:p w:rsidR="006B2459" w:rsidRDefault="006B2459">
      <w:pPr>
        <w:autoSpaceDN w:val="0"/>
        <w:spacing w:line="360" w:lineRule="auto"/>
        <w:jc w:val="center"/>
        <w:rPr>
          <w:rFonts w:asciiTheme="minorEastAsia" w:eastAsiaTheme="minorEastAsia" w:hAnsiTheme="minorEastAsia"/>
          <w:b/>
          <w:bCs/>
          <w:sz w:val="24"/>
        </w:rPr>
      </w:pPr>
    </w:p>
    <w:p w:rsidR="006B2459" w:rsidRDefault="00EB5586">
      <w:pPr>
        <w:autoSpaceDN w:val="0"/>
        <w:spacing w:line="360" w:lineRule="auto"/>
        <w:jc w:val="center"/>
        <w:rPr>
          <w:rFonts w:asciiTheme="minorEastAsia" w:eastAsiaTheme="minorEastAsia" w:hAnsiTheme="minorEastAsia"/>
          <w:b/>
          <w:spacing w:val="6"/>
          <w:sz w:val="30"/>
          <w:szCs w:val="30"/>
        </w:rPr>
      </w:pPr>
      <w:r>
        <w:rPr>
          <w:rFonts w:asciiTheme="minorEastAsia" w:eastAsiaTheme="minorEastAsia" w:hAnsiTheme="minorEastAsia" w:hint="eastAsia"/>
          <w:b/>
          <w:bCs/>
          <w:sz w:val="24"/>
        </w:rPr>
        <w:t>残疾人福利性单位声明函</w:t>
      </w:r>
      <w:bookmarkEnd w:id="70"/>
      <w:bookmarkEnd w:id="71"/>
    </w:p>
    <w:p w:rsidR="006B2459" w:rsidRDefault="00EB5586" w:rsidP="00A9606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6B2459" w:rsidRDefault="00EB5586" w:rsidP="00A9606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本单位对上述声明的真实性负责。如有虚假，将依法承担相应责任。</w:t>
      </w:r>
    </w:p>
    <w:p w:rsidR="006B2459" w:rsidRDefault="00EB5586" w:rsidP="00A9606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中标供应商为残疾人福利性单位的，将随中标结果同时公告其《残疾人福利性单位声明函》，接受社会监督。</w:t>
      </w:r>
    </w:p>
    <w:p w:rsidR="006B2459" w:rsidRDefault="006B2459" w:rsidP="00A9606D">
      <w:pPr>
        <w:snapToGrid w:val="0"/>
        <w:spacing w:line="360" w:lineRule="auto"/>
        <w:ind w:firstLineChars="200" w:firstLine="446"/>
        <w:rPr>
          <w:rFonts w:asciiTheme="minorEastAsia" w:eastAsiaTheme="minorEastAsia" w:hAnsiTheme="minorEastAsia"/>
          <w:sz w:val="24"/>
          <w:szCs w:val="21"/>
        </w:rPr>
      </w:pPr>
    </w:p>
    <w:p w:rsidR="006B2459" w:rsidRDefault="006B2459" w:rsidP="00A9606D">
      <w:pPr>
        <w:snapToGrid w:val="0"/>
        <w:spacing w:line="360" w:lineRule="auto"/>
        <w:ind w:firstLineChars="200" w:firstLine="446"/>
        <w:rPr>
          <w:rFonts w:asciiTheme="minorEastAsia" w:eastAsiaTheme="minorEastAsia" w:hAnsiTheme="minorEastAsia"/>
          <w:sz w:val="24"/>
          <w:szCs w:val="21"/>
        </w:rPr>
      </w:pPr>
    </w:p>
    <w:p w:rsidR="006B2459" w:rsidRDefault="006B2459" w:rsidP="00A9606D">
      <w:pPr>
        <w:snapToGrid w:val="0"/>
        <w:spacing w:line="360" w:lineRule="auto"/>
        <w:ind w:firstLineChars="200" w:firstLine="446"/>
        <w:rPr>
          <w:rFonts w:asciiTheme="minorEastAsia" w:eastAsiaTheme="minorEastAsia" w:hAnsiTheme="minorEastAsia"/>
          <w:sz w:val="24"/>
          <w:szCs w:val="21"/>
        </w:rPr>
      </w:pPr>
    </w:p>
    <w:p w:rsidR="006B2459" w:rsidRDefault="00EB5586" w:rsidP="00A9606D">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投标人名称：</w:t>
      </w:r>
    </w:p>
    <w:p w:rsidR="006B2459" w:rsidRDefault="006B2459" w:rsidP="00A9606D">
      <w:pPr>
        <w:snapToGrid w:val="0"/>
        <w:spacing w:line="360" w:lineRule="auto"/>
        <w:ind w:firstLineChars="2100" w:firstLine="4686"/>
        <w:rPr>
          <w:rFonts w:asciiTheme="minorEastAsia" w:eastAsiaTheme="minorEastAsia" w:hAnsiTheme="minorEastAsia"/>
          <w:sz w:val="24"/>
          <w:szCs w:val="21"/>
        </w:rPr>
      </w:pPr>
    </w:p>
    <w:p w:rsidR="006B2459" w:rsidRDefault="00EB5586" w:rsidP="00A9606D">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日期：20  年月日</w:t>
      </w:r>
    </w:p>
    <w:p w:rsidR="006B2459" w:rsidRDefault="00EB5586" w:rsidP="00A9606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注：</w:t>
      </w:r>
    </w:p>
    <w:p w:rsidR="006B2459" w:rsidRDefault="00EB558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B2459" w:rsidRDefault="00EB558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B2459" w:rsidRDefault="006B2459">
      <w:pPr>
        <w:autoSpaceDN w:val="0"/>
        <w:spacing w:line="360" w:lineRule="auto"/>
        <w:jc w:val="center"/>
        <w:rPr>
          <w:rFonts w:asciiTheme="minorEastAsia" w:eastAsiaTheme="minorEastAsia" w:hAnsiTheme="minorEastAsia"/>
          <w:b/>
          <w:bCs/>
          <w:sz w:val="24"/>
        </w:rPr>
      </w:pPr>
    </w:p>
    <w:p w:rsidR="006B2459" w:rsidRDefault="006B2459" w:rsidP="00A9606D">
      <w:pPr>
        <w:snapToGrid w:val="0"/>
        <w:spacing w:line="360" w:lineRule="auto"/>
        <w:ind w:firstLineChars="200" w:firstLine="446"/>
        <w:rPr>
          <w:rFonts w:asciiTheme="minorEastAsia" w:eastAsiaTheme="minorEastAsia" w:hAnsiTheme="minorEastAsia"/>
          <w:color w:val="FF0000"/>
          <w:sz w:val="24"/>
          <w:szCs w:val="21"/>
        </w:rPr>
      </w:pPr>
    </w:p>
    <w:p w:rsidR="006B2459" w:rsidRDefault="00EB5586">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rsidR="006B2459" w:rsidRDefault="006B2459" w:rsidP="00A9606D">
      <w:pPr>
        <w:tabs>
          <w:tab w:val="left" w:pos="360"/>
        </w:tabs>
        <w:spacing w:line="360" w:lineRule="auto"/>
        <w:ind w:firstLineChars="200" w:firstLine="446"/>
        <w:rPr>
          <w:rFonts w:asciiTheme="minorEastAsia" w:eastAsiaTheme="minorEastAsia" w:hAnsiTheme="minorEastAsia"/>
          <w:sz w:val="24"/>
        </w:rPr>
        <w:sectPr w:rsidR="006B2459">
          <w:pgSz w:w="11906" w:h="16838"/>
          <w:pgMar w:top="1440" w:right="1797" w:bottom="1440" w:left="1797" w:header="851" w:footer="992" w:gutter="0"/>
          <w:cols w:space="425"/>
          <w:docGrid w:type="linesAndChars" w:linePitch="286" w:charSpace="-3449"/>
        </w:sectPr>
      </w:pPr>
    </w:p>
    <w:p w:rsidR="006B2459" w:rsidRDefault="00EB558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附件14</w:t>
      </w:r>
    </w:p>
    <w:p w:rsidR="006B2459" w:rsidRDefault="00EB5586">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家具产品价格组成清单明细表</w:t>
      </w:r>
    </w:p>
    <w:p w:rsidR="006B2459" w:rsidRDefault="00EB5586">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6B2459" w:rsidRDefault="00EB5586">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项目编号：</w:t>
      </w:r>
    </w:p>
    <w:p w:rsidR="006B2459" w:rsidRDefault="006B2459">
      <w:pPr>
        <w:spacing w:line="400" w:lineRule="exact"/>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6B2459">
        <w:trPr>
          <w:tblHeader/>
        </w:trPr>
        <w:tc>
          <w:tcPr>
            <w:tcW w:w="876"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1836"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6B2459">
        <w:tc>
          <w:tcPr>
            <w:tcW w:w="876" w:type="dxa"/>
            <w:vMerge w:val="restart"/>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rPr>
          <w:trHeight w:val="47"/>
        </w:trPr>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rsidR="006B2459" w:rsidRDefault="006B2459">
      <w:pPr>
        <w:spacing w:line="360" w:lineRule="auto"/>
        <w:outlineLvl w:val="0"/>
        <w:rPr>
          <w:rFonts w:asciiTheme="minorEastAsia" w:eastAsiaTheme="minorEastAsia" w:hAnsiTheme="minorEastAsia"/>
          <w:sz w:val="24"/>
        </w:rPr>
      </w:pPr>
    </w:p>
    <w:p w:rsidR="006B2459" w:rsidRDefault="006B2459">
      <w:pPr>
        <w:spacing w:line="360" w:lineRule="auto"/>
        <w:outlineLvl w:val="0"/>
        <w:rPr>
          <w:rFonts w:asciiTheme="minorEastAsia" w:eastAsiaTheme="minorEastAsia" w:hAnsiTheme="minorEastAsia"/>
          <w:sz w:val="24"/>
        </w:rPr>
      </w:pPr>
    </w:p>
    <w:p w:rsidR="006B2459" w:rsidRDefault="006B2459">
      <w:pPr>
        <w:spacing w:line="360" w:lineRule="auto"/>
        <w:outlineLvl w:val="0"/>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6B2459">
        <w:trPr>
          <w:tblHeader/>
        </w:trPr>
        <w:tc>
          <w:tcPr>
            <w:tcW w:w="876"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序号</w:t>
            </w:r>
          </w:p>
        </w:tc>
        <w:tc>
          <w:tcPr>
            <w:tcW w:w="1836"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6B2459">
        <w:tc>
          <w:tcPr>
            <w:tcW w:w="876" w:type="dxa"/>
            <w:vMerge w:val="restart"/>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B2459" w:rsidRDefault="006B2459">
            <w:pPr>
              <w:spacing w:line="400" w:lineRule="exact"/>
              <w:jc w:val="center"/>
              <w:rPr>
                <w:rFonts w:asciiTheme="minorEastAsia" w:eastAsiaTheme="minorEastAsia" w:hAnsiTheme="minorEastAsia"/>
                <w:sz w:val="24"/>
              </w:rPr>
            </w:pPr>
          </w:p>
        </w:tc>
      </w:tr>
      <w:tr w:rsidR="006B2459">
        <w:tc>
          <w:tcPr>
            <w:tcW w:w="87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B2459" w:rsidRDefault="006B2459">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rsidR="006B2459" w:rsidRDefault="00EB5586">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rsidR="006B2459" w:rsidRDefault="006B2459">
      <w:pPr>
        <w:spacing w:line="360" w:lineRule="auto"/>
        <w:ind w:firstLineChars="200" w:firstLine="448"/>
        <w:outlineLvl w:val="0"/>
        <w:rPr>
          <w:rFonts w:asciiTheme="minorEastAsia" w:eastAsiaTheme="minorEastAsia" w:hAnsiTheme="minorEastAsia"/>
          <w:b/>
          <w:sz w:val="24"/>
        </w:rPr>
      </w:pP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w:t>
      </w: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注：</w:t>
      </w: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1、按照投标家具产品逐项填写，每项产品填写一个表格。</w:t>
      </w:r>
    </w:p>
    <w:p w:rsidR="006B2459" w:rsidRDefault="00EB5586">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2、使用属性请根据材料在家具产品的结构部位填写“台面”、“面料”、“辅材”、“连接件”、“喷涂”等。</w:t>
      </w:r>
    </w:p>
    <w:p w:rsidR="006B2459" w:rsidRDefault="00EB5586">
      <w:pPr>
        <w:tabs>
          <w:tab w:val="left" w:pos="360"/>
        </w:tabs>
        <w:spacing w:afterLines="100" w:after="286" w:line="360" w:lineRule="auto"/>
        <w:rPr>
          <w:rFonts w:asciiTheme="minorEastAsia" w:eastAsiaTheme="minorEastAsia" w:hAnsiTheme="minorEastAsia"/>
          <w:sz w:val="24"/>
        </w:rPr>
        <w:sectPr w:rsidR="006B2459">
          <w:pgSz w:w="16838" w:h="11906" w:orient="landscape"/>
          <w:pgMar w:top="1797" w:right="1440" w:bottom="1797" w:left="1440" w:header="851" w:footer="992" w:gutter="0"/>
          <w:cols w:space="425"/>
          <w:docGrid w:type="linesAndChars" w:linePitch="286" w:charSpace="-3449"/>
        </w:sectPr>
      </w:pPr>
      <w:r>
        <w:rPr>
          <w:rFonts w:asciiTheme="minorEastAsia" w:eastAsiaTheme="minorEastAsia" w:hAnsiTheme="minorEastAsia" w:hint="eastAsia"/>
          <w:sz w:val="24"/>
        </w:rPr>
        <w:br w:type="page"/>
      </w:r>
    </w:p>
    <w:p w:rsidR="006B2459" w:rsidRDefault="00EB558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附件15</w:t>
      </w:r>
    </w:p>
    <w:p w:rsidR="006B2459" w:rsidRDefault="00EB5586">
      <w:pPr>
        <w:tabs>
          <w:tab w:val="left" w:pos="360"/>
        </w:tabs>
        <w:spacing w:line="560" w:lineRule="exact"/>
        <w:jc w:val="center"/>
        <w:rPr>
          <w:b/>
          <w:sz w:val="24"/>
        </w:rPr>
      </w:pPr>
      <w:r>
        <w:rPr>
          <w:rFonts w:hint="eastAsia"/>
          <w:b/>
          <w:sz w:val="24"/>
        </w:rPr>
        <w:t>原材料基本信息一览表</w:t>
      </w:r>
    </w:p>
    <w:p w:rsidR="006B2459" w:rsidRDefault="006B2459">
      <w:pPr>
        <w:spacing w:line="560" w:lineRule="exact"/>
        <w:jc w:val="center"/>
        <w:rPr>
          <w:rFonts w:eastAsia="仿宋"/>
          <w:b/>
          <w:sz w:val="32"/>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147"/>
        <w:gridCol w:w="1384"/>
        <w:gridCol w:w="1149"/>
        <w:gridCol w:w="1384"/>
        <w:gridCol w:w="1384"/>
        <w:gridCol w:w="1384"/>
        <w:gridCol w:w="1137"/>
      </w:tblGrid>
      <w:tr w:rsidR="006B2459">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主材/涂料/粘合剂名称</w:t>
            </w: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制造商</w:t>
            </w:r>
          </w:p>
        </w:tc>
        <w:tc>
          <w:tcPr>
            <w:tcW w:w="1149"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品牌</w:t>
            </w: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性能指标</w:t>
            </w: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环保等级</w:t>
            </w:r>
          </w:p>
        </w:tc>
        <w:tc>
          <w:tcPr>
            <w:tcW w:w="113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Theme="minorEastAsia" w:eastAsiaTheme="minorEastAsia" w:hAnsiTheme="minorEastAsia"/>
                <w:szCs w:val="21"/>
              </w:rPr>
            </w:pPr>
            <w:r>
              <w:rPr>
                <w:rFonts w:asciiTheme="minorEastAsia" w:eastAsiaTheme="minorEastAsia" w:hAnsiTheme="minorEastAsia" w:hint="eastAsia"/>
                <w:szCs w:val="21"/>
              </w:rPr>
              <w:t>环保认证名称</w:t>
            </w:r>
          </w:p>
        </w:tc>
      </w:tr>
      <w:tr w:rsidR="006B2459">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r>
      <w:tr w:rsidR="006B2459">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r>
      <w:tr w:rsidR="006B2459">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Theme="minorEastAsia" w:eastAsiaTheme="minorEastAsia" w:hAnsiTheme="minorEastAsia"/>
                <w:sz w:val="24"/>
                <w:szCs w:val="24"/>
              </w:rPr>
            </w:pPr>
          </w:p>
        </w:tc>
      </w:tr>
    </w:tbl>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投标人须提供主材/涂料/粘合剂检测报告电子件。</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投标人须提供环保认证电子件，证书包括但不限于环境管</w:t>
      </w:r>
      <w:r>
        <w:rPr>
          <w:rFonts w:asciiTheme="minorEastAsia" w:eastAsiaTheme="minorEastAsia" w:hAnsiTheme="minorEastAsia"/>
          <w:sz w:val="24"/>
          <w:szCs w:val="24"/>
        </w:rPr>
        <w:t>理体系认证、环境标志产品认证、</w:t>
      </w:r>
      <w:r>
        <w:rPr>
          <w:rFonts w:asciiTheme="minorEastAsia" w:eastAsiaTheme="minorEastAsia" w:hAnsiTheme="minorEastAsia" w:hint="eastAsia"/>
          <w:sz w:val="24"/>
          <w:szCs w:val="24"/>
        </w:rPr>
        <w:t>CQC</w:t>
      </w:r>
      <w:r>
        <w:rPr>
          <w:rFonts w:asciiTheme="minorEastAsia" w:eastAsiaTheme="minorEastAsia" w:hAnsiTheme="minorEastAsia"/>
          <w:sz w:val="24"/>
          <w:szCs w:val="24"/>
        </w:rPr>
        <w:t>认证。</w:t>
      </w:r>
    </w:p>
    <w:p w:rsidR="006B2459" w:rsidRDefault="00EB558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8"/>
          <w:szCs w:val="28"/>
        </w:rPr>
        <w:br w:type="page"/>
      </w:r>
      <w:r>
        <w:rPr>
          <w:rFonts w:asciiTheme="minorEastAsia" w:eastAsiaTheme="minorEastAsia" w:hAnsiTheme="minorEastAsia" w:hint="eastAsia"/>
          <w:sz w:val="24"/>
        </w:rPr>
        <w:lastRenderedPageBreak/>
        <w:t>附件16</w:t>
      </w:r>
    </w:p>
    <w:p w:rsidR="006B2459" w:rsidRDefault="00EB5586">
      <w:pPr>
        <w:tabs>
          <w:tab w:val="left" w:pos="360"/>
        </w:tabs>
        <w:spacing w:line="560" w:lineRule="exact"/>
        <w:jc w:val="center"/>
        <w:rPr>
          <w:b/>
          <w:sz w:val="24"/>
        </w:rPr>
      </w:pPr>
      <w:r>
        <w:rPr>
          <w:rFonts w:hint="eastAsia"/>
          <w:b/>
          <w:sz w:val="24"/>
        </w:rPr>
        <w:t>主材制造商上年度和本年度节能降耗信息一览表</w:t>
      </w:r>
    </w:p>
    <w:p w:rsidR="006B2459" w:rsidRDefault="006B2459">
      <w:pPr>
        <w:spacing w:line="560" w:lineRule="exact"/>
        <w:jc w:val="center"/>
        <w:rPr>
          <w:rFonts w:eastAsia="仿宋"/>
          <w:b/>
          <w:sz w:val="32"/>
        </w:rPr>
      </w:pP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45"/>
        <w:gridCol w:w="1147"/>
        <w:gridCol w:w="1147"/>
        <w:gridCol w:w="1145"/>
        <w:gridCol w:w="1147"/>
        <w:gridCol w:w="1147"/>
        <w:gridCol w:w="1142"/>
      </w:tblGrid>
      <w:tr w:rsidR="006B2459">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szCs w:val="21"/>
              </w:rPr>
            </w:pPr>
            <w:r>
              <w:rPr>
                <w:rFonts w:hint="eastAsia"/>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szCs w:val="21"/>
              </w:rPr>
            </w:pPr>
            <w:r>
              <w:rPr>
                <w:rFonts w:ascii="宋体" w:hAnsi="宋体" w:hint="eastAsia"/>
                <w:szCs w:val="21"/>
              </w:rPr>
              <w:t>主材名称</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szCs w:val="21"/>
              </w:rPr>
            </w:pPr>
            <w:r>
              <w:rPr>
                <w:rFonts w:ascii="宋体" w:hAnsi="宋体" w:hint="eastAsia"/>
                <w:szCs w:val="21"/>
              </w:rPr>
              <w:t>制造商</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宋体" w:hAnsi="宋体"/>
                <w:szCs w:val="21"/>
              </w:rPr>
            </w:pPr>
            <w:r>
              <w:rPr>
                <w:rFonts w:ascii="宋体" w:hAnsi="宋体" w:hint="eastAsia"/>
                <w:szCs w:val="21"/>
              </w:rPr>
              <w:t>主营业务收入</w:t>
            </w:r>
          </w:p>
          <w:p w:rsidR="006B2459" w:rsidRDefault="00EB5586">
            <w:pPr>
              <w:jc w:val="center"/>
              <w:rPr>
                <w:szCs w:val="21"/>
              </w:rPr>
            </w:pPr>
            <w:r>
              <w:rPr>
                <w:rFonts w:ascii="宋体" w:hAnsi="宋体" w:hint="eastAsia"/>
                <w:szCs w:val="21"/>
              </w:rPr>
              <w:t>（万元）</w:t>
            </w: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宋体" w:hAnsi="宋体"/>
                <w:szCs w:val="21"/>
              </w:rPr>
            </w:pPr>
            <w:r>
              <w:rPr>
                <w:rFonts w:ascii="宋体" w:hAnsi="宋体" w:hint="eastAsia"/>
                <w:szCs w:val="21"/>
              </w:rPr>
              <w:t>耗电总量</w:t>
            </w:r>
          </w:p>
          <w:p w:rsidR="006B2459" w:rsidRDefault="00EB5586">
            <w:pPr>
              <w:jc w:val="center"/>
              <w:rPr>
                <w:rFonts w:ascii="宋体" w:hAnsi="宋体"/>
                <w:szCs w:val="21"/>
              </w:rPr>
            </w:pPr>
            <w:r>
              <w:rPr>
                <w:rFonts w:ascii="宋体" w:hAnsi="宋体" w:hint="eastAsia"/>
                <w:szCs w:val="21"/>
              </w:rPr>
              <w:t>（千瓦）</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rFonts w:ascii="宋体" w:hAnsi="宋体"/>
                <w:szCs w:val="21"/>
              </w:rPr>
            </w:pPr>
            <w:r>
              <w:rPr>
                <w:rFonts w:ascii="宋体" w:hAnsi="宋体" w:hint="eastAsia"/>
                <w:szCs w:val="21"/>
              </w:rPr>
              <w:t>油耗总量</w:t>
            </w:r>
          </w:p>
          <w:p w:rsidR="006B2459" w:rsidRDefault="00EB5586">
            <w:pPr>
              <w:jc w:val="center"/>
              <w:rPr>
                <w:szCs w:val="21"/>
              </w:rPr>
            </w:pPr>
            <w:r>
              <w:rPr>
                <w:rFonts w:ascii="宋体" w:hAnsi="宋体" w:hint="eastAsia"/>
                <w:szCs w:val="21"/>
              </w:rPr>
              <w:t>（吨）</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szCs w:val="21"/>
              </w:rPr>
            </w:pPr>
            <w:r>
              <w:rPr>
                <w:rFonts w:ascii="宋体" w:hAnsi="宋体" w:hint="eastAsia"/>
                <w:szCs w:val="21"/>
              </w:rPr>
              <w:t>水资源消耗总量（吨）</w:t>
            </w:r>
          </w:p>
        </w:tc>
        <w:tc>
          <w:tcPr>
            <w:tcW w:w="1142" w:type="dxa"/>
            <w:tcBorders>
              <w:top w:val="single" w:sz="4" w:space="0" w:color="auto"/>
              <w:left w:val="single" w:sz="4" w:space="0" w:color="auto"/>
              <w:bottom w:val="single" w:sz="4" w:space="0" w:color="auto"/>
              <w:right w:val="single" w:sz="4" w:space="0" w:color="auto"/>
            </w:tcBorders>
            <w:vAlign w:val="center"/>
          </w:tcPr>
          <w:p w:rsidR="006B2459" w:rsidRDefault="00EB5586">
            <w:pPr>
              <w:jc w:val="center"/>
              <w:rPr>
                <w:szCs w:val="21"/>
              </w:rPr>
            </w:pPr>
            <w:r>
              <w:rPr>
                <w:rFonts w:ascii="宋体" w:hAnsi="宋体" w:hint="eastAsia"/>
                <w:szCs w:val="21"/>
              </w:rPr>
              <w:t>排污是否达标</w:t>
            </w:r>
          </w:p>
        </w:tc>
      </w:tr>
      <w:tr w:rsidR="006B2459">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r>
      <w:tr w:rsidR="006B2459">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r>
      <w:tr w:rsidR="006B2459">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B2459" w:rsidRDefault="006B2459">
            <w:pPr>
              <w:jc w:val="center"/>
              <w:rPr>
                <w:rFonts w:ascii="宋体" w:hAnsi="宋体"/>
                <w:sz w:val="24"/>
                <w:szCs w:val="24"/>
              </w:rPr>
            </w:pPr>
          </w:p>
        </w:tc>
      </w:tr>
    </w:tbl>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主营业务收入、耗电总量、油耗总量、水资源消耗总量须提供制造商盖章的证明文件。</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排污达标须提供环保部门盖章的证明材料。</w:t>
      </w:r>
    </w:p>
    <w:p w:rsidR="006B2459" w:rsidRDefault="006B2459">
      <w:pPr>
        <w:tabs>
          <w:tab w:val="left" w:pos="360"/>
        </w:tabs>
        <w:spacing w:afterLines="100" w:after="286" w:line="360" w:lineRule="auto"/>
        <w:rPr>
          <w:rFonts w:asciiTheme="minorEastAsia" w:eastAsiaTheme="minorEastAsia" w:hAnsiTheme="minorEastAsia"/>
          <w:b/>
          <w:sz w:val="24"/>
        </w:rPr>
      </w:pPr>
    </w:p>
    <w:p w:rsidR="006B2459" w:rsidRDefault="006B2459">
      <w:pPr>
        <w:tabs>
          <w:tab w:val="left" w:pos="360"/>
        </w:tabs>
        <w:spacing w:afterLines="100" w:after="286" w:line="360" w:lineRule="auto"/>
        <w:rPr>
          <w:rFonts w:asciiTheme="minorEastAsia" w:eastAsiaTheme="minorEastAsia" w:hAnsiTheme="minorEastAsia"/>
          <w:b/>
          <w:sz w:val="24"/>
        </w:rPr>
      </w:pPr>
    </w:p>
    <w:p w:rsidR="006B2459" w:rsidRDefault="006B2459">
      <w:pPr>
        <w:tabs>
          <w:tab w:val="left" w:pos="360"/>
        </w:tabs>
        <w:spacing w:afterLines="100" w:after="286" w:line="360" w:lineRule="auto"/>
        <w:rPr>
          <w:rFonts w:asciiTheme="minorEastAsia" w:eastAsiaTheme="minorEastAsia" w:hAnsiTheme="minorEastAsia"/>
          <w:b/>
          <w:sz w:val="24"/>
        </w:rPr>
        <w:sectPr w:rsidR="006B2459">
          <w:pgSz w:w="11906" w:h="16838"/>
          <w:pgMar w:top="1440" w:right="1797" w:bottom="1440" w:left="1797" w:header="851" w:footer="992" w:gutter="0"/>
          <w:cols w:space="425"/>
          <w:docGrid w:type="lines" w:linePitch="286" w:charSpace="-3449"/>
        </w:sectPr>
      </w:pPr>
    </w:p>
    <w:p w:rsidR="006B2459" w:rsidRDefault="00EB558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附件17</w:t>
      </w:r>
    </w:p>
    <w:p w:rsidR="006B2459" w:rsidRDefault="00EB5586">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设计结构说明</w:t>
      </w:r>
    </w:p>
    <w:p w:rsidR="006B2459" w:rsidRDefault="006B2459">
      <w:pPr>
        <w:spacing w:line="560" w:lineRule="exact"/>
        <w:jc w:val="center"/>
        <w:rPr>
          <w:rFonts w:asciiTheme="minorEastAsia" w:eastAsiaTheme="minorEastAsia" w:hAnsiTheme="minorEastAsia"/>
          <w:b/>
          <w:sz w:val="32"/>
        </w:rPr>
      </w:pPr>
    </w:p>
    <w:p w:rsidR="006B2459" w:rsidRDefault="00EB558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1. 安全合理设计说明</w:t>
      </w:r>
    </w:p>
    <w:p w:rsidR="006B2459" w:rsidRDefault="00EB558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提供产品彩图、效果图、结构图及知识产权证书（若有）</w:t>
      </w: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EB558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2. 组合安装设计、易拆卸，方便运输说明</w:t>
      </w: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EB558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 可再生资源的设计理念说明</w:t>
      </w: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EB5586">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4. 产品设计使用寿命说明</w:t>
      </w: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6B2459">
      <w:pPr>
        <w:tabs>
          <w:tab w:val="left" w:pos="360"/>
        </w:tabs>
        <w:spacing w:afterLines="100" w:after="286" w:line="360" w:lineRule="auto"/>
        <w:rPr>
          <w:rFonts w:asciiTheme="minorEastAsia" w:eastAsiaTheme="minorEastAsia" w:hAnsiTheme="minorEastAsia"/>
          <w:b/>
          <w:sz w:val="24"/>
        </w:rPr>
      </w:pPr>
    </w:p>
    <w:p w:rsidR="006B2459" w:rsidRDefault="006B2459">
      <w:pPr>
        <w:tabs>
          <w:tab w:val="left" w:pos="360"/>
        </w:tabs>
        <w:spacing w:afterLines="100" w:after="286" w:line="360" w:lineRule="auto"/>
        <w:rPr>
          <w:rFonts w:asciiTheme="minorEastAsia" w:eastAsiaTheme="minorEastAsia" w:hAnsiTheme="minorEastAsia"/>
          <w:b/>
          <w:sz w:val="24"/>
        </w:rPr>
        <w:sectPr w:rsidR="006B2459">
          <w:pgSz w:w="11906" w:h="16838"/>
          <w:pgMar w:top="1440" w:right="1797" w:bottom="1440" w:left="1797" w:header="851" w:footer="992" w:gutter="0"/>
          <w:cols w:space="425"/>
          <w:docGrid w:type="lines" w:linePitch="286" w:charSpace="-3449"/>
        </w:sectPr>
      </w:pPr>
    </w:p>
    <w:p w:rsidR="006B2459" w:rsidRDefault="00EB5586">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附件18</w:t>
      </w:r>
    </w:p>
    <w:p w:rsidR="006B2459" w:rsidRDefault="00EB5586">
      <w:pPr>
        <w:tabs>
          <w:tab w:val="left" w:pos="360"/>
        </w:tabs>
        <w:spacing w:line="560" w:lineRule="exact"/>
        <w:jc w:val="center"/>
        <w:rPr>
          <w:b/>
          <w:sz w:val="24"/>
        </w:rPr>
      </w:pPr>
      <w:r>
        <w:rPr>
          <w:rFonts w:hint="eastAsia"/>
          <w:b/>
          <w:sz w:val="24"/>
        </w:rPr>
        <w:t>生产加工说明</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生产设备信息一览表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583"/>
        <w:gridCol w:w="1350"/>
        <w:gridCol w:w="1147"/>
        <w:gridCol w:w="1169"/>
        <w:gridCol w:w="1350"/>
        <w:gridCol w:w="1346"/>
      </w:tblGrid>
      <w:tr w:rsidR="006B2459">
        <w:trPr>
          <w:jc w:val="center"/>
        </w:trPr>
        <w:tc>
          <w:tcPr>
            <w:tcW w:w="577"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序号</w:t>
            </w:r>
          </w:p>
        </w:tc>
        <w:tc>
          <w:tcPr>
            <w:tcW w:w="1583"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设备名称</w:t>
            </w:r>
          </w:p>
        </w:tc>
        <w:tc>
          <w:tcPr>
            <w:tcW w:w="1350"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品牌型号</w:t>
            </w: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数量</w:t>
            </w:r>
          </w:p>
        </w:tc>
        <w:tc>
          <w:tcPr>
            <w:tcW w:w="1169"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产地</w:t>
            </w:r>
          </w:p>
        </w:tc>
        <w:tc>
          <w:tcPr>
            <w:tcW w:w="1350"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购买日期</w:t>
            </w:r>
          </w:p>
        </w:tc>
        <w:tc>
          <w:tcPr>
            <w:tcW w:w="1346"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实物图片</w:t>
            </w:r>
          </w:p>
        </w:tc>
      </w:tr>
      <w:tr w:rsidR="006B2459">
        <w:trPr>
          <w:jc w:val="center"/>
        </w:trPr>
        <w:tc>
          <w:tcPr>
            <w:tcW w:w="577"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583"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Cs w:val="21"/>
              </w:rPr>
            </w:pPr>
          </w:p>
        </w:tc>
      </w:tr>
    </w:tbl>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工艺流程说明</w:t>
      </w:r>
    </w:p>
    <w:p w:rsidR="006B2459" w:rsidRDefault="006B2459">
      <w:pPr>
        <w:spacing w:line="360" w:lineRule="auto"/>
        <w:ind w:firstLineChars="200" w:firstLine="480"/>
        <w:rPr>
          <w:rFonts w:asciiTheme="minorEastAsia" w:eastAsiaTheme="minorEastAsia" w:hAnsiTheme="minorEastAsia"/>
          <w:sz w:val="24"/>
          <w:szCs w:val="24"/>
        </w:rPr>
      </w:pP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 节能降耗</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（1）生产加工采取的绿色环保措施</w:t>
      </w:r>
    </w:p>
    <w:p w:rsidR="006B2459" w:rsidRDefault="006B2459">
      <w:pPr>
        <w:spacing w:line="360" w:lineRule="auto"/>
        <w:ind w:firstLineChars="200" w:firstLine="480"/>
        <w:rPr>
          <w:rFonts w:asciiTheme="minorEastAsia" w:eastAsiaTheme="minorEastAsia" w:hAnsiTheme="minorEastAsia"/>
          <w:sz w:val="24"/>
          <w:szCs w:val="24"/>
        </w:rPr>
      </w:pP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（2）投标单位上年度和本年度节能降耗信息</w:t>
      </w:r>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909"/>
        <w:gridCol w:w="1466"/>
        <w:gridCol w:w="1416"/>
        <w:gridCol w:w="1805"/>
        <w:gridCol w:w="1248"/>
      </w:tblGrid>
      <w:tr w:rsidR="006B2459">
        <w:trPr>
          <w:jc w:val="center"/>
        </w:trPr>
        <w:tc>
          <w:tcPr>
            <w:tcW w:w="574"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szCs w:val="21"/>
              </w:rPr>
            </w:pPr>
            <w:r>
              <w:rPr>
                <w:rFonts w:hint="eastAsia"/>
                <w:szCs w:val="21"/>
              </w:rPr>
              <w:t>序号</w:t>
            </w:r>
          </w:p>
        </w:tc>
        <w:tc>
          <w:tcPr>
            <w:tcW w:w="1909"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szCs w:val="21"/>
              </w:rPr>
            </w:pPr>
            <w:r>
              <w:rPr>
                <w:rFonts w:ascii="宋体" w:hAnsi="宋体" w:hint="eastAsia"/>
                <w:szCs w:val="21"/>
              </w:rPr>
              <w:t>主营业务收入（万元）</w:t>
            </w:r>
          </w:p>
        </w:tc>
        <w:tc>
          <w:tcPr>
            <w:tcW w:w="1466"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rFonts w:ascii="宋体" w:hAnsi="宋体"/>
                <w:szCs w:val="21"/>
              </w:rPr>
            </w:pPr>
            <w:r>
              <w:rPr>
                <w:rFonts w:ascii="宋体" w:hAnsi="宋体" w:hint="eastAsia"/>
                <w:szCs w:val="21"/>
              </w:rPr>
              <w:t>耗电总量（千瓦）</w:t>
            </w:r>
          </w:p>
        </w:tc>
        <w:tc>
          <w:tcPr>
            <w:tcW w:w="1416"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szCs w:val="21"/>
              </w:rPr>
            </w:pPr>
            <w:r>
              <w:rPr>
                <w:rFonts w:ascii="宋体" w:hAnsi="宋体" w:hint="eastAsia"/>
                <w:szCs w:val="21"/>
              </w:rPr>
              <w:t>油耗总量（吨）</w:t>
            </w:r>
          </w:p>
        </w:tc>
        <w:tc>
          <w:tcPr>
            <w:tcW w:w="1805"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szCs w:val="21"/>
              </w:rPr>
            </w:pPr>
            <w:r>
              <w:rPr>
                <w:rFonts w:ascii="宋体" w:hAnsi="宋体" w:hint="eastAsia"/>
                <w:szCs w:val="21"/>
              </w:rPr>
              <w:t>水资源消耗总量（吨）</w:t>
            </w:r>
          </w:p>
        </w:tc>
        <w:tc>
          <w:tcPr>
            <w:tcW w:w="1248" w:type="dxa"/>
            <w:tcBorders>
              <w:top w:val="single" w:sz="4" w:space="0" w:color="auto"/>
              <w:left w:val="single" w:sz="4" w:space="0" w:color="auto"/>
              <w:bottom w:val="single" w:sz="4" w:space="0" w:color="auto"/>
              <w:right w:val="single" w:sz="4" w:space="0" w:color="auto"/>
            </w:tcBorders>
            <w:vAlign w:val="center"/>
          </w:tcPr>
          <w:p w:rsidR="006B2459" w:rsidRDefault="00EB5586">
            <w:pPr>
              <w:snapToGrid w:val="0"/>
              <w:jc w:val="center"/>
              <w:rPr>
                <w:szCs w:val="21"/>
              </w:rPr>
            </w:pPr>
            <w:r>
              <w:rPr>
                <w:rFonts w:ascii="宋体" w:hAnsi="宋体" w:hint="eastAsia"/>
                <w:szCs w:val="21"/>
              </w:rPr>
              <w:t>排污是否达标</w:t>
            </w:r>
          </w:p>
        </w:tc>
      </w:tr>
      <w:tr w:rsidR="006B2459">
        <w:trPr>
          <w:jc w:val="center"/>
        </w:trPr>
        <w:tc>
          <w:tcPr>
            <w:tcW w:w="574"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sz w:val="28"/>
                <w:szCs w:val="28"/>
              </w:rPr>
            </w:pPr>
          </w:p>
        </w:tc>
        <w:tc>
          <w:tcPr>
            <w:tcW w:w="1909"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 w:val="28"/>
                <w:szCs w:val="28"/>
              </w:rPr>
            </w:pPr>
          </w:p>
        </w:tc>
        <w:tc>
          <w:tcPr>
            <w:tcW w:w="1466"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 w:val="28"/>
                <w:szCs w:val="28"/>
              </w:rPr>
            </w:pPr>
          </w:p>
        </w:tc>
        <w:tc>
          <w:tcPr>
            <w:tcW w:w="1805"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6B2459" w:rsidRDefault="006B2459">
            <w:pPr>
              <w:snapToGrid w:val="0"/>
              <w:jc w:val="center"/>
              <w:rPr>
                <w:rFonts w:ascii="宋体" w:hAnsi="宋体"/>
                <w:sz w:val="28"/>
                <w:szCs w:val="28"/>
              </w:rPr>
            </w:pPr>
          </w:p>
        </w:tc>
      </w:tr>
    </w:tbl>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注：排污达标须提供环保部门盖章的证明材料。</w:t>
      </w:r>
    </w:p>
    <w:p w:rsidR="006B2459" w:rsidRDefault="00EB5586">
      <w:pPr>
        <w:spacing w:line="360" w:lineRule="auto"/>
        <w:ind w:firstLineChars="300" w:firstLine="720"/>
        <w:rPr>
          <w:rFonts w:asciiTheme="minorEastAsia" w:eastAsiaTheme="minorEastAsia" w:hAnsiTheme="minorEastAsia"/>
          <w:sz w:val="28"/>
          <w:szCs w:val="28"/>
        </w:rPr>
      </w:pPr>
      <w:r>
        <w:rPr>
          <w:rFonts w:asciiTheme="minorEastAsia" w:eastAsiaTheme="minorEastAsia" w:hAnsiTheme="minorEastAsia" w:hint="eastAsia"/>
          <w:sz w:val="24"/>
        </w:rPr>
        <w:br w:type="page"/>
      </w:r>
    </w:p>
    <w:p w:rsidR="006B2459" w:rsidRDefault="006B2459">
      <w:pPr>
        <w:tabs>
          <w:tab w:val="left" w:pos="360"/>
        </w:tabs>
        <w:spacing w:line="360" w:lineRule="auto"/>
        <w:ind w:firstLineChars="200" w:firstLine="480"/>
        <w:rPr>
          <w:rFonts w:asciiTheme="minorEastAsia" w:eastAsiaTheme="minorEastAsia" w:hAnsiTheme="minorEastAsia"/>
          <w:sz w:val="24"/>
        </w:rPr>
        <w:sectPr w:rsidR="006B2459">
          <w:pgSz w:w="11906" w:h="16838"/>
          <w:pgMar w:top="1440" w:right="1797" w:bottom="1440" w:left="1797" w:header="851" w:footer="992" w:gutter="0"/>
          <w:cols w:space="425"/>
          <w:docGrid w:type="lines" w:linePitch="286" w:charSpace="-3449"/>
        </w:sectPr>
      </w:pPr>
    </w:p>
    <w:p w:rsidR="006B2459" w:rsidRDefault="00EB5586">
      <w:pPr>
        <w:tabs>
          <w:tab w:val="left" w:pos="360"/>
        </w:tabs>
        <w:spacing w:afterLines="100" w:after="286" w:line="360" w:lineRule="auto"/>
        <w:rPr>
          <w:rFonts w:asciiTheme="minorEastAsia" w:eastAsiaTheme="minorEastAsia" w:hAnsiTheme="minorEastAsia"/>
          <w:sz w:val="28"/>
          <w:szCs w:val="28"/>
        </w:rPr>
      </w:pPr>
      <w:r>
        <w:rPr>
          <w:rFonts w:asciiTheme="minorEastAsia" w:eastAsiaTheme="minorEastAsia" w:hAnsiTheme="minorEastAsia" w:hint="eastAsia"/>
          <w:sz w:val="24"/>
        </w:rPr>
        <w:lastRenderedPageBreak/>
        <w:t>附件19</w:t>
      </w:r>
    </w:p>
    <w:p w:rsidR="006B2459" w:rsidRDefault="00EB5586">
      <w:pPr>
        <w:tabs>
          <w:tab w:val="left" w:pos="360"/>
        </w:tabs>
        <w:spacing w:line="560" w:lineRule="exact"/>
        <w:jc w:val="center"/>
        <w:rPr>
          <w:b/>
          <w:sz w:val="24"/>
        </w:rPr>
      </w:pPr>
      <w:r>
        <w:rPr>
          <w:rFonts w:hint="eastAsia"/>
          <w:b/>
          <w:sz w:val="24"/>
        </w:rPr>
        <w:t>流通回收说明</w:t>
      </w:r>
    </w:p>
    <w:p w:rsidR="006B2459" w:rsidRDefault="00EB558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详细阐述采取回收处理技术设备，对大气污染、水污染等环境污染治理有针对性的环保举措，并提供处理协议或第三方证明材料</w:t>
      </w:r>
    </w:p>
    <w:p w:rsidR="006B2459" w:rsidRDefault="006B2459">
      <w:pPr>
        <w:spacing w:line="360" w:lineRule="auto"/>
        <w:ind w:firstLineChars="300" w:firstLine="840"/>
        <w:rPr>
          <w:rFonts w:asciiTheme="minorEastAsia" w:eastAsiaTheme="minorEastAsia" w:hAnsiTheme="minorEastAsia"/>
          <w:sz w:val="28"/>
          <w:szCs w:val="28"/>
        </w:rPr>
      </w:pPr>
    </w:p>
    <w:p w:rsidR="006B2459" w:rsidRDefault="006B2459">
      <w:pPr>
        <w:tabs>
          <w:tab w:val="left" w:pos="360"/>
        </w:tabs>
        <w:spacing w:line="360" w:lineRule="auto"/>
        <w:rPr>
          <w:rFonts w:asciiTheme="minorEastAsia" w:eastAsiaTheme="minorEastAsia" w:hAnsiTheme="minorEastAsia"/>
          <w:sz w:val="24"/>
        </w:rPr>
        <w:sectPr w:rsidR="006B2459">
          <w:pgSz w:w="11906" w:h="16838"/>
          <w:pgMar w:top="1440" w:right="1797" w:bottom="1440" w:left="1797" w:header="851" w:footer="992" w:gutter="0"/>
          <w:cols w:space="425"/>
          <w:docGrid w:type="lines" w:linePitch="286" w:charSpace="-3449"/>
        </w:sectPr>
      </w:pPr>
    </w:p>
    <w:p w:rsidR="006B2459" w:rsidRDefault="00EB5586">
      <w:pPr>
        <w:autoSpaceDN w:val="0"/>
        <w:spacing w:line="360" w:lineRule="auto"/>
        <w:rPr>
          <w:rFonts w:asciiTheme="minorEastAsia" w:eastAsiaTheme="minorEastAsia" w:hAnsiTheme="minorEastAsia"/>
          <w:bCs/>
          <w:sz w:val="24"/>
        </w:rPr>
      </w:pPr>
      <w:r>
        <w:rPr>
          <w:rFonts w:asciiTheme="minorEastAsia" w:eastAsiaTheme="minorEastAsia" w:hAnsiTheme="minorEastAsia" w:hint="eastAsia"/>
          <w:bCs/>
          <w:sz w:val="24"/>
        </w:rPr>
        <w:lastRenderedPageBreak/>
        <w:t>附件 20</w:t>
      </w:r>
    </w:p>
    <w:p w:rsidR="006B2459" w:rsidRDefault="00EB5586">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投标人认为需要提供的其他资料</w:t>
      </w:r>
    </w:p>
    <w:p w:rsidR="006B2459" w:rsidRDefault="006B2459">
      <w:pPr>
        <w:autoSpaceDN w:val="0"/>
        <w:spacing w:line="360" w:lineRule="auto"/>
        <w:jc w:val="center"/>
        <w:rPr>
          <w:rFonts w:asciiTheme="minorEastAsia" w:eastAsiaTheme="minorEastAsia" w:hAnsiTheme="minorEastAsia"/>
          <w:b/>
          <w:bCs/>
          <w:sz w:val="24"/>
        </w:rPr>
        <w:sectPr w:rsidR="006B2459">
          <w:pgSz w:w="11906" w:h="16838"/>
          <w:pgMar w:top="1440" w:right="1797" w:bottom="1440" w:left="1797" w:header="851" w:footer="992" w:gutter="0"/>
          <w:cols w:space="425"/>
          <w:docGrid w:type="lines" w:linePitch="286" w:charSpace="-3449"/>
        </w:sectPr>
      </w:pPr>
    </w:p>
    <w:p w:rsidR="006B2459" w:rsidRDefault="00EB5586">
      <w:pPr>
        <w:widowControl/>
        <w:jc w:val="left"/>
        <w:rPr>
          <w:rFonts w:asciiTheme="minorEastAsia" w:eastAsiaTheme="minorEastAsia" w:hAnsiTheme="minorEastAsia"/>
          <w:sz w:val="24"/>
        </w:rPr>
      </w:pPr>
      <w:r>
        <w:rPr>
          <w:rFonts w:asciiTheme="minorEastAsia" w:eastAsiaTheme="minorEastAsia" w:hAnsiTheme="minorEastAsia" w:hint="eastAsia"/>
          <w:sz w:val="24"/>
        </w:rPr>
        <w:lastRenderedPageBreak/>
        <w:t>附件21</w:t>
      </w:r>
    </w:p>
    <w:p w:rsidR="006B2459" w:rsidRDefault="006B2459">
      <w:pPr>
        <w:widowControl/>
        <w:jc w:val="left"/>
        <w:rPr>
          <w:rFonts w:asciiTheme="minorEastAsia" w:eastAsiaTheme="minorEastAsia" w:hAnsiTheme="minorEastAsia"/>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6B2459">
        <w:trPr>
          <w:trHeight w:val="697"/>
          <w:jc w:val="center"/>
        </w:trPr>
        <w:tc>
          <w:tcPr>
            <w:tcW w:w="8522" w:type="dxa"/>
            <w:vAlign w:val="center"/>
          </w:tcPr>
          <w:p w:rsidR="006B2459" w:rsidRDefault="00EB5586">
            <w:pPr>
              <w:spacing w:line="56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样品标签</w:t>
            </w:r>
          </w:p>
        </w:tc>
      </w:tr>
      <w:tr w:rsidR="006B2459">
        <w:trPr>
          <w:trHeight w:val="976"/>
          <w:jc w:val="center"/>
        </w:trPr>
        <w:tc>
          <w:tcPr>
            <w:tcW w:w="8522" w:type="dxa"/>
            <w:vAlign w:val="center"/>
          </w:tcPr>
          <w:p w:rsidR="006B2459" w:rsidRDefault="00EB558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项目名称：</w:t>
            </w:r>
          </w:p>
        </w:tc>
      </w:tr>
      <w:tr w:rsidR="006B2459">
        <w:trPr>
          <w:trHeight w:val="975"/>
          <w:jc w:val="center"/>
        </w:trPr>
        <w:tc>
          <w:tcPr>
            <w:tcW w:w="8522" w:type="dxa"/>
            <w:vAlign w:val="center"/>
          </w:tcPr>
          <w:p w:rsidR="006B2459" w:rsidRDefault="00EB558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项目编号：</w:t>
            </w:r>
          </w:p>
        </w:tc>
      </w:tr>
      <w:tr w:rsidR="006B2459">
        <w:trPr>
          <w:trHeight w:val="989"/>
          <w:jc w:val="center"/>
        </w:trPr>
        <w:tc>
          <w:tcPr>
            <w:tcW w:w="8522" w:type="dxa"/>
            <w:vAlign w:val="center"/>
          </w:tcPr>
          <w:p w:rsidR="006B2459" w:rsidRDefault="00EB5586">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包号：</w:t>
            </w:r>
          </w:p>
        </w:tc>
      </w:tr>
      <w:tr w:rsidR="006B2459">
        <w:trPr>
          <w:trHeight w:val="3980"/>
          <w:jc w:val="center"/>
        </w:trPr>
        <w:tc>
          <w:tcPr>
            <w:tcW w:w="8522" w:type="dxa"/>
          </w:tcPr>
          <w:p w:rsidR="006B2459" w:rsidRDefault="00EB5586">
            <w:pPr>
              <w:spacing w:line="560" w:lineRule="exact"/>
              <w:rPr>
                <w:rFonts w:asciiTheme="minorEastAsia" w:eastAsiaTheme="minorEastAsia" w:hAnsiTheme="minorEastAsia"/>
                <w:sz w:val="28"/>
                <w:szCs w:val="30"/>
              </w:rPr>
            </w:pPr>
            <w:r>
              <w:rPr>
                <w:rFonts w:asciiTheme="minorEastAsia" w:eastAsiaTheme="minorEastAsia" w:hAnsiTheme="minorEastAsia" w:hint="eastAsia"/>
                <w:sz w:val="28"/>
                <w:szCs w:val="30"/>
              </w:rPr>
              <w:t>样品名称：</w:t>
            </w:r>
          </w:p>
        </w:tc>
      </w:tr>
    </w:tbl>
    <w:p w:rsidR="006B2459" w:rsidRDefault="006B2459">
      <w:pPr>
        <w:tabs>
          <w:tab w:val="left" w:pos="360"/>
        </w:tabs>
        <w:spacing w:afterLines="100" w:after="286" w:line="360" w:lineRule="auto"/>
        <w:ind w:firstLineChars="200" w:firstLine="480"/>
        <w:rPr>
          <w:rFonts w:asciiTheme="minorEastAsia" w:eastAsiaTheme="minorEastAsia" w:hAnsiTheme="minorEastAsia"/>
          <w:sz w:val="24"/>
          <w:szCs w:val="24"/>
        </w:rPr>
      </w:pPr>
    </w:p>
    <w:p w:rsidR="006B2459" w:rsidRDefault="006B2459">
      <w:pPr>
        <w:spacing w:line="360" w:lineRule="auto"/>
        <w:ind w:firstLineChars="1700" w:firstLine="4080"/>
        <w:rPr>
          <w:rFonts w:asciiTheme="minorEastAsia" w:eastAsiaTheme="minorEastAsia" w:hAnsiTheme="minorEastAsia"/>
          <w:sz w:val="24"/>
          <w:szCs w:val="24"/>
        </w:rPr>
      </w:pPr>
    </w:p>
    <w:p w:rsidR="006B2459" w:rsidRDefault="006B2459">
      <w:pPr>
        <w:spacing w:line="360" w:lineRule="auto"/>
        <w:ind w:firstLineChars="1700" w:firstLine="4080"/>
        <w:rPr>
          <w:rFonts w:asciiTheme="minorEastAsia" w:eastAsiaTheme="minorEastAsia" w:hAnsiTheme="minorEastAsia"/>
          <w:sz w:val="24"/>
          <w:szCs w:val="24"/>
        </w:rPr>
      </w:pPr>
    </w:p>
    <w:p w:rsidR="006B2459" w:rsidRDefault="006B2459">
      <w:pPr>
        <w:spacing w:line="360" w:lineRule="auto"/>
        <w:ind w:firstLineChars="1700" w:firstLine="4080"/>
        <w:rPr>
          <w:rFonts w:asciiTheme="minorEastAsia" w:eastAsiaTheme="minorEastAsia" w:hAnsiTheme="minorEastAsia"/>
          <w:sz w:val="24"/>
          <w:szCs w:val="24"/>
        </w:rPr>
      </w:pPr>
    </w:p>
    <w:p w:rsidR="006B2459" w:rsidRDefault="006B2459">
      <w:pPr>
        <w:spacing w:line="360" w:lineRule="auto"/>
        <w:ind w:firstLineChars="1700" w:firstLine="4080"/>
        <w:rPr>
          <w:rFonts w:asciiTheme="minorEastAsia" w:eastAsiaTheme="minorEastAsia" w:hAnsiTheme="minorEastAsia"/>
          <w:sz w:val="24"/>
          <w:szCs w:val="24"/>
        </w:rPr>
      </w:pPr>
    </w:p>
    <w:p w:rsidR="006B2459" w:rsidRDefault="00EB5586">
      <w:pPr>
        <w:spacing w:line="360" w:lineRule="auto"/>
        <w:ind w:firstLineChars="1700" w:firstLine="4760"/>
        <w:rPr>
          <w:rFonts w:asciiTheme="minorEastAsia" w:eastAsiaTheme="minorEastAsia" w:hAnsiTheme="minorEastAsia"/>
          <w:sz w:val="28"/>
        </w:rPr>
      </w:pPr>
      <w:r>
        <w:rPr>
          <w:rFonts w:asciiTheme="minorEastAsia" w:eastAsiaTheme="minorEastAsia" w:hAnsiTheme="minorEastAsia" w:hint="eastAsia"/>
          <w:sz w:val="28"/>
        </w:rPr>
        <w:t>投标人名称：</w:t>
      </w:r>
    </w:p>
    <w:p w:rsidR="006B2459" w:rsidRDefault="00EB5586">
      <w:pPr>
        <w:widowControl/>
        <w:jc w:val="right"/>
        <w:rPr>
          <w:rFonts w:asciiTheme="minorEastAsia" w:eastAsiaTheme="minorEastAsia" w:hAnsiTheme="minorEastAsia"/>
          <w:sz w:val="28"/>
        </w:rPr>
      </w:pPr>
      <w:r>
        <w:rPr>
          <w:rFonts w:asciiTheme="minorEastAsia" w:eastAsiaTheme="minorEastAsia" w:hAnsiTheme="minorEastAsia" w:hint="eastAsia"/>
          <w:sz w:val="28"/>
        </w:rPr>
        <w:t>日期：年月日</w:t>
      </w:r>
    </w:p>
    <w:p w:rsidR="006B2459" w:rsidRDefault="00EB5586">
      <w:pPr>
        <w:widowControl/>
        <w:jc w:val="left"/>
        <w:rPr>
          <w:rFonts w:asciiTheme="minorEastAsia" w:eastAsiaTheme="minorEastAsia" w:hAnsiTheme="minorEastAsia"/>
          <w:sz w:val="28"/>
        </w:rPr>
      </w:pPr>
      <w:r>
        <w:rPr>
          <w:rFonts w:asciiTheme="minorEastAsia" w:eastAsiaTheme="minorEastAsia" w:hAnsiTheme="minorEastAsia"/>
          <w:sz w:val="28"/>
        </w:rPr>
        <w:br w:type="page"/>
      </w:r>
    </w:p>
    <w:p w:rsidR="006B2459" w:rsidRDefault="00EB5586">
      <w:pPr>
        <w:tabs>
          <w:tab w:val="left" w:pos="360"/>
        </w:tabs>
        <w:spacing w:line="360" w:lineRule="auto"/>
        <w:rPr>
          <w:bCs/>
          <w:sz w:val="24"/>
        </w:rPr>
      </w:pPr>
      <w:r>
        <w:rPr>
          <w:rFonts w:hint="eastAsia"/>
          <w:bCs/>
          <w:sz w:val="24"/>
        </w:rPr>
        <w:lastRenderedPageBreak/>
        <w:t>附件</w:t>
      </w:r>
      <w:r>
        <w:rPr>
          <w:rFonts w:hint="eastAsia"/>
          <w:bCs/>
          <w:sz w:val="24"/>
        </w:rPr>
        <w:t>22</w:t>
      </w:r>
    </w:p>
    <w:p w:rsidR="006B2459" w:rsidRDefault="00EB5586">
      <w:pPr>
        <w:snapToGrid w:val="0"/>
        <w:spacing w:line="360" w:lineRule="auto"/>
        <w:jc w:val="center"/>
        <w:rPr>
          <w:b/>
          <w:bCs/>
          <w:sz w:val="24"/>
        </w:rPr>
      </w:pPr>
      <w:r>
        <w:rPr>
          <w:b/>
          <w:sz w:val="24"/>
        </w:rPr>
        <w:t>关于符合本国产品标准的声明函</w:t>
      </w:r>
    </w:p>
    <w:p w:rsidR="006B2459" w:rsidRDefault="006B2459">
      <w:pPr>
        <w:pStyle w:val="ac"/>
        <w:shd w:val="clear" w:color="auto" w:fill="FFFFFF"/>
        <w:spacing w:before="30" w:after="30"/>
        <w:ind w:firstLine="480"/>
        <w:rPr>
          <w:rFonts w:ascii="Times New Roman" w:hAnsi="Times New Roman" w:cs="Times New Roman"/>
        </w:rPr>
      </w:pPr>
    </w:p>
    <w:p w:rsidR="006B2459" w:rsidRDefault="00EB558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rsidR="006B2459" w:rsidRDefault="00EB5586">
      <w:pPr>
        <w:pStyle w:val="ac"/>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af"/>
          <w:rFonts w:ascii="Times New Roman" w:hAnsi="Times New Roman" w:cs="Times New Roman"/>
          <w:u w:val="single"/>
        </w:rPr>
        <w:t>（产品名称</w:t>
      </w:r>
      <w:r>
        <w:rPr>
          <w:rStyle w:val="af"/>
          <w:rFonts w:ascii="Times New Roman" w:hAnsi="Times New Roman" w:cs="Times New Roman"/>
          <w:u w:val="single"/>
        </w:rPr>
        <w:t>1</w:t>
      </w:r>
      <w:r>
        <w:rPr>
          <w:rStyle w:val="af"/>
          <w:rFonts w:ascii="Times New Roman" w:hAnsi="Times New Roman" w:cs="Times New Roman"/>
          <w:u w:val="single"/>
        </w:rPr>
        <w:t>）</w:t>
      </w:r>
      <w:r>
        <w:rPr>
          <w:rStyle w:val="af"/>
          <w:rFonts w:ascii="Times New Roman" w:hAnsi="Times New Roman" w:cs="Times New Roman"/>
          <w:vertAlign w:val="superscript"/>
        </w:rPr>
        <w:t>1</w:t>
      </w:r>
      <w:r>
        <w:rPr>
          <w:rFonts w:ascii="Times New Roman" w:hAnsi="Times New Roman" w:cs="Times New Roman"/>
        </w:rPr>
        <w:t>，生产厂为</w:t>
      </w:r>
      <w:r>
        <w:rPr>
          <w:rStyle w:val="af"/>
          <w:rFonts w:ascii="Times New Roman" w:hAnsi="Times New Roman" w:cs="Times New Roman"/>
          <w:u w:val="single"/>
        </w:rPr>
        <w:t>（厂名）</w:t>
      </w:r>
      <w:r>
        <w:rPr>
          <w:rStyle w:val="af"/>
          <w:rFonts w:ascii="Times New Roman" w:hAnsi="Times New Roman" w:cs="Times New Roman"/>
          <w:vertAlign w:val="superscript"/>
        </w:rPr>
        <w:t>2</w:t>
      </w:r>
      <w:r>
        <w:rPr>
          <w:rFonts w:ascii="Times New Roman" w:hAnsi="Times New Roman" w:cs="Times New Roman"/>
        </w:rPr>
        <w:t>，厂址为</w:t>
      </w:r>
      <w:r>
        <w:rPr>
          <w:rStyle w:val="af"/>
          <w:rFonts w:ascii="Times New Roman" w:hAnsi="Times New Roman" w:cs="Times New Roman"/>
          <w:u w:val="single"/>
        </w:rPr>
        <w:t>（生产厂址）</w:t>
      </w:r>
      <w:r>
        <w:rPr>
          <w:rFonts w:ascii="Times New Roman" w:hAnsi="Times New Roman" w:cs="Times New Roman"/>
        </w:rPr>
        <w:t>。</w:t>
      </w:r>
    </w:p>
    <w:p w:rsidR="006B2459" w:rsidRDefault="00EB5586">
      <w:pPr>
        <w:pStyle w:val="ac"/>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af"/>
          <w:rFonts w:ascii="Times New Roman" w:hAnsi="Times New Roman" w:cs="Times New Roman"/>
          <w:u w:val="single"/>
        </w:rPr>
        <w:t>（产品名称</w:t>
      </w:r>
      <w:r>
        <w:rPr>
          <w:rStyle w:val="af"/>
          <w:rFonts w:ascii="Times New Roman" w:hAnsi="Times New Roman" w:cs="Times New Roman"/>
          <w:u w:val="single"/>
        </w:rPr>
        <w:t>2</w:t>
      </w:r>
      <w:r>
        <w:rPr>
          <w:rStyle w:val="af"/>
          <w:rFonts w:ascii="Times New Roman" w:hAnsi="Times New Roman" w:cs="Times New Roman"/>
          <w:u w:val="single"/>
        </w:rPr>
        <w:t>）</w:t>
      </w:r>
      <w:r>
        <w:rPr>
          <w:rFonts w:ascii="Times New Roman" w:hAnsi="Times New Roman" w:cs="Times New Roman"/>
        </w:rPr>
        <w:t>，生产厂为</w:t>
      </w:r>
      <w:r>
        <w:rPr>
          <w:rStyle w:val="af"/>
          <w:rFonts w:ascii="Times New Roman" w:hAnsi="Times New Roman" w:cs="Times New Roman"/>
          <w:u w:val="single"/>
        </w:rPr>
        <w:t>（厂名）</w:t>
      </w:r>
      <w:r>
        <w:rPr>
          <w:rFonts w:ascii="Times New Roman" w:hAnsi="Times New Roman" w:cs="Times New Roman"/>
        </w:rPr>
        <w:t>，厂址为</w:t>
      </w:r>
      <w:r>
        <w:rPr>
          <w:rStyle w:val="af"/>
          <w:rFonts w:ascii="Times New Roman" w:hAnsi="Times New Roman" w:cs="Times New Roman"/>
          <w:u w:val="single"/>
        </w:rPr>
        <w:t>（生产厂址）</w:t>
      </w:r>
      <w:r>
        <w:rPr>
          <w:rFonts w:ascii="Times New Roman" w:hAnsi="Times New Roman" w:cs="Times New Roman"/>
        </w:rPr>
        <w:t>。</w:t>
      </w:r>
    </w:p>
    <w:p w:rsidR="006B2459" w:rsidRDefault="00EB558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rsidR="006B2459" w:rsidRDefault="00EB5586">
      <w:pPr>
        <w:pStyle w:val="ac"/>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rsidR="006B2459" w:rsidRDefault="00EB5586">
      <w:pPr>
        <w:snapToGrid w:val="0"/>
        <w:spacing w:line="360" w:lineRule="auto"/>
        <w:ind w:firstLineChars="200" w:firstLine="480"/>
        <w:jc w:val="left"/>
        <w:rPr>
          <w:bCs/>
          <w:sz w:val="24"/>
        </w:rPr>
      </w:pPr>
      <w:r>
        <w:rPr>
          <w:rFonts w:hint="eastAsia"/>
          <w:bCs/>
          <w:sz w:val="24"/>
        </w:rPr>
        <w:t xml:space="preserve">                           </w:t>
      </w:r>
    </w:p>
    <w:p w:rsidR="006B2459" w:rsidRDefault="00EB5586">
      <w:pPr>
        <w:snapToGrid w:val="0"/>
        <w:spacing w:line="360" w:lineRule="auto"/>
        <w:ind w:firstLineChars="1600" w:firstLine="3840"/>
        <w:jc w:val="left"/>
        <w:rPr>
          <w:bCs/>
          <w:sz w:val="24"/>
        </w:rPr>
      </w:pPr>
      <w:r>
        <w:rPr>
          <w:sz w:val="24"/>
          <w:szCs w:val="24"/>
        </w:rPr>
        <w:t>投标人名称：</w:t>
      </w:r>
    </w:p>
    <w:p w:rsidR="006B2459" w:rsidRDefault="006B2459">
      <w:pPr>
        <w:snapToGrid w:val="0"/>
        <w:spacing w:line="360" w:lineRule="auto"/>
        <w:ind w:firstLineChars="200" w:firstLine="480"/>
        <w:jc w:val="left"/>
        <w:rPr>
          <w:bCs/>
          <w:sz w:val="24"/>
        </w:rPr>
      </w:pPr>
    </w:p>
    <w:p w:rsidR="006B2459" w:rsidRDefault="00EB5586">
      <w:pPr>
        <w:snapToGrid w:val="0"/>
        <w:spacing w:line="360" w:lineRule="auto"/>
        <w:ind w:firstLineChars="200" w:firstLine="480"/>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6B2459" w:rsidRDefault="00EB5586">
      <w:pPr>
        <w:pStyle w:val="ac"/>
        <w:shd w:val="clear" w:color="auto" w:fill="FFFFFF"/>
        <w:spacing w:before="30" w:after="30"/>
        <w:rPr>
          <w:rFonts w:ascii="Times New Roman" w:hAnsi="Times New Roman" w:cs="Times New Roman"/>
        </w:rPr>
      </w:pPr>
      <w:r>
        <w:rPr>
          <w:rFonts w:ascii="Times New Roman" w:hAnsi="Times New Roman" w:cs="Times New Roman"/>
        </w:rPr>
        <w:t>__________________</w:t>
      </w:r>
    </w:p>
    <w:p w:rsidR="006B2459" w:rsidRDefault="00EB5586">
      <w:pPr>
        <w:pStyle w:val="ac"/>
        <w:shd w:val="clear" w:color="auto" w:fill="FFFFFF"/>
        <w:spacing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rsidR="006B2459" w:rsidRDefault="00EB5586">
      <w:pPr>
        <w:pStyle w:val="ac"/>
        <w:shd w:val="clear" w:color="auto" w:fill="FFFFFF"/>
        <w:spacing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rsidR="006B2459" w:rsidRDefault="00EB5586">
      <w:pPr>
        <w:pStyle w:val="ac"/>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rsidR="006B2459" w:rsidRDefault="00EB5586">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6B2459" w:rsidRDefault="006B2459">
      <w:pPr>
        <w:pStyle w:val="ac"/>
        <w:shd w:val="clear" w:color="auto" w:fill="FFFFFF"/>
        <w:spacing w:line="360" w:lineRule="auto"/>
        <w:ind w:firstLineChars="200" w:firstLine="420"/>
        <w:rPr>
          <w:rFonts w:ascii="Times New Roman" w:hAnsi="Times New Roman" w:cs="Times New Roman"/>
          <w:sz w:val="21"/>
          <w:szCs w:val="21"/>
        </w:rPr>
      </w:pPr>
    </w:p>
    <w:p w:rsidR="006B2459" w:rsidRDefault="00EB5586">
      <w:pPr>
        <w:pStyle w:val="ac"/>
        <w:shd w:val="clear" w:color="auto" w:fill="FFFFFF"/>
        <w:spacing w:line="360" w:lineRule="auto"/>
        <w:ind w:firstLineChars="200" w:firstLine="480"/>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u w:val="single"/>
        </w:rPr>
        <w:t xml:space="preserve">        </w:t>
      </w:r>
      <w:r>
        <w:rPr>
          <w:rFonts w:ascii="Times New Roman" w:hAnsi="Times New Roman" w:cs="Times New Roman" w:hint="eastAsia"/>
          <w:szCs w:val="21"/>
        </w:rPr>
        <w:t>%</w:t>
      </w:r>
      <w:r>
        <w:rPr>
          <w:rStyle w:val="af1"/>
          <w:rFonts w:ascii="Times New Roman" w:hAnsi="Times New Roman" w:cs="Times New Roman"/>
          <w:szCs w:val="21"/>
        </w:rPr>
        <w:footnoteReference w:id="1"/>
      </w:r>
      <w:r>
        <w:rPr>
          <w:rFonts w:ascii="Times New Roman" w:hAnsi="Times New Roman" w:cs="Times New Roman" w:hint="eastAsia"/>
          <w:szCs w:val="21"/>
        </w:rPr>
        <w:t>。</w:t>
      </w:r>
    </w:p>
    <w:p w:rsidR="006B2459" w:rsidRDefault="00EB5586">
      <w:pPr>
        <w:snapToGrid w:val="0"/>
        <w:spacing w:line="360" w:lineRule="auto"/>
        <w:ind w:firstLineChars="1600" w:firstLine="3840"/>
        <w:jc w:val="left"/>
        <w:rPr>
          <w:bCs/>
          <w:sz w:val="24"/>
        </w:rPr>
      </w:pPr>
      <w:r>
        <w:rPr>
          <w:sz w:val="24"/>
          <w:szCs w:val="24"/>
        </w:rPr>
        <w:t>投标人名称：</w:t>
      </w:r>
    </w:p>
    <w:p w:rsidR="006B2459" w:rsidRDefault="00EB5586">
      <w:pPr>
        <w:snapToGrid w:val="0"/>
        <w:spacing w:line="360" w:lineRule="auto"/>
        <w:ind w:firstLineChars="200" w:firstLine="480"/>
        <w:jc w:val="left"/>
        <w:rPr>
          <w:rFonts w:asciiTheme="minorEastAsia" w:eastAsiaTheme="minorEastAsia" w:hAnsiTheme="minorEastAsia"/>
          <w:b/>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sectPr w:rsidR="006B2459">
      <w:pgSz w:w="11906" w:h="16838"/>
      <w:pgMar w:top="1440" w:right="1797" w:bottom="1440" w:left="1797" w:header="851" w:footer="992" w:gutter="0"/>
      <w:cols w:space="425"/>
      <w:docGrid w:type="lines" w:linePitch="286"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796" w:rsidRDefault="00141796">
      <w:r>
        <w:separator/>
      </w:r>
    </w:p>
  </w:endnote>
  <w:endnote w:type="continuationSeparator" w:id="0">
    <w:p w:rsidR="00141796" w:rsidRDefault="00141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459" w:rsidRDefault="00EB5586">
    <w:pPr>
      <w:pStyle w:val="a8"/>
      <w:jc w:val="center"/>
    </w:pPr>
    <w:r>
      <w:rPr>
        <w:b/>
      </w:rPr>
      <w:fldChar w:fldCharType="begin"/>
    </w:r>
    <w:r>
      <w:rPr>
        <w:b/>
      </w:rPr>
      <w:instrText>PAGE  \* Arabic  \* MERGEFORMAT</w:instrText>
    </w:r>
    <w:r>
      <w:rPr>
        <w:b/>
      </w:rPr>
      <w:fldChar w:fldCharType="separate"/>
    </w:r>
    <w:r w:rsidR="00E50D44" w:rsidRPr="00E50D44">
      <w:rPr>
        <w:b/>
        <w:noProof/>
        <w:lang w:val="zh-CN"/>
      </w:rPr>
      <w:t>93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796" w:rsidRDefault="00141796">
      <w:r>
        <w:separator/>
      </w:r>
    </w:p>
  </w:footnote>
  <w:footnote w:type="continuationSeparator" w:id="0">
    <w:p w:rsidR="00141796" w:rsidRDefault="00141796">
      <w:r>
        <w:continuationSeparator/>
      </w:r>
    </w:p>
  </w:footnote>
  <w:footnote w:id="1">
    <w:p w:rsidR="006B2459" w:rsidRDefault="00EB5586">
      <w:pPr>
        <w:pStyle w:val="ab"/>
        <w:rPr>
          <w:sz w:val="21"/>
        </w:rPr>
      </w:pPr>
      <w:r>
        <w:rPr>
          <w:rStyle w:val="af1"/>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drawingGridHorizontalSpacing w:val="193"/>
  <w:drawingGridVerticalSpacing w:val="14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FD1"/>
    <w:rsid w:val="00006509"/>
    <w:rsid w:val="000076BB"/>
    <w:rsid w:val="00010DCF"/>
    <w:rsid w:val="00011B73"/>
    <w:rsid w:val="00013068"/>
    <w:rsid w:val="00013701"/>
    <w:rsid w:val="00014723"/>
    <w:rsid w:val="00017C2D"/>
    <w:rsid w:val="000204EC"/>
    <w:rsid w:val="00020A5D"/>
    <w:rsid w:val="000227B2"/>
    <w:rsid w:val="00025E3C"/>
    <w:rsid w:val="000308AC"/>
    <w:rsid w:val="00030BD8"/>
    <w:rsid w:val="00032015"/>
    <w:rsid w:val="00033D1E"/>
    <w:rsid w:val="000356AE"/>
    <w:rsid w:val="000361B9"/>
    <w:rsid w:val="00036A32"/>
    <w:rsid w:val="000403B6"/>
    <w:rsid w:val="0004130F"/>
    <w:rsid w:val="00041364"/>
    <w:rsid w:val="00042FFE"/>
    <w:rsid w:val="00044850"/>
    <w:rsid w:val="000466B3"/>
    <w:rsid w:val="000479D0"/>
    <w:rsid w:val="00050365"/>
    <w:rsid w:val="0005146C"/>
    <w:rsid w:val="0005525E"/>
    <w:rsid w:val="00056208"/>
    <w:rsid w:val="0005643C"/>
    <w:rsid w:val="00056EF3"/>
    <w:rsid w:val="000607D4"/>
    <w:rsid w:val="000611E4"/>
    <w:rsid w:val="00063218"/>
    <w:rsid w:val="00065BDD"/>
    <w:rsid w:val="00066601"/>
    <w:rsid w:val="000671A1"/>
    <w:rsid w:val="0007081F"/>
    <w:rsid w:val="00071F3B"/>
    <w:rsid w:val="00072388"/>
    <w:rsid w:val="00072543"/>
    <w:rsid w:val="0007319D"/>
    <w:rsid w:val="00074F44"/>
    <w:rsid w:val="000756A0"/>
    <w:rsid w:val="00075BCB"/>
    <w:rsid w:val="00075C85"/>
    <w:rsid w:val="00076BA5"/>
    <w:rsid w:val="000775F5"/>
    <w:rsid w:val="00081168"/>
    <w:rsid w:val="000822B1"/>
    <w:rsid w:val="000826F9"/>
    <w:rsid w:val="00083643"/>
    <w:rsid w:val="000846F2"/>
    <w:rsid w:val="00086EBE"/>
    <w:rsid w:val="000908FD"/>
    <w:rsid w:val="00090F6D"/>
    <w:rsid w:val="00092400"/>
    <w:rsid w:val="00093079"/>
    <w:rsid w:val="00095E2B"/>
    <w:rsid w:val="00096683"/>
    <w:rsid w:val="000A0277"/>
    <w:rsid w:val="000A2BAE"/>
    <w:rsid w:val="000A3F59"/>
    <w:rsid w:val="000A5CEA"/>
    <w:rsid w:val="000B2975"/>
    <w:rsid w:val="000B2E4B"/>
    <w:rsid w:val="000B4F8F"/>
    <w:rsid w:val="000C103D"/>
    <w:rsid w:val="000C337F"/>
    <w:rsid w:val="000C6CA8"/>
    <w:rsid w:val="000C7A3F"/>
    <w:rsid w:val="000D26D7"/>
    <w:rsid w:val="000D2F5A"/>
    <w:rsid w:val="000D514E"/>
    <w:rsid w:val="000E50F9"/>
    <w:rsid w:val="000E6A76"/>
    <w:rsid w:val="000F106F"/>
    <w:rsid w:val="000F1202"/>
    <w:rsid w:val="000F1454"/>
    <w:rsid w:val="000F48D9"/>
    <w:rsid w:val="000F509D"/>
    <w:rsid w:val="000F53CB"/>
    <w:rsid w:val="000F5C82"/>
    <w:rsid w:val="000F6957"/>
    <w:rsid w:val="000F7C5D"/>
    <w:rsid w:val="00104096"/>
    <w:rsid w:val="00104EFC"/>
    <w:rsid w:val="0010588B"/>
    <w:rsid w:val="0010701B"/>
    <w:rsid w:val="001106F6"/>
    <w:rsid w:val="00110727"/>
    <w:rsid w:val="001133CE"/>
    <w:rsid w:val="00115FE5"/>
    <w:rsid w:val="001165C6"/>
    <w:rsid w:val="00121CDE"/>
    <w:rsid w:val="001226EE"/>
    <w:rsid w:val="001235FE"/>
    <w:rsid w:val="001256ED"/>
    <w:rsid w:val="001279C5"/>
    <w:rsid w:val="0013519C"/>
    <w:rsid w:val="001351F5"/>
    <w:rsid w:val="00136F51"/>
    <w:rsid w:val="001403CE"/>
    <w:rsid w:val="001411F4"/>
    <w:rsid w:val="00141664"/>
    <w:rsid w:val="00141796"/>
    <w:rsid w:val="00141B0C"/>
    <w:rsid w:val="00141BC7"/>
    <w:rsid w:val="00143B4D"/>
    <w:rsid w:val="00144FB1"/>
    <w:rsid w:val="00145E32"/>
    <w:rsid w:val="0014634C"/>
    <w:rsid w:val="001515D5"/>
    <w:rsid w:val="001524A8"/>
    <w:rsid w:val="00154232"/>
    <w:rsid w:val="00154575"/>
    <w:rsid w:val="00155064"/>
    <w:rsid w:val="00155128"/>
    <w:rsid w:val="0015599A"/>
    <w:rsid w:val="00157876"/>
    <w:rsid w:val="001646F9"/>
    <w:rsid w:val="001659F0"/>
    <w:rsid w:val="00166D50"/>
    <w:rsid w:val="00167550"/>
    <w:rsid w:val="00167D3B"/>
    <w:rsid w:val="001707F2"/>
    <w:rsid w:val="00171166"/>
    <w:rsid w:val="00172B5E"/>
    <w:rsid w:val="00173561"/>
    <w:rsid w:val="00175016"/>
    <w:rsid w:val="001760DF"/>
    <w:rsid w:val="00180A22"/>
    <w:rsid w:val="0018127A"/>
    <w:rsid w:val="00181601"/>
    <w:rsid w:val="001816C4"/>
    <w:rsid w:val="00181ED5"/>
    <w:rsid w:val="001834DA"/>
    <w:rsid w:val="001851EB"/>
    <w:rsid w:val="00185762"/>
    <w:rsid w:val="0018658F"/>
    <w:rsid w:val="00190B14"/>
    <w:rsid w:val="00191588"/>
    <w:rsid w:val="001927AD"/>
    <w:rsid w:val="00193BCD"/>
    <w:rsid w:val="0019431D"/>
    <w:rsid w:val="00194FBC"/>
    <w:rsid w:val="00196D6B"/>
    <w:rsid w:val="00196E07"/>
    <w:rsid w:val="001A2919"/>
    <w:rsid w:val="001A2A8A"/>
    <w:rsid w:val="001A3DE3"/>
    <w:rsid w:val="001A4051"/>
    <w:rsid w:val="001A46F9"/>
    <w:rsid w:val="001A575B"/>
    <w:rsid w:val="001B0439"/>
    <w:rsid w:val="001B105C"/>
    <w:rsid w:val="001B5BEA"/>
    <w:rsid w:val="001C07EE"/>
    <w:rsid w:val="001C08EE"/>
    <w:rsid w:val="001C0E64"/>
    <w:rsid w:val="001C1255"/>
    <w:rsid w:val="001C1366"/>
    <w:rsid w:val="001C1981"/>
    <w:rsid w:val="001C50CC"/>
    <w:rsid w:val="001C6F42"/>
    <w:rsid w:val="001C7255"/>
    <w:rsid w:val="001D1850"/>
    <w:rsid w:val="001D1B86"/>
    <w:rsid w:val="001D4712"/>
    <w:rsid w:val="001D6C72"/>
    <w:rsid w:val="001E3CB7"/>
    <w:rsid w:val="001E41C6"/>
    <w:rsid w:val="001F2105"/>
    <w:rsid w:val="001F259C"/>
    <w:rsid w:val="001F2B50"/>
    <w:rsid w:val="001F3072"/>
    <w:rsid w:val="001F345B"/>
    <w:rsid w:val="001F65EF"/>
    <w:rsid w:val="00200E3F"/>
    <w:rsid w:val="002027E3"/>
    <w:rsid w:val="00204D75"/>
    <w:rsid w:val="002079E2"/>
    <w:rsid w:val="00210D0A"/>
    <w:rsid w:val="002113A2"/>
    <w:rsid w:val="00212E26"/>
    <w:rsid w:val="00212FB4"/>
    <w:rsid w:val="00214D65"/>
    <w:rsid w:val="00215D4A"/>
    <w:rsid w:val="00215DB4"/>
    <w:rsid w:val="0021638D"/>
    <w:rsid w:val="00217746"/>
    <w:rsid w:val="00225C2F"/>
    <w:rsid w:val="00226572"/>
    <w:rsid w:val="00226F27"/>
    <w:rsid w:val="002271D4"/>
    <w:rsid w:val="00230077"/>
    <w:rsid w:val="00230690"/>
    <w:rsid w:val="002314E2"/>
    <w:rsid w:val="00231752"/>
    <w:rsid w:val="0023211E"/>
    <w:rsid w:val="0023237B"/>
    <w:rsid w:val="00233239"/>
    <w:rsid w:val="002337B2"/>
    <w:rsid w:val="0023427D"/>
    <w:rsid w:val="00243364"/>
    <w:rsid w:val="00243DC1"/>
    <w:rsid w:val="00244482"/>
    <w:rsid w:val="00244971"/>
    <w:rsid w:val="0024790F"/>
    <w:rsid w:val="002479DC"/>
    <w:rsid w:val="00251ED7"/>
    <w:rsid w:val="0025218F"/>
    <w:rsid w:val="0025579D"/>
    <w:rsid w:val="0026081A"/>
    <w:rsid w:val="00261C83"/>
    <w:rsid w:val="0026492F"/>
    <w:rsid w:val="00264E75"/>
    <w:rsid w:val="00264E8A"/>
    <w:rsid w:val="00265B2C"/>
    <w:rsid w:val="00266956"/>
    <w:rsid w:val="002672C3"/>
    <w:rsid w:val="00271107"/>
    <w:rsid w:val="0027156D"/>
    <w:rsid w:val="0027182A"/>
    <w:rsid w:val="002729BD"/>
    <w:rsid w:val="00274CF5"/>
    <w:rsid w:val="00277427"/>
    <w:rsid w:val="002804EC"/>
    <w:rsid w:val="00281062"/>
    <w:rsid w:val="00292310"/>
    <w:rsid w:val="0029261B"/>
    <w:rsid w:val="00292BE5"/>
    <w:rsid w:val="00293728"/>
    <w:rsid w:val="0029386D"/>
    <w:rsid w:val="00293B4A"/>
    <w:rsid w:val="002948B5"/>
    <w:rsid w:val="00294986"/>
    <w:rsid w:val="00294DCA"/>
    <w:rsid w:val="00294EAF"/>
    <w:rsid w:val="0029610C"/>
    <w:rsid w:val="00297EAE"/>
    <w:rsid w:val="002A30EA"/>
    <w:rsid w:val="002A37C4"/>
    <w:rsid w:val="002A4B3C"/>
    <w:rsid w:val="002B3BB4"/>
    <w:rsid w:val="002B577A"/>
    <w:rsid w:val="002B5C25"/>
    <w:rsid w:val="002B5E59"/>
    <w:rsid w:val="002C0F2A"/>
    <w:rsid w:val="002C2343"/>
    <w:rsid w:val="002C4E11"/>
    <w:rsid w:val="002C57A2"/>
    <w:rsid w:val="002C60B4"/>
    <w:rsid w:val="002C696D"/>
    <w:rsid w:val="002C7FE4"/>
    <w:rsid w:val="002D09CD"/>
    <w:rsid w:val="002D17E4"/>
    <w:rsid w:val="002D4183"/>
    <w:rsid w:val="002D57F1"/>
    <w:rsid w:val="002D5B4E"/>
    <w:rsid w:val="002E4011"/>
    <w:rsid w:val="002E4800"/>
    <w:rsid w:val="002E65F8"/>
    <w:rsid w:val="002E732E"/>
    <w:rsid w:val="002F08BB"/>
    <w:rsid w:val="002F1119"/>
    <w:rsid w:val="002F13EA"/>
    <w:rsid w:val="002F1A83"/>
    <w:rsid w:val="002F245E"/>
    <w:rsid w:val="002F3A7D"/>
    <w:rsid w:val="002F4792"/>
    <w:rsid w:val="003013AB"/>
    <w:rsid w:val="0031086D"/>
    <w:rsid w:val="00310E03"/>
    <w:rsid w:val="00315FDF"/>
    <w:rsid w:val="00321DA5"/>
    <w:rsid w:val="00322EA4"/>
    <w:rsid w:val="00323692"/>
    <w:rsid w:val="0032567E"/>
    <w:rsid w:val="00325832"/>
    <w:rsid w:val="003265E2"/>
    <w:rsid w:val="003337F2"/>
    <w:rsid w:val="00333A1D"/>
    <w:rsid w:val="003340BA"/>
    <w:rsid w:val="00335A65"/>
    <w:rsid w:val="0034183E"/>
    <w:rsid w:val="00343849"/>
    <w:rsid w:val="00344411"/>
    <w:rsid w:val="003505E3"/>
    <w:rsid w:val="0035257E"/>
    <w:rsid w:val="0035599B"/>
    <w:rsid w:val="00355EEA"/>
    <w:rsid w:val="003562E3"/>
    <w:rsid w:val="00356C4E"/>
    <w:rsid w:val="00360D57"/>
    <w:rsid w:val="00361368"/>
    <w:rsid w:val="003629E2"/>
    <w:rsid w:val="0036353E"/>
    <w:rsid w:val="00363D42"/>
    <w:rsid w:val="00363F2E"/>
    <w:rsid w:val="003640C3"/>
    <w:rsid w:val="00364265"/>
    <w:rsid w:val="003663EE"/>
    <w:rsid w:val="00366C53"/>
    <w:rsid w:val="003672D3"/>
    <w:rsid w:val="0037085F"/>
    <w:rsid w:val="00373343"/>
    <w:rsid w:val="00373944"/>
    <w:rsid w:val="00374D2C"/>
    <w:rsid w:val="00377781"/>
    <w:rsid w:val="00377EF3"/>
    <w:rsid w:val="00380538"/>
    <w:rsid w:val="003823D7"/>
    <w:rsid w:val="0038382B"/>
    <w:rsid w:val="003839AE"/>
    <w:rsid w:val="00383A58"/>
    <w:rsid w:val="00383B18"/>
    <w:rsid w:val="00384B8F"/>
    <w:rsid w:val="003874B8"/>
    <w:rsid w:val="003918BD"/>
    <w:rsid w:val="00391FD0"/>
    <w:rsid w:val="0039235B"/>
    <w:rsid w:val="00393581"/>
    <w:rsid w:val="00394B36"/>
    <w:rsid w:val="00395727"/>
    <w:rsid w:val="003A0B76"/>
    <w:rsid w:val="003A0FF3"/>
    <w:rsid w:val="003A40F1"/>
    <w:rsid w:val="003A4B1D"/>
    <w:rsid w:val="003A5143"/>
    <w:rsid w:val="003A58F8"/>
    <w:rsid w:val="003A6738"/>
    <w:rsid w:val="003A7FEB"/>
    <w:rsid w:val="003B4375"/>
    <w:rsid w:val="003B5849"/>
    <w:rsid w:val="003B5C2C"/>
    <w:rsid w:val="003B6D2D"/>
    <w:rsid w:val="003B76FA"/>
    <w:rsid w:val="003B78E0"/>
    <w:rsid w:val="003C19BB"/>
    <w:rsid w:val="003C6110"/>
    <w:rsid w:val="003C707D"/>
    <w:rsid w:val="003C71A3"/>
    <w:rsid w:val="003D2EF8"/>
    <w:rsid w:val="003E1343"/>
    <w:rsid w:val="003E2404"/>
    <w:rsid w:val="003E2BBE"/>
    <w:rsid w:val="003E2F1E"/>
    <w:rsid w:val="003E4B1B"/>
    <w:rsid w:val="003E5355"/>
    <w:rsid w:val="003E5EA9"/>
    <w:rsid w:val="003E6127"/>
    <w:rsid w:val="003E6614"/>
    <w:rsid w:val="003E6E8F"/>
    <w:rsid w:val="003E71C1"/>
    <w:rsid w:val="003E71CA"/>
    <w:rsid w:val="003F68DF"/>
    <w:rsid w:val="003F6B18"/>
    <w:rsid w:val="003F7F16"/>
    <w:rsid w:val="0040134A"/>
    <w:rsid w:val="00402BE6"/>
    <w:rsid w:val="00403346"/>
    <w:rsid w:val="0040538D"/>
    <w:rsid w:val="0040553A"/>
    <w:rsid w:val="0040569C"/>
    <w:rsid w:val="00406872"/>
    <w:rsid w:val="00410A95"/>
    <w:rsid w:val="00411297"/>
    <w:rsid w:val="00411416"/>
    <w:rsid w:val="00412894"/>
    <w:rsid w:val="00413F5F"/>
    <w:rsid w:val="00414DAC"/>
    <w:rsid w:val="004153D6"/>
    <w:rsid w:val="00415D1E"/>
    <w:rsid w:val="00415D39"/>
    <w:rsid w:val="00416AFE"/>
    <w:rsid w:val="0041737D"/>
    <w:rsid w:val="004176FC"/>
    <w:rsid w:val="00417F8F"/>
    <w:rsid w:val="00421D05"/>
    <w:rsid w:val="00424D37"/>
    <w:rsid w:val="004267C9"/>
    <w:rsid w:val="00427F8D"/>
    <w:rsid w:val="00431536"/>
    <w:rsid w:val="00431855"/>
    <w:rsid w:val="00431C42"/>
    <w:rsid w:val="00432C99"/>
    <w:rsid w:val="00433257"/>
    <w:rsid w:val="00436E67"/>
    <w:rsid w:val="004377AC"/>
    <w:rsid w:val="0044093F"/>
    <w:rsid w:val="004424FE"/>
    <w:rsid w:val="00442682"/>
    <w:rsid w:val="00443C74"/>
    <w:rsid w:val="00445313"/>
    <w:rsid w:val="0044690D"/>
    <w:rsid w:val="00446C94"/>
    <w:rsid w:val="004559D5"/>
    <w:rsid w:val="0045707C"/>
    <w:rsid w:val="00457B84"/>
    <w:rsid w:val="00457D0B"/>
    <w:rsid w:val="00460809"/>
    <w:rsid w:val="00461A5D"/>
    <w:rsid w:val="00463F25"/>
    <w:rsid w:val="00466784"/>
    <w:rsid w:val="00471879"/>
    <w:rsid w:val="004718E2"/>
    <w:rsid w:val="00472C82"/>
    <w:rsid w:val="004826E0"/>
    <w:rsid w:val="00482D6C"/>
    <w:rsid w:val="004837D6"/>
    <w:rsid w:val="0048533D"/>
    <w:rsid w:val="00487A23"/>
    <w:rsid w:val="00495B68"/>
    <w:rsid w:val="00495ECD"/>
    <w:rsid w:val="004A0F57"/>
    <w:rsid w:val="004A155E"/>
    <w:rsid w:val="004A1A52"/>
    <w:rsid w:val="004A1B43"/>
    <w:rsid w:val="004A2375"/>
    <w:rsid w:val="004A2BCE"/>
    <w:rsid w:val="004A3709"/>
    <w:rsid w:val="004A3B65"/>
    <w:rsid w:val="004A4E98"/>
    <w:rsid w:val="004A6A8F"/>
    <w:rsid w:val="004A7516"/>
    <w:rsid w:val="004A7F72"/>
    <w:rsid w:val="004B4ED7"/>
    <w:rsid w:val="004B61FA"/>
    <w:rsid w:val="004B725D"/>
    <w:rsid w:val="004C1EC2"/>
    <w:rsid w:val="004C51C4"/>
    <w:rsid w:val="004C607F"/>
    <w:rsid w:val="004D04E1"/>
    <w:rsid w:val="004D14F1"/>
    <w:rsid w:val="004D302F"/>
    <w:rsid w:val="004D5AE3"/>
    <w:rsid w:val="004D6293"/>
    <w:rsid w:val="004D6546"/>
    <w:rsid w:val="004D76D4"/>
    <w:rsid w:val="004E0B40"/>
    <w:rsid w:val="004E66AE"/>
    <w:rsid w:val="004F3B06"/>
    <w:rsid w:val="004F55DE"/>
    <w:rsid w:val="004F77FC"/>
    <w:rsid w:val="004F7B5C"/>
    <w:rsid w:val="005003BD"/>
    <w:rsid w:val="00502349"/>
    <w:rsid w:val="00506CD1"/>
    <w:rsid w:val="00507A41"/>
    <w:rsid w:val="00511327"/>
    <w:rsid w:val="00513602"/>
    <w:rsid w:val="00513A4E"/>
    <w:rsid w:val="005201BE"/>
    <w:rsid w:val="00524604"/>
    <w:rsid w:val="00525EE9"/>
    <w:rsid w:val="00526AE5"/>
    <w:rsid w:val="0053021A"/>
    <w:rsid w:val="005333BF"/>
    <w:rsid w:val="005349D4"/>
    <w:rsid w:val="00534EF8"/>
    <w:rsid w:val="00535A85"/>
    <w:rsid w:val="00537D63"/>
    <w:rsid w:val="005407BF"/>
    <w:rsid w:val="00542508"/>
    <w:rsid w:val="005449BE"/>
    <w:rsid w:val="00544E43"/>
    <w:rsid w:val="00547881"/>
    <w:rsid w:val="00547F40"/>
    <w:rsid w:val="00550B2F"/>
    <w:rsid w:val="00552214"/>
    <w:rsid w:val="00553774"/>
    <w:rsid w:val="0055739D"/>
    <w:rsid w:val="0056011E"/>
    <w:rsid w:val="0056136E"/>
    <w:rsid w:val="005635C3"/>
    <w:rsid w:val="0056402A"/>
    <w:rsid w:val="00566432"/>
    <w:rsid w:val="0057120E"/>
    <w:rsid w:val="005712E0"/>
    <w:rsid w:val="005719B1"/>
    <w:rsid w:val="00572118"/>
    <w:rsid w:val="00572E0A"/>
    <w:rsid w:val="005737C6"/>
    <w:rsid w:val="0057564E"/>
    <w:rsid w:val="00575D5E"/>
    <w:rsid w:val="00580546"/>
    <w:rsid w:val="0058275D"/>
    <w:rsid w:val="005833B4"/>
    <w:rsid w:val="00583E55"/>
    <w:rsid w:val="005842A0"/>
    <w:rsid w:val="0058472E"/>
    <w:rsid w:val="00584D37"/>
    <w:rsid w:val="005863DC"/>
    <w:rsid w:val="00587609"/>
    <w:rsid w:val="005877EB"/>
    <w:rsid w:val="00593B52"/>
    <w:rsid w:val="0059473B"/>
    <w:rsid w:val="005953CA"/>
    <w:rsid w:val="005960BA"/>
    <w:rsid w:val="00597611"/>
    <w:rsid w:val="005A55DB"/>
    <w:rsid w:val="005A6731"/>
    <w:rsid w:val="005B177F"/>
    <w:rsid w:val="005B2918"/>
    <w:rsid w:val="005B4918"/>
    <w:rsid w:val="005B60ED"/>
    <w:rsid w:val="005B631B"/>
    <w:rsid w:val="005B6420"/>
    <w:rsid w:val="005B7C09"/>
    <w:rsid w:val="005C176F"/>
    <w:rsid w:val="005C21DB"/>
    <w:rsid w:val="005C43CF"/>
    <w:rsid w:val="005C5EB1"/>
    <w:rsid w:val="005D1B17"/>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28D"/>
    <w:rsid w:val="006014DA"/>
    <w:rsid w:val="006038D0"/>
    <w:rsid w:val="00611A86"/>
    <w:rsid w:val="00612B99"/>
    <w:rsid w:val="00612BD3"/>
    <w:rsid w:val="00615AB2"/>
    <w:rsid w:val="00616B13"/>
    <w:rsid w:val="00616BCF"/>
    <w:rsid w:val="00620130"/>
    <w:rsid w:val="00625361"/>
    <w:rsid w:val="0063067D"/>
    <w:rsid w:val="00630B07"/>
    <w:rsid w:val="0063365F"/>
    <w:rsid w:val="00633921"/>
    <w:rsid w:val="00634901"/>
    <w:rsid w:val="00634D00"/>
    <w:rsid w:val="00635DAE"/>
    <w:rsid w:val="00636EEA"/>
    <w:rsid w:val="00637E05"/>
    <w:rsid w:val="00641774"/>
    <w:rsid w:val="00641801"/>
    <w:rsid w:val="00642ED0"/>
    <w:rsid w:val="00644B40"/>
    <w:rsid w:val="00646325"/>
    <w:rsid w:val="00647382"/>
    <w:rsid w:val="006478CA"/>
    <w:rsid w:val="0065048B"/>
    <w:rsid w:val="006533D1"/>
    <w:rsid w:val="006566B6"/>
    <w:rsid w:val="006632A6"/>
    <w:rsid w:val="00663FEC"/>
    <w:rsid w:val="006658F2"/>
    <w:rsid w:val="00665F3D"/>
    <w:rsid w:val="00666DCF"/>
    <w:rsid w:val="00670BE5"/>
    <w:rsid w:val="006728C1"/>
    <w:rsid w:val="006741E5"/>
    <w:rsid w:val="00674887"/>
    <w:rsid w:val="0067623F"/>
    <w:rsid w:val="00676466"/>
    <w:rsid w:val="00676812"/>
    <w:rsid w:val="006802EF"/>
    <w:rsid w:val="00681C7D"/>
    <w:rsid w:val="00687370"/>
    <w:rsid w:val="00692E16"/>
    <w:rsid w:val="00693947"/>
    <w:rsid w:val="006965BE"/>
    <w:rsid w:val="006A1C8A"/>
    <w:rsid w:val="006A1D23"/>
    <w:rsid w:val="006A4BDB"/>
    <w:rsid w:val="006A6F51"/>
    <w:rsid w:val="006A75E7"/>
    <w:rsid w:val="006A796F"/>
    <w:rsid w:val="006B08A1"/>
    <w:rsid w:val="006B0EC3"/>
    <w:rsid w:val="006B2459"/>
    <w:rsid w:val="006B52A7"/>
    <w:rsid w:val="006B5C77"/>
    <w:rsid w:val="006B7D38"/>
    <w:rsid w:val="006C00A6"/>
    <w:rsid w:val="006C0421"/>
    <w:rsid w:val="006C0461"/>
    <w:rsid w:val="006C174C"/>
    <w:rsid w:val="006C1F06"/>
    <w:rsid w:val="006C4BBE"/>
    <w:rsid w:val="006C7894"/>
    <w:rsid w:val="006D0A8E"/>
    <w:rsid w:val="006D0ECF"/>
    <w:rsid w:val="006D1A6A"/>
    <w:rsid w:val="006D2EF8"/>
    <w:rsid w:val="006D4A45"/>
    <w:rsid w:val="006E0CD2"/>
    <w:rsid w:val="006E1997"/>
    <w:rsid w:val="006E1DC3"/>
    <w:rsid w:val="006E2EB7"/>
    <w:rsid w:val="006F030B"/>
    <w:rsid w:val="006F0645"/>
    <w:rsid w:val="006F1700"/>
    <w:rsid w:val="006F6014"/>
    <w:rsid w:val="006F72F8"/>
    <w:rsid w:val="0070070A"/>
    <w:rsid w:val="00704E39"/>
    <w:rsid w:val="007103D1"/>
    <w:rsid w:val="0071321B"/>
    <w:rsid w:val="00715D60"/>
    <w:rsid w:val="007236BA"/>
    <w:rsid w:val="007238DD"/>
    <w:rsid w:val="00723D02"/>
    <w:rsid w:val="00723D84"/>
    <w:rsid w:val="00724717"/>
    <w:rsid w:val="0072660C"/>
    <w:rsid w:val="00730ECD"/>
    <w:rsid w:val="00731AB7"/>
    <w:rsid w:val="00734C58"/>
    <w:rsid w:val="0074180F"/>
    <w:rsid w:val="0074297A"/>
    <w:rsid w:val="00746019"/>
    <w:rsid w:val="00746C56"/>
    <w:rsid w:val="007532A0"/>
    <w:rsid w:val="00753C47"/>
    <w:rsid w:val="007558DB"/>
    <w:rsid w:val="00755AB9"/>
    <w:rsid w:val="00756865"/>
    <w:rsid w:val="00760746"/>
    <w:rsid w:val="00760B3E"/>
    <w:rsid w:val="007612A9"/>
    <w:rsid w:val="007627C3"/>
    <w:rsid w:val="00763791"/>
    <w:rsid w:val="00764052"/>
    <w:rsid w:val="00766299"/>
    <w:rsid w:val="00766870"/>
    <w:rsid w:val="00767517"/>
    <w:rsid w:val="00767CAE"/>
    <w:rsid w:val="00771DDB"/>
    <w:rsid w:val="007737A3"/>
    <w:rsid w:val="00773DC4"/>
    <w:rsid w:val="007753D0"/>
    <w:rsid w:val="0077606A"/>
    <w:rsid w:val="00780182"/>
    <w:rsid w:val="00780E86"/>
    <w:rsid w:val="0078146D"/>
    <w:rsid w:val="00781801"/>
    <w:rsid w:val="00783E63"/>
    <w:rsid w:val="00784C33"/>
    <w:rsid w:val="007925BD"/>
    <w:rsid w:val="0079267B"/>
    <w:rsid w:val="0079363C"/>
    <w:rsid w:val="00793B6E"/>
    <w:rsid w:val="007A0BCD"/>
    <w:rsid w:val="007A327B"/>
    <w:rsid w:val="007A4BB5"/>
    <w:rsid w:val="007A4E3E"/>
    <w:rsid w:val="007A4FB6"/>
    <w:rsid w:val="007A5636"/>
    <w:rsid w:val="007A5AEB"/>
    <w:rsid w:val="007A6EBE"/>
    <w:rsid w:val="007B0356"/>
    <w:rsid w:val="007B14A1"/>
    <w:rsid w:val="007B1550"/>
    <w:rsid w:val="007B1B3A"/>
    <w:rsid w:val="007B4071"/>
    <w:rsid w:val="007B4E82"/>
    <w:rsid w:val="007B7043"/>
    <w:rsid w:val="007B7C1E"/>
    <w:rsid w:val="007C1D1B"/>
    <w:rsid w:val="007C422C"/>
    <w:rsid w:val="007C5C62"/>
    <w:rsid w:val="007D1FD9"/>
    <w:rsid w:val="007D6EC1"/>
    <w:rsid w:val="007E0131"/>
    <w:rsid w:val="007E08AF"/>
    <w:rsid w:val="007E0EAB"/>
    <w:rsid w:val="007E24EB"/>
    <w:rsid w:val="007E4563"/>
    <w:rsid w:val="007E4CD6"/>
    <w:rsid w:val="007E778E"/>
    <w:rsid w:val="007E7E5F"/>
    <w:rsid w:val="007F1F0C"/>
    <w:rsid w:val="007F5589"/>
    <w:rsid w:val="007F5866"/>
    <w:rsid w:val="007F6052"/>
    <w:rsid w:val="007F79A8"/>
    <w:rsid w:val="007F7B9E"/>
    <w:rsid w:val="008005A8"/>
    <w:rsid w:val="008022C3"/>
    <w:rsid w:val="00803DEE"/>
    <w:rsid w:val="00806940"/>
    <w:rsid w:val="008069CB"/>
    <w:rsid w:val="0080752E"/>
    <w:rsid w:val="008079EF"/>
    <w:rsid w:val="008129E8"/>
    <w:rsid w:val="00814C9A"/>
    <w:rsid w:val="008150C7"/>
    <w:rsid w:val="00815E04"/>
    <w:rsid w:val="00817270"/>
    <w:rsid w:val="008228AD"/>
    <w:rsid w:val="008252B9"/>
    <w:rsid w:val="00837228"/>
    <w:rsid w:val="0084084A"/>
    <w:rsid w:val="00846B20"/>
    <w:rsid w:val="008506B2"/>
    <w:rsid w:val="00851179"/>
    <w:rsid w:val="00852EBB"/>
    <w:rsid w:val="008536E0"/>
    <w:rsid w:val="0085585F"/>
    <w:rsid w:val="00855A31"/>
    <w:rsid w:val="00855AF5"/>
    <w:rsid w:val="00855FFB"/>
    <w:rsid w:val="00863F74"/>
    <w:rsid w:val="0086454E"/>
    <w:rsid w:val="0086521D"/>
    <w:rsid w:val="0086630A"/>
    <w:rsid w:val="00867ABA"/>
    <w:rsid w:val="008736D0"/>
    <w:rsid w:val="00874016"/>
    <w:rsid w:val="0087401C"/>
    <w:rsid w:val="008744A9"/>
    <w:rsid w:val="008745E5"/>
    <w:rsid w:val="00877C12"/>
    <w:rsid w:val="008806D8"/>
    <w:rsid w:val="00881696"/>
    <w:rsid w:val="00883479"/>
    <w:rsid w:val="008834F2"/>
    <w:rsid w:val="00885DD4"/>
    <w:rsid w:val="00886809"/>
    <w:rsid w:val="0088750D"/>
    <w:rsid w:val="008876CD"/>
    <w:rsid w:val="008879C5"/>
    <w:rsid w:val="00890051"/>
    <w:rsid w:val="0089306D"/>
    <w:rsid w:val="008951B3"/>
    <w:rsid w:val="00895914"/>
    <w:rsid w:val="008A1E8A"/>
    <w:rsid w:val="008A4048"/>
    <w:rsid w:val="008B1F79"/>
    <w:rsid w:val="008B2D70"/>
    <w:rsid w:val="008B3001"/>
    <w:rsid w:val="008B52EA"/>
    <w:rsid w:val="008B5DBC"/>
    <w:rsid w:val="008C12BD"/>
    <w:rsid w:val="008C2140"/>
    <w:rsid w:val="008C338A"/>
    <w:rsid w:val="008C3C92"/>
    <w:rsid w:val="008C3FA9"/>
    <w:rsid w:val="008C4359"/>
    <w:rsid w:val="008C4E8A"/>
    <w:rsid w:val="008D1F47"/>
    <w:rsid w:val="008D4422"/>
    <w:rsid w:val="008D5920"/>
    <w:rsid w:val="008D63AF"/>
    <w:rsid w:val="008D640B"/>
    <w:rsid w:val="008E3C04"/>
    <w:rsid w:val="008E56E2"/>
    <w:rsid w:val="008E5938"/>
    <w:rsid w:val="008F075B"/>
    <w:rsid w:val="008F35A8"/>
    <w:rsid w:val="008F413C"/>
    <w:rsid w:val="008F4858"/>
    <w:rsid w:val="009013B3"/>
    <w:rsid w:val="009016E3"/>
    <w:rsid w:val="00904A8A"/>
    <w:rsid w:val="00907861"/>
    <w:rsid w:val="009123F9"/>
    <w:rsid w:val="00913750"/>
    <w:rsid w:val="00913F09"/>
    <w:rsid w:val="00917496"/>
    <w:rsid w:val="009206F7"/>
    <w:rsid w:val="00920CD4"/>
    <w:rsid w:val="0092105D"/>
    <w:rsid w:val="0092151E"/>
    <w:rsid w:val="00926BA6"/>
    <w:rsid w:val="009278CF"/>
    <w:rsid w:val="00927B53"/>
    <w:rsid w:val="00931E09"/>
    <w:rsid w:val="009345DB"/>
    <w:rsid w:val="009359C5"/>
    <w:rsid w:val="0093630E"/>
    <w:rsid w:val="00936E99"/>
    <w:rsid w:val="00941302"/>
    <w:rsid w:val="009424DA"/>
    <w:rsid w:val="00947EC9"/>
    <w:rsid w:val="00951A8D"/>
    <w:rsid w:val="009533CE"/>
    <w:rsid w:val="00954AD1"/>
    <w:rsid w:val="00955B43"/>
    <w:rsid w:val="0095612C"/>
    <w:rsid w:val="00957265"/>
    <w:rsid w:val="00962A82"/>
    <w:rsid w:val="009631DF"/>
    <w:rsid w:val="009662F0"/>
    <w:rsid w:val="00966DD6"/>
    <w:rsid w:val="009678FF"/>
    <w:rsid w:val="0097327D"/>
    <w:rsid w:val="009753B8"/>
    <w:rsid w:val="00975D17"/>
    <w:rsid w:val="00976200"/>
    <w:rsid w:val="009769EF"/>
    <w:rsid w:val="00977FB6"/>
    <w:rsid w:val="009809F0"/>
    <w:rsid w:val="009829B0"/>
    <w:rsid w:val="00984EF4"/>
    <w:rsid w:val="00986D62"/>
    <w:rsid w:val="00990618"/>
    <w:rsid w:val="009911C9"/>
    <w:rsid w:val="00993EF2"/>
    <w:rsid w:val="00995B20"/>
    <w:rsid w:val="0099688A"/>
    <w:rsid w:val="00996C19"/>
    <w:rsid w:val="00997F7F"/>
    <w:rsid w:val="009A0B81"/>
    <w:rsid w:val="009A28F8"/>
    <w:rsid w:val="009A3182"/>
    <w:rsid w:val="009A4641"/>
    <w:rsid w:val="009A64B1"/>
    <w:rsid w:val="009A70B1"/>
    <w:rsid w:val="009A7596"/>
    <w:rsid w:val="009B477B"/>
    <w:rsid w:val="009B656D"/>
    <w:rsid w:val="009C04EE"/>
    <w:rsid w:val="009C4A2E"/>
    <w:rsid w:val="009C513D"/>
    <w:rsid w:val="009C69C7"/>
    <w:rsid w:val="009D10B3"/>
    <w:rsid w:val="009D187B"/>
    <w:rsid w:val="009D2385"/>
    <w:rsid w:val="009D43F3"/>
    <w:rsid w:val="009D5C8E"/>
    <w:rsid w:val="009E0499"/>
    <w:rsid w:val="009E193C"/>
    <w:rsid w:val="009E2558"/>
    <w:rsid w:val="009E3B6B"/>
    <w:rsid w:val="009E4458"/>
    <w:rsid w:val="009E44DC"/>
    <w:rsid w:val="009E7212"/>
    <w:rsid w:val="009E7D35"/>
    <w:rsid w:val="009F2269"/>
    <w:rsid w:val="009F4BD7"/>
    <w:rsid w:val="009F58C8"/>
    <w:rsid w:val="009F598A"/>
    <w:rsid w:val="009F6DC2"/>
    <w:rsid w:val="00A002FE"/>
    <w:rsid w:val="00A009DB"/>
    <w:rsid w:val="00A010CA"/>
    <w:rsid w:val="00A02228"/>
    <w:rsid w:val="00A03C3F"/>
    <w:rsid w:val="00A03C90"/>
    <w:rsid w:val="00A03EDD"/>
    <w:rsid w:val="00A07E61"/>
    <w:rsid w:val="00A10C43"/>
    <w:rsid w:val="00A10E86"/>
    <w:rsid w:val="00A1114F"/>
    <w:rsid w:val="00A11FFD"/>
    <w:rsid w:val="00A123A7"/>
    <w:rsid w:val="00A12C8D"/>
    <w:rsid w:val="00A17032"/>
    <w:rsid w:val="00A20E37"/>
    <w:rsid w:val="00A21611"/>
    <w:rsid w:val="00A216D7"/>
    <w:rsid w:val="00A218BC"/>
    <w:rsid w:val="00A22283"/>
    <w:rsid w:val="00A2277A"/>
    <w:rsid w:val="00A24EF5"/>
    <w:rsid w:val="00A252F0"/>
    <w:rsid w:val="00A264A9"/>
    <w:rsid w:val="00A26C90"/>
    <w:rsid w:val="00A3181B"/>
    <w:rsid w:val="00A31C58"/>
    <w:rsid w:val="00A3561D"/>
    <w:rsid w:val="00A35BC5"/>
    <w:rsid w:val="00A41116"/>
    <w:rsid w:val="00A4388E"/>
    <w:rsid w:val="00A4406A"/>
    <w:rsid w:val="00A440E2"/>
    <w:rsid w:val="00A45815"/>
    <w:rsid w:val="00A5016B"/>
    <w:rsid w:val="00A5132F"/>
    <w:rsid w:val="00A522B7"/>
    <w:rsid w:val="00A5241A"/>
    <w:rsid w:val="00A53C66"/>
    <w:rsid w:val="00A54452"/>
    <w:rsid w:val="00A55CB3"/>
    <w:rsid w:val="00A56D44"/>
    <w:rsid w:val="00A57696"/>
    <w:rsid w:val="00A60795"/>
    <w:rsid w:val="00A60AF2"/>
    <w:rsid w:val="00A62455"/>
    <w:rsid w:val="00A64F8F"/>
    <w:rsid w:val="00A70AF1"/>
    <w:rsid w:val="00A711EB"/>
    <w:rsid w:val="00A71FDC"/>
    <w:rsid w:val="00A7203A"/>
    <w:rsid w:val="00A74C1E"/>
    <w:rsid w:val="00A8009D"/>
    <w:rsid w:val="00A80AAB"/>
    <w:rsid w:val="00A82D75"/>
    <w:rsid w:val="00A834AF"/>
    <w:rsid w:val="00A859BB"/>
    <w:rsid w:val="00A85A41"/>
    <w:rsid w:val="00A8621B"/>
    <w:rsid w:val="00A90811"/>
    <w:rsid w:val="00A90E13"/>
    <w:rsid w:val="00A92667"/>
    <w:rsid w:val="00A92A1A"/>
    <w:rsid w:val="00A936E7"/>
    <w:rsid w:val="00A940B9"/>
    <w:rsid w:val="00A947C9"/>
    <w:rsid w:val="00A95F06"/>
    <w:rsid w:val="00A9606D"/>
    <w:rsid w:val="00A97408"/>
    <w:rsid w:val="00AA0FDA"/>
    <w:rsid w:val="00AA2CF3"/>
    <w:rsid w:val="00AA40D1"/>
    <w:rsid w:val="00AA6B88"/>
    <w:rsid w:val="00AA772B"/>
    <w:rsid w:val="00AB040F"/>
    <w:rsid w:val="00AB0F96"/>
    <w:rsid w:val="00AB13C6"/>
    <w:rsid w:val="00AB1700"/>
    <w:rsid w:val="00AB1AAB"/>
    <w:rsid w:val="00AB1AB2"/>
    <w:rsid w:val="00AB3119"/>
    <w:rsid w:val="00AB472B"/>
    <w:rsid w:val="00AB4A71"/>
    <w:rsid w:val="00AB6CD5"/>
    <w:rsid w:val="00AB6FD5"/>
    <w:rsid w:val="00AC0B2F"/>
    <w:rsid w:val="00AC2415"/>
    <w:rsid w:val="00AC27FA"/>
    <w:rsid w:val="00AC413D"/>
    <w:rsid w:val="00AC6A22"/>
    <w:rsid w:val="00AC7CD8"/>
    <w:rsid w:val="00AC7ED6"/>
    <w:rsid w:val="00AD07A0"/>
    <w:rsid w:val="00AD2445"/>
    <w:rsid w:val="00AD2C65"/>
    <w:rsid w:val="00AD2F15"/>
    <w:rsid w:val="00AE1773"/>
    <w:rsid w:val="00AE1E02"/>
    <w:rsid w:val="00AE2A89"/>
    <w:rsid w:val="00AE2ECF"/>
    <w:rsid w:val="00AE5C1F"/>
    <w:rsid w:val="00AE6074"/>
    <w:rsid w:val="00AF0264"/>
    <w:rsid w:val="00AF06D9"/>
    <w:rsid w:val="00AF2B5F"/>
    <w:rsid w:val="00AF5442"/>
    <w:rsid w:val="00B012DE"/>
    <w:rsid w:val="00B01473"/>
    <w:rsid w:val="00B024BA"/>
    <w:rsid w:val="00B05458"/>
    <w:rsid w:val="00B05E02"/>
    <w:rsid w:val="00B1328E"/>
    <w:rsid w:val="00B13707"/>
    <w:rsid w:val="00B13CD0"/>
    <w:rsid w:val="00B1550C"/>
    <w:rsid w:val="00B21567"/>
    <w:rsid w:val="00B25107"/>
    <w:rsid w:val="00B32A76"/>
    <w:rsid w:val="00B32C88"/>
    <w:rsid w:val="00B356FD"/>
    <w:rsid w:val="00B4237D"/>
    <w:rsid w:val="00B42656"/>
    <w:rsid w:val="00B43332"/>
    <w:rsid w:val="00B443B4"/>
    <w:rsid w:val="00B44C24"/>
    <w:rsid w:val="00B452D5"/>
    <w:rsid w:val="00B45888"/>
    <w:rsid w:val="00B45B15"/>
    <w:rsid w:val="00B47A27"/>
    <w:rsid w:val="00B51D96"/>
    <w:rsid w:val="00B53BD7"/>
    <w:rsid w:val="00B54081"/>
    <w:rsid w:val="00B54976"/>
    <w:rsid w:val="00B56096"/>
    <w:rsid w:val="00B5683D"/>
    <w:rsid w:val="00B658AD"/>
    <w:rsid w:val="00B6637D"/>
    <w:rsid w:val="00B666EF"/>
    <w:rsid w:val="00B671A0"/>
    <w:rsid w:val="00B672EC"/>
    <w:rsid w:val="00B70743"/>
    <w:rsid w:val="00B70CDA"/>
    <w:rsid w:val="00B71F81"/>
    <w:rsid w:val="00B7209F"/>
    <w:rsid w:val="00B728F9"/>
    <w:rsid w:val="00B812A5"/>
    <w:rsid w:val="00B8141F"/>
    <w:rsid w:val="00B817DB"/>
    <w:rsid w:val="00B84566"/>
    <w:rsid w:val="00B85B8D"/>
    <w:rsid w:val="00B85D52"/>
    <w:rsid w:val="00B86890"/>
    <w:rsid w:val="00B868B6"/>
    <w:rsid w:val="00B87E86"/>
    <w:rsid w:val="00B92756"/>
    <w:rsid w:val="00B92A34"/>
    <w:rsid w:val="00B979DD"/>
    <w:rsid w:val="00BA032F"/>
    <w:rsid w:val="00BA0BF4"/>
    <w:rsid w:val="00BA33E7"/>
    <w:rsid w:val="00BA404F"/>
    <w:rsid w:val="00BA48C0"/>
    <w:rsid w:val="00BA4E83"/>
    <w:rsid w:val="00BA5FBE"/>
    <w:rsid w:val="00BB21E1"/>
    <w:rsid w:val="00BB4FBC"/>
    <w:rsid w:val="00BB6332"/>
    <w:rsid w:val="00BC0737"/>
    <w:rsid w:val="00BC1713"/>
    <w:rsid w:val="00BC256A"/>
    <w:rsid w:val="00BC3847"/>
    <w:rsid w:val="00BC6742"/>
    <w:rsid w:val="00BC74D7"/>
    <w:rsid w:val="00BC7FD0"/>
    <w:rsid w:val="00BD0EA1"/>
    <w:rsid w:val="00BD11D6"/>
    <w:rsid w:val="00BD6411"/>
    <w:rsid w:val="00BD7329"/>
    <w:rsid w:val="00BD751A"/>
    <w:rsid w:val="00BE30EE"/>
    <w:rsid w:val="00BE4FFC"/>
    <w:rsid w:val="00BE63BC"/>
    <w:rsid w:val="00BF27F1"/>
    <w:rsid w:val="00BF3297"/>
    <w:rsid w:val="00BF3B42"/>
    <w:rsid w:val="00BF7162"/>
    <w:rsid w:val="00BF761C"/>
    <w:rsid w:val="00C030CD"/>
    <w:rsid w:val="00C03843"/>
    <w:rsid w:val="00C0504F"/>
    <w:rsid w:val="00C0691A"/>
    <w:rsid w:val="00C0765F"/>
    <w:rsid w:val="00C07C56"/>
    <w:rsid w:val="00C137F2"/>
    <w:rsid w:val="00C14183"/>
    <w:rsid w:val="00C15B32"/>
    <w:rsid w:val="00C15C1F"/>
    <w:rsid w:val="00C20946"/>
    <w:rsid w:val="00C2357D"/>
    <w:rsid w:val="00C23595"/>
    <w:rsid w:val="00C23D41"/>
    <w:rsid w:val="00C24668"/>
    <w:rsid w:val="00C258AC"/>
    <w:rsid w:val="00C337B7"/>
    <w:rsid w:val="00C33D90"/>
    <w:rsid w:val="00C369C1"/>
    <w:rsid w:val="00C4080D"/>
    <w:rsid w:val="00C4413A"/>
    <w:rsid w:val="00C46949"/>
    <w:rsid w:val="00C47A30"/>
    <w:rsid w:val="00C53D13"/>
    <w:rsid w:val="00C55371"/>
    <w:rsid w:val="00C553EC"/>
    <w:rsid w:val="00C555A4"/>
    <w:rsid w:val="00C55658"/>
    <w:rsid w:val="00C61232"/>
    <w:rsid w:val="00C627B1"/>
    <w:rsid w:val="00C63BB6"/>
    <w:rsid w:val="00C65875"/>
    <w:rsid w:val="00C65D79"/>
    <w:rsid w:val="00C66604"/>
    <w:rsid w:val="00C67013"/>
    <w:rsid w:val="00C677B6"/>
    <w:rsid w:val="00C720A2"/>
    <w:rsid w:val="00C7230E"/>
    <w:rsid w:val="00C807DD"/>
    <w:rsid w:val="00C8474B"/>
    <w:rsid w:val="00C85F2C"/>
    <w:rsid w:val="00C90CF2"/>
    <w:rsid w:val="00C934E9"/>
    <w:rsid w:val="00C96CEB"/>
    <w:rsid w:val="00CA0D71"/>
    <w:rsid w:val="00CA262C"/>
    <w:rsid w:val="00CA5A83"/>
    <w:rsid w:val="00CB1696"/>
    <w:rsid w:val="00CB1DAD"/>
    <w:rsid w:val="00CB245F"/>
    <w:rsid w:val="00CB40AA"/>
    <w:rsid w:val="00CB75C7"/>
    <w:rsid w:val="00CC3889"/>
    <w:rsid w:val="00CC3D49"/>
    <w:rsid w:val="00CC4E68"/>
    <w:rsid w:val="00CC7008"/>
    <w:rsid w:val="00CC723A"/>
    <w:rsid w:val="00CD0467"/>
    <w:rsid w:val="00CD0DB9"/>
    <w:rsid w:val="00CD11B0"/>
    <w:rsid w:val="00CD214D"/>
    <w:rsid w:val="00CD4977"/>
    <w:rsid w:val="00CD7147"/>
    <w:rsid w:val="00CE0986"/>
    <w:rsid w:val="00CE143E"/>
    <w:rsid w:val="00CE2CE8"/>
    <w:rsid w:val="00CE2E3D"/>
    <w:rsid w:val="00CE48BF"/>
    <w:rsid w:val="00CE5B88"/>
    <w:rsid w:val="00CE6A54"/>
    <w:rsid w:val="00CF31B8"/>
    <w:rsid w:val="00CF3D52"/>
    <w:rsid w:val="00CF4653"/>
    <w:rsid w:val="00CF6EAD"/>
    <w:rsid w:val="00D01581"/>
    <w:rsid w:val="00D03AF1"/>
    <w:rsid w:val="00D05D4F"/>
    <w:rsid w:val="00D068DD"/>
    <w:rsid w:val="00D06931"/>
    <w:rsid w:val="00D1043B"/>
    <w:rsid w:val="00D10A4A"/>
    <w:rsid w:val="00D12CAF"/>
    <w:rsid w:val="00D13280"/>
    <w:rsid w:val="00D15BBF"/>
    <w:rsid w:val="00D16799"/>
    <w:rsid w:val="00D17FEC"/>
    <w:rsid w:val="00D214A0"/>
    <w:rsid w:val="00D23CDE"/>
    <w:rsid w:val="00D260FE"/>
    <w:rsid w:val="00D269F6"/>
    <w:rsid w:val="00D31A2B"/>
    <w:rsid w:val="00D31D45"/>
    <w:rsid w:val="00D33716"/>
    <w:rsid w:val="00D340CB"/>
    <w:rsid w:val="00D41C86"/>
    <w:rsid w:val="00D43D4D"/>
    <w:rsid w:val="00D4407E"/>
    <w:rsid w:val="00D51079"/>
    <w:rsid w:val="00D529AD"/>
    <w:rsid w:val="00D52ECC"/>
    <w:rsid w:val="00D5488C"/>
    <w:rsid w:val="00D55D73"/>
    <w:rsid w:val="00D57DAB"/>
    <w:rsid w:val="00D57E7B"/>
    <w:rsid w:val="00D616C1"/>
    <w:rsid w:val="00D61F06"/>
    <w:rsid w:val="00D63E4B"/>
    <w:rsid w:val="00D646D7"/>
    <w:rsid w:val="00D718BE"/>
    <w:rsid w:val="00D73247"/>
    <w:rsid w:val="00D7519F"/>
    <w:rsid w:val="00D76EA9"/>
    <w:rsid w:val="00D83D5B"/>
    <w:rsid w:val="00D8458A"/>
    <w:rsid w:val="00D84E35"/>
    <w:rsid w:val="00D85E94"/>
    <w:rsid w:val="00D86688"/>
    <w:rsid w:val="00D86F65"/>
    <w:rsid w:val="00D872E5"/>
    <w:rsid w:val="00D873D6"/>
    <w:rsid w:val="00D8767B"/>
    <w:rsid w:val="00D902A3"/>
    <w:rsid w:val="00D94293"/>
    <w:rsid w:val="00D94BC3"/>
    <w:rsid w:val="00DA043B"/>
    <w:rsid w:val="00DA0676"/>
    <w:rsid w:val="00DA1C99"/>
    <w:rsid w:val="00DA1D24"/>
    <w:rsid w:val="00DA27F3"/>
    <w:rsid w:val="00DA30D4"/>
    <w:rsid w:val="00DA3B07"/>
    <w:rsid w:val="00DA44A4"/>
    <w:rsid w:val="00DA4AE5"/>
    <w:rsid w:val="00DA5924"/>
    <w:rsid w:val="00DA67A5"/>
    <w:rsid w:val="00DB0913"/>
    <w:rsid w:val="00DB3474"/>
    <w:rsid w:val="00DB5E02"/>
    <w:rsid w:val="00DB682A"/>
    <w:rsid w:val="00DC08FB"/>
    <w:rsid w:val="00DC1E27"/>
    <w:rsid w:val="00DC45A5"/>
    <w:rsid w:val="00DC53EC"/>
    <w:rsid w:val="00DC54A5"/>
    <w:rsid w:val="00DD1FB1"/>
    <w:rsid w:val="00DD3F97"/>
    <w:rsid w:val="00DD4A57"/>
    <w:rsid w:val="00DD4D01"/>
    <w:rsid w:val="00DD51AD"/>
    <w:rsid w:val="00DD708B"/>
    <w:rsid w:val="00DE5B26"/>
    <w:rsid w:val="00DE5E65"/>
    <w:rsid w:val="00DE6C4D"/>
    <w:rsid w:val="00DE78D0"/>
    <w:rsid w:val="00DF12BE"/>
    <w:rsid w:val="00DF2A97"/>
    <w:rsid w:val="00DF67A6"/>
    <w:rsid w:val="00DF76D1"/>
    <w:rsid w:val="00E00A67"/>
    <w:rsid w:val="00E03E6D"/>
    <w:rsid w:val="00E0438B"/>
    <w:rsid w:val="00E07B01"/>
    <w:rsid w:val="00E10767"/>
    <w:rsid w:val="00E14F1E"/>
    <w:rsid w:val="00E15D14"/>
    <w:rsid w:val="00E20F2B"/>
    <w:rsid w:val="00E227FF"/>
    <w:rsid w:val="00E2462E"/>
    <w:rsid w:val="00E269BA"/>
    <w:rsid w:val="00E3578B"/>
    <w:rsid w:val="00E40D2B"/>
    <w:rsid w:val="00E40D53"/>
    <w:rsid w:val="00E426C6"/>
    <w:rsid w:val="00E42F5F"/>
    <w:rsid w:val="00E435B2"/>
    <w:rsid w:val="00E50D44"/>
    <w:rsid w:val="00E51DF4"/>
    <w:rsid w:val="00E51E40"/>
    <w:rsid w:val="00E54634"/>
    <w:rsid w:val="00E575B1"/>
    <w:rsid w:val="00E578C5"/>
    <w:rsid w:val="00E60CAD"/>
    <w:rsid w:val="00E65348"/>
    <w:rsid w:val="00E67265"/>
    <w:rsid w:val="00E672B6"/>
    <w:rsid w:val="00E716E0"/>
    <w:rsid w:val="00E719B0"/>
    <w:rsid w:val="00E71BED"/>
    <w:rsid w:val="00E72CA6"/>
    <w:rsid w:val="00E735AD"/>
    <w:rsid w:val="00E7453E"/>
    <w:rsid w:val="00E753DF"/>
    <w:rsid w:val="00E77325"/>
    <w:rsid w:val="00E81B33"/>
    <w:rsid w:val="00E81D71"/>
    <w:rsid w:val="00E839EF"/>
    <w:rsid w:val="00E8518D"/>
    <w:rsid w:val="00E861F9"/>
    <w:rsid w:val="00E902A9"/>
    <w:rsid w:val="00E92A1C"/>
    <w:rsid w:val="00E92BE5"/>
    <w:rsid w:val="00E92C60"/>
    <w:rsid w:val="00EA0B85"/>
    <w:rsid w:val="00EA1774"/>
    <w:rsid w:val="00EA347C"/>
    <w:rsid w:val="00EA39FB"/>
    <w:rsid w:val="00EA3BA2"/>
    <w:rsid w:val="00EA48B8"/>
    <w:rsid w:val="00EA6EC8"/>
    <w:rsid w:val="00EB01B6"/>
    <w:rsid w:val="00EB0392"/>
    <w:rsid w:val="00EB1F35"/>
    <w:rsid w:val="00EB289A"/>
    <w:rsid w:val="00EB3482"/>
    <w:rsid w:val="00EB39C5"/>
    <w:rsid w:val="00EB47D5"/>
    <w:rsid w:val="00EB5586"/>
    <w:rsid w:val="00EB6C44"/>
    <w:rsid w:val="00EB6DF3"/>
    <w:rsid w:val="00EC0339"/>
    <w:rsid w:val="00EC07CF"/>
    <w:rsid w:val="00EC2FAA"/>
    <w:rsid w:val="00EC3329"/>
    <w:rsid w:val="00EC6761"/>
    <w:rsid w:val="00ED080B"/>
    <w:rsid w:val="00ED0E03"/>
    <w:rsid w:val="00ED4B6D"/>
    <w:rsid w:val="00ED4E16"/>
    <w:rsid w:val="00ED4EE1"/>
    <w:rsid w:val="00ED6893"/>
    <w:rsid w:val="00ED7EDE"/>
    <w:rsid w:val="00EE55C1"/>
    <w:rsid w:val="00EE6C34"/>
    <w:rsid w:val="00EF0D03"/>
    <w:rsid w:val="00EF0E84"/>
    <w:rsid w:val="00EF18D1"/>
    <w:rsid w:val="00EF5154"/>
    <w:rsid w:val="00EF5351"/>
    <w:rsid w:val="00EF7338"/>
    <w:rsid w:val="00EF76A8"/>
    <w:rsid w:val="00F0211C"/>
    <w:rsid w:val="00F0274A"/>
    <w:rsid w:val="00F0353A"/>
    <w:rsid w:val="00F041C4"/>
    <w:rsid w:val="00F04FF1"/>
    <w:rsid w:val="00F0691A"/>
    <w:rsid w:val="00F06AA0"/>
    <w:rsid w:val="00F06EBA"/>
    <w:rsid w:val="00F070E8"/>
    <w:rsid w:val="00F11609"/>
    <w:rsid w:val="00F14E51"/>
    <w:rsid w:val="00F1607F"/>
    <w:rsid w:val="00F172BC"/>
    <w:rsid w:val="00F238DF"/>
    <w:rsid w:val="00F24726"/>
    <w:rsid w:val="00F25935"/>
    <w:rsid w:val="00F25F91"/>
    <w:rsid w:val="00F306C7"/>
    <w:rsid w:val="00F32F05"/>
    <w:rsid w:val="00F33577"/>
    <w:rsid w:val="00F33DDF"/>
    <w:rsid w:val="00F358DA"/>
    <w:rsid w:val="00F40389"/>
    <w:rsid w:val="00F41B8B"/>
    <w:rsid w:val="00F427BF"/>
    <w:rsid w:val="00F435CE"/>
    <w:rsid w:val="00F436AA"/>
    <w:rsid w:val="00F43FF6"/>
    <w:rsid w:val="00F46E8B"/>
    <w:rsid w:val="00F47B79"/>
    <w:rsid w:val="00F51AD2"/>
    <w:rsid w:val="00F52E12"/>
    <w:rsid w:val="00F57097"/>
    <w:rsid w:val="00F57701"/>
    <w:rsid w:val="00F61CAD"/>
    <w:rsid w:val="00F641EC"/>
    <w:rsid w:val="00F649A4"/>
    <w:rsid w:val="00F64D46"/>
    <w:rsid w:val="00F66DD2"/>
    <w:rsid w:val="00F67C9D"/>
    <w:rsid w:val="00F70820"/>
    <w:rsid w:val="00F71BEE"/>
    <w:rsid w:val="00F73D3C"/>
    <w:rsid w:val="00F740E6"/>
    <w:rsid w:val="00F77FB2"/>
    <w:rsid w:val="00F86DB5"/>
    <w:rsid w:val="00F86E3C"/>
    <w:rsid w:val="00F86E7B"/>
    <w:rsid w:val="00F875F3"/>
    <w:rsid w:val="00F9117A"/>
    <w:rsid w:val="00F92891"/>
    <w:rsid w:val="00F96AC1"/>
    <w:rsid w:val="00F970A0"/>
    <w:rsid w:val="00F97162"/>
    <w:rsid w:val="00FA16EF"/>
    <w:rsid w:val="00FA2E72"/>
    <w:rsid w:val="00FA30E9"/>
    <w:rsid w:val="00FA3B63"/>
    <w:rsid w:val="00FA4865"/>
    <w:rsid w:val="00FA54F1"/>
    <w:rsid w:val="00FA7C7F"/>
    <w:rsid w:val="00FB0A47"/>
    <w:rsid w:val="00FB3025"/>
    <w:rsid w:val="00FB56AE"/>
    <w:rsid w:val="00FC3F93"/>
    <w:rsid w:val="00FC4548"/>
    <w:rsid w:val="00FC4DF5"/>
    <w:rsid w:val="00FC5B2A"/>
    <w:rsid w:val="00FC6823"/>
    <w:rsid w:val="00FC7BCC"/>
    <w:rsid w:val="00FC7E2D"/>
    <w:rsid w:val="00FC7FDF"/>
    <w:rsid w:val="00FD039A"/>
    <w:rsid w:val="00FD1B2C"/>
    <w:rsid w:val="00FD1C02"/>
    <w:rsid w:val="00FD1F48"/>
    <w:rsid w:val="00FD2929"/>
    <w:rsid w:val="00FD3118"/>
    <w:rsid w:val="00FD38BC"/>
    <w:rsid w:val="00FD430F"/>
    <w:rsid w:val="00FD4590"/>
    <w:rsid w:val="00FD5435"/>
    <w:rsid w:val="00FE006A"/>
    <w:rsid w:val="00FE251C"/>
    <w:rsid w:val="00FE3329"/>
    <w:rsid w:val="00FE7B36"/>
    <w:rsid w:val="00FF342A"/>
    <w:rsid w:val="00FF5906"/>
    <w:rsid w:val="00FF5AFA"/>
    <w:rsid w:val="00FF6380"/>
    <w:rsid w:val="324F2B64"/>
    <w:rsid w:val="4BE95027"/>
    <w:rsid w:val="4E600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semiHidden="0"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7">
    <w:name w:val="Balloon Text"/>
    <w:basedOn w:val="a0"/>
    <w:link w:val="Char2"/>
    <w:uiPriority w:val="99"/>
    <w:semiHidden/>
    <w:unhideWhenUsed/>
    <w:qFormat/>
    <w:rPr>
      <w:sz w:val="18"/>
      <w:szCs w:val="18"/>
    </w:rPr>
  </w:style>
  <w:style w:type="paragraph" w:styleId="a8">
    <w:name w:val="footer"/>
    <w:basedOn w:val="a0"/>
    <w:link w:val="Char3"/>
    <w:uiPriority w:val="99"/>
    <w:unhideWhenUsed/>
    <w:qFormat/>
    <w:pPr>
      <w:tabs>
        <w:tab w:val="center" w:pos="4153"/>
        <w:tab w:val="right" w:pos="8306"/>
      </w:tabs>
      <w:snapToGrid w:val="0"/>
      <w:jc w:val="left"/>
    </w:pPr>
    <w:rPr>
      <w:sz w:val="18"/>
      <w:szCs w:val="18"/>
    </w:rPr>
  </w:style>
  <w:style w:type="paragraph" w:styleId="a9">
    <w:name w:val="header"/>
    <w:basedOn w:val="a0"/>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b">
    <w:name w:val="footnote text"/>
    <w:basedOn w:val="a0"/>
    <w:link w:val="Char6"/>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c">
    <w:name w:val="Normal (Web)"/>
    <w:basedOn w:val="a0"/>
    <w:uiPriority w:val="99"/>
    <w:unhideWhenUsed/>
    <w:qFormat/>
    <w:pPr>
      <w:widowControl/>
      <w:jc w:val="left"/>
    </w:pPr>
    <w:rPr>
      <w:rFonts w:ascii="宋体" w:hAnsi="宋体" w:cs="宋体"/>
      <w:kern w:val="0"/>
      <w:sz w:val="24"/>
      <w:szCs w:val="24"/>
    </w:r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Emphasis"/>
    <w:basedOn w:val="a1"/>
    <w:uiPriority w:val="20"/>
    <w:qFormat/>
    <w:rPr>
      <w:i/>
      <w:iCs/>
    </w:rPr>
  </w:style>
  <w:style w:type="character" w:styleId="af0">
    <w:name w:val="Hyperlink"/>
    <w:basedOn w:val="a1"/>
    <w:uiPriority w:val="99"/>
    <w:unhideWhenUsed/>
    <w:qFormat/>
    <w:rPr>
      <w:color w:val="0000FF" w:themeColor="hyperlink"/>
      <w:u w:val="single"/>
    </w:rPr>
  </w:style>
  <w:style w:type="character" w:styleId="af1">
    <w:name w:val="footnote reference"/>
    <w:basedOn w:val="a1"/>
    <w:uiPriority w:val="99"/>
    <w:semiHidden/>
    <w:unhideWhenUsed/>
    <w:qFormat/>
    <w:rPr>
      <w:vertAlign w:val="superscript"/>
    </w:rPr>
  </w:style>
  <w:style w:type="character" w:customStyle="1" w:styleId="Char">
    <w:name w:val="正文文本缩进 Char"/>
    <w:basedOn w:val="a1"/>
    <w:link w:val="a4"/>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a"/>
    <w:qFormat/>
    <w:rPr>
      <w:rFonts w:ascii="Cambria" w:eastAsia="宋体" w:hAnsi="Cambria" w:cs="Times New Roman"/>
      <w:b/>
      <w:bCs/>
      <w:kern w:val="28"/>
      <w:sz w:val="32"/>
      <w:szCs w:val="32"/>
    </w:rPr>
  </w:style>
  <w:style w:type="character" w:customStyle="1" w:styleId="Char4">
    <w:name w:val="页眉 Char"/>
    <w:basedOn w:val="a1"/>
    <w:link w:val="a9"/>
    <w:uiPriority w:val="99"/>
    <w:qFormat/>
    <w:rPr>
      <w:rFonts w:ascii="Times New Roman" w:eastAsia="宋体" w:hAnsi="Times New Roman" w:cs="Times New Roman"/>
      <w:sz w:val="18"/>
      <w:szCs w:val="18"/>
    </w:rPr>
  </w:style>
  <w:style w:type="character" w:customStyle="1" w:styleId="Char3">
    <w:name w:val="页脚 Char"/>
    <w:basedOn w:val="a1"/>
    <w:link w:val="a8"/>
    <w:uiPriority w:val="99"/>
    <w:qFormat/>
    <w:rPr>
      <w:rFonts w:ascii="Times New Roman" w:eastAsia="宋体" w:hAnsi="Times New Roman" w:cs="Times New Roman"/>
      <w:sz w:val="18"/>
      <w:szCs w:val="18"/>
    </w:rPr>
  </w:style>
  <w:style w:type="character" w:customStyle="1" w:styleId="Char0">
    <w:name w:val="日期 Char"/>
    <w:basedOn w:val="a1"/>
    <w:link w:val="a6"/>
    <w:qFormat/>
    <w:rPr>
      <w:rFonts w:ascii="Times New Roman" w:eastAsia="宋体" w:hAnsi="Times New Roman" w:cs="Times New Roman"/>
      <w:sz w:val="32"/>
      <w:szCs w:val="20"/>
    </w:rPr>
  </w:style>
  <w:style w:type="paragraph" w:styleId="af2">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autoRedefine/>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
    <w:name w:val="纯文本 Char1"/>
    <w:link w:val="a5"/>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2">
    <w:name w:val="批注框文本 Char"/>
    <w:basedOn w:val="a1"/>
    <w:link w:val="a7"/>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列出段落 Char"/>
    <w:link w:val="af2"/>
    <w:uiPriority w:val="34"/>
    <w:qFormat/>
    <w:rPr>
      <w:rFonts w:ascii="Times New Roman" w:eastAsia="宋体" w:hAnsi="Times New Roman" w:cs="Times New Roman"/>
      <w:szCs w:val="20"/>
    </w:rPr>
  </w:style>
  <w:style w:type="character" w:customStyle="1" w:styleId="Char6">
    <w:name w:val="脚注文本 Char"/>
    <w:basedOn w:val="a1"/>
    <w:link w:val="ab"/>
    <w:uiPriority w:val="99"/>
    <w:semiHidden/>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z.tj.gov.cn" TargetMode="External"/><Relationship Id="rId28" Type="http://schemas.openxmlformats.org/officeDocument/2006/relationships/hyperlink" Target="http://tjgpc.cz.tj.gov.cn/" TargetMode="Externa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E19079-6B71-4884-A400-54ED3157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95</Pages>
  <Words>8309</Words>
  <Characters>47367</Characters>
  <Application>Microsoft Office Word</Application>
  <DocSecurity>0</DocSecurity>
  <Lines>394</Lines>
  <Paragraphs>111</Paragraphs>
  <ScaleCrop>false</ScaleCrop>
  <Company>MS</Company>
  <LinksUpToDate>false</LinksUpToDate>
  <CharactersWithSpaces>55565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295</cp:revision>
  <cp:lastPrinted>2023-10-18T02:20:00Z</cp:lastPrinted>
  <dcterms:created xsi:type="dcterms:W3CDTF">2017-09-13T09:35:00Z</dcterms:created>
  <dcterms:modified xsi:type="dcterms:W3CDTF">2026-08-07T03:04:00Z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3C78C910CD8E4F0F83A5F17E1EED04DC_12</vt:lpwstr>
  </property>
  <property fmtid="{D5CDD505-2E9C-101B-9397-08002B2CF9AE}" pid="4" name="KSOTemplateDocerSaveRecord">
    <vt:lpwstr>eyJoZGlkIjoiMjQwNTg1ZWFjZDNkOTc4ZmQ1MzA0Y2E0NjMwNDMyZmYiLCJ1c2VySWQiOiIyNjEzMTI2OTQifQ==</vt:lpwstr>
  </property>
</Properties>
</file>