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2EEF" w:rsidRDefault="007D2EEF">
      <w:pPr>
        <w:rPr>
          <w:rFonts w:eastAsia="仿宋_GB2312"/>
          <w:sz w:val="84"/>
        </w:rPr>
      </w:pPr>
    </w:p>
    <w:p w:rsidR="007D2EEF" w:rsidRDefault="005B5466">
      <w:pPr>
        <w:ind w:right="105"/>
        <w:jc w:val="right"/>
        <w:rPr>
          <w:rFonts w:eastAsia="黑体"/>
          <w:b/>
          <w:spacing w:val="40"/>
          <w:w w:val="66"/>
          <w:sz w:val="60"/>
          <w:szCs w:val="60"/>
        </w:rPr>
      </w:pPr>
      <w:r>
        <w:rPr>
          <w:rFonts w:eastAsia="黑体"/>
          <w:b/>
          <w:spacing w:val="40"/>
          <w:w w:val="66"/>
          <w:sz w:val="60"/>
          <w:szCs w:val="60"/>
        </w:rPr>
        <w:pict>
          <v:line id="_x0000_s1026" style="position:absolute;left:0;text-align:left;z-index:251659264;mso-width-relative:page;mso-height-relative:page" from="-3.75pt,25.35pt" to="6.15pt,2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Pr>
          <w:rFonts w:eastAsia="黑体" w:hint="eastAsia"/>
          <w:b/>
          <w:bCs/>
          <w:spacing w:val="40"/>
          <w:w w:val="66"/>
          <w:sz w:val="60"/>
          <w:szCs w:val="60"/>
        </w:rPr>
        <w:t>天津市滨海新区人民政府办公室采购汉沽集中办公区物业服务项目</w:t>
      </w:r>
    </w:p>
    <w:p w:rsidR="007D2EEF" w:rsidRDefault="005B5466">
      <w:pPr>
        <w:ind w:right="105"/>
        <w:jc w:val="right"/>
        <w:rPr>
          <w:rFonts w:eastAsia="黑体"/>
          <w:b/>
          <w:spacing w:val="40"/>
          <w:w w:val="66"/>
          <w:sz w:val="60"/>
          <w:szCs w:val="60"/>
        </w:rPr>
      </w:pPr>
      <w:r>
        <w:rPr>
          <w:rFonts w:eastAsia="黑体"/>
          <w:b/>
          <w:spacing w:val="40"/>
          <w:w w:val="66"/>
          <w:sz w:val="60"/>
          <w:szCs w:val="60"/>
        </w:rPr>
        <w:pict>
          <v:line id="直接连接符 3" o:spid="_x0000_s1028" style="position:absolute;left:0;text-align:left;z-index:251657216;mso-width-relative:page;mso-height-relative:page" from="-3.75pt,25.05pt" to="184.95pt,2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Pr>
          <w:rFonts w:eastAsia="黑体"/>
          <w:b/>
          <w:spacing w:val="40"/>
          <w:w w:val="66"/>
          <w:sz w:val="60"/>
          <w:szCs w:val="60"/>
        </w:rPr>
        <w:t>竞争性磋商文件</w:t>
      </w:r>
    </w:p>
    <w:p w:rsidR="007D2EEF" w:rsidRDefault="007D2EEF">
      <w:pPr>
        <w:ind w:right="1025"/>
        <w:jc w:val="center"/>
        <w:rPr>
          <w:rFonts w:eastAsia="黑体"/>
          <w:b/>
          <w:spacing w:val="40"/>
          <w:w w:val="66"/>
          <w:sz w:val="60"/>
          <w:szCs w:val="60"/>
        </w:rPr>
      </w:pPr>
    </w:p>
    <w:p w:rsidR="007D2EEF" w:rsidRDefault="007D2EEF">
      <w:pPr>
        <w:jc w:val="center"/>
        <w:rPr>
          <w:rFonts w:eastAsia="黑体"/>
          <w:b/>
          <w:spacing w:val="40"/>
          <w:w w:val="66"/>
          <w:sz w:val="15"/>
          <w:szCs w:val="15"/>
        </w:rPr>
      </w:pPr>
    </w:p>
    <w:p w:rsidR="007D2EEF" w:rsidRDefault="005B5466">
      <w:pPr>
        <w:jc w:val="center"/>
        <w:rPr>
          <w:rFonts w:eastAsia="黑体"/>
          <w:spacing w:val="40"/>
          <w:w w:val="66"/>
          <w:sz w:val="32"/>
          <w:szCs w:val="32"/>
        </w:rPr>
      </w:pPr>
      <w:r>
        <w:rPr>
          <w:rFonts w:eastAsia="黑体"/>
          <w:spacing w:val="40"/>
          <w:w w:val="66"/>
          <w:sz w:val="32"/>
          <w:szCs w:val="32"/>
        </w:rPr>
        <w:t>（项目编号：</w:t>
      </w:r>
      <w:r>
        <w:rPr>
          <w:rFonts w:eastAsia="黑体" w:hint="eastAsia"/>
          <w:bCs/>
          <w:spacing w:val="40"/>
          <w:w w:val="66"/>
          <w:sz w:val="32"/>
          <w:szCs w:val="32"/>
        </w:rPr>
        <w:t>TJBH-2026-D-0049</w:t>
      </w:r>
      <w:r>
        <w:rPr>
          <w:rFonts w:eastAsia="黑体"/>
          <w:spacing w:val="40"/>
          <w:w w:val="66"/>
          <w:sz w:val="32"/>
          <w:szCs w:val="32"/>
        </w:rPr>
        <w:t>）</w:t>
      </w:r>
    </w:p>
    <w:p w:rsidR="007D2EEF" w:rsidRDefault="007D2EEF">
      <w:pPr>
        <w:rPr>
          <w:sz w:val="40"/>
        </w:rPr>
      </w:pPr>
    </w:p>
    <w:p w:rsidR="007D2EEF" w:rsidRDefault="007D2EEF">
      <w:pPr>
        <w:rPr>
          <w:sz w:val="36"/>
        </w:rPr>
      </w:pPr>
    </w:p>
    <w:p w:rsidR="007D2EEF" w:rsidRDefault="007D2EEF">
      <w:pPr>
        <w:rPr>
          <w:sz w:val="36"/>
        </w:rPr>
      </w:pPr>
    </w:p>
    <w:p w:rsidR="007D2EEF" w:rsidRDefault="007D2EEF">
      <w:pPr>
        <w:rPr>
          <w:sz w:val="36"/>
        </w:rPr>
      </w:pPr>
    </w:p>
    <w:p w:rsidR="007D2EEF" w:rsidRDefault="007D2EEF">
      <w:pPr>
        <w:rPr>
          <w:sz w:val="36"/>
        </w:rPr>
      </w:pPr>
    </w:p>
    <w:p w:rsidR="007D2EEF" w:rsidRDefault="007D2EEF">
      <w:pPr>
        <w:rPr>
          <w:sz w:val="36"/>
        </w:rPr>
      </w:pPr>
    </w:p>
    <w:p w:rsidR="007D2EEF" w:rsidRDefault="007D2EEF">
      <w:pPr>
        <w:rPr>
          <w:sz w:val="36"/>
        </w:rPr>
      </w:pPr>
    </w:p>
    <w:p w:rsidR="007D2EEF" w:rsidRDefault="007D2EEF">
      <w:pPr>
        <w:rPr>
          <w:sz w:val="36"/>
        </w:rPr>
      </w:pPr>
    </w:p>
    <w:p w:rsidR="007D2EEF" w:rsidRDefault="007D2EEF">
      <w:pPr>
        <w:rPr>
          <w:sz w:val="36"/>
        </w:rPr>
      </w:pPr>
    </w:p>
    <w:p w:rsidR="007D2EEF" w:rsidRDefault="007D2EEF">
      <w:pPr>
        <w:rPr>
          <w:sz w:val="36"/>
        </w:rPr>
      </w:pPr>
    </w:p>
    <w:p w:rsidR="007D2EEF" w:rsidRDefault="005B5466">
      <w:pPr>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rsidR="007D2EEF" w:rsidRDefault="005B5466">
      <w:pPr>
        <w:tabs>
          <w:tab w:val="left" w:pos="3281"/>
          <w:tab w:val="center" w:pos="4711"/>
        </w:tabs>
        <w:jc w:val="center"/>
        <w:rPr>
          <w:rFonts w:eastAsia="仿宋_GB2312"/>
          <w:b/>
          <w:bCs/>
          <w:spacing w:val="20"/>
          <w:w w:val="66"/>
          <w:sz w:val="44"/>
          <w:szCs w:val="44"/>
        </w:rPr>
      </w:pPr>
      <w:r>
        <w:rPr>
          <w:rFonts w:eastAsia="仿宋_GB2312" w:hint="eastAsia"/>
          <w:b/>
          <w:bCs/>
          <w:kern w:val="0"/>
          <w:sz w:val="44"/>
          <w:szCs w:val="44"/>
        </w:rPr>
        <w:t>2026</w:t>
      </w:r>
      <w:r>
        <w:rPr>
          <w:rFonts w:eastAsia="仿宋_GB2312"/>
          <w:b/>
          <w:bCs/>
          <w:kern w:val="0"/>
          <w:sz w:val="44"/>
          <w:szCs w:val="44"/>
        </w:rPr>
        <w:t>.</w:t>
      </w:r>
      <w:r>
        <w:rPr>
          <w:rFonts w:eastAsia="仿宋_GB2312" w:hint="eastAsia"/>
          <w:b/>
          <w:bCs/>
          <w:kern w:val="0"/>
          <w:sz w:val="44"/>
          <w:szCs w:val="44"/>
        </w:rPr>
        <w:t>3</w:t>
      </w:r>
    </w:p>
    <w:p w:rsidR="007D2EEF" w:rsidRDefault="007D2EEF">
      <w:pPr>
        <w:tabs>
          <w:tab w:val="left" w:pos="3281"/>
          <w:tab w:val="center" w:pos="4711"/>
        </w:tabs>
        <w:jc w:val="center"/>
        <w:rPr>
          <w:rFonts w:eastAsia="仿宋_GB2312"/>
          <w:b/>
          <w:bCs/>
          <w:kern w:val="0"/>
          <w:sz w:val="44"/>
          <w:szCs w:val="44"/>
        </w:rPr>
      </w:pPr>
    </w:p>
    <w:p w:rsidR="007D2EEF" w:rsidRDefault="007D2EEF">
      <w:pPr>
        <w:tabs>
          <w:tab w:val="left" w:pos="3281"/>
          <w:tab w:val="center" w:pos="4711"/>
        </w:tabs>
        <w:jc w:val="center"/>
        <w:rPr>
          <w:rFonts w:eastAsia="仿宋_GB2312"/>
          <w:b/>
          <w:bCs/>
          <w:spacing w:val="20"/>
          <w:w w:val="66"/>
          <w:sz w:val="44"/>
          <w:szCs w:val="44"/>
        </w:rPr>
        <w:sectPr w:rsidR="007D2EEF">
          <w:pgSz w:w="11906" w:h="16838"/>
          <w:pgMar w:top="1440" w:right="1797" w:bottom="1440" w:left="1797" w:header="851" w:footer="992" w:gutter="0"/>
          <w:cols w:space="720"/>
          <w:docGrid w:type="linesAndChars" w:linePitch="285" w:charSpace="-3449"/>
        </w:sectPr>
      </w:pPr>
    </w:p>
    <w:p w:rsidR="007D2EEF" w:rsidRDefault="005B5466">
      <w:pPr>
        <w:tabs>
          <w:tab w:val="left" w:pos="3281"/>
          <w:tab w:val="center" w:pos="4711"/>
        </w:tabs>
        <w:jc w:val="center"/>
        <w:rPr>
          <w:b/>
          <w:bCs/>
          <w:spacing w:val="20"/>
          <w:w w:val="66"/>
          <w:sz w:val="36"/>
          <w:szCs w:val="32"/>
        </w:rPr>
      </w:pPr>
      <w:r>
        <w:rPr>
          <w:b/>
          <w:bCs/>
          <w:spacing w:val="20"/>
          <w:w w:val="66"/>
          <w:sz w:val="36"/>
          <w:szCs w:val="32"/>
        </w:rPr>
        <w:lastRenderedPageBreak/>
        <w:t>目录</w:t>
      </w:r>
    </w:p>
    <w:p w:rsidR="007D2EEF" w:rsidRDefault="007D2EEF">
      <w:pPr>
        <w:tabs>
          <w:tab w:val="left" w:pos="3281"/>
          <w:tab w:val="center" w:pos="4711"/>
        </w:tabs>
        <w:spacing w:line="360" w:lineRule="auto"/>
        <w:jc w:val="center"/>
        <w:rPr>
          <w:rFonts w:eastAsia="仿宋_GB2312"/>
          <w:b/>
          <w:bCs/>
          <w:spacing w:val="20"/>
          <w:w w:val="66"/>
          <w:sz w:val="28"/>
          <w:szCs w:val="28"/>
        </w:rPr>
      </w:pPr>
    </w:p>
    <w:p w:rsidR="007D2EEF" w:rsidRDefault="005B5466">
      <w:pPr>
        <w:pStyle w:val="1"/>
        <w:rPr>
          <w:sz w:val="28"/>
          <w:szCs w:val="28"/>
        </w:rPr>
      </w:pPr>
      <w:r>
        <w:rPr>
          <w:rFonts w:hint="eastAsia"/>
          <w:sz w:val="28"/>
          <w:szCs w:val="28"/>
        </w:rPr>
        <w:t>第一部分磋商邀请函</w:t>
      </w:r>
    </w:p>
    <w:p w:rsidR="007D2EEF" w:rsidRDefault="007D2EEF"/>
    <w:p w:rsidR="007D2EEF" w:rsidRDefault="005B5466">
      <w:pPr>
        <w:pStyle w:val="1"/>
        <w:rPr>
          <w:sz w:val="28"/>
          <w:szCs w:val="28"/>
        </w:rPr>
      </w:pPr>
      <w:r>
        <w:rPr>
          <w:rFonts w:hint="eastAsia"/>
          <w:sz w:val="28"/>
          <w:szCs w:val="28"/>
        </w:rPr>
        <w:t>第二部分磋商项目要求</w:t>
      </w:r>
    </w:p>
    <w:p w:rsidR="007D2EEF" w:rsidRDefault="007D2EEF"/>
    <w:p w:rsidR="007D2EEF" w:rsidRDefault="005B5466">
      <w:pPr>
        <w:pStyle w:val="1"/>
        <w:rPr>
          <w:sz w:val="28"/>
          <w:szCs w:val="28"/>
        </w:rPr>
      </w:pPr>
      <w:r>
        <w:rPr>
          <w:rFonts w:hint="eastAsia"/>
          <w:sz w:val="28"/>
          <w:szCs w:val="28"/>
        </w:rPr>
        <w:t>第三部分供应商须知</w:t>
      </w:r>
    </w:p>
    <w:p w:rsidR="007D2EEF" w:rsidRDefault="007D2EEF"/>
    <w:p w:rsidR="007D2EEF" w:rsidRDefault="005B5466">
      <w:pPr>
        <w:pStyle w:val="1"/>
        <w:rPr>
          <w:sz w:val="28"/>
          <w:szCs w:val="28"/>
        </w:rPr>
      </w:pPr>
      <w:r>
        <w:rPr>
          <w:rFonts w:hint="eastAsia"/>
          <w:sz w:val="28"/>
          <w:szCs w:val="28"/>
        </w:rPr>
        <w:t>第四部分合同草案</w:t>
      </w:r>
    </w:p>
    <w:p w:rsidR="007D2EEF" w:rsidRDefault="007D2EEF"/>
    <w:p w:rsidR="007D2EEF" w:rsidRDefault="005B5466">
      <w:pPr>
        <w:pStyle w:val="1"/>
        <w:rPr>
          <w:sz w:val="28"/>
          <w:szCs w:val="28"/>
        </w:rPr>
      </w:pPr>
      <w:r>
        <w:rPr>
          <w:rFonts w:hint="eastAsia"/>
          <w:sz w:val="28"/>
          <w:szCs w:val="28"/>
        </w:rPr>
        <w:t>第五部分响应文件格式</w:t>
      </w:r>
    </w:p>
    <w:p w:rsidR="007D2EEF" w:rsidRDefault="007D2EEF">
      <w:pPr>
        <w:tabs>
          <w:tab w:val="left" w:pos="3281"/>
          <w:tab w:val="center" w:pos="4711"/>
        </w:tabs>
        <w:spacing w:line="360" w:lineRule="auto"/>
        <w:jc w:val="center"/>
        <w:rPr>
          <w:rFonts w:eastAsia="仿宋_GB2312"/>
          <w:b/>
          <w:bCs/>
          <w:spacing w:val="20"/>
          <w:w w:val="66"/>
          <w:sz w:val="28"/>
          <w:szCs w:val="28"/>
        </w:rPr>
      </w:pPr>
    </w:p>
    <w:p w:rsidR="007D2EEF" w:rsidRDefault="007D2EEF">
      <w:pPr>
        <w:tabs>
          <w:tab w:val="left" w:pos="3281"/>
          <w:tab w:val="center" w:pos="4711"/>
        </w:tabs>
        <w:jc w:val="center"/>
        <w:rPr>
          <w:rFonts w:eastAsia="仿宋_GB2312"/>
          <w:b/>
          <w:bCs/>
          <w:spacing w:val="20"/>
          <w:w w:val="66"/>
          <w:sz w:val="44"/>
          <w:szCs w:val="44"/>
        </w:rPr>
      </w:pPr>
    </w:p>
    <w:p w:rsidR="007D2EEF" w:rsidRDefault="007D2EEF">
      <w:pPr>
        <w:tabs>
          <w:tab w:val="left" w:pos="3281"/>
          <w:tab w:val="center" w:pos="4711"/>
        </w:tabs>
        <w:jc w:val="center"/>
        <w:rPr>
          <w:rFonts w:eastAsia="仿宋_GB2312"/>
          <w:b/>
          <w:bCs/>
          <w:spacing w:val="20"/>
          <w:w w:val="66"/>
          <w:sz w:val="44"/>
          <w:szCs w:val="44"/>
        </w:rPr>
        <w:sectPr w:rsidR="007D2EEF">
          <w:pgSz w:w="11906" w:h="16838"/>
          <w:pgMar w:top="1440" w:right="1797" w:bottom="1440" w:left="1797" w:header="851" w:footer="992" w:gutter="0"/>
          <w:cols w:space="720"/>
          <w:docGrid w:type="linesAndChars" w:linePitch="285" w:charSpace="-3449"/>
        </w:sectPr>
      </w:pPr>
    </w:p>
    <w:p w:rsidR="007D2EEF" w:rsidRDefault="005B5466">
      <w:pPr>
        <w:pStyle w:val="aa"/>
        <w:rPr>
          <w:rFonts w:ascii="Times New Roman" w:hAnsi="Times New Roman"/>
        </w:rPr>
      </w:pPr>
      <w:bookmarkStart w:id="0" w:name="_Toc411426748"/>
      <w:bookmarkStart w:id="1" w:name="_Toc411426750"/>
      <w:r>
        <w:rPr>
          <w:rFonts w:ascii="Times New Roman" w:hAnsi="Times New Roman"/>
        </w:rPr>
        <w:lastRenderedPageBreak/>
        <w:t>第一部分磋商邀请函</w:t>
      </w:r>
      <w:bookmarkEnd w:id="0"/>
    </w:p>
    <w:p w:rsidR="007D2EEF" w:rsidRDefault="005B5466">
      <w:pPr>
        <w:pStyle w:val="Default"/>
        <w:spacing w:line="360" w:lineRule="auto"/>
        <w:ind w:firstLineChars="200" w:firstLine="480"/>
        <w:jc w:val="both"/>
        <w:rPr>
          <w:rFonts w:ascii="Times New Roman" w:eastAsia="宋体" w:hAnsi="Times New Roman" w:cs="Times New Roman"/>
          <w:color w:val="auto"/>
          <w:kern w:val="2"/>
        </w:rPr>
      </w:pPr>
      <w:bookmarkStart w:id="2" w:name="_Toc411426749"/>
      <w:bookmarkStart w:id="3" w:name="_GoBack"/>
      <w:r>
        <w:rPr>
          <w:rFonts w:ascii="Times New Roman" w:eastAsia="宋体" w:hAnsi="Times New Roman" w:cs="Times New Roman"/>
          <w:color w:val="auto"/>
          <w:kern w:val="2"/>
        </w:rPr>
        <w:t>受</w:t>
      </w:r>
      <w:r>
        <w:rPr>
          <w:rFonts w:ascii="Times New Roman" w:eastAsia="宋体" w:hAnsi="Times New Roman" w:cs="Times New Roman"/>
          <w:bCs/>
          <w:color w:val="auto"/>
          <w:kern w:val="2"/>
        </w:rPr>
        <w:t>天津市滨海新区人民政府办公室</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天津市滨海新区政府采购中心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bCs/>
          <w:color w:val="auto"/>
          <w:kern w:val="2"/>
        </w:rPr>
        <w:t>天津市滨海新区人民政府办公室采购汉沽集中办公区物业服务项目</w:t>
      </w:r>
      <w:r>
        <w:rPr>
          <w:rFonts w:ascii="Times New Roman" w:eastAsia="宋体" w:hAnsi="Times New Roman" w:cs="Times New Roman"/>
          <w:color w:val="auto"/>
          <w:kern w:val="2"/>
        </w:rPr>
        <w:t>实施政府采购。现欢迎合格的供应商参加磋商。</w:t>
      </w:r>
    </w:p>
    <w:p w:rsidR="007D2EEF" w:rsidRDefault="005B546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本项目为远程磋商，一律不接受纸质响应文件，只接受加盖供应商电子签章的电子响应文件（以通过天津公共资源电子签章客户端正确读取签章信息为准）。供应商参加磋商前须办理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7D2EEF" w:rsidRDefault="005B546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7D2EEF" w:rsidRDefault="005B546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bCs/>
          <w:color w:val="auto"/>
          <w:kern w:val="2"/>
        </w:rPr>
        <w:t>天津市滨海新区人民政府办公室采购汉沽集中办公区物业服务项目</w:t>
      </w:r>
    </w:p>
    <w:p w:rsidR="007D2EEF" w:rsidRDefault="005B546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bCs/>
          <w:color w:val="auto"/>
          <w:kern w:val="2"/>
        </w:rPr>
        <w:t>TJBH-2026-D-0049</w:t>
      </w:r>
    </w:p>
    <w:p w:rsidR="007D2EEF" w:rsidRDefault="005B546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第一包：</w:t>
      </w:r>
      <w:bookmarkStart w:id="4" w:name="OLE_LINK3"/>
      <w:bookmarkStart w:id="5" w:name="OLE_LINK7"/>
      <w:r>
        <w:rPr>
          <w:rFonts w:ascii="Times New Roman" w:eastAsia="宋体" w:hAnsi="Times New Roman" w:cs="Times New Roman" w:hint="eastAsia"/>
          <w:color w:val="auto"/>
        </w:rPr>
        <w:t>物业管理服务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bookmarkEnd w:id="4"/>
      <w:bookmarkEnd w:id="5"/>
      <w:r>
        <w:rPr>
          <w:rFonts w:ascii="Times New Roman" w:eastAsia="宋体" w:hAnsi="Times New Roman" w:cs="Times New Roman" w:hint="eastAsia"/>
          <w:color w:val="auto"/>
        </w:rPr>
        <w:t>。</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三、项目预算</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2300000</w:t>
      </w:r>
      <w:r>
        <w:rPr>
          <w:rFonts w:ascii="Times New Roman" w:eastAsia="宋体" w:hAnsiTheme="minorEastAsia" w:cs="Times New Roman" w:hint="eastAsia"/>
          <w:color w:val="auto"/>
        </w:rPr>
        <w:t>元</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7D2EEF" w:rsidRDefault="005B5466">
      <w:pPr>
        <w:pStyle w:val="Default"/>
        <w:spacing w:line="360" w:lineRule="auto"/>
        <w:ind w:firstLineChars="200" w:firstLine="480"/>
        <w:rPr>
          <w:rFonts w:ascii="Times New Roman" w:eastAsia="宋体" w:hAnsi="Times New Roman" w:cs="Times New Roman"/>
          <w:color w:val="auto"/>
        </w:rPr>
      </w:pPr>
      <w:bookmarkStart w:id="6" w:name="OLE_LINK9"/>
      <w:bookmarkStart w:id="7" w:name="OLE_LINK10"/>
      <w:r>
        <w:rPr>
          <w:rFonts w:ascii="Times New Roman" w:eastAsia="宋体" w:hAnsi="Times New Roman" w:cs="Times New Roman" w:hint="eastAsia"/>
          <w:color w:val="auto"/>
        </w:rPr>
        <w:t>（一）供应商应具备独立法人资格。</w:t>
      </w:r>
    </w:p>
    <w:p w:rsidR="007D2EEF" w:rsidRDefault="005B5466">
      <w:pPr>
        <w:pStyle w:val="Default"/>
        <w:spacing w:line="360" w:lineRule="auto"/>
        <w:ind w:firstLineChars="200" w:firstLine="480"/>
        <w:rPr>
          <w:rFonts w:ascii="Times New Roman" w:hAnsi="Times New Roman"/>
        </w:rPr>
      </w:pPr>
      <w:r>
        <w:rPr>
          <w:rFonts w:ascii="Times New Roman" w:eastAsia="宋体" w:hAnsi="Times New Roman" w:cs="Times New Roman" w:hint="eastAsia"/>
          <w:color w:val="auto"/>
        </w:rPr>
        <w:t>（二）</w:t>
      </w:r>
      <w:r>
        <w:rPr>
          <w:rFonts w:ascii="Times New Roman" w:hAnsi="Times New Roman" w:hint="eastAsia"/>
        </w:rPr>
        <w:t>供应商应具备《中华人民共和国政府采购法》第二十二条第一款和《政府采购法实施条例》第十八条规定的条件，提供以下材料：</w:t>
      </w:r>
    </w:p>
    <w:p w:rsidR="007D2EEF" w:rsidRDefault="005B5466">
      <w:pPr>
        <w:autoSpaceDE w:val="0"/>
        <w:autoSpaceDN w:val="0"/>
        <w:adjustRightInd w:val="0"/>
        <w:spacing w:line="360" w:lineRule="auto"/>
        <w:ind w:firstLineChars="200" w:firstLine="48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7D2EEF" w:rsidRDefault="005B5466">
      <w:pPr>
        <w:autoSpaceDE w:val="0"/>
        <w:autoSpaceDN w:val="0"/>
        <w:adjustRightInd w:val="0"/>
        <w:spacing w:line="360" w:lineRule="auto"/>
        <w:ind w:firstLineChars="200" w:firstLine="48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7D2EEF" w:rsidRDefault="005B5466">
      <w:pPr>
        <w:pStyle w:val="Default"/>
        <w:spacing w:line="360" w:lineRule="auto"/>
        <w:ind w:firstLineChars="200" w:firstLine="480"/>
        <w:jc w:val="both"/>
        <w:rPr>
          <w:rFonts w:ascii="Times New Roman" w:eastAsia="宋体" w:hAnsi="Times New Roman" w:cs="Times New Roman"/>
          <w:color w:val="auto"/>
        </w:rPr>
      </w:pPr>
      <w:bookmarkStart w:id="8" w:name="OLE_LINK4"/>
      <w:bookmarkEnd w:id="6"/>
      <w:bookmarkEnd w:id="7"/>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7D2EEF" w:rsidRDefault="005B5466">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（一）</w:t>
      </w:r>
      <w:r>
        <w:rPr>
          <w:rFonts w:ascii="Times New Roman" w:eastAsia="宋体" w:hAnsi="Times New Roman" w:hint="eastAsia"/>
          <w:color w:val="auto"/>
        </w:rPr>
        <w:t>本项目</w:t>
      </w:r>
      <w:r>
        <w:rPr>
          <w:rFonts w:ascii="Times New Roman" w:eastAsia="宋体" w:hAnsi="Times New Roman"/>
          <w:color w:val="auto"/>
        </w:rPr>
        <w:t>对</w:t>
      </w:r>
      <w:r>
        <w:rPr>
          <w:rFonts w:ascii="Times New Roman" w:eastAsia="宋体" w:hAnsi="Times New Roman" w:hint="eastAsia"/>
          <w:color w:val="auto"/>
        </w:rPr>
        <w:t>小微企业报价</w:t>
      </w:r>
      <w:r>
        <w:rPr>
          <w:rFonts w:ascii="Times New Roman" w:eastAsia="宋体" w:hAnsi="Times New Roman"/>
          <w:color w:val="auto"/>
        </w:rPr>
        <w:t>给予</w:t>
      </w:r>
      <w:r>
        <w:rPr>
          <w:rFonts w:ascii="Times New Roman" w:eastAsia="宋体" w:hAnsi="Times New Roman"/>
          <w:color w:val="auto"/>
        </w:rPr>
        <w:t>20%</w:t>
      </w:r>
      <w:r>
        <w:rPr>
          <w:rFonts w:ascii="Times New Roman" w:eastAsia="宋体" w:hAnsi="Times New Roman"/>
          <w:color w:val="auto"/>
        </w:rPr>
        <w:t>的扣除。</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w:t>
      </w:r>
      <w:r>
        <w:rPr>
          <w:rFonts w:ascii="Times New Roman" w:eastAsia="宋体" w:hAnsi="Times New Roman" w:cs="Times New Roman"/>
          <w:color w:val="auto"/>
        </w:rPr>
        <w:lastRenderedPageBreak/>
        <w:t>规定，监狱企业视同小微企业。</w:t>
      </w:r>
    </w:p>
    <w:bookmarkEnd w:id="8"/>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7D2EEF" w:rsidRDefault="005B546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微企业以供应商填写的《中小企业声明函》为判定标准，残疾人福利性单位以供应商填写的《残疾人福利性单位声明函》为判定标准，监狱企业须供应商提供由省级以上监狱管理局、戒毒管理局（含新疆生产建设兵团）出具的属于监狱企业的证明文件，否则不予认定。以上政策不重复享受。</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注：金融机构相关信息请登录天津市政府采购网政采贷板块（网址：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w:t>
      </w:r>
      <w:r>
        <w:rPr>
          <w:rFonts w:ascii="Times New Roman" w:eastAsia="宋体" w:hAnsi="Times New Roman" w:cs="Times New Roman" w:hint="eastAsia"/>
          <w:color w:val="auto"/>
        </w:rPr>
        <w:lastRenderedPageBreak/>
        <w:t>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通过符合性审查的次低供应商报价×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olor w:val="auto"/>
        </w:rPr>
        <w:t>2026</w:t>
      </w:r>
      <w:r>
        <w:rPr>
          <w:rFonts w:ascii="Times New Roman" w:eastAsia="宋体" w:hint="eastAsia"/>
          <w:color w:val="auto"/>
        </w:rPr>
        <w:t>年</w:t>
      </w:r>
      <w:r>
        <w:rPr>
          <w:rFonts w:ascii="Times New Roman" w:eastAsia="宋体" w:hAnsi="Times New Roman" w:hint="eastAsia"/>
          <w:color w:val="auto"/>
        </w:rPr>
        <w:t>3</w:t>
      </w:r>
      <w:r>
        <w:rPr>
          <w:rFonts w:ascii="Times New Roman" w:eastAsia="宋体" w:hint="eastAsia"/>
          <w:color w:val="auto"/>
        </w:rPr>
        <w:t>月</w:t>
      </w:r>
      <w:r w:rsidR="004E1F2E">
        <w:rPr>
          <w:rFonts w:ascii="Times New Roman" w:eastAsia="宋体" w:hAnsi="Times New Roman" w:hint="eastAsia"/>
          <w:color w:val="auto"/>
        </w:rPr>
        <w:t>20</w:t>
      </w:r>
      <w:r>
        <w:rPr>
          <w:rFonts w:ascii="Times New Roman" w:eastAsia="宋体" w:hint="eastAsia"/>
          <w:color w:val="auto"/>
        </w:rPr>
        <w:t>日至</w:t>
      </w:r>
      <w:r>
        <w:rPr>
          <w:rFonts w:ascii="Times New Roman" w:eastAsia="宋体" w:hAnsi="Times New Roman"/>
          <w:color w:val="auto"/>
        </w:rPr>
        <w:t>2026</w:t>
      </w:r>
      <w:r>
        <w:rPr>
          <w:rFonts w:ascii="Times New Roman" w:eastAsia="宋体" w:hint="eastAsia"/>
          <w:color w:val="auto"/>
        </w:rPr>
        <w:t>年</w:t>
      </w:r>
      <w:r>
        <w:rPr>
          <w:rFonts w:ascii="Times New Roman" w:eastAsia="宋体" w:hAnsi="Times New Roman" w:hint="eastAsia"/>
          <w:color w:val="auto"/>
        </w:rPr>
        <w:t>3</w:t>
      </w:r>
      <w:r>
        <w:rPr>
          <w:rFonts w:ascii="Times New Roman" w:eastAsia="宋体" w:hint="eastAsia"/>
          <w:color w:val="auto"/>
        </w:rPr>
        <w:t>月</w:t>
      </w:r>
      <w:r w:rsidR="004E1F2E">
        <w:rPr>
          <w:rFonts w:ascii="Times New Roman" w:eastAsia="宋体" w:hAnsi="Times New Roman" w:hint="eastAsia"/>
          <w:color w:val="auto"/>
        </w:rPr>
        <w:t>27</w:t>
      </w:r>
      <w:r>
        <w:rPr>
          <w:rFonts w:ascii="Times New Roman" w:eastAsia="宋体" w:hint="eastAsia"/>
          <w:color w:val="auto"/>
        </w:rPr>
        <w:t>日，每日</w:t>
      </w:r>
      <w:r>
        <w:rPr>
          <w:rFonts w:ascii="Times New Roman" w:eastAsia="宋体" w:hAnsi="Times New Roman"/>
          <w:color w:val="auto"/>
        </w:rPr>
        <w:t>9:00</w:t>
      </w:r>
      <w:r>
        <w:rPr>
          <w:rFonts w:ascii="Times New Roman" w:eastAsia="宋体" w:hint="eastAsia"/>
          <w:color w:val="auto"/>
        </w:rPr>
        <w:t>至</w:t>
      </w:r>
      <w:r>
        <w:rPr>
          <w:rFonts w:ascii="Times New Roman" w:eastAsia="宋体" w:hAnsi="Times New Roman"/>
          <w:color w:val="auto"/>
        </w:rPr>
        <w:t>17:00</w:t>
      </w:r>
      <w:r>
        <w:rPr>
          <w:rFonts w:ascii="Times New Roman" w:eastAsia="宋体" w:hint="eastAsia"/>
          <w:color w:val="auto"/>
        </w:rPr>
        <w:t>（北京时间，法定节假日除外）。</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3</w:t>
      </w:r>
      <w:r>
        <w:rPr>
          <w:rFonts w:ascii="Times New Roman" w:eastAsia="宋体" w:hAnsi="Times New Roman" w:cs="Times New Roman" w:hint="eastAsia"/>
          <w:color w:val="auto"/>
        </w:rPr>
        <w:t>月</w:t>
      </w:r>
      <w:r w:rsidR="007872BD">
        <w:rPr>
          <w:rFonts w:ascii="Times New Roman" w:eastAsia="宋体" w:hAnsi="Times New Roman" w:cs="Times New Roman" w:hint="eastAsia"/>
          <w:color w:val="auto"/>
        </w:rPr>
        <w:t>20</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4</w:t>
      </w:r>
      <w:r>
        <w:rPr>
          <w:rFonts w:ascii="Times New Roman" w:eastAsia="宋体" w:hAnsi="Times New Roman" w:cs="Times New Roman" w:hint="eastAsia"/>
          <w:color w:val="auto"/>
        </w:rPr>
        <w:t>月</w:t>
      </w:r>
      <w:r w:rsidR="007872BD">
        <w:rPr>
          <w:rFonts w:ascii="Times New Roman" w:eastAsia="宋体" w:hAnsi="Times New Roman" w:cs="Times New Roman" w:hint="eastAsia"/>
          <w:color w:val="auto"/>
        </w:rPr>
        <w:t>21</w:t>
      </w:r>
      <w:r>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w:t>
      </w:r>
      <w:r>
        <w:rPr>
          <w:rFonts w:ascii="Times New Roman" w:eastAsia="宋体" w:hAnsi="Times New Roman" w:cs="Times New Roman" w:hint="eastAsia"/>
          <w:color w:val="auto"/>
        </w:rPr>
        <w:lastRenderedPageBreak/>
        <w:t>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4</w:t>
      </w:r>
      <w:r>
        <w:rPr>
          <w:rFonts w:ascii="Times New Roman" w:eastAsia="宋体" w:hAnsi="Times New Roman" w:cs="Times New Roman" w:hint="eastAsia"/>
          <w:color w:val="auto"/>
        </w:rPr>
        <w:t>月</w:t>
      </w:r>
      <w:r w:rsidR="00E802AF">
        <w:rPr>
          <w:rFonts w:ascii="Times New Roman" w:eastAsia="宋体" w:hAnsi="Times New Roman" w:cs="Times New Roman" w:hint="eastAsia"/>
          <w:color w:val="auto"/>
        </w:rPr>
        <w:t>21</w:t>
      </w:r>
      <w:r>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（二）提交电子响应文件方式：本项目采用网上电子磋商方式，供应商须于上述规定的时间使用天津数字认证有限公司发出的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4</w:t>
      </w:r>
      <w:r>
        <w:rPr>
          <w:rFonts w:ascii="Times New Roman" w:eastAsia="宋体" w:hAnsi="Times New Roman" w:cs="Times New Roman" w:hint="eastAsia"/>
          <w:color w:val="auto"/>
        </w:rPr>
        <w:t>月</w:t>
      </w:r>
      <w:r w:rsidR="00E802AF">
        <w:rPr>
          <w:rFonts w:ascii="Times New Roman" w:eastAsia="宋体" w:hAnsi="Times New Roman" w:cs="Times New Roman" w:hint="eastAsia"/>
          <w:color w:val="auto"/>
        </w:rPr>
        <w:t>21</w:t>
      </w:r>
      <w:r>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9" w:history="1">
        <w:r>
          <w:rPr>
            <w:rStyle w:val="af"/>
            <w:rFonts w:ascii="Times New Roman" w:eastAsia="宋体" w:hAnsi="Times New Roman" w:cs="Times New Roman"/>
          </w:rPr>
          <w:t>http://tjgpc.zwfwb.tj.gov.cn/</w:t>
        </w:r>
      </w:hyperlink>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供应商注册咨询：</w:t>
      </w:r>
      <w:r>
        <w:rPr>
          <w:rFonts w:ascii="Times New Roman" w:eastAsia="宋体" w:hAnsi="Times New Roman" w:cs="Times New Roman" w:hint="eastAsia"/>
          <w:color w:val="auto"/>
        </w:rPr>
        <w:t>022-24538167</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（一）采购人名称：天津市滨海新区人民政府办公室</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（二）采购人地址：天津市滨海新区大连东道</w:t>
      </w:r>
      <w:r>
        <w:rPr>
          <w:rFonts w:ascii="Times New Roman" w:eastAsia="宋体" w:hAnsi="Times New Roman" w:cs="Times New Roman"/>
          <w:color w:val="auto"/>
        </w:rPr>
        <w:t>1060</w:t>
      </w:r>
      <w:r>
        <w:rPr>
          <w:rFonts w:ascii="Times New Roman" w:eastAsia="宋体" w:hAnsi="Times New Roman" w:cs="Times New Roman"/>
          <w:color w:val="auto"/>
        </w:rPr>
        <w:t>号</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辛昆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18522387118</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（一）供应商认为采购文件、采购过程和采购结果使自己的权益受到损害的，可以在知道或者应知其权益受到损害之日起七个工作日内，按照本项目采购文件第三部分《磋商须知》“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天津市滨海新区人民政府办公室</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范乃华</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63000417</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天津市滨海新区大连东道</w:t>
      </w:r>
      <w:r>
        <w:rPr>
          <w:rFonts w:ascii="Times New Roman" w:eastAsia="宋体" w:hAnsi="Times New Roman" w:cs="Times New Roman"/>
          <w:color w:val="auto"/>
        </w:rPr>
        <w:t>1060</w:t>
      </w:r>
      <w:r>
        <w:rPr>
          <w:rFonts w:ascii="Times New Roman" w:eastAsia="宋体" w:hAnsi="Times New Roman" w:cs="Times New Roman"/>
          <w:color w:val="auto"/>
        </w:rPr>
        <w:t>号</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7D2EEF" w:rsidRDefault="005B546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十三、公告期限</w:t>
      </w:r>
    </w:p>
    <w:p w:rsidR="007D2EEF" w:rsidRDefault="005B546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磋商公告的公告期限为</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个工作日。</w:t>
      </w:r>
      <w:bookmarkEnd w:id="3"/>
    </w:p>
    <w:p w:rsidR="007D2EEF" w:rsidRDefault="005B5466">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2026</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3</w:t>
      </w:r>
      <w:r>
        <w:rPr>
          <w:rFonts w:ascii="Times New Roman" w:eastAsia="宋体" w:hAnsi="Times New Roman" w:cs="Times New Roman"/>
          <w:color w:val="auto"/>
          <w:kern w:val="2"/>
        </w:rPr>
        <w:t>月</w:t>
      </w:r>
      <w:r w:rsidR="00E802AF">
        <w:rPr>
          <w:rFonts w:ascii="Times New Roman" w:eastAsia="宋体" w:hAnsi="Times New Roman" w:cs="Times New Roman" w:hint="eastAsia"/>
          <w:color w:val="auto"/>
          <w:kern w:val="2"/>
        </w:rPr>
        <w:t>20</w:t>
      </w:r>
      <w:r>
        <w:rPr>
          <w:rFonts w:ascii="Times New Roman" w:eastAsia="宋体" w:hAnsi="Times New Roman" w:cs="Times New Roman"/>
          <w:color w:val="auto"/>
          <w:kern w:val="2"/>
        </w:rPr>
        <w:t>日</w:t>
      </w:r>
    </w:p>
    <w:p w:rsidR="007D2EEF" w:rsidRDefault="007D2EEF">
      <w:pPr>
        <w:pStyle w:val="Default"/>
        <w:spacing w:line="360" w:lineRule="auto"/>
        <w:ind w:firstLineChars="2300" w:firstLine="5520"/>
        <w:jc w:val="center"/>
        <w:rPr>
          <w:rFonts w:ascii="Times New Roman" w:eastAsia="宋体" w:hAnsi="Times New Roman" w:cs="Times New Roman"/>
          <w:color w:val="auto"/>
          <w:kern w:val="2"/>
        </w:rPr>
        <w:sectPr w:rsidR="007D2EEF">
          <w:headerReference w:type="default" r:id="rId10"/>
          <w:footerReference w:type="default" r:id="rId11"/>
          <w:pgSz w:w="11907" w:h="16840"/>
          <w:pgMar w:top="1440" w:right="1797" w:bottom="1440" w:left="1797" w:header="720" w:footer="720" w:gutter="0"/>
          <w:pgNumType w:start="1"/>
          <w:cols w:space="720"/>
          <w:docGrid w:linePitch="312"/>
        </w:sectPr>
      </w:pPr>
    </w:p>
    <w:p w:rsidR="007D2EEF" w:rsidRDefault="005B5466">
      <w:pPr>
        <w:pStyle w:val="aa"/>
        <w:rPr>
          <w:rFonts w:ascii="Times New Roman" w:hAnsi="Times New Roman"/>
        </w:rPr>
      </w:pPr>
      <w:r>
        <w:rPr>
          <w:rFonts w:ascii="Times New Roman" w:hAnsi="Times New Roman"/>
        </w:rPr>
        <w:lastRenderedPageBreak/>
        <w:t>第二部分磋商项目要求</w:t>
      </w:r>
      <w:bookmarkEnd w:id="2"/>
    </w:p>
    <w:p w:rsidR="007D2EEF" w:rsidRDefault="005B5466">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7D2EEF" w:rsidRDefault="005B5466">
      <w:pPr>
        <w:autoSpaceDE w:val="0"/>
        <w:autoSpaceDN w:val="0"/>
        <w:adjustRightInd w:val="0"/>
        <w:spacing w:line="360" w:lineRule="auto"/>
        <w:ind w:firstLineChars="200" w:firstLine="480"/>
        <w:rPr>
          <w:color w:val="000000"/>
          <w:sz w:val="24"/>
        </w:rPr>
      </w:pPr>
      <w:r>
        <w:rPr>
          <w:rFonts w:eastAsia="......." w:hint="eastAsia"/>
          <w:kern w:val="0"/>
          <w:sz w:val="24"/>
          <w:szCs w:val="24"/>
        </w:rPr>
        <w:t>（一）</w:t>
      </w:r>
      <w:r>
        <w:rPr>
          <w:rFonts w:hint="eastAsia"/>
          <w:color w:val="000000"/>
          <w:sz w:val="24"/>
        </w:rPr>
        <w:t>报价要求</w:t>
      </w:r>
    </w:p>
    <w:p w:rsidR="007D2EEF" w:rsidRDefault="005B5466">
      <w:pPr>
        <w:spacing w:line="360" w:lineRule="auto"/>
        <w:ind w:firstLineChars="200" w:firstLine="480"/>
        <w:rPr>
          <w:sz w:val="24"/>
        </w:rPr>
      </w:pPr>
      <w:r>
        <w:rPr>
          <w:sz w:val="24"/>
        </w:rPr>
        <w:t xml:space="preserve">1. </w:t>
      </w:r>
      <w:r>
        <w:rPr>
          <w:sz w:val="24"/>
        </w:rPr>
        <w:t>磋商报价以人民币填列。</w:t>
      </w:r>
    </w:p>
    <w:p w:rsidR="007D2EEF" w:rsidRDefault="005B5466">
      <w:pPr>
        <w:spacing w:line="360" w:lineRule="auto"/>
        <w:ind w:firstLineChars="200" w:firstLine="480"/>
        <w:rPr>
          <w:sz w:val="24"/>
        </w:rPr>
      </w:pPr>
      <w:r>
        <w:rPr>
          <w:sz w:val="24"/>
        </w:rPr>
        <w:t xml:space="preserve">2. </w:t>
      </w:r>
      <w:r>
        <w:rPr>
          <w:sz w:val="24"/>
        </w:rPr>
        <w:t>供应商的报价应包括：人员工资、福利、社险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7D2EEF" w:rsidRDefault="005B5466">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磋商报价在不超采购预算的前提下，其合理性由评审委员会在评分中予</w:t>
      </w:r>
      <w:r>
        <w:rPr>
          <w:rFonts w:hint="eastAsia"/>
          <w:color w:val="000000" w:themeColor="text1"/>
          <w:kern w:val="0"/>
          <w:sz w:val="24"/>
          <w:szCs w:val="24"/>
        </w:rPr>
        <w:t>以考虑。</w:t>
      </w:r>
      <w:r>
        <w:rPr>
          <w:rFonts w:hint="eastAsia"/>
          <w:kern w:val="0"/>
          <w:sz w:val="24"/>
          <w:szCs w:val="24"/>
        </w:rPr>
        <w:t>若出现异常低价响应情况，评审委员会启动异常低价响应审查程序（详见本文件第三部分</w:t>
      </w:r>
      <w:r>
        <w:rPr>
          <w:rFonts w:hint="eastAsia"/>
          <w:kern w:val="0"/>
          <w:sz w:val="24"/>
          <w:szCs w:val="24"/>
        </w:rPr>
        <w:t>27.5</w:t>
      </w:r>
      <w:r>
        <w:rPr>
          <w:rFonts w:hint="eastAsia"/>
          <w:kern w:val="0"/>
          <w:sz w:val="24"/>
          <w:szCs w:val="24"/>
        </w:rPr>
        <w:t>）。</w:t>
      </w:r>
    </w:p>
    <w:p w:rsidR="007D2EEF" w:rsidRDefault="005B5466">
      <w:pPr>
        <w:spacing w:line="360" w:lineRule="auto"/>
        <w:ind w:firstLineChars="200" w:firstLine="480"/>
        <w:rPr>
          <w:kern w:val="0"/>
          <w:sz w:val="24"/>
          <w:szCs w:val="24"/>
        </w:rPr>
      </w:pPr>
      <w:r>
        <w:rPr>
          <w:rFonts w:hint="eastAsia"/>
          <w:kern w:val="0"/>
          <w:sz w:val="24"/>
          <w:szCs w:val="24"/>
        </w:rPr>
        <w:t xml:space="preserve">4. </w:t>
      </w:r>
      <w:r>
        <w:rPr>
          <w:sz w:val="24"/>
        </w:rPr>
        <w:t>验收相关费用由供应商负责。</w:t>
      </w:r>
    </w:p>
    <w:p w:rsidR="007D2EEF" w:rsidRDefault="005B5466">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（二）时间、地点要求：</w:t>
      </w:r>
    </w:p>
    <w:p w:rsidR="007D2EEF" w:rsidRDefault="005B546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年</w:t>
      </w:r>
      <w:r>
        <w:rPr>
          <w:rFonts w:ascii="Times New Roman" w:eastAsia="宋体" w:hAnsi="Times New Roman" w:cs="Times New Roman"/>
          <w:color w:val="auto"/>
          <w:kern w:val="2"/>
        </w:rPr>
        <w:t>的服务期</w:t>
      </w:r>
      <w:r>
        <w:rPr>
          <w:rFonts w:ascii="Times New Roman" w:eastAsia="宋体" w:hAnsi="Times New Roman" w:cs="Times New Roman" w:hint="eastAsia"/>
          <w:color w:val="auto"/>
          <w:kern w:val="2"/>
        </w:rPr>
        <w:t>，签订合同之日起</w:t>
      </w:r>
      <w:r>
        <w:rPr>
          <w:rFonts w:hint="eastAsia"/>
          <w:color w:val="auto"/>
        </w:rPr>
        <w:t>7</w:t>
      </w:r>
      <w:r>
        <w:rPr>
          <w:rFonts w:ascii="Times New Roman" w:eastAsia="宋体" w:hAnsi="Times New Roman" w:cs="Times New Roman" w:hint="eastAsia"/>
          <w:color w:val="auto"/>
          <w:kern w:val="2"/>
        </w:rPr>
        <w:t>日内服务人员进场</w:t>
      </w:r>
      <w:r>
        <w:rPr>
          <w:rFonts w:ascii="Times New Roman" w:eastAsia="宋体" w:hAnsi="Times New Roman" w:cs="Times New Roman"/>
          <w:color w:val="auto"/>
          <w:kern w:val="2"/>
        </w:rPr>
        <w:t>（特殊情况以合同为准）。</w:t>
      </w:r>
    </w:p>
    <w:p w:rsidR="007D2EEF" w:rsidRDefault="005B546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bCs/>
          <w:color w:val="auto"/>
          <w:kern w:val="2"/>
        </w:rPr>
        <w:t>滨海新区汉沽新开中路</w:t>
      </w:r>
      <w:r>
        <w:rPr>
          <w:rFonts w:ascii="Times New Roman" w:eastAsia="宋体" w:hAnsi="Times New Roman" w:cs="Times New Roman" w:hint="eastAsia"/>
          <w:bCs/>
          <w:color w:val="auto"/>
          <w:kern w:val="2"/>
        </w:rPr>
        <w:t>65</w:t>
      </w:r>
      <w:r>
        <w:rPr>
          <w:rFonts w:ascii="Times New Roman" w:eastAsia="宋体" w:hAnsi="Times New Roman" w:cs="Times New Roman" w:hint="eastAsia"/>
          <w:bCs/>
          <w:color w:val="auto"/>
          <w:kern w:val="2"/>
        </w:rPr>
        <w:t>号</w:t>
      </w:r>
      <w:r>
        <w:rPr>
          <w:color w:val="auto"/>
          <w:szCs w:val="22"/>
        </w:rPr>
        <w:t>（特殊情况以合同为准）。</w:t>
      </w:r>
    </w:p>
    <w:p w:rsidR="007D2EEF" w:rsidRDefault="005B5466">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（三）供应商须整包进行磋商，不得拆包分项磋商。</w:t>
      </w:r>
    </w:p>
    <w:p w:rsidR="007D2EEF" w:rsidRDefault="005B5466">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（四）磋商有效期：本项目磋商有效期为</w:t>
      </w:r>
      <w:r>
        <w:rPr>
          <w:rFonts w:ascii="Times New Roman" w:eastAsia="宋体" w:hAnsi="Times New Roman" w:cs="Times New Roman"/>
          <w:kern w:val="2"/>
        </w:rPr>
        <w:t>60</w:t>
      </w:r>
      <w:r>
        <w:rPr>
          <w:rFonts w:ascii="Times New Roman" w:eastAsia="宋体" w:hAnsi="Times New Roman" w:cs="Times New Roman"/>
          <w:kern w:val="2"/>
        </w:rPr>
        <w:t>天。</w:t>
      </w:r>
    </w:p>
    <w:p w:rsidR="007D2EEF" w:rsidRDefault="005B5466">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（五）付款方式</w:t>
      </w:r>
    </w:p>
    <w:p w:rsidR="007D2EEF" w:rsidRDefault="005B546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按季度付款，每季度初</w:t>
      </w:r>
      <w:r>
        <w:rPr>
          <w:rFonts w:ascii="Times New Roman" w:eastAsia="宋体" w:hAnsi="Times New Roman" w:cs="Times New Roman" w:hint="eastAsia"/>
          <w:color w:val="auto"/>
          <w:kern w:val="2"/>
        </w:rPr>
        <w:t>15</w:t>
      </w:r>
      <w:r>
        <w:rPr>
          <w:rFonts w:ascii="Times New Roman" w:eastAsia="宋体" w:hAnsi="Times New Roman" w:cs="Times New Roman" w:hint="eastAsia"/>
          <w:color w:val="auto"/>
          <w:kern w:val="2"/>
        </w:rPr>
        <w:t>日前支付上一季度服务费</w:t>
      </w:r>
      <w:r>
        <w:rPr>
          <w:rFonts w:ascii="Times New Roman" w:eastAsia="宋体" w:hAnsi="Times New Roman" w:cs="Times New Roman"/>
          <w:color w:val="auto"/>
          <w:kern w:val="2"/>
        </w:rPr>
        <w:t>（特殊情况以合同为准）。</w:t>
      </w:r>
    </w:p>
    <w:p w:rsidR="007D2EEF" w:rsidRDefault="005B5466">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（六）磋商保证金及履约保证金</w:t>
      </w:r>
    </w:p>
    <w:p w:rsidR="007D2EEF" w:rsidRDefault="005B5466">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本项目不收取磋商保证金及履约保证金。</w:t>
      </w:r>
    </w:p>
    <w:p w:rsidR="007D2EEF" w:rsidRDefault="005B5466">
      <w:pPr>
        <w:autoSpaceDE w:val="0"/>
        <w:autoSpaceDN w:val="0"/>
        <w:adjustRightInd w:val="0"/>
        <w:spacing w:line="360" w:lineRule="auto"/>
        <w:ind w:firstLineChars="200" w:firstLine="480"/>
        <w:rPr>
          <w:sz w:val="24"/>
        </w:rPr>
      </w:pPr>
      <w:r>
        <w:rPr>
          <w:rFonts w:hint="eastAsia"/>
          <w:sz w:val="24"/>
        </w:rPr>
        <w:t>（七）验收方法及标准</w:t>
      </w:r>
    </w:p>
    <w:p w:rsidR="007D2EEF" w:rsidRDefault="005B5466">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验收书的参考资料一并存档。验收结束后，应当出具验收书，列明各项服务的考核验收情况及项目总体评价，由验收双方共同签署。</w:t>
      </w:r>
    </w:p>
    <w:p w:rsidR="007D2EEF" w:rsidRDefault="005B5466">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核对原件、向相关第三方核实等方式对成交供应商相关专业人员证书予以查验，若发现提供虚假材料的，采购人保</w:t>
      </w:r>
      <w:r>
        <w:rPr>
          <w:rFonts w:hint="eastAsia"/>
          <w:sz w:val="24"/>
        </w:rPr>
        <w:lastRenderedPageBreak/>
        <w:t>留终止采购合同，并追求其违约责任的权利。</w:t>
      </w:r>
    </w:p>
    <w:p w:rsidR="007D2EEF" w:rsidRDefault="005B5466">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7D2EEF" w:rsidRDefault="005B5466">
      <w:pPr>
        <w:autoSpaceDE w:val="0"/>
        <w:autoSpaceDN w:val="0"/>
        <w:adjustRightInd w:val="0"/>
        <w:spacing w:line="360" w:lineRule="auto"/>
        <w:ind w:firstLineChars="200" w:firstLine="480"/>
        <w:rPr>
          <w:color w:val="000000"/>
          <w:sz w:val="24"/>
        </w:rPr>
      </w:pPr>
      <w:r>
        <w:rPr>
          <w:color w:val="000000"/>
          <w:sz w:val="24"/>
        </w:rPr>
        <w:t>（一）具体需求详见本部分项目需求书。</w:t>
      </w:r>
    </w:p>
    <w:p w:rsidR="007D2EEF" w:rsidRDefault="005B5466">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p w:rsidR="007D2EEF" w:rsidRDefault="005B5466">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7D2EEF" w:rsidRDefault="005B5466">
      <w:pPr>
        <w:autoSpaceDE w:val="0"/>
        <w:autoSpaceDN w:val="0"/>
        <w:adjustRightInd w:val="0"/>
        <w:spacing w:line="360" w:lineRule="auto"/>
        <w:ind w:firstLineChars="200" w:firstLine="480"/>
        <w:rPr>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供应商须承诺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p w:rsidR="007D2EEF" w:rsidRDefault="005B5466">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D2EEF">
        <w:trPr>
          <w:trHeight w:val="285"/>
          <w:jc w:val="center"/>
        </w:trPr>
        <w:tc>
          <w:tcPr>
            <w:tcW w:w="9393" w:type="dxa"/>
            <w:gridSpan w:val="3"/>
            <w:vAlign w:val="center"/>
          </w:tcPr>
          <w:p w:rsidR="007D2EEF" w:rsidRDefault="005B5466">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7D2EEF" w:rsidRDefault="005B5466">
            <w:pPr>
              <w:widowControl/>
              <w:adjustRightInd w:val="0"/>
              <w:snapToGrid w:val="0"/>
              <w:spacing w:line="360" w:lineRule="auto"/>
              <w:jc w:val="center"/>
              <w:rPr>
                <w:kern w:val="0"/>
                <w:sz w:val="24"/>
                <w:szCs w:val="24"/>
              </w:rPr>
            </w:pPr>
            <w:r>
              <w:rPr>
                <w:kern w:val="0"/>
                <w:sz w:val="24"/>
                <w:szCs w:val="24"/>
              </w:rPr>
              <w:t>分值</w:t>
            </w:r>
          </w:p>
        </w:tc>
      </w:tr>
      <w:tr w:rsidR="007D2EEF">
        <w:trPr>
          <w:trHeight w:val="780"/>
          <w:jc w:val="center"/>
        </w:trPr>
        <w:tc>
          <w:tcPr>
            <w:tcW w:w="663" w:type="dxa"/>
            <w:noWrap/>
            <w:vAlign w:val="center"/>
          </w:tcPr>
          <w:p w:rsidR="007D2EEF" w:rsidRDefault="005B5466">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7D2EEF" w:rsidRDefault="005B5466">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7D2EEF" w:rsidRDefault="005B5466">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）磋商</w:t>
            </w:r>
            <w:r>
              <w:rPr>
                <w:rFonts w:hint="eastAsia"/>
                <w:kern w:val="0"/>
                <w:sz w:val="24"/>
                <w:szCs w:val="24"/>
              </w:rPr>
              <w:t>最终</w:t>
            </w:r>
            <w:r>
              <w:rPr>
                <w:kern w:val="0"/>
                <w:sz w:val="24"/>
                <w:szCs w:val="24"/>
              </w:rPr>
              <w:t>报价超过采购预算的，</w:t>
            </w:r>
            <w:r>
              <w:rPr>
                <w:rFonts w:hint="eastAsia"/>
                <w:kern w:val="0"/>
                <w:sz w:val="24"/>
                <w:szCs w:val="24"/>
              </w:rPr>
              <w:t>响应</w:t>
            </w:r>
            <w:r>
              <w:rPr>
                <w:kern w:val="0"/>
                <w:sz w:val="24"/>
                <w:szCs w:val="24"/>
              </w:rPr>
              <w:t>无效，未超过采购预算的</w:t>
            </w:r>
            <w:r>
              <w:rPr>
                <w:rFonts w:hint="eastAsia"/>
                <w:kern w:val="0"/>
                <w:sz w:val="24"/>
                <w:szCs w:val="24"/>
              </w:rPr>
              <w:t>磋商</w:t>
            </w:r>
            <w:r>
              <w:rPr>
                <w:kern w:val="0"/>
                <w:sz w:val="24"/>
                <w:szCs w:val="24"/>
              </w:rPr>
              <w:t>报价按以下公式进行计算。</w:t>
            </w:r>
          </w:p>
          <w:p w:rsidR="007D2EEF" w:rsidRDefault="005B5466">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磋商</w:t>
            </w:r>
            <w:r>
              <w:rPr>
                <w:kern w:val="0"/>
                <w:sz w:val="24"/>
                <w:szCs w:val="24"/>
              </w:rPr>
              <w:t>报价得分</w:t>
            </w:r>
            <w:r>
              <w:rPr>
                <w:kern w:val="0"/>
                <w:sz w:val="24"/>
                <w:szCs w:val="24"/>
              </w:rPr>
              <w:t>=</w:t>
            </w:r>
            <w:r>
              <w:rPr>
                <w:kern w:val="0"/>
                <w:sz w:val="24"/>
                <w:szCs w:val="24"/>
              </w:rPr>
              <w:t>（</w:t>
            </w:r>
            <w:r>
              <w:rPr>
                <w:rFonts w:hint="eastAsia"/>
                <w:kern w:val="0"/>
                <w:sz w:val="24"/>
                <w:szCs w:val="24"/>
              </w:rPr>
              <w:t>磋商</w:t>
            </w:r>
            <w:r>
              <w:rPr>
                <w:kern w:val="0"/>
                <w:sz w:val="24"/>
                <w:szCs w:val="24"/>
              </w:rPr>
              <w:t>基准价</w:t>
            </w:r>
            <w:r>
              <w:rPr>
                <w:kern w:val="0"/>
                <w:sz w:val="24"/>
                <w:szCs w:val="24"/>
              </w:rPr>
              <w:t>/</w:t>
            </w:r>
            <w:r>
              <w:rPr>
                <w:rFonts w:hint="eastAsia"/>
                <w:kern w:val="0"/>
                <w:sz w:val="24"/>
                <w:szCs w:val="24"/>
              </w:rPr>
              <w:t>最后磋商报价</w:t>
            </w:r>
            <w:r>
              <w:rPr>
                <w:kern w:val="0"/>
                <w:sz w:val="24"/>
                <w:szCs w:val="24"/>
              </w:rPr>
              <w:t>）</w:t>
            </w:r>
            <w:r>
              <w:rPr>
                <w:kern w:val="0"/>
                <w:sz w:val="24"/>
                <w:szCs w:val="24"/>
              </w:rPr>
              <w:t>×20</w:t>
            </w:r>
          </w:p>
          <w:p w:rsidR="007D2EEF" w:rsidRDefault="005B5466">
            <w:pPr>
              <w:widowControl/>
              <w:adjustRightInd w:val="0"/>
              <w:snapToGrid w:val="0"/>
              <w:spacing w:line="360" w:lineRule="auto"/>
              <w:rPr>
                <w:kern w:val="0"/>
                <w:sz w:val="24"/>
                <w:szCs w:val="24"/>
              </w:rPr>
            </w:pPr>
            <w:r>
              <w:rPr>
                <w:kern w:val="0"/>
                <w:sz w:val="24"/>
                <w:szCs w:val="24"/>
              </w:rPr>
              <w:t>注：满足磋商文件要求且</w:t>
            </w:r>
            <w:r>
              <w:rPr>
                <w:rFonts w:hint="eastAsia"/>
                <w:kern w:val="0"/>
                <w:sz w:val="24"/>
                <w:szCs w:val="24"/>
              </w:rPr>
              <w:t>最后报价</w:t>
            </w:r>
            <w:r>
              <w:rPr>
                <w:kern w:val="0"/>
                <w:sz w:val="24"/>
                <w:szCs w:val="24"/>
              </w:rPr>
              <w:t>最低的</w:t>
            </w:r>
            <w:r>
              <w:rPr>
                <w:rFonts w:hint="eastAsia"/>
                <w:kern w:val="0"/>
                <w:sz w:val="24"/>
                <w:szCs w:val="24"/>
              </w:rPr>
              <w:t>供应商的报价</w:t>
            </w:r>
            <w:r>
              <w:rPr>
                <w:kern w:val="0"/>
                <w:sz w:val="24"/>
                <w:szCs w:val="24"/>
              </w:rPr>
              <w:t>为</w:t>
            </w:r>
            <w:r>
              <w:rPr>
                <w:rFonts w:hint="eastAsia"/>
                <w:kern w:val="0"/>
                <w:sz w:val="24"/>
                <w:szCs w:val="24"/>
              </w:rPr>
              <w:t>磋商</w:t>
            </w:r>
            <w:r>
              <w:rPr>
                <w:kern w:val="0"/>
                <w:sz w:val="24"/>
                <w:szCs w:val="24"/>
              </w:rPr>
              <w:t>基准价。</w:t>
            </w:r>
          </w:p>
        </w:tc>
        <w:tc>
          <w:tcPr>
            <w:tcW w:w="1143" w:type="dxa"/>
            <w:vAlign w:val="center"/>
          </w:tcPr>
          <w:p w:rsidR="007D2EEF" w:rsidRDefault="005B5466">
            <w:pPr>
              <w:widowControl/>
              <w:adjustRightInd w:val="0"/>
              <w:snapToGrid w:val="0"/>
              <w:spacing w:line="360" w:lineRule="auto"/>
              <w:jc w:val="center"/>
              <w:rPr>
                <w:kern w:val="0"/>
                <w:sz w:val="24"/>
                <w:szCs w:val="24"/>
              </w:rPr>
            </w:pPr>
            <w:r>
              <w:rPr>
                <w:kern w:val="0"/>
                <w:sz w:val="24"/>
                <w:szCs w:val="24"/>
              </w:rPr>
              <w:t>20</w:t>
            </w:r>
          </w:p>
        </w:tc>
      </w:tr>
      <w:tr w:rsidR="007D2EEF">
        <w:trPr>
          <w:trHeight w:val="70"/>
          <w:jc w:val="center"/>
        </w:trPr>
        <w:tc>
          <w:tcPr>
            <w:tcW w:w="9393" w:type="dxa"/>
            <w:gridSpan w:val="3"/>
            <w:noWrap/>
            <w:vAlign w:val="center"/>
          </w:tcPr>
          <w:p w:rsidR="007D2EEF" w:rsidRDefault="005B5466">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7D2EEF" w:rsidRDefault="005B5466">
            <w:pPr>
              <w:widowControl/>
              <w:adjustRightInd w:val="0"/>
              <w:snapToGrid w:val="0"/>
              <w:spacing w:line="360" w:lineRule="auto"/>
              <w:jc w:val="center"/>
              <w:rPr>
                <w:kern w:val="0"/>
                <w:sz w:val="24"/>
                <w:szCs w:val="24"/>
              </w:rPr>
            </w:pPr>
            <w:r>
              <w:rPr>
                <w:kern w:val="0"/>
                <w:sz w:val="24"/>
                <w:szCs w:val="24"/>
              </w:rPr>
              <w:t>分值</w:t>
            </w:r>
          </w:p>
        </w:tc>
      </w:tr>
      <w:tr w:rsidR="007D2EEF">
        <w:trPr>
          <w:trHeight w:val="1050"/>
          <w:jc w:val="center"/>
        </w:trPr>
        <w:tc>
          <w:tcPr>
            <w:tcW w:w="663" w:type="dxa"/>
            <w:noWrap/>
            <w:vAlign w:val="center"/>
          </w:tcPr>
          <w:p w:rsidR="007D2EEF" w:rsidRDefault="005B5466">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7D2EEF" w:rsidRDefault="005B5466">
            <w:pPr>
              <w:widowControl/>
              <w:adjustRightInd w:val="0"/>
              <w:snapToGrid w:val="0"/>
              <w:spacing w:line="360" w:lineRule="auto"/>
              <w:jc w:val="center"/>
              <w:rPr>
                <w:kern w:val="0"/>
                <w:sz w:val="24"/>
                <w:szCs w:val="24"/>
              </w:rPr>
            </w:pPr>
            <w:r>
              <w:rPr>
                <w:kern w:val="0"/>
                <w:sz w:val="24"/>
                <w:szCs w:val="24"/>
              </w:rPr>
              <w:t>供应商业绩</w:t>
            </w:r>
          </w:p>
        </w:tc>
        <w:tc>
          <w:tcPr>
            <w:tcW w:w="7311" w:type="dxa"/>
            <w:vAlign w:val="center"/>
          </w:tcPr>
          <w:p w:rsidR="007D2EEF" w:rsidRDefault="005B5466">
            <w:pPr>
              <w:widowControl/>
              <w:adjustRightInd w:val="0"/>
              <w:snapToGrid w:val="0"/>
              <w:spacing w:line="360" w:lineRule="auto"/>
              <w:rPr>
                <w:kern w:val="0"/>
                <w:sz w:val="24"/>
                <w:szCs w:val="24"/>
              </w:rPr>
            </w:pPr>
            <w:r>
              <w:rPr>
                <w:rFonts w:hint="eastAsia"/>
                <w:kern w:val="0"/>
                <w:sz w:val="24"/>
                <w:szCs w:val="24"/>
              </w:rPr>
              <w:t>完全按照以下要求提供供应商曾实施的非住宅物业服务业绩，提供的证明材料均不得遮挡涂黑，否则不予认定加分。</w:t>
            </w:r>
          </w:p>
          <w:p w:rsidR="007D2EEF" w:rsidRDefault="005B5466">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7D2EEF" w:rsidRDefault="005B5466">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7D2EEF" w:rsidRDefault="005B5466">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注：如供应商提供的业绩为同一甲方单位的业绩，则不重复享受得分。</w:t>
            </w:r>
          </w:p>
        </w:tc>
        <w:tc>
          <w:tcPr>
            <w:tcW w:w="1143" w:type="dxa"/>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10</w:t>
            </w:r>
          </w:p>
        </w:tc>
      </w:tr>
      <w:tr w:rsidR="007D2EEF">
        <w:trPr>
          <w:trHeight w:val="806"/>
          <w:jc w:val="center"/>
        </w:trPr>
        <w:tc>
          <w:tcPr>
            <w:tcW w:w="663" w:type="dxa"/>
            <w:noWrap/>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7D2EEF" w:rsidRDefault="005B5466">
            <w:pPr>
              <w:widowControl/>
              <w:adjustRightInd w:val="0"/>
              <w:snapToGrid w:val="0"/>
              <w:spacing w:line="360" w:lineRule="auto"/>
              <w:jc w:val="center"/>
              <w:rPr>
                <w:kern w:val="0"/>
                <w:sz w:val="24"/>
                <w:szCs w:val="24"/>
              </w:rPr>
            </w:pPr>
            <w:r>
              <w:rPr>
                <w:kern w:val="0"/>
                <w:sz w:val="24"/>
                <w:szCs w:val="24"/>
              </w:rPr>
              <w:t>供应商相关证书评价</w:t>
            </w:r>
          </w:p>
        </w:tc>
        <w:tc>
          <w:tcPr>
            <w:tcW w:w="7311" w:type="dxa"/>
            <w:vAlign w:val="center"/>
          </w:tcPr>
          <w:p w:rsidR="007D2EEF" w:rsidRDefault="005B5466">
            <w:pPr>
              <w:widowControl/>
              <w:adjustRightInd w:val="0"/>
              <w:snapToGrid w:val="0"/>
              <w:spacing w:line="360" w:lineRule="auto"/>
              <w:rPr>
                <w:kern w:val="0"/>
                <w:sz w:val="24"/>
                <w:szCs w:val="24"/>
              </w:rPr>
            </w:pPr>
            <w:r>
              <w:rPr>
                <w:rFonts w:hint="eastAsia"/>
                <w:kern w:val="0"/>
                <w:sz w:val="24"/>
                <w:szCs w:val="24"/>
              </w:rPr>
              <w:t>供应商具备质量管理体系认证、环境管理体系认证、职业健康安全管理体系认证、食品安全管理体系认证证书、</w:t>
            </w:r>
            <w:r>
              <w:rPr>
                <w:rFonts w:hint="eastAsia"/>
                <w:kern w:val="0"/>
                <w:sz w:val="24"/>
                <w:szCs w:val="24"/>
              </w:rPr>
              <w:t>HACCP</w:t>
            </w:r>
            <w:r>
              <w:rPr>
                <w:rFonts w:hint="eastAsia"/>
                <w:kern w:val="0"/>
                <w:sz w:val="24"/>
                <w:szCs w:val="24"/>
              </w:rPr>
              <w:t>体系认证证书，提供证书扫描件。</w:t>
            </w:r>
          </w:p>
          <w:p w:rsidR="007D2EEF" w:rsidRDefault="005B5466">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5</w:t>
            </w:r>
            <w:r>
              <w:rPr>
                <w:rFonts w:hint="eastAsia"/>
                <w:kern w:val="0"/>
                <w:sz w:val="24"/>
                <w:szCs w:val="24"/>
              </w:rPr>
              <w:t>分</w:t>
            </w:r>
          </w:p>
        </w:tc>
        <w:tc>
          <w:tcPr>
            <w:tcW w:w="1143" w:type="dxa"/>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5</w:t>
            </w:r>
          </w:p>
        </w:tc>
      </w:tr>
      <w:tr w:rsidR="007D2EEF">
        <w:trPr>
          <w:trHeight w:val="416"/>
          <w:jc w:val="center"/>
        </w:trPr>
        <w:tc>
          <w:tcPr>
            <w:tcW w:w="663" w:type="dxa"/>
            <w:noWrap/>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7D2EEF" w:rsidRDefault="005B5466">
            <w:pPr>
              <w:widowControl/>
              <w:adjustRightInd w:val="0"/>
              <w:snapToGrid w:val="0"/>
              <w:spacing w:line="360" w:lineRule="auto"/>
              <w:rPr>
                <w:kern w:val="0"/>
                <w:sz w:val="24"/>
                <w:szCs w:val="24"/>
              </w:rPr>
            </w:pPr>
            <w:r>
              <w:rPr>
                <w:rFonts w:hint="eastAsia"/>
                <w:kern w:val="0"/>
                <w:sz w:val="24"/>
                <w:szCs w:val="24"/>
              </w:rPr>
              <w:t>投入的项目经理为磋商单位正式员工，提供项目经理姓名、项目经理开标日当月或上一月的由磋商单位或其分公司缴纳社会保险证明扫描件，否则不予认定加分。</w:t>
            </w:r>
          </w:p>
          <w:p w:rsidR="007D2EEF" w:rsidRDefault="005B546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）提供项目经理毕业证书扫描件，该项目经理具有本科或以上学历的：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）提供项目经理用户服务证明扫描件（加盖用户单位公章），用户服务证明能表明该项目经理具备五年（含五年）以上非住宅物业管理经验的：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45</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）提供项目经理《天津市病媒生物防制培训证书》扫描件的：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）提供项目经理卫生防疫部门或医疗机构颁发的健康证扫描件的：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6</w:t>
            </w:r>
          </w:p>
        </w:tc>
      </w:tr>
      <w:tr w:rsidR="007D2EEF">
        <w:trPr>
          <w:trHeight w:val="1050"/>
          <w:jc w:val="center"/>
        </w:trPr>
        <w:tc>
          <w:tcPr>
            <w:tcW w:w="663" w:type="dxa"/>
            <w:noWrap/>
            <w:vAlign w:val="center"/>
          </w:tcPr>
          <w:p w:rsidR="007D2EEF" w:rsidRDefault="005B5466">
            <w:pPr>
              <w:widowControl/>
              <w:adjustRightInd w:val="0"/>
              <w:snapToGrid w:val="0"/>
              <w:spacing w:line="360" w:lineRule="auto"/>
              <w:jc w:val="center"/>
              <w:rPr>
                <w:kern w:val="0"/>
                <w:sz w:val="24"/>
                <w:szCs w:val="24"/>
              </w:rPr>
            </w:pPr>
            <w:bookmarkStart w:id="9" w:name="_Hlk224898004"/>
            <w:r>
              <w:rPr>
                <w:rFonts w:hint="eastAsia"/>
                <w:kern w:val="0"/>
                <w:sz w:val="24"/>
                <w:szCs w:val="24"/>
              </w:rPr>
              <w:t>4</w:t>
            </w:r>
          </w:p>
        </w:tc>
        <w:tc>
          <w:tcPr>
            <w:tcW w:w="1419" w:type="dxa"/>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7D2EEF" w:rsidRDefault="005B546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）保洁员</w:t>
            </w:r>
            <w:r>
              <w:rPr>
                <w:rFonts w:hint="eastAsia"/>
                <w:kern w:val="0"/>
                <w:sz w:val="24"/>
                <w:szCs w:val="24"/>
              </w:rPr>
              <w:t>1</w:t>
            </w:r>
            <w:r>
              <w:rPr>
                <w:rFonts w:hint="eastAsia"/>
                <w:kern w:val="0"/>
                <w:sz w:val="24"/>
                <w:szCs w:val="24"/>
              </w:rPr>
              <w:t>：提供《天津市病媒生物防制培训证》证书扫描件且满足磋商文件要求，每个合格的人员得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）保洁员</w:t>
            </w:r>
            <w:r>
              <w:rPr>
                <w:rFonts w:hint="eastAsia"/>
                <w:kern w:val="0"/>
                <w:sz w:val="24"/>
                <w:szCs w:val="24"/>
              </w:rPr>
              <w:t>2</w:t>
            </w:r>
            <w:r>
              <w:rPr>
                <w:rFonts w:hint="eastAsia"/>
                <w:kern w:val="0"/>
                <w:sz w:val="24"/>
                <w:szCs w:val="24"/>
              </w:rPr>
              <w:t>：提供《特种作业操作证（高处作业）》证书扫描件且满足磋商文件要求，每个合格的人员得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）保洁员：提供上述保洁员（已提供（</w:t>
            </w:r>
            <w:r>
              <w:rPr>
                <w:rFonts w:hint="eastAsia"/>
                <w:kern w:val="0"/>
                <w:sz w:val="24"/>
                <w:szCs w:val="24"/>
              </w:rPr>
              <w:t>1</w:t>
            </w:r>
            <w:r>
              <w:rPr>
                <w:rFonts w:hint="eastAsia"/>
                <w:kern w:val="0"/>
                <w:sz w:val="24"/>
                <w:szCs w:val="24"/>
              </w:rPr>
              <w:t>）（</w:t>
            </w:r>
            <w:r>
              <w:rPr>
                <w:rFonts w:hint="eastAsia"/>
                <w:kern w:val="0"/>
                <w:sz w:val="24"/>
                <w:szCs w:val="24"/>
              </w:rPr>
              <w:t>2</w:t>
            </w:r>
            <w:r>
              <w:rPr>
                <w:rFonts w:hint="eastAsia"/>
                <w:kern w:val="0"/>
                <w:sz w:val="24"/>
                <w:szCs w:val="24"/>
              </w:rPr>
              <w:t>）合格证书扫描件的）开标日当月或上一月的由磋商单位或其分公司缴纳社会保险证明扫描件，每个合格的人员社保证明扫描件得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）秩序维护员：提供公安机关盖章的《保安员》证书扫描件且满足磋商文件要求，每个合格的人员得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）秩序维护员：提供上述秩序维护员（已提供（</w:t>
            </w:r>
            <w:r>
              <w:rPr>
                <w:rFonts w:hint="eastAsia"/>
                <w:kern w:val="0"/>
                <w:sz w:val="24"/>
                <w:szCs w:val="24"/>
              </w:rPr>
              <w:t>4</w:t>
            </w:r>
            <w:r>
              <w:rPr>
                <w:rFonts w:hint="eastAsia"/>
                <w:kern w:val="0"/>
                <w:sz w:val="24"/>
                <w:szCs w:val="24"/>
              </w:rPr>
              <w:t>）合格证书扫描件的）开标日当月或上一月的由磋商单位或其分公司缴纳社会保险证</w:t>
            </w:r>
            <w:r>
              <w:rPr>
                <w:rFonts w:hint="eastAsia"/>
                <w:kern w:val="0"/>
                <w:sz w:val="24"/>
                <w:szCs w:val="24"/>
              </w:rPr>
              <w:lastRenderedPageBreak/>
              <w:t>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）设备维护员</w:t>
            </w:r>
            <w:r>
              <w:rPr>
                <w:rFonts w:hint="eastAsia"/>
                <w:kern w:val="0"/>
                <w:sz w:val="24"/>
                <w:szCs w:val="24"/>
              </w:rPr>
              <w:t>1</w:t>
            </w:r>
            <w:r>
              <w:rPr>
                <w:rFonts w:hint="eastAsia"/>
                <w:kern w:val="0"/>
                <w:sz w:val="24"/>
                <w:szCs w:val="24"/>
              </w:rPr>
              <w:t>：提供《特种作业操作证（低压电工作业）》和《特种作业操作证（高压电工作业）》证书扫描件且满足磋商文件要求，每个合格的同时具有双证的人员得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）设备维护员</w:t>
            </w:r>
            <w:r>
              <w:rPr>
                <w:rFonts w:hint="eastAsia"/>
                <w:kern w:val="0"/>
                <w:sz w:val="24"/>
                <w:szCs w:val="24"/>
              </w:rPr>
              <w:t>2</w:t>
            </w:r>
            <w:r>
              <w:rPr>
                <w:rFonts w:hint="eastAsia"/>
                <w:kern w:val="0"/>
                <w:sz w:val="24"/>
                <w:szCs w:val="24"/>
              </w:rPr>
              <w:t>：提供《特种作业操作证（电工作业）》和《特种作业操作证（制冷与空调作业）》证书扫描件且满足磋商文件要求，每个合格的同时具有双证的人员得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）设备维护员：提供上述设备维护员（已提供（</w:t>
            </w:r>
            <w:r>
              <w:rPr>
                <w:rFonts w:hint="eastAsia"/>
                <w:kern w:val="0"/>
                <w:sz w:val="24"/>
                <w:szCs w:val="24"/>
              </w:rPr>
              <w:t>6</w:t>
            </w:r>
            <w:r>
              <w:rPr>
                <w:rFonts w:hint="eastAsia"/>
                <w:kern w:val="0"/>
                <w:sz w:val="24"/>
                <w:szCs w:val="24"/>
              </w:rPr>
              <w:t>）（</w:t>
            </w:r>
            <w:r>
              <w:rPr>
                <w:rFonts w:hint="eastAsia"/>
                <w:kern w:val="0"/>
                <w:sz w:val="24"/>
                <w:szCs w:val="24"/>
              </w:rPr>
              <w:t>7</w:t>
            </w:r>
            <w:r>
              <w:rPr>
                <w:rFonts w:hint="eastAsia"/>
                <w:kern w:val="0"/>
                <w:sz w:val="24"/>
                <w:szCs w:val="24"/>
              </w:rPr>
              <w:t>）合格证书扫描件的）开标日当月或上一月的由磋商单位或其分公司缴纳社会保险证明扫描件，每个合格的人员社保证明扫描件得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lastRenderedPageBreak/>
              <w:t>16</w:t>
            </w:r>
          </w:p>
        </w:tc>
      </w:tr>
      <w:bookmarkEnd w:id="9"/>
      <w:tr w:rsidR="007D2EEF">
        <w:trPr>
          <w:trHeight w:val="509"/>
          <w:jc w:val="center"/>
        </w:trPr>
        <w:tc>
          <w:tcPr>
            <w:tcW w:w="663" w:type="dxa"/>
            <w:noWrap/>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7D2EEF" w:rsidRDefault="005B5466">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7D2EEF" w:rsidRDefault="005B5466">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7D2EEF" w:rsidRDefault="005B5466">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3</w:t>
            </w:r>
          </w:p>
        </w:tc>
      </w:tr>
      <w:tr w:rsidR="007D2EEF">
        <w:trPr>
          <w:trHeight w:val="671"/>
          <w:jc w:val="center"/>
        </w:trPr>
        <w:tc>
          <w:tcPr>
            <w:tcW w:w="663" w:type="dxa"/>
            <w:noWrap/>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7D2EEF" w:rsidRDefault="005B5466">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7D2EEF" w:rsidRDefault="005B5466">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1</w:t>
            </w:r>
          </w:p>
        </w:tc>
      </w:tr>
      <w:tr w:rsidR="007D2EEF">
        <w:trPr>
          <w:trHeight w:val="671"/>
          <w:jc w:val="center"/>
        </w:trPr>
        <w:tc>
          <w:tcPr>
            <w:tcW w:w="663" w:type="dxa"/>
            <w:noWrap/>
            <w:vAlign w:val="center"/>
          </w:tcPr>
          <w:p w:rsidR="007D2EEF" w:rsidRDefault="005B5466">
            <w:pPr>
              <w:spacing w:line="360" w:lineRule="auto"/>
              <w:jc w:val="center"/>
              <w:rPr>
                <w:rFonts w:ascii="宋体" w:hAnsi="宋体" w:cs="宋体"/>
                <w:kern w:val="0"/>
                <w:sz w:val="24"/>
                <w:szCs w:val="24"/>
              </w:rPr>
            </w:pPr>
            <w:r>
              <w:rPr>
                <w:rFonts w:ascii="宋体" w:hAnsi="宋体" w:cs="宋体" w:hint="eastAsia"/>
                <w:kern w:val="0"/>
                <w:sz w:val="24"/>
                <w:szCs w:val="24"/>
              </w:rPr>
              <w:t>7</w:t>
            </w:r>
          </w:p>
        </w:tc>
        <w:tc>
          <w:tcPr>
            <w:tcW w:w="1419" w:type="dxa"/>
            <w:vAlign w:val="center"/>
          </w:tcPr>
          <w:p w:rsidR="007D2EEF" w:rsidRDefault="005B5466">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vAlign w:val="center"/>
          </w:tcPr>
          <w:p w:rsidR="007D2EEF" w:rsidRDefault="005B5466">
            <w:pPr>
              <w:spacing w:line="360" w:lineRule="auto"/>
              <w:rPr>
                <w:rFonts w:ascii="宋体" w:hAnsi="宋体" w:cs="宋体"/>
                <w:kern w:val="0"/>
                <w:sz w:val="24"/>
                <w:szCs w:val="24"/>
              </w:rPr>
            </w:pPr>
            <w:r>
              <w:rPr>
                <w:rFonts w:ascii="宋体" w:hAnsi="宋体" w:cs="宋体" w:hint="eastAsia"/>
                <w:kern w:val="0"/>
                <w:sz w:val="24"/>
                <w:szCs w:val="24"/>
              </w:rPr>
              <w:t>承诺完全满足竞争性磋商文件“报价要求”、“时间地点要求”、“付款方式要求”和“技术要求”的：6分，其他0分。</w:t>
            </w:r>
          </w:p>
        </w:tc>
        <w:tc>
          <w:tcPr>
            <w:tcW w:w="1143" w:type="dxa"/>
            <w:vAlign w:val="center"/>
          </w:tcPr>
          <w:p w:rsidR="007D2EEF" w:rsidRDefault="005B5466">
            <w:pPr>
              <w:spacing w:line="360" w:lineRule="auto"/>
              <w:jc w:val="center"/>
              <w:rPr>
                <w:rFonts w:ascii="宋体" w:hAnsi="宋体" w:cs="宋体"/>
                <w:kern w:val="0"/>
                <w:sz w:val="24"/>
                <w:szCs w:val="24"/>
              </w:rPr>
            </w:pPr>
            <w:r>
              <w:rPr>
                <w:rFonts w:ascii="宋体" w:hAnsi="宋体" w:cs="宋体" w:hint="eastAsia"/>
                <w:kern w:val="0"/>
                <w:sz w:val="24"/>
                <w:szCs w:val="24"/>
              </w:rPr>
              <w:t>6</w:t>
            </w:r>
          </w:p>
        </w:tc>
      </w:tr>
      <w:tr w:rsidR="007D2EEF">
        <w:trPr>
          <w:trHeight w:val="204"/>
          <w:jc w:val="center"/>
        </w:trPr>
        <w:tc>
          <w:tcPr>
            <w:tcW w:w="9393" w:type="dxa"/>
            <w:gridSpan w:val="3"/>
            <w:noWrap/>
            <w:vAlign w:val="center"/>
          </w:tcPr>
          <w:p w:rsidR="007D2EEF" w:rsidRDefault="005B5466">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7D2EEF" w:rsidRDefault="005B5466">
            <w:pPr>
              <w:widowControl/>
              <w:adjustRightInd w:val="0"/>
              <w:snapToGrid w:val="0"/>
              <w:spacing w:line="360" w:lineRule="auto"/>
              <w:jc w:val="center"/>
              <w:rPr>
                <w:kern w:val="0"/>
                <w:sz w:val="24"/>
                <w:szCs w:val="24"/>
              </w:rPr>
            </w:pPr>
            <w:r>
              <w:rPr>
                <w:kern w:val="0"/>
                <w:sz w:val="24"/>
                <w:szCs w:val="24"/>
              </w:rPr>
              <w:t>分值</w:t>
            </w:r>
          </w:p>
        </w:tc>
      </w:tr>
      <w:tr w:rsidR="007D2EEF">
        <w:trPr>
          <w:trHeight w:val="1050"/>
          <w:jc w:val="center"/>
        </w:trPr>
        <w:tc>
          <w:tcPr>
            <w:tcW w:w="663" w:type="dxa"/>
            <w:noWrap/>
            <w:vAlign w:val="center"/>
          </w:tcPr>
          <w:p w:rsidR="007D2EEF" w:rsidRDefault="005B5466">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7D2EEF" w:rsidRDefault="005B5466">
            <w:pPr>
              <w:widowControl/>
              <w:adjustRightInd w:val="0"/>
              <w:snapToGrid w:val="0"/>
              <w:spacing w:line="360" w:lineRule="auto"/>
              <w:rPr>
                <w:kern w:val="0"/>
                <w:sz w:val="24"/>
                <w:szCs w:val="24"/>
              </w:rPr>
            </w:pPr>
            <w:r>
              <w:rPr>
                <w:rFonts w:hint="eastAsia"/>
                <w:kern w:val="0"/>
                <w:sz w:val="24"/>
                <w:szCs w:val="24"/>
              </w:rPr>
              <w:t>人员配置方案满足磋商文件要求，内容无瑕疵：</w:t>
            </w:r>
            <w:r>
              <w:rPr>
                <w:rFonts w:hint="eastAsia"/>
                <w:kern w:val="0"/>
                <w:sz w:val="24"/>
                <w:szCs w:val="24"/>
              </w:rPr>
              <w:t>5</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D2EEF" w:rsidRDefault="005B5466">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5</w:t>
            </w:r>
          </w:p>
        </w:tc>
      </w:tr>
      <w:tr w:rsidR="007D2EEF">
        <w:trPr>
          <w:trHeight w:val="1050"/>
          <w:jc w:val="center"/>
        </w:trPr>
        <w:tc>
          <w:tcPr>
            <w:tcW w:w="663" w:type="dxa"/>
            <w:noWrap/>
            <w:vAlign w:val="center"/>
          </w:tcPr>
          <w:p w:rsidR="007D2EEF" w:rsidRDefault="005B5466">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7D2EEF" w:rsidRDefault="005B5466">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7D2EEF" w:rsidRDefault="005B5466">
            <w:pPr>
              <w:widowControl/>
              <w:adjustRightInd w:val="0"/>
              <w:snapToGrid w:val="0"/>
              <w:spacing w:line="360" w:lineRule="auto"/>
              <w:rPr>
                <w:kern w:val="0"/>
                <w:sz w:val="24"/>
                <w:szCs w:val="24"/>
              </w:rPr>
            </w:pPr>
            <w:r>
              <w:rPr>
                <w:rFonts w:hint="eastAsia"/>
                <w:kern w:val="0"/>
                <w:sz w:val="24"/>
                <w:szCs w:val="24"/>
              </w:rPr>
              <w:t>方案满足磋商文件要求，内容无瑕疵：</w:t>
            </w:r>
            <w:r>
              <w:rPr>
                <w:rFonts w:hint="eastAsia"/>
                <w:kern w:val="0"/>
                <w:sz w:val="24"/>
                <w:szCs w:val="24"/>
              </w:rPr>
              <w:t>5</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5</w:t>
            </w:r>
          </w:p>
        </w:tc>
      </w:tr>
      <w:tr w:rsidR="007D2EEF">
        <w:trPr>
          <w:trHeight w:val="416"/>
          <w:jc w:val="center"/>
        </w:trPr>
        <w:tc>
          <w:tcPr>
            <w:tcW w:w="663" w:type="dxa"/>
            <w:noWrap/>
            <w:vAlign w:val="center"/>
          </w:tcPr>
          <w:p w:rsidR="007D2EEF" w:rsidRDefault="005B5466">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7D2EEF" w:rsidRDefault="005B5466">
            <w:pPr>
              <w:widowControl/>
              <w:adjustRightInd w:val="0"/>
              <w:snapToGrid w:val="0"/>
              <w:spacing w:line="360" w:lineRule="auto"/>
              <w:jc w:val="center"/>
              <w:rPr>
                <w:kern w:val="0"/>
                <w:sz w:val="24"/>
                <w:szCs w:val="24"/>
              </w:rPr>
            </w:pPr>
            <w:r>
              <w:rPr>
                <w:rFonts w:hint="eastAsia"/>
                <w:sz w:val="24"/>
              </w:rPr>
              <w:t>针对本项目</w:t>
            </w:r>
            <w:r>
              <w:rPr>
                <w:rFonts w:hint="eastAsia"/>
                <w:sz w:val="24"/>
              </w:rPr>
              <w:lastRenderedPageBreak/>
              <w:t>特点的重点、难点的理解评价</w:t>
            </w:r>
          </w:p>
        </w:tc>
        <w:tc>
          <w:tcPr>
            <w:tcW w:w="7311" w:type="dxa"/>
            <w:vAlign w:val="center"/>
          </w:tcPr>
          <w:p w:rsidR="007D2EEF" w:rsidRDefault="005B5466">
            <w:pPr>
              <w:widowControl/>
              <w:adjustRightInd w:val="0"/>
              <w:snapToGrid w:val="0"/>
              <w:spacing w:line="360" w:lineRule="auto"/>
              <w:rPr>
                <w:kern w:val="0"/>
                <w:sz w:val="24"/>
                <w:szCs w:val="24"/>
              </w:rPr>
            </w:pPr>
            <w:r>
              <w:rPr>
                <w:rFonts w:hint="eastAsia"/>
                <w:kern w:val="0"/>
                <w:sz w:val="24"/>
                <w:szCs w:val="24"/>
              </w:rPr>
              <w:lastRenderedPageBreak/>
              <w:t>理解满足磋商文件要求，内容无瑕疵：</w:t>
            </w:r>
            <w:r>
              <w:rPr>
                <w:rFonts w:hint="eastAsia"/>
                <w:kern w:val="0"/>
                <w:sz w:val="24"/>
                <w:szCs w:val="24"/>
              </w:rPr>
              <w:t>5</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lastRenderedPageBreak/>
              <w:t>理解满足磋商文件要求，但内容存在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理解满足磋商文件要求，但内容存在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7D2EEF">
        <w:trPr>
          <w:trHeight w:val="1050"/>
          <w:jc w:val="center"/>
        </w:trPr>
        <w:tc>
          <w:tcPr>
            <w:tcW w:w="663" w:type="dxa"/>
            <w:noWrap/>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lastRenderedPageBreak/>
              <w:t>4</w:t>
            </w:r>
          </w:p>
        </w:tc>
        <w:tc>
          <w:tcPr>
            <w:tcW w:w="1419" w:type="dxa"/>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7D2EEF" w:rsidRDefault="005B5466">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7D2EEF" w:rsidRDefault="005B5466">
            <w:pPr>
              <w:widowControl/>
              <w:adjustRightInd w:val="0"/>
              <w:snapToGrid w:val="0"/>
              <w:spacing w:line="360" w:lineRule="auto"/>
              <w:rPr>
                <w:kern w:val="0"/>
                <w:sz w:val="24"/>
                <w:szCs w:val="24"/>
              </w:rPr>
            </w:pPr>
            <w:r>
              <w:rPr>
                <w:rFonts w:hint="eastAsia"/>
                <w:kern w:val="0"/>
                <w:sz w:val="24"/>
                <w:szCs w:val="24"/>
              </w:rPr>
              <w:t>预案满足磋商文件要求，内容无瑕疵：</w:t>
            </w:r>
            <w:r>
              <w:rPr>
                <w:rFonts w:hint="eastAsia"/>
                <w:kern w:val="0"/>
                <w:sz w:val="24"/>
                <w:szCs w:val="24"/>
              </w:rPr>
              <w:t>5</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D2EEF" w:rsidRDefault="005B5466">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5</w:t>
            </w:r>
          </w:p>
        </w:tc>
      </w:tr>
      <w:tr w:rsidR="007D2EEF">
        <w:trPr>
          <w:trHeight w:val="1050"/>
          <w:jc w:val="center"/>
        </w:trPr>
        <w:tc>
          <w:tcPr>
            <w:tcW w:w="663" w:type="dxa"/>
            <w:noWrap/>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7D2EEF" w:rsidRDefault="005B5466">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7D2EEF" w:rsidRDefault="005B5466">
            <w:pPr>
              <w:widowControl/>
              <w:adjustRightInd w:val="0"/>
              <w:snapToGrid w:val="0"/>
              <w:spacing w:line="360" w:lineRule="auto"/>
              <w:rPr>
                <w:sz w:val="24"/>
              </w:rPr>
            </w:pPr>
            <w:r>
              <w:rPr>
                <w:rFonts w:hint="eastAsia"/>
                <w:sz w:val="24"/>
              </w:rPr>
              <w:t>方案满足磋商文件要求，内容无瑕疵：</w:t>
            </w:r>
            <w:r>
              <w:rPr>
                <w:rFonts w:hint="eastAsia"/>
                <w:sz w:val="24"/>
              </w:rPr>
              <w:t>5</w:t>
            </w:r>
            <w:r>
              <w:rPr>
                <w:rFonts w:hint="eastAsia"/>
                <w:sz w:val="24"/>
              </w:rPr>
              <w:t>分；</w:t>
            </w:r>
          </w:p>
          <w:p w:rsidR="007D2EEF" w:rsidRDefault="005B5466">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7D2EEF" w:rsidRDefault="005B5466">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7D2EEF" w:rsidRDefault="005B5466">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5</w:t>
            </w:r>
          </w:p>
        </w:tc>
      </w:tr>
      <w:tr w:rsidR="007D2EEF">
        <w:trPr>
          <w:trHeight w:val="699"/>
          <w:jc w:val="center"/>
        </w:trPr>
        <w:tc>
          <w:tcPr>
            <w:tcW w:w="663" w:type="dxa"/>
            <w:noWrap/>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7D2EEF" w:rsidRDefault="005B5466">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7D2EEF" w:rsidRDefault="005B5466">
            <w:pPr>
              <w:widowControl/>
              <w:adjustRightInd w:val="0"/>
              <w:snapToGrid w:val="0"/>
              <w:spacing w:line="360" w:lineRule="auto"/>
              <w:rPr>
                <w:sz w:val="24"/>
              </w:rPr>
            </w:pPr>
            <w:r>
              <w:rPr>
                <w:rFonts w:hint="eastAsia"/>
                <w:sz w:val="24"/>
              </w:rPr>
              <w:t>方案满足磋商文件要求，内容无瑕疵：</w:t>
            </w:r>
            <w:r>
              <w:rPr>
                <w:rFonts w:hint="eastAsia"/>
                <w:sz w:val="24"/>
              </w:rPr>
              <w:t>5</w:t>
            </w:r>
            <w:r>
              <w:rPr>
                <w:rFonts w:hint="eastAsia"/>
                <w:sz w:val="24"/>
              </w:rPr>
              <w:t>分；</w:t>
            </w:r>
          </w:p>
          <w:p w:rsidR="007D2EEF" w:rsidRDefault="005B5466">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7D2EEF" w:rsidRDefault="005B5466">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7D2EEF" w:rsidRDefault="005B5466">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5</w:t>
            </w:r>
          </w:p>
        </w:tc>
      </w:tr>
      <w:tr w:rsidR="007D2EEF">
        <w:trPr>
          <w:trHeight w:val="841"/>
          <w:jc w:val="center"/>
        </w:trPr>
        <w:tc>
          <w:tcPr>
            <w:tcW w:w="663" w:type="dxa"/>
            <w:noWrap/>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7D2EEF" w:rsidRDefault="005B5466">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7D2EEF" w:rsidRDefault="005B5466">
            <w:pPr>
              <w:widowControl/>
              <w:adjustRightInd w:val="0"/>
              <w:snapToGrid w:val="0"/>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7D2EEF" w:rsidRDefault="005B5466">
            <w:pPr>
              <w:widowControl/>
              <w:adjustRightInd w:val="0"/>
              <w:snapToGrid w:val="0"/>
              <w:spacing w:line="360" w:lineRule="auto"/>
              <w:rPr>
                <w:sz w:val="24"/>
              </w:rPr>
            </w:pPr>
            <w:r>
              <w:rPr>
                <w:rFonts w:hint="eastAsia"/>
                <w:sz w:val="24"/>
              </w:rPr>
              <w:t>磋商报价在不超采购预算的前提下，其合理性由评标委员会在评分中予以考虑。</w:t>
            </w:r>
          </w:p>
          <w:p w:rsidR="007D2EEF" w:rsidRDefault="005B5466">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7D2EEF" w:rsidRDefault="005B5466">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7D2EEF" w:rsidRDefault="005B5466">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7D2EEF" w:rsidRDefault="005B5466">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7D2EEF" w:rsidRDefault="005B5466">
            <w:pPr>
              <w:widowControl/>
              <w:adjustRightInd w:val="0"/>
              <w:snapToGrid w:val="0"/>
              <w:spacing w:line="360" w:lineRule="auto"/>
              <w:jc w:val="center"/>
              <w:rPr>
                <w:kern w:val="0"/>
                <w:sz w:val="24"/>
                <w:szCs w:val="24"/>
              </w:rPr>
            </w:pPr>
            <w:r>
              <w:rPr>
                <w:rFonts w:hint="eastAsia"/>
                <w:kern w:val="0"/>
                <w:sz w:val="24"/>
                <w:szCs w:val="24"/>
              </w:rPr>
              <w:t>3</w:t>
            </w:r>
          </w:p>
        </w:tc>
      </w:tr>
      <w:tr w:rsidR="007D2EEF">
        <w:trPr>
          <w:trHeight w:val="341"/>
          <w:jc w:val="center"/>
        </w:trPr>
        <w:tc>
          <w:tcPr>
            <w:tcW w:w="9393" w:type="dxa"/>
            <w:gridSpan w:val="3"/>
            <w:noWrap/>
            <w:vAlign w:val="center"/>
          </w:tcPr>
          <w:p w:rsidR="007D2EEF" w:rsidRDefault="005B5466">
            <w:pPr>
              <w:widowControl/>
              <w:adjustRightInd w:val="0"/>
              <w:snapToGrid w:val="0"/>
              <w:spacing w:line="360" w:lineRule="auto"/>
              <w:jc w:val="center"/>
              <w:rPr>
                <w:sz w:val="24"/>
              </w:rPr>
            </w:pPr>
            <w:r>
              <w:rPr>
                <w:sz w:val="24"/>
              </w:rPr>
              <w:lastRenderedPageBreak/>
              <w:t>合计</w:t>
            </w:r>
          </w:p>
        </w:tc>
        <w:tc>
          <w:tcPr>
            <w:tcW w:w="1143" w:type="dxa"/>
            <w:vAlign w:val="center"/>
          </w:tcPr>
          <w:p w:rsidR="007D2EEF" w:rsidRDefault="005B5466">
            <w:pPr>
              <w:widowControl/>
              <w:adjustRightInd w:val="0"/>
              <w:snapToGrid w:val="0"/>
              <w:spacing w:line="360" w:lineRule="auto"/>
              <w:jc w:val="center"/>
              <w:rPr>
                <w:kern w:val="0"/>
                <w:sz w:val="24"/>
                <w:szCs w:val="24"/>
              </w:rPr>
            </w:pPr>
            <w:r>
              <w:rPr>
                <w:kern w:val="0"/>
                <w:sz w:val="24"/>
                <w:szCs w:val="24"/>
              </w:rPr>
              <w:t>100</w:t>
            </w:r>
          </w:p>
        </w:tc>
      </w:tr>
      <w:tr w:rsidR="007D2EEF">
        <w:trPr>
          <w:trHeight w:val="341"/>
          <w:jc w:val="center"/>
        </w:trPr>
        <w:tc>
          <w:tcPr>
            <w:tcW w:w="10536" w:type="dxa"/>
            <w:gridSpan w:val="4"/>
            <w:noWrap/>
            <w:vAlign w:val="center"/>
          </w:tcPr>
          <w:p w:rsidR="007D2EEF" w:rsidRDefault="005B5466">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7D2EEF" w:rsidRDefault="005B5466" w:rsidP="004E1F2E">
      <w:pPr>
        <w:spacing w:line="360" w:lineRule="auto"/>
        <w:ind w:firstLineChars="200" w:firstLine="482"/>
        <w:jc w:val="left"/>
        <w:rPr>
          <w:b/>
          <w:sz w:val="24"/>
        </w:rPr>
      </w:pPr>
      <w:r>
        <w:rPr>
          <w:b/>
          <w:sz w:val="24"/>
        </w:rPr>
        <w:br w:type="page"/>
      </w:r>
    </w:p>
    <w:p w:rsidR="007D2EEF" w:rsidRDefault="005B5466">
      <w:pPr>
        <w:spacing w:line="360" w:lineRule="auto"/>
        <w:jc w:val="center"/>
        <w:rPr>
          <w:b/>
          <w:sz w:val="24"/>
        </w:rPr>
      </w:pPr>
      <w:r>
        <w:rPr>
          <w:b/>
          <w:sz w:val="24"/>
        </w:rPr>
        <w:lastRenderedPageBreak/>
        <w:t>项目需求书</w:t>
      </w:r>
    </w:p>
    <w:p w:rsidR="007D2EEF" w:rsidRDefault="007D2EEF">
      <w:pPr>
        <w:spacing w:line="440" w:lineRule="exact"/>
        <w:ind w:firstLineChars="200" w:firstLine="560"/>
        <w:outlineLvl w:val="0"/>
        <w:rPr>
          <w:rFonts w:ascii="黑体" w:eastAsia="黑体" w:hAnsi="宋体"/>
          <w:sz w:val="28"/>
          <w:szCs w:val="28"/>
        </w:rPr>
      </w:pPr>
    </w:p>
    <w:p w:rsidR="007D2EEF" w:rsidRDefault="005B5466">
      <w:pPr>
        <w:spacing w:line="440" w:lineRule="exact"/>
        <w:ind w:firstLineChars="200" w:firstLine="560"/>
        <w:outlineLvl w:val="0"/>
        <w:rPr>
          <w:rFonts w:ascii="黑体" w:eastAsia="黑体" w:hAnsi="宋体"/>
          <w:sz w:val="28"/>
          <w:szCs w:val="28"/>
        </w:rPr>
      </w:pPr>
      <w:r>
        <w:rPr>
          <w:rFonts w:ascii="黑体" w:eastAsia="黑体" w:hAnsi="宋体" w:hint="eastAsia"/>
          <w:sz w:val="28"/>
          <w:szCs w:val="28"/>
        </w:rPr>
        <w:t>一、项目背景</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bCs/>
          <w:sz w:val="28"/>
          <w:szCs w:val="28"/>
        </w:rPr>
        <w:t>滨海新区汉沽集中办公区位于汉沽新开中路65号，该办公区</w:t>
      </w:r>
      <w:r>
        <w:rPr>
          <w:rFonts w:ascii="仿宋_GB2312" w:eastAsia="仿宋_GB2312" w:hAnsi="宋体" w:hint="eastAsia"/>
          <w:sz w:val="28"/>
          <w:szCs w:val="28"/>
        </w:rPr>
        <w:t>场院总面积9100平方米，房屋建筑面积15818.44平方米，绿化面积2700平方米。有南北两个出入门。</w:t>
      </w:r>
    </w:p>
    <w:p w:rsidR="007D2EEF" w:rsidRDefault="005B5466">
      <w:pPr>
        <w:spacing w:line="440" w:lineRule="exact"/>
        <w:ind w:firstLineChars="200" w:firstLine="562"/>
        <w:rPr>
          <w:rFonts w:ascii="楷体_GB2312" w:eastAsia="楷体_GB2312" w:hAnsi="宋体"/>
          <w:b/>
          <w:sz w:val="28"/>
          <w:szCs w:val="28"/>
        </w:rPr>
      </w:pPr>
      <w:r>
        <w:rPr>
          <w:rFonts w:ascii="楷体_GB2312" w:eastAsia="楷体_GB2312" w:hAnsi="宋体" w:hint="eastAsia"/>
          <w:b/>
          <w:sz w:val="28"/>
          <w:szCs w:val="28"/>
        </w:rPr>
        <w:t>(一)办公区楼房及附属分布情况</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主楼共七层。一至六层为办公用房，七层为会议室及电梯机房，六楼配有政务网机房。主楼设置6个安全通道出入口，其中：南北4个出入口，东西2个出入口。</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信访办公楼和纪检委办公楼位于主楼北侧。</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综合楼、食堂楼位于办公区后院。综合楼一楼为环容数字平台，二楼为大型会议室；食堂楼一楼为厨房、餐厅，男女卫生间；二楼为</w:t>
      </w:r>
      <w:r>
        <w:rPr>
          <w:rFonts w:ascii="仿宋_GB2312" w:eastAsia="仿宋_GB2312" w:hAnsi="宋体" w:hint="eastAsia"/>
          <w:bCs/>
          <w:sz w:val="28"/>
          <w:szCs w:val="28"/>
        </w:rPr>
        <w:t>休息室</w:t>
      </w:r>
      <w:r>
        <w:rPr>
          <w:rFonts w:ascii="仿宋_GB2312" w:eastAsia="仿宋_GB2312" w:hAnsi="宋体" w:hint="eastAsia"/>
          <w:sz w:val="28"/>
          <w:szCs w:val="28"/>
        </w:rPr>
        <w:t>和小餐厅,卫生间；三楼为活动室和休息室。</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主楼北侧有强弱电配电室1间，自来水泵房1间。</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主楼东侧有原汽车修理厂厂房1处，建筑为钢构结构。</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主楼南侧有食堂冷库1间，工作人员休息室2间，库房1间，小超市2间，车库17间，自行车棚一处。</w:t>
      </w:r>
    </w:p>
    <w:p w:rsidR="007D2EEF" w:rsidRDefault="005B5466">
      <w:pPr>
        <w:spacing w:line="440" w:lineRule="exact"/>
        <w:ind w:firstLineChars="200" w:firstLine="562"/>
        <w:rPr>
          <w:rFonts w:ascii="楷体_GB2312" w:eastAsia="楷体_GB2312" w:hAnsi="宋体"/>
          <w:b/>
          <w:sz w:val="28"/>
          <w:szCs w:val="28"/>
        </w:rPr>
      </w:pPr>
      <w:r>
        <w:rPr>
          <w:rFonts w:ascii="楷体_GB2312" w:eastAsia="楷体_GB2312" w:hAnsi="宋体" w:hint="eastAsia"/>
          <w:b/>
          <w:sz w:val="28"/>
          <w:szCs w:val="28"/>
        </w:rPr>
        <w:t>（二）各楼面积及房间数量</w:t>
      </w:r>
    </w:p>
    <w:p w:rsidR="007D2EEF" w:rsidRDefault="005B5466">
      <w:pPr>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t>1.主楼</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建筑面积：12112.55平方米。</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一楼：办公用房28间，配电室1间，仓库1间，卫生间3间，共计33间。</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二楼：办公用房24间，其中：大房间8间，会议室1间，保洁员休息室1间，卫生间3间，共计29间。</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三楼：办公用房24间，会议室1间，楼层服务员休息室1间，卫生间3间，共计29间。</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四楼：办公用房24间，会议室1间，楼层服务员休息室1间，卫生间3间，共计29间。</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五楼：办公用房31间，楼层服务员休息室1间，卫生间3间，共计35间。</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lastRenderedPageBreak/>
        <w:t>六楼：办公用房16间，档案室1间，网络机房1间，楼层服务员休息室1间，卫生间2间，共计21间。</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七楼：大型会议室1间，休息室1间，共计2间。</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整体共计178间。</w:t>
      </w:r>
    </w:p>
    <w:p w:rsidR="007D2EEF" w:rsidRDefault="005B5466">
      <w:pPr>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t>2.信访办公楼</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建筑面积：710.4平方米。</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一楼：办公用房1间，接待厅1间，调解室2间，网络机房1间，卫生间1间，共计6间。</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二楼：办公用房5间，会议室1间，卫生间1间，共计7间。</w:t>
      </w:r>
    </w:p>
    <w:p w:rsidR="007D2EEF" w:rsidRDefault="005B5466">
      <w:pPr>
        <w:spacing w:line="440" w:lineRule="exact"/>
        <w:rPr>
          <w:rFonts w:ascii="仿宋_GB2312" w:eastAsia="仿宋_GB2312" w:hAnsi="宋体"/>
          <w:sz w:val="28"/>
          <w:szCs w:val="28"/>
        </w:rPr>
      </w:pPr>
      <w:r>
        <w:rPr>
          <w:rFonts w:ascii="仿宋_GB2312" w:eastAsia="仿宋_GB2312" w:hAnsi="宋体" w:hint="eastAsia"/>
          <w:sz w:val="28"/>
          <w:szCs w:val="28"/>
        </w:rPr>
        <w:t>三楼：办公用房4间，会议室1间，卫生间1间，共计6间。整体共计19间。</w:t>
      </w:r>
    </w:p>
    <w:p w:rsidR="007D2EEF" w:rsidRDefault="005B5466">
      <w:pPr>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t>3.纪检委办公楼</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建筑面积：771.35平方米。</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一楼：办公用房12间，会议室1间，卫生间1间，共计14间。</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二楼：办公用房5间，卫生间1间，共计6间。</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三楼：办公用房6间，卫生间1间，共计7间。</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整体共计27间。</w:t>
      </w:r>
    </w:p>
    <w:p w:rsidR="007D2EEF" w:rsidRDefault="005B5466">
      <w:pPr>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t>4.综合楼</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建筑面积：911.4平方米。</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一楼：环容数字平台监控大厅1间，办公用房9间，休息室1间，共计11间。</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二楼：大型会议室1间（可容纳300人）。</w:t>
      </w:r>
    </w:p>
    <w:p w:rsidR="007D2EEF" w:rsidRDefault="005B5466">
      <w:pPr>
        <w:spacing w:line="440" w:lineRule="exact"/>
        <w:ind w:firstLineChars="200" w:firstLine="560"/>
        <w:rPr>
          <w:rFonts w:ascii="楷体_GB2312" w:eastAsia="楷体_GB2312" w:hAnsi="宋体"/>
          <w:b/>
          <w:sz w:val="28"/>
          <w:szCs w:val="28"/>
        </w:rPr>
      </w:pPr>
      <w:r>
        <w:rPr>
          <w:rFonts w:ascii="仿宋_GB2312" w:eastAsia="仿宋_GB2312" w:hAnsi="宋体" w:hint="eastAsia"/>
          <w:sz w:val="28"/>
          <w:szCs w:val="28"/>
        </w:rPr>
        <w:t>整体共计12间。</w:t>
      </w:r>
    </w:p>
    <w:p w:rsidR="007D2EEF" w:rsidRDefault="005B5466">
      <w:pPr>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t>5.食堂楼</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建筑面积:1312.74平方米</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一楼：厨房1间，附属1间，大餐厅1间，卫生间2间。共计5间。</w:t>
      </w:r>
    </w:p>
    <w:p w:rsidR="007D2EEF" w:rsidRDefault="005B5466">
      <w:pPr>
        <w:spacing w:line="440" w:lineRule="exact"/>
        <w:ind w:firstLineChars="200" w:firstLine="560"/>
        <w:rPr>
          <w:rFonts w:ascii="宋体" w:hAnsi="宋体"/>
          <w:sz w:val="28"/>
          <w:szCs w:val="28"/>
        </w:rPr>
      </w:pPr>
      <w:r>
        <w:rPr>
          <w:rFonts w:ascii="仿宋_GB2312" w:eastAsia="仿宋_GB2312" w:hAnsi="宋体" w:hint="eastAsia"/>
          <w:sz w:val="28"/>
          <w:szCs w:val="28"/>
        </w:rPr>
        <w:t>二楼：用餐单间5间，操作间1间，休息室2间，卫生间2间。共计10间。</w:t>
      </w:r>
    </w:p>
    <w:p w:rsidR="007D2EEF" w:rsidRDefault="005B5466">
      <w:pPr>
        <w:spacing w:line="440" w:lineRule="exact"/>
        <w:ind w:firstLineChars="150" w:firstLine="420"/>
        <w:rPr>
          <w:rFonts w:ascii="仿宋_GB2312" w:eastAsia="仿宋_GB2312" w:hAnsi="宋体"/>
          <w:b/>
          <w:bCs/>
          <w:sz w:val="28"/>
          <w:szCs w:val="28"/>
        </w:rPr>
      </w:pPr>
      <w:r>
        <w:rPr>
          <w:rFonts w:ascii="仿宋_GB2312" w:eastAsia="仿宋_GB2312" w:hAnsi="宋体" w:hint="eastAsia"/>
          <w:bCs/>
          <w:sz w:val="28"/>
          <w:szCs w:val="28"/>
        </w:rPr>
        <w:t>三楼：休息室4间，健身房1间，卫生间1间，共计6间</w:t>
      </w:r>
      <w:r>
        <w:rPr>
          <w:rFonts w:ascii="仿宋_GB2312" w:eastAsia="仿宋_GB2312" w:hAnsi="宋体" w:hint="eastAsia"/>
          <w:b/>
          <w:bCs/>
          <w:sz w:val="28"/>
          <w:szCs w:val="28"/>
        </w:rPr>
        <w:t>。</w:t>
      </w:r>
    </w:p>
    <w:p w:rsidR="007D2EEF" w:rsidRDefault="005B5466">
      <w:pPr>
        <w:spacing w:line="440" w:lineRule="exact"/>
        <w:ind w:firstLineChars="150" w:firstLine="420"/>
        <w:rPr>
          <w:rFonts w:ascii="仿宋_GB2312" w:eastAsia="仿宋_GB2312" w:hAnsi="宋体"/>
          <w:b/>
          <w:bCs/>
          <w:sz w:val="28"/>
          <w:szCs w:val="28"/>
        </w:rPr>
      </w:pPr>
      <w:r>
        <w:rPr>
          <w:rFonts w:ascii="仿宋_GB2312" w:eastAsia="仿宋_GB2312" w:hAnsi="宋体" w:hint="eastAsia"/>
          <w:bCs/>
          <w:sz w:val="28"/>
          <w:szCs w:val="28"/>
        </w:rPr>
        <w:t>整体共计21间</w:t>
      </w:r>
      <w:r>
        <w:rPr>
          <w:rFonts w:ascii="仿宋_GB2312" w:eastAsia="仿宋_GB2312" w:hAnsi="宋体" w:hint="eastAsia"/>
          <w:b/>
          <w:bCs/>
          <w:sz w:val="28"/>
          <w:szCs w:val="28"/>
        </w:rPr>
        <w:t>。</w:t>
      </w:r>
    </w:p>
    <w:p w:rsidR="007D2EEF" w:rsidRDefault="005B5466">
      <w:pPr>
        <w:spacing w:line="440" w:lineRule="exact"/>
        <w:ind w:firstLineChars="200" w:firstLine="560"/>
        <w:rPr>
          <w:rFonts w:ascii="宋体" w:hAnsi="宋体"/>
          <w:bCs/>
          <w:sz w:val="28"/>
          <w:szCs w:val="28"/>
        </w:rPr>
      </w:pPr>
      <w:r>
        <w:rPr>
          <w:rFonts w:ascii="仿宋_GB2312" w:eastAsia="仿宋_GB2312" w:hAnsi="宋体" w:hint="eastAsia"/>
          <w:bCs/>
          <w:sz w:val="28"/>
          <w:szCs w:val="28"/>
        </w:rPr>
        <w:lastRenderedPageBreak/>
        <w:t>以上房间共计257间</w:t>
      </w:r>
      <w:r>
        <w:rPr>
          <w:rFonts w:ascii="宋体" w:hAnsi="宋体" w:hint="eastAsia"/>
          <w:bCs/>
          <w:sz w:val="28"/>
          <w:szCs w:val="28"/>
        </w:rPr>
        <w:t>。</w:t>
      </w:r>
    </w:p>
    <w:p w:rsidR="007D2EEF" w:rsidRDefault="005B5466">
      <w:pPr>
        <w:spacing w:line="440" w:lineRule="exact"/>
        <w:ind w:firstLineChars="200" w:firstLine="560"/>
        <w:rPr>
          <w:rFonts w:ascii="仿宋_GB2312" w:eastAsia="仿宋_GB2312" w:hAnsi="宋体"/>
          <w:bCs/>
          <w:sz w:val="28"/>
          <w:szCs w:val="28"/>
        </w:rPr>
      </w:pPr>
      <w:r>
        <w:rPr>
          <w:rFonts w:ascii="仿宋_GB2312" w:eastAsia="仿宋_GB2312" w:hAnsi="宋体" w:hint="eastAsia"/>
          <w:bCs/>
          <w:sz w:val="28"/>
          <w:szCs w:val="28"/>
        </w:rPr>
        <w:t>本项目所属行业：物业管理</w:t>
      </w:r>
    </w:p>
    <w:p w:rsidR="007D2EEF" w:rsidRDefault="005B5466" w:rsidP="004E1F2E">
      <w:pPr>
        <w:spacing w:line="440" w:lineRule="exact"/>
        <w:ind w:firstLineChars="196" w:firstLine="549"/>
        <w:rPr>
          <w:rFonts w:ascii="黑体" w:eastAsia="黑体" w:hAnsi="黑体"/>
          <w:sz w:val="28"/>
          <w:szCs w:val="28"/>
        </w:rPr>
      </w:pPr>
      <w:r>
        <w:rPr>
          <w:rFonts w:ascii="黑体" w:eastAsia="黑体" w:hAnsi="黑体" w:hint="eastAsia"/>
          <w:kern w:val="0"/>
          <w:sz w:val="28"/>
          <w:szCs w:val="28"/>
        </w:rPr>
        <w:t>二、物业投入人员岗位及每个岗位的需要人数</w:t>
      </w:r>
    </w:p>
    <w:tbl>
      <w:tblPr>
        <w:tblW w:w="94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1"/>
        <w:gridCol w:w="1692"/>
        <w:gridCol w:w="851"/>
        <w:gridCol w:w="4961"/>
        <w:gridCol w:w="1231"/>
      </w:tblGrid>
      <w:tr w:rsidR="007D2EEF">
        <w:trPr>
          <w:trHeight w:val="806"/>
          <w:jc w:val="center"/>
        </w:trPr>
        <w:tc>
          <w:tcPr>
            <w:tcW w:w="731" w:type="dxa"/>
            <w:vAlign w:val="center"/>
          </w:tcPr>
          <w:p w:rsidR="007D2EEF" w:rsidRDefault="005B5466">
            <w:pPr>
              <w:spacing w:line="440" w:lineRule="exact"/>
              <w:jc w:val="center"/>
              <w:rPr>
                <w:rFonts w:ascii="楷体_GB2312" w:eastAsia="楷体_GB2312" w:hAnsi="黑体"/>
                <w:sz w:val="28"/>
                <w:szCs w:val="28"/>
              </w:rPr>
            </w:pPr>
            <w:r>
              <w:rPr>
                <w:rFonts w:ascii="楷体_GB2312" w:eastAsia="楷体_GB2312" w:hAnsi="黑体" w:hint="eastAsia"/>
                <w:sz w:val="28"/>
                <w:szCs w:val="28"/>
              </w:rPr>
              <w:t>序号</w:t>
            </w:r>
          </w:p>
        </w:tc>
        <w:tc>
          <w:tcPr>
            <w:tcW w:w="1692" w:type="dxa"/>
            <w:vAlign w:val="center"/>
          </w:tcPr>
          <w:p w:rsidR="007D2EEF" w:rsidRDefault="005B5466">
            <w:pPr>
              <w:spacing w:line="440" w:lineRule="exact"/>
              <w:jc w:val="center"/>
              <w:rPr>
                <w:rFonts w:ascii="楷体_GB2312" w:eastAsia="楷体_GB2312" w:hAnsi="黑体"/>
                <w:sz w:val="28"/>
                <w:szCs w:val="28"/>
              </w:rPr>
            </w:pPr>
            <w:r>
              <w:rPr>
                <w:rFonts w:ascii="楷体_GB2312" w:eastAsia="楷体_GB2312" w:hAnsi="黑体" w:hint="eastAsia"/>
                <w:sz w:val="28"/>
                <w:szCs w:val="28"/>
              </w:rPr>
              <w:t>岗位名称</w:t>
            </w:r>
          </w:p>
        </w:tc>
        <w:tc>
          <w:tcPr>
            <w:tcW w:w="851" w:type="dxa"/>
            <w:vAlign w:val="center"/>
          </w:tcPr>
          <w:p w:rsidR="007D2EEF" w:rsidRDefault="005B5466">
            <w:pPr>
              <w:spacing w:line="440" w:lineRule="exact"/>
              <w:jc w:val="center"/>
              <w:rPr>
                <w:rFonts w:ascii="楷体_GB2312" w:eastAsia="楷体_GB2312" w:hAnsi="黑体"/>
                <w:sz w:val="28"/>
                <w:szCs w:val="28"/>
              </w:rPr>
            </w:pPr>
            <w:r>
              <w:rPr>
                <w:rFonts w:ascii="楷体_GB2312" w:eastAsia="楷体_GB2312" w:hAnsi="黑体" w:hint="eastAsia"/>
                <w:sz w:val="28"/>
                <w:szCs w:val="28"/>
              </w:rPr>
              <w:t>人数</w:t>
            </w:r>
          </w:p>
        </w:tc>
        <w:tc>
          <w:tcPr>
            <w:tcW w:w="4961" w:type="dxa"/>
            <w:vAlign w:val="center"/>
          </w:tcPr>
          <w:p w:rsidR="007D2EEF" w:rsidRDefault="005B5466">
            <w:pPr>
              <w:spacing w:line="440" w:lineRule="exact"/>
              <w:jc w:val="center"/>
              <w:rPr>
                <w:rFonts w:ascii="楷体_GB2312" w:eastAsia="楷体_GB2312" w:hAnsi="黑体"/>
                <w:sz w:val="28"/>
                <w:szCs w:val="28"/>
              </w:rPr>
            </w:pPr>
            <w:r>
              <w:rPr>
                <w:rFonts w:ascii="楷体_GB2312" w:eastAsia="楷体_GB2312" w:hAnsi="黑体" w:hint="eastAsia"/>
                <w:sz w:val="28"/>
                <w:szCs w:val="28"/>
              </w:rPr>
              <w:t>要求</w:t>
            </w:r>
          </w:p>
        </w:tc>
        <w:tc>
          <w:tcPr>
            <w:tcW w:w="1231" w:type="dxa"/>
            <w:vAlign w:val="center"/>
          </w:tcPr>
          <w:p w:rsidR="007D2EEF" w:rsidRDefault="005B5466">
            <w:pPr>
              <w:spacing w:line="440" w:lineRule="exact"/>
              <w:jc w:val="center"/>
              <w:rPr>
                <w:rFonts w:ascii="楷体_GB2312" w:eastAsia="楷体_GB2312" w:hAnsi="黑体"/>
                <w:sz w:val="28"/>
                <w:szCs w:val="28"/>
              </w:rPr>
            </w:pPr>
            <w:bookmarkStart w:id="10" w:name="OLE_LINK1"/>
            <w:bookmarkStart w:id="11" w:name="OLE_LINK2"/>
            <w:r>
              <w:rPr>
                <w:rFonts w:ascii="楷体_GB2312" w:eastAsia="楷体_GB2312" w:hAnsi="黑体" w:hint="eastAsia"/>
                <w:sz w:val="28"/>
                <w:szCs w:val="28"/>
              </w:rPr>
              <w:t>是否接受退休人员</w:t>
            </w:r>
            <w:bookmarkEnd w:id="10"/>
            <w:bookmarkEnd w:id="11"/>
          </w:p>
        </w:tc>
      </w:tr>
      <w:tr w:rsidR="007D2EEF">
        <w:trPr>
          <w:trHeight w:val="410"/>
          <w:jc w:val="center"/>
        </w:trPr>
        <w:tc>
          <w:tcPr>
            <w:tcW w:w="731" w:type="dxa"/>
            <w:vAlign w:val="center"/>
          </w:tcPr>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t>1</w:t>
            </w:r>
          </w:p>
        </w:tc>
        <w:tc>
          <w:tcPr>
            <w:tcW w:w="1692" w:type="dxa"/>
            <w:vAlign w:val="center"/>
          </w:tcPr>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t>综合服务（项目经理）</w:t>
            </w:r>
          </w:p>
        </w:tc>
        <w:tc>
          <w:tcPr>
            <w:tcW w:w="851" w:type="dxa"/>
            <w:vAlign w:val="center"/>
          </w:tcPr>
          <w:p w:rsidR="007D2EEF" w:rsidRDefault="005B5466">
            <w:pPr>
              <w:spacing w:line="440" w:lineRule="exact"/>
              <w:jc w:val="center"/>
              <w:rPr>
                <w:rFonts w:ascii="仿宋_GB2312" w:eastAsia="仿宋_GB2312"/>
                <w:color w:val="FF0000"/>
                <w:sz w:val="28"/>
                <w:szCs w:val="28"/>
              </w:rPr>
            </w:pPr>
            <w:r>
              <w:rPr>
                <w:rFonts w:ascii="仿宋_GB2312" w:eastAsia="仿宋_GB2312" w:hint="eastAsia"/>
                <w:sz w:val="28"/>
                <w:szCs w:val="28"/>
              </w:rPr>
              <w:t>1</w:t>
            </w:r>
          </w:p>
        </w:tc>
        <w:tc>
          <w:tcPr>
            <w:tcW w:w="4961" w:type="dxa"/>
            <w:vAlign w:val="center"/>
          </w:tcPr>
          <w:p w:rsidR="007D2EEF" w:rsidRDefault="005B5466">
            <w:pPr>
              <w:keepNext/>
              <w:spacing w:line="360" w:lineRule="auto"/>
              <w:jc w:val="left"/>
              <w:rPr>
                <w:szCs w:val="21"/>
              </w:rPr>
            </w:pPr>
            <w:r>
              <w:rPr>
                <w:rFonts w:hint="eastAsia"/>
                <w:szCs w:val="21"/>
              </w:rPr>
              <w:t>1</w:t>
            </w:r>
            <w:r>
              <w:rPr>
                <w:rFonts w:hint="eastAsia"/>
                <w:szCs w:val="21"/>
              </w:rPr>
              <w:t>、年龄</w:t>
            </w:r>
            <w:r>
              <w:rPr>
                <w:rFonts w:hint="eastAsia"/>
                <w:szCs w:val="21"/>
              </w:rPr>
              <w:t>45</w:t>
            </w:r>
            <w:r>
              <w:rPr>
                <w:rFonts w:hint="eastAsia"/>
                <w:szCs w:val="21"/>
              </w:rPr>
              <w:t>周岁及以下，本科（含本科）及以上学历，具有五年（或以上）非住宅物业管理经验，具备《天津市病媒生物防制培训证书》，卫生防疫部门或医疗机构颁发的健康证。</w:t>
            </w:r>
          </w:p>
          <w:p w:rsidR="007D2EEF" w:rsidRDefault="005B5466">
            <w:pPr>
              <w:keepNext/>
              <w:spacing w:line="360" w:lineRule="auto"/>
              <w:jc w:val="left"/>
              <w:rPr>
                <w:szCs w:val="21"/>
              </w:rPr>
            </w:pPr>
            <w:r>
              <w:rPr>
                <w:rFonts w:hint="eastAsia"/>
                <w:szCs w:val="21"/>
              </w:rPr>
              <w:t>2</w:t>
            </w:r>
            <w:r>
              <w:rPr>
                <w:rFonts w:hint="eastAsia"/>
                <w:szCs w:val="21"/>
              </w:rPr>
              <w:t>、全权代表中标供应商与采购人保持密切配合并保证所承包区域服务达到管理要求。</w:t>
            </w:r>
          </w:p>
          <w:p w:rsidR="007D2EEF" w:rsidRDefault="005B5466">
            <w:pPr>
              <w:keepNext/>
              <w:spacing w:line="360" w:lineRule="auto"/>
              <w:jc w:val="left"/>
              <w:rPr>
                <w:szCs w:val="21"/>
              </w:rPr>
            </w:pPr>
            <w:r>
              <w:rPr>
                <w:rFonts w:hint="eastAsia"/>
                <w:szCs w:val="21"/>
              </w:rPr>
              <w:t>3</w:t>
            </w:r>
            <w:r>
              <w:rPr>
                <w:rFonts w:hint="eastAsia"/>
                <w:szCs w:val="21"/>
              </w:rPr>
              <w:t>、常驻项目现场，不得兼管其他项目。</w:t>
            </w:r>
          </w:p>
          <w:p w:rsidR="007D2EEF" w:rsidRDefault="005B5466">
            <w:pPr>
              <w:spacing w:line="440" w:lineRule="exact"/>
              <w:jc w:val="left"/>
              <w:rPr>
                <w:rFonts w:ascii="仿宋_GB2312" w:eastAsia="仿宋_GB2312"/>
                <w:sz w:val="28"/>
                <w:szCs w:val="28"/>
              </w:rPr>
            </w:pPr>
            <w:r>
              <w:rPr>
                <w:rFonts w:hint="eastAsia"/>
                <w:szCs w:val="21"/>
              </w:rPr>
              <w:t>4</w:t>
            </w:r>
            <w:r>
              <w:rPr>
                <w:rFonts w:hint="eastAsia"/>
                <w:szCs w:val="21"/>
              </w:rPr>
              <w:t>、具有较高的政治素质，共产党员优先考虑，或在重要岗位上注意培养共产党员。</w:t>
            </w:r>
          </w:p>
        </w:tc>
        <w:tc>
          <w:tcPr>
            <w:tcW w:w="1231" w:type="dxa"/>
            <w:vAlign w:val="center"/>
          </w:tcPr>
          <w:p w:rsidR="007D2EEF" w:rsidRDefault="005B5466">
            <w:pPr>
              <w:spacing w:line="440" w:lineRule="exact"/>
              <w:jc w:val="center"/>
              <w:rPr>
                <w:rFonts w:ascii="楷体_GB2312" w:eastAsia="楷体_GB2312" w:hAnsi="黑体"/>
                <w:sz w:val="28"/>
                <w:szCs w:val="28"/>
              </w:rPr>
            </w:pPr>
            <w:r>
              <w:rPr>
                <w:rFonts w:ascii="楷体_GB2312" w:eastAsia="楷体_GB2312" w:hAnsi="黑体" w:hint="eastAsia"/>
                <w:sz w:val="28"/>
                <w:szCs w:val="28"/>
              </w:rPr>
              <w:t>否</w:t>
            </w:r>
          </w:p>
        </w:tc>
      </w:tr>
      <w:tr w:rsidR="007D2EEF">
        <w:trPr>
          <w:trHeight w:val="410"/>
          <w:jc w:val="center"/>
        </w:trPr>
        <w:tc>
          <w:tcPr>
            <w:tcW w:w="731" w:type="dxa"/>
            <w:vAlign w:val="center"/>
          </w:tcPr>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t>2</w:t>
            </w:r>
          </w:p>
        </w:tc>
        <w:tc>
          <w:tcPr>
            <w:tcW w:w="1692" w:type="dxa"/>
            <w:vAlign w:val="center"/>
          </w:tcPr>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t>保洁</w:t>
            </w:r>
          </w:p>
        </w:tc>
        <w:tc>
          <w:tcPr>
            <w:tcW w:w="851" w:type="dxa"/>
            <w:vAlign w:val="center"/>
          </w:tcPr>
          <w:p w:rsidR="007D2EEF" w:rsidRDefault="005B5466">
            <w:pPr>
              <w:spacing w:line="440" w:lineRule="exact"/>
              <w:jc w:val="center"/>
              <w:rPr>
                <w:rFonts w:ascii="仿宋_GB2312" w:eastAsia="仿宋_GB2312"/>
                <w:color w:val="FF0000"/>
                <w:sz w:val="28"/>
                <w:szCs w:val="28"/>
                <w:lang w:val="en"/>
              </w:rPr>
            </w:pPr>
            <w:r>
              <w:rPr>
                <w:rFonts w:ascii="仿宋_GB2312" w:eastAsia="仿宋_GB2312"/>
                <w:sz w:val="28"/>
                <w:szCs w:val="28"/>
                <w:lang w:val="en"/>
              </w:rPr>
              <w:t>4</w:t>
            </w:r>
          </w:p>
        </w:tc>
        <w:tc>
          <w:tcPr>
            <w:tcW w:w="4961" w:type="dxa"/>
            <w:vAlign w:val="center"/>
          </w:tcPr>
          <w:p w:rsidR="007D2EEF" w:rsidRDefault="005B5466">
            <w:pPr>
              <w:keepNext/>
              <w:spacing w:line="360" w:lineRule="auto"/>
              <w:jc w:val="left"/>
              <w:rPr>
                <w:szCs w:val="21"/>
              </w:rPr>
            </w:pPr>
            <w:r>
              <w:rPr>
                <w:rFonts w:hint="eastAsia"/>
                <w:szCs w:val="21"/>
              </w:rPr>
              <w:t>负责日常楼内及院内公共区域保洁，年龄</w:t>
            </w:r>
            <w:r>
              <w:rPr>
                <w:szCs w:val="21"/>
              </w:rPr>
              <w:t>55</w:t>
            </w:r>
            <w:r>
              <w:rPr>
                <w:rFonts w:hint="eastAsia"/>
                <w:szCs w:val="21"/>
              </w:rPr>
              <w:t>周岁以下，具备卫生防疫部门或医疗机构颁发的健康证；</w:t>
            </w:r>
          </w:p>
          <w:p w:rsidR="007D2EEF" w:rsidRDefault="005B5466">
            <w:pPr>
              <w:spacing w:line="440" w:lineRule="exact"/>
              <w:jc w:val="left"/>
              <w:rPr>
                <w:rFonts w:ascii="仿宋_GB2312" w:eastAsia="仿宋_GB2312"/>
                <w:sz w:val="28"/>
                <w:szCs w:val="28"/>
              </w:rPr>
            </w:pPr>
            <w:r>
              <w:rPr>
                <w:rFonts w:hint="eastAsia"/>
                <w:szCs w:val="21"/>
              </w:rPr>
              <w:t>至少</w:t>
            </w:r>
            <w:r>
              <w:rPr>
                <w:rFonts w:hint="eastAsia"/>
                <w:szCs w:val="21"/>
              </w:rPr>
              <w:t>1</w:t>
            </w:r>
            <w:r>
              <w:rPr>
                <w:rFonts w:hint="eastAsia"/>
                <w:szCs w:val="21"/>
              </w:rPr>
              <w:t>人具备《天津市病媒生物防制培训证》。至少</w:t>
            </w:r>
            <w:r>
              <w:rPr>
                <w:szCs w:val="21"/>
              </w:rPr>
              <w:t>1</w:t>
            </w:r>
            <w:r>
              <w:rPr>
                <w:rFonts w:hint="eastAsia"/>
                <w:szCs w:val="21"/>
              </w:rPr>
              <w:t>人具备《特种作业操作证（高处作业）》。</w:t>
            </w:r>
          </w:p>
        </w:tc>
        <w:tc>
          <w:tcPr>
            <w:tcW w:w="1231" w:type="dxa"/>
            <w:vAlign w:val="center"/>
          </w:tcPr>
          <w:p w:rsidR="007D2EEF" w:rsidRDefault="005B5466">
            <w:pPr>
              <w:spacing w:line="440" w:lineRule="exact"/>
              <w:jc w:val="center"/>
              <w:rPr>
                <w:rFonts w:ascii="仿宋_GB2312" w:eastAsia="仿宋_GB2312"/>
                <w:sz w:val="28"/>
                <w:szCs w:val="28"/>
              </w:rPr>
            </w:pPr>
            <w:r>
              <w:rPr>
                <w:rFonts w:ascii="楷体_GB2312" w:eastAsia="楷体_GB2312" w:hAnsi="黑体" w:hint="eastAsia"/>
                <w:sz w:val="28"/>
                <w:szCs w:val="28"/>
              </w:rPr>
              <w:t>否</w:t>
            </w:r>
          </w:p>
        </w:tc>
      </w:tr>
      <w:tr w:rsidR="007D2EEF">
        <w:trPr>
          <w:trHeight w:val="410"/>
          <w:jc w:val="center"/>
        </w:trPr>
        <w:tc>
          <w:tcPr>
            <w:tcW w:w="731" w:type="dxa"/>
            <w:vAlign w:val="center"/>
          </w:tcPr>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t>3</w:t>
            </w:r>
          </w:p>
        </w:tc>
        <w:tc>
          <w:tcPr>
            <w:tcW w:w="1692" w:type="dxa"/>
            <w:vAlign w:val="center"/>
          </w:tcPr>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t>秩序维护</w:t>
            </w:r>
          </w:p>
        </w:tc>
        <w:tc>
          <w:tcPr>
            <w:tcW w:w="851" w:type="dxa"/>
            <w:vAlign w:val="center"/>
          </w:tcPr>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t>11</w:t>
            </w:r>
          </w:p>
        </w:tc>
        <w:tc>
          <w:tcPr>
            <w:tcW w:w="4961" w:type="dxa"/>
            <w:vAlign w:val="center"/>
          </w:tcPr>
          <w:p w:rsidR="007D2EEF" w:rsidRDefault="005B5466">
            <w:pPr>
              <w:keepNext/>
              <w:spacing w:line="360" w:lineRule="auto"/>
              <w:jc w:val="left"/>
              <w:rPr>
                <w:szCs w:val="21"/>
              </w:rPr>
            </w:pPr>
            <w:r>
              <w:rPr>
                <w:rFonts w:hint="eastAsia"/>
                <w:szCs w:val="21"/>
              </w:rPr>
              <w:t>责楼内巡视，大院门卫登记，男性。年龄</w:t>
            </w:r>
            <w:r>
              <w:rPr>
                <w:szCs w:val="21"/>
                <w:lang w:val="en"/>
              </w:rPr>
              <w:t>55</w:t>
            </w:r>
            <w:r>
              <w:rPr>
                <w:rFonts w:hint="eastAsia"/>
                <w:szCs w:val="21"/>
              </w:rPr>
              <w:t>周岁以下，五官端正，普通话流利，体型标准，身体健康，共产党员和退役军人优先，无违法犯罪记录和精神类疾病。</w:t>
            </w:r>
          </w:p>
          <w:p w:rsidR="007D2EEF" w:rsidRDefault="005B5466">
            <w:pPr>
              <w:spacing w:line="440" w:lineRule="exact"/>
              <w:jc w:val="left"/>
              <w:rPr>
                <w:rFonts w:ascii="仿宋_GB2312" w:eastAsia="仿宋_GB2312"/>
                <w:sz w:val="28"/>
                <w:szCs w:val="28"/>
              </w:rPr>
            </w:pPr>
            <w:r>
              <w:rPr>
                <w:rFonts w:hint="eastAsia"/>
                <w:szCs w:val="21"/>
              </w:rPr>
              <w:t>秩序维护员：需具备公安机关盖章的保安员证上岗；具备三年（含三年）以上非住宅项目秩序维护经验。</w:t>
            </w:r>
          </w:p>
        </w:tc>
        <w:tc>
          <w:tcPr>
            <w:tcW w:w="1231" w:type="dxa"/>
            <w:vAlign w:val="center"/>
          </w:tcPr>
          <w:p w:rsidR="007D2EEF" w:rsidRDefault="005B5466">
            <w:pPr>
              <w:spacing w:line="440" w:lineRule="exact"/>
              <w:jc w:val="center"/>
              <w:rPr>
                <w:rFonts w:ascii="仿宋_GB2312" w:eastAsia="仿宋_GB2312"/>
                <w:sz w:val="28"/>
                <w:szCs w:val="28"/>
              </w:rPr>
            </w:pPr>
            <w:r>
              <w:rPr>
                <w:rFonts w:ascii="楷体_GB2312" w:eastAsia="楷体_GB2312" w:hAnsi="黑体" w:hint="eastAsia"/>
                <w:sz w:val="28"/>
                <w:szCs w:val="28"/>
              </w:rPr>
              <w:t>否</w:t>
            </w:r>
          </w:p>
        </w:tc>
      </w:tr>
      <w:tr w:rsidR="007D2EEF">
        <w:trPr>
          <w:trHeight w:val="806"/>
          <w:jc w:val="center"/>
        </w:trPr>
        <w:tc>
          <w:tcPr>
            <w:tcW w:w="731" w:type="dxa"/>
            <w:vAlign w:val="center"/>
          </w:tcPr>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t>4</w:t>
            </w:r>
          </w:p>
        </w:tc>
        <w:tc>
          <w:tcPr>
            <w:tcW w:w="1692" w:type="dxa"/>
            <w:vAlign w:val="center"/>
          </w:tcPr>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t>设备维护（电工、水暖工、消防监控等）</w:t>
            </w:r>
          </w:p>
        </w:tc>
        <w:tc>
          <w:tcPr>
            <w:tcW w:w="851" w:type="dxa"/>
            <w:vAlign w:val="center"/>
          </w:tcPr>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t>4</w:t>
            </w:r>
          </w:p>
        </w:tc>
        <w:tc>
          <w:tcPr>
            <w:tcW w:w="4961" w:type="dxa"/>
            <w:vAlign w:val="center"/>
          </w:tcPr>
          <w:p w:rsidR="007D2EEF" w:rsidRDefault="005B5466">
            <w:pPr>
              <w:keepNext/>
              <w:spacing w:line="360" w:lineRule="auto"/>
              <w:jc w:val="left"/>
              <w:rPr>
                <w:szCs w:val="21"/>
              </w:rPr>
            </w:pPr>
            <w:r>
              <w:rPr>
                <w:rFonts w:hint="eastAsia"/>
                <w:szCs w:val="21"/>
              </w:rPr>
              <w:t>负责日常维修，配电值守、水暖、消防监控等工作，男性，</w:t>
            </w:r>
            <w:r>
              <w:rPr>
                <w:rFonts w:hint="eastAsia"/>
                <w:szCs w:val="21"/>
              </w:rPr>
              <w:t>55</w:t>
            </w:r>
            <w:r>
              <w:rPr>
                <w:rFonts w:hint="eastAsia"/>
                <w:szCs w:val="21"/>
              </w:rPr>
              <w:t>周岁以下，身体健康，思想政治合格无违法犯罪和精神类疾病。</w:t>
            </w:r>
          </w:p>
          <w:p w:rsidR="007D2EEF" w:rsidRDefault="005B5466">
            <w:pPr>
              <w:keepNext/>
              <w:spacing w:line="360" w:lineRule="auto"/>
              <w:jc w:val="left"/>
              <w:rPr>
                <w:rFonts w:ascii="仿宋_GB2312" w:eastAsia="仿宋_GB2312"/>
                <w:sz w:val="28"/>
                <w:szCs w:val="28"/>
              </w:rPr>
            </w:pPr>
            <w:r>
              <w:rPr>
                <w:rFonts w:hint="eastAsia"/>
                <w:szCs w:val="21"/>
              </w:rPr>
              <w:t>其中</w:t>
            </w:r>
            <w:r>
              <w:rPr>
                <w:rFonts w:hint="eastAsia"/>
                <w:szCs w:val="21"/>
              </w:rPr>
              <w:t>2</w:t>
            </w:r>
            <w:r>
              <w:rPr>
                <w:rFonts w:hint="eastAsia"/>
                <w:szCs w:val="21"/>
              </w:rPr>
              <w:t>人需具备《特种作业操作证（低压电工作业）》及《特种作业操作证（高压电工作业）》，</w:t>
            </w:r>
            <w:r>
              <w:rPr>
                <w:rFonts w:hint="eastAsia"/>
                <w:szCs w:val="21"/>
              </w:rPr>
              <w:t>1</w:t>
            </w:r>
            <w:r>
              <w:rPr>
                <w:rFonts w:hint="eastAsia"/>
                <w:szCs w:val="21"/>
              </w:rPr>
              <w:t>人具备《特</w:t>
            </w:r>
            <w:r>
              <w:rPr>
                <w:rFonts w:hint="eastAsia"/>
                <w:szCs w:val="21"/>
              </w:rPr>
              <w:lastRenderedPageBreak/>
              <w:t>种作业操作证（电工作业）》及《特种作业操作证（制冷与空调作业）》；</w:t>
            </w:r>
          </w:p>
        </w:tc>
        <w:tc>
          <w:tcPr>
            <w:tcW w:w="1231" w:type="dxa"/>
            <w:vAlign w:val="center"/>
          </w:tcPr>
          <w:p w:rsidR="007D2EEF" w:rsidRDefault="005B5466">
            <w:pPr>
              <w:spacing w:line="440" w:lineRule="exact"/>
              <w:jc w:val="center"/>
              <w:rPr>
                <w:rFonts w:ascii="仿宋_GB2312" w:eastAsia="仿宋_GB2312"/>
                <w:sz w:val="28"/>
                <w:szCs w:val="28"/>
              </w:rPr>
            </w:pPr>
            <w:r>
              <w:rPr>
                <w:rFonts w:ascii="楷体_GB2312" w:eastAsia="楷体_GB2312" w:hAnsi="黑体" w:hint="eastAsia"/>
                <w:sz w:val="28"/>
                <w:szCs w:val="28"/>
              </w:rPr>
              <w:lastRenderedPageBreak/>
              <w:t>否</w:t>
            </w:r>
          </w:p>
        </w:tc>
      </w:tr>
      <w:tr w:rsidR="007D2EEF">
        <w:trPr>
          <w:trHeight w:val="351"/>
          <w:jc w:val="center"/>
        </w:trPr>
        <w:tc>
          <w:tcPr>
            <w:tcW w:w="731" w:type="dxa"/>
            <w:vAlign w:val="center"/>
          </w:tcPr>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lastRenderedPageBreak/>
              <w:t>5</w:t>
            </w:r>
          </w:p>
        </w:tc>
        <w:tc>
          <w:tcPr>
            <w:tcW w:w="1692" w:type="dxa"/>
            <w:vAlign w:val="center"/>
          </w:tcPr>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t>食堂服务（厨师、帮厨、库管、服务员、小卖部售货员等）</w:t>
            </w:r>
          </w:p>
        </w:tc>
        <w:tc>
          <w:tcPr>
            <w:tcW w:w="851" w:type="dxa"/>
            <w:vAlign w:val="center"/>
          </w:tcPr>
          <w:p w:rsidR="007D2EEF" w:rsidRDefault="005B5466">
            <w:pPr>
              <w:spacing w:line="440" w:lineRule="exact"/>
              <w:jc w:val="center"/>
              <w:rPr>
                <w:rFonts w:ascii="仿宋_GB2312" w:eastAsia="仿宋_GB2312"/>
                <w:sz w:val="28"/>
                <w:szCs w:val="28"/>
                <w:lang w:val="en"/>
              </w:rPr>
            </w:pPr>
            <w:r>
              <w:rPr>
                <w:rFonts w:ascii="仿宋_GB2312" w:eastAsia="仿宋_GB2312"/>
                <w:sz w:val="28"/>
                <w:szCs w:val="28"/>
                <w:lang w:val="en"/>
              </w:rPr>
              <w:t>8</w:t>
            </w:r>
          </w:p>
        </w:tc>
        <w:tc>
          <w:tcPr>
            <w:tcW w:w="4961" w:type="dxa"/>
            <w:vAlign w:val="center"/>
          </w:tcPr>
          <w:p w:rsidR="007D2EEF" w:rsidRDefault="005B5466">
            <w:pPr>
              <w:keepNext/>
              <w:spacing w:line="360" w:lineRule="auto"/>
              <w:jc w:val="left"/>
              <w:rPr>
                <w:szCs w:val="21"/>
              </w:rPr>
            </w:pPr>
            <w:r>
              <w:rPr>
                <w:rFonts w:hint="eastAsia"/>
                <w:szCs w:val="21"/>
              </w:rPr>
              <w:t>负责集中办公区工作人员提供早餐、午餐、接待用餐、加班用餐，</w:t>
            </w:r>
            <w:r>
              <w:rPr>
                <w:rFonts w:hint="eastAsia"/>
                <w:szCs w:val="21"/>
              </w:rPr>
              <w:t>5</w:t>
            </w:r>
            <w:r>
              <w:rPr>
                <w:szCs w:val="21"/>
              </w:rPr>
              <w:t>5</w:t>
            </w:r>
            <w:r>
              <w:rPr>
                <w:rFonts w:hint="eastAsia"/>
                <w:szCs w:val="21"/>
              </w:rPr>
              <w:t>周岁以下，全部具备卫生防疫部门或医疗机构颁发的健康证。</w:t>
            </w:r>
          </w:p>
          <w:p w:rsidR="007D2EEF" w:rsidRDefault="005B5466">
            <w:pPr>
              <w:keepNext/>
              <w:spacing w:line="360" w:lineRule="auto"/>
              <w:jc w:val="left"/>
              <w:rPr>
                <w:szCs w:val="21"/>
              </w:rPr>
            </w:pPr>
            <w:r>
              <w:rPr>
                <w:rFonts w:hint="eastAsia"/>
                <w:szCs w:val="21"/>
              </w:rPr>
              <w:t>1</w:t>
            </w:r>
            <w:r>
              <w:rPr>
                <w:rFonts w:hint="eastAsia"/>
                <w:szCs w:val="21"/>
              </w:rPr>
              <w:t>、厨师长（</w:t>
            </w:r>
            <w:r>
              <w:rPr>
                <w:rFonts w:hint="eastAsia"/>
                <w:szCs w:val="21"/>
              </w:rPr>
              <w:t>1</w:t>
            </w:r>
            <w:r>
              <w:rPr>
                <w:rFonts w:hint="eastAsia"/>
                <w:szCs w:val="21"/>
              </w:rPr>
              <w:t>人）：具备三年（含三年）相关经验，具备卫生防疫部门或医疗机构颁发的健康证。</w:t>
            </w:r>
          </w:p>
          <w:p w:rsidR="007D2EEF" w:rsidRDefault="005B5466">
            <w:pPr>
              <w:keepNext/>
              <w:spacing w:line="360" w:lineRule="auto"/>
              <w:jc w:val="left"/>
              <w:rPr>
                <w:szCs w:val="21"/>
              </w:rPr>
            </w:pPr>
            <w:r>
              <w:rPr>
                <w:szCs w:val="21"/>
                <w:lang w:val="en"/>
              </w:rPr>
              <w:t>2</w:t>
            </w:r>
            <w:r>
              <w:rPr>
                <w:rFonts w:hint="eastAsia"/>
                <w:szCs w:val="21"/>
              </w:rPr>
              <w:t>、帮厨、库管、服务员、小卖部售货员</w:t>
            </w:r>
          </w:p>
          <w:p w:rsidR="007D2EEF" w:rsidRDefault="005B5466">
            <w:pPr>
              <w:keepNext/>
              <w:spacing w:line="360" w:lineRule="auto"/>
              <w:jc w:val="left"/>
              <w:rPr>
                <w:szCs w:val="21"/>
              </w:rPr>
            </w:pPr>
            <w:r>
              <w:rPr>
                <w:rFonts w:hint="eastAsia"/>
                <w:szCs w:val="21"/>
              </w:rPr>
              <w:t>：负责食堂餐具的清洗消毒、清洁卫生工作、商品售卖等，具备卫生防疫部门或医疗机构颁发的健康证。</w:t>
            </w:r>
          </w:p>
          <w:p w:rsidR="007D2EEF" w:rsidRDefault="005B5466">
            <w:pPr>
              <w:spacing w:line="440" w:lineRule="exact"/>
              <w:jc w:val="left"/>
              <w:rPr>
                <w:rFonts w:ascii="仿宋_GB2312" w:eastAsia="仿宋_GB2312"/>
                <w:sz w:val="28"/>
                <w:szCs w:val="28"/>
              </w:rPr>
            </w:pPr>
            <w:r>
              <w:rPr>
                <w:rFonts w:hint="eastAsia"/>
                <w:szCs w:val="21"/>
              </w:rPr>
              <w:t>以上人员均需具备三年（含三年）以上相关工作经验。</w:t>
            </w:r>
          </w:p>
        </w:tc>
        <w:tc>
          <w:tcPr>
            <w:tcW w:w="1231" w:type="dxa"/>
            <w:vAlign w:val="center"/>
          </w:tcPr>
          <w:p w:rsidR="007D2EEF" w:rsidRDefault="005B5466">
            <w:pPr>
              <w:spacing w:line="440" w:lineRule="exact"/>
              <w:jc w:val="center"/>
              <w:rPr>
                <w:rFonts w:ascii="仿宋_GB2312" w:eastAsia="仿宋_GB2312"/>
                <w:sz w:val="28"/>
                <w:szCs w:val="28"/>
              </w:rPr>
            </w:pPr>
            <w:r>
              <w:rPr>
                <w:rFonts w:ascii="楷体_GB2312" w:eastAsia="楷体_GB2312" w:hAnsi="黑体" w:hint="eastAsia"/>
                <w:sz w:val="28"/>
                <w:szCs w:val="28"/>
              </w:rPr>
              <w:t>否</w:t>
            </w:r>
          </w:p>
        </w:tc>
      </w:tr>
      <w:tr w:rsidR="007D2EEF">
        <w:trPr>
          <w:trHeight w:val="1216"/>
          <w:jc w:val="center"/>
        </w:trPr>
        <w:tc>
          <w:tcPr>
            <w:tcW w:w="731" w:type="dxa"/>
            <w:vAlign w:val="center"/>
          </w:tcPr>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t>6</w:t>
            </w:r>
          </w:p>
        </w:tc>
        <w:tc>
          <w:tcPr>
            <w:tcW w:w="1692" w:type="dxa"/>
            <w:vAlign w:val="center"/>
          </w:tcPr>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t>其他服务</w:t>
            </w:r>
          </w:p>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t>（会议服务、报刊杂志饮用水分送服务）</w:t>
            </w:r>
          </w:p>
        </w:tc>
        <w:tc>
          <w:tcPr>
            <w:tcW w:w="851" w:type="dxa"/>
            <w:vAlign w:val="center"/>
          </w:tcPr>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t>1</w:t>
            </w:r>
          </w:p>
        </w:tc>
        <w:tc>
          <w:tcPr>
            <w:tcW w:w="4961" w:type="dxa"/>
            <w:vAlign w:val="center"/>
          </w:tcPr>
          <w:p w:rsidR="007D2EEF" w:rsidRDefault="005B5466">
            <w:pPr>
              <w:spacing w:line="440" w:lineRule="exact"/>
              <w:jc w:val="left"/>
              <w:rPr>
                <w:rFonts w:ascii="仿宋_GB2312" w:eastAsia="仿宋_GB2312"/>
                <w:sz w:val="28"/>
                <w:szCs w:val="28"/>
              </w:rPr>
            </w:pPr>
            <w:r>
              <w:rPr>
                <w:rFonts w:hint="eastAsia"/>
                <w:szCs w:val="21"/>
              </w:rPr>
              <w:t>年龄在</w:t>
            </w:r>
            <w:r>
              <w:rPr>
                <w:szCs w:val="21"/>
              </w:rPr>
              <w:t>50</w:t>
            </w:r>
            <w:r>
              <w:rPr>
                <w:rFonts w:hint="eastAsia"/>
                <w:szCs w:val="21"/>
              </w:rPr>
              <w:t>周岁以下，卫生防疫部门或医疗机构颁发的健康证，无重大疾病史，无犯罪记录。</w:t>
            </w:r>
          </w:p>
        </w:tc>
        <w:tc>
          <w:tcPr>
            <w:tcW w:w="1231" w:type="dxa"/>
            <w:vAlign w:val="center"/>
          </w:tcPr>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t>否</w:t>
            </w:r>
          </w:p>
        </w:tc>
      </w:tr>
      <w:tr w:rsidR="007D2EEF">
        <w:trPr>
          <w:trHeight w:val="621"/>
          <w:jc w:val="center"/>
        </w:trPr>
        <w:tc>
          <w:tcPr>
            <w:tcW w:w="731" w:type="dxa"/>
            <w:vAlign w:val="center"/>
          </w:tcPr>
          <w:p w:rsidR="007D2EEF" w:rsidRDefault="007D2EEF">
            <w:pPr>
              <w:spacing w:line="440" w:lineRule="exact"/>
              <w:jc w:val="center"/>
              <w:rPr>
                <w:rFonts w:ascii="仿宋_GB2312" w:eastAsia="仿宋_GB2312"/>
                <w:sz w:val="28"/>
                <w:szCs w:val="28"/>
              </w:rPr>
            </w:pPr>
          </w:p>
        </w:tc>
        <w:tc>
          <w:tcPr>
            <w:tcW w:w="1692" w:type="dxa"/>
            <w:vAlign w:val="center"/>
          </w:tcPr>
          <w:p w:rsidR="007D2EEF" w:rsidRDefault="005B5466">
            <w:pPr>
              <w:spacing w:line="440" w:lineRule="exact"/>
              <w:jc w:val="center"/>
              <w:rPr>
                <w:rFonts w:ascii="仿宋_GB2312" w:eastAsia="仿宋_GB2312"/>
                <w:sz w:val="28"/>
                <w:szCs w:val="28"/>
              </w:rPr>
            </w:pPr>
            <w:r>
              <w:rPr>
                <w:rFonts w:ascii="仿宋_GB2312" w:eastAsia="仿宋_GB2312" w:hint="eastAsia"/>
                <w:sz w:val="28"/>
                <w:szCs w:val="28"/>
              </w:rPr>
              <w:t>合计</w:t>
            </w:r>
          </w:p>
        </w:tc>
        <w:tc>
          <w:tcPr>
            <w:tcW w:w="851" w:type="dxa"/>
            <w:vAlign w:val="center"/>
          </w:tcPr>
          <w:p w:rsidR="007D2EEF" w:rsidRDefault="005B5466">
            <w:pPr>
              <w:spacing w:line="440" w:lineRule="exact"/>
              <w:jc w:val="center"/>
              <w:rPr>
                <w:rFonts w:ascii="仿宋_GB2312" w:eastAsia="仿宋_GB2312"/>
                <w:sz w:val="28"/>
                <w:szCs w:val="28"/>
                <w:lang w:val="en"/>
              </w:rPr>
            </w:pPr>
            <w:r>
              <w:rPr>
                <w:rFonts w:ascii="仿宋_GB2312" w:eastAsia="仿宋_GB2312"/>
                <w:sz w:val="28"/>
                <w:szCs w:val="28"/>
                <w:lang w:val="en"/>
              </w:rPr>
              <w:t>29</w:t>
            </w:r>
          </w:p>
        </w:tc>
        <w:tc>
          <w:tcPr>
            <w:tcW w:w="4961" w:type="dxa"/>
            <w:vAlign w:val="center"/>
          </w:tcPr>
          <w:p w:rsidR="007D2EEF" w:rsidRDefault="007D2EEF">
            <w:pPr>
              <w:spacing w:line="440" w:lineRule="exact"/>
              <w:jc w:val="center"/>
              <w:rPr>
                <w:rFonts w:ascii="仿宋_GB2312" w:eastAsia="仿宋_GB2312"/>
                <w:sz w:val="28"/>
                <w:szCs w:val="28"/>
              </w:rPr>
            </w:pPr>
          </w:p>
        </w:tc>
        <w:tc>
          <w:tcPr>
            <w:tcW w:w="1231" w:type="dxa"/>
            <w:vAlign w:val="center"/>
          </w:tcPr>
          <w:p w:rsidR="007D2EEF" w:rsidRDefault="007D2EEF">
            <w:pPr>
              <w:spacing w:line="440" w:lineRule="exact"/>
              <w:jc w:val="center"/>
              <w:rPr>
                <w:rFonts w:ascii="仿宋_GB2312" w:eastAsia="仿宋_GB2312"/>
                <w:sz w:val="28"/>
                <w:szCs w:val="28"/>
              </w:rPr>
            </w:pPr>
          </w:p>
        </w:tc>
      </w:tr>
    </w:tbl>
    <w:p w:rsidR="007D2EEF" w:rsidRDefault="005B5466" w:rsidP="004E1F2E">
      <w:pPr>
        <w:snapToGrid w:val="0"/>
        <w:spacing w:line="440" w:lineRule="exact"/>
        <w:ind w:firstLineChars="196" w:firstLine="549"/>
        <w:jc w:val="left"/>
        <w:rPr>
          <w:rFonts w:ascii="黑体" w:eastAsia="黑体" w:hAnsi="黑体"/>
          <w:sz w:val="28"/>
          <w:szCs w:val="28"/>
        </w:rPr>
      </w:pPr>
      <w:r>
        <w:rPr>
          <w:rFonts w:ascii="黑体" w:eastAsia="黑体" w:hAnsi="黑体" w:hint="eastAsia"/>
          <w:sz w:val="28"/>
          <w:szCs w:val="28"/>
        </w:rPr>
        <w:t>三、</w:t>
      </w:r>
      <w:r>
        <w:rPr>
          <w:rFonts w:ascii="黑体" w:eastAsia="黑体" w:hAnsi="黑体" w:hint="eastAsia"/>
          <w:color w:val="000000"/>
          <w:sz w:val="28"/>
          <w:szCs w:val="28"/>
        </w:rPr>
        <w:t>各岗位人员具体工作内容、职责及服务标准</w:t>
      </w:r>
    </w:p>
    <w:p w:rsidR="007D2EEF" w:rsidRDefault="005B5466">
      <w:pPr>
        <w:spacing w:line="440" w:lineRule="exact"/>
        <w:ind w:firstLine="555"/>
        <w:rPr>
          <w:rFonts w:ascii="仿宋_GB2312" w:eastAsia="仿宋_GB2312" w:hAnsi="宋体"/>
          <w:sz w:val="28"/>
          <w:szCs w:val="28"/>
        </w:rPr>
      </w:pPr>
      <w:r>
        <w:rPr>
          <w:rFonts w:ascii="仿宋_GB2312" w:eastAsia="仿宋_GB2312" w:hAnsi="宋体" w:hint="eastAsia"/>
          <w:sz w:val="28"/>
          <w:szCs w:val="28"/>
        </w:rPr>
        <w:t>本项目服务内容包括楼宇养护、院区道路及排水设施养护及维修、设备设施管理、工程维修、卫生保洁、室内外绿化管理、安全保卫、消防管理、餐饮服务、其他服务（会议服务、报刊杂志分发、饮用水运送服务）等。</w:t>
      </w:r>
    </w:p>
    <w:p w:rsidR="007D2EEF" w:rsidRDefault="005B5466" w:rsidP="004E1F2E">
      <w:pPr>
        <w:spacing w:line="440" w:lineRule="exact"/>
        <w:ind w:firstLineChars="196" w:firstLine="551"/>
        <w:rPr>
          <w:rFonts w:ascii="楷体_GB2312" w:eastAsia="楷体_GB2312" w:hAnsi="宋体"/>
          <w:b/>
          <w:color w:val="000000"/>
          <w:sz w:val="28"/>
          <w:szCs w:val="28"/>
        </w:rPr>
      </w:pPr>
      <w:r>
        <w:rPr>
          <w:rFonts w:ascii="楷体_GB2312" w:eastAsia="楷体_GB2312" w:hAnsi="宋体" w:hint="eastAsia"/>
          <w:b/>
          <w:color w:val="000000"/>
          <w:sz w:val="28"/>
          <w:szCs w:val="28"/>
        </w:rPr>
        <w:t>（一）楼宇日常养护维修</w:t>
      </w:r>
    </w:p>
    <w:p w:rsidR="007D2EEF" w:rsidRDefault="005B5466">
      <w:pPr>
        <w:spacing w:line="440" w:lineRule="exact"/>
        <w:ind w:firstLineChars="199" w:firstLine="559"/>
        <w:rPr>
          <w:rFonts w:ascii="仿宋_GB2312" w:eastAsia="仿宋_GB2312" w:hAnsi="宋体"/>
          <w:b/>
          <w:color w:val="000000"/>
          <w:sz w:val="28"/>
          <w:szCs w:val="28"/>
        </w:rPr>
      </w:pPr>
      <w:r>
        <w:rPr>
          <w:rFonts w:ascii="仿宋_GB2312" w:eastAsia="仿宋_GB2312" w:hAnsi="宋体" w:hint="eastAsia"/>
          <w:b/>
          <w:color w:val="000000"/>
          <w:sz w:val="28"/>
          <w:szCs w:val="28"/>
        </w:rPr>
        <w:t>1.服务内容</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楼宇日常养护维修是指保持办公楼（区）办公室、会议室、公共区域、卫生间、走廊、屋面、外墙立面等的原有完好等级和正常使用，进行日常养护和及时修复小损小坏等维护管理工作。</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2.服务标准及要求</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（1）确保办公楼（区）房屋的完好等级和正常使用。</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（2）爱护办公楼内的设施，未经委托方批准，不得对办公楼结</w:t>
      </w:r>
      <w:r>
        <w:rPr>
          <w:rFonts w:ascii="仿宋_GB2312" w:eastAsia="仿宋_GB2312" w:hAnsi="宋体" w:hint="eastAsia"/>
          <w:color w:val="000000"/>
          <w:sz w:val="28"/>
          <w:szCs w:val="28"/>
        </w:rPr>
        <w:lastRenderedPageBreak/>
        <w:t>构、设施等进行改动。</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（3）及时完成各项零星维修任务，合格率100%。一般维修不得超过24小时。</w:t>
      </w:r>
    </w:p>
    <w:p w:rsidR="007D2EEF" w:rsidRDefault="005B5466" w:rsidP="004E1F2E">
      <w:pPr>
        <w:spacing w:line="440" w:lineRule="exact"/>
        <w:ind w:firstLineChars="196" w:firstLine="551"/>
        <w:rPr>
          <w:rFonts w:ascii="楷体_GB2312" w:eastAsia="楷体_GB2312" w:hAnsi="宋体"/>
          <w:b/>
          <w:sz w:val="28"/>
          <w:szCs w:val="28"/>
        </w:rPr>
      </w:pPr>
      <w:r>
        <w:rPr>
          <w:rFonts w:ascii="楷体_GB2312" w:eastAsia="楷体_GB2312" w:hAnsi="宋体" w:hint="eastAsia"/>
          <w:b/>
          <w:sz w:val="28"/>
          <w:szCs w:val="28"/>
        </w:rPr>
        <w:t>（二）公共设施、门窗、办公家具的日常维修管理</w:t>
      </w:r>
    </w:p>
    <w:p w:rsidR="007D2EEF" w:rsidRDefault="005B5466">
      <w:pPr>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t>1.服务内容</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（1）公共设施，包括各类宣传栏、护栏、室内外照明设施、标牌导向标识、交通导示系统的日常管理及维修。</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（2）办公家具、门窗、门锁等每日巡查，维修及时，保证正常使用，完成各类小型物件安装工作。</w:t>
      </w:r>
    </w:p>
    <w:p w:rsidR="007D2EEF" w:rsidRDefault="005B5466">
      <w:pPr>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t>2．服务标准及要求</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（1）公共设施无破损、变形，无明显锈蚀。照明设施、各类标识清洁、完好。</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（2）办公家具、门窗、门（木门、不锈钢门）、窗（铝合金窗、推拉平开、百叶窗）：牢固、平整、美观、无锈蚀、开关灵活、接缝严密,不松动，门窗及门窗配件齐全。</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（3）配合处室小型物件安装。</w:t>
      </w:r>
    </w:p>
    <w:p w:rsidR="007D2EEF" w:rsidRDefault="005B5466" w:rsidP="004E1F2E">
      <w:pPr>
        <w:spacing w:line="440" w:lineRule="exact"/>
        <w:ind w:firstLineChars="196" w:firstLine="551"/>
        <w:rPr>
          <w:rFonts w:ascii="楷体_GB2312" w:eastAsia="楷体_GB2312" w:hAnsi="宋体"/>
          <w:b/>
          <w:color w:val="000000"/>
          <w:sz w:val="28"/>
          <w:szCs w:val="28"/>
        </w:rPr>
      </w:pPr>
      <w:r>
        <w:rPr>
          <w:rFonts w:ascii="楷体_GB2312" w:eastAsia="楷体_GB2312" w:hAnsi="宋体" w:hint="eastAsia"/>
          <w:b/>
          <w:color w:val="000000"/>
          <w:sz w:val="28"/>
          <w:szCs w:val="28"/>
        </w:rPr>
        <w:t>（三）给排水设备运行维护</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1.服务内容</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对办公楼（区）的全部给排水系统设备设施的维修、维护和管理，对</w:t>
      </w:r>
      <w:r>
        <w:rPr>
          <w:rFonts w:ascii="仿宋_GB2312" w:eastAsia="仿宋_GB2312" w:hAnsi="宋体" w:hint="eastAsia"/>
          <w:sz w:val="28"/>
          <w:szCs w:val="28"/>
        </w:rPr>
        <w:t>水泵、水箱、气压给水装置、消火栓、</w:t>
      </w:r>
      <w:r>
        <w:rPr>
          <w:rFonts w:ascii="仿宋_GB2312" w:eastAsia="仿宋_GB2312" w:hAnsi="宋体" w:hint="eastAsia"/>
          <w:color w:val="000000"/>
          <w:sz w:val="28"/>
          <w:szCs w:val="28"/>
        </w:rPr>
        <w:t>管道、管件、阀门、水嘴、卫生洁具、排水管、透气管、水封设备、室外排水管及其附属构筑物的正常运行使用进行日常养护和跑冒滴漏堵等故障的维修、疏通、清理等工作。</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2．服务标准及要求</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（1）加强值班，坚守岗位，持证上岗，每天检查巡视，责任明确，记录清晰，管理严格，保证给排水系统正常运行使用。</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（2）</w:t>
      </w:r>
      <w:r>
        <w:rPr>
          <w:rFonts w:ascii="仿宋_GB2312" w:eastAsia="仿宋_GB2312" w:hAnsi="宋体" w:hint="eastAsia"/>
          <w:sz w:val="28"/>
          <w:szCs w:val="28"/>
        </w:rPr>
        <w:t>办公楼（区）室内外给排水系统的设备设施，如水泵、消火栓、</w:t>
      </w:r>
      <w:r>
        <w:rPr>
          <w:rFonts w:ascii="仿宋_GB2312" w:eastAsia="仿宋_GB2312" w:hAnsi="宋体" w:hint="eastAsia"/>
          <w:color w:val="000000"/>
          <w:sz w:val="28"/>
          <w:szCs w:val="28"/>
        </w:rPr>
        <w:t>管道、管件、阀门、水嘴、卫生洁具、排水管、透气管、水封设备、室外排水管及其附属构筑物等正常使用并进行日常养护。</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sz w:val="28"/>
          <w:szCs w:val="28"/>
        </w:rPr>
        <w:t>（3）</w:t>
      </w:r>
      <w:r>
        <w:rPr>
          <w:rFonts w:ascii="仿宋_GB2312" w:eastAsia="仿宋_GB2312" w:hAnsi="宋体" w:hint="eastAsia"/>
          <w:color w:val="000000"/>
          <w:sz w:val="28"/>
          <w:szCs w:val="28"/>
        </w:rPr>
        <w:t>定期对排水管道进行清理疏通、养护、清除污垢，加强巡视检查，防止跑、冒、滴、漏，保证设备、设施完好。</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lastRenderedPageBreak/>
        <w:t>（4）加强巡视检查，保证</w:t>
      </w:r>
      <w:r>
        <w:rPr>
          <w:rFonts w:ascii="仿宋_GB2312" w:eastAsia="仿宋_GB2312" w:hAnsi="宋体" w:hint="eastAsia"/>
          <w:sz w:val="28"/>
          <w:szCs w:val="28"/>
        </w:rPr>
        <w:t>消防输水设备</w:t>
      </w:r>
      <w:r>
        <w:rPr>
          <w:rFonts w:ascii="仿宋_GB2312" w:eastAsia="仿宋_GB2312" w:hAnsi="宋体" w:hint="eastAsia"/>
          <w:color w:val="000000"/>
          <w:sz w:val="28"/>
          <w:szCs w:val="28"/>
        </w:rPr>
        <w:t>正常使用，同时禁止使用</w:t>
      </w:r>
      <w:r>
        <w:rPr>
          <w:rFonts w:ascii="仿宋_GB2312" w:eastAsia="仿宋_GB2312" w:hAnsi="宋体" w:hint="eastAsia"/>
          <w:sz w:val="28"/>
          <w:szCs w:val="28"/>
        </w:rPr>
        <w:t>消防水喉</w:t>
      </w:r>
      <w:r>
        <w:rPr>
          <w:rFonts w:ascii="仿宋_GB2312" w:eastAsia="仿宋_GB2312" w:hAnsi="宋体" w:hint="eastAsia"/>
          <w:color w:val="000000"/>
          <w:sz w:val="28"/>
          <w:szCs w:val="28"/>
        </w:rPr>
        <w:t>做其他用途。</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（5）保持室内外排水系统通畅。</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（6）设备出现故障时，维修人员应在10分钟内到达现场，做好维修记录，零维修合格率达100%，一般性故障排除不过夜，大故障排除不超过2天。</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（7）做好节约用水工作，设立节约用水提示牌。</w:t>
      </w:r>
    </w:p>
    <w:p w:rsidR="007D2EEF" w:rsidRDefault="005B5466">
      <w:pPr>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t>3.设备维护保养的相关标准</w:t>
      </w:r>
    </w:p>
    <w:tbl>
      <w:tblPr>
        <w:tblW w:w="0" w:type="auto"/>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0"/>
        <w:gridCol w:w="900"/>
        <w:gridCol w:w="720"/>
        <w:gridCol w:w="7131"/>
      </w:tblGrid>
      <w:tr w:rsidR="007D2EEF">
        <w:trPr>
          <w:trHeight w:val="636"/>
        </w:trPr>
        <w:tc>
          <w:tcPr>
            <w:tcW w:w="90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项目</w:t>
            </w:r>
          </w:p>
        </w:tc>
        <w:tc>
          <w:tcPr>
            <w:tcW w:w="90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时间</w:t>
            </w:r>
          </w:p>
        </w:tc>
        <w:tc>
          <w:tcPr>
            <w:tcW w:w="72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次数</w:t>
            </w:r>
          </w:p>
        </w:tc>
        <w:tc>
          <w:tcPr>
            <w:tcW w:w="7131"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内容</w:t>
            </w:r>
          </w:p>
        </w:tc>
      </w:tr>
      <w:tr w:rsidR="007D2EEF">
        <w:trPr>
          <w:trHeight w:val="699"/>
        </w:trPr>
        <w:tc>
          <w:tcPr>
            <w:tcW w:w="900" w:type="dxa"/>
            <w:vMerge w:val="restart"/>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生活泵、消防用加压泵等各种水泵</w:t>
            </w:r>
          </w:p>
        </w:tc>
        <w:tc>
          <w:tcPr>
            <w:tcW w:w="90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每天</w:t>
            </w:r>
          </w:p>
        </w:tc>
        <w:tc>
          <w:tcPr>
            <w:tcW w:w="72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w:t>
            </w:r>
          </w:p>
        </w:tc>
        <w:tc>
          <w:tcPr>
            <w:tcW w:w="7131" w:type="dxa"/>
          </w:tcPr>
          <w:p w:rsidR="007D2EEF" w:rsidRDefault="005B5466">
            <w:pPr>
              <w:numPr>
                <w:ilvl w:val="0"/>
                <w:numId w:val="1"/>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机房卫生：对机体擦拭去灰，保持干净无尘。</w:t>
            </w:r>
          </w:p>
          <w:p w:rsidR="007D2EEF" w:rsidRDefault="005B5466">
            <w:pPr>
              <w:numPr>
                <w:ilvl w:val="0"/>
                <w:numId w:val="1"/>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每2小时观察其水位、水压、电压、电流指示是否正常，电机及水泵有无异常声音，电机、控制柜有无异味。</w:t>
            </w:r>
          </w:p>
          <w:p w:rsidR="007D2EEF" w:rsidRDefault="005B5466">
            <w:pPr>
              <w:numPr>
                <w:ilvl w:val="0"/>
                <w:numId w:val="1"/>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检查压盘根处滴水是否符合规范，如不符合则应加盘根或拧紧盘根螺栓。</w:t>
            </w:r>
          </w:p>
          <w:p w:rsidR="007D2EEF" w:rsidRDefault="005B5466">
            <w:pPr>
              <w:numPr>
                <w:ilvl w:val="0"/>
                <w:numId w:val="1"/>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检查湿式报警阀、液位报警器、控制系统工作是否正常。</w:t>
            </w:r>
          </w:p>
          <w:p w:rsidR="007D2EEF" w:rsidRDefault="005B5466">
            <w:pPr>
              <w:numPr>
                <w:ilvl w:val="0"/>
                <w:numId w:val="1"/>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检查水位深度指示是否清晰。</w:t>
            </w:r>
          </w:p>
          <w:p w:rsidR="007D2EEF" w:rsidRDefault="005B5466">
            <w:pPr>
              <w:numPr>
                <w:ilvl w:val="0"/>
                <w:numId w:val="1"/>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发现故障及故障隐患及时处理。</w:t>
            </w:r>
          </w:p>
        </w:tc>
      </w:tr>
      <w:tr w:rsidR="007D2EEF">
        <w:trPr>
          <w:trHeight w:val="1543"/>
        </w:trPr>
        <w:tc>
          <w:tcPr>
            <w:tcW w:w="900" w:type="dxa"/>
            <w:vMerge/>
            <w:vAlign w:val="center"/>
          </w:tcPr>
          <w:p w:rsidR="007D2EEF" w:rsidRDefault="007D2EEF">
            <w:pPr>
              <w:snapToGrid w:val="0"/>
              <w:spacing w:line="440" w:lineRule="exact"/>
              <w:jc w:val="center"/>
              <w:rPr>
                <w:rFonts w:ascii="仿宋_GB2312" w:eastAsia="仿宋_GB2312" w:hAnsi="宋体"/>
                <w:sz w:val="28"/>
                <w:szCs w:val="28"/>
              </w:rPr>
            </w:pPr>
          </w:p>
        </w:tc>
        <w:tc>
          <w:tcPr>
            <w:tcW w:w="90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每月</w:t>
            </w:r>
          </w:p>
        </w:tc>
        <w:tc>
          <w:tcPr>
            <w:tcW w:w="72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w:t>
            </w:r>
          </w:p>
        </w:tc>
        <w:tc>
          <w:tcPr>
            <w:tcW w:w="7131" w:type="dxa"/>
          </w:tcPr>
          <w:p w:rsidR="007D2EEF" w:rsidRDefault="005B5466">
            <w:pPr>
              <w:numPr>
                <w:ilvl w:val="0"/>
                <w:numId w:val="2"/>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重复上述检查。</w:t>
            </w:r>
          </w:p>
          <w:p w:rsidR="007D2EEF" w:rsidRDefault="005B5466">
            <w:pPr>
              <w:numPr>
                <w:ilvl w:val="0"/>
                <w:numId w:val="2"/>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生活供水的主、备用泵进行手动切换试验并记录。</w:t>
            </w:r>
          </w:p>
          <w:p w:rsidR="007D2EEF" w:rsidRDefault="005B5466">
            <w:pPr>
              <w:numPr>
                <w:ilvl w:val="0"/>
                <w:numId w:val="2"/>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注意水压表是否在检验合格后的规定时间内使用。</w:t>
            </w:r>
          </w:p>
        </w:tc>
      </w:tr>
      <w:tr w:rsidR="007D2EEF">
        <w:trPr>
          <w:trHeight w:val="2172"/>
        </w:trPr>
        <w:tc>
          <w:tcPr>
            <w:tcW w:w="900" w:type="dxa"/>
            <w:vMerge/>
            <w:vAlign w:val="center"/>
          </w:tcPr>
          <w:p w:rsidR="007D2EEF" w:rsidRDefault="007D2EEF">
            <w:pPr>
              <w:snapToGrid w:val="0"/>
              <w:spacing w:line="440" w:lineRule="exact"/>
              <w:jc w:val="center"/>
              <w:rPr>
                <w:rFonts w:ascii="仿宋_GB2312" w:eastAsia="仿宋_GB2312" w:hAnsi="宋体"/>
                <w:sz w:val="28"/>
                <w:szCs w:val="28"/>
              </w:rPr>
            </w:pPr>
          </w:p>
        </w:tc>
        <w:tc>
          <w:tcPr>
            <w:tcW w:w="90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每年</w:t>
            </w:r>
          </w:p>
        </w:tc>
        <w:tc>
          <w:tcPr>
            <w:tcW w:w="72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w:t>
            </w:r>
          </w:p>
        </w:tc>
        <w:tc>
          <w:tcPr>
            <w:tcW w:w="7131" w:type="dxa"/>
          </w:tcPr>
          <w:p w:rsidR="007D2EEF" w:rsidRDefault="005B5466">
            <w:pPr>
              <w:numPr>
                <w:ilvl w:val="0"/>
                <w:numId w:val="3"/>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电机、泵体轴承清洁加润滑油，如有异常声响，则更换同型号轴承。</w:t>
            </w:r>
          </w:p>
          <w:p w:rsidR="007D2EEF" w:rsidRDefault="005B5466">
            <w:pPr>
              <w:numPr>
                <w:ilvl w:val="0"/>
                <w:numId w:val="3"/>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泵体、水泵叶轮及管道除锈、刷漆。</w:t>
            </w:r>
          </w:p>
          <w:p w:rsidR="007D2EEF" w:rsidRDefault="005B5466">
            <w:pPr>
              <w:numPr>
                <w:ilvl w:val="0"/>
                <w:numId w:val="3"/>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检测电机接地电阻。</w:t>
            </w:r>
          </w:p>
          <w:p w:rsidR="007D2EEF" w:rsidRDefault="005B5466">
            <w:pPr>
              <w:numPr>
                <w:ilvl w:val="0"/>
                <w:numId w:val="3"/>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检查电机与水泵弹性连轴器有无损坏，如有损坏则更换。</w:t>
            </w:r>
          </w:p>
          <w:p w:rsidR="007D2EEF" w:rsidRDefault="005B5466">
            <w:pPr>
              <w:numPr>
                <w:ilvl w:val="0"/>
                <w:numId w:val="3"/>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更换磨损的水泵轴承套。</w:t>
            </w:r>
          </w:p>
          <w:p w:rsidR="007D2EEF" w:rsidRDefault="005B5466">
            <w:pPr>
              <w:numPr>
                <w:ilvl w:val="0"/>
                <w:numId w:val="3"/>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性能测试。</w:t>
            </w:r>
          </w:p>
        </w:tc>
      </w:tr>
      <w:tr w:rsidR="007D2EEF">
        <w:trPr>
          <w:trHeight w:val="933"/>
        </w:trPr>
        <w:tc>
          <w:tcPr>
            <w:tcW w:w="900" w:type="dxa"/>
            <w:vMerge w:val="restart"/>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lastRenderedPageBreak/>
              <w:t>给水井、雨水井、污水井</w:t>
            </w:r>
          </w:p>
        </w:tc>
        <w:tc>
          <w:tcPr>
            <w:tcW w:w="90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每周</w:t>
            </w:r>
          </w:p>
        </w:tc>
        <w:tc>
          <w:tcPr>
            <w:tcW w:w="72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w:t>
            </w:r>
          </w:p>
        </w:tc>
        <w:tc>
          <w:tcPr>
            <w:tcW w:w="7131" w:type="dxa"/>
          </w:tcPr>
          <w:p w:rsidR="007D2EEF" w:rsidRDefault="005B5466">
            <w:pPr>
              <w:numPr>
                <w:ilvl w:val="0"/>
                <w:numId w:val="4"/>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检查井盖是否盖严、完好，开盖检查井底是否有污物，如有则清除干净。</w:t>
            </w:r>
          </w:p>
          <w:p w:rsidR="007D2EEF" w:rsidRDefault="005B5466">
            <w:pPr>
              <w:numPr>
                <w:ilvl w:val="0"/>
                <w:numId w:val="4"/>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检查井盖铸造字迹是否清晰、正确。</w:t>
            </w:r>
          </w:p>
        </w:tc>
      </w:tr>
      <w:tr w:rsidR="007D2EEF">
        <w:trPr>
          <w:trHeight w:val="1154"/>
        </w:trPr>
        <w:tc>
          <w:tcPr>
            <w:tcW w:w="900" w:type="dxa"/>
            <w:vMerge/>
            <w:vAlign w:val="center"/>
          </w:tcPr>
          <w:p w:rsidR="007D2EEF" w:rsidRDefault="007D2EEF">
            <w:pPr>
              <w:snapToGrid w:val="0"/>
              <w:spacing w:line="440" w:lineRule="exact"/>
              <w:jc w:val="center"/>
              <w:rPr>
                <w:rFonts w:ascii="仿宋_GB2312" w:eastAsia="仿宋_GB2312" w:hAnsi="宋体"/>
                <w:sz w:val="28"/>
                <w:szCs w:val="28"/>
              </w:rPr>
            </w:pPr>
          </w:p>
        </w:tc>
        <w:tc>
          <w:tcPr>
            <w:tcW w:w="90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半年</w:t>
            </w:r>
          </w:p>
        </w:tc>
        <w:tc>
          <w:tcPr>
            <w:tcW w:w="72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w:t>
            </w:r>
          </w:p>
        </w:tc>
        <w:tc>
          <w:tcPr>
            <w:tcW w:w="7131" w:type="dxa"/>
          </w:tcPr>
          <w:p w:rsidR="007D2EEF" w:rsidRDefault="005B5466">
            <w:pPr>
              <w:numPr>
                <w:ilvl w:val="0"/>
                <w:numId w:val="5"/>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重复上述检查。</w:t>
            </w:r>
          </w:p>
          <w:p w:rsidR="007D2EEF" w:rsidRDefault="005B5466">
            <w:pPr>
              <w:numPr>
                <w:ilvl w:val="0"/>
                <w:numId w:val="5"/>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清理污泥，疏通下水管道。</w:t>
            </w:r>
          </w:p>
          <w:p w:rsidR="007D2EEF" w:rsidRDefault="005B5466">
            <w:pPr>
              <w:numPr>
                <w:ilvl w:val="0"/>
                <w:numId w:val="5"/>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各类井盖及金属构件刷漆。</w:t>
            </w:r>
          </w:p>
        </w:tc>
      </w:tr>
      <w:tr w:rsidR="007D2EEF">
        <w:trPr>
          <w:trHeight w:val="1198"/>
        </w:trPr>
        <w:tc>
          <w:tcPr>
            <w:tcW w:w="900" w:type="dxa"/>
            <w:vMerge w:val="restart"/>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供水排污管网</w:t>
            </w:r>
          </w:p>
        </w:tc>
        <w:tc>
          <w:tcPr>
            <w:tcW w:w="90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每周</w:t>
            </w:r>
          </w:p>
        </w:tc>
        <w:tc>
          <w:tcPr>
            <w:tcW w:w="72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w:t>
            </w:r>
          </w:p>
        </w:tc>
        <w:tc>
          <w:tcPr>
            <w:tcW w:w="7131" w:type="dxa"/>
          </w:tcPr>
          <w:p w:rsidR="007D2EEF" w:rsidRDefault="005B5466">
            <w:pPr>
              <w:numPr>
                <w:ilvl w:val="0"/>
                <w:numId w:val="6"/>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检查外观是否完好，应无滴、漏现象。</w:t>
            </w:r>
          </w:p>
          <w:p w:rsidR="007D2EEF" w:rsidRDefault="005B5466">
            <w:pPr>
              <w:numPr>
                <w:ilvl w:val="0"/>
                <w:numId w:val="6"/>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检查闸阀，观察供水压力表是否正常。</w:t>
            </w:r>
          </w:p>
          <w:p w:rsidR="007D2EEF" w:rsidRDefault="005B5466">
            <w:pPr>
              <w:numPr>
                <w:ilvl w:val="0"/>
                <w:numId w:val="6"/>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阀门开启位置是否正确，标示是否清晰。</w:t>
            </w:r>
          </w:p>
        </w:tc>
      </w:tr>
      <w:tr w:rsidR="007D2EEF">
        <w:trPr>
          <w:trHeight w:val="703"/>
        </w:trPr>
        <w:tc>
          <w:tcPr>
            <w:tcW w:w="900" w:type="dxa"/>
            <w:vMerge/>
            <w:vAlign w:val="center"/>
          </w:tcPr>
          <w:p w:rsidR="007D2EEF" w:rsidRDefault="007D2EEF">
            <w:pPr>
              <w:snapToGrid w:val="0"/>
              <w:spacing w:line="440" w:lineRule="exact"/>
              <w:jc w:val="center"/>
              <w:rPr>
                <w:rFonts w:ascii="仿宋_GB2312" w:eastAsia="仿宋_GB2312" w:hAnsi="宋体"/>
                <w:sz w:val="28"/>
                <w:szCs w:val="28"/>
              </w:rPr>
            </w:pPr>
          </w:p>
        </w:tc>
        <w:tc>
          <w:tcPr>
            <w:tcW w:w="90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每季</w:t>
            </w:r>
          </w:p>
        </w:tc>
        <w:tc>
          <w:tcPr>
            <w:tcW w:w="72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w:t>
            </w:r>
          </w:p>
        </w:tc>
        <w:tc>
          <w:tcPr>
            <w:tcW w:w="7131" w:type="dxa"/>
          </w:tcPr>
          <w:p w:rsidR="007D2EEF" w:rsidRDefault="005B5466">
            <w:pPr>
              <w:numPr>
                <w:ilvl w:val="0"/>
                <w:numId w:val="7"/>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重复上述内容。</w:t>
            </w:r>
          </w:p>
          <w:p w:rsidR="007D2EEF" w:rsidRDefault="005B5466">
            <w:pPr>
              <w:numPr>
                <w:ilvl w:val="0"/>
                <w:numId w:val="7"/>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清理管道内的杂物，疏通排污管道。</w:t>
            </w:r>
          </w:p>
          <w:p w:rsidR="007D2EEF" w:rsidRDefault="005B5466">
            <w:pPr>
              <w:numPr>
                <w:ilvl w:val="0"/>
                <w:numId w:val="7"/>
              </w:numPr>
              <w:snapToGrid w:val="0"/>
              <w:spacing w:line="440" w:lineRule="exact"/>
              <w:ind w:left="0"/>
              <w:rPr>
                <w:rFonts w:ascii="仿宋_GB2312" w:eastAsia="仿宋_GB2312" w:hAnsi="宋体"/>
                <w:sz w:val="28"/>
                <w:szCs w:val="28"/>
              </w:rPr>
            </w:pPr>
            <w:r>
              <w:rPr>
                <w:rFonts w:ascii="仿宋_GB2312" w:eastAsia="仿宋_GB2312" w:hAnsi="宋体" w:hint="eastAsia"/>
                <w:sz w:val="28"/>
                <w:szCs w:val="28"/>
              </w:rPr>
              <w:t>检查闸阀开启、关闭是否灵活，有无跑、冒、滴、漏现象。</w:t>
            </w:r>
          </w:p>
        </w:tc>
      </w:tr>
      <w:tr w:rsidR="007D2EEF">
        <w:trPr>
          <w:trHeight w:val="2317"/>
        </w:trPr>
        <w:tc>
          <w:tcPr>
            <w:tcW w:w="900" w:type="dxa"/>
            <w:vMerge/>
            <w:vAlign w:val="center"/>
          </w:tcPr>
          <w:p w:rsidR="007D2EEF" w:rsidRDefault="007D2EEF">
            <w:pPr>
              <w:snapToGrid w:val="0"/>
              <w:spacing w:line="440" w:lineRule="exact"/>
              <w:jc w:val="center"/>
              <w:rPr>
                <w:rFonts w:ascii="仿宋_GB2312" w:eastAsia="仿宋_GB2312" w:hAnsi="宋体"/>
                <w:sz w:val="28"/>
                <w:szCs w:val="28"/>
              </w:rPr>
            </w:pPr>
          </w:p>
        </w:tc>
        <w:tc>
          <w:tcPr>
            <w:tcW w:w="90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每年</w:t>
            </w:r>
          </w:p>
        </w:tc>
        <w:tc>
          <w:tcPr>
            <w:tcW w:w="720"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w:t>
            </w:r>
          </w:p>
        </w:tc>
        <w:tc>
          <w:tcPr>
            <w:tcW w:w="7131" w:type="dxa"/>
          </w:tcPr>
          <w:p w:rsidR="007D2EEF" w:rsidRDefault="005B5466">
            <w:pPr>
              <w:numPr>
                <w:ilvl w:val="0"/>
                <w:numId w:val="8"/>
              </w:numPr>
              <w:snapToGrid w:val="0"/>
              <w:spacing w:line="440" w:lineRule="exact"/>
              <w:ind w:left="0" w:hanging="357"/>
              <w:rPr>
                <w:rFonts w:ascii="仿宋_GB2312" w:eastAsia="仿宋_GB2312" w:hAnsi="宋体"/>
                <w:sz w:val="28"/>
                <w:szCs w:val="28"/>
              </w:rPr>
            </w:pPr>
            <w:r>
              <w:rPr>
                <w:rFonts w:ascii="仿宋_GB2312" w:eastAsia="仿宋_GB2312" w:hAnsi="宋体" w:hint="eastAsia"/>
                <w:sz w:val="28"/>
                <w:szCs w:val="28"/>
              </w:rPr>
              <w:t>重复上述内容。</w:t>
            </w:r>
          </w:p>
          <w:p w:rsidR="007D2EEF" w:rsidRDefault="005B5466">
            <w:pPr>
              <w:numPr>
                <w:ilvl w:val="0"/>
                <w:numId w:val="8"/>
              </w:numPr>
              <w:snapToGrid w:val="0"/>
              <w:spacing w:line="440" w:lineRule="exact"/>
              <w:ind w:left="0" w:hanging="357"/>
              <w:rPr>
                <w:rFonts w:ascii="仿宋_GB2312" w:eastAsia="仿宋_GB2312" w:hAnsi="宋体"/>
                <w:sz w:val="28"/>
                <w:szCs w:val="28"/>
              </w:rPr>
            </w:pPr>
            <w:r>
              <w:rPr>
                <w:rFonts w:ascii="仿宋_GB2312" w:eastAsia="仿宋_GB2312" w:hAnsi="宋体" w:hint="eastAsia"/>
                <w:sz w:val="28"/>
                <w:szCs w:val="28"/>
              </w:rPr>
              <w:t>检查修整全部管架。</w:t>
            </w:r>
          </w:p>
          <w:p w:rsidR="007D2EEF" w:rsidRDefault="005B5466">
            <w:pPr>
              <w:numPr>
                <w:ilvl w:val="0"/>
                <w:numId w:val="8"/>
              </w:numPr>
              <w:snapToGrid w:val="0"/>
              <w:spacing w:line="440" w:lineRule="exact"/>
              <w:ind w:left="0" w:hanging="357"/>
              <w:rPr>
                <w:rFonts w:ascii="仿宋_GB2312" w:eastAsia="仿宋_GB2312" w:hAnsi="宋体"/>
                <w:sz w:val="28"/>
                <w:szCs w:val="28"/>
              </w:rPr>
            </w:pPr>
            <w:r>
              <w:rPr>
                <w:rFonts w:ascii="仿宋_GB2312" w:eastAsia="仿宋_GB2312" w:hAnsi="宋体" w:hint="eastAsia"/>
                <w:sz w:val="28"/>
                <w:szCs w:val="28"/>
              </w:rPr>
              <w:t>管道及支架除锈刷漆。</w:t>
            </w:r>
          </w:p>
          <w:p w:rsidR="007D2EEF" w:rsidRDefault="005B5466">
            <w:pPr>
              <w:numPr>
                <w:ilvl w:val="0"/>
                <w:numId w:val="8"/>
              </w:numPr>
              <w:snapToGrid w:val="0"/>
              <w:spacing w:line="440" w:lineRule="exact"/>
              <w:ind w:left="0" w:hanging="357"/>
              <w:rPr>
                <w:rFonts w:ascii="仿宋_GB2312" w:eastAsia="仿宋_GB2312" w:hAnsi="宋体"/>
                <w:sz w:val="28"/>
                <w:szCs w:val="28"/>
              </w:rPr>
            </w:pPr>
            <w:r>
              <w:rPr>
                <w:rFonts w:ascii="仿宋_GB2312" w:eastAsia="仿宋_GB2312" w:hAnsi="宋体" w:hint="eastAsia"/>
                <w:sz w:val="28"/>
                <w:szCs w:val="28"/>
              </w:rPr>
              <w:t>检查止回阀、浮球阀、液位控制器是否正常。</w:t>
            </w:r>
          </w:p>
          <w:p w:rsidR="007D2EEF" w:rsidRDefault="005B5466">
            <w:pPr>
              <w:numPr>
                <w:ilvl w:val="0"/>
                <w:numId w:val="8"/>
              </w:numPr>
              <w:snapToGrid w:val="0"/>
              <w:spacing w:line="440" w:lineRule="exact"/>
              <w:ind w:left="0" w:hanging="357"/>
              <w:rPr>
                <w:rFonts w:ascii="仿宋_GB2312" w:eastAsia="仿宋_GB2312" w:hAnsi="宋体"/>
                <w:sz w:val="28"/>
                <w:szCs w:val="28"/>
              </w:rPr>
            </w:pPr>
            <w:r>
              <w:rPr>
                <w:rFonts w:ascii="仿宋_GB2312" w:eastAsia="仿宋_GB2312" w:hAnsi="宋体" w:hint="eastAsia"/>
                <w:sz w:val="28"/>
                <w:szCs w:val="28"/>
              </w:rPr>
              <w:t>管道内清洗、作防腐处理。</w:t>
            </w:r>
          </w:p>
          <w:p w:rsidR="007D2EEF" w:rsidRDefault="005B5466">
            <w:pPr>
              <w:numPr>
                <w:ilvl w:val="0"/>
                <w:numId w:val="8"/>
              </w:numPr>
              <w:snapToGrid w:val="0"/>
              <w:spacing w:line="440" w:lineRule="exact"/>
              <w:ind w:left="0" w:hanging="357"/>
              <w:rPr>
                <w:rFonts w:ascii="仿宋_GB2312" w:eastAsia="仿宋_GB2312" w:hAnsi="宋体"/>
                <w:sz w:val="28"/>
                <w:szCs w:val="28"/>
              </w:rPr>
            </w:pPr>
            <w:r>
              <w:rPr>
                <w:rFonts w:ascii="仿宋_GB2312" w:eastAsia="仿宋_GB2312" w:hAnsi="宋体" w:hint="eastAsia"/>
                <w:sz w:val="28"/>
                <w:szCs w:val="28"/>
              </w:rPr>
              <w:t>更换各类阀门标示，并标注管内水流方向。</w:t>
            </w:r>
          </w:p>
          <w:p w:rsidR="007D2EEF" w:rsidRDefault="005B5466">
            <w:pPr>
              <w:numPr>
                <w:ilvl w:val="0"/>
                <w:numId w:val="8"/>
              </w:numPr>
              <w:snapToGrid w:val="0"/>
              <w:spacing w:line="440" w:lineRule="exact"/>
              <w:ind w:left="0" w:hanging="357"/>
              <w:rPr>
                <w:rFonts w:ascii="仿宋_GB2312" w:eastAsia="仿宋_GB2312" w:hAnsi="宋体"/>
                <w:sz w:val="28"/>
                <w:szCs w:val="28"/>
              </w:rPr>
            </w:pPr>
            <w:r>
              <w:rPr>
                <w:rFonts w:ascii="仿宋_GB2312" w:eastAsia="仿宋_GB2312" w:hAnsi="宋体" w:hint="eastAsia"/>
                <w:sz w:val="28"/>
                <w:szCs w:val="28"/>
              </w:rPr>
              <w:t>各类阀门丝杆上油、作防锈处理。</w:t>
            </w:r>
          </w:p>
        </w:tc>
      </w:tr>
    </w:tbl>
    <w:p w:rsidR="007D2EEF" w:rsidRDefault="005B5466" w:rsidP="004E1F2E">
      <w:pPr>
        <w:spacing w:line="440" w:lineRule="exact"/>
        <w:ind w:firstLineChars="196" w:firstLine="551"/>
        <w:rPr>
          <w:rFonts w:ascii="楷体_GB2312" w:eastAsia="楷体_GB2312" w:hAnsi="宋体"/>
          <w:b/>
          <w:color w:val="000000"/>
          <w:sz w:val="28"/>
          <w:szCs w:val="28"/>
        </w:rPr>
      </w:pPr>
      <w:r>
        <w:rPr>
          <w:rFonts w:ascii="楷体_GB2312" w:eastAsia="楷体_GB2312" w:hAnsi="宋体" w:hint="eastAsia"/>
          <w:b/>
          <w:color w:val="000000"/>
          <w:sz w:val="28"/>
          <w:szCs w:val="28"/>
        </w:rPr>
        <w:t>（四）供电系统运行管理</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1.服务内容</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供电设备管理维护是指为保证办公楼（区）供电系统正常运行对高、低压电器设备、电线电缆、电气照明装置等设备进行日常管理和维护。</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2．服务标准</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（1）统筹规划，做到合理、节约用电。</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（2）供电运行和维修人员必须持证上岗。</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（3）配电室24小时值班，每班次值班人员不少于2人。</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（4）加强日常维护检修，公共使用的照明、指示灯具线路和开关要保证完好。</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lastRenderedPageBreak/>
        <w:t>（5）设备出现故障时，维修人员应在10分钟内到达现场，设备维修合格率达到100%，一般性维修不过夜。</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（6）严格执行用电安全规范，确保用电安全。</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（7）保证避雷设施完好，有效、安全。</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sz w:val="28"/>
          <w:szCs w:val="28"/>
        </w:rPr>
        <w:t>（8）保证夜景照明、节日灯系统正常运行，按照委托方要求</w:t>
      </w:r>
      <w:r>
        <w:rPr>
          <w:rFonts w:ascii="仿宋_GB2312" w:eastAsia="仿宋_GB2312" w:hAnsi="宋体" w:hint="eastAsia"/>
          <w:color w:val="000000"/>
          <w:sz w:val="28"/>
          <w:szCs w:val="28"/>
        </w:rPr>
        <w:t>按时关启。</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（9）负责室外泛光灯及照明设备设施的维护及配件更换。</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3．服务要求</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（1）对办公楼（区）供电系统高、低压电器设备、电线电缆、电气照明装置等设备正常运行使用进行日常管理和养护维修。</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（2）建立各项供电系统、电器设备档案。</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（3）建立、落实配送电运行制度，电气维修制度和配电房管理制度，24小时运行维修值班等制度。</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（4）及时排除故障，保证供电设施完好。</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（5）购置后备部件，以防急用。</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（6）保证大楼各出入口充电式紧急照明设备完好。</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（7）管理和维护好避雷设施。</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（8）做好夜景照明、节日灯系统的运行管理。</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（9）建立节电措施，设立节约用电提示牌。</w:t>
      </w:r>
    </w:p>
    <w:p w:rsidR="007D2EEF" w:rsidRDefault="005B5466">
      <w:pPr>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t>4.设备维护保养的相关标准</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20"/>
        <w:gridCol w:w="900"/>
        <w:gridCol w:w="7380"/>
      </w:tblGrid>
      <w:tr w:rsidR="007D2EEF">
        <w:trPr>
          <w:trHeight w:val="525"/>
        </w:trPr>
        <w:tc>
          <w:tcPr>
            <w:tcW w:w="720" w:type="dxa"/>
            <w:vAlign w:val="center"/>
          </w:tcPr>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项目</w:t>
            </w:r>
          </w:p>
        </w:tc>
        <w:tc>
          <w:tcPr>
            <w:tcW w:w="900" w:type="dxa"/>
            <w:vAlign w:val="center"/>
          </w:tcPr>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时间</w:t>
            </w:r>
          </w:p>
        </w:tc>
        <w:tc>
          <w:tcPr>
            <w:tcW w:w="7380" w:type="dxa"/>
            <w:vAlign w:val="center"/>
          </w:tcPr>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内容</w:t>
            </w:r>
          </w:p>
        </w:tc>
      </w:tr>
      <w:tr w:rsidR="007D2EEF">
        <w:trPr>
          <w:cantSplit/>
        </w:trPr>
        <w:tc>
          <w:tcPr>
            <w:tcW w:w="720" w:type="dxa"/>
            <w:vMerge w:val="restart"/>
            <w:vAlign w:val="center"/>
          </w:tcPr>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高</w:t>
            </w:r>
          </w:p>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压</w:t>
            </w:r>
          </w:p>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环</w:t>
            </w:r>
          </w:p>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网</w:t>
            </w:r>
          </w:p>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柜</w:t>
            </w:r>
          </w:p>
        </w:tc>
        <w:tc>
          <w:tcPr>
            <w:tcW w:w="900" w:type="dxa"/>
            <w:vAlign w:val="center"/>
          </w:tcPr>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每周</w:t>
            </w:r>
          </w:p>
        </w:tc>
        <w:tc>
          <w:tcPr>
            <w:tcW w:w="7380" w:type="dxa"/>
          </w:tcPr>
          <w:p w:rsidR="007D2EEF" w:rsidRDefault="005B5466">
            <w:pPr>
              <w:numPr>
                <w:ilvl w:val="0"/>
                <w:numId w:val="9"/>
              </w:numPr>
              <w:spacing w:line="440" w:lineRule="exact"/>
              <w:ind w:left="0"/>
              <w:rPr>
                <w:rFonts w:ascii="仿宋_GB2312" w:eastAsia="仿宋_GB2312" w:hAnsi="宋体"/>
                <w:sz w:val="28"/>
                <w:szCs w:val="28"/>
              </w:rPr>
            </w:pPr>
            <w:r>
              <w:rPr>
                <w:rFonts w:ascii="仿宋_GB2312" w:eastAsia="仿宋_GB2312" w:hAnsi="宋体" w:hint="eastAsia"/>
                <w:sz w:val="28"/>
                <w:szCs w:val="28"/>
              </w:rPr>
              <w:t>检查外观是否完好、运行有无噪声。</w:t>
            </w:r>
          </w:p>
          <w:p w:rsidR="007D2EEF" w:rsidRDefault="005B5466">
            <w:pPr>
              <w:numPr>
                <w:ilvl w:val="0"/>
                <w:numId w:val="9"/>
              </w:numPr>
              <w:spacing w:line="440" w:lineRule="exact"/>
              <w:ind w:left="0"/>
              <w:rPr>
                <w:rFonts w:ascii="仿宋_GB2312" w:eastAsia="仿宋_GB2312" w:hAnsi="宋体"/>
                <w:sz w:val="28"/>
                <w:szCs w:val="28"/>
              </w:rPr>
            </w:pPr>
            <w:r>
              <w:rPr>
                <w:rFonts w:ascii="仿宋_GB2312" w:eastAsia="仿宋_GB2312" w:hAnsi="宋体" w:hint="eastAsia"/>
                <w:sz w:val="28"/>
                <w:szCs w:val="28"/>
              </w:rPr>
              <w:t>检查指示灯是否完好。</w:t>
            </w:r>
          </w:p>
          <w:p w:rsidR="007D2EEF" w:rsidRDefault="005B5466">
            <w:pPr>
              <w:numPr>
                <w:ilvl w:val="0"/>
                <w:numId w:val="9"/>
              </w:numPr>
              <w:spacing w:line="440" w:lineRule="exact"/>
              <w:ind w:left="0"/>
              <w:rPr>
                <w:rFonts w:ascii="仿宋_GB2312" w:eastAsia="仿宋_GB2312" w:hAnsi="宋体"/>
                <w:sz w:val="28"/>
                <w:szCs w:val="28"/>
              </w:rPr>
            </w:pPr>
            <w:r>
              <w:rPr>
                <w:rFonts w:ascii="仿宋_GB2312" w:eastAsia="仿宋_GB2312" w:hAnsi="宋体" w:hint="eastAsia"/>
                <w:sz w:val="28"/>
                <w:szCs w:val="28"/>
              </w:rPr>
              <w:t>备用柜“禁止合闸”标示悬挂位置是否正确。</w:t>
            </w:r>
          </w:p>
          <w:p w:rsidR="007D2EEF" w:rsidRDefault="005B5466">
            <w:pPr>
              <w:numPr>
                <w:ilvl w:val="0"/>
                <w:numId w:val="9"/>
              </w:numPr>
              <w:spacing w:line="440" w:lineRule="exact"/>
              <w:ind w:left="0"/>
              <w:rPr>
                <w:rFonts w:ascii="仿宋_GB2312" w:eastAsia="仿宋_GB2312" w:hAnsi="宋体"/>
                <w:sz w:val="28"/>
                <w:szCs w:val="28"/>
              </w:rPr>
            </w:pPr>
            <w:r>
              <w:rPr>
                <w:rFonts w:ascii="仿宋_GB2312" w:eastAsia="仿宋_GB2312" w:hAnsi="宋体" w:hint="eastAsia"/>
                <w:sz w:val="28"/>
                <w:szCs w:val="28"/>
              </w:rPr>
              <w:t>清理外部灰尘。</w:t>
            </w:r>
          </w:p>
        </w:tc>
      </w:tr>
      <w:tr w:rsidR="007D2EEF">
        <w:trPr>
          <w:cantSplit/>
        </w:trPr>
        <w:tc>
          <w:tcPr>
            <w:tcW w:w="720" w:type="dxa"/>
            <w:vMerge/>
            <w:vAlign w:val="center"/>
          </w:tcPr>
          <w:p w:rsidR="007D2EEF" w:rsidRDefault="007D2EEF">
            <w:pPr>
              <w:spacing w:line="440" w:lineRule="exact"/>
              <w:jc w:val="center"/>
              <w:rPr>
                <w:rFonts w:ascii="仿宋_GB2312" w:eastAsia="仿宋_GB2312" w:hAnsi="宋体"/>
                <w:sz w:val="28"/>
                <w:szCs w:val="28"/>
              </w:rPr>
            </w:pPr>
          </w:p>
        </w:tc>
        <w:tc>
          <w:tcPr>
            <w:tcW w:w="900" w:type="dxa"/>
            <w:vAlign w:val="center"/>
          </w:tcPr>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每年</w:t>
            </w:r>
          </w:p>
        </w:tc>
        <w:tc>
          <w:tcPr>
            <w:tcW w:w="7380" w:type="dxa"/>
          </w:tcPr>
          <w:p w:rsidR="007D2EEF" w:rsidRDefault="005B5466">
            <w:pPr>
              <w:numPr>
                <w:ilvl w:val="0"/>
                <w:numId w:val="10"/>
              </w:numPr>
              <w:spacing w:line="440" w:lineRule="exact"/>
              <w:ind w:left="0"/>
              <w:rPr>
                <w:rFonts w:ascii="仿宋_GB2312" w:eastAsia="仿宋_GB2312" w:hAnsi="宋体"/>
                <w:sz w:val="28"/>
                <w:szCs w:val="28"/>
              </w:rPr>
            </w:pPr>
            <w:r>
              <w:rPr>
                <w:rFonts w:ascii="仿宋_GB2312" w:eastAsia="仿宋_GB2312" w:hAnsi="宋体" w:hint="eastAsia"/>
                <w:sz w:val="28"/>
                <w:szCs w:val="28"/>
              </w:rPr>
              <w:t>检查操作机构是否灵活、互锁机构是否正常。</w:t>
            </w:r>
          </w:p>
          <w:p w:rsidR="007D2EEF" w:rsidRDefault="005B5466">
            <w:pPr>
              <w:numPr>
                <w:ilvl w:val="0"/>
                <w:numId w:val="10"/>
              </w:numPr>
              <w:spacing w:line="440" w:lineRule="exact"/>
              <w:ind w:left="0"/>
              <w:rPr>
                <w:rFonts w:ascii="仿宋_GB2312" w:eastAsia="仿宋_GB2312" w:hAnsi="宋体"/>
                <w:sz w:val="28"/>
                <w:szCs w:val="28"/>
              </w:rPr>
            </w:pPr>
            <w:r>
              <w:rPr>
                <w:rFonts w:ascii="仿宋_GB2312" w:eastAsia="仿宋_GB2312" w:hAnsi="宋体" w:hint="eastAsia"/>
                <w:sz w:val="28"/>
                <w:szCs w:val="28"/>
              </w:rPr>
              <w:t>检测接地电阻（应符合规定要求）。</w:t>
            </w:r>
          </w:p>
          <w:p w:rsidR="007D2EEF" w:rsidRDefault="005B5466">
            <w:pPr>
              <w:numPr>
                <w:ilvl w:val="0"/>
                <w:numId w:val="10"/>
              </w:numPr>
              <w:spacing w:line="440" w:lineRule="exact"/>
              <w:ind w:left="0"/>
              <w:rPr>
                <w:rFonts w:ascii="仿宋_GB2312" w:eastAsia="仿宋_GB2312" w:hAnsi="宋体"/>
                <w:sz w:val="28"/>
                <w:szCs w:val="28"/>
              </w:rPr>
            </w:pPr>
            <w:r>
              <w:rPr>
                <w:rFonts w:ascii="仿宋_GB2312" w:eastAsia="仿宋_GB2312" w:hAnsi="宋体" w:hint="eastAsia"/>
                <w:sz w:val="28"/>
                <w:szCs w:val="28"/>
              </w:rPr>
              <w:t>检查电源接地线装置，并紧固螺丝。</w:t>
            </w:r>
          </w:p>
          <w:p w:rsidR="007D2EEF" w:rsidRDefault="005B5466">
            <w:pPr>
              <w:numPr>
                <w:ilvl w:val="0"/>
                <w:numId w:val="10"/>
              </w:numPr>
              <w:spacing w:line="440" w:lineRule="exact"/>
              <w:ind w:left="0"/>
              <w:rPr>
                <w:rFonts w:ascii="仿宋_GB2312" w:eastAsia="仿宋_GB2312" w:hAnsi="宋体"/>
                <w:sz w:val="28"/>
                <w:szCs w:val="28"/>
              </w:rPr>
            </w:pPr>
            <w:r>
              <w:rPr>
                <w:rFonts w:ascii="仿宋_GB2312" w:eastAsia="仿宋_GB2312" w:hAnsi="宋体" w:hint="eastAsia"/>
                <w:sz w:val="28"/>
                <w:szCs w:val="28"/>
              </w:rPr>
              <w:t>自动合闸电瓶加注电解液，检修充电器。</w:t>
            </w:r>
          </w:p>
        </w:tc>
      </w:tr>
      <w:tr w:rsidR="007D2EEF">
        <w:trPr>
          <w:cantSplit/>
        </w:trPr>
        <w:tc>
          <w:tcPr>
            <w:tcW w:w="720" w:type="dxa"/>
            <w:vMerge w:val="restart"/>
            <w:vAlign w:val="center"/>
          </w:tcPr>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lastRenderedPageBreak/>
              <w:t>变</w:t>
            </w:r>
          </w:p>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压</w:t>
            </w:r>
          </w:p>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器</w:t>
            </w:r>
          </w:p>
        </w:tc>
        <w:tc>
          <w:tcPr>
            <w:tcW w:w="900" w:type="dxa"/>
            <w:vAlign w:val="center"/>
          </w:tcPr>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每周</w:t>
            </w:r>
          </w:p>
        </w:tc>
        <w:tc>
          <w:tcPr>
            <w:tcW w:w="7380" w:type="dxa"/>
          </w:tcPr>
          <w:p w:rsidR="007D2EEF" w:rsidRDefault="005B5466">
            <w:pPr>
              <w:numPr>
                <w:ilvl w:val="0"/>
                <w:numId w:val="11"/>
              </w:numPr>
              <w:spacing w:line="440" w:lineRule="exact"/>
              <w:ind w:left="0"/>
              <w:rPr>
                <w:rFonts w:ascii="仿宋_GB2312" w:eastAsia="仿宋_GB2312" w:hAnsi="宋体"/>
                <w:sz w:val="28"/>
                <w:szCs w:val="28"/>
              </w:rPr>
            </w:pPr>
            <w:r>
              <w:rPr>
                <w:rFonts w:ascii="仿宋_GB2312" w:eastAsia="仿宋_GB2312" w:hAnsi="宋体" w:hint="eastAsia"/>
                <w:sz w:val="28"/>
                <w:szCs w:val="28"/>
              </w:rPr>
              <w:t>检查外观是否完好，有无异常响声。</w:t>
            </w:r>
          </w:p>
          <w:p w:rsidR="007D2EEF" w:rsidRDefault="005B5466">
            <w:pPr>
              <w:numPr>
                <w:ilvl w:val="0"/>
                <w:numId w:val="11"/>
              </w:numPr>
              <w:spacing w:line="440" w:lineRule="exact"/>
              <w:ind w:left="0"/>
              <w:rPr>
                <w:rFonts w:ascii="仿宋_GB2312" w:eastAsia="仿宋_GB2312" w:hAnsi="宋体"/>
                <w:sz w:val="28"/>
                <w:szCs w:val="28"/>
              </w:rPr>
            </w:pPr>
            <w:r>
              <w:rPr>
                <w:rFonts w:ascii="仿宋_GB2312" w:eastAsia="仿宋_GB2312" w:hAnsi="宋体" w:hint="eastAsia"/>
                <w:sz w:val="28"/>
                <w:szCs w:val="28"/>
              </w:rPr>
              <w:t>检查温控器指示是否正常，超温时风机能否正常起动，风机运行是否正常。</w:t>
            </w:r>
          </w:p>
          <w:p w:rsidR="007D2EEF" w:rsidRDefault="005B5466">
            <w:pPr>
              <w:numPr>
                <w:ilvl w:val="0"/>
                <w:numId w:val="11"/>
              </w:numPr>
              <w:spacing w:line="440" w:lineRule="exact"/>
              <w:ind w:left="0"/>
              <w:rPr>
                <w:rFonts w:ascii="仿宋_GB2312" w:eastAsia="仿宋_GB2312" w:hAnsi="宋体"/>
                <w:sz w:val="28"/>
                <w:szCs w:val="28"/>
              </w:rPr>
            </w:pPr>
            <w:r>
              <w:rPr>
                <w:rFonts w:ascii="仿宋_GB2312" w:eastAsia="仿宋_GB2312" w:hAnsi="宋体" w:hint="eastAsia"/>
                <w:sz w:val="28"/>
                <w:szCs w:val="28"/>
              </w:rPr>
              <w:t>变压器电压、电流是否在额定范围内。</w:t>
            </w:r>
          </w:p>
        </w:tc>
      </w:tr>
      <w:tr w:rsidR="007D2EEF">
        <w:trPr>
          <w:cantSplit/>
        </w:trPr>
        <w:tc>
          <w:tcPr>
            <w:tcW w:w="720" w:type="dxa"/>
            <w:vMerge/>
          </w:tcPr>
          <w:p w:rsidR="007D2EEF" w:rsidRDefault="007D2EEF">
            <w:pPr>
              <w:spacing w:line="440" w:lineRule="exact"/>
              <w:rPr>
                <w:rFonts w:ascii="仿宋_GB2312" w:eastAsia="仿宋_GB2312" w:hAnsi="宋体"/>
                <w:sz w:val="28"/>
                <w:szCs w:val="28"/>
              </w:rPr>
            </w:pPr>
          </w:p>
        </w:tc>
        <w:tc>
          <w:tcPr>
            <w:tcW w:w="900" w:type="dxa"/>
            <w:vAlign w:val="center"/>
          </w:tcPr>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每年</w:t>
            </w:r>
          </w:p>
        </w:tc>
        <w:tc>
          <w:tcPr>
            <w:tcW w:w="7380" w:type="dxa"/>
          </w:tcPr>
          <w:p w:rsidR="007D2EEF" w:rsidRDefault="005B5466">
            <w:pPr>
              <w:numPr>
                <w:ilvl w:val="0"/>
                <w:numId w:val="12"/>
              </w:numPr>
              <w:spacing w:line="440" w:lineRule="exact"/>
              <w:ind w:left="0"/>
              <w:rPr>
                <w:rFonts w:ascii="仿宋_GB2312" w:eastAsia="仿宋_GB2312" w:hAnsi="宋体"/>
                <w:sz w:val="28"/>
                <w:szCs w:val="28"/>
              </w:rPr>
            </w:pPr>
            <w:r>
              <w:rPr>
                <w:rFonts w:ascii="仿宋_GB2312" w:eastAsia="仿宋_GB2312" w:hAnsi="宋体" w:hint="eastAsia"/>
                <w:sz w:val="28"/>
                <w:szCs w:val="28"/>
              </w:rPr>
              <w:t>检测接地电阻，各接线装置紧固。</w:t>
            </w:r>
          </w:p>
          <w:p w:rsidR="007D2EEF" w:rsidRDefault="005B5466">
            <w:pPr>
              <w:numPr>
                <w:ilvl w:val="0"/>
                <w:numId w:val="12"/>
              </w:numPr>
              <w:spacing w:line="440" w:lineRule="exact"/>
              <w:ind w:left="0"/>
              <w:rPr>
                <w:rFonts w:ascii="仿宋_GB2312" w:eastAsia="仿宋_GB2312" w:hAnsi="宋体"/>
                <w:sz w:val="28"/>
                <w:szCs w:val="28"/>
              </w:rPr>
            </w:pPr>
            <w:r>
              <w:rPr>
                <w:rFonts w:ascii="仿宋_GB2312" w:eastAsia="仿宋_GB2312" w:hAnsi="宋体" w:hint="eastAsia"/>
                <w:sz w:val="28"/>
                <w:szCs w:val="28"/>
              </w:rPr>
              <w:t>检测变压器线圈绝缘电阻。</w:t>
            </w:r>
          </w:p>
          <w:p w:rsidR="007D2EEF" w:rsidRDefault="005B5466">
            <w:pPr>
              <w:numPr>
                <w:ilvl w:val="0"/>
                <w:numId w:val="12"/>
              </w:numPr>
              <w:spacing w:line="440" w:lineRule="exact"/>
              <w:ind w:left="0"/>
              <w:rPr>
                <w:rFonts w:ascii="仿宋_GB2312" w:eastAsia="仿宋_GB2312" w:hAnsi="宋体"/>
                <w:sz w:val="28"/>
                <w:szCs w:val="28"/>
              </w:rPr>
            </w:pPr>
            <w:r>
              <w:rPr>
                <w:rFonts w:ascii="仿宋_GB2312" w:eastAsia="仿宋_GB2312" w:hAnsi="宋体" w:hint="eastAsia"/>
                <w:sz w:val="28"/>
                <w:szCs w:val="28"/>
              </w:rPr>
              <w:t>紧固螺丝并有防松措施，检查变压器防松绑扎并加固。</w:t>
            </w:r>
          </w:p>
          <w:p w:rsidR="007D2EEF" w:rsidRDefault="005B5466">
            <w:pPr>
              <w:numPr>
                <w:ilvl w:val="0"/>
                <w:numId w:val="12"/>
              </w:numPr>
              <w:spacing w:line="440" w:lineRule="exact"/>
              <w:ind w:left="0"/>
              <w:rPr>
                <w:rFonts w:ascii="仿宋_GB2312" w:eastAsia="仿宋_GB2312" w:hAnsi="宋体"/>
                <w:sz w:val="28"/>
                <w:szCs w:val="28"/>
              </w:rPr>
            </w:pPr>
            <w:r>
              <w:rPr>
                <w:rFonts w:ascii="仿宋_GB2312" w:eastAsia="仿宋_GB2312" w:hAnsi="宋体" w:hint="eastAsia"/>
                <w:sz w:val="28"/>
                <w:szCs w:val="28"/>
              </w:rPr>
              <w:t>清理灰尘。</w:t>
            </w:r>
          </w:p>
        </w:tc>
      </w:tr>
      <w:tr w:rsidR="007D2EEF">
        <w:trPr>
          <w:cantSplit/>
        </w:trPr>
        <w:tc>
          <w:tcPr>
            <w:tcW w:w="720" w:type="dxa"/>
            <w:vMerge w:val="restart"/>
          </w:tcPr>
          <w:p w:rsidR="007D2EEF" w:rsidRDefault="005B5466">
            <w:pPr>
              <w:spacing w:line="440" w:lineRule="exact"/>
              <w:rPr>
                <w:rFonts w:ascii="仿宋_GB2312" w:eastAsia="仿宋_GB2312" w:hAnsi="宋体"/>
                <w:sz w:val="28"/>
                <w:szCs w:val="28"/>
              </w:rPr>
            </w:pPr>
            <w:r>
              <w:rPr>
                <w:rFonts w:ascii="仿宋_GB2312" w:eastAsia="仿宋_GB2312" w:hAnsi="宋体" w:hint="eastAsia"/>
                <w:sz w:val="28"/>
                <w:szCs w:val="28"/>
              </w:rPr>
              <w:t>配电柜、动力柜、控制柜</w:t>
            </w:r>
          </w:p>
        </w:tc>
        <w:tc>
          <w:tcPr>
            <w:tcW w:w="900" w:type="dxa"/>
          </w:tcPr>
          <w:p w:rsidR="007D2EEF" w:rsidRDefault="005B5466">
            <w:pPr>
              <w:spacing w:line="440" w:lineRule="exact"/>
              <w:rPr>
                <w:rFonts w:ascii="仿宋_GB2312" w:eastAsia="仿宋_GB2312" w:hAnsi="宋体"/>
                <w:sz w:val="28"/>
                <w:szCs w:val="28"/>
              </w:rPr>
            </w:pPr>
            <w:r>
              <w:rPr>
                <w:rFonts w:ascii="仿宋_GB2312" w:eastAsia="仿宋_GB2312" w:hAnsi="宋体" w:hint="eastAsia"/>
                <w:sz w:val="28"/>
                <w:szCs w:val="28"/>
              </w:rPr>
              <w:t>每天</w:t>
            </w:r>
          </w:p>
        </w:tc>
        <w:tc>
          <w:tcPr>
            <w:tcW w:w="7380" w:type="dxa"/>
          </w:tcPr>
          <w:p w:rsidR="007D2EEF" w:rsidRDefault="005B5466">
            <w:pPr>
              <w:numPr>
                <w:ilvl w:val="0"/>
                <w:numId w:val="13"/>
              </w:numPr>
              <w:spacing w:line="440" w:lineRule="exact"/>
              <w:ind w:left="0"/>
              <w:rPr>
                <w:rFonts w:ascii="仿宋_GB2312" w:eastAsia="仿宋_GB2312" w:hAnsi="宋体"/>
                <w:sz w:val="28"/>
                <w:szCs w:val="28"/>
              </w:rPr>
            </w:pPr>
            <w:r>
              <w:rPr>
                <w:rFonts w:ascii="仿宋_GB2312" w:eastAsia="仿宋_GB2312" w:hAnsi="宋体" w:hint="eastAsia"/>
                <w:sz w:val="28"/>
                <w:szCs w:val="28"/>
              </w:rPr>
              <w:t>清洁卫生。</w:t>
            </w:r>
          </w:p>
          <w:p w:rsidR="007D2EEF" w:rsidRDefault="005B5466">
            <w:pPr>
              <w:numPr>
                <w:ilvl w:val="0"/>
                <w:numId w:val="13"/>
              </w:numPr>
              <w:spacing w:line="440" w:lineRule="exact"/>
              <w:ind w:left="0"/>
              <w:rPr>
                <w:rFonts w:ascii="仿宋_GB2312" w:eastAsia="仿宋_GB2312" w:hAnsi="宋体"/>
                <w:sz w:val="28"/>
                <w:szCs w:val="28"/>
              </w:rPr>
            </w:pPr>
            <w:r>
              <w:rPr>
                <w:rFonts w:ascii="仿宋_GB2312" w:eastAsia="仿宋_GB2312" w:hAnsi="宋体" w:hint="eastAsia"/>
                <w:sz w:val="28"/>
                <w:szCs w:val="28"/>
              </w:rPr>
              <w:t>检查外观是否完好，电压、电流是否正常，三相负荷是否平衡，有无异常声响。</w:t>
            </w:r>
          </w:p>
          <w:p w:rsidR="007D2EEF" w:rsidRDefault="005B5466">
            <w:pPr>
              <w:numPr>
                <w:ilvl w:val="0"/>
                <w:numId w:val="13"/>
              </w:numPr>
              <w:spacing w:line="440" w:lineRule="exact"/>
              <w:ind w:left="0"/>
              <w:rPr>
                <w:rFonts w:ascii="仿宋_GB2312" w:eastAsia="仿宋_GB2312" w:hAnsi="宋体"/>
                <w:sz w:val="28"/>
                <w:szCs w:val="28"/>
              </w:rPr>
            </w:pPr>
            <w:r>
              <w:rPr>
                <w:rFonts w:ascii="仿宋_GB2312" w:eastAsia="仿宋_GB2312" w:hAnsi="宋体" w:hint="eastAsia"/>
                <w:sz w:val="28"/>
                <w:szCs w:val="28"/>
              </w:rPr>
              <w:t>检查配电开关触头接触是否良好，有无短路、过载现象。</w:t>
            </w:r>
          </w:p>
          <w:p w:rsidR="007D2EEF" w:rsidRDefault="005B5466">
            <w:pPr>
              <w:numPr>
                <w:ilvl w:val="0"/>
                <w:numId w:val="13"/>
              </w:numPr>
              <w:spacing w:line="440" w:lineRule="exact"/>
              <w:ind w:left="0"/>
              <w:rPr>
                <w:rFonts w:ascii="仿宋_GB2312" w:eastAsia="仿宋_GB2312" w:hAnsi="宋体"/>
                <w:sz w:val="28"/>
                <w:szCs w:val="28"/>
              </w:rPr>
            </w:pPr>
            <w:r>
              <w:rPr>
                <w:rFonts w:ascii="仿宋_GB2312" w:eastAsia="仿宋_GB2312" w:hAnsi="宋体" w:hint="eastAsia"/>
                <w:sz w:val="28"/>
                <w:szCs w:val="28"/>
              </w:rPr>
              <w:t>检查开关是否在正确位置，标示是否清楚。</w:t>
            </w:r>
          </w:p>
          <w:p w:rsidR="007D2EEF" w:rsidRDefault="005B5466">
            <w:pPr>
              <w:numPr>
                <w:ilvl w:val="0"/>
                <w:numId w:val="13"/>
              </w:numPr>
              <w:spacing w:line="440" w:lineRule="exact"/>
              <w:ind w:left="0"/>
              <w:rPr>
                <w:rFonts w:ascii="仿宋_GB2312" w:eastAsia="仿宋_GB2312" w:hAnsi="宋体"/>
                <w:sz w:val="28"/>
                <w:szCs w:val="28"/>
              </w:rPr>
            </w:pPr>
            <w:r>
              <w:rPr>
                <w:rFonts w:ascii="仿宋_GB2312" w:eastAsia="仿宋_GB2312" w:hAnsi="宋体" w:hint="eastAsia"/>
                <w:sz w:val="28"/>
                <w:szCs w:val="28"/>
              </w:rPr>
              <w:t>检查无功补偿设备工作是否正常，功率因数是否达到要求。</w:t>
            </w:r>
          </w:p>
          <w:p w:rsidR="007D2EEF" w:rsidRDefault="005B5466">
            <w:pPr>
              <w:numPr>
                <w:ilvl w:val="0"/>
                <w:numId w:val="13"/>
              </w:numPr>
              <w:spacing w:line="440" w:lineRule="exact"/>
              <w:ind w:left="0"/>
              <w:rPr>
                <w:rFonts w:ascii="仿宋_GB2312" w:eastAsia="仿宋_GB2312" w:hAnsi="宋体"/>
                <w:sz w:val="28"/>
                <w:szCs w:val="28"/>
              </w:rPr>
            </w:pPr>
            <w:r>
              <w:rPr>
                <w:rFonts w:ascii="仿宋_GB2312" w:eastAsia="仿宋_GB2312" w:hAnsi="宋体" w:hint="eastAsia"/>
                <w:sz w:val="28"/>
                <w:szCs w:val="28"/>
              </w:rPr>
              <w:t>检查电容器、熔断器是否过热，熔断。</w:t>
            </w:r>
          </w:p>
        </w:tc>
      </w:tr>
      <w:tr w:rsidR="007D2EEF">
        <w:trPr>
          <w:cantSplit/>
        </w:trPr>
        <w:tc>
          <w:tcPr>
            <w:tcW w:w="720" w:type="dxa"/>
            <w:vMerge/>
          </w:tcPr>
          <w:p w:rsidR="007D2EEF" w:rsidRDefault="007D2EEF">
            <w:pPr>
              <w:spacing w:line="440" w:lineRule="exact"/>
              <w:rPr>
                <w:rFonts w:ascii="仿宋_GB2312" w:eastAsia="仿宋_GB2312" w:hAnsi="宋体"/>
                <w:sz w:val="28"/>
                <w:szCs w:val="28"/>
              </w:rPr>
            </w:pPr>
          </w:p>
        </w:tc>
        <w:tc>
          <w:tcPr>
            <w:tcW w:w="900" w:type="dxa"/>
          </w:tcPr>
          <w:p w:rsidR="007D2EEF" w:rsidRDefault="005B5466">
            <w:pPr>
              <w:spacing w:line="440" w:lineRule="exact"/>
              <w:rPr>
                <w:rFonts w:ascii="仿宋_GB2312" w:eastAsia="仿宋_GB2312" w:hAnsi="宋体"/>
                <w:sz w:val="28"/>
                <w:szCs w:val="28"/>
              </w:rPr>
            </w:pPr>
            <w:r>
              <w:rPr>
                <w:rFonts w:ascii="仿宋_GB2312" w:eastAsia="仿宋_GB2312" w:hAnsi="宋体" w:hint="eastAsia"/>
                <w:sz w:val="28"/>
                <w:szCs w:val="28"/>
              </w:rPr>
              <w:t>半年</w:t>
            </w:r>
          </w:p>
        </w:tc>
        <w:tc>
          <w:tcPr>
            <w:tcW w:w="7380" w:type="dxa"/>
          </w:tcPr>
          <w:p w:rsidR="007D2EEF" w:rsidRDefault="005B5466">
            <w:pPr>
              <w:numPr>
                <w:ilvl w:val="0"/>
                <w:numId w:val="14"/>
              </w:numPr>
              <w:spacing w:line="440" w:lineRule="exact"/>
              <w:ind w:left="0"/>
              <w:rPr>
                <w:rFonts w:ascii="仿宋_GB2312" w:eastAsia="仿宋_GB2312" w:hAnsi="宋体"/>
                <w:sz w:val="28"/>
                <w:szCs w:val="28"/>
              </w:rPr>
            </w:pPr>
            <w:r>
              <w:rPr>
                <w:rFonts w:ascii="仿宋_GB2312" w:eastAsia="仿宋_GB2312" w:hAnsi="宋体" w:hint="eastAsia"/>
                <w:sz w:val="28"/>
                <w:szCs w:val="28"/>
              </w:rPr>
              <w:t>紧固配电装置螺丝，调整接触点间隙，更换打磨烧坏的动静触头。</w:t>
            </w:r>
          </w:p>
          <w:p w:rsidR="007D2EEF" w:rsidRDefault="005B5466">
            <w:pPr>
              <w:numPr>
                <w:ilvl w:val="0"/>
                <w:numId w:val="14"/>
              </w:numPr>
              <w:spacing w:line="440" w:lineRule="exact"/>
              <w:ind w:left="0"/>
              <w:rPr>
                <w:rFonts w:ascii="仿宋_GB2312" w:eastAsia="仿宋_GB2312" w:hAnsi="宋体"/>
                <w:sz w:val="28"/>
                <w:szCs w:val="28"/>
              </w:rPr>
            </w:pPr>
            <w:r>
              <w:rPr>
                <w:rFonts w:ascii="仿宋_GB2312" w:eastAsia="仿宋_GB2312" w:hAnsi="宋体" w:hint="eastAsia"/>
                <w:sz w:val="28"/>
                <w:szCs w:val="28"/>
              </w:rPr>
              <w:t>若有过载现象，应更换容量大的配电设备。</w:t>
            </w:r>
          </w:p>
        </w:tc>
      </w:tr>
      <w:tr w:rsidR="007D2EEF">
        <w:trPr>
          <w:cantSplit/>
        </w:trPr>
        <w:tc>
          <w:tcPr>
            <w:tcW w:w="720" w:type="dxa"/>
            <w:vMerge/>
          </w:tcPr>
          <w:p w:rsidR="007D2EEF" w:rsidRDefault="007D2EEF">
            <w:pPr>
              <w:spacing w:line="440" w:lineRule="exact"/>
              <w:rPr>
                <w:rFonts w:ascii="仿宋_GB2312" w:eastAsia="仿宋_GB2312" w:hAnsi="宋体"/>
                <w:sz w:val="28"/>
                <w:szCs w:val="28"/>
              </w:rPr>
            </w:pPr>
          </w:p>
        </w:tc>
        <w:tc>
          <w:tcPr>
            <w:tcW w:w="900" w:type="dxa"/>
          </w:tcPr>
          <w:p w:rsidR="007D2EEF" w:rsidRDefault="005B5466">
            <w:pPr>
              <w:spacing w:line="440" w:lineRule="exact"/>
              <w:rPr>
                <w:rFonts w:ascii="仿宋_GB2312" w:eastAsia="仿宋_GB2312" w:hAnsi="宋体"/>
                <w:sz w:val="28"/>
                <w:szCs w:val="28"/>
              </w:rPr>
            </w:pPr>
            <w:r>
              <w:rPr>
                <w:rFonts w:ascii="仿宋_GB2312" w:eastAsia="仿宋_GB2312" w:hAnsi="宋体" w:hint="eastAsia"/>
                <w:sz w:val="28"/>
                <w:szCs w:val="28"/>
              </w:rPr>
              <w:t>一年</w:t>
            </w:r>
          </w:p>
        </w:tc>
        <w:tc>
          <w:tcPr>
            <w:tcW w:w="7380" w:type="dxa"/>
          </w:tcPr>
          <w:p w:rsidR="007D2EEF" w:rsidRDefault="005B5466">
            <w:pPr>
              <w:numPr>
                <w:ilvl w:val="0"/>
                <w:numId w:val="15"/>
              </w:numPr>
              <w:spacing w:line="440" w:lineRule="exact"/>
              <w:ind w:left="0"/>
              <w:rPr>
                <w:rFonts w:ascii="仿宋_GB2312" w:eastAsia="仿宋_GB2312" w:hAnsi="宋体"/>
                <w:sz w:val="28"/>
                <w:szCs w:val="28"/>
              </w:rPr>
            </w:pPr>
            <w:r>
              <w:rPr>
                <w:rFonts w:ascii="仿宋_GB2312" w:eastAsia="仿宋_GB2312" w:hAnsi="宋体" w:hint="eastAsia"/>
                <w:sz w:val="28"/>
                <w:szCs w:val="28"/>
              </w:rPr>
              <w:t>重复上述检查。</w:t>
            </w:r>
          </w:p>
          <w:p w:rsidR="007D2EEF" w:rsidRDefault="005B5466">
            <w:pPr>
              <w:numPr>
                <w:ilvl w:val="0"/>
                <w:numId w:val="15"/>
              </w:numPr>
              <w:spacing w:line="440" w:lineRule="exact"/>
              <w:ind w:left="0"/>
              <w:rPr>
                <w:rFonts w:ascii="仿宋_GB2312" w:eastAsia="仿宋_GB2312" w:hAnsi="宋体"/>
                <w:sz w:val="28"/>
                <w:szCs w:val="28"/>
              </w:rPr>
            </w:pPr>
            <w:r>
              <w:rPr>
                <w:rFonts w:ascii="仿宋_GB2312" w:eastAsia="仿宋_GB2312" w:hAnsi="宋体" w:hint="eastAsia"/>
                <w:sz w:val="28"/>
                <w:szCs w:val="28"/>
              </w:rPr>
              <w:t>检测接地电阻。</w:t>
            </w:r>
          </w:p>
          <w:p w:rsidR="007D2EEF" w:rsidRDefault="005B5466">
            <w:pPr>
              <w:numPr>
                <w:ilvl w:val="0"/>
                <w:numId w:val="15"/>
              </w:numPr>
              <w:spacing w:line="440" w:lineRule="exact"/>
              <w:ind w:left="0"/>
              <w:rPr>
                <w:rFonts w:ascii="仿宋_GB2312" w:eastAsia="仿宋_GB2312" w:hAnsi="宋体"/>
                <w:sz w:val="28"/>
                <w:szCs w:val="28"/>
              </w:rPr>
            </w:pPr>
            <w:r>
              <w:rPr>
                <w:rFonts w:ascii="仿宋_GB2312" w:eastAsia="仿宋_GB2312" w:hAnsi="宋体" w:hint="eastAsia"/>
                <w:sz w:val="28"/>
                <w:szCs w:val="28"/>
              </w:rPr>
              <w:t>测试过流保护装置、连锁装置是否可靠。</w:t>
            </w:r>
          </w:p>
        </w:tc>
      </w:tr>
      <w:tr w:rsidR="007D2EEF">
        <w:trPr>
          <w:cantSplit/>
        </w:trPr>
        <w:tc>
          <w:tcPr>
            <w:tcW w:w="720" w:type="dxa"/>
            <w:vMerge w:val="restart"/>
            <w:vAlign w:val="center"/>
          </w:tcPr>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照</w:t>
            </w:r>
          </w:p>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明</w:t>
            </w:r>
          </w:p>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器</w:t>
            </w:r>
          </w:p>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具</w:t>
            </w:r>
          </w:p>
        </w:tc>
        <w:tc>
          <w:tcPr>
            <w:tcW w:w="900" w:type="dxa"/>
          </w:tcPr>
          <w:p w:rsidR="007D2EEF" w:rsidRDefault="005B5466">
            <w:pPr>
              <w:spacing w:line="440" w:lineRule="exact"/>
              <w:rPr>
                <w:rFonts w:ascii="仿宋_GB2312" w:eastAsia="仿宋_GB2312" w:hAnsi="宋体"/>
                <w:sz w:val="28"/>
                <w:szCs w:val="28"/>
              </w:rPr>
            </w:pPr>
            <w:r>
              <w:rPr>
                <w:rFonts w:ascii="仿宋_GB2312" w:eastAsia="仿宋_GB2312" w:hAnsi="宋体" w:hint="eastAsia"/>
                <w:sz w:val="28"/>
                <w:szCs w:val="28"/>
              </w:rPr>
              <w:t>每天</w:t>
            </w:r>
          </w:p>
        </w:tc>
        <w:tc>
          <w:tcPr>
            <w:tcW w:w="7380" w:type="dxa"/>
          </w:tcPr>
          <w:p w:rsidR="007D2EEF" w:rsidRDefault="005B5466">
            <w:pPr>
              <w:numPr>
                <w:ilvl w:val="0"/>
                <w:numId w:val="16"/>
              </w:numPr>
              <w:spacing w:line="440" w:lineRule="exact"/>
              <w:ind w:left="0"/>
              <w:rPr>
                <w:rFonts w:ascii="仿宋_GB2312" w:eastAsia="仿宋_GB2312" w:hAnsi="宋体"/>
                <w:sz w:val="28"/>
                <w:szCs w:val="28"/>
              </w:rPr>
            </w:pPr>
            <w:r>
              <w:rPr>
                <w:rFonts w:ascii="仿宋_GB2312" w:eastAsia="仿宋_GB2312" w:hAnsi="宋体" w:hint="eastAsia"/>
                <w:sz w:val="28"/>
                <w:szCs w:val="28"/>
              </w:rPr>
              <w:t>清洁卫生。</w:t>
            </w:r>
          </w:p>
          <w:p w:rsidR="007D2EEF" w:rsidRDefault="005B5466">
            <w:pPr>
              <w:numPr>
                <w:ilvl w:val="0"/>
                <w:numId w:val="16"/>
              </w:numPr>
              <w:spacing w:line="440" w:lineRule="exact"/>
              <w:ind w:left="0"/>
              <w:rPr>
                <w:rFonts w:ascii="仿宋_GB2312" w:eastAsia="仿宋_GB2312" w:hAnsi="宋体"/>
                <w:sz w:val="28"/>
                <w:szCs w:val="28"/>
              </w:rPr>
            </w:pPr>
            <w:r>
              <w:rPr>
                <w:rFonts w:ascii="仿宋_GB2312" w:eastAsia="仿宋_GB2312" w:hAnsi="宋体" w:hint="eastAsia"/>
                <w:sz w:val="28"/>
                <w:szCs w:val="28"/>
              </w:rPr>
              <w:t>检查外观是否完好，有无异常响声。</w:t>
            </w:r>
          </w:p>
          <w:p w:rsidR="007D2EEF" w:rsidRDefault="005B5466">
            <w:pPr>
              <w:numPr>
                <w:ilvl w:val="0"/>
                <w:numId w:val="16"/>
              </w:numPr>
              <w:spacing w:line="440" w:lineRule="exact"/>
              <w:ind w:left="0"/>
              <w:rPr>
                <w:rFonts w:ascii="仿宋_GB2312" w:eastAsia="仿宋_GB2312" w:hAnsi="宋体"/>
                <w:sz w:val="28"/>
                <w:szCs w:val="28"/>
              </w:rPr>
            </w:pPr>
            <w:r>
              <w:rPr>
                <w:rFonts w:ascii="仿宋_GB2312" w:eastAsia="仿宋_GB2312" w:hAnsi="宋体" w:hint="eastAsia"/>
                <w:sz w:val="28"/>
                <w:szCs w:val="28"/>
              </w:rPr>
              <w:t>检查灯具照度的均匀度、眩光度、频闪度及电压的变化影响等情况。</w:t>
            </w:r>
          </w:p>
        </w:tc>
      </w:tr>
      <w:tr w:rsidR="007D2EEF">
        <w:trPr>
          <w:cantSplit/>
        </w:trPr>
        <w:tc>
          <w:tcPr>
            <w:tcW w:w="720" w:type="dxa"/>
            <w:vMerge/>
          </w:tcPr>
          <w:p w:rsidR="007D2EEF" w:rsidRDefault="007D2EEF">
            <w:pPr>
              <w:spacing w:line="440" w:lineRule="exact"/>
              <w:rPr>
                <w:rFonts w:ascii="仿宋_GB2312" w:eastAsia="仿宋_GB2312" w:hAnsi="宋体"/>
                <w:sz w:val="28"/>
                <w:szCs w:val="28"/>
              </w:rPr>
            </w:pPr>
          </w:p>
        </w:tc>
        <w:tc>
          <w:tcPr>
            <w:tcW w:w="900" w:type="dxa"/>
          </w:tcPr>
          <w:p w:rsidR="007D2EEF" w:rsidRDefault="005B5466">
            <w:pPr>
              <w:spacing w:line="440" w:lineRule="exact"/>
              <w:rPr>
                <w:rFonts w:ascii="仿宋_GB2312" w:eastAsia="仿宋_GB2312" w:hAnsi="宋体"/>
                <w:sz w:val="28"/>
                <w:szCs w:val="28"/>
              </w:rPr>
            </w:pPr>
            <w:r>
              <w:rPr>
                <w:rFonts w:ascii="仿宋_GB2312" w:eastAsia="仿宋_GB2312" w:hAnsi="宋体" w:hint="eastAsia"/>
                <w:sz w:val="28"/>
                <w:szCs w:val="28"/>
              </w:rPr>
              <w:t>每月</w:t>
            </w:r>
          </w:p>
        </w:tc>
        <w:tc>
          <w:tcPr>
            <w:tcW w:w="7380" w:type="dxa"/>
          </w:tcPr>
          <w:p w:rsidR="007D2EEF" w:rsidRDefault="005B5466">
            <w:pPr>
              <w:numPr>
                <w:ilvl w:val="0"/>
                <w:numId w:val="17"/>
              </w:numPr>
              <w:spacing w:line="440" w:lineRule="exact"/>
              <w:ind w:left="0"/>
              <w:rPr>
                <w:rFonts w:ascii="仿宋_GB2312" w:eastAsia="仿宋_GB2312" w:hAnsi="宋体"/>
                <w:sz w:val="28"/>
                <w:szCs w:val="28"/>
              </w:rPr>
            </w:pPr>
            <w:r>
              <w:rPr>
                <w:rFonts w:ascii="仿宋_GB2312" w:eastAsia="仿宋_GB2312" w:hAnsi="宋体" w:hint="eastAsia"/>
                <w:sz w:val="28"/>
                <w:szCs w:val="28"/>
              </w:rPr>
              <w:t>重复上述内容。</w:t>
            </w:r>
          </w:p>
          <w:p w:rsidR="007D2EEF" w:rsidRDefault="005B5466">
            <w:pPr>
              <w:numPr>
                <w:ilvl w:val="0"/>
                <w:numId w:val="17"/>
              </w:numPr>
              <w:spacing w:line="440" w:lineRule="exact"/>
              <w:ind w:left="0"/>
              <w:rPr>
                <w:rFonts w:ascii="仿宋_GB2312" w:eastAsia="仿宋_GB2312" w:hAnsi="宋体"/>
                <w:sz w:val="28"/>
                <w:szCs w:val="28"/>
              </w:rPr>
            </w:pPr>
            <w:r>
              <w:rPr>
                <w:rFonts w:ascii="仿宋_GB2312" w:eastAsia="仿宋_GB2312" w:hAnsi="宋体" w:hint="eastAsia"/>
                <w:sz w:val="28"/>
                <w:szCs w:val="28"/>
              </w:rPr>
              <w:t>调整亮度，节约能源。</w:t>
            </w:r>
          </w:p>
          <w:p w:rsidR="007D2EEF" w:rsidRDefault="005B5466">
            <w:pPr>
              <w:numPr>
                <w:ilvl w:val="0"/>
                <w:numId w:val="17"/>
              </w:numPr>
              <w:spacing w:line="440" w:lineRule="exact"/>
              <w:ind w:left="0"/>
              <w:rPr>
                <w:rFonts w:ascii="仿宋_GB2312" w:eastAsia="仿宋_GB2312" w:hAnsi="宋体"/>
                <w:sz w:val="28"/>
                <w:szCs w:val="28"/>
              </w:rPr>
            </w:pPr>
            <w:r>
              <w:rPr>
                <w:rFonts w:ascii="仿宋_GB2312" w:eastAsia="仿宋_GB2312" w:hAnsi="宋体" w:hint="eastAsia"/>
                <w:sz w:val="28"/>
                <w:szCs w:val="28"/>
              </w:rPr>
              <w:t>更换过热配件，避免短路现象。</w:t>
            </w:r>
          </w:p>
          <w:p w:rsidR="007D2EEF" w:rsidRDefault="005B5466">
            <w:pPr>
              <w:numPr>
                <w:ilvl w:val="0"/>
                <w:numId w:val="17"/>
              </w:numPr>
              <w:spacing w:line="440" w:lineRule="exact"/>
              <w:ind w:left="0"/>
              <w:rPr>
                <w:rFonts w:ascii="仿宋_GB2312" w:eastAsia="仿宋_GB2312" w:hAnsi="宋体"/>
                <w:sz w:val="28"/>
                <w:szCs w:val="28"/>
              </w:rPr>
            </w:pPr>
            <w:r>
              <w:rPr>
                <w:rFonts w:ascii="仿宋_GB2312" w:eastAsia="仿宋_GB2312" w:hAnsi="宋体" w:hint="eastAsia"/>
                <w:sz w:val="28"/>
                <w:szCs w:val="28"/>
              </w:rPr>
              <w:t>根据季节的变化合理调整灯光工程的开机时间。</w:t>
            </w:r>
          </w:p>
        </w:tc>
      </w:tr>
      <w:tr w:rsidR="007D2EEF">
        <w:trPr>
          <w:cantSplit/>
        </w:trPr>
        <w:tc>
          <w:tcPr>
            <w:tcW w:w="720" w:type="dxa"/>
            <w:vMerge w:val="restart"/>
            <w:vAlign w:val="center"/>
          </w:tcPr>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lastRenderedPageBreak/>
              <w:t>供</w:t>
            </w:r>
          </w:p>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电</w:t>
            </w:r>
          </w:p>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线</w:t>
            </w:r>
          </w:p>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路</w:t>
            </w:r>
          </w:p>
        </w:tc>
        <w:tc>
          <w:tcPr>
            <w:tcW w:w="900" w:type="dxa"/>
          </w:tcPr>
          <w:p w:rsidR="007D2EEF" w:rsidRDefault="005B5466">
            <w:pPr>
              <w:spacing w:line="440" w:lineRule="exact"/>
              <w:rPr>
                <w:rFonts w:ascii="仿宋_GB2312" w:eastAsia="仿宋_GB2312" w:hAnsi="宋体"/>
                <w:sz w:val="28"/>
                <w:szCs w:val="28"/>
              </w:rPr>
            </w:pPr>
            <w:r>
              <w:rPr>
                <w:rFonts w:ascii="仿宋_GB2312" w:eastAsia="仿宋_GB2312" w:hAnsi="宋体" w:hint="eastAsia"/>
                <w:sz w:val="28"/>
                <w:szCs w:val="28"/>
              </w:rPr>
              <w:t>每周</w:t>
            </w:r>
          </w:p>
        </w:tc>
        <w:tc>
          <w:tcPr>
            <w:tcW w:w="7380" w:type="dxa"/>
          </w:tcPr>
          <w:p w:rsidR="007D2EEF" w:rsidRDefault="005B5466">
            <w:pPr>
              <w:numPr>
                <w:ilvl w:val="0"/>
                <w:numId w:val="18"/>
              </w:numPr>
              <w:spacing w:line="440" w:lineRule="exact"/>
              <w:ind w:left="0"/>
              <w:rPr>
                <w:rFonts w:ascii="仿宋_GB2312" w:eastAsia="仿宋_GB2312" w:hAnsi="宋体"/>
                <w:sz w:val="28"/>
                <w:szCs w:val="28"/>
              </w:rPr>
            </w:pPr>
            <w:r>
              <w:rPr>
                <w:rFonts w:ascii="仿宋_GB2312" w:eastAsia="仿宋_GB2312" w:hAnsi="宋体" w:hint="eastAsia"/>
                <w:sz w:val="28"/>
                <w:szCs w:val="28"/>
              </w:rPr>
              <w:t>清洁卫生。</w:t>
            </w:r>
          </w:p>
          <w:p w:rsidR="007D2EEF" w:rsidRDefault="005B5466">
            <w:pPr>
              <w:numPr>
                <w:ilvl w:val="0"/>
                <w:numId w:val="18"/>
              </w:numPr>
              <w:spacing w:line="440" w:lineRule="exact"/>
              <w:ind w:left="0"/>
              <w:rPr>
                <w:rFonts w:ascii="仿宋_GB2312" w:eastAsia="仿宋_GB2312" w:hAnsi="宋体"/>
                <w:sz w:val="28"/>
                <w:szCs w:val="28"/>
              </w:rPr>
            </w:pPr>
            <w:r>
              <w:rPr>
                <w:rFonts w:ascii="仿宋_GB2312" w:eastAsia="仿宋_GB2312" w:hAnsi="宋体" w:hint="eastAsia"/>
                <w:sz w:val="28"/>
                <w:szCs w:val="28"/>
              </w:rPr>
              <w:t>检查敷设环境有无积水、杂物。</w:t>
            </w:r>
          </w:p>
          <w:p w:rsidR="007D2EEF" w:rsidRDefault="005B5466">
            <w:pPr>
              <w:numPr>
                <w:ilvl w:val="0"/>
                <w:numId w:val="18"/>
              </w:numPr>
              <w:spacing w:line="440" w:lineRule="exact"/>
              <w:ind w:left="0"/>
              <w:rPr>
                <w:rFonts w:ascii="仿宋_GB2312" w:eastAsia="仿宋_GB2312" w:hAnsi="宋体"/>
                <w:sz w:val="28"/>
                <w:szCs w:val="28"/>
              </w:rPr>
            </w:pPr>
            <w:r>
              <w:rPr>
                <w:rFonts w:ascii="仿宋_GB2312" w:eastAsia="仿宋_GB2312" w:hAnsi="宋体" w:hint="eastAsia"/>
                <w:sz w:val="28"/>
                <w:szCs w:val="28"/>
              </w:rPr>
              <w:t>供电电缆标示是否清晰、脱落。</w:t>
            </w:r>
          </w:p>
        </w:tc>
      </w:tr>
      <w:tr w:rsidR="007D2EEF">
        <w:trPr>
          <w:cantSplit/>
        </w:trPr>
        <w:tc>
          <w:tcPr>
            <w:tcW w:w="720" w:type="dxa"/>
            <w:vMerge/>
          </w:tcPr>
          <w:p w:rsidR="007D2EEF" w:rsidRDefault="007D2EEF">
            <w:pPr>
              <w:spacing w:line="440" w:lineRule="exact"/>
              <w:rPr>
                <w:rFonts w:ascii="仿宋_GB2312" w:eastAsia="仿宋_GB2312" w:hAnsi="宋体"/>
                <w:sz w:val="28"/>
                <w:szCs w:val="28"/>
              </w:rPr>
            </w:pPr>
          </w:p>
        </w:tc>
        <w:tc>
          <w:tcPr>
            <w:tcW w:w="900" w:type="dxa"/>
          </w:tcPr>
          <w:p w:rsidR="007D2EEF" w:rsidRDefault="005B5466">
            <w:pPr>
              <w:spacing w:line="440" w:lineRule="exact"/>
              <w:rPr>
                <w:rFonts w:ascii="仿宋_GB2312" w:eastAsia="仿宋_GB2312" w:hAnsi="宋体"/>
                <w:sz w:val="28"/>
                <w:szCs w:val="28"/>
              </w:rPr>
            </w:pPr>
            <w:r>
              <w:rPr>
                <w:rFonts w:ascii="仿宋_GB2312" w:eastAsia="仿宋_GB2312" w:hAnsi="宋体" w:hint="eastAsia"/>
                <w:sz w:val="28"/>
                <w:szCs w:val="28"/>
              </w:rPr>
              <w:t>每月</w:t>
            </w:r>
          </w:p>
        </w:tc>
        <w:tc>
          <w:tcPr>
            <w:tcW w:w="7380" w:type="dxa"/>
          </w:tcPr>
          <w:p w:rsidR="007D2EEF" w:rsidRDefault="005B5466">
            <w:pPr>
              <w:numPr>
                <w:ilvl w:val="0"/>
                <w:numId w:val="19"/>
              </w:numPr>
              <w:spacing w:line="440" w:lineRule="exact"/>
              <w:ind w:left="0"/>
              <w:rPr>
                <w:rFonts w:ascii="仿宋_GB2312" w:eastAsia="仿宋_GB2312" w:hAnsi="宋体"/>
                <w:sz w:val="28"/>
                <w:szCs w:val="28"/>
              </w:rPr>
            </w:pPr>
            <w:r>
              <w:rPr>
                <w:rFonts w:ascii="仿宋_GB2312" w:eastAsia="仿宋_GB2312" w:hAnsi="宋体" w:hint="eastAsia"/>
                <w:sz w:val="28"/>
                <w:szCs w:val="28"/>
              </w:rPr>
              <w:t>重复上述内容。</w:t>
            </w:r>
          </w:p>
          <w:p w:rsidR="007D2EEF" w:rsidRDefault="005B5466">
            <w:pPr>
              <w:numPr>
                <w:ilvl w:val="0"/>
                <w:numId w:val="19"/>
              </w:numPr>
              <w:spacing w:line="440" w:lineRule="exact"/>
              <w:ind w:left="0"/>
              <w:rPr>
                <w:rFonts w:ascii="仿宋_GB2312" w:eastAsia="仿宋_GB2312" w:hAnsi="宋体"/>
                <w:sz w:val="28"/>
                <w:szCs w:val="28"/>
              </w:rPr>
            </w:pPr>
            <w:r>
              <w:rPr>
                <w:rFonts w:ascii="仿宋_GB2312" w:eastAsia="仿宋_GB2312" w:hAnsi="宋体" w:hint="eastAsia"/>
                <w:sz w:val="28"/>
                <w:szCs w:val="28"/>
              </w:rPr>
              <w:t>检查线路有无过热现象。</w:t>
            </w:r>
          </w:p>
          <w:p w:rsidR="007D2EEF" w:rsidRDefault="005B5466">
            <w:pPr>
              <w:numPr>
                <w:ilvl w:val="0"/>
                <w:numId w:val="19"/>
              </w:numPr>
              <w:spacing w:line="440" w:lineRule="exact"/>
              <w:ind w:left="0"/>
              <w:rPr>
                <w:rFonts w:ascii="仿宋_GB2312" w:eastAsia="仿宋_GB2312" w:hAnsi="宋体"/>
                <w:sz w:val="28"/>
                <w:szCs w:val="28"/>
              </w:rPr>
            </w:pPr>
            <w:r>
              <w:rPr>
                <w:rFonts w:ascii="仿宋_GB2312" w:eastAsia="仿宋_GB2312" w:hAnsi="宋体" w:hint="eastAsia"/>
                <w:sz w:val="28"/>
                <w:szCs w:val="28"/>
              </w:rPr>
              <w:t>检查进出线路接线装置是否完好。</w:t>
            </w:r>
          </w:p>
        </w:tc>
      </w:tr>
      <w:tr w:rsidR="007D2EEF">
        <w:trPr>
          <w:cantSplit/>
        </w:trPr>
        <w:tc>
          <w:tcPr>
            <w:tcW w:w="720" w:type="dxa"/>
            <w:vMerge/>
          </w:tcPr>
          <w:p w:rsidR="007D2EEF" w:rsidRDefault="007D2EEF">
            <w:pPr>
              <w:spacing w:line="440" w:lineRule="exact"/>
              <w:rPr>
                <w:rFonts w:ascii="仿宋_GB2312" w:eastAsia="仿宋_GB2312" w:hAnsi="宋体"/>
                <w:sz w:val="28"/>
                <w:szCs w:val="28"/>
              </w:rPr>
            </w:pPr>
          </w:p>
        </w:tc>
        <w:tc>
          <w:tcPr>
            <w:tcW w:w="900" w:type="dxa"/>
          </w:tcPr>
          <w:p w:rsidR="007D2EEF" w:rsidRDefault="005B5466">
            <w:pPr>
              <w:spacing w:line="440" w:lineRule="exact"/>
              <w:rPr>
                <w:rFonts w:ascii="仿宋_GB2312" w:eastAsia="仿宋_GB2312" w:hAnsi="宋体"/>
                <w:sz w:val="28"/>
                <w:szCs w:val="28"/>
              </w:rPr>
            </w:pPr>
            <w:r>
              <w:rPr>
                <w:rFonts w:ascii="仿宋_GB2312" w:eastAsia="仿宋_GB2312" w:hAnsi="宋体" w:hint="eastAsia"/>
                <w:sz w:val="28"/>
                <w:szCs w:val="28"/>
              </w:rPr>
              <w:t>每年</w:t>
            </w:r>
          </w:p>
        </w:tc>
        <w:tc>
          <w:tcPr>
            <w:tcW w:w="7380" w:type="dxa"/>
          </w:tcPr>
          <w:p w:rsidR="007D2EEF" w:rsidRDefault="005B5466">
            <w:pPr>
              <w:numPr>
                <w:ilvl w:val="0"/>
                <w:numId w:val="20"/>
              </w:numPr>
              <w:spacing w:line="440" w:lineRule="exact"/>
              <w:ind w:left="0"/>
              <w:rPr>
                <w:rFonts w:ascii="仿宋_GB2312" w:eastAsia="仿宋_GB2312" w:hAnsi="宋体"/>
                <w:sz w:val="28"/>
                <w:szCs w:val="28"/>
              </w:rPr>
            </w:pPr>
            <w:r>
              <w:rPr>
                <w:rFonts w:ascii="仿宋_GB2312" w:eastAsia="仿宋_GB2312" w:hAnsi="宋体" w:hint="eastAsia"/>
                <w:sz w:val="28"/>
                <w:szCs w:val="28"/>
              </w:rPr>
              <w:t>重复上述内容。</w:t>
            </w:r>
          </w:p>
          <w:p w:rsidR="007D2EEF" w:rsidRDefault="005B5466">
            <w:pPr>
              <w:numPr>
                <w:ilvl w:val="0"/>
                <w:numId w:val="20"/>
              </w:numPr>
              <w:spacing w:line="440" w:lineRule="exact"/>
              <w:ind w:left="0"/>
              <w:rPr>
                <w:rFonts w:ascii="仿宋_GB2312" w:eastAsia="仿宋_GB2312" w:hAnsi="宋体"/>
                <w:sz w:val="28"/>
                <w:szCs w:val="28"/>
              </w:rPr>
            </w:pPr>
            <w:r>
              <w:rPr>
                <w:rFonts w:ascii="仿宋_GB2312" w:eastAsia="仿宋_GB2312" w:hAnsi="宋体" w:hint="eastAsia"/>
                <w:sz w:val="28"/>
                <w:szCs w:val="28"/>
              </w:rPr>
              <w:t>检测线路绝缘电阻。</w:t>
            </w:r>
          </w:p>
          <w:p w:rsidR="007D2EEF" w:rsidRDefault="005B5466">
            <w:pPr>
              <w:numPr>
                <w:ilvl w:val="0"/>
                <w:numId w:val="20"/>
              </w:numPr>
              <w:spacing w:line="440" w:lineRule="exact"/>
              <w:ind w:left="0"/>
              <w:rPr>
                <w:rFonts w:ascii="仿宋_GB2312" w:eastAsia="仿宋_GB2312" w:hAnsi="宋体"/>
                <w:sz w:val="28"/>
                <w:szCs w:val="28"/>
              </w:rPr>
            </w:pPr>
            <w:r>
              <w:rPr>
                <w:rFonts w:ascii="仿宋_GB2312" w:eastAsia="仿宋_GB2312" w:hAnsi="宋体" w:hint="eastAsia"/>
                <w:sz w:val="28"/>
                <w:szCs w:val="28"/>
              </w:rPr>
              <w:t>金属支架、电缆套管涂防锈漆或沥青。</w:t>
            </w:r>
          </w:p>
        </w:tc>
      </w:tr>
      <w:tr w:rsidR="007D2EEF">
        <w:trPr>
          <w:cantSplit/>
        </w:trPr>
        <w:tc>
          <w:tcPr>
            <w:tcW w:w="720" w:type="dxa"/>
            <w:vAlign w:val="center"/>
          </w:tcPr>
          <w:p w:rsidR="007D2EEF" w:rsidRDefault="005B5466">
            <w:pPr>
              <w:spacing w:line="440" w:lineRule="exact"/>
              <w:rPr>
                <w:rFonts w:ascii="仿宋_GB2312" w:eastAsia="仿宋_GB2312" w:hAnsi="宋体"/>
                <w:sz w:val="28"/>
                <w:szCs w:val="28"/>
              </w:rPr>
            </w:pPr>
            <w:r>
              <w:rPr>
                <w:rFonts w:ascii="仿宋_GB2312" w:eastAsia="仿宋_GB2312" w:hAnsi="宋体" w:hint="eastAsia"/>
                <w:sz w:val="28"/>
                <w:szCs w:val="28"/>
              </w:rPr>
              <w:t>防雷系统</w:t>
            </w:r>
          </w:p>
        </w:tc>
        <w:tc>
          <w:tcPr>
            <w:tcW w:w="900" w:type="dxa"/>
            <w:vAlign w:val="center"/>
          </w:tcPr>
          <w:p w:rsidR="007D2EEF" w:rsidRDefault="005B5466">
            <w:pPr>
              <w:spacing w:line="440" w:lineRule="exact"/>
              <w:jc w:val="center"/>
              <w:rPr>
                <w:rFonts w:ascii="仿宋_GB2312" w:eastAsia="仿宋_GB2312" w:hAnsi="宋体"/>
                <w:sz w:val="28"/>
                <w:szCs w:val="28"/>
              </w:rPr>
            </w:pPr>
            <w:r>
              <w:rPr>
                <w:rFonts w:ascii="仿宋_GB2312" w:eastAsia="仿宋_GB2312" w:hAnsi="宋体" w:hint="eastAsia"/>
                <w:sz w:val="28"/>
                <w:szCs w:val="28"/>
              </w:rPr>
              <w:t>--</w:t>
            </w:r>
          </w:p>
        </w:tc>
        <w:tc>
          <w:tcPr>
            <w:tcW w:w="7380" w:type="dxa"/>
            <w:vAlign w:val="center"/>
          </w:tcPr>
          <w:p w:rsidR="007D2EEF" w:rsidRDefault="005B5466">
            <w:pPr>
              <w:numPr>
                <w:ilvl w:val="0"/>
                <w:numId w:val="21"/>
              </w:numPr>
              <w:spacing w:line="440" w:lineRule="exact"/>
              <w:ind w:left="0"/>
              <w:rPr>
                <w:rFonts w:ascii="仿宋_GB2312" w:eastAsia="仿宋_GB2312" w:hAnsi="宋体"/>
                <w:sz w:val="28"/>
                <w:szCs w:val="28"/>
              </w:rPr>
            </w:pPr>
            <w:r>
              <w:rPr>
                <w:rFonts w:ascii="仿宋_GB2312" w:eastAsia="仿宋_GB2312" w:hAnsi="宋体" w:hint="eastAsia"/>
                <w:sz w:val="28"/>
                <w:szCs w:val="28"/>
              </w:rPr>
              <w:t>对防雷系统定期巡视维护和重点监测，建立各项设备档案。</w:t>
            </w:r>
          </w:p>
          <w:p w:rsidR="007D2EEF" w:rsidRDefault="005B5466">
            <w:pPr>
              <w:numPr>
                <w:ilvl w:val="0"/>
                <w:numId w:val="21"/>
              </w:numPr>
              <w:spacing w:line="440" w:lineRule="exact"/>
              <w:ind w:left="0"/>
              <w:rPr>
                <w:rFonts w:ascii="仿宋_GB2312" w:eastAsia="仿宋_GB2312" w:hAnsi="宋体"/>
                <w:sz w:val="28"/>
                <w:szCs w:val="28"/>
              </w:rPr>
            </w:pPr>
            <w:r>
              <w:rPr>
                <w:rFonts w:ascii="仿宋_GB2312" w:eastAsia="仿宋_GB2312" w:hAnsi="宋体" w:hint="eastAsia"/>
                <w:sz w:val="28"/>
                <w:szCs w:val="28"/>
              </w:rPr>
              <w:t>配合市防雷所监测及办理相关监测报告手续，并取得检测报告；</w:t>
            </w:r>
          </w:p>
          <w:p w:rsidR="007D2EEF" w:rsidRDefault="005B5466">
            <w:pPr>
              <w:numPr>
                <w:ilvl w:val="0"/>
                <w:numId w:val="21"/>
              </w:numPr>
              <w:spacing w:line="440" w:lineRule="exact"/>
              <w:ind w:left="0"/>
              <w:rPr>
                <w:rFonts w:ascii="仿宋_GB2312" w:eastAsia="仿宋_GB2312" w:hAnsi="宋体"/>
                <w:sz w:val="28"/>
                <w:szCs w:val="28"/>
              </w:rPr>
            </w:pPr>
            <w:r>
              <w:rPr>
                <w:rFonts w:ascii="仿宋_GB2312" w:eastAsia="仿宋_GB2312" w:hAnsi="宋体" w:hint="eastAsia"/>
                <w:sz w:val="28"/>
                <w:szCs w:val="28"/>
              </w:rPr>
              <w:t>每季度检查1次设备接地、各级防雷器。</w:t>
            </w:r>
          </w:p>
        </w:tc>
      </w:tr>
    </w:tbl>
    <w:p w:rsidR="007D2EEF" w:rsidRDefault="005B5466" w:rsidP="004E1F2E">
      <w:pPr>
        <w:spacing w:line="440" w:lineRule="exact"/>
        <w:ind w:firstLineChars="196" w:firstLine="551"/>
        <w:rPr>
          <w:rFonts w:ascii="楷体_GB2312" w:eastAsia="楷体_GB2312" w:hAnsi="宋体"/>
          <w:b/>
          <w:color w:val="000000"/>
          <w:sz w:val="28"/>
          <w:szCs w:val="28"/>
        </w:rPr>
      </w:pPr>
      <w:r>
        <w:rPr>
          <w:rFonts w:ascii="楷体_GB2312" w:eastAsia="楷体_GB2312" w:hAnsi="宋体" w:hint="eastAsia"/>
          <w:b/>
          <w:color w:val="000000"/>
          <w:sz w:val="28"/>
          <w:szCs w:val="28"/>
        </w:rPr>
        <w:t>（五）电梯运行管理</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1.服务内容</w:t>
      </w:r>
    </w:p>
    <w:p w:rsidR="007D2EEF" w:rsidRDefault="005B5466">
      <w:pPr>
        <w:spacing w:line="440" w:lineRule="exact"/>
        <w:ind w:firstLineChars="250" w:firstLine="700"/>
        <w:rPr>
          <w:rFonts w:ascii="仿宋_GB2312" w:eastAsia="仿宋_GB2312" w:hAnsi="宋体"/>
          <w:color w:val="000000"/>
          <w:sz w:val="28"/>
          <w:szCs w:val="28"/>
        </w:rPr>
      </w:pPr>
      <w:r>
        <w:rPr>
          <w:rFonts w:ascii="仿宋_GB2312" w:eastAsia="仿宋_GB2312" w:hAnsi="宋体" w:hint="eastAsia"/>
          <w:color w:val="000000"/>
          <w:sz w:val="28"/>
          <w:szCs w:val="28"/>
        </w:rPr>
        <w:t>电梯运行维护是指为保证办公楼（区）电梯设备正常使用所进行的日常运行管理。</w:t>
      </w:r>
    </w:p>
    <w:p w:rsidR="007D2EEF" w:rsidRDefault="005B5466">
      <w:pPr>
        <w:spacing w:line="440" w:lineRule="exact"/>
        <w:ind w:firstLine="640"/>
        <w:rPr>
          <w:rFonts w:ascii="仿宋_GB2312" w:eastAsia="仿宋_GB2312" w:hAnsi="宋体"/>
          <w:b/>
          <w:sz w:val="28"/>
          <w:szCs w:val="28"/>
        </w:rPr>
      </w:pPr>
      <w:r>
        <w:rPr>
          <w:rFonts w:ascii="仿宋_GB2312" w:eastAsia="仿宋_GB2312" w:hAnsi="宋体" w:hint="eastAsia"/>
          <w:b/>
          <w:sz w:val="28"/>
          <w:szCs w:val="28"/>
        </w:rPr>
        <w:t>2</w:t>
      </w:r>
      <w:r>
        <w:rPr>
          <w:rFonts w:ascii="仿宋_GB2312" w:eastAsia="仿宋_GB2312" w:hAnsi="宋体" w:hint="eastAsia"/>
          <w:b/>
          <w:color w:val="000000"/>
          <w:sz w:val="28"/>
          <w:szCs w:val="28"/>
        </w:rPr>
        <w:t>.</w:t>
      </w:r>
      <w:r>
        <w:rPr>
          <w:rFonts w:ascii="仿宋_GB2312" w:eastAsia="仿宋_GB2312" w:hAnsi="宋体" w:hint="eastAsia"/>
          <w:b/>
          <w:sz w:val="28"/>
          <w:szCs w:val="28"/>
        </w:rPr>
        <w:t>服务标准</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（1）确保电梯按规定时间运行。</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 xml:space="preserve">（2）安全设施齐全有效，电梯内求救警钟保持正常工作状态。  </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（3）通风、照明及其它附属设施完好。</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（4）电梯准用证、年检合格证、维修保养合同完备。</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（5）客厢、井道保持卫生清洁。</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（6）电梯运行正常，且安全标志明显、齐备。</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（7）因故障停梯，接到报修后维修人员应在10分钟内到达现场抢修，及时排除故障。</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3．服务要求</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color w:val="000000"/>
          <w:sz w:val="28"/>
          <w:szCs w:val="28"/>
        </w:rPr>
        <w:t>（1）建立电梯运行管理、设备管理、安全管理制度，加强电梯运行管理。</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（2）严格执行国家有关特种设备管理规定和安全规程、确保设</w:t>
      </w:r>
      <w:r>
        <w:rPr>
          <w:rFonts w:ascii="仿宋_GB2312" w:eastAsia="仿宋_GB2312" w:hAnsi="宋体" w:hint="eastAsia"/>
          <w:color w:val="000000"/>
          <w:sz w:val="28"/>
          <w:szCs w:val="28"/>
        </w:rPr>
        <w:lastRenderedPageBreak/>
        <w:t>备运行安全。</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（3）定期对机房设备、井道系统、轿厢设备进行日常养护和小修。</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（4）经常对电梯设备等进行巡视检查、定期保养。</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（5）定期对电梯进行年检。</w:t>
      </w:r>
    </w:p>
    <w:p w:rsidR="007D2EEF" w:rsidRDefault="005B5466">
      <w:pPr>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t>4.设备维护保养的相关标准</w:t>
      </w:r>
    </w:p>
    <w:p w:rsidR="007D2EEF" w:rsidRDefault="005B5466">
      <w:pPr>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t>（1）半月维保项目内容与标准</w:t>
      </w:r>
    </w:p>
    <w:tbl>
      <w:tblPr>
        <w:tblW w:w="0" w:type="auto"/>
        <w:tblInd w:w="11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715"/>
        <w:gridCol w:w="3420"/>
        <w:gridCol w:w="4931"/>
      </w:tblGrid>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序号</w:t>
            </w:r>
          </w:p>
        </w:tc>
        <w:tc>
          <w:tcPr>
            <w:tcW w:w="3420"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维保项目（内容）</w:t>
            </w:r>
          </w:p>
        </w:tc>
        <w:tc>
          <w:tcPr>
            <w:tcW w:w="4931"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维保基本要求</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机房、滑轮间环境</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 xml:space="preserve">清洁，门窗完好、照明正常 </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2</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手动紧急操作装置</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齐全，在指定位置</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3</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曳引机</w:t>
            </w:r>
          </w:p>
        </w:tc>
        <w:tc>
          <w:tcPr>
            <w:tcW w:w="4931" w:type="dxa"/>
            <w:vAlign w:val="center"/>
          </w:tcPr>
          <w:p w:rsidR="007D2EEF" w:rsidRDefault="005B5466">
            <w:pPr>
              <w:widowControl/>
              <w:spacing w:line="440" w:lineRule="exact"/>
              <w:rPr>
                <w:rFonts w:ascii="仿宋_GB2312" w:eastAsia="仿宋_GB2312" w:hAnsi="宋体" w:cs="宋体"/>
                <w:strike/>
                <w:kern w:val="0"/>
                <w:sz w:val="28"/>
                <w:szCs w:val="28"/>
              </w:rPr>
            </w:pPr>
            <w:r>
              <w:rPr>
                <w:rFonts w:ascii="仿宋_GB2312" w:eastAsia="仿宋_GB2312" w:hAnsi="宋体" w:cs="宋体" w:hint="eastAsia"/>
                <w:kern w:val="0"/>
                <w:sz w:val="28"/>
                <w:szCs w:val="28"/>
              </w:rPr>
              <w:t>运行时无异常振动和异常声响</w:t>
            </w:r>
          </w:p>
        </w:tc>
      </w:tr>
      <w:tr w:rsidR="007D2EEF">
        <w:trPr>
          <w:trHeight w:val="397"/>
        </w:trPr>
        <w:tc>
          <w:tcPr>
            <w:tcW w:w="715" w:type="dxa"/>
            <w:vAlign w:val="center"/>
          </w:tcPr>
          <w:p w:rsidR="007D2EEF" w:rsidRDefault="005B5466">
            <w:pPr>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4</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制动器各销轴部位</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润滑，动作灵活</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5</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制动器间隙</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打开时制动衬与制动轮不应发生摩擦</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6</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编码器</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清洁，安装牢固</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7</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限速器各销轴部位</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润滑，转动灵活；电气开关正常</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8</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轿顶</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清洁，防护拦安全可靠</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9</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轿顶检修开关、急停开关</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工作正常</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10</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导靴上油杯</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吸油毛毡齐全，油量适宜，油杯无泄漏</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11</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对重块及其压板</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对重块无松动，压板紧固。</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12</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井道照明</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齐全、正常</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13</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轿厢照明、风扇、应急照明</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工作正常</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14</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轿厢检修开关、急停开关</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工作正常</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15</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轿内报警装置、对讲系统</w:t>
            </w:r>
          </w:p>
        </w:tc>
        <w:tc>
          <w:tcPr>
            <w:tcW w:w="4931" w:type="dxa"/>
            <w:vAlign w:val="center"/>
          </w:tcPr>
          <w:p w:rsidR="007D2EEF" w:rsidRDefault="005B5466">
            <w:pPr>
              <w:widowControl/>
              <w:spacing w:line="440" w:lineRule="exact"/>
              <w:rPr>
                <w:rFonts w:ascii="仿宋_GB2312" w:eastAsia="仿宋_GB2312" w:hAnsi="宋体" w:cs="宋体"/>
                <w:strike/>
                <w:kern w:val="0"/>
                <w:sz w:val="28"/>
                <w:szCs w:val="28"/>
              </w:rPr>
            </w:pPr>
            <w:r>
              <w:rPr>
                <w:rFonts w:ascii="仿宋_GB2312" w:eastAsia="仿宋_GB2312" w:hAnsi="宋体" w:cs="宋体" w:hint="eastAsia"/>
                <w:kern w:val="0"/>
                <w:sz w:val="28"/>
                <w:szCs w:val="28"/>
              </w:rPr>
              <w:t>工作正常</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16</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轿内显示、指令按钮</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齐全、有效</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17</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轿门安全装置（安全触板，光幕、光电等）</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功能有效</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18</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轿门门锁电气触点</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清洁, 触点接触良好，接线可靠</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19</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轿门运行</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开启和关闭工作正常</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lastRenderedPageBreak/>
              <w:t>20</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轿厢平层精度</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符合标准</w:t>
            </w:r>
          </w:p>
        </w:tc>
      </w:tr>
      <w:tr w:rsidR="007D2EEF">
        <w:trPr>
          <w:trHeight w:val="454"/>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21</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层站召唤、层楼显示</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齐全、有效</w:t>
            </w:r>
          </w:p>
        </w:tc>
      </w:tr>
      <w:tr w:rsidR="007D2EEF">
        <w:trPr>
          <w:trHeight w:val="454"/>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22</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层门地坎</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清洁</w:t>
            </w:r>
          </w:p>
        </w:tc>
      </w:tr>
      <w:tr w:rsidR="007D2EEF">
        <w:trPr>
          <w:trHeight w:val="454"/>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23</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层门自动关门装置</w:t>
            </w:r>
          </w:p>
        </w:tc>
        <w:tc>
          <w:tcPr>
            <w:tcW w:w="4931"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正常</w:t>
            </w:r>
          </w:p>
        </w:tc>
      </w:tr>
      <w:tr w:rsidR="007D2EEF">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24</w:t>
            </w:r>
          </w:p>
        </w:tc>
        <w:tc>
          <w:tcPr>
            <w:tcW w:w="3420" w:type="dxa"/>
            <w:tcBorders>
              <w:top w:val="single" w:sz="6" w:space="0" w:color="auto"/>
              <w:left w:val="single" w:sz="6" w:space="0" w:color="auto"/>
              <w:bottom w:val="single" w:sz="6" w:space="0" w:color="auto"/>
              <w:right w:val="single" w:sz="6"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层门门锁自动复位</w:t>
            </w:r>
          </w:p>
        </w:tc>
        <w:tc>
          <w:tcPr>
            <w:tcW w:w="4931" w:type="dxa"/>
            <w:tcBorders>
              <w:top w:val="single" w:sz="6" w:space="0" w:color="auto"/>
              <w:left w:val="single" w:sz="6" w:space="0" w:color="auto"/>
              <w:bottom w:val="single" w:sz="6" w:space="0" w:color="auto"/>
              <w:right w:val="single" w:sz="12"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用层门钥匙打开手动开锁装置释放后，层门门锁能自动复位</w:t>
            </w:r>
          </w:p>
        </w:tc>
      </w:tr>
      <w:tr w:rsidR="007D2EEF">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25</w:t>
            </w:r>
          </w:p>
        </w:tc>
        <w:tc>
          <w:tcPr>
            <w:tcW w:w="3420" w:type="dxa"/>
            <w:tcBorders>
              <w:top w:val="single" w:sz="6" w:space="0" w:color="auto"/>
              <w:left w:val="single" w:sz="6" w:space="0" w:color="auto"/>
              <w:bottom w:val="single" w:sz="6" w:space="0" w:color="auto"/>
              <w:right w:val="single" w:sz="6"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层门门锁电气触点</w:t>
            </w:r>
          </w:p>
        </w:tc>
        <w:tc>
          <w:tcPr>
            <w:tcW w:w="4931" w:type="dxa"/>
            <w:tcBorders>
              <w:top w:val="single" w:sz="6" w:space="0" w:color="auto"/>
              <w:left w:val="single" w:sz="6" w:space="0" w:color="auto"/>
              <w:bottom w:val="single" w:sz="6" w:space="0" w:color="auto"/>
              <w:right w:val="single" w:sz="12"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清洁, 触点接触良好，接线可靠</w:t>
            </w:r>
          </w:p>
        </w:tc>
      </w:tr>
      <w:tr w:rsidR="007D2EEF">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26</w:t>
            </w:r>
          </w:p>
        </w:tc>
        <w:tc>
          <w:tcPr>
            <w:tcW w:w="3420" w:type="dxa"/>
            <w:tcBorders>
              <w:top w:val="single" w:sz="6" w:space="0" w:color="auto"/>
              <w:left w:val="single" w:sz="6" w:space="0" w:color="auto"/>
              <w:bottom w:val="single" w:sz="6" w:space="0" w:color="auto"/>
              <w:right w:val="single" w:sz="6"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层门锁紧元件啮合长度</w:t>
            </w:r>
          </w:p>
        </w:tc>
        <w:tc>
          <w:tcPr>
            <w:tcW w:w="4931" w:type="dxa"/>
            <w:tcBorders>
              <w:top w:val="single" w:sz="6" w:space="0" w:color="auto"/>
              <w:left w:val="single" w:sz="6" w:space="0" w:color="auto"/>
              <w:bottom w:val="single" w:sz="6" w:space="0" w:color="auto"/>
              <w:right w:val="single" w:sz="12"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不小于7mm</w:t>
            </w:r>
          </w:p>
        </w:tc>
      </w:tr>
      <w:tr w:rsidR="007D2EEF">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27</w:t>
            </w:r>
          </w:p>
        </w:tc>
        <w:tc>
          <w:tcPr>
            <w:tcW w:w="3420" w:type="dxa"/>
            <w:tcBorders>
              <w:top w:val="single" w:sz="6" w:space="0" w:color="auto"/>
              <w:left w:val="single" w:sz="6" w:space="0" w:color="auto"/>
              <w:bottom w:val="single" w:sz="6" w:space="0" w:color="auto"/>
              <w:right w:val="single" w:sz="6"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底坑环境</w:t>
            </w:r>
          </w:p>
        </w:tc>
        <w:tc>
          <w:tcPr>
            <w:tcW w:w="4931" w:type="dxa"/>
            <w:tcBorders>
              <w:top w:val="single" w:sz="6" w:space="0" w:color="auto"/>
              <w:left w:val="single" w:sz="6" w:space="0" w:color="auto"/>
              <w:bottom w:val="single" w:sz="6" w:space="0" w:color="auto"/>
              <w:right w:val="single" w:sz="12"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清洁，无渗水、积水，照明正常</w:t>
            </w:r>
          </w:p>
        </w:tc>
      </w:tr>
      <w:tr w:rsidR="007D2EEF">
        <w:trPr>
          <w:trHeight w:val="454"/>
        </w:trPr>
        <w:tc>
          <w:tcPr>
            <w:tcW w:w="715" w:type="dxa"/>
            <w:tcBorders>
              <w:top w:val="single" w:sz="6" w:space="0" w:color="auto"/>
              <w:left w:val="single" w:sz="12" w:space="0" w:color="auto"/>
              <w:bottom w:val="single" w:sz="12" w:space="0" w:color="auto"/>
              <w:right w:val="single" w:sz="6" w:space="0" w:color="auto"/>
            </w:tcBorders>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28</w:t>
            </w:r>
          </w:p>
        </w:tc>
        <w:tc>
          <w:tcPr>
            <w:tcW w:w="3420" w:type="dxa"/>
            <w:tcBorders>
              <w:top w:val="single" w:sz="6" w:space="0" w:color="auto"/>
              <w:left w:val="single" w:sz="6" w:space="0" w:color="auto"/>
              <w:bottom w:val="single" w:sz="12" w:space="0" w:color="auto"/>
              <w:right w:val="single" w:sz="6"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底坑急停开关</w:t>
            </w:r>
          </w:p>
        </w:tc>
        <w:tc>
          <w:tcPr>
            <w:tcW w:w="4931" w:type="dxa"/>
            <w:tcBorders>
              <w:top w:val="single" w:sz="6" w:space="0" w:color="auto"/>
              <w:left w:val="single" w:sz="6" w:space="0" w:color="auto"/>
              <w:bottom w:val="single" w:sz="12" w:space="0" w:color="auto"/>
              <w:right w:val="single" w:sz="12"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工作正常</w:t>
            </w:r>
          </w:p>
        </w:tc>
      </w:tr>
    </w:tbl>
    <w:p w:rsidR="007D2EEF" w:rsidRDefault="005B5466">
      <w:pPr>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t>（2）</w:t>
      </w:r>
      <w:r>
        <w:rPr>
          <w:rFonts w:ascii="仿宋_GB2312" w:eastAsia="仿宋_GB2312" w:hAnsi="宋体" w:cs="宋体" w:hint="eastAsia"/>
          <w:b/>
          <w:kern w:val="0"/>
          <w:sz w:val="28"/>
          <w:szCs w:val="28"/>
        </w:rPr>
        <w:t>季度</w:t>
      </w:r>
      <w:r>
        <w:rPr>
          <w:rFonts w:ascii="仿宋_GB2312" w:eastAsia="仿宋_GB2312" w:hAnsi="宋体" w:hint="eastAsia"/>
          <w:b/>
          <w:sz w:val="28"/>
          <w:szCs w:val="28"/>
        </w:rPr>
        <w:t>维保项目内容与标准</w:t>
      </w:r>
    </w:p>
    <w:tbl>
      <w:tblPr>
        <w:tblW w:w="0" w:type="auto"/>
        <w:tblInd w:w="11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715"/>
        <w:gridCol w:w="3420"/>
        <w:gridCol w:w="5195"/>
      </w:tblGrid>
      <w:tr w:rsidR="007D2EEF">
        <w:trPr>
          <w:trHeight w:val="454"/>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序号</w:t>
            </w:r>
          </w:p>
        </w:tc>
        <w:tc>
          <w:tcPr>
            <w:tcW w:w="3420"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维保项目（内容）</w:t>
            </w:r>
          </w:p>
        </w:tc>
        <w:tc>
          <w:tcPr>
            <w:tcW w:w="519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维保基本要求</w:t>
            </w:r>
          </w:p>
        </w:tc>
      </w:tr>
      <w:tr w:rsidR="007D2EEF">
        <w:trPr>
          <w:trHeight w:val="454"/>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减速机润滑油</w:t>
            </w:r>
          </w:p>
        </w:tc>
        <w:tc>
          <w:tcPr>
            <w:tcW w:w="519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油量适宜，除蜗杆伸出端外均无渗漏</w:t>
            </w:r>
          </w:p>
        </w:tc>
      </w:tr>
      <w:tr w:rsidR="007D2EEF">
        <w:trPr>
          <w:trHeight w:val="454"/>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2</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制动衬</w:t>
            </w:r>
          </w:p>
        </w:tc>
        <w:tc>
          <w:tcPr>
            <w:tcW w:w="519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清洁，磨损量不超过制造单位要求</w:t>
            </w:r>
          </w:p>
        </w:tc>
      </w:tr>
      <w:tr w:rsidR="007D2EEF">
        <w:trPr>
          <w:trHeight w:val="454"/>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3</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位置脉冲发生器</w:t>
            </w:r>
          </w:p>
        </w:tc>
        <w:tc>
          <w:tcPr>
            <w:tcW w:w="519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工作正常</w:t>
            </w:r>
          </w:p>
        </w:tc>
      </w:tr>
      <w:tr w:rsidR="007D2EEF">
        <w:trPr>
          <w:trHeight w:val="454"/>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4</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选层器动静触点</w:t>
            </w:r>
          </w:p>
        </w:tc>
        <w:tc>
          <w:tcPr>
            <w:tcW w:w="519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清洁，无烧蚀</w:t>
            </w:r>
          </w:p>
        </w:tc>
      </w:tr>
      <w:tr w:rsidR="007D2EEF">
        <w:trPr>
          <w:trHeight w:val="454"/>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5</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曳引轮槽、曳引钢丝绳</w:t>
            </w:r>
          </w:p>
        </w:tc>
        <w:tc>
          <w:tcPr>
            <w:tcW w:w="519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清洁，无严重油腻，张力均匀</w:t>
            </w:r>
          </w:p>
        </w:tc>
      </w:tr>
      <w:tr w:rsidR="007D2EEF">
        <w:trPr>
          <w:trHeight w:val="454"/>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6</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限速器轮槽、限速器钢丝绳</w:t>
            </w:r>
          </w:p>
        </w:tc>
        <w:tc>
          <w:tcPr>
            <w:tcW w:w="519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清洁，无严重油腻</w:t>
            </w:r>
          </w:p>
        </w:tc>
      </w:tr>
      <w:tr w:rsidR="007D2EEF">
        <w:trPr>
          <w:trHeight w:val="454"/>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7</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靴衬、滚轮</w:t>
            </w:r>
          </w:p>
        </w:tc>
        <w:tc>
          <w:tcPr>
            <w:tcW w:w="519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清洁，磨损量不超过制造单位要求</w:t>
            </w:r>
          </w:p>
        </w:tc>
      </w:tr>
      <w:tr w:rsidR="007D2EEF">
        <w:trPr>
          <w:trHeight w:val="454"/>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8</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验证轿门关闭的电气安全装置</w:t>
            </w:r>
          </w:p>
        </w:tc>
        <w:tc>
          <w:tcPr>
            <w:tcW w:w="519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工作正常</w:t>
            </w:r>
          </w:p>
        </w:tc>
      </w:tr>
      <w:tr w:rsidR="007D2EEF">
        <w:trPr>
          <w:trHeight w:val="454"/>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9</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层门、轿门系统中传动钢丝绳、链条、胶带</w:t>
            </w:r>
          </w:p>
        </w:tc>
        <w:tc>
          <w:tcPr>
            <w:tcW w:w="519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按照制造单位要求进行清洁、调整</w:t>
            </w:r>
          </w:p>
        </w:tc>
      </w:tr>
      <w:tr w:rsidR="007D2EEF">
        <w:trPr>
          <w:trHeight w:val="454"/>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10</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层门门导靴</w:t>
            </w:r>
          </w:p>
        </w:tc>
        <w:tc>
          <w:tcPr>
            <w:tcW w:w="519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磨损量不超过制造单位要求</w:t>
            </w:r>
          </w:p>
        </w:tc>
      </w:tr>
      <w:tr w:rsidR="007D2EEF">
        <w:trPr>
          <w:trHeight w:val="454"/>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11</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消防开关</w:t>
            </w:r>
          </w:p>
        </w:tc>
        <w:tc>
          <w:tcPr>
            <w:tcW w:w="519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工作正常，功能有效</w:t>
            </w:r>
          </w:p>
        </w:tc>
      </w:tr>
      <w:tr w:rsidR="007D2EEF">
        <w:trPr>
          <w:trHeight w:val="454"/>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12</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耗能缓冲器</w:t>
            </w:r>
          </w:p>
        </w:tc>
        <w:tc>
          <w:tcPr>
            <w:tcW w:w="519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电气安全装置功能有效，油量适宜，柱塞无锈蚀</w:t>
            </w:r>
          </w:p>
        </w:tc>
      </w:tr>
      <w:tr w:rsidR="007D2EEF">
        <w:trPr>
          <w:trHeight w:val="454"/>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13</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限速器</w:t>
            </w:r>
            <w:r>
              <w:rPr>
                <w:rFonts w:ascii="仿宋_GB2312" w:eastAsia="仿宋_GB2312" w:hAnsi="宋体" w:cs="宋体" w:hint="eastAsia"/>
                <w:bCs/>
                <w:kern w:val="0"/>
                <w:sz w:val="28"/>
                <w:szCs w:val="28"/>
              </w:rPr>
              <w:t>张</w:t>
            </w:r>
            <w:r>
              <w:rPr>
                <w:rFonts w:ascii="仿宋_GB2312" w:eastAsia="仿宋_GB2312" w:hAnsi="宋体" w:cs="宋体" w:hint="eastAsia"/>
                <w:kern w:val="0"/>
                <w:sz w:val="28"/>
                <w:szCs w:val="28"/>
              </w:rPr>
              <w:t>紧轮装置和电气</w:t>
            </w:r>
            <w:r>
              <w:rPr>
                <w:rFonts w:ascii="仿宋_GB2312" w:eastAsia="仿宋_GB2312" w:hAnsi="宋体" w:cs="宋体" w:hint="eastAsia"/>
                <w:kern w:val="0"/>
                <w:sz w:val="28"/>
                <w:szCs w:val="28"/>
              </w:rPr>
              <w:lastRenderedPageBreak/>
              <w:t>安全装置</w:t>
            </w:r>
          </w:p>
        </w:tc>
        <w:tc>
          <w:tcPr>
            <w:tcW w:w="519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lastRenderedPageBreak/>
              <w:t>工作正常</w:t>
            </w:r>
          </w:p>
        </w:tc>
      </w:tr>
    </w:tbl>
    <w:p w:rsidR="007D2EEF" w:rsidRDefault="005B5466">
      <w:pPr>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lastRenderedPageBreak/>
        <w:t>（3）半年维保项目内容与标准</w:t>
      </w:r>
    </w:p>
    <w:tbl>
      <w:tblPr>
        <w:tblW w:w="0" w:type="auto"/>
        <w:tblInd w:w="11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715"/>
        <w:gridCol w:w="3420"/>
        <w:gridCol w:w="4959"/>
      </w:tblGrid>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序号</w:t>
            </w:r>
          </w:p>
        </w:tc>
        <w:tc>
          <w:tcPr>
            <w:tcW w:w="3420"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维保项目（内容）</w:t>
            </w:r>
          </w:p>
        </w:tc>
        <w:tc>
          <w:tcPr>
            <w:tcW w:w="4959"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维保基本要求</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电动机与减速机联轴器螺栓</w:t>
            </w:r>
          </w:p>
        </w:tc>
        <w:tc>
          <w:tcPr>
            <w:tcW w:w="4959"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无松动</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2</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曳引轮、导向轮轴承部</w:t>
            </w:r>
          </w:p>
        </w:tc>
        <w:tc>
          <w:tcPr>
            <w:tcW w:w="4959"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无异常声，无振动，润滑良好</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3</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曳引轮槽</w:t>
            </w:r>
          </w:p>
        </w:tc>
        <w:tc>
          <w:tcPr>
            <w:tcW w:w="4959"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磨损量不超过制造单位要求</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4</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制动器上检测开关</w:t>
            </w:r>
          </w:p>
        </w:tc>
        <w:tc>
          <w:tcPr>
            <w:tcW w:w="4959"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工作正常，制动器动作可靠</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5</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控制柜内各接线端子</w:t>
            </w:r>
          </w:p>
        </w:tc>
        <w:tc>
          <w:tcPr>
            <w:tcW w:w="4959"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各接线紧固、整齐，线号齐全清晰</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6</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控制柜各仪表</w:t>
            </w:r>
          </w:p>
        </w:tc>
        <w:tc>
          <w:tcPr>
            <w:tcW w:w="4959"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显示正确</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7</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井道、对重、轿顶各反绳轮轴承部</w:t>
            </w:r>
          </w:p>
        </w:tc>
        <w:tc>
          <w:tcPr>
            <w:tcW w:w="4959"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无异常声，无振动，润滑良好</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8</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曳引绳、补偿绳</w:t>
            </w:r>
          </w:p>
        </w:tc>
        <w:tc>
          <w:tcPr>
            <w:tcW w:w="4959"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磨损量、断丝数不超过要求</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9</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曳引绳绳头组合</w:t>
            </w:r>
          </w:p>
        </w:tc>
        <w:tc>
          <w:tcPr>
            <w:tcW w:w="4959"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螺母无松动</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10</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限速器钢丝绳</w:t>
            </w:r>
          </w:p>
        </w:tc>
        <w:tc>
          <w:tcPr>
            <w:tcW w:w="4959"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磨损量、断丝数不超过制造单位要求</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11</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层门、轿门门扇</w:t>
            </w:r>
          </w:p>
        </w:tc>
        <w:tc>
          <w:tcPr>
            <w:tcW w:w="4959"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门扇各相关间隙符合标准</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12</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对重缓冲距</w:t>
            </w:r>
          </w:p>
        </w:tc>
        <w:tc>
          <w:tcPr>
            <w:tcW w:w="4959"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符合标准</w:t>
            </w:r>
          </w:p>
        </w:tc>
      </w:tr>
      <w:tr w:rsidR="007D2EEF">
        <w:trPr>
          <w:trHeight w:val="397"/>
        </w:trPr>
        <w:tc>
          <w:tcPr>
            <w:tcW w:w="715" w:type="dxa"/>
            <w:vAlign w:val="center"/>
          </w:tcPr>
          <w:p w:rsidR="007D2EEF" w:rsidRDefault="005B5466">
            <w:pPr>
              <w:widowControl/>
              <w:adjustRightInd w:val="0"/>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13</w:t>
            </w:r>
          </w:p>
        </w:tc>
        <w:tc>
          <w:tcPr>
            <w:tcW w:w="3420" w:type="dxa"/>
            <w:vAlign w:val="center"/>
          </w:tcPr>
          <w:p w:rsidR="007D2EEF" w:rsidRDefault="005B5466">
            <w:pPr>
              <w:widowControl/>
              <w:adjustRightInd w:val="0"/>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补偿链（绳）与轿厢、对重接合处</w:t>
            </w:r>
          </w:p>
        </w:tc>
        <w:tc>
          <w:tcPr>
            <w:tcW w:w="4959" w:type="dxa"/>
            <w:vAlign w:val="center"/>
          </w:tcPr>
          <w:p w:rsidR="007D2EEF" w:rsidRDefault="005B5466">
            <w:pPr>
              <w:widowControl/>
              <w:adjustRightInd w:val="0"/>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固定、无松动</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14</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上下极限开关</w:t>
            </w:r>
          </w:p>
        </w:tc>
        <w:tc>
          <w:tcPr>
            <w:tcW w:w="4959"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工作正常</w:t>
            </w:r>
          </w:p>
        </w:tc>
      </w:tr>
    </w:tbl>
    <w:p w:rsidR="007D2EEF" w:rsidRDefault="005B5466">
      <w:pPr>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t>（4）年度维保项目内容与标准</w:t>
      </w:r>
    </w:p>
    <w:tbl>
      <w:tblPr>
        <w:tblW w:w="0" w:type="auto"/>
        <w:tblInd w:w="11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715"/>
        <w:gridCol w:w="3420"/>
        <w:gridCol w:w="4945"/>
      </w:tblGrid>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序号</w:t>
            </w:r>
          </w:p>
        </w:tc>
        <w:tc>
          <w:tcPr>
            <w:tcW w:w="3420"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维保项目（内容）</w:t>
            </w:r>
          </w:p>
        </w:tc>
        <w:tc>
          <w:tcPr>
            <w:tcW w:w="494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维保基本要求</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减速机润滑油</w:t>
            </w:r>
          </w:p>
        </w:tc>
        <w:tc>
          <w:tcPr>
            <w:tcW w:w="494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按照制造单位要求适时更换，保证油质符合要求</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2</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控制柜接触器，继电器触点</w:t>
            </w:r>
          </w:p>
        </w:tc>
        <w:tc>
          <w:tcPr>
            <w:tcW w:w="494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接触良好</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3</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制动器铁芯（柱塞）</w:t>
            </w:r>
          </w:p>
        </w:tc>
        <w:tc>
          <w:tcPr>
            <w:tcW w:w="494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bCs/>
                <w:kern w:val="0"/>
                <w:sz w:val="28"/>
                <w:szCs w:val="28"/>
              </w:rPr>
              <w:t>进行</w:t>
            </w:r>
            <w:r>
              <w:rPr>
                <w:rFonts w:ascii="仿宋_GB2312" w:eastAsia="仿宋_GB2312" w:hAnsi="宋体" w:cs="宋体" w:hint="eastAsia"/>
                <w:kern w:val="0"/>
                <w:sz w:val="28"/>
                <w:szCs w:val="28"/>
              </w:rPr>
              <w:t>清洁、润滑、</w:t>
            </w:r>
            <w:r>
              <w:rPr>
                <w:rFonts w:ascii="仿宋_GB2312" w:eastAsia="仿宋_GB2312" w:hAnsi="宋体" w:cs="宋体" w:hint="eastAsia"/>
                <w:bCs/>
                <w:kern w:val="0"/>
                <w:sz w:val="28"/>
                <w:szCs w:val="28"/>
              </w:rPr>
              <w:t>检查，</w:t>
            </w:r>
            <w:r>
              <w:rPr>
                <w:rFonts w:ascii="仿宋_GB2312" w:eastAsia="仿宋_GB2312" w:hAnsi="宋体" w:cs="宋体" w:hint="eastAsia"/>
                <w:kern w:val="0"/>
                <w:sz w:val="28"/>
                <w:szCs w:val="28"/>
              </w:rPr>
              <w:t>磨损量不超过制造单位要求</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lastRenderedPageBreak/>
              <w:t>4</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制动器制动弹簧压缩量</w:t>
            </w:r>
          </w:p>
        </w:tc>
        <w:tc>
          <w:tcPr>
            <w:tcW w:w="494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符合制造单位要求，保持有足够的制动力</w:t>
            </w:r>
          </w:p>
        </w:tc>
      </w:tr>
      <w:tr w:rsidR="007D2EEF">
        <w:trPr>
          <w:trHeight w:val="397"/>
        </w:trPr>
        <w:tc>
          <w:tcPr>
            <w:tcW w:w="715" w:type="dxa"/>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5</w:t>
            </w:r>
          </w:p>
        </w:tc>
        <w:tc>
          <w:tcPr>
            <w:tcW w:w="3420"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导电回路绝缘性能</w:t>
            </w:r>
            <w:r>
              <w:rPr>
                <w:rFonts w:ascii="仿宋_GB2312" w:eastAsia="仿宋_GB2312" w:hAnsi="宋体" w:cs="宋体" w:hint="eastAsia"/>
                <w:bCs/>
                <w:kern w:val="0"/>
                <w:sz w:val="28"/>
                <w:szCs w:val="28"/>
              </w:rPr>
              <w:t>测试</w:t>
            </w:r>
          </w:p>
        </w:tc>
        <w:tc>
          <w:tcPr>
            <w:tcW w:w="4945" w:type="dxa"/>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符合标准</w:t>
            </w:r>
          </w:p>
        </w:tc>
      </w:tr>
      <w:tr w:rsidR="007D2EEF">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6</w:t>
            </w:r>
          </w:p>
        </w:tc>
        <w:tc>
          <w:tcPr>
            <w:tcW w:w="3420" w:type="dxa"/>
            <w:tcBorders>
              <w:top w:val="single" w:sz="6" w:space="0" w:color="auto"/>
              <w:left w:val="single" w:sz="6" w:space="0" w:color="auto"/>
              <w:bottom w:val="single" w:sz="6" w:space="0" w:color="auto"/>
              <w:right w:val="single" w:sz="6"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限速器安全钳联动试验（每2年进行一次限速器动作速度校验）</w:t>
            </w:r>
          </w:p>
        </w:tc>
        <w:tc>
          <w:tcPr>
            <w:tcW w:w="4945" w:type="dxa"/>
            <w:tcBorders>
              <w:top w:val="single" w:sz="6" w:space="0" w:color="auto"/>
              <w:left w:val="single" w:sz="6" w:space="0" w:color="auto"/>
              <w:bottom w:val="single" w:sz="6" w:space="0" w:color="auto"/>
              <w:right w:val="single" w:sz="12"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工作正常</w:t>
            </w:r>
          </w:p>
        </w:tc>
      </w:tr>
      <w:tr w:rsidR="007D2EEF">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7</w:t>
            </w:r>
          </w:p>
        </w:tc>
        <w:tc>
          <w:tcPr>
            <w:tcW w:w="3420" w:type="dxa"/>
            <w:tcBorders>
              <w:top w:val="single" w:sz="6" w:space="0" w:color="auto"/>
              <w:left w:val="single" w:sz="6" w:space="0" w:color="auto"/>
              <w:bottom w:val="single" w:sz="6" w:space="0" w:color="auto"/>
              <w:right w:val="single" w:sz="6"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上行超速保护装置动作试验</w:t>
            </w:r>
          </w:p>
        </w:tc>
        <w:tc>
          <w:tcPr>
            <w:tcW w:w="4945" w:type="dxa"/>
            <w:tcBorders>
              <w:top w:val="single" w:sz="6" w:space="0" w:color="auto"/>
              <w:left w:val="single" w:sz="6" w:space="0" w:color="auto"/>
              <w:bottom w:val="single" w:sz="6" w:space="0" w:color="auto"/>
              <w:right w:val="single" w:sz="12"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工作正常</w:t>
            </w:r>
          </w:p>
        </w:tc>
      </w:tr>
      <w:tr w:rsidR="007D2EEF">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8</w:t>
            </w:r>
          </w:p>
        </w:tc>
        <w:tc>
          <w:tcPr>
            <w:tcW w:w="3420" w:type="dxa"/>
            <w:tcBorders>
              <w:top w:val="single" w:sz="6" w:space="0" w:color="auto"/>
              <w:left w:val="single" w:sz="6" w:space="0" w:color="auto"/>
              <w:bottom w:val="single" w:sz="6" w:space="0" w:color="auto"/>
              <w:right w:val="single" w:sz="6"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轿顶、轿厢架、轿门及其附件安装螺栓</w:t>
            </w:r>
          </w:p>
        </w:tc>
        <w:tc>
          <w:tcPr>
            <w:tcW w:w="4945" w:type="dxa"/>
            <w:tcBorders>
              <w:top w:val="single" w:sz="6" w:space="0" w:color="auto"/>
              <w:left w:val="single" w:sz="6" w:space="0" w:color="auto"/>
              <w:bottom w:val="single" w:sz="6" w:space="0" w:color="auto"/>
              <w:right w:val="single" w:sz="12"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紧固</w:t>
            </w:r>
          </w:p>
        </w:tc>
      </w:tr>
      <w:tr w:rsidR="007D2EEF">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9</w:t>
            </w:r>
          </w:p>
        </w:tc>
        <w:tc>
          <w:tcPr>
            <w:tcW w:w="3420" w:type="dxa"/>
            <w:tcBorders>
              <w:top w:val="single" w:sz="6" w:space="0" w:color="auto"/>
              <w:left w:val="single" w:sz="6" w:space="0" w:color="auto"/>
              <w:bottom w:val="single" w:sz="6" w:space="0" w:color="auto"/>
              <w:right w:val="single" w:sz="6"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轿厢和对重的导轨支架</w:t>
            </w:r>
          </w:p>
        </w:tc>
        <w:tc>
          <w:tcPr>
            <w:tcW w:w="4945" w:type="dxa"/>
            <w:tcBorders>
              <w:top w:val="single" w:sz="6" w:space="0" w:color="auto"/>
              <w:left w:val="single" w:sz="6" w:space="0" w:color="auto"/>
              <w:bottom w:val="single" w:sz="6" w:space="0" w:color="auto"/>
              <w:right w:val="single" w:sz="12"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 xml:space="preserve">固定，无松动 </w:t>
            </w:r>
          </w:p>
        </w:tc>
      </w:tr>
      <w:tr w:rsidR="007D2EEF">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10</w:t>
            </w:r>
          </w:p>
        </w:tc>
        <w:tc>
          <w:tcPr>
            <w:tcW w:w="3420" w:type="dxa"/>
            <w:tcBorders>
              <w:top w:val="single" w:sz="6" w:space="0" w:color="auto"/>
              <w:left w:val="single" w:sz="6" w:space="0" w:color="auto"/>
              <w:bottom w:val="single" w:sz="6" w:space="0" w:color="auto"/>
              <w:right w:val="single" w:sz="6"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轿厢和对重的导轨</w:t>
            </w:r>
          </w:p>
        </w:tc>
        <w:tc>
          <w:tcPr>
            <w:tcW w:w="4945" w:type="dxa"/>
            <w:tcBorders>
              <w:top w:val="single" w:sz="6" w:space="0" w:color="auto"/>
              <w:left w:val="single" w:sz="6" w:space="0" w:color="auto"/>
              <w:bottom w:val="single" w:sz="6" w:space="0" w:color="auto"/>
              <w:right w:val="single" w:sz="12"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清洁，压板牢固</w:t>
            </w:r>
          </w:p>
        </w:tc>
      </w:tr>
      <w:tr w:rsidR="007D2EEF">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11</w:t>
            </w:r>
          </w:p>
        </w:tc>
        <w:tc>
          <w:tcPr>
            <w:tcW w:w="3420" w:type="dxa"/>
            <w:tcBorders>
              <w:top w:val="single" w:sz="6" w:space="0" w:color="auto"/>
              <w:left w:val="single" w:sz="6" w:space="0" w:color="auto"/>
              <w:bottom w:val="single" w:sz="6" w:space="0" w:color="auto"/>
              <w:right w:val="single" w:sz="6"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随行电缆</w:t>
            </w:r>
          </w:p>
        </w:tc>
        <w:tc>
          <w:tcPr>
            <w:tcW w:w="4945" w:type="dxa"/>
            <w:tcBorders>
              <w:top w:val="single" w:sz="6" w:space="0" w:color="auto"/>
              <w:left w:val="single" w:sz="6" w:space="0" w:color="auto"/>
              <w:bottom w:val="single" w:sz="6" w:space="0" w:color="auto"/>
              <w:right w:val="single" w:sz="12"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无损伤</w:t>
            </w:r>
          </w:p>
        </w:tc>
      </w:tr>
      <w:tr w:rsidR="007D2EEF">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12</w:t>
            </w:r>
          </w:p>
        </w:tc>
        <w:tc>
          <w:tcPr>
            <w:tcW w:w="3420" w:type="dxa"/>
            <w:tcBorders>
              <w:top w:val="single" w:sz="6" w:space="0" w:color="auto"/>
              <w:left w:val="single" w:sz="6" w:space="0" w:color="auto"/>
              <w:bottom w:val="single" w:sz="6" w:space="0" w:color="auto"/>
              <w:right w:val="single" w:sz="6"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层门装置和地坎</w:t>
            </w:r>
          </w:p>
        </w:tc>
        <w:tc>
          <w:tcPr>
            <w:tcW w:w="4945" w:type="dxa"/>
            <w:tcBorders>
              <w:top w:val="single" w:sz="6" w:space="0" w:color="auto"/>
              <w:left w:val="single" w:sz="6" w:space="0" w:color="auto"/>
              <w:bottom w:val="single" w:sz="6" w:space="0" w:color="auto"/>
              <w:right w:val="single" w:sz="12"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无影响正常使用的变形，各安装螺栓紧固</w:t>
            </w:r>
          </w:p>
        </w:tc>
      </w:tr>
      <w:tr w:rsidR="007D2EEF">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13</w:t>
            </w:r>
          </w:p>
        </w:tc>
        <w:tc>
          <w:tcPr>
            <w:tcW w:w="3420" w:type="dxa"/>
            <w:tcBorders>
              <w:top w:val="single" w:sz="6" w:space="0" w:color="auto"/>
              <w:left w:val="single" w:sz="6" w:space="0" w:color="auto"/>
              <w:bottom w:val="single" w:sz="6" w:space="0" w:color="auto"/>
              <w:right w:val="single" w:sz="6"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轿厢称重装置</w:t>
            </w:r>
          </w:p>
        </w:tc>
        <w:tc>
          <w:tcPr>
            <w:tcW w:w="4945" w:type="dxa"/>
            <w:tcBorders>
              <w:top w:val="single" w:sz="6" w:space="0" w:color="auto"/>
              <w:left w:val="single" w:sz="6" w:space="0" w:color="auto"/>
              <w:bottom w:val="single" w:sz="6" w:space="0" w:color="auto"/>
              <w:right w:val="single" w:sz="12"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准确有效</w:t>
            </w:r>
          </w:p>
        </w:tc>
      </w:tr>
      <w:tr w:rsidR="007D2EEF">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14</w:t>
            </w:r>
          </w:p>
        </w:tc>
        <w:tc>
          <w:tcPr>
            <w:tcW w:w="3420" w:type="dxa"/>
            <w:tcBorders>
              <w:top w:val="single" w:sz="6" w:space="0" w:color="auto"/>
              <w:left w:val="single" w:sz="6" w:space="0" w:color="auto"/>
              <w:bottom w:val="single" w:sz="6" w:space="0" w:color="auto"/>
              <w:right w:val="single" w:sz="6"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安全钳钳座</w:t>
            </w:r>
          </w:p>
        </w:tc>
        <w:tc>
          <w:tcPr>
            <w:tcW w:w="4945" w:type="dxa"/>
            <w:tcBorders>
              <w:top w:val="single" w:sz="6" w:space="0" w:color="auto"/>
              <w:left w:val="single" w:sz="6" w:space="0" w:color="auto"/>
              <w:bottom w:val="single" w:sz="6" w:space="0" w:color="auto"/>
              <w:right w:val="single" w:sz="12"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固定，无松动</w:t>
            </w:r>
          </w:p>
        </w:tc>
      </w:tr>
      <w:tr w:rsidR="007D2EEF">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15</w:t>
            </w:r>
          </w:p>
        </w:tc>
        <w:tc>
          <w:tcPr>
            <w:tcW w:w="3420" w:type="dxa"/>
            <w:tcBorders>
              <w:top w:val="single" w:sz="6" w:space="0" w:color="auto"/>
              <w:left w:val="single" w:sz="6" w:space="0" w:color="auto"/>
              <w:bottom w:val="single" w:sz="6" w:space="0" w:color="auto"/>
              <w:right w:val="single" w:sz="6"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轿底各安装螺栓</w:t>
            </w:r>
          </w:p>
        </w:tc>
        <w:tc>
          <w:tcPr>
            <w:tcW w:w="4945" w:type="dxa"/>
            <w:tcBorders>
              <w:top w:val="single" w:sz="6" w:space="0" w:color="auto"/>
              <w:left w:val="single" w:sz="6" w:space="0" w:color="auto"/>
              <w:bottom w:val="single" w:sz="6" w:space="0" w:color="auto"/>
              <w:right w:val="single" w:sz="12"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紧固</w:t>
            </w:r>
          </w:p>
        </w:tc>
      </w:tr>
      <w:tr w:rsidR="007D2EEF">
        <w:trPr>
          <w:trHeight w:val="397"/>
        </w:trPr>
        <w:tc>
          <w:tcPr>
            <w:tcW w:w="715" w:type="dxa"/>
            <w:tcBorders>
              <w:top w:val="single" w:sz="6" w:space="0" w:color="auto"/>
              <w:left w:val="single" w:sz="12" w:space="0" w:color="auto"/>
              <w:bottom w:val="single" w:sz="12" w:space="0" w:color="auto"/>
              <w:right w:val="single" w:sz="6" w:space="0" w:color="auto"/>
            </w:tcBorders>
            <w:vAlign w:val="center"/>
          </w:tcPr>
          <w:p w:rsidR="007D2EEF" w:rsidRDefault="005B5466">
            <w:pPr>
              <w:widowControl/>
              <w:spacing w:line="440" w:lineRule="exact"/>
              <w:jc w:val="center"/>
              <w:rPr>
                <w:rFonts w:ascii="仿宋_GB2312" w:eastAsia="仿宋_GB2312" w:hAnsi="宋体" w:cs="宋体"/>
                <w:kern w:val="0"/>
                <w:sz w:val="28"/>
                <w:szCs w:val="28"/>
              </w:rPr>
            </w:pPr>
            <w:r>
              <w:rPr>
                <w:rFonts w:ascii="仿宋_GB2312" w:eastAsia="仿宋_GB2312" w:hAnsi="宋体" w:cs="宋体" w:hint="eastAsia"/>
                <w:kern w:val="0"/>
                <w:sz w:val="28"/>
                <w:szCs w:val="28"/>
              </w:rPr>
              <w:t>16</w:t>
            </w:r>
          </w:p>
        </w:tc>
        <w:tc>
          <w:tcPr>
            <w:tcW w:w="3420" w:type="dxa"/>
            <w:tcBorders>
              <w:top w:val="single" w:sz="6" w:space="0" w:color="auto"/>
              <w:left w:val="single" w:sz="6" w:space="0" w:color="auto"/>
              <w:bottom w:val="single" w:sz="12" w:space="0" w:color="auto"/>
              <w:right w:val="single" w:sz="6"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缓冲器</w:t>
            </w:r>
          </w:p>
        </w:tc>
        <w:tc>
          <w:tcPr>
            <w:tcW w:w="4945" w:type="dxa"/>
            <w:tcBorders>
              <w:top w:val="single" w:sz="6" w:space="0" w:color="auto"/>
              <w:left w:val="single" w:sz="6" w:space="0" w:color="auto"/>
              <w:bottom w:val="single" w:sz="12" w:space="0" w:color="auto"/>
              <w:right w:val="single" w:sz="12" w:space="0" w:color="auto"/>
            </w:tcBorders>
            <w:vAlign w:val="center"/>
          </w:tcPr>
          <w:p w:rsidR="007D2EEF" w:rsidRDefault="005B5466">
            <w:pPr>
              <w:widowControl/>
              <w:spacing w:line="440" w:lineRule="exact"/>
              <w:rPr>
                <w:rFonts w:ascii="仿宋_GB2312" w:eastAsia="仿宋_GB2312" w:hAnsi="宋体" w:cs="宋体"/>
                <w:kern w:val="0"/>
                <w:sz w:val="28"/>
                <w:szCs w:val="28"/>
              </w:rPr>
            </w:pPr>
            <w:r>
              <w:rPr>
                <w:rFonts w:ascii="仿宋_GB2312" w:eastAsia="仿宋_GB2312" w:hAnsi="宋体" w:cs="宋体" w:hint="eastAsia"/>
                <w:kern w:val="0"/>
                <w:sz w:val="28"/>
                <w:szCs w:val="28"/>
              </w:rPr>
              <w:t>固定，无松动</w:t>
            </w:r>
          </w:p>
        </w:tc>
      </w:tr>
    </w:tbl>
    <w:p w:rsidR="007D2EEF" w:rsidRDefault="005B5466" w:rsidP="004E1F2E">
      <w:pPr>
        <w:spacing w:line="440" w:lineRule="exact"/>
        <w:ind w:firstLineChars="196" w:firstLine="551"/>
        <w:rPr>
          <w:rFonts w:ascii="楷体_GB2312" w:eastAsia="楷体_GB2312" w:hAnsi="宋体"/>
          <w:b/>
          <w:sz w:val="28"/>
          <w:szCs w:val="28"/>
        </w:rPr>
      </w:pPr>
      <w:r>
        <w:rPr>
          <w:rFonts w:ascii="楷体_GB2312" w:eastAsia="楷体_GB2312" w:hAnsi="宋体" w:hint="eastAsia"/>
          <w:b/>
          <w:sz w:val="28"/>
          <w:szCs w:val="28"/>
        </w:rPr>
        <w:t>（六）空调运行维护</w:t>
      </w:r>
    </w:p>
    <w:p w:rsidR="007D2EEF" w:rsidRDefault="005B5466">
      <w:pPr>
        <w:spacing w:line="440" w:lineRule="exact"/>
        <w:ind w:firstLine="640"/>
        <w:rPr>
          <w:rFonts w:ascii="仿宋_GB2312" w:eastAsia="仿宋_GB2312" w:hAnsi="宋体"/>
          <w:b/>
          <w:sz w:val="28"/>
          <w:szCs w:val="28"/>
        </w:rPr>
      </w:pPr>
      <w:r>
        <w:rPr>
          <w:rFonts w:ascii="仿宋_GB2312" w:eastAsia="仿宋_GB2312" w:hAnsi="宋体" w:hint="eastAsia"/>
          <w:b/>
          <w:sz w:val="28"/>
          <w:szCs w:val="28"/>
        </w:rPr>
        <w:t>1.服务内容</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空调运行维护是指为保证各办公楼办公室、会议室等空调的日常管理和养护维修。包括空调室内机过滤网及各组件的清洗维修更换、室外机的清洁保养、电机、压缩机、冷凝器、蒸发器的维修和零件更换，空调加氟等工作。确保空调工作运转正常。</w:t>
      </w:r>
    </w:p>
    <w:p w:rsidR="007D2EEF" w:rsidRDefault="005B5466">
      <w:pPr>
        <w:spacing w:line="440" w:lineRule="exact"/>
        <w:ind w:firstLine="640"/>
        <w:rPr>
          <w:rFonts w:ascii="仿宋_GB2312" w:eastAsia="仿宋_GB2312" w:hAnsi="宋体"/>
          <w:b/>
          <w:sz w:val="28"/>
          <w:szCs w:val="28"/>
        </w:rPr>
      </w:pPr>
      <w:r>
        <w:rPr>
          <w:rFonts w:ascii="仿宋_GB2312" w:eastAsia="仿宋_GB2312" w:hAnsi="宋体" w:hint="eastAsia"/>
          <w:b/>
          <w:sz w:val="28"/>
          <w:szCs w:val="28"/>
        </w:rPr>
        <w:t>2．服务标准和要求</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（1）建立空调维修管理制度和设备档案。</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（2）保证空调正常运行制冷和正常使用。</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（3）无滴漏氟现象。定期对</w:t>
      </w:r>
      <w:r>
        <w:rPr>
          <w:rFonts w:ascii="仿宋_GB2312" w:eastAsia="仿宋_GB2312" w:hAnsi="宋体" w:hint="eastAsia"/>
          <w:kern w:val="0"/>
          <w:sz w:val="28"/>
          <w:szCs w:val="28"/>
        </w:rPr>
        <w:t>空调过滤网进行清洗（每年一次）</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（4）定期检查室外机运行情况。购置后备部件，以防急用。</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（5）空调出现运行故障后，维修人员应在10分钟内到达现场</w:t>
      </w:r>
      <w:r>
        <w:rPr>
          <w:rFonts w:ascii="仿宋_GB2312" w:eastAsia="仿宋_GB2312" w:hAnsi="宋体" w:hint="eastAsia"/>
          <w:sz w:val="28"/>
          <w:szCs w:val="28"/>
        </w:rPr>
        <w:lastRenderedPageBreak/>
        <w:t>维修，并做好记录，及时排除故障，保证空调设施完好，温度符合标准。零维修合格率100%。</w:t>
      </w:r>
    </w:p>
    <w:p w:rsidR="007D2EEF" w:rsidRDefault="005B5466">
      <w:pPr>
        <w:spacing w:line="440" w:lineRule="exact"/>
        <w:ind w:firstLineChars="200" w:firstLine="562"/>
        <w:rPr>
          <w:rFonts w:ascii="楷体_GB2312" w:eastAsia="楷体_GB2312" w:hAnsi="宋体"/>
          <w:b/>
          <w:sz w:val="28"/>
          <w:szCs w:val="28"/>
        </w:rPr>
      </w:pPr>
      <w:r>
        <w:rPr>
          <w:rFonts w:ascii="楷体_GB2312" w:eastAsia="楷体_GB2312" w:hAnsi="宋体" w:hint="eastAsia"/>
          <w:b/>
          <w:sz w:val="28"/>
          <w:szCs w:val="28"/>
        </w:rPr>
        <w:t>（七）消防设备维护保养标准</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1.加强日常检查巡视，确保消防器材设施、线路齐全，完好无损，随时可启用；</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2.制定突发性火灾等应急方案，设立消防疏散示意图，紧急疏散通道通畅，照明设备，引路标志完好。</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3.及时发现并排除故障，零修合格率100%；设备完好率≥98％，设备故障率≤1%，维修合格率100%</w:t>
      </w:r>
    </w:p>
    <w:p w:rsidR="007D2EEF" w:rsidRDefault="005B5466">
      <w:pPr>
        <w:spacing w:line="440" w:lineRule="exact"/>
        <w:ind w:firstLineChars="200" w:firstLine="562"/>
        <w:rPr>
          <w:rFonts w:ascii="楷体_GB2312" w:eastAsia="楷体_GB2312" w:hAnsi="宋体"/>
          <w:b/>
          <w:sz w:val="28"/>
          <w:szCs w:val="28"/>
        </w:rPr>
      </w:pPr>
      <w:r>
        <w:rPr>
          <w:rFonts w:ascii="楷体_GB2312" w:eastAsia="楷体_GB2312" w:hAnsi="宋体" w:hint="eastAsia"/>
          <w:b/>
          <w:sz w:val="28"/>
          <w:szCs w:val="28"/>
        </w:rPr>
        <w:t>（八）安防系统设备维护保养标准</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60"/>
        <w:gridCol w:w="56"/>
        <w:gridCol w:w="1024"/>
        <w:gridCol w:w="56"/>
        <w:gridCol w:w="6064"/>
      </w:tblGrid>
      <w:tr w:rsidR="007D2EEF">
        <w:trPr>
          <w:trHeight w:val="607"/>
          <w:tblHeader/>
        </w:trPr>
        <w:tc>
          <w:tcPr>
            <w:tcW w:w="1316" w:type="dxa"/>
            <w:gridSpan w:val="2"/>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项目</w:t>
            </w:r>
          </w:p>
        </w:tc>
        <w:tc>
          <w:tcPr>
            <w:tcW w:w="1080" w:type="dxa"/>
            <w:gridSpan w:val="2"/>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时间</w:t>
            </w:r>
          </w:p>
        </w:tc>
        <w:tc>
          <w:tcPr>
            <w:tcW w:w="6064" w:type="dxa"/>
            <w:vAlign w:val="center"/>
          </w:tcPr>
          <w:p w:rsidR="007D2EEF" w:rsidRDefault="005B5466">
            <w:pPr>
              <w:snapToGrid w:val="0"/>
              <w:spacing w:line="440" w:lineRule="exact"/>
              <w:jc w:val="center"/>
              <w:rPr>
                <w:rFonts w:ascii="仿宋_GB2312" w:eastAsia="仿宋_GB2312" w:hAnsi="宋体"/>
                <w:sz w:val="28"/>
                <w:szCs w:val="28"/>
              </w:rPr>
            </w:pPr>
            <w:r>
              <w:rPr>
                <w:rFonts w:ascii="仿宋_GB2312" w:eastAsia="仿宋_GB2312" w:hAnsi="宋体" w:hint="eastAsia"/>
                <w:sz w:val="28"/>
                <w:szCs w:val="28"/>
              </w:rPr>
              <w:t>内容</w:t>
            </w:r>
          </w:p>
        </w:tc>
      </w:tr>
      <w:tr w:rsidR="007D2EEF">
        <w:trPr>
          <w:trHeight w:val="449"/>
        </w:trPr>
        <w:tc>
          <w:tcPr>
            <w:tcW w:w="8460" w:type="dxa"/>
            <w:gridSpan w:val="5"/>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闭路监控系统</w:t>
            </w:r>
          </w:p>
        </w:tc>
      </w:tr>
      <w:tr w:rsidR="007D2EEF">
        <w:tc>
          <w:tcPr>
            <w:tcW w:w="1316" w:type="dxa"/>
            <w:gridSpan w:val="2"/>
            <w:vMerge w:val="restart"/>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摄像机</w:t>
            </w:r>
          </w:p>
        </w:tc>
        <w:tc>
          <w:tcPr>
            <w:tcW w:w="1080" w:type="dxa"/>
            <w:gridSpan w:val="2"/>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每周</w:t>
            </w:r>
          </w:p>
        </w:tc>
        <w:tc>
          <w:tcPr>
            <w:tcW w:w="6064" w:type="dxa"/>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清洁除尘。</w:t>
            </w:r>
          </w:p>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检查外观完好情况。</w:t>
            </w:r>
          </w:p>
        </w:tc>
      </w:tr>
      <w:tr w:rsidR="007D2EEF">
        <w:tc>
          <w:tcPr>
            <w:tcW w:w="1316" w:type="dxa"/>
            <w:gridSpan w:val="2"/>
            <w:vMerge/>
            <w:vAlign w:val="center"/>
          </w:tcPr>
          <w:p w:rsidR="007D2EEF" w:rsidRDefault="007D2EEF">
            <w:pPr>
              <w:snapToGrid w:val="0"/>
              <w:spacing w:line="440" w:lineRule="exact"/>
              <w:rPr>
                <w:rFonts w:ascii="仿宋_GB2312" w:eastAsia="仿宋_GB2312" w:hAnsi="宋体"/>
                <w:sz w:val="28"/>
                <w:szCs w:val="28"/>
              </w:rPr>
            </w:pPr>
          </w:p>
        </w:tc>
        <w:tc>
          <w:tcPr>
            <w:tcW w:w="1080" w:type="dxa"/>
            <w:gridSpan w:val="2"/>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每季</w:t>
            </w:r>
          </w:p>
        </w:tc>
        <w:tc>
          <w:tcPr>
            <w:tcW w:w="6064" w:type="dxa"/>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线路整理。</w:t>
            </w:r>
          </w:p>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检查各视频及音频接头。</w:t>
            </w:r>
          </w:p>
        </w:tc>
      </w:tr>
      <w:tr w:rsidR="007D2EEF">
        <w:tc>
          <w:tcPr>
            <w:tcW w:w="1316" w:type="dxa"/>
            <w:gridSpan w:val="2"/>
            <w:vMerge/>
            <w:vAlign w:val="center"/>
          </w:tcPr>
          <w:p w:rsidR="007D2EEF" w:rsidRDefault="007D2EEF">
            <w:pPr>
              <w:snapToGrid w:val="0"/>
              <w:spacing w:line="440" w:lineRule="exact"/>
              <w:rPr>
                <w:rFonts w:ascii="仿宋_GB2312" w:eastAsia="仿宋_GB2312" w:hAnsi="宋体"/>
                <w:sz w:val="28"/>
                <w:szCs w:val="28"/>
              </w:rPr>
            </w:pPr>
          </w:p>
        </w:tc>
        <w:tc>
          <w:tcPr>
            <w:tcW w:w="1080" w:type="dxa"/>
            <w:gridSpan w:val="2"/>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每年</w:t>
            </w:r>
          </w:p>
        </w:tc>
        <w:tc>
          <w:tcPr>
            <w:tcW w:w="6064" w:type="dxa"/>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检查各线路接口是否正常、线路是否侵蚀老化。</w:t>
            </w:r>
          </w:p>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线路标号是否清晰可见，合理编排线路，并检修调整。</w:t>
            </w:r>
          </w:p>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检查云台机械机构和电动元器件的工作情况。</w:t>
            </w:r>
          </w:p>
        </w:tc>
      </w:tr>
      <w:tr w:rsidR="007D2EEF">
        <w:tc>
          <w:tcPr>
            <w:tcW w:w="1316" w:type="dxa"/>
            <w:gridSpan w:val="2"/>
            <w:vMerge w:val="restart"/>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计算机监视器</w:t>
            </w:r>
          </w:p>
        </w:tc>
        <w:tc>
          <w:tcPr>
            <w:tcW w:w="1080" w:type="dxa"/>
            <w:gridSpan w:val="2"/>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每月</w:t>
            </w:r>
          </w:p>
        </w:tc>
        <w:tc>
          <w:tcPr>
            <w:tcW w:w="6064" w:type="dxa"/>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主机、显示器及打印机清洁除尘。</w:t>
            </w:r>
          </w:p>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检测UPS工作情况是否正常。</w:t>
            </w:r>
          </w:p>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检查各连接线路是否牢固完好，是否有腐蚀现象。</w:t>
            </w:r>
          </w:p>
        </w:tc>
      </w:tr>
      <w:tr w:rsidR="007D2EEF">
        <w:tc>
          <w:tcPr>
            <w:tcW w:w="1316" w:type="dxa"/>
            <w:gridSpan w:val="2"/>
            <w:vMerge/>
            <w:vAlign w:val="center"/>
          </w:tcPr>
          <w:p w:rsidR="007D2EEF" w:rsidRDefault="007D2EEF">
            <w:pPr>
              <w:snapToGrid w:val="0"/>
              <w:spacing w:line="440" w:lineRule="exact"/>
              <w:rPr>
                <w:rFonts w:ascii="仿宋_GB2312" w:eastAsia="仿宋_GB2312" w:hAnsi="宋体"/>
                <w:sz w:val="28"/>
                <w:szCs w:val="28"/>
              </w:rPr>
            </w:pPr>
          </w:p>
        </w:tc>
        <w:tc>
          <w:tcPr>
            <w:tcW w:w="1080" w:type="dxa"/>
            <w:gridSpan w:val="2"/>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每半年</w:t>
            </w:r>
          </w:p>
        </w:tc>
        <w:tc>
          <w:tcPr>
            <w:tcW w:w="6064" w:type="dxa"/>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清洁主机内部灰尘。</w:t>
            </w:r>
          </w:p>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数据整理与备份。</w:t>
            </w:r>
          </w:p>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计算机数据整理、内部测试。</w:t>
            </w:r>
          </w:p>
        </w:tc>
      </w:tr>
      <w:tr w:rsidR="007D2EEF">
        <w:tc>
          <w:tcPr>
            <w:tcW w:w="1316" w:type="dxa"/>
            <w:gridSpan w:val="2"/>
            <w:vMerge w:val="restart"/>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录像机</w:t>
            </w:r>
          </w:p>
        </w:tc>
        <w:tc>
          <w:tcPr>
            <w:tcW w:w="1080" w:type="dxa"/>
            <w:gridSpan w:val="2"/>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每周</w:t>
            </w:r>
          </w:p>
        </w:tc>
        <w:tc>
          <w:tcPr>
            <w:tcW w:w="6064" w:type="dxa"/>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清洁除尘。</w:t>
            </w:r>
          </w:p>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检查外观是否完好。</w:t>
            </w:r>
          </w:p>
        </w:tc>
      </w:tr>
      <w:tr w:rsidR="007D2EEF">
        <w:tc>
          <w:tcPr>
            <w:tcW w:w="1316" w:type="dxa"/>
            <w:gridSpan w:val="2"/>
            <w:vMerge/>
            <w:vAlign w:val="center"/>
          </w:tcPr>
          <w:p w:rsidR="007D2EEF" w:rsidRDefault="007D2EEF">
            <w:pPr>
              <w:snapToGrid w:val="0"/>
              <w:spacing w:line="440" w:lineRule="exact"/>
              <w:rPr>
                <w:rFonts w:ascii="仿宋_GB2312" w:eastAsia="仿宋_GB2312" w:hAnsi="宋体"/>
                <w:sz w:val="28"/>
                <w:szCs w:val="28"/>
              </w:rPr>
            </w:pPr>
          </w:p>
        </w:tc>
        <w:tc>
          <w:tcPr>
            <w:tcW w:w="1080" w:type="dxa"/>
            <w:gridSpan w:val="2"/>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每月</w:t>
            </w:r>
          </w:p>
        </w:tc>
        <w:tc>
          <w:tcPr>
            <w:tcW w:w="6064" w:type="dxa"/>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检察录制标准。</w:t>
            </w:r>
          </w:p>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测试各功能键的工作情况。</w:t>
            </w:r>
          </w:p>
        </w:tc>
      </w:tr>
      <w:tr w:rsidR="007D2EEF">
        <w:tc>
          <w:tcPr>
            <w:tcW w:w="1316" w:type="dxa"/>
            <w:gridSpan w:val="2"/>
            <w:vMerge/>
            <w:vAlign w:val="center"/>
          </w:tcPr>
          <w:p w:rsidR="007D2EEF" w:rsidRDefault="007D2EEF">
            <w:pPr>
              <w:snapToGrid w:val="0"/>
              <w:spacing w:line="440" w:lineRule="exact"/>
              <w:rPr>
                <w:rFonts w:ascii="仿宋_GB2312" w:eastAsia="仿宋_GB2312" w:hAnsi="宋体"/>
                <w:sz w:val="28"/>
                <w:szCs w:val="28"/>
              </w:rPr>
            </w:pPr>
          </w:p>
        </w:tc>
        <w:tc>
          <w:tcPr>
            <w:tcW w:w="1080" w:type="dxa"/>
            <w:gridSpan w:val="2"/>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每半年</w:t>
            </w:r>
          </w:p>
        </w:tc>
        <w:tc>
          <w:tcPr>
            <w:tcW w:w="6064" w:type="dxa"/>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1、检测音频和视频接口，测试各项性能指标。</w:t>
            </w:r>
          </w:p>
        </w:tc>
      </w:tr>
      <w:tr w:rsidR="007D2EEF">
        <w:tc>
          <w:tcPr>
            <w:tcW w:w="1316" w:type="dxa"/>
            <w:gridSpan w:val="2"/>
            <w:vMerge w:val="restart"/>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画面分割器主机</w:t>
            </w:r>
          </w:p>
        </w:tc>
        <w:tc>
          <w:tcPr>
            <w:tcW w:w="1080" w:type="dxa"/>
            <w:gridSpan w:val="2"/>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每周</w:t>
            </w:r>
          </w:p>
        </w:tc>
        <w:tc>
          <w:tcPr>
            <w:tcW w:w="6064" w:type="dxa"/>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清洁除尘。</w:t>
            </w:r>
          </w:p>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检查外观是否完好。</w:t>
            </w:r>
          </w:p>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检查连接线的牢固程度。</w:t>
            </w:r>
          </w:p>
        </w:tc>
      </w:tr>
      <w:tr w:rsidR="007D2EEF">
        <w:tc>
          <w:tcPr>
            <w:tcW w:w="1316" w:type="dxa"/>
            <w:gridSpan w:val="2"/>
            <w:vMerge/>
            <w:vAlign w:val="center"/>
          </w:tcPr>
          <w:p w:rsidR="007D2EEF" w:rsidRDefault="007D2EEF">
            <w:pPr>
              <w:snapToGrid w:val="0"/>
              <w:spacing w:line="440" w:lineRule="exact"/>
              <w:rPr>
                <w:rFonts w:ascii="仿宋_GB2312" w:eastAsia="仿宋_GB2312" w:hAnsi="宋体"/>
                <w:sz w:val="28"/>
                <w:szCs w:val="28"/>
              </w:rPr>
            </w:pPr>
          </w:p>
        </w:tc>
        <w:tc>
          <w:tcPr>
            <w:tcW w:w="1080" w:type="dxa"/>
            <w:gridSpan w:val="2"/>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每季</w:t>
            </w:r>
          </w:p>
        </w:tc>
        <w:tc>
          <w:tcPr>
            <w:tcW w:w="6064" w:type="dxa"/>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1、测试各功能键的工作情况。</w:t>
            </w:r>
          </w:p>
        </w:tc>
      </w:tr>
      <w:tr w:rsidR="007D2EEF">
        <w:tc>
          <w:tcPr>
            <w:tcW w:w="1316" w:type="dxa"/>
            <w:gridSpan w:val="2"/>
            <w:vMerge/>
            <w:vAlign w:val="center"/>
          </w:tcPr>
          <w:p w:rsidR="007D2EEF" w:rsidRDefault="007D2EEF">
            <w:pPr>
              <w:snapToGrid w:val="0"/>
              <w:spacing w:line="440" w:lineRule="exact"/>
              <w:rPr>
                <w:rFonts w:ascii="仿宋_GB2312" w:eastAsia="仿宋_GB2312" w:hAnsi="宋体"/>
                <w:sz w:val="28"/>
                <w:szCs w:val="28"/>
              </w:rPr>
            </w:pPr>
          </w:p>
        </w:tc>
        <w:tc>
          <w:tcPr>
            <w:tcW w:w="1080" w:type="dxa"/>
            <w:gridSpan w:val="2"/>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每年</w:t>
            </w:r>
          </w:p>
        </w:tc>
        <w:tc>
          <w:tcPr>
            <w:tcW w:w="6064" w:type="dxa"/>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1、线路整理，功能测试。</w:t>
            </w:r>
          </w:p>
        </w:tc>
      </w:tr>
      <w:tr w:rsidR="007D2EEF">
        <w:trPr>
          <w:trHeight w:val="404"/>
        </w:trPr>
        <w:tc>
          <w:tcPr>
            <w:tcW w:w="8460" w:type="dxa"/>
            <w:gridSpan w:val="5"/>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防盗报警系统</w:t>
            </w:r>
          </w:p>
        </w:tc>
      </w:tr>
      <w:tr w:rsidR="007D2EEF">
        <w:tc>
          <w:tcPr>
            <w:tcW w:w="1260" w:type="dxa"/>
            <w:vMerge w:val="restart"/>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控制器红外线探测器</w:t>
            </w:r>
          </w:p>
        </w:tc>
        <w:tc>
          <w:tcPr>
            <w:tcW w:w="1080" w:type="dxa"/>
            <w:gridSpan w:val="2"/>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每月</w:t>
            </w:r>
          </w:p>
        </w:tc>
        <w:tc>
          <w:tcPr>
            <w:tcW w:w="6120" w:type="dxa"/>
            <w:gridSpan w:val="2"/>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控制器清洁除尘。</w:t>
            </w:r>
          </w:p>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测试红外线探测器的工作情况。</w:t>
            </w:r>
          </w:p>
        </w:tc>
      </w:tr>
      <w:tr w:rsidR="007D2EEF">
        <w:tc>
          <w:tcPr>
            <w:tcW w:w="1260" w:type="dxa"/>
            <w:vMerge/>
            <w:vAlign w:val="center"/>
          </w:tcPr>
          <w:p w:rsidR="007D2EEF" w:rsidRDefault="007D2EEF">
            <w:pPr>
              <w:snapToGrid w:val="0"/>
              <w:spacing w:line="440" w:lineRule="exact"/>
              <w:rPr>
                <w:rFonts w:ascii="仿宋_GB2312" w:eastAsia="仿宋_GB2312" w:hAnsi="宋体"/>
                <w:sz w:val="28"/>
                <w:szCs w:val="28"/>
              </w:rPr>
            </w:pPr>
          </w:p>
        </w:tc>
        <w:tc>
          <w:tcPr>
            <w:tcW w:w="1080" w:type="dxa"/>
            <w:gridSpan w:val="2"/>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半年</w:t>
            </w:r>
          </w:p>
        </w:tc>
        <w:tc>
          <w:tcPr>
            <w:tcW w:w="6120" w:type="dxa"/>
            <w:gridSpan w:val="2"/>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1、检查各连接线路是否牢固、完好。</w:t>
            </w:r>
          </w:p>
        </w:tc>
      </w:tr>
      <w:tr w:rsidR="007D2EEF">
        <w:tc>
          <w:tcPr>
            <w:tcW w:w="1260" w:type="dxa"/>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警笛</w:t>
            </w:r>
          </w:p>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警灯</w:t>
            </w:r>
          </w:p>
        </w:tc>
        <w:tc>
          <w:tcPr>
            <w:tcW w:w="1080" w:type="dxa"/>
            <w:gridSpan w:val="2"/>
            <w:vAlign w:val="center"/>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每季</w:t>
            </w:r>
          </w:p>
        </w:tc>
        <w:tc>
          <w:tcPr>
            <w:tcW w:w="6120" w:type="dxa"/>
            <w:gridSpan w:val="2"/>
          </w:tcPr>
          <w:p w:rsidR="007D2EEF" w:rsidRDefault="005B5466">
            <w:pPr>
              <w:snapToGrid w:val="0"/>
              <w:spacing w:line="440" w:lineRule="exact"/>
              <w:rPr>
                <w:rFonts w:ascii="仿宋_GB2312" w:eastAsia="仿宋_GB2312" w:hAnsi="宋体"/>
                <w:sz w:val="28"/>
                <w:szCs w:val="28"/>
              </w:rPr>
            </w:pPr>
            <w:r>
              <w:rPr>
                <w:rFonts w:ascii="仿宋_GB2312" w:eastAsia="仿宋_GB2312" w:hAnsi="宋体" w:hint="eastAsia"/>
                <w:sz w:val="28"/>
                <w:szCs w:val="28"/>
              </w:rPr>
              <w:t>1、检查报警系统警笛和警灯的工作情况。</w:t>
            </w:r>
          </w:p>
        </w:tc>
      </w:tr>
    </w:tbl>
    <w:p w:rsidR="007D2EEF" w:rsidRDefault="005B5466">
      <w:pPr>
        <w:spacing w:line="440" w:lineRule="exact"/>
        <w:ind w:firstLineChars="200" w:firstLine="562"/>
        <w:rPr>
          <w:rFonts w:ascii="楷体_GB2312" w:eastAsia="楷体_GB2312" w:hAnsi="宋体"/>
          <w:b/>
          <w:sz w:val="28"/>
          <w:szCs w:val="28"/>
        </w:rPr>
      </w:pPr>
      <w:r>
        <w:rPr>
          <w:rFonts w:ascii="楷体_GB2312" w:eastAsia="楷体_GB2312" w:hAnsi="宋体" w:hint="eastAsia"/>
          <w:b/>
          <w:sz w:val="28"/>
          <w:szCs w:val="28"/>
        </w:rPr>
        <w:t>（九）避雷系统维保标准</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1.防雷装置应当每年检测一次。</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2.防雷装置检测机构对防雷装置检测后，应当出具检测报告。不合格的，提出整改意见。</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3.物业公司做好防雷装置的日常维护工作。发现防雷装置存在隐患时，应当及时采取措施进行处理。</w:t>
      </w:r>
    </w:p>
    <w:p w:rsidR="007D2EEF" w:rsidRDefault="005B5466">
      <w:pPr>
        <w:spacing w:line="440" w:lineRule="exact"/>
        <w:ind w:firstLine="540"/>
        <w:rPr>
          <w:rFonts w:ascii="楷体_GB2312" w:eastAsia="楷体_GB2312" w:hAnsi="宋体"/>
          <w:b/>
          <w:color w:val="000000"/>
          <w:sz w:val="28"/>
          <w:szCs w:val="28"/>
        </w:rPr>
      </w:pPr>
      <w:r>
        <w:rPr>
          <w:rFonts w:ascii="楷体_GB2312" w:eastAsia="楷体_GB2312" w:hAnsi="宋体" w:hint="eastAsia"/>
          <w:b/>
          <w:color w:val="000000"/>
          <w:sz w:val="28"/>
          <w:szCs w:val="28"/>
        </w:rPr>
        <w:t>（十）电开水器管理</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1.服务内容</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电开水器管理是指为保证办公楼（区）开水供应，对电开水器的日常管理、养护和维修。</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2．服务标准</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（1）电开水器保持洁净、光亮，无污迹。</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（2）保证规定时间的开水供应。</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（3）维修及时，无延误。</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（4）按期除碱，无水垢。</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（5）严格执行操作规程，按规范启动、关闭，不发生安全问题。</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3．服务要求</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（1）每日擦拭电开水器外表，保持洁净、光亮，无污迹。</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lastRenderedPageBreak/>
        <w:t>（2）按时提供开水供应，并及时加水，随时保证供应。</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（3）电开水器出现故障时，立即检修或与厂家联系进行修理。</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（4）每日按时关闭电开水器开关、阀门和电器。</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（5）每季度对电开水器内部进行一次水碱清理，无水垢。</w:t>
      </w:r>
    </w:p>
    <w:p w:rsidR="007D2EEF" w:rsidRDefault="005B5466" w:rsidP="004E1F2E">
      <w:pPr>
        <w:spacing w:line="440" w:lineRule="exact"/>
        <w:ind w:firstLineChars="196" w:firstLine="551"/>
        <w:rPr>
          <w:rFonts w:ascii="楷体_GB2312" w:eastAsia="楷体_GB2312" w:hAnsi="宋体"/>
          <w:b/>
          <w:color w:val="000000"/>
          <w:sz w:val="28"/>
          <w:szCs w:val="28"/>
        </w:rPr>
      </w:pPr>
      <w:r>
        <w:rPr>
          <w:rFonts w:ascii="楷体_GB2312" w:eastAsia="楷体_GB2312" w:hAnsi="宋体" w:hint="eastAsia"/>
          <w:b/>
          <w:color w:val="000000"/>
          <w:sz w:val="28"/>
          <w:szCs w:val="28"/>
        </w:rPr>
        <w:t>（十一）卫生保洁</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1.服务内容</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color w:val="000000"/>
          <w:sz w:val="28"/>
          <w:szCs w:val="28"/>
        </w:rPr>
        <w:t>卫生保洁是指为保持机关办公楼（区）内公共区域（办公楼大厅、大门、楼道、楼梯和办公大厅及上述部位内所有设施用品和饰物）、办公室内、庭院、外场（庭院、大门前、室外停车场、</w:t>
      </w:r>
      <w:r>
        <w:rPr>
          <w:rFonts w:ascii="仿宋_GB2312" w:eastAsia="仿宋_GB2312" w:hAnsi="宋体" w:hint="eastAsia"/>
          <w:sz w:val="28"/>
          <w:szCs w:val="28"/>
        </w:rPr>
        <w:t>通道、广场、绿地等）、外墙外窗（建筑物的外墙和外窗）的环境卫生清洁管理和室内绿植养护、消杀工作。</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2．服务标准及要求</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（1）公共区域</w:t>
      </w:r>
    </w:p>
    <w:p w:rsidR="007D2EEF" w:rsidRDefault="005B5466">
      <w:pPr>
        <w:spacing w:line="440" w:lineRule="exact"/>
        <w:ind w:firstLineChars="200" w:firstLine="562"/>
        <w:rPr>
          <w:rFonts w:ascii="仿宋_GB2312" w:eastAsia="仿宋_GB2312" w:hAnsi="宋体"/>
          <w:b/>
          <w:color w:val="000000"/>
          <w:sz w:val="28"/>
          <w:szCs w:val="28"/>
        </w:rPr>
      </w:pPr>
      <w:r>
        <w:rPr>
          <w:rFonts w:ascii="仿宋_GB2312" w:eastAsia="仿宋_GB2312" w:hAnsi="宋体" w:hint="eastAsia"/>
          <w:b/>
          <w:color w:val="000000"/>
          <w:sz w:val="28"/>
          <w:szCs w:val="28"/>
        </w:rPr>
        <w:t>服务标准</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color w:val="000000"/>
          <w:sz w:val="28"/>
          <w:szCs w:val="28"/>
        </w:rPr>
        <w:t>①地面光亮无水迹、污迹，无尘物。</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②楼梯、走廊、指示牌、门牌、通风窗口、地角线、墙壁、柱子、顶板无尘和无污物。</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③垃圾筒内垃圾不超过1/2，并摆放整齐，外观干净。</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④花盆外观干净，花叶无尘土，花盆内无杂物。</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⑤玻璃、门窗无污迹、水迹、裂痕，有明显安全标志。</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⑥厅堂内无蚊蝇。</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⑦灯饰和其它饰物无尘土、破损。</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⑧大厅入口地台、梯级、墙壁表面、所有玻璃门窗及设施无尘土，大理石墙面光亮、无污迹、水迹。</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⑨大厅天花板无尘埃。</w:t>
      </w:r>
    </w:p>
    <w:p w:rsidR="007D2EEF" w:rsidRDefault="005B5466">
      <w:pPr>
        <w:spacing w:line="440" w:lineRule="exact"/>
        <w:ind w:firstLineChars="150" w:firstLine="420"/>
        <w:rPr>
          <w:rFonts w:ascii="仿宋_GB2312" w:eastAsia="仿宋_GB2312" w:hAnsi="宋体"/>
          <w:color w:val="000000"/>
          <w:sz w:val="28"/>
          <w:szCs w:val="28"/>
        </w:rPr>
      </w:pPr>
      <w:r>
        <w:rPr>
          <w:rFonts w:ascii="仿宋_GB2312" w:eastAsia="仿宋_GB2312" w:hAnsi="宋体" w:hint="eastAsia"/>
          <w:color w:val="000000"/>
          <w:sz w:val="28"/>
          <w:szCs w:val="28"/>
        </w:rPr>
        <w:t>⑩无鼠害、无蚊蝇、无蟑螂。</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服务要求</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color w:val="000000"/>
          <w:sz w:val="28"/>
          <w:szCs w:val="28"/>
        </w:rPr>
        <w:t>①清理大楼内的所有垃圾，对垃圾进行分类回收；收集及清</w:t>
      </w:r>
      <w:r>
        <w:rPr>
          <w:rFonts w:ascii="仿宋_GB2312" w:eastAsia="仿宋_GB2312" w:hAnsi="宋体" w:hint="eastAsia"/>
          <w:sz w:val="28"/>
          <w:szCs w:val="28"/>
        </w:rPr>
        <w:t>理所有垃圾箱和花槽内的垃圾。</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 xml:space="preserve">②清洁所有出入口、大门及门牌；清洁所有窗户及指示牌。 </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③清除所有手印及污渍，包括楼梯墙壁；清洁所有扶手、栏杆</w:t>
      </w:r>
      <w:r>
        <w:rPr>
          <w:rFonts w:ascii="仿宋_GB2312" w:eastAsia="仿宋_GB2312" w:hAnsi="宋体" w:hint="eastAsia"/>
          <w:color w:val="000000"/>
          <w:sz w:val="28"/>
          <w:szCs w:val="28"/>
        </w:rPr>
        <w:lastRenderedPageBreak/>
        <w:t>及玻璃表面。</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④清扫所有通风窗口；清扫空调风口百叶及照明灯片。</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⑤拖擦地、台表面；清洁所有楼梯、走廊及窗户。</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 xml:space="preserve">⑥清洁所有灯饰。 </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⑦清扫、洗刷大厅入口地台及梯级；清扫大厅天花板尘埃。</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⑧擦净入口大厅内墙壁表面和所有玻璃门窗及设施；</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⑨定期投放喷洒鼠、蟑螂、蚊蝇药物；定期对垃圾箱及垃圾堆放处进行消杀。</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（2）公共卫生间</w:t>
      </w:r>
    </w:p>
    <w:p w:rsidR="007D2EEF" w:rsidRDefault="005B5466">
      <w:pPr>
        <w:spacing w:line="440" w:lineRule="exact"/>
        <w:ind w:leftChars="266" w:left="559" w:firstLineChars="24" w:firstLine="67"/>
        <w:rPr>
          <w:rFonts w:ascii="仿宋_GB2312" w:eastAsia="仿宋_GB2312" w:hAnsi="宋体"/>
          <w:b/>
          <w:color w:val="000000"/>
          <w:sz w:val="28"/>
          <w:szCs w:val="28"/>
        </w:rPr>
      </w:pPr>
      <w:r>
        <w:rPr>
          <w:rFonts w:ascii="仿宋_GB2312" w:eastAsia="仿宋_GB2312" w:hAnsi="宋体" w:hint="eastAsia"/>
          <w:b/>
          <w:color w:val="000000"/>
          <w:sz w:val="28"/>
          <w:szCs w:val="28"/>
        </w:rPr>
        <w:t>服务标准</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color w:val="000000"/>
          <w:sz w:val="28"/>
          <w:szCs w:val="28"/>
        </w:rPr>
        <w:t>①门、窗、天花板、墙壁、隔板无尘物、无污迹。</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②玻璃、镜面明亮无水迹。</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③地面墙角无尘、无污迹、无杂物、无蛛网、无水迹。</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④地面、水龙头、弯管、马桶座及盖、水箱等无污迹、无污物，电镀件明亮。</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⑤便池无尘、无污迹、无杂物，小便池内香球不少于2个，并及时更换。</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⑥桶内垃圾不超1/2即清理。</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⑦设备（烘手器、灯、开关、暧气、通风口、门锁等）无尘、无污迹。</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⑧空气清新、无异味。</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⑨墩布间干净、整洁、无杂物，物品码放整齐，不囤积。</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服务要求</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①擦净所有门、天花板。</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②擦、冲及洗净所有洗手间设备。</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③擦净所有洗手间镜面。</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④擦净地、台表面。</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⑤天花板及照明设备表面除尘。</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⑥擦净排气扇。</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⑦提供并及时补充清洁液和卫生纸、抽纸等日常消耗品。</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⑧清理垃圾桶脏物。</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lastRenderedPageBreak/>
        <w:t>⑨清洁卫生洁具。</w:t>
      </w:r>
      <w:r>
        <w:rPr>
          <w:rFonts w:ascii="仿宋_GB2312" w:eastAsia="仿宋_GB2312" w:hAnsi="宋体" w:hint="eastAsia"/>
          <w:sz w:val="28"/>
          <w:szCs w:val="28"/>
        </w:rPr>
        <w:t>便器清水冲洗后，使用洁厕灵刷洗外围，随时保持清洁。</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⑩</w:t>
      </w:r>
      <w:r>
        <w:rPr>
          <w:rFonts w:ascii="仿宋_GB2312" w:eastAsia="仿宋_GB2312" w:hAnsi="宋体" w:hint="eastAsia"/>
          <w:sz w:val="28"/>
          <w:szCs w:val="28"/>
        </w:rPr>
        <w:t>门把手、水龙头、门窗、洗手池、便池随时保持清洁，抹布、拖把明确标记，严格区分，不得混用，每次使用后冲洗消毒。</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（3）电梯间保洁</w:t>
      </w:r>
    </w:p>
    <w:p w:rsidR="007D2EEF" w:rsidRDefault="005B5466">
      <w:pPr>
        <w:spacing w:line="440" w:lineRule="exact"/>
        <w:ind w:firstLineChars="167" w:firstLine="469"/>
        <w:rPr>
          <w:rFonts w:ascii="仿宋_GB2312" w:eastAsia="仿宋_GB2312" w:hAnsi="宋体"/>
          <w:b/>
          <w:color w:val="000000"/>
          <w:sz w:val="28"/>
          <w:szCs w:val="28"/>
        </w:rPr>
      </w:pPr>
      <w:r>
        <w:rPr>
          <w:rFonts w:ascii="仿宋_GB2312" w:eastAsia="仿宋_GB2312" w:hAnsi="宋体" w:hint="eastAsia"/>
          <w:b/>
          <w:color w:val="000000"/>
          <w:sz w:val="28"/>
          <w:szCs w:val="28"/>
        </w:rPr>
        <w:t>服务标准</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①电梯门表面、轿箱内壁、指示牌无尘土、印迹，表面光亮。</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②电梯天花板、门缝无尘土。</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③井道、槽底清洁，无杂物。</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服务要求</w:t>
      </w:r>
    </w:p>
    <w:p w:rsidR="007D2EEF" w:rsidRDefault="005B5466">
      <w:pPr>
        <w:spacing w:line="440" w:lineRule="exact"/>
        <w:rPr>
          <w:rFonts w:ascii="仿宋_GB2312" w:eastAsia="仿宋_GB2312" w:hAnsi="宋体"/>
          <w:color w:val="000000"/>
          <w:sz w:val="28"/>
          <w:szCs w:val="28"/>
        </w:rPr>
      </w:pPr>
      <w:r>
        <w:rPr>
          <w:rFonts w:ascii="仿宋_GB2312" w:eastAsia="仿宋_GB2312" w:hAnsi="宋体" w:hint="eastAsia"/>
          <w:color w:val="000000"/>
          <w:sz w:val="28"/>
          <w:szCs w:val="28"/>
        </w:rPr>
        <w:t>①擦净电梯门表面。</w:t>
      </w:r>
    </w:p>
    <w:p w:rsidR="007D2EEF" w:rsidRDefault="005B5466">
      <w:pPr>
        <w:spacing w:line="440" w:lineRule="exact"/>
        <w:rPr>
          <w:rFonts w:ascii="仿宋_GB2312" w:eastAsia="仿宋_GB2312" w:hAnsi="宋体"/>
          <w:color w:val="000000"/>
          <w:sz w:val="28"/>
          <w:szCs w:val="28"/>
        </w:rPr>
      </w:pPr>
      <w:r>
        <w:rPr>
          <w:rFonts w:ascii="仿宋_GB2312" w:eastAsia="仿宋_GB2312" w:hAnsi="宋体" w:hint="eastAsia"/>
          <w:color w:val="000000"/>
          <w:sz w:val="28"/>
          <w:szCs w:val="28"/>
        </w:rPr>
        <w:t>②擦净电梯内壁、门及指示牌。</w:t>
      </w:r>
    </w:p>
    <w:p w:rsidR="007D2EEF" w:rsidRDefault="005B5466">
      <w:pPr>
        <w:spacing w:line="440" w:lineRule="exact"/>
        <w:ind w:firstLineChars="250" w:firstLine="700"/>
        <w:rPr>
          <w:rFonts w:ascii="仿宋_GB2312" w:eastAsia="仿宋_GB2312" w:hAnsi="宋体"/>
          <w:color w:val="000000"/>
          <w:sz w:val="28"/>
          <w:szCs w:val="28"/>
        </w:rPr>
      </w:pPr>
      <w:r>
        <w:rPr>
          <w:rFonts w:ascii="仿宋_GB2312" w:eastAsia="仿宋_GB2312" w:hAnsi="宋体" w:hint="eastAsia"/>
          <w:color w:val="000000"/>
          <w:sz w:val="28"/>
          <w:szCs w:val="28"/>
        </w:rPr>
        <w:t>③电梯天花板表面除尘。</w:t>
      </w:r>
    </w:p>
    <w:p w:rsidR="007D2EEF" w:rsidRDefault="005B5466">
      <w:pPr>
        <w:spacing w:line="440" w:lineRule="exact"/>
        <w:ind w:firstLineChars="250" w:firstLine="700"/>
        <w:rPr>
          <w:rFonts w:ascii="仿宋_GB2312" w:eastAsia="仿宋_GB2312" w:hAnsi="宋体"/>
          <w:color w:val="000000"/>
          <w:sz w:val="28"/>
          <w:szCs w:val="28"/>
        </w:rPr>
      </w:pPr>
      <w:r>
        <w:rPr>
          <w:rFonts w:ascii="仿宋_GB2312" w:eastAsia="仿宋_GB2312" w:hAnsi="宋体" w:hint="eastAsia"/>
          <w:color w:val="000000"/>
          <w:sz w:val="28"/>
          <w:szCs w:val="28"/>
        </w:rPr>
        <w:t>④电梯门缝吸尘。</w:t>
      </w:r>
    </w:p>
    <w:p w:rsidR="007D2EEF" w:rsidRDefault="005B5466">
      <w:pPr>
        <w:spacing w:line="440" w:lineRule="exact"/>
        <w:ind w:firstLineChars="250" w:firstLine="700"/>
        <w:rPr>
          <w:rFonts w:ascii="仿宋_GB2312" w:eastAsia="仿宋_GB2312" w:hAnsi="宋体"/>
          <w:color w:val="000000"/>
          <w:sz w:val="28"/>
          <w:szCs w:val="28"/>
        </w:rPr>
      </w:pPr>
      <w:r>
        <w:rPr>
          <w:rFonts w:ascii="仿宋_GB2312" w:eastAsia="仿宋_GB2312" w:hAnsi="宋体" w:hint="eastAsia"/>
          <w:color w:val="000000"/>
          <w:sz w:val="28"/>
          <w:szCs w:val="28"/>
        </w:rPr>
        <w:t>⑤擦净电梯通风及照明。</w:t>
      </w:r>
    </w:p>
    <w:p w:rsidR="007D2EEF" w:rsidRDefault="005B5466">
      <w:pPr>
        <w:spacing w:line="440" w:lineRule="exact"/>
        <w:ind w:firstLineChars="250" w:firstLine="700"/>
        <w:rPr>
          <w:rFonts w:ascii="仿宋_GB2312" w:eastAsia="仿宋_GB2312" w:hAnsi="宋体"/>
          <w:color w:val="000000"/>
          <w:sz w:val="28"/>
          <w:szCs w:val="28"/>
        </w:rPr>
      </w:pPr>
      <w:r>
        <w:rPr>
          <w:rFonts w:ascii="仿宋_GB2312" w:eastAsia="仿宋_GB2312" w:hAnsi="宋体" w:hint="eastAsia"/>
          <w:color w:val="000000"/>
          <w:sz w:val="28"/>
          <w:szCs w:val="28"/>
        </w:rPr>
        <w:t>⑥电梯表面涂保护膜。</w:t>
      </w:r>
    </w:p>
    <w:p w:rsidR="007D2EEF" w:rsidRDefault="005B5466">
      <w:pPr>
        <w:spacing w:line="440" w:lineRule="exact"/>
        <w:ind w:firstLineChars="250" w:firstLine="700"/>
        <w:rPr>
          <w:rFonts w:ascii="仿宋_GB2312" w:eastAsia="仿宋_GB2312" w:hAnsi="宋体"/>
          <w:color w:val="000000"/>
          <w:sz w:val="28"/>
          <w:szCs w:val="28"/>
        </w:rPr>
      </w:pPr>
      <w:r>
        <w:rPr>
          <w:rFonts w:ascii="仿宋_GB2312" w:eastAsia="仿宋_GB2312" w:hAnsi="宋体" w:hint="eastAsia"/>
          <w:color w:val="000000"/>
          <w:sz w:val="28"/>
          <w:szCs w:val="28"/>
        </w:rPr>
        <w:t>⑦清理电梯槽底垃圾。</w:t>
      </w:r>
    </w:p>
    <w:p w:rsidR="007D2EEF" w:rsidRDefault="005B5466">
      <w:pPr>
        <w:spacing w:line="440" w:lineRule="exact"/>
        <w:ind w:firstLineChars="250" w:firstLine="700"/>
        <w:rPr>
          <w:rFonts w:ascii="仿宋_GB2312" w:eastAsia="仿宋_GB2312" w:hAnsi="宋体"/>
          <w:color w:val="000000"/>
          <w:sz w:val="28"/>
          <w:szCs w:val="28"/>
        </w:rPr>
      </w:pPr>
      <w:r>
        <w:rPr>
          <w:rFonts w:ascii="仿宋_GB2312" w:eastAsia="仿宋_GB2312" w:hAnsi="宋体" w:hint="eastAsia"/>
          <w:color w:val="000000"/>
          <w:sz w:val="28"/>
          <w:szCs w:val="28"/>
        </w:rPr>
        <w:t>⑧擦净电梯大堂、走廊表面。</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（4）外场保洁</w:t>
      </w:r>
    </w:p>
    <w:p w:rsidR="007D2EEF" w:rsidRDefault="005B5466" w:rsidP="004E1F2E">
      <w:pPr>
        <w:spacing w:line="440" w:lineRule="exact"/>
        <w:ind w:firstLineChars="196" w:firstLine="551"/>
        <w:rPr>
          <w:rFonts w:ascii="仿宋_GB2312" w:eastAsia="仿宋_GB2312" w:hAnsi="宋体"/>
          <w:b/>
          <w:color w:val="000000"/>
          <w:sz w:val="28"/>
          <w:szCs w:val="28"/>
        </w:rPr>
      </w:pPr>
      <w:r>
        <w:rPr>
          <w:rFonts w:ascii="仿宋_GB2312" w:eastAsia="仿宋_GB2312" w:hAnsi="宋体" w:hint="eastAsia"/>
          <w:b/>
          <w:color w:val="000000"/>
          <w:sz w:val="28"/>
          <w:szCs w:val="28"/>
        </w:rPr>
        <w:t>服务标准</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①庭院、广场地面清洁无废弃物。</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②保洁重点是烟头、废纸、杂物等，随时捡拾入桶。</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③垃圾清运及时，垃圾站消毒，无蚊蝇滋生。</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④清扫及时，地面无积水、积雪。</w:t>
      </w:r>
    </w:p>
    <w:p w:rsidR="007D2EEF" w:rsidRDefault="005B5466" w:rsidP="004E1F2E">
      <w:pPr>
        <w:spacing w:line="440" w:lineRule="exact"/>
        <w:ind w:firstLineChars="196" w:firstLine="551"/>
        <w:rPr>
          <w:rFonts w:ascii="仿宋_GB2312" w:eastAsia="仿宋_GB2312" w:hAnsi="宋体"/>
          <w:b/>
          <w:color w:val="000000"/>
          <w:sz w:val="28"/>
          <w:szCs w:val="28"/>
        </w:rPr>
      </w:pPr>
      <w:r>
        <w:rPr>
          <w:rFonts w:ascii="仿宋_GB2312" w:eastAsia="仿宋_GB2312" w:hAnsi="宋体" w:hint="eastAsia"/>
          <w:b/>
          <w:color w:val="000000"/>
          <w:sz w:val="28"/>
          <w:szCs w:val="28"/>
        </w:rPr>
        <w:t>服务要求</w:t>
      </w:r>
    </w:p>
    <w:p w:rsidR="007D2EEF" w:rsidRDefault="005B5466">
      <w:pPr>
        <w:spacing w:line="440" w:lineRule="exact"/>
        <w:ind w:firstLine="645"/>
        <w:rPr>
          <w:rFonts w:ascii="仿宋_GB2312" w:eastAsia="仿宋_GB2312" w:hAnsi="宋体"/>
          <w:color w:val="000000"/>
          <w:sz w:val="28"/>
          <w:szCs w:val="28"/>
        </w:rPr>
      </w:pPr>
      <w:r>
        <w:rPr>
          <w:rFonts w:ascii="仿宋_GB2312" w:eastAsia="仿宋_GB2312" w:hAnsi="宋体" w:hint="eastAsia"/>
          <w:color w:val="000000"/>
          <w:sz w:val="28"/>
          <w:szCs w:val="28"/>
        </w:rPr>
        <w:t>①室外垃圾桶内垃圾的清运。</w:t>
      </w:r>
    </w:p>
    <w:p w:rsidR="007D2EEF" w:rsidRDefault="005B5466">
      <w:pPr>
        <w:spacing w:line="440" w:lineRule="exact"/>
        <w:ind w:firstLine="645"/>
        <w:rPr>
          <w:rFonts w:ascii="仿宋_GB2312" w:eastAsia="仿宋_GB2312" w:hAnsi="宋体"/>
          <w:color w:val="000000"/>
          <w:sz w:val="28"/>
          <w:szCs w:val="28"/>
        </w:rPr>
      </w:pPr>
      <w:r>
        <w:rPr>
          <w:rFonts w:ascii="仿宋_GB2312" w:eastAsia="仿宋_GB2312" w:hAnsi="宋体" w:hint="eastAsia"/>
          <w:color w:val="000000"/>
          <w:sz w:val="28"/>
          <w:szCs w:val="28"/>
        </w:rPr>
        <w:t>②围栏的清洁。</w:t>
      </w:r>
    </w:p>
    <w:p w:rsidR="007D2EEF" w:rsidRDefault="005B5466">
      <w:pPr>
        <w:spacing w:line="440" w:lineRule="exact"/>
        <w:ind w:firstLine="645"/>
        <w:rPr>
          <w:rFonts w:ascii="仿宋_GB2312" w:eastAsia="仿宋_GB2312" w:hAnsi="宋体"/>
          <w:color w:val="000000"/>
          <w:sz w:val="28"/>
          <w:szCs w:val="28"/>
        </w:rPr>
      </w:pPr>
      <w:r>
        <w:rPr>
          <w:rFonts w:ascii="仿宋_GB2312" w:eastAsia="仿宋_GB2312" w:hAnsi="宋体" w:hint="eastAsia"/>
          <w:color w:val="000000"/>
          <w:sz w:val="28"/>
          <w:szCs w:val="28"/>
        </w:rPr>
        <w:t>③全楼垃圾清运。</w:t>
      </w:r>
    </w:p>
    <w:p w:rsidR="007D2EEF" w:rsidRDefault="005B5466">
      <w:pPr>
        <w:spacing w:line="440" w:lineRule="exact"/>
        <w:ind w:firstLine="645"/>
        <w:rPr>
          <w:rFonts w:ascii="仿宋_GB2312" w:eastAsia="仿宋_GB2312" w:hAnsi="宋体"/>
          <w:color w:val="000000"/>
          <w:sz w:val="28"/>
          <w:szCs w:val="28"/>
        </w:rPr>
      </w:pPr>
      <w:r>
        <w:rPr>
          <w:rFonts w:ascii="仿宋_GB2312" w:eastAsia="仿宋_GB2312" w:hAnsi="宋体" w:hint="eastAsia"/>
          <w:color w:val="000000"/>
          <w:sz w:val="28"/>
          <w:szCs w:val="28"/>
        </w:rPr>
        <w:t>④庭院广场地面清洁。</w:t>
      </w:r>
    </w:p>
    <w:p w:rsidR="007D2EEF" w:rsidRDefault="005B5466">
      <w:pPr>
        <w:spacing w:line="440" w:lineRule="exact"/>
        <w:ind w:firstLine="645"/>
        <w:rPr>
          <w:rFonts w:ascii="仿宋_GB2312" w:eastAsia="仿宋_GB2312" w:hAnsi="宋体"/>
          <w:color w:val="000000"/>
          <w:sz w:val="28"/>
          <w:szCs w:val="28"/>
        </w:rPr>
      </w:pPr>
      <w:r>
        <w:rPr>
          <w:rFonts w:ascii="仿宋_GB2312" w:eastAsia="仿宋_GB2312" w:hAnsi="宋体" w:hint="eastAsia"/>
          <w:color w:val="000000"/>
          <w:sz w:val="28"/>
          <w:szCs w:val="28"/>
        </w:rPr>
        <w:t>⑤夏季清除积水、冬季清扫积雪。</w:t>
      </w:r>
    </w:p>
    <w:p w:rsidR="007D2EEF" w:rsidRDefault="005B5466">
      <w:pPr>
        <w:spacing w:line="440" w:lineRule="exact"/>
        <w:ind w:firstLine="645"/>
        <w:rPr>
          <w:rFonts w:ascii="仿宋_GB2312" w:eastAsia="仿宋_GB2312" w:hAnsi="宋体"/>
          <w:sz w:val="28"/>
          <w:szCs w:val="28"/>
        </w:rPr>
      </w:pPr>
      <w:r>
        <w:rPr>
          <w:rFonts w:ascii="仿宋_GB2312" w:eastAsia="仿宋_GB2312" w:hAnsi="宋体" w:hint="eastAsia"/>
          <w:sz w:val="28"/>
          <w:szCs w:val="28"/>
        </w:rPr>
        <w:t>⑥化粪池的清掏、垃圾清运。</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lastRenderedPageBreak/>
        <w:t>（5）外墙、外窗保洁</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服务标准</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①外墙清洗、保养后，光亮、防风化、无漏清洗部位。</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②外窗清洗后，清洁透明；清洁时，室内不进水，经常保持清洁。</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③外墙、外窗定期清洗，保持干净。</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服务要求</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①外墙、外窗定期清洗、保养，一年两次。</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②其他需要机械化清洗的工作。</w:t>
      </w:r>
    </w:p>
    <w:p w:rsidR="007D2EEF" w:rsidRDefault="005B5466" w:rsidP="004E1F2E">
      <w:pPr>
        <w:spacing w:line="440" w:lineRule="exact"/>
        <w:ind w:firstLineChars="196" w:firstLine="551"/>
        <w:rPr>
          <w:rFonts w:ascii="仿宋_GB2312" w:eastAsia="仿宋_GB2312" w:hAnsi="宋体"/>
          <w:color w:val="000000"/>
          <w:sz w:val="28"/>
          <w:szCs w:val="28"/>
        </w:rPr>
      </w:pPr>
      <w:r>
        <w:rPr>
          <w:rFonts w:ascii="仿宋_GB2312" w:eastAsia="仿宋_GB2312" w:hAnsi="宋体" w:hint="eastAsia"/>
          <w:b/>
          <w:color w:val="000000"/>
          <w:sz w:val="28"/>
          <w:szCs w:val="28"/>
        </w:rPr>
        <w:t>（6）办公室保洁</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服务标准及要求</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①每组服务人员至少由2人组成，同进同出，同时进行作业。</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②服务人员必须通过政审，政治可靠，有较强的保密、安全意识，组织纪律观念强。</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③服务人员必须经过专业培训，身体健康，爱岗敬业，服务周到。</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④门、窗、玻璃明亮、洁净，地面干净，无杂物，墙壁、顶棚清洁，无尘物。</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⑤桌、椅、沙发、茶几、茶具、书柜等办公物品保持整洁、干净，无尘污，摆放整齐有序。</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⑥文件、报刊、杂志、书籍等摆放整齐、有序、定位。</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⑦经常保持室内空气清新，无蟑螂、蚊蝇。</w:t>
      </w:r>
    </w:p>
    <w:p w:rsidR="007D2EEF" w:rsidRDefault="005B5466" w:rsidP="004E1F2E">
      <w:pPr>
        <w:spacing w:line="440" w:lineRule="exact"/>
        <w:ind w:firstLineChars="196" w:firstLine="551"/>
        <w:rPr>
          <w:rFonts w:ascii="仿宋_GB2312" w:eastAsia="仿宋_GB2312" w:hAnsi="宋体"/>
          <w:color w:val="000000"/>
          <w:sz w:val="28"/>
          <w:szCs w:val="28"/>
        </w:rPr>
      </w:pPr>
      <w:r>
        <w:rPr>
          <w:rFonts w:ascii="仿宋_GB2312" w:eastAsia="仿宋_GB2312" w:hAnsi="宋体" w:hint="eastAsia"/>
          <w:b/>
          <w:color w:val="000000"/>
          <w:sz w:val="28"/>
          <w:szCs w:val="28"/>
        </w:rPr>
        <w:t>（7）值班室保洁</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服务标准及要求</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①每组服务人员至少由2人组成，同进同出，同时进行作业。</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②服务人员必须通过政审，政治可靠，有较强的保密、安全意识，组织纪律观念强。</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③服务人员必须经过专业培训，身体健康，爱岗敬业，服务周到。</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④门、窗、玻璃明亮、洁净，地面干净，无杂物，墙壁、顶棚清洁，无尘物。</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lastRenderedPageBreak/>
        <w:t>⑤桌、椅、床、沙发、茶几、茶具、储物柜等办公物品保持整洁、干净，无尘污，摆放整齐有序。</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⑥值班用品等摆放整齐、有序、定位。</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⑦经常保持室内空气清新，无蟑螂、蚊蝇。</w:t>
      </w:r>
    </w:p>
    <w:p w:rsidR="007D2EEF" w:rsidRDefault="005B5466">
      <w:pPr>
        <w:spacing w:line="440" w:lineRule="exact"/>
        <w:ind w:firstLineChars="200" w:firstLine="560"/>
        <w:rPr>
          <w:rFonts w:ascii="仿宋_GB2312" w:eastAsia="仿宋_GB2312" w:hAnsi="宋体"/>
          <w:b/>
          <w:sz w:val="28"/>
          <w:szCs w:val="28"/>
        </w:rPr>
      </w:pPr>
      <w:r>
        <w:rPr>
          <w:rFonts w:ascii="仿宋_GB2312" w:eastAsia="仿宋_GB2312" w:hAnsi="宋体" w:hint="eastAsia"/>
          <w:sz w:val="28"/>
          <w:szCs w:val="28"/>
        </w:rPr>
        <w:t>⑧床上用品（床单、被褥、枕套）</w:t>
      </w:r>
      <w:r>
        <w:rPr>
          <w:rFonts w:ascii="仿宋_GB2312" w:eastAsia="仿宋_GB2312" w:hAnsi="宋体" w:hint="eastAsia"/>
          <w:spacing w:val="-2"/>
          <w:sz w:val="28"/>
          <w:szCs w:val="28"/>
        </w:rPr>
        <w:t>每日更换。</w:t>
      </w:r>
    </w:p>
    <w:p w:rsidR="007D2EEF" w:rsidRDefault="005B5466" w:rsidP="004E1F2E">
      <w:pPr>
        <w:spacing w:line="440" w:lineRule="exact"/>
        <w:ind w:firstLineChars="196" w:firstLine="551"/>
        <w:rPr>
          <w:rFonts w:ascii="仿宋_GB2312" w:eastAsia="仿宋_GB2312" w:hAnsi="宋体"/>
          <w:sz w:val="28"/>
          <w:szCs w:val="28"/>
        </w:rPr>
      </w:pPr>
      <w:r>
        <w:rPr>
          <w:rFonts w:ascii="仿宋_GB2312" w:eastAsia="仿宋_GB2312" w:hAnsi="宋体" w:hint="eastAsia"/>
          <w:b/>
          <w:sz w:val="28"/>
          <w:szCs w:val="28"/>
        </w:rPr>
        <w:t>（8）室内绿化及节日装饰美化</w:t>
      </w:r>
    </w:p>
    <w:p w:rsidR="007D2EEF" w:rsidRDefault="005B5466">
      <w:pPr>
        <w:spacing w:line="440" w:lineRule="exact"/>
        <w:ind w:firstLine="640"/>
        <w:rPr>
          <w:rFonts w:ascii="仿宋_GB2312" w:eastAsia="仿宋_GB2312" w:hAnsi="宋体"/>
          <w:b/>
          <w:sz w:val="28"/>
          <w:szCs w:val="28"/>
        </w:rPr>
      </w:pPr>
      <w:r>
        <w:rPr>
          <w:rFonts w:ascii="仿宋_GB2312" w:eastAsia="仿宋_GB2312" w:hAnsi="宋体" w:hint="eastAsia"/>
          <w:b/>
          <w:sz w:val="28"/>
          <w:szCs w:val="28"/>
        </w:rPr>
        <w:t>服务标准</w:t>
      </w:r>
    </w:p>
    <w:p w:rsidR="007D2EEF" w:rsidRDefault="005B5466">
      <w:pPr>
        <w:numPr>
          <w:ilvl w:val="0"/>
          <w:numId w:val="22"/>
        </w:numPr>
        <w:spacing w:line="440" w:lineRule="exact"/>
        <w:ind w:left="0"/>
        <w:rPr>
          <w:rFonts w:ascii="仿宋_GB2312" w:eastAsia="仿宋_GB2312" w:hAnsi="宋体"/>
          <w:sz w:val="28"/>
          <w:szCs w:val="28"/>
        </w:rPr>
      </w:pPr>
      <w:r>
        <w:rPr>
          <w:rFonts w:ascii="仿宋_GB2312" w:eastAsia="仿宋_GB2312" w:hAnsi="宋体" w:hint="eastAsia"/>
          <w:color w:val="000000"/>
          <w:sz w:val="28"/>
          <w:szCs w:val="28"/>
        </w:rPr>
        <w:t>花</w:t>
      </w:r>
      <w:r>
        <w:rPr>
          <w:rFonts w:ascii="仿宋_GB2312" w:eastAsia="仿宋_GB2312" w:hAnsi="宋体" w:hint="eastAsia"/>
          <w:sz w:val="28"/>
          <w:szCs w:val="28"/>
        </w:rPr>
        <w:t>木选型美观，花盆内干净无杂物、无虫。</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②办公楼公共部位摆放并定期更换植物，摆放的植物符合设计和环保要求，美观、整齐、有新意。</w:t>
      </w:r>
    </w:p>
    <w:p w:rsidR="007D2EEF" w:rsidRDefault="005B5466">
      <w:pPr>
        <w:spacing w:line="440" w:lineRule="exact"/>
        <w:ind w:firstLine="640"/>
        <w:rPr>
          <w:rFonts w:ascii="仿宋_GB2312" w:eastAsia="仿宋_GB2312" w:hAnsi="宋体"/>
          <w:b/>
          <w:sz w:val="28"/>
          <w:szCs w:val="28"/>
        </w:rPr>
      </w:pPr>
      <w:r>
        <w:rPr>
          <w:rFonts w:ascii="仿宋_GB2312" w:eastAsia="仿宋_GB2312" w:hAnsi="宋体" w:hint="eastAsia"/>
          <w:b/>
          <w:sz w:val="28"/>
          <w:szCs w:val="28"/>
        </w:rPr>
        <w:t>服务要求</w:t>
      </w:r>
    </w:p>
    <w:p w:rsidR="007D2EEF" w:rsidRDefault="005B5466">
      <w:pPr>
        <w:numPr>
          <w:ilvl w:val="0"/>
          <w:numId w:val="23"/>
        </w:numPr>
        <w:tabs>
          <w:tab w:val="left" w:pos="0"/>
        </w:tabs>
        <w:spacing w:line="440" w:lineRule="exact"/>
        <w:ind w:left="0" w:firstLine="707"/>
        <w:rPr>
          <w:rFonts w:ascii="仿宋_GB2312" w:eastAsia="仿宋_GB2312" w:hAnsi="宋体"/>
          <w:sz w:val="28"/>
          <w:szCs w:val="28"/>
        </w:rPr>
      </w:pPr>
      <w:r>
        <w:rPr>
          <w:rFonts w:ascii="仿宋_GB2312" w:eastAsia="仿宋_GB2312" w:hAnsi="宋体" w:hint="eastAsia"/>
          <w:sz w:val="28"/>
          <w:szCs w:val="28"/>
        </w:rPr>
        <w:t>公共部位、会议室、接待室等按要求摆放绿色植物与定期更换。（按100个点位进行测算）</w:t>
      </w:r>
    </w:p>
    <w:p w:rsidR="007D2EEF" w:rsidRDefault="005B5466">
      <w:pPr>
        <w:tabs>
          <w:tab w:val="left" w:pos="900"/>
        </w:tabs>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②按要求做好办公楼、庭院节日（五一、十一、春节等）装饰美化工作。</w:t>
      </w:r>
    </w:p>
    <w:p w:rsidR="007D2EEF" w:rsidRDefault="005B5466" w:rsidP="004E1F2E">
      <w:pPr>
        <w:spacing w:line="440" w:lineRule="exact"/>
        <w:ind w:firstLineChars="196" w:firstLine="551"/>
        <w:rPr>
          <w:rFonts w:ascii="仿宋_GB2312" w:eastAsia="仿宋_GB2312" w:hAnsi="宋体"/>
          <w:b/>
          <w:sz w:val="28"/>
          <w:szCs w:val="28"/>
        </w:rPr>
      </w:pPr>
      <w:r>
        <w:rPr>
          <w:rFonts w:ascii="仿宋_GB2312" w:eastAsia="仿宋_GB2312" w:hAnsi="宋体" w:hint="eastAsia"/>
          <w:b/>
          <w:sz w:val="28"/>
          <w:szCs w:val="28"/>
        </w:rPr>
        <w:t>（9）室外绿化</w:t>
      </w:r>
    </w:p>
    <w:p w:rsidR="007D2EEF" w:rsidRDefault="005B5466">
      <w:pPr>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t>服务标准</w:t>
      </w:r>
    </w:p>
    <w:p w:rsidR="007D2EEF" w:rsidRDefault="005B5466">
      <w:pPr>
        <w:tabs>
          <w:tab w:val="left" w:pos="0"/>
        </w:tabs>
        <w:spacing w:line="440" w:lineRule="exact"/>
        <w:ind w:firstLineChars="200" w:firstLine="560"/>
        <w:rPr>
          <w:rFonts w:ascii="宋体" w:hAnsi="宋体"/>
          <w:sz w:val="28"/>
          <w:szCs w:val="28"/>
        </w:rPr>
      </w:pPr>
      <w:r>
        <w:rPr>
          <w:rFonts w:ascii="仿宋_GB2312" w:eastAsia="仿宋_GB2312" w:hAnsi="宋体" w:hint="eastAsia"/>
          <w:sz w:val="28"/>
          <w:szCs w:val="28"/>
        </w:rPr>
        <w:t>①服务范围包括公共区域内树木、草坪、花坛干净整洁，无杂物，花木、草坪修剪整齐美观。</w:t>
      </w:r>
    </w:p>
    <w:p w:rsidR="007D2EEF" w:rsidRDefault="005B5466">
      <w:pPr>
        <w:tabs>
          <w:tab w:val="left" w:pos="900"/>
        </w:tabs>
        <w:spacing w:line="440" w:lineRule="exact"/>
        <w:ind w:firstLineChars="200" w:firstLine="560"/>
        <w:rPr>
          <w:rFonts w:ascii="仿宋_GB2312" w:eastAsia="仿宋_GB2312" w:hAnsi="Bookman Old Style"/>
          <w:sz w:val="28"/>
          <w:szCs w:val="28"/>
        </w:rPr>
      </w:pPr>
      <w:r>
        <w:rPr>
          <w:rFonts w:ascii="仿宋_GB2312" w:eastAsia="仿宋_GB2312" w:hAnsi="宋体" w:hint="eastAsia"/>
          <w:sz w:val="28"/>
          <w:szCs w:val="28"/>
        </w:rPr>
        <w:t>②定期对树木草坪进行养护、浇水，及时做好病虫害的防治工作，以防为主，精心养护管理，经常检查，早发现早处理，出现黄苗、死苗现象及时上报</w:t>
      </w:r>
      <w:r>
        <w:rPr>
          <w:rFonts w:ascii="仿宋_GB2312" w:eastAsia="仿宋_GB2312" w:hAnsi="Bookman Old Style" w:hint="eastAsia"/>
          <w:sz w:val="28"/>
          <w:szCs w:val="28"/>
        </w:rPr>
        <w:t>。</w:t>
      </w:r>
    </w:p>
    <w:p w:rsidR="007D2EEF" w:rsidRDefault="005B5466">
      <w:pPr>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t>服务要求</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①服务范围公共区域内树木、草坪、花坛及绿化小品的日常养护和补缺（补缺植物由招标人购买）。</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②服务范围公共区域内绿化规划、受招标人委托，执行服务范围内公共区域绿化管理规定。</w:t>
      </w:r>
    </w:p>
    <w:p w:rsidR="007D2EEF" w:rsidRDefault="005B5466" w:rsidP="004E1F2E">
      <w:pPr>
        <w:spacing w:line="440" w:lineRule="exact"/>
        <w:ind w:firstLineChars="196" w:firstLine="551"/>
        <w:rPr>
          <w:rFonts w:ascii="楷体_GB2312" w:eastAsia="楷体_GB2312" w:hAnsi="宋体"/>
          <w:b/>
          <w:color w:val="000000"/>
          <w:sz w:val="28"/>
          <w:szCs w:val="28"/>
        </w:rPr>
      </w:pPr>
      <w:r>
        <w:rPr>
          <w:rFonts w:ascii="楷体_GB2312" w:eastAsia="楷体_GB2312" w:hAnsi="宋体" w:hint="eastAsia"/>
          <w:b/>
          <w:color w:val="000000"/>
          <w:sz w:val="28"/>
          <w:szCs w:val="28"/>
        </w:rPr>
        <w:t>（十二）传达、保安、秩序、消防及监控系统</w:t>
      </w:r>
      <w:r>
        <w:rPr>
          <w:rFonts w:ascii="楷体_GB2312" w:eastAsia="楷体_GB2312" w:hAnsi="宋体" w:hint="eastAsia"/>
          <w:b/>
          <w:sz w:val="28"/>
          <w:szCs w:val="28"/>
        </w:rPr>
        <w:t>值班</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1．服务内容</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传达、保安、秩序及监控系统管理是指为保证办公楼（区）安全和正常工作秩序，对来人来访进行登记、查验，做好安全保卫和防</w:t>
      </w:r>
      <w:r>
        <w:rPr>
          <w:rFonts w:ascii="仿宋_GB2312" w:eastAsia="仿宋_GB2312" w:hAnsi="宋体" w:hint="eastAsia"/>
          <w:color w:val="000000"/>
          <w:sz w:val="28"/>
          <w:szCs w:val="28"/>
        </w:rPr>
        <w:lastRenderedPageBreak/>
        <w:t>火防盗工作，负责办公楼（区）</w:t>
      </w:r>
      <w:r>
        <w:rPr>
          <w:rFonts w:ascii="仿宋_GB2312" w:eastAsia="仿宋_GB2312" w:hAnsi="宋体" w:hint="eastAsia"/>
          <w:sz w:val="28"/>
          <w:szCs w:val="28"/>
        </w:rPr>
        <w:t>监控系统（包括消防报警系统、闭路监控系统等）的值班、检查、检测和弱电设备的日常维修管理</w:t>
      </w:r>
      <w:r>
        <w:rPr>
          <w:rFonts w:ascii="仿宋_GB2312" w:eastAsia="仿宋_GB2312" w:hAnsi="宋体" w:hint="eastAsia"/>
          <w:color w:val="000000"/>
          <w:sz w:val="28"/>
          <w:szCs w:val="28"/>
        </w:rPr>
        <w:t>。做好车辆、道路及环境秩序的维护和管理；规范大楼内部对已交接各科室钥匙（包括公共钥匙、机房钥匙）的管理等。</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2．服务标准及要求</w:t>
      </w:r>
    </w:p>
    <w:p w:rsidR="007D2EEF" w:rsidRDefault="005B5466" w:rsidP="004E1F2E">
      <w:pPr>
        <w:spacing w:line="440" w:lineRule="exact"/>
        <w:ind w:firstLineChars="196" w:firstLine="551"/>
        <w:rPr>
          <w:rFonts w:ascii="仿宋_GB2312" w:eastAsia="仿宋_GB2312" w:hAnsi="宋体"/>
          <w:b/>
          <w:color w:val="000000"/>
          <w:sz w:val="28"/>
          <w:szCs w:val="28"/>
        </w:rPr>
      </w:pPr>
      <w:r>
        <w:rPr>
          <w:rFonts w:ascii="仿宋_GB2312" w:eastAsia="仿宋_GB2312" w:hAnsi="宋体" w:hint="eastAsia"/>
          <w:b/>
          <w:color w:val="000000"/>
          <w:sz w:val="28"/>
          <w:szCs w:val="28"/>
        </w:rPr>
        <w:t>（1）传达、保安、秩序、消防</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服务标准</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①严格执行验证、登记制度，所有出入口设立安保人员职守，及时识别外来人员，杜绝闲杂人员进入机关。</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color w:val="000000"/>
          <w:sz w:val="28"/>
          <w:szCs w:val="28"/>
        </w:rPr>
        <w:t>②庭院、办公楼（区）环境秩序良好，道路畅通，</w:t>
      </w:r>
      <w:r>
        <w:rPr>
          <w:rFonts w:ascii="仿宋_GB2312" w:eastAsia="仿宋_GB2312" w:hAnsi="宋体" w:hint="eastAsia"/>
          <w:sz w:val="28"/>
          <w:szCs w:val="28"/>
        </w:rPr>
        <w:t>车辆停放有序，机动车、自行车停车场秩序井然。物业范围内发生交通事故，5分钟到达现场，保护现场疏导交通。</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③各种消防设施和器材配套合理、更换及时、使用有效。</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color w:val="000000"/>
          <w:sz w:val="28"/>
          <w:szCs w:val="28"/>
        </w:rPr>
        <w:t>④</w:t>
      </w:r>
      <w:r>
        <w:rPr>
          <w:rFonts w:ascii="仿宋_GB2312" w:eastAsia="仿宋_GB2312" w:hAnsi="宋体" w:hint="eastAsia"/>
          <w:sz w:val="28"/>
          <w:szCs w:val="28"/>
        </w:rPr>
        <w:t>熟悉和爱护配套公共设施、消防器材，并熟练掌握各种灭火器材的使用方法。</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⑤能及时发现和处理各种安全和事故隐患，确保机关不发生安全方面问题，并能迅速有效处置突发事件。</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⑥定期开展消防安全演练，提高消防安全防范技能和意识。</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b/>
          <w:color w:val="000000"/>
          <w:sz w:val="28"/>
          <w:szCs w:val="28"/>
        </w:rPr>
        <w:t>服务要求</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①建立、健全和落实内部治安、消防管理规章制度；保安人员必须通过政审，政治可靠，品行端正，有较强的保密、安全意识，组织纪律观念强，退、复、转军人及中共党员优先。</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②贯彻公安部门工作精神，落实各项安全保卫任务，并积极协助公安机关、国家安全部门调查各种违法活动和侦破各类案件。</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③负责保安人员的业务技能培训，定期组织考核，提高保安人员业务技能和自身素质。</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④做好办公楼（区）来人来访的通报、证件检验、登记等工作，并负责对携带的大宗物品进行检查。</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⑤24小时巡逻，经常进行巡视检查，及时消除不安全隐患，保证机关安全。</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⑥做好对易燃易爆、放射、剧毒等危险品的安全防范工作。</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lastRenderedPageBreak/>
        <w:t>⑦经常开展消防安全检查和演练，消除不安全隐患，确保大楼消防安全。</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⑧定期检查并更换失效消防设施，建立管理档案，制定保养方案和计划，并对消防系统设施进行保养，负责日常巡检记录。</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color w:val="000000"/>
          <w:sz w:val="28"/>
          <w:szCs w:val="28"/>
        </w:rPr>
        <w:t>⑨负责机关公共秩序维护、道路交通安全、机动车和非机动车停放管理</w:t>
      </w:r>
      <w:r>
        <w:rPr>
          <w:rFonts w:ascii="仿宋_GB2312" w:eastAsia="仿宋_GB2312" w:hAnsi="宋体" w:hint="eastAsia"/>
          <w:sz w:val="28"/>
          <w:szCs w:val="28"/>
        </w:rPr>
        <w:t>等</w:t>
      </w:r>
      <w:r>
        <w:rPr>
          <w:rFonts w:ascii="仿宋_GB2312" w:eastAsia="仿宋_GB2312" w:hAnsi="宋体" w:hint="eastAsia"/>
          <w:color w:val="000000"/>
          <w:sz w:val="28"/>
          <w:szCs w:val="28"/>
        </w:rPr>
        <w:t>工作。</w:t>
      </w:r>
      <w:r>
        <w:rPr>
          <w:rFonts w:ascii="仿宋_GB2312" w:eastAsia="仿宋_GB2312" w:hAnsi="宋体" w:hint="eastAsia"/>
          <w:sz w:val="28"/>
          <w:szCs w:val="28"/>
        </w:rPr>
        <w:t>紧急情况下组织人员疏散，布置安全标识。</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⑩制定应急抗灾工作预案，提高处理自然灾害、意外事故的能力，并协助机关事务管理部门处理办公楼突发事件。做好重大活动，重要领导、宾客及重大节日的安全保卫工作。</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（2）监控系统管理</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监控系统管理是指负责办公楼区监控系统（包括消防报警系统、闭路监控系统、门禁系统、楼宇自控系统等）的值班、检查、检测和弱电设备的日常维修保养。</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服务要求</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①控制室24小时值班，随时了解办公楼消防自动报警系统及附属设备、通讯系统、视听系统、会议音响系统、自控系统及闭路监控系统的运行情况。</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②制定弱电设备维修计划，并组织实施。</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③制定停电、强电磁干扰、系统故障无法排除等非正常状态的应急措施。</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④及时排除各系统运行中的故障。</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⑤定期对各系统进行检查、检测，保证正常运行。</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⑥搞好设备机房的卫生清洁。</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⑦搞好设备机房的安全、防火工作。</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服务标准</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①24小时值班，每班次值班人员不少于2人。</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color w:val="000000"/>
          <w:sz w:val="28"/>
          <w:szCs w:val="28"/>
        </w:rPr>
        <w:t>②</w:t>
      </w:r>
      <w:r>
        <w:rPr>
          <w:rFonts w:ascii="仿宋_GB2312" w:eastAsia="仿宋_GB2312" w:hAnsi="宋体" w:hint="eastAsia"/>
          <w:sz w:val="28"/>
          <w:szCs w:val="28"/>
        </w:rPr>
        <w:t>保证办公楼消防自动报警系统、门禁系统、自控制系统及闭路监控系统运行正常，各系统工作稳定。</w:t>
      </w:r>
    </w:p>
    <w:p w:rsidR="007D2EEF" w:rsidRDefault="005B5466">
      <w:pPr>
        <w:spacing w:line="440" w:lineRule="exact"/>
        <w:ind w:firstLine="640"/>
        <w:rPr>
          <w:rFonts w:ascii="仿宋_GB2312" w:eastAsia="仿宋_GB2312" w:hAnsi="宋体"/>
          <w:b/>
          <w:color w:val="FF0000"/>
          <w:sz w:val="28"/>
          <w:szCs w:val="28"/>
          <w:shd w:val="pct10" w:color="auto" w:fill="FFFFFF"/>
        </w:rPr>
      </w:pPr>
      <w:r>
        <w:rPr>
          <w:rFonts w:ascii="仿宋_GB2312" w:eastAsia="仿宋_GB2312" w:hAnsi="宋体" w:hint="eastAsia"/>
          <w:sz w:val="28"/>
          <w:szCs w:val="28"/>
        </w:rPr>
        <w:t>③保证各系统设备灵敏可靠。</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④一般性故障立即排除，零维修合格率100%。暂时不能处理的通知有关部门采取应急措施，应急措施得当有效。</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lastRenderedPageBreak/>
        <w:t>⑤设备机房整洁。</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⑥保证设备机房的安全。</w:t>
      </w:r>
    </w:p>
    <w:p w:rsidR="007D2EEF" w:rsidRDefault="005B5466">
      <w:pPr>
        <w:spacing w:line="440" w:lineRule="exact"/>
        <w:ind w:firstLine="640"/>
        <w:rPr>
          <w:rFonts w:ascii="仿宋_GB2312" w:eastAsia="仿宋_GB2312" w:hAnsi="宋体"/>
          <w:b/>
          <w:color w:val="000000"/>
          <w:sz w:val="28"/>
          <w:szCs w:val="28"/>
        </w:rPr>
      </w:pPr>
      <w:r>
        <w:rPr>
          <w:rFonts w:ascii="仿宋_GB2312" w:eastAsia="仿宋_GB2312" w:hAnsi="宋体" w:hint="eastAsia"/>
          <w:b/>
          <w:color w:val="000000"/>
          <w:sz w:val="28"/>
          <w:szCs w:val="28"/>
        </w:rPr>
        <w:t>（3）钥匙管理</w:t>
      </w:r>
    </w:p>
    <w:p w:rsidR="007D2EEF" w:rsidRDefault="005B5466">
      <w:pPr>
        <w:spacing w:line="440" w:lineRule="exact"/>
        <w:rPr>
          <w:rFonts w:ascii="仿宋_GB2312" w:eastAsia="仿宋_GB2312" w:hAnsi="宋体"/>
          <w:b/>
          <w:color w:val="000000"/>
          <w:sz w:val="28"/>
          <w:szCs w:val="28"/>
        </w:rPr>
      </w:pPr>
      <w:r>
        <w:rPr>
          <w:rFonts w:ascii="仿宋_GB2312" w:eastAsia="仿宋_GB2312" w:hAnsi="宋体" w:hint="eastAsia"/>
          <w:color w:val="FF0000"/>
          <w:sz w:val="28"/>
          <w:szCs w:val="28"/>
        </w:rPr>
        <w:t xml:space="preserve"> </w:t>
      </w:r>
      <w:r>
        <w:rPr>
          <w:rFonts w:ascii="仿宋_GB2312" w:eastAsia="仿宋_GB2312" w:hAnsi="宋体" w:hint="eastAsia"/>
          <w:color w:val="000000"/>
          <w:sz w:val="28"/>
          <w:szCs w:val="28"/>
        </w:rPr>
        <w:t xml:space="preserve">     </w:t>
      </w:r>
      <w:r>
        <w:rPr>
          <w:rFonts w:ascii="仿宋_GB2312" w:eastAsia="仿宋_GB2312" w:hAnsi="宋体" w:hint="eastAsia"/>
          <w:b/>
          <w:color w:val="000000"/>
          <w:sz w:val="28"/>
          <w:szCs w:val="28"/>
        </w:rPr>
        <w:t>服务标准</w:t>
      </w:r>
    </w:p>
    <w:p w:rsidR="007D2EEF" w:rsidRDefault="005B5466">
      <w:pPr>
        <w:spacing w:line="440" w:lineRule="exact"/>
        <w:ind w:firstLine="640"/>
        <w:rPr>
          <w:rFonts w:ascii="仿宋_GB2312" w:eastAsia="仿宋_GB2312" w:hAnsi="宋体"/>
          <w:color w:val="000000"/>
          <w:sz w:val="28"/>
          <w:szCs w:val="28"/>
        </w:rPr>
      </w:pPr>
      <w:r>
        <w:rPr>
          <w:rFonts w:ascii="仿宋_GB2312" w:eastAsia="仿宋_GB2312" w:hAnsi="宋体" w:hint="eastAsia"/>
          <w:color w:val="000000"/>
          <w:sz w:val="28"/>
          <w:szCs w:val="28"/>
        </w:rPr>
        <w:t>①钥匙的存放</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钥匙必须存放于指定的钥匙管理柜中。该柜设有两个锁，两名钥匙管理员协同消防监控值班人员同时在场各执一把钥匙，方能开启钥匙管理柜取用钥匙;钥匙管理柜日常始终处于锁闭状态。</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color w:val="000000"/>
          <w:sz w:val="28"/>
          <w:szCs w:val="28"/>
        </w:rPr>
        <w:t>②</w:t>
      </w:r>
      <w:r>
        <w:rPr>
          <w:rFonts w:ascii="仿宋_GB2312" w:eastAsia="仿宋_GB2312" w:hAnsi="宋体" w:hint="eastAsia"/>
          <w:sz w:val="28"/>
          <w:szCs w:val="28"/>
        </w:rPr>
        <w:t>钥匙的领用</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a.保洁员因作业使用钥匙时由当班领班统一领取，领取时由办公室值班经理会同钥匙管理员一起发放，并交楼层保洁员随身</w:t>
      </w:r>
      <w:r>
        <w:rPr>
          <w:rFonts w:ascii="仿宋_GB2312" w:eastAsia="仿宋_GB2312" w:hAnsi="宋体" w:hint="eastAsia"/>
          <w:spacing w:val="-2"/>
          <w:sz w:val="28"/>
          <w:szCs w:val="28"/>
        </w:rPr>
        <w:t>保管。每组保洁员清洁房间时必须同进同出，不允许单人进入房</w:t>
      </w:r>
      <w:r>
        <w:rPr>
          <w:rFonts w:ascii="仿宋_GB2312" w:eastAsia="仿宋_GB2312" w:hAnsi="宋体" w:hint="eastAsia"/>
          <w:sz w:val="28"/>
          <w:szCs w:val="28"/>
        </w:rPr>
        <w:t>间。</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b.夜班套房钥匙的领取和归还由套房的领班同消防监控室值班人员共同开启关闭，并由其随身携带保管并做好记录，早班7：30交于钥匙管理员。</w:t>
      </w:r>
    </w:p>
    <w:p w:rsidR="007D2EEF" w:rsidRDefault="005B5466">
      <w:pPr>
        <w:spacing w:line="440" w:lineRule="exact"/>
        <w:ind w:firstLineChars="250" w:firstLine="700"/>
        <w:rPr>
          <w:rFonts w:ascii="仿宋_GB2312" w:eastAsia="仿宋_GB2312" w:hAnsi="宋体"/>
          <w:color w:val="000000"/>
          <w:sz w:val="28"/>
          <w:szCs w:val="28"/>
        </w:rPr>
      </w:pPr>
      <w:r>
        <w:rPr>
          <w:rFonts w:ascii="仿宋_GB2312" w:eastAsia="仿宋_GB2312" w:hAnsi="宋体" w:hint="eastAsia"/>
          <w:color w:val="000000"/>
          <w:sz w:val="28"/>
          <w:szCs w:val="28"/>
        </w:rPr>
        <w:t>c.保洁员在作业过程中如有公务员要求开门，不得单人擅自为其开、关房门，必须有两个钥匙管理员同时在现场方可开门。</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d.钥匙领用坚持“谁领用，谁归还，谁负责”的原则。领用人严禁将钥匙转借与他人。</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e.钥匙领用及归还必须当面清点，确认无误后交接双方进行书面登记。</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f.清洁房间以外的任何需开门情况，都必须由钥匙管理员开门，并作书面记录。</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g.楼内办公人员通知开门，确认其身份无误后再开门，并让对方登记开门记录。</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h.领导套房除物业人员正常作业外，任何人未经批准严禁擅自进入，有关公务人员确需开门进入，须查看其有效证件，确认身份无误后并经其办公部门及物业项目负责人同意后，钥匙管理员方可开门、现场等候，事毕锁门、登记。</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color w:val="000000"/>
          <w:sz w:val="28"/>
          <w:szCs w:val="28"/>
        </w:rPr>
        <w:t>③</w:t>
      </w:r>
      <w:r>
        <w:rPr>
          <w:rFonts w:ascii="仿宋_GB2312" w:eastAsia="仿宋_GB2312" w:hAnsi="宋体" w:hint="eastAsia"/>
          <w:sz w:val="28"/>
          <w:szCs w:val="28"/>
        </w:rPr>
        <w:t>钥匙丢失及损坏</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钥匙管理员日常清点钥匙过程中，发现钥匙丢失及损坏，应及</w:t>
      </w:r>
      <w:r>
        <w:rPr>
          <w:rFonts w:ascii="仿宋_GB2312" w:eastAsia="仿宋_GB2312" w:hAnsi="宋体" w:hint="eastAsia"/>
          <w:sz w:val="28"/>
          <w:szCs w:val="28"/>
        </w:rPr>
        <w:lastRenderedPageBreak/>
        <w:t>时上报部门主管，由部门主管上报项目负责人处理。</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color w:val="000000"/>
          <w:sz w:val="28"/>
          <w:szCs w:val="28"/>
        </w:rPr>
        <w:t>④</w:t>
      </w:r>
      <w:r>
        <w:rPr>
          <w:rFonts w:ascii="仿宋_GB2312" w:eastAsia="仿宋_GB2312" w:hAnsi="宋体" w:hint="eastAsia"/>
          <w:sz w:val="28"/>
          <w:szCs w:val="28"/>
        </w:rPr>
        <w:t>钥匙的配备</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因工作需要配备备用钥匙时，由项目负责人征得甲方主管部门同意后，亲自进行；除此之外，任何人不得以任何借口私自配备钥匙。</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color w:val="000000"/>
          <w:sz w:val="28"/>
          <w:szCs w:val="28"/>
        </w:rPr>
        <w:t>⑤</w:t>
      </w:r>
      <w:r>
        <w:rPr>
          <w:rFonts w:ascii="仿宋_GB2312" w:eastAsia="仿宋_GB2312" w:hAnsi="宋体" w:hint="eastAsia"/>
          <w:sz w:val="28"/>
          <w:szCs w:val="28"/>
        </w:rPr>
        <w:t xml:space="preserve">钥匙的清点  </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每月底由物业办公室参与，对钥匙进行一次全面的清点，并将清点结果上报甲方主管部门。</w:t>
      </w:r>
    </w:p>
    <w:p w:rsidR="007D2EEF" w:rsidRDefault="005B5466" w:rsidP="004E1F2E">
      <w:pPr>
        <w:spacing w:line="440" w:lineRule="exact"/>
        <w:ind w:firstLineChars="245" w:firstLine="689"/>
        <w:rPr>
          <w:rFonts w:ascii="仿宋_GB2312" w:eastAsia="仿宋_GB2312" w:hAnsi="宋体"/>
          <w:b/>
          <w:color w:val="000000"/>
          <w:sz w:val="28"/>
          <w:szCs w:val="28"/>
        </w:rPr>
      </w:pPr>
      <w:r>
        <w:rPr>
          <w:rFonts w:ascii="仿宋_GB2312" w:eastAsia="仿宋_GB2312" w:hAnsi="宋体" w:hint="eastAsia"/>
          <w:b/>
          <w:color w:val="000000"/>
          <w:sz w:val="28"/>
          <w:szCs w:val="28"/>
        </w:rPr>
        <w:t>服务要求</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①钥匙必须存放于指定的钥匙管理柜中，保险柜设立在消防监控室内，该柜设有两个锁，两名钥匙管理员协同消防监控值班人员同时在场各执一把钥匙，方能开启钥匙管理柜取用钥匙。</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②保险柜内钥匙按不同功能贴上标签，由两名钥匙管理员协同消防监控室值班人员同时负责管理。</w:t>
      </w:r>
    </w:p>
    <w:p w:rsidR="007D2EEF" w:rsidRDefault="005B5466">
      <w:pPr>
        <w:spacing w:line="440" w:lineRule="exact"/>
        <w:ind w:firstLineChars="200" w:firstLine="560"/>
        <w:rPr>
          <w:rFonts w:ascii="仿宋_GB2312" w:eastAsia="仿宋_GB2312" w:hAnsi="宋体"/>
          <w:color w:val="000000"/>
          <w:sz w:val="28"/>
          <w:szCs w:val="28"/>
        </w:rPr>
      </w:pPr>
      <w:r>
        <w:rPr>
          <w:rFonts w:ascii="仿宋_GB2312" w:eastAsia="仿宋_GB2312" w:hAnsi="宋体" w:hint="eastAsia"/>
          <w:color w:val="000000"/>
          <w:sz w:val="28"/>
          <w:szCs w:val="28"/>
        </w:rPr>
        <w:t>③钥匙保险柜日常始终处于锁闭状态。</w:t>
      </w:r>
    </w:p>
    <w:p w:rsidR="007D2EEF" w:rsidRDefault="005B5466" w:rsidP="004E1F2E">
      <w:pPr>
        <w:spacing w:line="440" w:lineRule="exact"/>
        <w:ind w:firstLineChars="196" w:firstLine="551"/>
        <w:rPr>
          <w:rFonts w:ascii="楷体_GB2312" w:eastAsia="楷体_GB2312" w:hAnsi="宋体"/>
          <w:b/>
          <w:sz w:val="28"/>
          <w:szCs w:val="28"/>
        </w:rPr>
      </w:pPr>
      <w:r>
        <w:rPr>
          <w:rFonts w:ascii="楷体_GB2312" w:eastAsia="楷体_GB2312" w:hAnsi="宋体" w:hint="eastAsia"/>
          <w:b/>
          <w:sz w:val="28"/>
          <w:szCs w:val="28"/>
        </w:rPr>
        <w:t>（十三）餐饮管理与服务</w:t>
      </w:r>
    </w:p>
    <w:p w:rsidR="007D2EEF" w:rsidRDefault="005B5466">
      <w:pPr>
        <w:spacing w:line="440" w:lineRule="exact"/>
        <w:ind w:firstLineChars="294" w:firstLine="826"/>
        <w:rPr>
          <w:rFonts w:ascii="仿宋_GB2312" w:eastAsia="仿宋_GB2312" w:hAnsi="宋体"/>
          <w:b/>
          <w:sz w:val="28"/>
          <w:szCs w:val="28"/>
        </w:rPr>
      </w:pPr>
      <w:r>
        <w:rPr>
          <w:rFonts w:ascii="仿宋_GB2312" w:eastAsia="仿宋_GB2312" w:hAnsi="宋体" w:hint="eastAsia"/>
          <w:b/>
          <w:sz w:val="28"/>
          <w:szCs w:val="28"/>
        </w:rPr>
        <w:t>1.服务内容</w:t>
      </w:r>
    </w:p>
    <w:p w:rsidR="007D2EEF" w:rsidRDefault="005B5466">
      <w:pPr>
        <w:snapToGrid w:val="0"/>
        <w:spacing w:line="440" w:lineRule="exact"/>
        <w:ind w:firstLine="555"/>
        <w:rPr>
          <w:rFonts w:ascii="仿宋_GB2312" w:eastAsia="仿宋_GB2312" w:hAnsi="宋体"/>
          <w:sz w:val="28"/>
          <w:szCs w:val="28"/>
        </w:rPr>
      </w:pPr>
      <w:r>
        <w:rPr>
          <w:rFonts w:ascii="仿宋_GB2312" w:eastAsia="仿宋_GB2312" w:hAnsi="宋体" w:hint="eastAsia"/>
          <w:sz w:val="28"/>
          <w:szCs w:val="28"/>
        </w:rPr>
        <w:t>为集中办公区工作人员提供早餐、午餐、接待用餐、加班用餐。</w:t>
      </w:r>
    </w:p>
    <w:p w:rsidR="007D2EEF" w:rsidRDefault="005B5466" w:rsidP="004E1F2E">
      <w:pPr>
        <w:spacing w:line="440" w:lineRule="exact"/>
        <w:ind w:firstLineChars="298" w:firstLine="838"/>
        <w:rPr>
          <w:rFonts w:ascii="仿宋_GB2312" w:eastAsia="仿宋_GB2312" w:hAnsi="宋体"/>
          <w:b/>
          <w:sz w:val="28"/>
          <w:szCs w:val="28"/>
        </w:rPr>
      </w:pPr>
      <w:r>
        <w:rPr>
          <w:rFonts w:ascii="仿宋_GB2312" w:eastAsia="仿宋_GB2312" w:hAnsi="宋体" w:hint="eastAsia"/>
          <w:b/>
          <w:sz w:val="28"/>
          <w:szCs w:val="28"/>
        </w:rPr>
        <w:t>2．服务标准</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（1）菜肴搭配合理，营养膳食，适合大多数人的口味，并掌握好供应时间节点，按需操作和供应，减少浪费。</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2）把好食品和原辅料卫生质量关，坚决杜绝不洁和变质食品及菜肴进厨房、上餐桌，发现质量问题，立即撤换，并进行调查、核实，及时提出处理意见和整改措施，消除影响，造成严重后果，相关人员要承担经济和法律责任。</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（3）餐饮服务做到主动、热情、耐心、周到。</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（4）工作人员上岗着装统一，衣帽整洁，带好口罩，佩戴工号牌；不在食品加工区域和餐饮供应场所吸烟。</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（5）餐厅保持清洁，门窗光亮，空气清新、畅通；桌椅干净无尘，地面清洁，有饭菜打翻，及时清理；餐具严格消毒，无污垢，无异味。</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（6）发生投诉，虚心听取意见或建议，经核实后，及时整改，</w:t>
      </w:r>
      <w:r>
        <w:rPr>
          <w:rFonts w:ascii="仿宋_GB2312" w:eastAsia="仿宋_GB2312" w:hAnsi="宋体" w:hint="eastAsia"/>
          <w:sz w:val="28"/>
          <w:szCs w:val="28"/>
        </w:rPr>
        <w:lastRenderedPageBreak/>
        <w:t>争取投诉者的谅解。</w:t>
      </w:r>
    </w:p>
    <w:p w:rsidR="007D2EEF" w:rsidRDefault="005B5466">
      <w:pPr>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t>3.服务要求</w:t>
      </w:r>
    </w:p>
    <w:p w:rsidR="007D2EEF" w:rsidRDefault="005B5466">
      <w:pPr>
        <w:snapToGrid w:val="0"/>
        <w:spacing w:line="440" w:lineRule="exact"/>
        <w:ind w:firstLineChars="218" w:firstLine="610"/>
        <w:rPr>
          <w:rFonts w:ascii="仿宋_GB2312" w:eastAsia="仿宋_GB2312" w:hAnsi="宋体"/>
          <w:sz w:val="28"/>
          <w:szCs w:val="28"/>
        </w:rPr>
      </w:pPr>
      <w:r>
        <w:rPr>
          <w:rFonts w:ascii="仿宋_GB2312" w:eastAsia="仿宋_GB2312" w:hAnsi="宋体" w:hint="eastAsia"/>
          <w:sz w:val="28"/>
          <w:szCs w:val="28"/>
        </w:rPr>
        <w:t>（1）餐饮采取服务型模式，零利润销售。</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（2）制定科学、合理、切实可行的餐饮管理服务方案。</w:t>
      </w:r>
    </w:p>
    <w:p w:rsidR="007D2EEF" w:rsidRDefault="005B5466">
      <w:pPr>
        <w:pStyle w:val="2"/>
        <w:adjustRightInd w:val="0"/>
        <w:snapToGrid w:val="0"/>
        <w:spacing w:line="440" w:lineRule="exact"/>
        <w:ind w:left="0" w:firstLineChars="200" w:firstLine="560"/>
        <w:rPr>
          <w:rFonts w:ascii="仿宋_GB2312" w:eastAsia="仿宋_GB2312"/>
          <w:szCs w:val="28"/>
        </w:rPr>
      </w:pPr>
      <w:r>
        <w:rPr>
          <w:rFonts w:ascii="仿宋_GB2312" w:eastAsia="仿宋_GB2312" w:hint="eastAsia"/>
          <w:szCs w:val="28"/>
        </w:rPr>
        <w:t>（3）餐厅管理以满足工作人员的餐饮需求为基础，通过建立有序运转的服务支持系统，提供优质、高效、经济、便捷的餐饮服务和人性化管理，与高标准的整体要求相适应。</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int="eastAsia"/>
          <w:sz w:val="28"/>
          <w:szCs w:val="28"/>
        </w:rPr>
        <w:t>（4）建立食品卫生管理制度、原材料管理制度、设备管理制度、岗位职责、工作规程、工作计划、考核标准。</w:t>
      </w:r>
      <w:r>
        <w:rPr>
          <w:rFonts w:ascii="仿宋_GB2312" w:eastAsia="仿宋_GB2312" w:hAnsi="宋体" w:hint="eastAsia"/>
          <w:sz w:val="28"/>
          <w:szCs w:val="28"/>
        </w:rPr>
        <w:t>招标方负责对餐厅工作进行监督和管控，随时对餐厅的卫生、管理、服务情况进行检查，并建立和实施测评考评制度，对餐厅的各项工作进行监督和考核。中标方有接受招标方对食堂工作提出建议并及时纠正改进的义务。</w:t>
      </w:r>
    </w:p>
    <w:p w:rsidR="007D2EEF" w:rsidRDefault="005B5466">
      <w:pPr>
        <w:spacing w:line="440" w:lineRule="exact"/>
        <w:ind w:firstLineChars="200" w:firstLine="560"/>
        <w:rPr>
          <w:rFonts w:ascii="仿宋_GB2312" w:eastAsia="仿宋_GB2312" w:hAnsi="宋体"/>
          <w:sz w:val="28"/>
          <w:szCs w:val="28"/>
        </w:rPr>
      </w:pPr>
      <w:r>
        <w:rPr>
          <w:rStyle w:val="unnamed11"/>
          <w:rFonts w:ascii="仿宋_GB2312" w:eastAsia="仿宋_GB2312" w:hAnsi="宋体" w:hint="eastAsia"/>
          <w:sz w:val="28"/>
          <w:szCs w:val="28"/>
        </w:rPr>
        <w:t>（5）菜品样式多种选择，营养搭配科学合理，满足营养需求。</w:t>
      </w:r>
      <w:r>
        <w:rPr>
          <w:rFonts w:ascii="仿宋_GB2312" w:eastAsia="仿宋_GB2312" w:hAnsi="宋体" w:hint="eastAsia"/>
          <w:sz w:val="28"/>
          <w:szCs w:val="28"/>
        </w:rPr>
        <w:t>具备开发各种饭菜花色品种的能力，满足不同层次就餐者要求。根据季节变化，不断创新菜品和推出特色菜。</w:t>
      </w:r>
    </w:p>
    <w:p w:rsidR="007D2EEF" w:rsidRDefault="005B5466">
      <w:pPr>
        <w:spacing w:line="440" w:lineRule="exact"/>
        <w:ind w:firstLineChars="195" w:firstLine="546"/>
        <w:rPr>
          <w:rFonts w:ascii="仿宋_GB2312" w:eastAsia="仿宋_GB2312" w:hAnsi="宋体"/>
          <w:sz w:val="28"/>
          <w:szCs w:val="28"/>
        </w:rPr>
      </w:pPr>
      <w:r>
        <w:rPr>
          <w:rFonts w:ascii="仿宋_GB2312" w:eastAsia="仿宋_GB2312" w:hAnsi="宋体" w:hint="eastAsia"/>
          <w:sz w:val="28"/>
          <w:szCs w:val="28"/>
        </w:rPr>
        <w:t>（6）为保证设备设施的正常运行，餐饮部各部门应配合工程部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确保燃气灶具安全使用。</w:t>
      </w:r>
    </w:p>
    <w:p w:rsidR="007D2EEF" w:rsidRDefault="005B5466">
      <w:pPr>
        <w:pStyle w:val="a5"/>
        <w:spacing w:after="0"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7）餐（炊）具清洗标准和程序完善，保持餐（炊）具清洁卫生；控制好餐（炊）具破损率及洗涤剂、清洁物品的消耗量。包间、粗加工区、冷藏室、厨房、面点间、洗碗间等各部位卫生责任明确，做到无污迹，无油渍，无异味。物品摆放有序、规范，建立并执行卫生包干制及每日检查制度。</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8）贯彻执行食品卫生制度，抓好卫生和安全工作，加强安全保卫、防火教育，确保餐厅厨房安全。认真记录并保持仓库规定的温度、湿度，做到防火、防潮、防霉变。严格按照《食品卫生法》要求采购食品原材料，严禁采购腐败变质食品和过期食品。食堂工作人员必须保持食品和冰箱存放食品的清洁卫生。合理储存食品，做到餐具</w:t>
      </w:r>
      <w:r>
        <w:rPr>
          <w:rFonts w:ascii="仿宋_GB2312" w:eastAsia="仿宋_GB2312" w:hAnsi="宋体" w:hint="eastAsia"/>
          <w:sz w:val="28"/>
          <w:szCs w:val="28"/>
        </w:rPr>
        <w:lastRenderedPageBreak/>
        <w:t>和食品生熟、荤素分开，防止食品相互交叉污染。</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（9）中标方负责办理餐厅营业的卫生许可证，负责办理食堂员工的健康证，保证炊管人员持证上岗，所有服务人员必须有《健康证》，并定期体检。</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10）食堂内各种物品表面的清洁和消毒。地面：无污染，湿式清扫，有效消毒液溶液擦洗，每日2次；墙面：无污染，清水和消毒液清理，每周1次；操作间内物品表面：无污染，清水或消毒液清洗，每日1-2次，卫生间：门把手、水龙头、门窗、洗手池、便池随时保持清洁，抹布、拖把明确标记，厨房和餐厅用品严格区分，不得混用，每次使用后冲洗消毒。便器清水冲洗后，使用洁厕灵刷洗外围，随时保持清洁。</w:t>
      </w:r>
    </w:p>
    <w:p w:rsidR="007D2EEF" w:rsidRDefault="005B5466">
      <w:pPr>
        <w:spacing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（11）接受卫生防疫部门不定期对食堂卫生进行防疫检查，接受招标方对原材料及成品价格的检查。</w:t>
      </w:r>
    </w:p>
    <w:p w:rsidR="007D2EEF" w:rsidRDefault="005B5466">
      <w:pPr>
        <w:spacing w:line="440" w:lineRule="exact"/>
        <w:ind w:firstLineChars="147" w:firstLine="413"/>
        <w:rPr>
          <w:rFonts w:ascii="楷体_GB2312" w:eastAsia="楷体_GB2312" w:hAnsi="宋体"/>
          <w:b/>
          <w:sz w:val="28"/>
          <w:szCs w:val="28"/>
        </w:rPr>
      </w:pPr>
      <w:r>
        <w:rPr>
          <w:rFonts w:ascii="楷体_GB2312" w:eastAsia="楷体_GB2312" w:hAnsi="宋体" w:hint="eastAsia"/>
          <w:b/>
          <w:sz w:val="28"/>
          <w:szCs w:val="28"/>
        </w:rPr>
        <w:t>（十四）小卖部服务</w:t>
      </w:r>
    </w:p>
    <w:p w:rsidR="007D2EEF" w:rsidRDefault="005B5466" w:rsidP="004E1F2E">
      <w:pPr>
        <w:spacing w:line="440" w:lineRule="exact"/>
        <w:ind w:firstLineChars="196" w:firstLine="551"/>
        <w:rPr>
          <w:rFonts w:ascii="仿宋_GB2312" w:eastAsia="仿宋_GB2312" w:hAnsi="宋体"/>
          <w:b/>
          <w:sz w:val="28"/>
          <w:szCs w:val="28"/>
        </w:rPr>
      </w:pPr>
      <w:r>
        <w:rPr>
          <w:rFonts w:ascii="仿宋_GB2312" w:eastAsia="仿宋_GB2312" w:hAnsi="宋体" w:hint="eastAsia"/>
          <w:b/>
          <w:sz w:val="28"/>
          <w:szCs w:val="28"/>
        </w:rPr>
        <w:t>1．服务内容</w:t>
      </w:r>
    </w:p>
    <w:p w:rsidR="007D2EEF" w:rsidRDefault="005B5466" w:rsidP="004E1F2E">
      <w:pPr>
        <w:spacing w:line="440" w:lineRule="exact"/>
        <w:ind w:firstLineChars="196" w:firstLine="549"/>
        <w:rPr>
          <w:rFonts w:ascii="仿宋_GB2312" w:eastAsia="仿宋_GB2312" w:hAnsi="宋体"/>
          <w:sz w:val="28"/>
          <w:szCs w:val="28"/>
        </w:rPr>
      </w:pPr>
      <w:r>
        <w:rPr>
          <w:rFonts w:ascii="仿宋_GB2312" w:eastAsia="仿宋_GB2312" w:hAnsi="宋体" w:hint="eastAsia"/>
          <w:sz w:val="28"/>
          <w:szCs w:val="28"/>
        </w:rPr>
        <w:t>为机关工作人员提供小卖部服务，根据员工需要，可订购商品。中标方和商品供应商按照招标方的要求，须具备相关经营资质。</w:t>
      </w:r>
    </w:p>
    <w:p w:rsidR="007D2EEF" w:rsidRDefault="005B5466" w:rsidP="004E1F2E">
      <w:pPr>
        <w:spacing w:line="440" w:lineRule="exact"/>
        <w:ind w:firstLineChars="196" w:firstLine="551"/>
        <w:rPr>
          <w:rFonts w:ascii="仿宋_GB2312" w:eastAsia="仿宋_GB2312" w:hAnsi="宋体"/>
          <w:b/>
          <w:sz w:val="28"/>
          <w:szCs w:val="28"/>
        </w:rPr>
      </w:pPr>
      <w:r>
        <w:rPr>
          <w:rFonts w:ascii="仿宋_GB2312" w:eastAsia="仿宋_GB2312" w:hAnsi="宋体" w:hint="eastAsia"/>
          <w:b/>
          <w:sz w:val="28"/>
          <w:szCs w:val="28"/>
        </w:rPr>
        <w:t>2．服务标准及要求</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（1）服务人员服饰整洁、佩证上岗、举止文明、端庄大方、文明礼貌。人员上岗前应经健康体检合格和卫生知识培训合格，取得健康合格证。</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（2）按照机关工作人员对小卖部商品的需求特点组织货源。</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 xml:space="preserve">（3）对上柜的商品加强质量管理，建立现场巡查制度，定期检查商品质量，及时处理不符合质量要求的商品，记录处理结果。 </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 xml:space="preserve">（4）对限期使用的商品，入店时对商品保质（保存）期限应予以控制，并作好记录。 </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 xml:space="preserve">（5）对临近保质（保存）期的商品，内部应有预告警示制度，限期内无法出售的商品应做好撤库和下架工作。 </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 xml:space="preserve">（6）变质或感官异常的商品不得销售。 </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t>（7）应建立包括商品购进、配送、补货、销售、收款等环节的计算机信息管理控制系统。</w:t>
      </w:r>
    </w:p>
    <w:p w:rsidR="007D2EEF" w:rsidRDefault="005B5466">
      <w:pPr>
        <w:spacing w:line="440" w:lineRule="exact"/>
        <w:ind w:firstLineChars="250" w:firstLine="700"/>
        <w:rPr>
          <w:rFonts w:ascii="仿宋_GB2312" w:eastAsia="仿宋_GB2312" w:hAnsi="宋体"/>
          <w:sz w:val="28"/>
          <w:szCs w:val="28"/>
        </w:rPr>
      </w:pPr>
      <w:r>
        <w:rPr>
          <w:rFonts w:ascii="仿宋_GB2312" w:eastAsia="仿宋_GB2312" w:hAnsi="宋体" w:hint="eastAsia"/>
          <w:sz w:val="28"/>
          <w:szCs w:val="28"/>
        </w:rPr>
        <w:lastRenderedPageBreak/>
        <w:t>（8）小卖部低利润经营，商品价格和营业利润必须低于市场同类商品价格和营业利润的10%-15%，经营行为必须服从招标方管理。</w:t>
      </w:r>
    </w:p>
    <w:p w:rsidR="007D2EEF" w:rsidRDefault="005B5466">
      <w:pPr>
        <w:spacing w:line="440" w:lineRule="exact"/>
        <w:ind w:firstLineChars="147" w:firstLine="413"/>
        <w:rPr>
          <w:rFonts w:ascii="楷体_GB2312" w:eastAsia="楷体_GB2312" w:hAnsi="宋体"/>
          <w:b/>
          <w:sz w:val="28"/>
          <w:szCs w:val="28"/>
        </w:rPr>
      </w:pPr>
      <w:r>
        <w:rPr>
          <w:rFonts w:ascii="楷体_GB2312" w:eastAsia="楷体_GB2312" w:hAnsi="宋体" w:hint="eastAsia"/>
          <w:b/>
          <w:sz w:val="28"/>
          <w:szCs w:val="28"/>
        </w:rPr>
        <w:t>（十五）其他服务</w:t>
      </w:r>
    </w:p>
    <w:p w:rsidR="007D2EEF" w:rsidRDefault="005B5466" w:rsidP="004E1F2E">
      <w:pPr>
        <w:spacing w:line="440" w:lineRule="exact"/>
        <w:ind w:firstLineChars="196" w:firstLine="549"/>
        <w:rPr>
          <w:rFonts w:ascii="仿宋_GB2312" w:eastAsia="仿宋_GB2312" w:hAnsi="宋体"/>
          <w:sz w:val="28"/>
          <w:szCs w:val="28"/>
        </w:rPr>
      </w:pPr>
      <w:r>
        <w:rPr>
          <w:rFonts w:ascii="仿宋_GB2312" w:eastAsia="仿宋_GB2312" w:hAnsi="宋体" w:hint="eastAsia"/>
          <w:sz w:val="28"/>
          <w:szCs w:val="28"/>
        </w:rPr>
        <w:t>1.会议服务</w:t>
      </w:r>
    </w:p>
    <w:p w:rsidR="007D2EEF" w:rsidRDefault="005B5466">
      <w:pPr>
        <w:spacing w:line="440" w:lineRule="exact"/>
        <w:ind w:firstLine="640"/>
        <w:rPr>
          <w:rFonts w:ascii="仿宋_GB2312" w:eastAsia="仿宋_GB2312" w:hAnsi="宋体"/>
          <w:sz w:val="28"/>
          <w:szCs w:val="28"/>
        </w:rPr>
      </w:pPr>
      <w:r>
        <w:rPr>
          <w:rFonts w:ascii="仿宋_GB2312" w:eastAsia="仿宋_GB2312" w:hAnsi="宋体" w:hint="eastAsia"/>
          <w:sz w:val="28"/>
          <w:szCs w:val="28"/>
        </w:rPr>
        <w:t>提供续水等普通服务，会议期间服务人员不准远离会场，每间隔15分钟续水一次。会后及时整理会场，有关设备、用品回库。按规范做好杯具、毛巾等用品的洗消工作。</w:t>
      </w:r>
    </w:p>
    <w:p w:rsidR="007D2EEF" w:rsidRDefault="005B5466" w:rsidP="004E1F2E">
      <w:pPr>
        <w:spacing w:line="440" w:lineRule="exact"/>
        <w:ind w:firstLineChars="196" w:firstLine="549"/>
        <w:rPr>
          <w:rFonts w:ascii="仿宋_GB2312" w:eastAsia="仿宋_GB2312" w:hAnsi="宋体"/>
          <w:sz w:val="28"/>
          <w:szCs w:val="28"/>
        </w:rPr>
      </w:pPr>
      <w:r>
        <w:rPr>
          <w:rFonts w:ascii="仿宋_GB2312" w:eastAsia="仿宋_GB2312" w:hAnsi="宋体" w:hint="eastAsia"/>
          <w:sz w:val="28"/>
          <w:szCs w:val="28"/>
        </w:rPr>
        <w:t>2.</w:t>
      </w:r>
      <w:r>
        <w:rPr>
          <w:rFonts w:ascii="楷体_GB2312" w:eastAsia="楷体_GB2312" w:hAnsi="宋体" w:hint="eastAsia"/>
          <w:sz w:val="28"/>
          <w:szCs w:val="28"/>
        </w:rPr>
        <w:t xml:space="preserve"> 报刊杂志分送服务</w:t>
      </w:r>
    </w:p>
    <w:p w:rsidR="007D2EEF" w:rsidRDefault="005B5466" w:rsidP="004E1F2E">
      <w:pPr>
        <w:spacing w:line="440" w:lineRule="exact"/>
        <w:ind w:firstLineChars="196" w:firstLine="549"/>
        <w:rPr>
          <w:rFonts w:ascii="仿宋_GB2312" w:eastAsia="仿宋_GB2312" w:hAnsi="宋体"/>
          <w:sz w:val="28"/>
          <w:szCs w:val="28"/>
        </w:rPr>
      </w:pPr>
      <w:r>
        <w:rPr>
          <w:rFonts w:ascii="仿宋_GB2312" w:eastAsia="仿宋_GB2312" w:hAnsi="宋体" w:hint="eastAsia"/>
          <w:sz w:val="28"/>
          <w:szCs w:val="28"/>
        </w:rPr>
        <w:t>负责报刊、信件、杂志的分发工作，当天报刊、信件、杂志，当天送达收受单位和人员，要求准确、及时。</w:t>
      </w:r>
    </w:p>
    <w:p w:rsidR="007D2EEF" w:rsidRDefault="005B5466" w:rsidP="004E1F2E">
      <w:pPr>
        <w:spacing w:line="440" w:lineRule="exact"/>
        <w:ind w:firstLineChars="196" w:firstLine="549"/>
        <w:rPr>
          <w:rFonts w:ascii="仿宋_GB2312" w:eastAsia="仿宋_GB2312" w:hAnsi="宋体"/>
          <w:sz w:val="28"/>
          <w:szCs w:val="28"/>
        </w:rPr>
      </w:pPr>
      <w:r>
        <w:rPr>
          <w:rFonts w:ascii="仿宋_GB2312" w:eastAsia="仿宋_GB2312" w:hAnsi="宋体" w:hint="eastAsia"/>
          <w:sz w:val="28"/>
          <w:szCs w:val="28"/>
        </w:rPr>
        <w:t>3．饮用水运送服务</w:t>
      </w:r>
    </w:p>
    <w:p w:rsidR="007D2EEF" w:rsidRDefault="005B5466" w:rsidP="004E1F2E">
      <w:pPr>
        <w:spacing w:line="440" w:lineRule="exact"/>
        <w:ind w:firstLineChars="196" w:firstLine="549"/>
        <w:rPr>
          <w:rFonts w:ascii="仿宋_GB2312" w:eastAsia="仿宋_GB2312" w:hAnsi="宋体"/>
          <w:sz w:val="28"/>
          <w:szCs w:val="28"/>
        </w:rPr>
      </w:pPr>
      <w:r>
        <w:rPr>
          <w:rFonts w:ascii="仿宋_GB2312" w:eastAsia="仿宋_GB2312" w:hAnsi="宋体" w:hint="eastAsia"/>
          <w:sz w:val="28"/>
          <w:szCs w:val="28"/>
        </w:rPr>
        <w:t>按照办公区办公人员需求，及时运送饮用水。加强对饮用水管理工作，不得出现饮用水过期情况。</w:t>
      </w:r>
    </w:p>
    <w:p w:rsidR="007D2EEF" w:rsidRDefault="005B5466" w:rsidP="004E1F2E">
      <w:pPr>
        <w:keepNext/>
        <w:tabs>
          <w:tab w:val="left" w:pos="5940"/>
        </w:tabs>
        <w:spacing w:line="440" w:lineRule="exact"/>
        <w:ind w:firstLineChars="196" w:firstLine="549"/>
        <w:rPr>
          <w:rFonts w:ascii="黑体" w:eastAsia="黑体" w:hAnsi="宋体"/>
          <w:sz w:val="28"/>
          <w:szCs w:val="28"/>
        </w:rPr>
      </w:pPr>
      <w:r>
        <w:rPr>
          <w:rFonts w:ascii="黑体" w:eastAsia="黑体" w:hAnsi="宋体" w:hint="eastAsia"/>
          <w:sz w:val="28"/>
          <w:szCs w:val="28"/>
        </w:rPr>
        <w:t>四、项目管理要求</w:t>
      </w:r>
    </w:p>
    <w:p w:rsidR="007D2EEF" w:rsidRDefault="005B5466">
      <w:pPr>
        <w:keepNext/>
        <w:tabs>
          <w:tab w:val="left" w:pos="5940"/>
        </w:tabs>
        <w:spacing w:line="440" w:lineRule="exact"/>
        <w:ind w:firstLineChars="200" w:firstLine="562"/>
        <w:rPr>
          <w:rFonts w:ascii="楷体_GB2312" w:eastAsia="楷体_GB2312"/>
          <w:b/>
          <w:sz w:val="28"/>
          <w:szCs w:val="28"/>
        </w:rPr>
      </w:pPr>
      <w:r>
        <w:rPr>
          <w:rFonts w:ascii="楷体_GB2312" w:eastAsia="楷体_GB2312" w:hAnsi="宋体" w:hint="eastAsia"/>
          <w:b/>
          <w:sz w:val="28"/>
          <w:szCs w:val="28"/>
        </w:rPr>
        <w:t>（一）思想</w:t>
      </w:r>
      <w:r>
        <w:rPr>
          <w:rFonts w:ascii="楷体_GB2312" w:eastAsia="楷体_GB2312" w:hint="eastAsia"/>
          <w:b/>
          <w:sz w:val="28"/>
          <w:szCs w:val="28"/>
        </w:rPr>
        <w:t>政治要求</w:t>
      </w:r>
    </w:p>
    <w:p w:rsidR="007D2EEF" w:rsidRDefault="005B5466">
      <w:pPr>
        <w:keepNext/>
        <w:tabs>
          <w:tab w:val="left" w:pos="5940"/>
        </w:tabs>
        <w:spacing w:line="440" w:lineRule="exact"/>
        <w:ind w:firstLineChars="200" w:firstLine="562"/>
        <w:rPr>
          <w:rFonts w:ascii="仿宋_GB2312" w:eastAsia="仿宋_GB2312"/>
          <w:b/>
          <w:sz w:val="28"/>
          <w:szCs w:val="28"/>
        </w:rPr>
      </w:pPr>
      <w:r>
        <w:rPr>
          <w:rFonts w:ascii="仿宋_GB2312" w:eastAsia="仿宋_GB2312" w:hint="eastAsia"/>
          <w:b/>
          <w:sz w:val="28"/>
          <w:szCs w:val="28"/>
        </w:rPr>
        <w:t>1.政治上与政府保持高度一致</w:t>
      </w:r>
    </w:p>
    <w:p w:rsidR="007D2EEF" w:rsidRDefault="005B5466">
      <w:pPr>
        <w:keepNext/>
        <w:tabs>
          <w:tab w:val="left" w:pos="5940"/>
        </w:tabs>
        <w:spacing w:line="440" w:lineRule="exact"/>
        <w:ind w:firstLineChars="200" w:firstLine="560"/>
        <w:rPr>
          <w:rFonts w:ascii="仿宋_GB2312" w:eastAsia="仿宋_GB2312"/>
          <w:sz w:val="28"/>
          <w:szCs w:val="28"/>
        </w:rPr>
      </w:pPr>
      <w:r>
        <w:rPr>
          <w:rFonts w:ascii="仿宋_GB2312" w:eastAsia="仿宋_GB2312" w:hint="eastAsia"/>
          <w:sz w:val="28"/>
          <w:szCs w:val="28"/>
        </w:rPr>
        <w:t>物业公司所体现和代表的是机关的管理与服务机构，机关的所有人员包括物业服务人员都代表着政府机关的形象。因此，物业管理公司必须服从与区政府的统一领导和指挥，在政治上必须与政府保持高度一致。为此，物业公司人员特别是管理人员、骨干人员和重要岗位人员要加强政治思想学习，了解和掌握党的方针、政策，不断提高自身政治修养，并在日常的管理服务中加以落实。</w:t>
      </w:r>
    </w:p>
    <w:p w:rsidR="007D2EEF" w:rsidRDefault="005B5466">
      <w:pPr>
        <w:keepNext/>
        <w:tabs>
          <w:tab w:val="left" w:pos="5940"/>
        </w:tabs>
        <w:spacing w:line="440" w:lineRule="exact"/>
        <w:ind w:firstLineChars="200" w:firstLine="562"/>
        <w:rPr>
          <w:rFonts w:ascii="仿宋_GB2312" w:eastAsia="仿宋_GB2312"/>
          <w:b/>
          <w:sz w:val="28"/>
          <w:szCs w:val="28"/>
        </w:rPr>
      </w:pPr>
      <w:r>
        <w:rPr>
          <w:rFonts w:ascii="仿宋_GB2312" w:eastAsia="仿宋_GB2312" w:hint="eastAsia"/>
          <w:b/>
          <w:sz w:val="28"/>
          <w:szCs w:val="28"/>
        </w:rPr>
        <w:t>2.要具有高度的政治敏锐性和警惕性</w:t>
      </w:r>
    </w:p>
    <w:p w:rsidR="007D2EEF" w:rsidRDefault="005B5466">
      <w:pPr>
        <w:keepNext/>
        <w:tabs>
          <w:tab w:val="left" w:pos="5940"/>
        </w:tabs>
        <w:spacing w:line="440" w:lineRule="exact"/>
        <w:ind w:firstLineChars="200" w:firstLine="560"/>
        <w:rPr>
          <w:rFonts w:ascii="仿宋_GB2312" w:eastAsia="仿宋_GB2312"/>
          <w:sz w:val="28"/>
          <w:szCs w:val="28"/>
        </w:rPr>
      </w:pPr>
      <w:r>
        <w:rPr>
          <w:rFonts w:ascii="仿宋_GB2312" w:eastAsia="仿宋_GB2312" w:hint="eastAsia"/>
          <w:sz w:val="28"/>
          <w:szCs w:val="28"/>
        </w:rPr>
        <w:t>物业管理公司员工除了执行本岗职能外，同时也是政府机关安全的守卫者，对于进入机关的每一个陌生人都要提高警惕。每个员工对外来陌生人员和社会媒体询问大楼内部情况和政务事项时，都要有高度的政治敏锐性，绝不能擅自接受询问。严格遵守《保密守则》，做到不该看的不看，不该问的不问，不该说的不说，不该动的不动。</w:t>
      </w:r>
    </w:p>
    <w:p w:rsidR="007D2EEF" w:rsidRDefault="005B5466">
      <w:pPr>
        <w:keepNext/>
        <w:tabs>
          <w:tab w:val="left" w:pos="5940"/>
        </w:tabs>
        <w:spacing w:line="440" w:lineRule="exact"/>
        <w:ind w:firstLineChars="200" w:firstLine="562"/>
        <w:rPr>
          <w:rFonts w:ascii="仿宋_GB2312" w:eastAsia="仿宋_GB2312"/>
          <w:b/>
          <w:sz w:val="28"/>
          <w:szCs w:val="28"/>
        </w:rPr>
      </w:pPr>
      <w:r>
        <w:rPr>
          <w:rFonts w:ascii="仿宋_GB2312" w:eastAsia="仿宋_GB2312" w:hint="eastAsia"/>
          <w:b/>
          <w:sz w:val="28"/>
          <w:szCs w:val="28"/>
        </w:rPr>
        <w:t>3.加强政治思想教育</w:t>
      </w:r>
    </w:p>
    <w:p w:rsidR="007D2EEF" w:rsidRDefault="005B5466">
      <w:pPr>
        <w:keepNext/>
        <w:tabs>
          <w:tab w:val="left" w:pos="5940"/>
        </w:tabs>
        <w:spacing w:line="440" w:lineRule="exact"/>
        <w:ind w:firstLineChars="200" w:firstLine="560"/>
        <w:rPr>
          <w:rFonts w:ascii="仿宋_GB2312" w:eastAsia="仿宋_GB2312"/>
          <w:sz w:val="28"/>
          <w:szCs w:val="28"/>
        </w:rPr>
      </w:pPr>
      <w:r>
        <w:rPr>
          <w:rFonts w:ascii="仿宋_GB2312" w:eastAsia="仿宋_GB2312" w:hint="eastAsia"/>
          <w:sz w:val="28"/>
          <w:szCs w:val="28"/>
        </w:rPr>
        <w:t>成立党支部，建立学习制度。党员干部要带头组织大家学习党的路线、方针、政策，进行经常性的政治思想教育，建立长效机制，充</w:t>
      </w:r>
      <w:r>
        <w:rPr>
          <w:rFonts w:ascii="仿宋_GB2312" w:eastAsia="仿宋_GB2312" w:hint="eastAsia"/>
          <w:sz w:val="28"/>
          <w:szCs w:val="28"/>
        </w:rPr>
        <w:lastRenderedPageBreak/>
        <w:t>分发挥党员的先锋模范作用，不断提高广大员工的政治思想觉悟。</w:t>
      </w:r>
    </w:p>
    <w:p w:rsidR="007D2EEF" w:rsidRDefault="005B5466">
      <w:pPr>
        <w:keepNext/>
        <w:tabs>
          <w:tab w:val="left" w:pos="5940"/>
        </w:tabs>
        <w:adjustRightInd w:val="0"/>
        <w:snapToGrid w:val="0"/>
        <w:spacing w:line="440" w:lineRule="exact"/>
        <w:ind w:firstLineChars="200" w:firstLine="562"/>
        <w:rPr>
          <w:rFonts w:ascii="楷体_GB2312" w:eastAsia="楷体_GB2312"/>
          <w:b/>
          <w:sz w:val="28"/>
          <w:szCs w:val="28"/>
        </w:rPr>
      </w:pPr>
      <w:r>
        <w:rPr>
          <w:rFonts w:ascii="楷体_GB2312" w:eastAsia="楷体_GB2312" w:hint="eastAsia"/>
          <w:b/>
          <w:sz w:val="28"/>
          <w:szCs w:val="28"/>
        </w:rPr>
        <w:t>（二）保密管理要求</w:t>
      </w:r>
    </w:p>
    <w:p w:rsidR="007D2EEF" w:rsidRDefault="005B5466">
      <w:pPr>
        <w:keepNext/>
        <w:tabs>
          <w:tab w:val="left" w:pos="5940"/>
        </w:tabs>
        <w:adjustRightInd w:val="0"/>
        <w:snapToGrid w:val="0"/>
        <w:spacing w:line="440" w:lineRule="exact"/>
        <w:ind w:firstLineChars="200" w:firstLine="562"/>
        <w:rPr>
          <w:rFonts w:ascii="仿宋_GB2312" w:eastAsia="仿宋_GB2312"/>
          <w:b/>
          <w:sz w:val="28"/>
          <w:szCs w:val="28"/>
        </w:rPr>
      </w:pPr>
      <w:r>
        <w:rPr>
          <w:rFonts w:ascii="仿宋_GB2312" w:eastAsia="仿宋_GB2312" w:hint="eastAsia"/>
          <w:b/>
          <w:sz w:val="28"/>
          <w:szCs w:val="28"/>
        </w:rPr>
        <w:t>1.上岗前的保密管理</w:t>
      </w:r>
    </w:p>
    <w:p w:rsidR="007D2EEF" w:rsidRDefault="005B5466">
      <w:pPr>
        <w:keepNext/>
        <w:tabs>
          <w:tab w:val="left" w:pos="5940"/>
        </w:tabs>
        <w:adjustRightInd w:val="0"/>
        <w:snapToGrid w:val="0"/>
        <w:spacing w:line="440" w:lineRule="exact"/>
        <w:ind w:firstLineChars="200" w:firstLine="560"/>
        <w:rPr>
          <w:rFonts w:ascii="仿宋_GB2312" w:eastAsia="仿宋_GB2312" w:hAnsi="宋体"/>
          <w:sz w:val="28"/>
          <w:szCs w:val="28"/>
        </w:rPr>
      </w:pPr>
      <w:r>
        <w:rPr>
          <w:rFonts w:ascii="仿宋_GB2312" w:eastAsia="仿宋_GB2312" w:hint="eastAsia"/>
          <w:sz w:val="28"/>
          <w:szCs w:val="28"/>
        </w:rPr>
        <w:t>一是进行政治审查。物业公司录用工作人员前必须对所录用人员进行政治审查，主要包括：姓名、年龄、籍贯、</w:t>
      </w:r>
      <w:r>
        <w:rPr>
          <w:rFonts w:ascii="仿宋_GB2312" w:eastAsia="仿宋_GB2312" w:hAnsi="宋体" w:hint="eastAsia"/>
          <w:sz w:val="28"/>
          <w:szCs w:val="28"/>
        </w:rPr>
        <w:t>家庭住址、本人简历、家庭主要成员基本情况、户口所在地公安派出所审查意见和乡（镇）或街道办事处审查意见。二是签订保密协议书。物业公司在人员上岗前，应在区委保密办的领导下，组织所有录用人员签订保密协议书。三是上岗前保密培训。由物业公司组织，区委保密办负责对所有从业人员集中进行岗前保密培训。四是岗位要求。重点部门</w:t>
      </w:r>
      <w:r>
        <w:rPr>
          <w:rFonts w:ascii="仿宋_GB2312" w:eastAsia="仿宋_GB2312" w:hint="eastAsia"/>
          <w:sz w:val="28"/>
          <w:szCs w:val="28"/>
        </w:rPr>
        <w:t>（领导办公室、文件资料室、会议室等）的服务</w:t>
      </w:r>
      <w:r>
        <w:rPr>
          <w:rFonts w:ascii="仿宋_GB2312" w:eastAsia="仿宋_GB2312" w:hAnsi="宋体" w:hint="eastAsia"/>
          <w:sz w:val="28"/>
          <w:szCs w:val="28"/>
        </w:rPr>
        <w:t>人员应具有坚定地政治立场，并优先考虑中共党员或共青团员。</w:t>
      </w:r>
    </w:p>
    <w:p w:rsidR="007D2EEF" w:rsidRDefault="005B5466">
      <w:pPr>
        <w:keepNext/>
        <w:tabs>
          <w:tab w:val="left" w:pos="5940"/>
        </w:tabs>
        <w:spacing w:line="440" w:lineRule="exact"/>
        <w:ind w:firstLineChars="200" w:firstLine="562"/>
        <w:rPr>
          <w:rFonts w:ascii="仿宋_GB2312" w:eastAsia="仿宋_GB2312" w:hAnsi="宋体"/>
          <w:b/>
          <w:sz w:val="28"/>
          <w:szCs w:val="28"/>
        </w:rPr>
      </w:pPr>
      <w:r>
        <w:rPr>
          <w:rFonts w:ascii="仿宋_GB2312" w:eastAsia="仿宋_GB2312" w:hAnsi="宋体" w:hint="eastAsia"/>
          <w:b/>
          <w:sz w:val="28"/>
          <w:szCs w:val="28"/>
        </w:rPr>
        <w:t>2.在岗的保密管理</w:t>
      </w:r>
    </w:p>
    <w:p w:rsidR="007D2EEF" w:rsidRDefault="005B5466">
      <w:pPr>
        <w:keepNext/>
        <w:tabs>
          <w:tab w:val="left" w:pos="5940"/>
        </w:tabs>
        <w:spacing w:line="440" w:lineRule="exact"/>
        <w:ind w:firstLineChars="200" w:firstLine="560"/>
        <w:rPr>
          <w:rFonts w:ascii="仿宋_GB2312" w:eastAsia="仿宋_GB2312"/>
          <w:sz w:val="28"/>
          <w:szCs w:val="28"/>
        </w:rPr>
      </w:pPr>
      <w:r>
        <w:rPr>
          <w:rFonts w:ascii="仿宋_GB2312" w:eastAsia="仿宋_GB2312" w:hint="eastAsia"/>
          <w:sz w:val="28"/>
          <w:szCs w:val="28"/>
        </w:rPr>
        <w:t>一是制定保密制度。物业公司必须针对重要服务岗位，制定相应的保密工作制度，制度必须包括责任、义务和奖惩等方面。二是建立信息档案。物业公司应建立从业人员信息档案，对各类别人员分类管理。并在人员职位、岗位变动时，及时做好档案变更记录，便于区委保密办的检查和管理。三是开展保密教育。物业公司应每季度或半年对从业人员，特别是为重点部门服务的人员，进行保密宣传教育。</w:t>
      </w:r>
    </w:p>
    <w:p w:rsidR="007D2EEF" w:rsidRDefault="005B5466">
      <w:pPr>
        <w:keepNext/>
        <w:tabs>
          <w:tab w:val="left" w:pos="5940"/>
        </w:tabs>
        <w:spacing w:line="440" w:lineRule="exact"/>
        <w:ind w:firstLineChars="200" w:firstLine="562"/>
        <w:rPr>
          <w:rFonts w:ascii="仿宋_GB2312" w:eastAsia="仿宋_GB2312"/>
          <w:b/>
          <w:sz w:val="28"/>
          <w:szCs w:val="28"/>
        </w:rPr>
      </w:pPr>
      <w:r>
        <w:rPr>
          <w:rFonts w:ascii="仿宋_GB2312" w:eastAsia="仿宋_GB2312" w:hint="eastAsia"/>
          <w:b/>
          <w:sz w:val="28"/>
          <w:szCs w:val="28"/>
        </w:rPr>
        <w:t>3.离岗的保密管理</w:t>
      </w:r>
    </w:p>
    <w:p w:rsidR="007D2EEF" w:rsidRDefault="005B5466">
      <w:pPr>
        <w:keepNext/>
        <w:tabs>
          <w:tab w:val="left" w:pos="5940"/>
        </w:tabs>
        <w:spacing w:line="440" w:lineRule="exact"/>
        <w:ind w:firstLineChars="200" w:firstLine="560"/>
        <w:rPr>
          <w:rFonts w:ascii="仿宋_GB2312" w:eastAsia="仿宋_GB2312"/>
          <w:sz w:val="28"/>
          <w:szCs w:val="28"/>
        </w:rPr>
      </w:pPr>
      <w:r>
        <w:rPr>
          <w:rFonts w:ascii="仿宋_GB2312" w:eastAsia="仿宋_GB2312" w:hint="eastAsia"/>
          <w:sz w:val="28"/>
          <w:szCs w:val="28"/>
        </w:rPr>
        <w:t>物业公司在从业人员解聘、辞职前应与从业人员签订离岗保密承诺书，并对其离岗后提出保密要求。</w:t>
      </w:r>
    </w:p>
    <w:p w:rsidR="007D2EEF" w:rsidRDefault="005B5466">
      <w:pPr>
        <w:pStyle w:val="a5"/>
        <w:keepNext/>
        <w:tabs>
          <w:tab w:val="left" w:pos="5940"/>
        </w:tabs>
        <w:spacing w:after="0" w:line="440" w:lineRule="exact"/>
        <w:ind w:firstLineChars="200" w:firstLine="562"/>
        <w:rPr>
          <w:rFonts w:ascii="楷体_GB2312" w:eastAsia="楷体_GB2312" w:hAnsi="宋体"/>
          <w:b/>
          <w:sz w:val="28"/>
          <w:szCs w:val="28"/>
        </w:rPr>
      </w:pPr>
      <w:r>
        <w:rPr>
          <w:rFonts w:ascii="楷体_GB2312" w:eastAsia="楷体_GB2312" w:hAnsi="宋体" w:hint="eastAsia"/>
          <w:b/>
          <w:sz w:val="28"/>
          <w:szCs w:val="28"/>
        </w:rPr>
        <w:t>（三）管理制度要求</w:t>
      </w:r>
    </w:p>
    <w:p w:rsidR="007D2EEF" w:rsidRDefault="005B5466">
      <w:pPr>
        <w:pStyle w:val="a5"/>
        <w:keepNext/>
        <w:tabs>
          <w:tab w:val="left" w:pos="5940"/>
        </w:tabs>
        <w:spacing w:after="0"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 xml:space="preserve">投标人应制订切实可行的物业管理规章制度、各岗位工作计划、工作流程、应急预案、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 </w:t>
      </w:r>
    </w:p>
    <w:p w:rsidR="007D2EEF" w:rsidRDefault="005B5466">
      <w:pPr>
        <w:pStyle w:val="a5"/>
        <w:keepNext/>
        <w:tabs>
          <w:tab w:val="left" w:pos="5940"/>
        </w:tabs>
        <w:spacing w:after="0" w:line="440" w:lineRule="exact"/>
        <w:ind w:firstLineChars="200" w:firstLine="562"/>
        <w:rPr>
          <w:rFonts w:ascii="楷体_GB2312" w:eastAsia="楷体_GB2312" w:hAnsi="宋体"/>
          <w:b/>
          <w:sz w:val="28"/>
          <w:szCs w:val="28"/>
        </w:rPr>
      </w:pPr>
      <w:r>
        <w:rPr>
          <w:rFonts w:ascii="楷体_GB2312" w:eastAsia="楷体_GB2312" w:hAnsi="宋体" w:hint="eastAsia"/>
          <w:b/>
          <w:sz w:val="28"/>
          <w:szCs w:val="28"/>
        </w:rPr>
        <w:t>（四）管理人员要求</w:t>
      </w:r>
    </w:p>
    <w:p w:rsidR="007D2EEF" w:rsidRDefault="005B5466">
      <w:pPr>
        <w:pStyle w:val="a5"/>
        <w:keepNext/>
        <w:tabs>
          <w:tab w:val="left" w:pos="5940"/>
        </w:tabs>
        <w:spacing w:after="0" w:line="440" w:lineRule="exact"/>
        <w:ind w:firstLineChars="200" w:firstLine="560"/>
        <w:rPr>
          <w:rFonts w:ascii="仿宋_GB2312" w:eastAsia="仿宋_GB2312" w:hAnsi="宋体"/>
          <w:sz w:val="28"/>
          <w:szCs w:val="28"/>
        </w:rPr>
      </w:pPr>
      <w:r>
        <w:rPr>
          <w:rFonts w:ascii="仿宋_GB2312" w:eastAsia="仿宋_GB2312" w:hAnsi="宋体" w:hint="eastAsia"/>
          <w:sz w:val="28"/>
          <w:szCs w:val="28"/>
        </w:rPr>
        <w:t>中标人派驻现场的主要管理人员，如项目经理、部门经理、主管、</w:t>
      </w:r>
      <w:r>
        <w:rPr>
          <w:rFonts w:ascii="仿宋_GB2312" w:eastAsia="仿宋_GB2312" w:hAnsi="宋体" w:hint="eastAsia"/>
          <w:sz w:val="28"/>
          <w:szCs w:val="28"/>
        </w:rPr>
        <w:lastRenderedPageBreak/>
        <w:t>岗位负责人等，均要求有3年以上共建或非住宅后勤服务工作经验，并有较好业绩。重要岗位工作人员要具有较高的政治素质，共产党员优先考虑，或在重要岗位上注意培养共产党员。</w:t>
      </w:r>
    </w:p>
    <w:p w:rsidR="007D2EEF" w:rsidRDefault="005B5466">
      <w:pPr>
        <w:pStyle w:val="a5"/>
        <w:keepNext/>
        <w:tabs>
          <w:tab w:val="left" w:pos="5940"/>
        </w:tabs>
        <w:spacing w:after="0" w:line="440" w:lineRule="exact"/>
        <w:ind w:firstLineChars="200" w:firstLine="562"/>
        <w:rPr>
          <w:rFonts w:ascii="楷体_GB2312" w:eastAsia="楷体_GB2312" w:hAnsi="楷体_GB2312" w:cs="楷体_GB2312"/>
          <w:b/>
          <w:sz w:val="28"/>
          <w:szCs w:val="28"/>
        </w:rPr>
      </w:pPr>
      <w:r>
        <w:rPr>
          <w:rFonts w:ascii="楷体_GB2312" w:eastAsia="楷体_GB2312" w:hAnsi="楷体_GB2312" w:cs="楷体_GB2312" w:hint="eastAsia"/>
          <w:b/>
          <w:sz w:val="28"/>
          <w:szCs w:val="28"/>
        </w:rPr>
        <w:t>（五）服务人员要求</w:t>
      </w:r>
    </w:p>
    <w:p w:rsidR="007D2EEF" w:rsidRDefault="005B5466">
      <w:pPr>
        <w:pStyle w:val="a5"/>
        <w:keepNext/>
        <w:tabs>
          <w:tab w:val="left" w:pos="5940"/>
        </w:tabs>
        <w:spacing w:after="0" w:line="44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1.服务人员按岗位要求统一着装、言行规范，仪容仪表端庄。</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2.派驻现场的保安人员五官端正，普通话流利，体形标准，身体健康，有一定保安服务工作经验（共产党员和复员兵优先）。</w:t>
      </w:r>
    </w:p>
    <w:p w:rsidR="007D2EEF" w:rsidRDefault="005B5466">
      <w:pPr>
        <w:pStyle w:val="a5"/>
        <w:keepNext/>
        <w:tabs>
          <w:tab w:val="left" w:pos="5940"/>
        </w:tabs>
        <w:spacing w:after="0" w:line="44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3.会议服务、接待人员要求身高1.60米以上，年龄在35岁以下，容貌端庄，身体健康，正规服务学校毕业或有过从业经历。具备相关的礼仪知识，服务得体大方，礼貌热情，气质高雅。重要岗位工作人员适宜共产党员。</w:t>
      </w:r>
    </w:p>
    <w:p w:rsidR="007D2EEF" w:rsidRDefault="005B5466">
      <w:pPr>
        <w:keepNext/>
        <w:tabs>
          <w:tab w:val="left" w:pos="5940"/>
        </w:tabs>
        <w:spacing w:line="440" w:lineRule="exact"/>
        <w:rPr>
          <w:rFonts w:ascii="楷体_GB2312" w:eastAsia="楷体_GB2312" w:hAnsi="楷体_GB2312" w:cs="楷体_GB2312"/>
          <w:b/>
          <w:sz w:val="28"/>
          <w:szCs w:val="28"/>
        </w:rPr>
      </w:pPr>
      <w:r>
        <w:rPr>
          <w:rFonts w:ascii="楷体_GB2312" w:eastAsia="楷体_GB2312" w:hAnsi="楷体_GB2312" w:cs="楷体_GB2312" w:hint="eastAsia"/>
          <w:b/>
          <w:sz w:val="28"/>
          <w:szCs w:val="28"/>
        </w:rPr>
        <w:t xml:space="preserve">    （六）应急服务要求</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7D2EEF" w:rsidRDefault="005B5466">
      <w:pPr>
        <w:keepNext/>
        <w:tabs>
          <w:tab w:val="left" w:pos="5940"/>
        </w:tabs>
        <w:spacing w:line="440" w:lineRule="exact"/>
        <w:rPr>
          <w:rFonts w:ascii="楷体_GB2312" w:eastAsia="楷体_GB2312" w:hAnsi="楷体_GB2312" w:cs="楷体_GB2312"/>
          <w:b/>
          <w:sz w:val="28"/>
          <w:szCs w:val="28"/>
        </w:rPr>
      </w:pPr>
      <w:r>
        <w:rPr>
          <w:rFonts w:ascii="楷体_GB2312" w:eastAsia="楷体_GB2312" w:hAnsi="楷体_GB2312" w:cs="楷体_GB2312" w:hint="eastAsia"/>
          <w:b/>
          <w:sz w:val="28"/>
          <w:szCs w:val="28"/>
        </w:rPr>
        <w:t xml:space="preserve">    （七）人员稳定性要求</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在整个服务期内，人员更换率不得超过</w:t>
      </w:r>
      <w:r>
        <w:rPr>
          <w:rFonts w:ascii="仿宋_GB2312" w:eastAsia="仿宋_GB2312" w:hAnsi="仿宋_GB2312" w:cs="仿宋_GB2312" w:hint="eastAsia"/>
          <w:sz w:val="28"/>
          <w:szCs w:val="28"/>
          <w:u w:val="single"/>
        </w:rPr>
        <w:t xml:space="preserve"> 10 </w:t>
      </w:r>
      <w:r>
        <w:rPr>
          <w:rFonts w:ascii="仿宋_GB2312" w:eastAsia="仿宋_GB2312" w:hAnsi="仿宋_GB2312" w:cs="仿宋_GB2312" w:hint="eastAsia"/>
          <w:sz w:val="28"/>
          <w:szCs w:val="28"/>
        </w:rPr>
        <w:t>%/月，更换人员不得低于采购需求，且应经采购人同意。</w:t>
      </w:r>
    </w:p>
    <w:p w:rsidR="007D2EEF" w:rsidRDefault="005B5466">
      <w:pPr>
        <w:keepNext/>
        <w:tabs>
          <w:tab w:val="left" w:pos="5940"/>
        </w:tabs>
        <w:spacing w:line="440" w:lineRule="exact"/>
        <w:ind w:firstLine="480"/>
        <w:jc w:val="left"/>
        <w:rPr>
          <w:rFonts w:ascii="楷体_GB2312" w:eastAsia="楷体_GB2312" w:hAnsi="楷体_GB2312" w:cs="楷体_GB2312"/>
          <w:b/>
          <w:sz w:val="28"/>
          <w:szCs w:val="28"/>
          <w:u w:val="single"/>
        </w:rPr>
      </w:pPr>
      <w:r>
        <w:rPr>
          <w:rFonts w:ascii="楷体_GB2312" w:eastAsia="楷体_GB2312" w:hAnsi="楷体_GB2312" w:cs="楷体_GB2312" w:hint="eastAsia"/>
          <w:b/>
          <w:sz w:val="28"/>
          <w:szCs w:val="28"/>
          <w:u w:val="single"/>
        </w:rPr>
        <w:t>（八）其他要求</w:t>
      </w:r>
    </w:p>
    <w:p w:rsidR="007D2EEF" w:rsidRDefault="005B5466">
      <w:pPr>
        <w:pStyle w:val="a5"/>
        <w:keepNext/>
        <w:spacing w:after="0" w:line="520" w:lineRule="exact"/>
        <w:ind w:firstLineChars="200" w:firstLine="560"/>
        <w:rPr>
          <w:rFonts w:ascii="仿宋_GB2312" w:eastAsia="仿宋_GB2312" w:hAnsi="宋体"/>
          <w:sz w:val="28"/>
          <w:szCs w:val="28"/>
          <w:u w:val="single"/>
        </w:rPr>
      </w:pPr>
      <w:r>
        <w:rPr>
          <w:rFonts w:ascii="仿宋_GB2312" w:eastAsia="仿宋_GB2312" w:hAnsi="宋体" w:hint="eastAsia"/>
          <w:sz w:val="28"/>
          <w:szCs w:val="28"/>
          <w:u w:val="single"/>
        </w:rPr>
        <w:t>1.本项目招标期限为1年。如下一年度招标方财政采购预算未予批复下达，或因招标方管理政策调整，不再需要中标方在招标期限内延续服务，本项目形成的服务合同可在招标方规定的时间终止。</w:t>
      </w:r>
    </w:p>
    <w:p w:rsidR="007D2EEF" w:rsidRDefault="005B5466">
      <w:pPr>
        <w:pStyle w:val="a5"/>
        <w:keepNext/>
        <w:spacing w:after="0" w:line="520" w:lineRule="exact"/>
        <w:ind w:firstLineChars="200" w:firstLine="560"/>
        <w:rPr>
          <w:rFonts w:ascii="仿宋_GB2312" w:eastAsia="仿宋_GB2312"/>
          <w:sz w:val="28"/>
          <w:szCs w:val="28"/>
          <w:u w:val="single"/>
        </w:rPr>
      </w:pPr>
      <w:r>
        <w:rPr>
          <w:rFonts w:ascii="仿宋_GB2312" w:eastAsia="仿宋_GB2312" w:hint="eastAsia"/>
          <w:sz w:val="28"/>
          <w:szCs w:val="28"/>
          <w:u w:val="single"/>
        </w:rPr>
        <w:t>2.新区政府机关事务管理部门建立制定物业公司服务考核制度，对物业公司服务管理不符合本招标需求和考核指标的，将下发整改通知，对整改不力的，招标方有权对物业费支付暂缓或核减。</w:t>
      </w:r>
    </w:p>
    <w:p w:rsidR="007D2EEF" w:rsidRDefault="005B5466">
      <w:pPr>
        <w:pStyle w:val="a5"/>
        <w:keepNext/>
        <w:spacing w:after="0" w:line="520" w:lineRule="exact"/>
        <w:ind w:firstLineChars="200" w:firstLine="560"/>
        <w:rPr>
          <w:rFonts w:ascii="仿宋_GB2312" w:eastAsia="仿宋_GB2312"/>
          <w:sz w:val="28"/>
          <w:szCs w:val="28"/>
          <w:u w:val="single"/>
        </w:rPr>
      </w:pPr>
      <w:r>
        <w:rPr>
          <w:rFonts w:ascii="仿宋_GB2312" w:eastAsia="仿宋_GB2312" w:hint="eastAsia"/>
          <w:sz w:val="28"/>
          <w:szCs w:val="28"/>
          <w:u w:val="single"/>
        </w:rPr>
        <w:t>3. 中标方须严格执行承担本招标需求中各项物业服务项目和服务标准，但不限于本招标需求中规定的物业服务项目。物业服务中涉及到国家政策和政府部门工作部署（如：自然灾害应急工作、重大疫</w:t>
      </w:r>
      <w:r>
        <w:rPr>
          <w:rFonts w:ascii="仿宋_GB2312" w:eastAsia="仿宋_GB2312" w:hint="eastAsia"/>
          <w:sz w:val="28"/>
          <w:szCs w:val="28"/>
          <w:u w:val="single"/>
        </w:rPr>
        <w:lastRenderedPageBreak/>
        <w:t>情防控工作、国家扶贫政府、对口扶贫采购支援等），以及招标方提出的阶段性工作、专项工作的服务事项，中标方须严格执行落实。</w:t>
      </w:r>
    </w:p>
    <w:p w:rsidR="007D2EEF" w:rsidRDefault="005B5466">
      <w:pPr>
        <w:pStyle w:val="a5"/>
        <w:keepNext/>
        <w:spacing w:after="0" w:line="520" w:lineRule="exact"/>
        <w:ind w:firstLineChars="200" w:firstLine="560"/>
        <w:rPr>
          <w:rFonts w:ascii="仿宋_GB2312" w:eastAsia="仿宋_GB2312"/>
          <w:sz w:val="28"/>
          <w:szCs w:val="28"/>
          <w:u w:val="single"/>
        </w:rPr>
      </w:pPr>
      <w:r>
        <w:rPr>
          <w:rFonts w:ascii="仿宋_GB2312" w:eastAsia="仿宋_GB2312" w:hint="eastAsia"/>
          <w:sz w:val="28"/>
          <w:szCs w:val="28"/>
          <w:u w:val="single"/>
        </w:rPr>
        <w:t>4.招标方有权确定重点工作岗位物业人员的录用沿用。物业人员根据各工作岗位的性质，须持有相关岗位的专业技术证书。</w:t>
      </w:r>
    </w:p>
    <w:p w:rsidR="007D2EEF" w:rsidRDefault="005B5466">
      <w:pPr>
        <w:pStyle w:val="a5"/>
        <w:keepNext/>
        <w:spacing w:after="0" w:line="560" w:lineRule="exact"/>
        <w:ind w:firstLineChars="200" w:firstLine="600"/>
        <w:rPr>
          <w:rFonts w:ascii="仿宋_GB2312" w:eastAsia="仿宋_GB2312" w:hAnsi="仿宋_GB2312" w:cs="仿宋_GB2312"/>
          <w:sz w:val="30"/>
          <w:szCs w:val="30"/>
          <w:u w:val="single"/>
        </w:rPr>
      </w:pPr>
      <w:r>
        <w:rPr>
          <w:rFonts w:ascii="仿宋_GB2312" w:eastAsia="仿宋_GB2312" w:hAnsi="仿宋_GB2312" w:cs="仿宋_GB2312" w:hint="eastAsia"/>
          <w:sz w:val="30"/>
          <w:szCs w:val="30"/>
          <w:u w:val="single"/>
        </w:rPr>
        <w:t>5.如遇国家政策或甲方管理需求调整，甲乙双方可根据项目管理实际情况进行合同变更。</w:t>
      </w:r>
    </w:p>
    <w:p w:rsidR="007D2EEF" w:rsidRDefault="005B5466">
      <w:pPr>
        <w:keepNext/>
        <w:tabs>
          <w:tab w:val="left" w:pos="5940"/>
        </w:tabs>
        <w:spacing w:line="440" w:lineRule="exact"/>
        <w:ind w:firstLineChars="200" w:firstLine="562"/>
        <w:rPr>
          <w:rFonts w:ascii="楷体_GB2312" w:eastAsia="楷体_GB2312" w:hAnsi="楷体_GB2312" w:cs="楷体_GB2312"/>
          <w:b/>
          <w:sz w:val="28"/>
          <w:szCs w:val="28"/>
        </w:rPr>
      </w:pPr>
      <w:r>
        <w:rPr>
          <w:rFonts w:ascii="楷体_GB2312" w:eastAsia="楷体_GB2312" w:hAnsi="楷体_GB2312" w:cs="楷体_GB2312" w:hint="eastAsia"/>
          <w:b/>
          <w:sz w:val="28"/>
          <w:szCs w:val="28"/>
        </w:rPr>
        <w:t>（九）进驻和接管要求</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7D2EEF" w:rsidRDefault="005B5466">
      <w:pPr>
        <w:keepNext/>
        <w:tabs>
          <w:tab w:val="left" w:pos="5940"/>
        </w:tabs>
        <w:spacing w:line="440" w:lineRule="exact"/>
        <w:ind w:firstLineChars="147" w:firstLine="413"/>
        <w:rPr>
          <w:rFonts w:ascii="宋体" w:hAnsi="宋体" w:cs="宋体"/>
          <w:b/>
          <w:sz w:val="28"/>
          <w:szCs w:val="28"/>
          <w:u w:val="single"/>
        </w:rPr>
      </w:pPr>
      <w:r>
        <w:rPr>
          <w:rFonts w:ascii="宋体" w:hAnsi="宋体" w:cs="宋体" w:hint="eastAsia"/>
          <w:b/>
          <w:sz w:val="28"/>
          <w:szCs w:val="28"/>
        </w:rPr>
        <w:t xml:space="preserve"> </w:t>
      </w:r>
      <w:r>
        <w:rPr>
          <w:rFonts w:ascii="宋体" w:hAnsi="宋体" w:cs="宋体" w:hint="eastAsia"/>
          <w:b/>
          <w:sz w:val="28"/>
          <w:szCs w:val="28"/>
          <w:u w:val="single"/>
        </w:rPr>
        <w:t xml:space="preserve"> 八、费用承担说明</w:t>
      </w:r>
    </w:p>
    <w:p w:rsidR="007D2EEF" w:rsidRDefault="005B5466">
      <w:pPr>
        <w:keepNext/>
        <w:tabs>
          <w:tab w:val="left" w:pos="5940"/>
        </w:tabs>
        <w:spacing w:line="440" w:lineRule="exact"/>
        <w:rPr>
          <w:rFonts w:ascii="仿宋_GB2312" w:eastAsia="仿宋_GB2312" w:hAnsi="仿宋_GB2312" w:cs="仿宋_GB2312"/>
          <w:sz w:val="28"/>
          <w:szCs w:val="28"/>
          <w:u w:val="single"/>
        </w:rPr>
      </w:pPr>
      <w:r>
        <w:rPr>
          <w:rFonts w:ascii="宋体" w:hAnsi="宋体" w:hint="eastAsia"/>
          <w:sz w:val="28"/>
          <w:szCs w:val="28"/>
          <w:u w:val="single"/>
        </w:rPr>
        <w:t xml:space="preserve">    </w:t>
      </w:r>
      <w:r>
        <w:rPr>
          <w:rFonts w:ascii="仿宋_GB2312" w:eastAsia="仿宋_GB2312" w:hAnsi="仿宋_GB2312" w:cs="仿宋_GB2312" w:hint="eastAsia"/>
          <w:sz w:val="28"/>
          <w:szCs w:val="28"/>
          <w:u w:val="single"/>
        </w:rPr>
        <w:t>（一）物业服务费的结算形式采用包干制。</w:t>
      </w:r>
    </w:p>
    <w:p w:rsidR="007D2EEF" w:rsidRDefault="005B5466">
      <w:pPr>
        <w:keepNext/>
        <w:tabs>
          <w:tab w:val="left" w:pos="425"/>
          <w:tab w:val="left" w:pos="5940"/>
        </w:tabs>
        <w:autoSpaceDE w:val="0"/>
        <w:autoSpaceDN w:val="0"/>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（二）中标方为本项目配备的管理和服务人员，其工资、社保、福利等须符合国家《劳动法》和天津市劳动用工政策。</w:t>
      </w:r>
    </w:p>
    <w:p w:rsidR="007D2EEF" w:rsidRDefault="005B5466">
      <w:pPr>
        <w:keepNext/>
        <w:tabs>
          <w:tab w:val="left" w:pos="1140"/>
          <w:tab w:val="left" w:pos="5940"/>
        </w:tabs>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kern w:val="0"/>
          <w:sz w:val="28"/>
          <w:szCs w:val="28"/>
          <w:u w:val="single"/>
        </w:rPr>
        <w:t>（三）物业服务人员要求统一着装，服装由中标供应商提供。服装样式由招标方审定。</w:t>
      </w:r>
    </w:p>
    <w:p w:rsidR="007D2EEF" w:rsidRDefault="005B5466">
      <w:pPr>
        <w:keepNext/>
        <w:tabs>
          <w:tab w:val="left" w:pos="1140"/>
          <w:tab w:val="left" w:pos="5940"/>
        </w:tabs>
        <w:autoSpaceDE w:val="0"/>
        <w:autoSpaceDN w:val="0"/>
        <w:adjustRightInd w:val="0"/>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四）物业服务（包括保洁、设备维护、秩序维护、绿化养护、会议服务接待等）中使用的工具、耗材（包括洗手液、清洁剂、消毒液、漂白粉、垃圾袋、垃圾桶、卫生间用纸、除臭剂、会议服务接待耗材等）、秩序安全服务中使用的工具（包括对讲机、部分防爆器械、耗材等）全部由中标方提供。</w:t>
      </w:r>
    </w:p>
    <w:p w:rsidR="007D2EEF" w:rsidRDefault="005B5466">
      <w:pPr>
        <w:keepNext/>
        <w:tabs>
          <w:tab w:val="left" w:pos="1140"/>
          <w:tab w:val="left" w:pos="5940"/>
        </w:tabs>
        <w:autoSpaceDE w:val="0"/>
        <w:autoSpaceDN w:val="0"/>
        <w:adjustRightInd w:val="0"/>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（五）中标方负责做好本项目房屋及构筑物、设备设施的日常维护保养、运行管理以及单件费用在1000元以下（含1000元）资产的维修、改造。1000 元以上（不含1000元）资产的维修、改造，由中标方提出具体的原因，由招标方购买（可采取以旧换新形式），有回收利用价值的物资交由招标方处理。</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1.同一个设备设施系统的多个单件在24小时内连续损坏或出现故障，则该多个单件可打包组合视为一个单件。以重量、长度、面积计价的物品以单次工程量计算。</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lastRenderedPageBreak/>
        <w:t>2.单件费用，是指购买该单件的成本（以发票含税计价为准），不包括维修、改造该单件的人工成本（特种设备且确需由物业公司以外的人员进行维修、改造、更新的，其人工成本可以计入单件费用）。</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3.服务范围内安防系统维修及保养工作由招标方委托给专业的弱电公司负责，中标方做好日常运行值守工作。</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4.遇有自然灾害、安全生产责任事故、应急抢修项目，由中标方实施合理抢修，防止出现次生灾害，产生费用由责任方承担。</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（六）床上用品清洗由使用各单位自行负责。</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（七）餐费刷卡及超市刷卡费用据实进行额外结算。</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（八）招标人负责的其他费用：</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1、会议服务用茶杯、消毒柜、矿泉水、标语等会务用品由招标人统一购买配置，中标方进行管理和日常服务。</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2、外围绿化补缺植物由招标方购买。</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3、招标方后期对大楼进行改造及增添设备（包括但不限于安防、弱电设备）的维保、年检及能源费用由招标方承担。</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4、餐厅使用设施设备、厨具、就餐用具等餐饮服务所用设施由招标方提供。</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 xml:space="preserve">5、室内能源费由招标方负责，由中标方代缴。 </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（九）中标人负责的其他费用：</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1、物业服务中包含的电梯、消防、安防、变配电系统、避雷针等大楼的设备维护保养检测费用由中标方承担，（甲方后期进行改造、增添的除外）建议取消。</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2、外墙清洗费用、大理石地面保养费用、定期地毯清洗费用、沙发等皮具、木器养护费用、窗帘及布艺沙发清洗费用、室内绿植租摆费用、室外绿化养护费用、垃圾清运费用、消杀费用及餐厅烟道定期清洁费用由中标方承担。</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3、食堂食材采买、食堂低值易耗品由中标方承担。</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（十）本项目其他日常运营费用投标人按招标要求进行测算。</w:t>
      </w:r>
    </w:p>
    <w:p w:rsidR="007D2EEF" w:rsidRDefault="005B5466">
      <w:pPr>
        <w:keepNext/>
        <w:tabs>
          <w:tab w:val="left" w:pos="5940"/>
        </w:tabs>
        <w:spacing w:line="44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（十一）乙方提供的物业服务内容包含但不限于以上服务内容。</w:t>
      </w:r>
    </w:p>
    <w:p w:rsidR="007D2EEF" w:rsidRDefault="005B5466">
      <w:pPr>
        <w:pStyle w:val="a5"/>
        <w:spacing w:after="0" w:line="440" w:lineRule="exact"/>
        <w:ind w:firstLineChars="200" w:firstLine="560"/>
        <w:rPr>
          <w:rFonts w:ascii="黑体" w:eastAsia="黑体" w:hAnsi="黑体"/>
          <w:sz w:val="28"/>
          <w:szCs w:val="28"/>
        </w:rPr>
      </w:pPr>
      <w:r>
        <w:rPr>
          <w:rFonts w:ascii="黑体" w:eastAsia="黑体" w:hAnsi="黑体" w:hint="eastAsia"/>
          <w:sz w:val="28"/>
          <w:szCs w:val="28"/>
        </w:rPr>
        <w:t>五、评价考核标准与细则</w:t>
      </w:r>
    </w:p>
    <w:p w:rsidR="007D2EEF" w:rsidRDefault="005B5466">
      <w:pPr>
        <w:pStyle w:val="a5"/>
        <w:spacing w:after="0" w:line="440" w:lineRule="exact"/>
        <w:ind w:firstLineChars="200" w:firstLine="560"/>
        <w:rPr>
          <w:rFonts w:ascii="仿宋_GB2312" w:eastAsia="仿宋_GB2312" w:hAnsi="仿宋"/>
          <w:sz w:val="28"/>
          <w:szCs w:val="28"/>
        </w:rPr>
      </w:pPr>
      <w:r>
        <w:rPr>
          <w:rFonts w:ascii="仿宋_GB2312" w:eastAsia="仿宋_GB2312" w:hAnsi="仿宋" w:hint="eastAsia"/>
          <w:sz w:val="28"/>
          <w:szCs w:val="28"/>
        </w:rPr>
        <w:t>（一）新区政府机关事务管理部门将对本项目建立制定管理制度</w:t>
      </w:r>
      <w:r>
        <w:rPr>
          <w:rFonts w:ascii="仿宋_GB2312" w:eastAsia="仿宋_GB2312" w:hAnsi="仿宋" w:hint="eastAsia"/>
          <w:sz w:val="28"/>
          <w:szCs w:val="28"/>
        </w:rPr>
        <w:lastRenderedPageBreak/>
        <w:t>和服务考核制度，对乙方服务管理未达到本招标需求和考核指标的，甲方有权对服务费的缴纳暂停或核减，乙方如在服务工作中违反管理制度，甲方有权终止合同或调整合同服务期限。</w:t>
      </w:r>
    </w:p>
    <w:p w:rsidR="007D2EEF" w:rsidRDefault="005B5466">
      <w:pPr>
        <w:pStyle w:val="a4"/>
        <w:spacing w:line="440" w:lineRule="exact"/>
        <w:ind w:firstLineChars="200" w:firstLine="560"/>
        <w:jc w:val="both"/>
        <w:rPr>
          <w:rFonts w:ascii="仿宋_GB2312" w:eastAsia="仿宋_GB2312"/>
          <w:sz w:val="28"/>
          <w:szCs w:val="28"/>
        </w:rPr>
      </w:pPr>
      <w:r>
        <w:rPr>
          <w:rFonts w:ascii="仿宋_GB2312" w:eastAsia="仿宋_GB2312" w:hint="eastAsia"/>
          <w:sz w:val="28"/>
          <w:szCs w:val="28"/>
        </w:rPr>
        <w:t>（二）乙方履行本合同需达到双方约定标准，经甲方通知整改的，乙方需按照本合同金额百分之五承担违约责任。</w:t>
      </w:r>
    </w:p>
    <w:p w:rsidR="007D2EEF" w:rsidRDefault="005B5466">
      <w:pPr>
        <w:pStyle w:val="a4"/>
        <w:spacing w:line="440" w:lineRule="exact"/>
        <w:ind w:firstLineChars="200" w:firstLine="560"/>
        <w:jc w:val="both"/>
        <w:rPr>
          <w:rFonts w:ascii="仿宋_GB2312" w:eastAsia="仿宋_GB2312"/>
          <w:sz w:val="28"/>
          <w:szCs w:val="28"/>
        </w:rPr>
      </w:pPr>
      <w:r>
        <w:rPr>
          <w:rFonts w:ascii="仿宋_GB2312" w:eastAsia="仿宋_GB2312" w:hint="eastAsia"/>
          <w:sz w:val="28"/>
          <w:szCs w:val="28"/>
        </w:rPr>
        <w:t>（三）本合同履行后，乙方应对了解的甲方一切情况，承担保密义务，否则，乙方应承担合同金额30%违约金，由此造成甲方经济损失的，还应按照直接经济损失向甲方承担赔偿责任。</w:t>
      </w:r>
    </w:p>
    <w:p w:rsidR="007D2EEF" w:rsidRDefault="005B5466">
      <w:pPr>
        <w:spacing w:line="440" w:lineRule="exact"/>
        <w:rPr>
          <w:rFonts w:ascii="楷体_GB2312" w:eastAsia="楷体_GB2312"/>
          <w:b/>
          <w:sz w:val="28"/>
          <w:szCs w:val="28"/>
        </w:rPr>
      </w:pPr>
      <w:r>
        <w:rPr>
          <w:rFonts w:ascii="楷体_GB2312" w:eastAsia="楷体_GB2312" w:hint="eastAsia"/>
          <w:b/>
          <w:sz w:val="28"/>
          <w:szCs w:val="28"/>
        </w:rPr>
        <w:t>具体考核标准和细则如下（如有修改完善以最新版本为准）：</w:t>
      </w:r>
    </w:p>
    <w:p w:rsidR="007D2EEF" w:rsidRDefault="005B5466">
      <w:pPr>
        <w:spacing w:line="440" w:lineRule="exact"/>
        <w:rPr>
          <w:rFonts w:ascii="仿宋_GB2312" w:eastAsia="仿宋_GB2312" w:hAnsi="宋体"/>
          <w:b/>
          <w:sz w:val="28"/>
          <w:szCs w:val="28"/>
        </w:rPr>
      </w:pPr>
      <w:r>
        <w:rPr>
          <w:rFonts w:ascii="仿宋_GB2312" w:eastAsia="仿宋_GB2312" w:hAnsi="宋体" w:hint="eastAsia"/>
          <w:b/>
          <w:sz w:val="28"/>
          <w:szCs w:val="28"/>
        </w:rPr>
        <w:t>第一部分  物业管理目标不定期考核实施细则</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不定期考核依照与物业公司签订的《物业管理合同》随时进行。每一月或两月将考核情况进行一次集中汇总讲评，其考核结果及时与物业公司进行反馈沟通。物业房管处要建立不定期考核档案。对考核中发现的优点，管理局要及时提出表扬，并将表扬内容记录存档，以此作为年度考核和评选先进员工的依据之一。对考核中发现的问题，上报局领导批准后，以《整改通知书》的形式下达给物业公司，经物业公司负责人签字认可，送交物业房管处存档，作为定期考核时量化打分的依据之一。对逾期不改、纠正不到位或未按合同约定履行义务的问题，将根据《物业管理合同》下达《处罚通知书》。对物业公司违反合同规定，不能严格履行合同义务的情况，视情节轻重进行相应的经济处罚，具体标准如下：</w:t>
      </w:r>
    </w:p>
    <w:p w:rsidR="007D2EEF" w:rsidRDefault="005B5466">
      <w:pPr>
        <w:spacing w:line="440" w:lineRule="exact"/>
        <w:ind w:firstLineChars="200" w:firstLine="560"/>
        <w:rPr>
          <w:rFonts w:ascii="仿宋_GB2312" w:eastAsia="仿宋_GB2312" w:hAnsi="黑体" w:cs="黑体"/>
          <w:sz w:val="28"/>
          <w:szCs w:val="28"/>
        </w:rPr>
      </w:pPr>
      <w:r>
        <w:rPr>
          <w:rFonts w:ascii="仿宋_GB2312" w:eastAsia="仿宋_GB2312" w:hAnsi="黑体" w:cs="黑体" w:hint="eastAsia"/>
          <w:sz w:val="28"/>
          <w:szCs w:val="28"/>
        </w:rPr>
        <w:t>一、安全保卫：</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发生以下情况之一，视情节轻重予以500-5000元的处罚，设施设备和物品损坏严重的，照价赔偿。</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（一）保安人员空岗、脱岗、漏岗或与他人发生打架以及因服务态度遭投诉；</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（二）紧急情况未及时采取有效措施并造成损失；</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（三）因在机关食堂就餐造成机关干部和物业人员发生食物、水中毒事件；</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（四）安全设施未及时维护；</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（五）汽车、自行车停车管理不到位；</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lastRenderedPageBreak/>
        <w:t>（六）高空作业未采取安全措施或安全措施不得当；</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（七）对中心公共设施被破坏而未发现。</w:t>
      </w:r>
    </w:p>
    <w:p w:rsidR="007D2EEF" w:rsidRDefault="005B5466">
      <w:pPr>
        <w:spacing w:line="440" w:lineRule="exact"/>
        <w:ind w:firstLineChars="200" w:firstLine="560"/>
        <w:rPr>
          <w:rFonts w:ascii="仿宋_GB2312" w:eastAsia="仿宋_GB2312" w:hAnsi="黑体" w:cs="黑体"/>
          <w:sz w:val="28"/>
          <w:szCs w:val="28"/>
        </w:rPr>
      </w:pPr>
      <w:r>
        <w:rPr>
          <w:rFonts w:ascii="仿宋_GB2312" w:eastAsia="仿宋_GB2312" w:hAnsi="黑体" w:cs="黑体" w:hint="eastAsia"/>
          <w:sz w:val="28"/>
          <w:szCs w:val="28"/>
        </w:rPr>
        <w:t>二、员工管理：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发生以下情况之一，视情节轻重予以500-5000元的处罚：</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（一）用工数量不足造成服务质量下降；</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（二）未对员工进行政审而雇佣上岗；</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（三）对员工未按《劳动法》有关规定缴纳保险及签订劳务合同；</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（四）员工工资未及时足额发放。</w:t>
      </w:r>
    </w:p>
    <w:p w:rsidR="007D2EEF" w:rsidRDefault="005B5466">
      <w:pPr>
        <w:spacing w:line="440" w:lineRule="exact"/>
        <w:ind w:firstLineChars="200" w:firstLine="560"/>
        <w:rPr>
          <w:rFonts w:ascii="仿宋_GB2312" w:eastAsia="仿宋_GB2312" w:hAnsi="黑体" w:cs="黑体"/>
          <w:sz w:val="28"/>
          <w:szCs w:val="28"/>
        </w:rPr>
      </w:pPr>
      <w:r>
        <w:rPr>
          <w:rFonts w:ascii="仿宋_GB2312" w:eastAsia="仿宋_GB2312" w:hAnsi="黑体" w:cs="黑体" w:hint="eastAsia"/>
          <w:sz w:val="28"/>
          <w:szCs w:val="28"/>
        </w:rPr>
        <w:t>三、房屋维修</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发生以下情况之一，视情节轻重予以500-5000元的处罚，设施设备和物品损坏严重的，照价赔偿：</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（一）擅自改变房屋装饰、装修以及发生危及房屋结构及擅自拆改管线的现象。</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（二）办公楼（区）外观损坏；楼内墙面、顶面粉刷层出现剥落开裂；墙面砖、地坪、地砖缺损、不平整；门窗玻璃破碎、配件丢失、开闭不正常等不能当天处理的。</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（三）不能保持道路、广场路面平整、无积水，窨井盖缺损、漫溢的现象。</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（四）不能及时完成各项零修、急修任务，零修合格率不能达到100%，急修15分钟内不能到达现场，一般维修任务超过24小时的。</w:t>
      </w:r>
    </w:p>
    <w:p w:rsidR="007D2EEF" w:rsidRDefault="005B5466">
      <w:pPr>
        <w:spacing w:line="440" w:lineRule="exact"/>
        <w:ind w:firstLineChars="200" w:firstLine="560"/>
        <w:rPr>
          <w:rFonts w:ascii="仿宋_GB2312" w:eastAsia="仿宋_GB2312" w:hAnsi="黑体" w:cs="黑体"/>
          <w:sz w:val="28"/>
          <w:szCs w:val="28"/>
        </w:rPr>
      </w:pPr>
      <w:r>
        <w:rPr>
          <w:rFonts w:ascii="仿宋_GB2312" w:eastAsia="仿宋_GB2312" w:hAnsi="黑体" w:cs="黑体" w:hint="eastAsia"/>
          <w:sz w:val="28"/>
          <w:szCs w:val="28"/>
        </w:rPr>
        <w:t>四、设备设施维修保养</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发生以下情况之一，视情节轻重予以500-5000元的处罚，设施设备和物品损坏严重的，照价赔偿。</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（一）制度措施、档案台账、应急预案不健全；</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（二）设施、设备及机房卫生条件不达标，有杂物的；</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（三）各机房值班岗位发生脱岗、漏岗，对意外情况未及时处置或处置不当造成损失；</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（四）对设备及设施因未及时维护保养而影响使用或未按时限要求进行；</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（五）维护保养使用不合格配件；</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（六）对设备设施由于管理原因造成损毁；</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lastRenderedPageBreak/>
        <w:t>（七）对水、电存在人为浪费；</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（八）使用或更换材料的报价明显高于市场价格；</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（九）维修人员不能掌握设施设备的使用方法，不能及时处理各种问题；</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（十）电梯出现故障，物业管理人员不能在10分钟内到场应急处理的；</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（十一）排水设备有跑、冒、滴、漏现象；</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（十二）操作人员没有持证上岗；</w:t>
      </w:r>
    </w:p>
    <w:p w:rsidR="007D2EEF" w:rsidRDefault="005B5466">
      <w:pPr>
        <w:spacing w:line="440" w:lineRule="exact"/>
        <w:ind w:firstLineChars="200" w:firstLine="560"/>
        <w:rPr>
          <w:rFonts w:ascii="仿宋_GB2312" w:eastAsia="仿宋_GB2312" w:hAnsi="黑体" w:cs="黑体"/>
          <w:sz w:val="28"/>
          <w:szCs w:val="28"/>
        </w:rPr>
      </w:pPr>
      <w:r>
        <w:rPr>
          <w:rFonts w:ascii="仿宋_GB2312" w:eastAsia="仿宋_GB2312" w:hAnsi="黑体" w:cs="黑体" w:hint="eastAsia"/>
          <w:sz w:val="28"/>
          <w:szCs w:val="28"/>
        </w:rPr>
        <w:t>五、环境卫生：</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发生以下情况之一，视情节轻重予以500-5000元的处罚：</w:t>
      </w:r>
    </w:p>
    <w:p w:rsidR="007D2EEF" w:rsidRDefault="005B5466">
      <w:pPr>
        <w:numPr>
          <w:ilvl w:val="0"/>
          <w:numId w:val="24"/>
        </w:numPr>
        <w:spacing w:line="440" w:lineRule="exact"/>
        <w:ind w:firstLineChars="200" w:firstLine="560"/>
        <w:rPr>
          <w:rFonts w:ascii="仿宋_GB2312" w:eastAsia="仿宋_GB2312"/>
          <w:sz w:val="28"/>
          <w:szCs w:val="28"/>
        </w:rPr>
      </w:pPr>
      <w:r>
        <w:rPr>
          <w:rFonts w:ascii="仿宋_GB2312" w:eastAsia="仿宋_GB2312" w:hint="eastAsia"/>
          <w:sz w:val="28"/>
          <w:szCs w:val="28"/>
        </w:rPr>
        <w:t>卫生工作不达标，对中心大楼外墙立面未按要求进行保洁；</w:t>
      </w:r>
    </w:p>
    <w:p w:rsidR="007D2EEF" w:rsidRDefault="005B5466">
      <w:pPr>
        <w:numPr>
          <w:ilvl w:val="0"/>
          <w:numId w:val="24"/>
        </w:numPr>
        <w:spacing w:line="440" w:lineRule="exact"/>
        <w:ind w:firstLineChars="200" w:firstLine="560"/>
        <w:rPr>
          <w:rFonts w:ascii="仿宋_GB2312" w:eastAsia="仿宋_GB2312"/>
          <w:sz w:val="28"/>
          <w:szCs w:val="28"/>
        </w:rPr>
      </w:pPr>
      <w:r>
        <w:rPr>
          <w:rFonts w:ascii="仿宋_GB2312" w:eastAsia="仿宋_GB2312" w:hint="eastAsia"/>
          <w:sz w:val="28"/>
          <w:szCs w:val="28"/>
        </w:rPr>
        <w:t>没有定期进行卫生消毒灭杀，灭害要求没有达到规定标准；</w:t>
      </w:r>
    </w:p>
    <w:p w:rsidR="007D2EEF" w:rsidRDefault="005B5466">
      <w:pPr>
        <w:numPr>
          <w:ilvl w:val="0"/>
          <w:numId w:val="24"/>
        </w:numPr>
        <w:spacing w:line="440" w:lineRule="exact"/>
        <w:ind w:firstLineChars="200" w:firstLine="560"/>
        <w:rPr>
          <w:rFonts w:ascii="仿宋_GB2312" w:eastAsia="仿宋_GB2312"/>
          <w:sz w:val="28"/>
          <w:szCs w:val="28"/>
        </w:rPr>
      </w:pPr>
      <w:r>
        <w:rPr>
          <w:rFonts w:ascii="仿宋_GB2312" w:eastAsia="仿宋_GB2312" w:hint="eastAsia"/>
          <w:sz w:val="28"/>
          <w:szCs w:val="28"/>
        </w:rPr>
        <w:t>公共区域有乱贴、乱画、乱堆杂物现象；办公区内公共场地卫生不达标；</w:t>
      </w:r>
    </w:p>
    <w:p w:rsidR="007D2EEF" w:rsidRDefault="005B5466">
      <w:pPr>
        <w:numPr>
          <w:ilvl w:val="0"/>
          <w:numId w:val="24"/>
        </w:numPr>
        <w:spacing w:line="440" w:lineRule="exact"/>
        <w:ind w:firstLineChars="200" w:firstLine="560"/>
        <w:rPr>
          <w:rFonts w:ascii="仿宋_GB2312" w:eastAsia="仿宋_GB2312"/>
          <w:sz w:val="28"/>
          <w:szCs w:val="28"/>
        </w:rPr>
      </w:pPr>
      <w:r>
        <w:rPr>
          <w:rFonts w:ascii="仿宋_GB2312" w:eastAsia="仿宋_GB2312" w:hint="eastAsia"/>
          <w:sz w:val="28"/>
          <w:szCs w:val="28"/>
        </w:rPr>
        <w:t>服务性用房（如会议室、接待室、茶水间）和公共卫生间脏乱差。</w:t>
      </w:r>
    </w:p>
    <w:p w:rsidR="007D2EEF" w:rsidRDefault="005B5466">
      <w:pPr>
        <w:spacing w:line="440" w:lineRule="exact"/>
        <w:ind w:firstLineChars="200" w:firstLine="560"/>
        <w:rPr>
          <w:rFonts w:ascii="仿宋_GB2312" w:eastAsia="仿宋_GB2312" w:hAnsi="黑体" w:cs="黑体"/>
          <w:sz w:val="28"/>
          <w:szCs w:val="28"/>
        </w:rPr>
      </w:pPr>
      <w:r>
        <w:rPr>
          <w:rFonts w:ascii="仿宋_GB2312" w:eastAsia="仿宋_GB2312" w:hAnsi="黑体" w:cs="黑体" w:hint="eastAsia"/>
          <w:sz w:val="28"/>
          <w:szCs w:val="28"/>
        </w:rPr>
        <w:t>六、绿化管理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发生以下情况之一，视情节轻重予以500-5000元的处罚，苗木损坏严重的，照价赔偿。</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（一)院内出现黄土裸露现象；</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（二）草坪不能正常养护，造成杂草丛生、杂物存放的现象；</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（三）病树不能得到及时救治的。</w:t>
      </w:r>
    </w:p>
    <w:p w:rsidR="007D2EEF" w:rsidRDefault="005B5466">
      <w:pPr>
        <w:spacing w:line="440" w:lineRule="exact"/>
        <w:ind w:firstLineChars="200" w:firstLine="560"/>
        <w:rPr>
          <w:rFonts w:ascii="仿宋_GB2312" w:eastAsia="仿宋_GB2312" w:hAnsi="黑体" w:cs="黑体"/>
          <w:sz w:val="28"/>
          <w:szCs w:val="28"/>
        </w:rPr>
      </w:pPr>
      <w:r>
        <w:rPr>
          <w:rFonts w:ascii="仿宋_GB2312" w:eastAsia="仿宋_GB2312" w:hAnsi="黑体" w:cs="黑体" w:hint="eastAsia"/>
          <w:sz w:val="28"/>
          <w:szCs w:val="28"/>
        </w:rPr>
        <w:t>七、接待及会议服务：</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发生以下情况之一，视情节轻重予以500-5000元的处罚：</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（一）对重要接待、会议因误时、设备故障，用餐服务上违反八项规定等造成重大影响；</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（二）未安排专人负责接待用餐服务、未在接到用餐服务要求3 0分钟内赶到现场或工作人员未达到工作基本要求；</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（三）接到接待用餐任务时未及时与相关单位及时联系造成影响；</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（四）未在用餐前30分钟使设施设备及接待服务用品达到使用要求；</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lastRenderedPageBreak/>
        <w:t>（五）未经管理局同意擅自为机关外的单位提供用餐服务；</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（六）未对餐饮用品按规定进行消毒；</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（七）未在工作时间内指定专人负责会议室或会客室工作；</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（八）会议服务工作人员未达到会务工作要求；</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（九）会服人员未提前45分钟到位，未提前3 0分钟做好迎候工作；</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（十）会议室的设备未在使用前3 0分钟达到使用要求；</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（十一）接到临时会务、参观服务时，服务人员未在3分钟内到达现场，；</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（十二）未经管理局同意，擅自使用会议室向外单位提供会议室。</w:t>
      </w:r>
    </w:p>
    <w:p w:rsidR="007D2EEF" w:rsidRDefault="005B5466">
      <w:pPr>
        <w:spacing w:line="440" w:lineRule="exact"/>
        <w:jc w:val="center"/>
        <w:rPr>
          <w:rFonts w:ascii="仿宋_GB2312" w:eastAsia="仿宋_GB2312" w:hAnsi="宋体"/>
          <w:b/>
          <w:sz w:val="28"/>
          <w:szCs w:val="28"/>
        </w:rPr>
      </w:pPr>
      <w:r>
        <w:rPr>
          <w:rFonts w:ascii="仿宋_GB2312" w:eastAsia="仿宋_GB2312" w:hAnsi="宋体" w:hint="eastAsia"/>
          <w:b/>
          <w:sz w:val="28"/>
          <w:szCs w:val="28"/>
        </w:rPr>
        <w:t>第二部分 物业管理目标定期考核实施细则</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对物业公司的定期考核分硬、软件两部分，实行百分制考核。硬件部分为物业公司应该具备的资质、技术力量、设备设施和文件档案资料。软件部分为物业公司的服务标准和质量。</w:t>
      </w:r>
    </w:p>
    <w:p w:rsidR="007D2EEF" w:rsidRDefault="005B5466">
      <w:pPr>
        <w:spacing w:line="440" w:lineRule="exact"/>
        <w:ind w:firstLineChars="200" w:firstLine="560"/>
        <w:rPr>
          <w:rFonts w:ascii="仿宋_GB2312" w:eastAsia="仿宋_GB2312" w:hAnsi="黑体" w:cs="黑体"/>
          <w:sz w:val="28"/>
          <w:szCs w:val="28"/>
        </w:rPr>
      </w:pPr>
      <w:r>
        <w:rPr>
          <w:rFonts w:ascii="仿宋_GB2312" w:eastAsia="仿宋_GB2312" w:hAnsi="黑体" w:cs="黑体" w:hint="eastAsia"/>
          <w:sz w:val="28"/>
          <w:szCs w:val="28"/>
        </w:rPr>
        <w:t>一、硬件部分（20分）：</w:t>
      </w:r>
    </w:p>
    <w:p w:rsidR="007D2EEF" w:rsidRDefault="005B5466">
      <w:pPr>
        <w:spacing w:line="440" w:lineRule="exact"/>
        <w:ind w:firstLineChars="200" w:firstLine="560"/>
        <w:rPr>
          <w:rFonts w:ascii="仿宋_GB2312" w:eastAsia="仿宋_GB2312" w:hAnsi="仿宋" w:cs="仿宋"/>
          <w:sz w:val="28"/>
          <w:szCs w:val="28"/>
        </w:rPr>
      </w:pPr>
      <w:r>
        <w:rPr>
          <w:rFonts w:ascii="仿宋_GB2312" w:eastAsia="仿宋_GB2312" w:hAnsi="仿宋" w:cs="仿宋" w:hint="eastAsia"/>
          <w:sz w:val="28"/>
          <w:szCs w:val="28"/>
        </w:rPr>
        <w:t>见《物业管理（硬件部分）定期考核评分表》及附表《用工情况定期考核表》</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l、组织机构（公司领导、综合信息部、保安部、工程部、管家部、会务部、食堂、康体中心）及岗位责任。  （2分）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2、规章制度（保洁、保安、机房值班、设备设施维护保养、餐饮接待、食品卫生及防投毒、防食物中毒、司机及车辆管理等，包括检查、奖惩、员工教育培训）。 （2分）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3、各项工作标准（保洁、安全、工程维修维护、绿化、餐饮接待、机房及值班）。(2分)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4、管理技术人员的资格证书（强弱电、空调、电梯、给排水、机电等职称资格证书，食堂卫生许可证、厨师资格证、工作人员健康证）。（2分）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5、档案资料（国家、天津市有关物业管理方面的法律法规、规章制度，建设单位移交的图纸、设备设施编号及说明书、运转检查维修记录、员工人事档案等）。（2分）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6、突发事件预案（消防、供水、供电、通讯、信息网络、电梯</w:t>
      </w:r>
      <w:r>
        <w:rPr>
          <w:rFonts w:ascii="仿宋_GB2312" w:eastAsia="仿宋_GB2312" w:hint="eastAsia"/>
          <w:sz w:val="28"/>
          <w:szCs w:val="28"/>
        </w:rPr>
        <w:lastRenderedPageBreak/>
        <w:t>救援、重大疫情、重大食物中毒和重大伤亡事故等突发群体性事件的应急方案）。（2分）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7、着装和服务标志（各类人员着装整洁统一、服务标志佩戴规范）。(2分)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8、用工情况（用工数量、政审情况、员工保险缴纳情况、员工工资发放情况）。（6分）</w:t>
      </w:r>
    </w:p>
    <w:p w:rsidR="007D2EEF" w:rsidRDefault="005B5466">
      <w:pPr>
        <w:spacing w:line="440" w:lineRule="exact"/>
        <w:ind w:firstLineChars="200" w:firstLine="560"/>
        <w:rPr>
          <w:rFonts w:ascii="仿宋_GB2312" w:eastAsia="仿宋_GB2312" w:hAnsi="黑体" w:cs="黑体"/>
          <w:sz w:val="28"/>
          <w:szCs w:val="28"/>
        </w:rPr>
      </w:pPr>
      <w:r>
        <w:rPr>
          <w:rFonts w:ascii="仿宋_GB2312" w:eastAsia="仿宋_GB2312" w:hAnsi="黑体" w:cs="黑体" w:hint="eastAsia"/>
          <w:sz w:val="28"/>
          <w:szCs w:val="28"/>
        </w:rPr>
        <w:t>二、软件部分：（80分）</w:t>
      </w:r>
    </w:p>
    <w:p w:rsidR="007D2EEF" w:rsidRDefault="005B5466">
      <w:pPr>
        <w:spacing w:line="440" w:lineRule="exact"/>
        <w:ind w:firstLineChars="200" w:firstLine="562"/>
        <w:rPr>
          <w:rFonts w:ascii="仿宋_GB2312" w:eastAsia="仿宋_GB2312"/>
          <w:sz w:val="28"/>
          <w:szCs w:val="28"/>
        </w:rPr>
      </w:pPr>
      <w:r>
        <w:rPr>
          <w:rFonts w:ascii="仿宋_GB2312" w:eastAsia="仿宋_GB2312" w:hint="eastAsia"/>
          <w:b/>
          <w:bCs/>
          <w:sz w:val="28"/>
          <w:szCs w:val="28"/>
        </w:rPr>
        <w:t>l、卫生保洁：</w:t>
      </w:r>
      <w:r>
        <w:rPr>
          <w:rFonts w:ascii="仿宋_GB2312" w:eastAsia="仿宋_GB2312" w:hint="eastAsia"/>
          <w:sz w:val="28"/>
          <w:szCs w:val="28"/>
        </w:rPr>
        <w:t>见《卫生保洁定期考核评分表》（15分）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范围及标准：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(1)走廊、大厅、楼梯地面、墙壁、天花板、照明灯具清洁、明亮；</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(2)院区地面、公共间及设施、厕所无污物、无异味；</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(3)办公室、值班室、会议室及办公用具整洁；</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(4)电梯等设施设备保洁到位；</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(5)办公楼外檐每年清洗两次；</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(6)垃圾箱、篓外表干净且污物量不超过2/3。</w:t>
      </w:r>
    </w:p>
    <w:p w:rsidR="007D2EEF" w:rsidRDefault="005B5466">
      <w:pPr>
        <w:spacing w:line="440" w:lineRule="exact"/>
        <w:ind w:firstLineChars="200" w:firstLine="562"/>
        <w:rPr>
          <w:rFonts w:ascii="仿宋_GB2312" w:eastAsia="仿宋_GB2312"/>
          <w:sz w:val="28"/>
          <w:szCs w:val="28"/>
        </w:rPr>
      </w:pPr>
      <w:r>
        <w:rPr>
          <w:rFonts w:ascii="仿宋_GB2312" w:eastAsia="仿宋_GB2312" w:hint="eastAsia"/>
          <w:b/>
          <w:bCs/>
          <w:sz w:val="28"/>
          <w:szCs w:val="28"/>
        </w:rPr>
        <w:t>2、消防安全：</w:t>
      </w:r>
      <w:r>
        <w:rPr>
          <w:rFonts w:ascii="仿宋_GB2312" w:eastAsia="仿宋_GB2312" w:hint="eastAsia"/>
          <w:sz w:val="28"/>
          <w:szCs w:val="28"/>
        </w:rPr>
        <w:t>见《安全保卫及突发事件应急处理定期考核评分表》（15分）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范围及标准：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(1)定点位置（门前接待、门卫、一楼大厅、安全监控室、消防监控室、重要出入口在岗情况；</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(2)来人来访登记情况，接待来人服务态度；</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(3)遇突发事件、接收处理警报情况（相关人员是否及时到达现场并及时准确处理情况）；</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(4)食堂安全防范（防投毒、食物中毒方案，门岗及门控情况，送货人员登记情况，无关人员进入操作间情况）；</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(5)安全、消防设施完好情况（安全监控、消防监控、巡更、报警、防灭火、门禁等系统，安全门、安全疏散标志等）；</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(6) 高空、高压等高危险作业时是否按规范要求采取安全防护措施；</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(7)重点部位24小时巡更情况（巡更周期不足、空岗、漏岗、有</w:t>
      </w:r>
      <w:r>
        <w:rPr>
          <w:rFonts w:ascii="仿宋_GB2312" w:eastAsia="仿宋_GB2312" w:hint="eastAsia"/>
          <w:sz w:val="28"/>
          <w:szCs w:val="28"/>
        </w:rPr>
        <w:lastRenderedPageBreak/>
        <w:t>问题没发现或发现后不报告、不处理）；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(8)工作责任心、服务态度、执行规章情况；</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(9)值班人员着装、仪表；</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(10)违反其他规定，造成不良影响及后果。</w:t>
      </w:r>
    </w:p>
    <w:p w:rsidR="007D2EEF" w:rsidRDefault="005B5466">
      <w:pPr>
        <w:spacing w:line="440" w:lineRule="exact"/>
        <w:ind w:firstLineChars="200" w:firstLine="562"/>
        <w:rPr>
          <w:rFonts w:ascii="仿宋_GB2312" w:eastAsia="仿宋_GB2312"/>
          <w:sz w:val="28"/>
          <w:szCs w:val="28"/>
        </w:rPr>
      </w:pPr>
      <w:r>
        <w:rPr>
          <w:rFonts w:ascii="仿宋_GB2312" w:eastAsia="仿宋_GB2312" w:hint="eastAsia"/>
          <w:b/>
          <w:bCs/>
          <w:sz w:val="28"/>
          <w:szCs w:val="28"/>
        </w:rPr>
        <w:t>3、食堂、接待、会议服务：</w:t>
      </w:r>
      <w:r>
        <w:rPr>
          <w:rFonts w:ascii="仿宋_GB2312" w:eastAsia="仿宋_GB2312" w:hint="eastAsia"/>
          <w:sz w:val="28"/>
          <w:szCs w:val="28"/>
        </w:rPr>
        <w:t>见《食堂、接待、会议服务定期考核评分表》（15分）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范围及标准：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(1)设施设备、就餐桌椅干净无污迹；</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(2)食品新鲜；</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(3)人员卫生；</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(4)环境卫生；</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(5)蔬菜粗加工区、蔬菜清洗区、肉类（海鲜）粗加工区、餐具清洗消毒区、熟食加工区、面点加工区、切配加工区、烹饪加工区、仓库、更衣室等区域分区明确；</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(6)饭菜品种、质量；</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(7)服务态度；</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(8)按规定着装戴口罩、帽子；</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(9)会议服务、接待来访准备工作充分及时；．</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(10)引导、迎送语言规范流畅，热情周到；</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(11)着装整洁规范；</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(12)态度礼貌和气、言谈举止规范；</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(13)会议、接待室卫生整洁；</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(14)设备设施完好、功能设置符合要求；</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(15)桌面物品整洁且摆放有序；</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(16)按预定程序、标准无差错。</w:t>
      </w:r>
    </w:p>
    <w:p w:rsidR="007D2EEF" w:rsidRDefault="005B5466">
      <w:pPr>
        <w:spacing w:line="440" w:lineRule="exact"/>
        <w:ind w:firstLineChars="200" w:firstLine="562"/>
        <w:rPr>
          <w:rFonts w:ascii="仿宋_GB2312" w:eastAsia="仿宋_GB2312"/>
          <w:sz w:val="28"/>
          <w:szCs w:val="28"/>
        </w:rPr>
      </w:pPr>
      <w:r>
        <w:rPr>
          <w:rFonts w:ascii="仿宋_GB2312" w:eastAsia="仿宋_GB2312" w:hint="eastAsia"/>
          <w:b/>
          <w:bCs/>
          <w:sz w:val="28"/>
          <w:szCs w:val="28"/>
        </w:rPr>
        <w:t>4、设备设施：</w:t>
      </w:r>
      <w:r>
        <w:rPr>
          <w:rFonts w:ascii="仿宋_GB2312" w:eastAsia="仿宋_GB2312" w:hint="eastAsia"/>
          <w:sz w:val="28"/>
          <w:szCs w:val="28"/>
        </w:rPr>
        <w:t>见《设备设施维修保养及机房值守定期考核评分表》（15分）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范围及标准：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(1)无空岗；</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(2)有制度、有记录；</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(3)着装规范，精神饱满；</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lastRenderedPageBreak/>
        <w:t>(4)室内卫生整洁；</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(5)了解设备性能，熟练掌握管理技能；</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(6)严格执行操作程序；</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(7)检修及时、用户满意。</w:t>
      </w:r>
    </w:p>
    <w:p w:rsidR="007D2EEF" w:rsidRDefault="005B5466">
      <w:pPr>
        <w:spacing w:line="440" w:lineRule="exact"/>
        <w:ind w:firstLineChars="200" w:firstLine="562"/>
        <w:rPr>
          <w:rFonts w:ascii="仿宋_GB2312" w:eastAsia="仿宋_GB2312"/>
          <w:sz w:val="28"/>
          <w:szCs w:val="28"/>
        </w:rPr>
      </w:pPr>
      <w:r>
        <w:rPr>
          <w:rFonts w:ascii="仿宋_GB2312" w:eastAsia="仿宋_GB2312" w:hint="eastAsia"/>
          <w:b/>
          <w:bCs/>
          <w:sz w:val="28"/>
          <w:szCs w:val="28"/>
        </w:rPr>
        <w:t>5、园林绿化：</w:t>
      </w:r>
      <w:r>
        <w:rPr>
          <w:rFonts w:ascii="仿宋_GB2312" w:eastAsia="仿宋_GB2312" w:hint="eastAsia"/>
          <w:sz w:val="28"/>
          <w:szCs w:val="28"/>
        </w:rPr>
        <w:t>见《园林绿化定期考核评分表》（5分）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范围及标准：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(1)摆放点不少于招标需求要求，重大节日花卉摆放符合要求；</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(2)花盆干净美观，植物无残花、黄叶，生长良好；</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(3)重点、醒目位置摆放合理；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(4)养护、调换及时。</w:t>
      </w:r>
    </w:p>
    <w:p w:rsidR="007D2EEF" w:rsidRDefault="005B5466">
      <w:pPr>
        <w:spacing w:line="440" w:lineRule="exact"/>
        <w:ind w:firstLineChars="200" w:firstLine="562"/>
        <w:rPr>
          <w:rFonts w:ascii="仿宋_GB2312" w:eastAsia="仿宋_GB2312"/>
          <w:sz w:val="28"/>
          <w:szCs w:val="28"/>
        </w:rPr>
      </w:pPr>
      <w:r>
        <w:rPr>
          <w:rFonts w:ascii="仿宋_GB2312" w:eastAsia="仿宋_GB2312" w:hint="eastAsia"/>
          <w:b/>
          <w:bCs/>
          <w:sz w:val="28"/>
          <w:szCs w:val="28"/>
        </w:rPr>
        <w:t>6、生活服务：</w:t>
      </w:r>
      <w:r>
        <w:rPr>
          <w:rFonts w:ascii="仿宋_GB2312" w:eastAsia="仿宋_GB2312" w:hint="eastAsia"/>
          <w:sz w:val="28"/>
          <w:szCs w:val="28"/>
        </w:rPr>
        <w:t>见《生活定期考核评分表》（5分）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范围及标准：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(1)各服务项目严格遵守时间，服务热情周到；</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(2)康体场地设备设施完好；</w:t>
      </w:r>
    </w:p>
    <w:p w:rsidR="007D2EEF" w:rsidRDefault="005B5466">
      <w:pPr>
        <w:spacing w:line="440" w:lineRule="exact"/>
        <w:ind w:firstLineChars="200" w:firstLine="562"/>
        <w:rPr>
          <w:rFonts w:ascii="仿宋_GB2312" w:eastAsia="仿宋_GB2312"/>
          <w:sz w:val="28"/>
          <w:szCs w:val="28"/>
        </w:rPr>
      </w:pPr>
      <w:r>
        <w:rPr>
          <w:rFonts w:ascii="仿宋_GB2312" w:eastAsia="仿宋_GB2312" w:hint="eastAsia"/>
          <w:b/>
          <w:bCs/>
          <w:sz w:val="28"/>
          <w:szCs w:val="28"/>
        </w:rPr>
        <w:t>7、节能工作：</w:t>
      </w:r>
      <w:r>
        <w:rPr>
          <w:rFonts w:ascii="仿宋_GB2312" w:eastAsia="仿宋_GB2312" w:hint="eastAsia"/>
          <w:sz w:val="28"/>
          <w:szCs w:val="28"/>
        </w:rPr>
        <w:t>见《节能定期考核评分表》（5分）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范围及标准：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(1)遵守节能工作相关规定；</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(2)各用电及照明设备按时开关，非工作时间关闭一切用电用水设备（特殊要求除外）。</w:t>
      </w:r>
    </w:p>
    <w:p w:rsidR="007D2EEF" w:rsidRDefault="005B5466">
      <w:pPr>
        <w:spacing w:line="440" w:lineRule="exact"/>
        <w:ind w:firstLineChars="200" w:firstLine="562"/>
        <w:rPr>
          <w:rFonts w:ascii="仿宋_GB2312" w:eastAsia="仿宋_GB2312"/>
          <w:sz w:val="28"/>
          <w:szCs w:val="28"/>
        </w:rPr>
      </w:pPr>
      <w:r>
        <w:rPr>
          <w:rFonts w:ascii="仿宋_GB2312" w:eastAsia="仿宋_GB2312" w:hint="eastAsia"/>
          <w:b/>
          <w:bCs/>
          <w:sz w:val="28"/>
          <w:szCs w:val="28"/>
        </w:rPr>
        <w:t>8、礼仪工作：</w:t>
      </w:r>
      <w:r>
        <w:rPr>
          <w:rFonts w:ascii="仿宋_GB2312" w:eastAsia="仿宋_GB2312" w:hint="eastAsia"/>
          <w:sz w:val="28"/>
          <w:szCs w:val="28"/>
        </w:rPr>
        <w:t>见《礼仪定期考核评分表》（5分）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范围及标准：</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(1)所有人员着装统一整齐，仪表整洁；</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(2)语言文明礼貌，举止稳重规范。</w:t>
      </w:r>
    </w:p>
    <w:p w:rsidR="007D2EEF" w:rsidRDefault="005B5466">
      <w:pPr>
        <w:spacing w:line="440" w:lineRule="exact"/>
        <w:ind w:firstLineChars="200" w:firstLine="560"/>
        <w:rPr>
          <w:rFonts w:ascii="仿宋_GB2312" w:eastAsia="仿宋_GB2312"/>
          <w:sz w:val="28"/>
          <w:szCs w:val="28"/>
        </w:rPr>
      </w:pPr>
      <w:r>
        <w:rPr>
          <w:rFonts w:ascii="仿宋_GB2312" w:eastAsia="仿宋_GB2312" w:hint="eastAsia"/>
          <w:sz w:val="28"/>
          <w:szCs w:val="28"/>
        </w:rPr>
        <w:t>硬、软件得分之和为考核小组综合得分；《物业服务质量调查表》得分与考核小组综合得分之和为定期考核最终得分。</w:t>
      </w:r>
    </w:p>
    <w:p w:rsidR="007D2EEF" w:rsidRDefault="007D2EEF">
      <w:pPr>
        <w:spacing w:line="440" w:lineRule="exact"/>
        <w:ind w:firstLineChars="200" w:firstLine="560"/>
        <w:rPr>
          <w:rFonts w:ascii="仿宋_GB2312" w:eastAsia="仿宋_GB2312" w:hAnsi="宋体"/>
          <w:bCs/>
          <w:sz w:val="28"/>
          <w:szCs w:val="28"/>
        </w:rPr>
      </w:pPr>
    </w:p>
    <w:p w:rsidR="007D2EEF" w:rsidRDefault="007D2EEF">
      <w:pPr>
        <w:spacing w:line="440" w:lineRule="exact"/>
        <w:ind w:firstLineChars="200" w:firstLine="560"/>
        <w:rPr>
          <w:rFonts w:ascii="仿宋_GB2312" w:eastAsia="仿宋_GB2312" w:hAnsi="宋体"/>
          <w:bCs/>
          <w:sz w:val="28"/>
          <w:szCs w:val="28"/>
        </w:rPr>
        <w:sectPr w:rsidR="007D2EEF">
          <w:headerReference w:type="default" r:id="rId12"/>
          <w:pgSz w:w="11906" w:h="16838"/>
          <w:pgMar w:top="1440" w:right="1800" w:bottom="1440" w:left="1800" w:header="851" w:footer="992" w:gutter="0"/>
          <w:cols w:space="720"/>
          <w:docGrid w:type="lines" w:linePitch="312"/>
        </w:sectPr>
      </w:pPr>
    </w:p>
    <w:p w:rsidR="007D2EEF" w:rsidRDefault="005B5466">
      <w:pPr>
        <w:pStyle w:val="aa"/>
        <w:rPr>
          <w:rFonts w:ascii="Times New Roman" w:hAnsi="Times New Roman"/>
        </w:rPr>
      </w:pPr>
      <w:r>
        <w:rPr>
          <w:rFonts w:ascii="Times New Roman" w:hAnsi="Times New Roman"/>
        </w:rPr>
        <w:lastRenderedPageBreak/>
        <w:t>第三部分</w:t>
      </w:r>
      <w:r>
        <w:rPr>
          <w:rFonts w:ascii="Times New Roman" w:hAnsi="Times New Roman" w:hint="eastAsia"/>
        </w:rPr>
        <w:t>磋商</w:t>
      </w:r>
      <w:r>
        <w:rPr>
          <w:rFonts w:ascii="Times New Roman" w:hAnsi="Times New Roman"/>
        </w:rPr>
        <w:t>须知</w:t>
      </w:r>
      <w:bookmarkEnd w:id="1"/>
    </w:p>
    <w:p w:rsidR="007D2EEF" w:rsidRDefault="007D2EEF">
      <w:pPr>
        <w:pStyle w:val="Default"/>
        <w:spacing w:line="360" w:lineRule="auto"/>
        <w:jc w:val="center"/>
        <w:rPr>
          <w:rFonts w:ascii="Times New Roman" w:eastAsia="宋体" w:hAnsi="Times New Roman" w:cs="Times New Roman"/>
          <w:color w:val="auto"/>
        </w:rPr>
      </w:pPr>
      <w:bookmarkStart w:id="12" w:name="_Toc411426751"/>
    </w:p>
    <w:p w:rsidR="007D2EEF" w:rsidRDefault="005B546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7D2EEF" w:rsidRDefault="005B546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7D2EEF" w:rsidRDefault="005B546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7D2EEF" w:rsidRDefault="005B546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“采购人”系指本次磋商活动的采购单位。“采购代理机构”系指组织本次磋商活动的机构，即“天津市滨海新区政府采购中心”。</w:t>
      </w:r>
    </w:p>
    <w:p w:rsidR="007D2EEF" w:rsidRDefault="005B546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7D2EEF" w:rsidRDefault="005B546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7D2EEF" w:rsidRDefault="005B546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供应商特定条件的，联合体各方中至少应当有一方符合《磋商邀请函》规定的供应商资格条件（实质性要求）。</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磋商协议并在响应文件内提交，明确约定联合体主体及联合体各方承担的工作和相应的责任。联合体各方签订共同磋商协议后，不得再以自己名义单独在同一合同项下磋商，也不得组成新的联合体参加同一合同项下的磋商。</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）联合体参与磋商的，应以主体方名义提交磋商保证金（如有），对联合体各方均具有约束力。</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磋商协议约定的各方承担的工作和相应责任，确定一方打分，不累加打分；评审标准无明确或难以明确对应哪一方的打分内容按主体方打分。</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除联合体外，法定代表人或单位负责人为同一个人或者存在直接控股、管理关系的不同供应商，不得同时参加同一项目或同一子项目的磋商。如同时参加，则评审时将同时被拒绝。</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13" w:name="OLE_LINK5"/>
      <w:bookmarkStart w:id="14" w:name="OLE_LINK6"/>
      <w:r>
        <w:rPr>
          <w:rFonts w:ascii="Times New Roman" w:eastAsia="宋体" w:hAnsi="Times New Roman" w:cs="Times New Roman" w:hint="eastAsia"/>
          <w:color w:val="auto"/>
        </w:rPr>
        <w:t>物业管理条例</w:t>
      </w:r>
      <w:bookmarkEnd w:id="13"/>
      <w:bookmarkEnd w:id="14"/>
      <w:r>
        <w:rPr>
          <w:rFonts w:ascii="Times New Roman" w:eastAsia="宋体" w:hAnsi="Times New Roman" w:cs="Times New Roman" w:hint="eastAsia"/>
          <w:color w:val="auto"/>
        </w:rPr>
        <w:t>》第三十二条的规定“从事物业管理活动的企业应当具有独立的法人资格”，因此本项目不接受分公司磋商。</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磋商时，提供由省级以上监狱管理局、戒毒管理局（含新疆生产建设兵团）出具的属于监狱企业的证明文件，不再提供《中小企业声明函》。</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imes New Roman" w:cs="Times New Roman"/>
          <w:color w:val="auto"/>
          <w:szCs w:val="21"/>
        </w:rPr>
        <w:t>〕</w:t>
      </w:r>
      <w:r>
        <w:rPr>
          <w:rFonts w:ascii="Times New Roman" w:eastAsia="宋体" w:hAnsi="Times New Roman" w:cs="Times New Roman"/>
          <w:color w:val="auto"/>
          <w:szCs w:val="21"/>
        </w:rPr>
        <w:t>141</w:t>
      </w:r>
      <w:r>
        <w:rPr>
          <w:rFonts w:ascii="Times New Roman" w:eastAsia="宋体" w:hAnsi="Times New Roman" w:cs="Times New Roman"/>
          <w:color w:val="auto"/>
          <w:szCs w:val="21"/>
        </w:rPr>
        <w:t>号）的规定，残疾人福利性单位视同为小型、微型企业。</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供应商应当说明磋商货物的来源地，如磋商的货物非供应商生产或制造的，则交货时有义务提供其从合法途径获得该货物的相关证明。</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磋商费用</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无论磋商过程中的做法和结果如何，供应商自行承担所有与参加磋商有</w:t>
      </w:r>
      <w:r>
        <w:rPr>
          <w:rFonts w:ascii="Times New Roman" w:eastAsia="宋体" w:hAnsi="Times New Roman" w:cs="Times New Roman" w:hint="eastAsia"/>
          <w:color w:val="auto"/>
        </w:rPr>
        <w:lastRenderedPageBreak/>
        <w:t>关的费用。</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w:t>
      </w:r>
      <w:r>
        <w:rPr>
          <w:rFonts w:ascii="Times New Roman" w:eastAsia="宋体" w:hAnsi="Times New Roman" w:cs="Times New Roman" w:hint="eastAsia"/>
          <w:color w:val="auto"/>
        </w:rPr>
        <w:lastRenderedPageBreak/>
        <w:t>明确阐述采购文件、采购过程、采购结果使自己的合法权益受到损害的法律依据、事实依据、相关证明材料及证据来源，以便于有关单位调查、答复和处理。</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7D2EEF" w:rsidRDefault="007D2EEF">
      <w:pPr>
        <w:pStyle w:val="Default"/>
        <w:spacing w:line="360" w:lineRule="auto"/>
        <w:ind w:firstLineChars="200" w:firstLine="480"/>
        <w:jc w:val="both"/>
        <w:rPr>
          <w:rFonts w:ascii="Times New Roman" w:eastAsia="宋体" w:hAnsi="Times New Roman" w:cs="Times New Roman"/>
          <w:color w:val="auto"/>
        </w:rPr>
      </w:pPr>
    </w:p>
    <w:p w:rsidR="007D2EEF" w:rsidRDefault="005B546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除非有特殊要求，竞争性磋商文件不单独提供磋商项目使用地的自然环境、气候条件、公用设施等情况，供应商被视为熟悉上述与履行合同有关的一切情况。</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w:t>
      </w:r>
      <w:r>
        <w:rPr>
          <w:rFonts w:ascii="Times New Roman" w:eastAsia="宋体" w:hAnsi="Times New Roman" w:cs="Times New Roman" w:hint="eastAsia"/>
          <w:color w:val="auto"/>
        </w:rPr>
        <w:lastRenderedPageBreak/>
        <w:t>限制性，供应商在磋商中可以选用其他替代品牌或型号，但这些替代要实质上优于或相当于磋商要求。</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除竞争性磋商文件另有规定外，竞争性磋商文件中要求的每一项产品只允许一种产品磋商，每一项产品的采购数量不允许变更。</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11.3</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11.4</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11.5</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磋商的依据，由此导致的风险由供应商自行承担，采购人、采购代理机构不承担任何责任。</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采购人、采购代理机构召开答疑会的，所有供应商应按《磋商邀请函》规定的时间、地点参加答疑会。供应商如不参加，其风险由供应商自行承担，采购人、采购代理机构不承担任何责任。</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7D2EEF" w:rsidRDefault="007D2EEF">
      <w:pPr>
        <w:pStyle w:val="Default"/>
        <w:spacing w:line="360" w:lineRule="auto"/>
        <w:ind w:firstLineChars="200" w:firstLine="480"/>
        <w:jc w:val="both"/>
        <w:rPr>
          <w:rFonts w:ascii="Times New Roman" w:eastAsia="宋体" w:hAnsi="Times New Roman" w:cs="Times New Roman"/>
          <w:color w:val="auto"/>
        </w:rPr>
      </w:pPr>
    </w:p>
    <w:p w:rsidR="007D2EEF" w:rsidRDefault="005B546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供应商应仔细阅读竞争性磋商文件的所有内容，按竞争性磋商文件要求编制响应文件，以使其磋商对竞争性磋商文件做出实质性响应。否则，其响应文件可能被拒绝，供应商须自行承担由此引起的风险和责任。</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磋商语言及计量单位</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磋商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磋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w:t>
      </w:r>
      <w:r>
        <w:rPr>
          <w:rFonts w:ascii="Times New Roman" w:eastAsia="宋体" w:hAnsi="Times New Roman" w:cs="Times New Roman" w:hint="eastAsia"/>
          <w:color w:val="auto"/>
        </w:rPr>
        <w:lastRenderedPageBreak/>
        <w:t>担。</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供应商可对本竞争性磋商文件“磋商项目要求”所列的所有货物进行磋商，也可只对其中一包或几包的货物磋商；若无特殊说明，每一包的内容不得分项磋商，采购人原则上按照整包确定成交供应商。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如磋商多个包的，要求按包分别独立制作响应文件。</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ascii="Times New Roman" w:eastAsia="宋体" w:hAnsi="Times New Roman" w:hint="eastAsia"/>
          <w:color w:val="auto"/>
        </w:rPr>
        <w:t>为完成竞争性磋商文件规定的一切工作所需的全部费用的最终优惠价格。</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除《磋商项目需求》中说明并允许外，磋商的每一个货物、服务的单项报价以及采购项目的磋商总价均只允许有一个报价，任何有选择的报价，采购人、采购代理机构均将予以拒绝。</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供应商必须提交证明其有资格进行磋商和有能力履行合同的文件，作为响应文件的一部分。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）若国家及行业对磋商项目有特殊资格要求的，还须提供特殊资格证明文件；</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）逐条对竞争性磋商文件要求的技术规格进行评议，并按竞争性磋商文件所附格式完整地填写《技术要求点对点应答表》，说明自己所磋商的货物和相关服务内容与采购人、采购代理机构相应要求的偏离情况。</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项目需求书要求”的磋商应答中必须列出具体数值或内容。如供应商未应答或只注明“符合”、“满足”等类似无具体内容的表述，将被视为不符合竞争性磋商文件要求。供应商自行承担由此造成的一切后果。</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磋商保证金</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天。响应书中规定的有效期短于竞争性磋商文件规定的，其磋商将被拒绝。</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磋商保证金。对于同意该要求的供应商，既不要求也不允许其修改响应文件，但将要求其延长磋商保证金的有效期。</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供应商按照《磋商邀请函》的要求提交网上应答并分别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w:t>
      </w:r>
      <w:r>
        <w:rPr>
          <w:rFonts w:ascii="Times New Roman" w:eastAsia="宋体" w:hAnsi="Times New Roman" w:cs="Times New Roman" w:hint="eastAsia"/>
          <w:color w:val="auto"/>
        </w:rPr>
        <w:lastRenderedPageBreak/>
        <w:t>读取签章信息为准）。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7D2EEF" w:rsidRDefault="007D2EEF">
      <w:pPr>
        <w:pStyle w:val="Default"/>
        <w:spacing w:line="360" w:lineRule="auto"/>
        <w:jc w:val="center"/>
        <w:rPr>
          <w:rFonts w:ascii="Times New Roman" w:eastAsia="宋体" w:hAnsi="Times New Roman" w:cs="Times New Roman"/>
          <w:color w:val="auto"/>
        </w:rPr>
      </w:pPr>
    </w:p>
    <w:p w:rsidR="007D2EEF" w:rsidRDefault="005B546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供应商须于《磋商邀请函》规定的磋商截止时间前提交网上应答并上传加盖电子签章的电子响应文件（以通过天津公共资源电子签章客户端正确读取签章信息为准）。具体方式：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响应截止时间前上传至天津市政府采购中心招投标系统。</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w:t>
      </w:r>
      <w:r>
        <w:rPr>
          <w:rFonts w:ascii="Times New Roman" w:eastAsia="宋体" w:hAnsi="Times New Roman" w:cs="Times New Roman" w:hint="eastAsia"/>
          <w:color w:val="auto"/>
        </w:rPr>
        <w:lastRenderedPageBreak/>
        <w:t>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未按规定提交网上应答和上传加盖电子签章的电子响应文件的磋商将被拒绝。</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供应商须承诺接受电子磋商的方式，并自行承担由此带来的废标、无效响应的风险。</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未按竞争性磋商文件的规定提交网上应答和上传加盖供应商电子签章的电子响应文件（以通过天津公共资源电子签章客户端正确读取签章信息为准）的响应将被拒绝。</w:t>
      </w:r>
    </w:p>
    <w:p w:rsidR="007D2EEF" w:rsidRDefault="007D2EEF">
      <w:pPr>
        <w:pStyle w:val="Default"/>
        <w:spacing w:line="360" w:lineRule="auto"/>
        <w:ind w:firstLineChars="200" w:firstLine="480"/>
        <w:jc w:val="both"/>
        <w:rPr>
          <w:rFonts w:ascii="Times New Roman" w:eastAsia="宋体" w:hAnsi="Times New Roman" w:cs="Times New Roman"/>
          <w:color w:val="auto"/>
        </w:rPr>
      </w:pPr>
    </w:p>
    <w:p w:rsidR="007D2EEF" w:rsidRDefault="005B546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Pr>
          <w:rFonts w:ascii="Times New Roman" w:eastAsia="宋体" w:hAnsi="Times New Roman" w:cs="Times New Roman" w:hint="eastAsia"/>
          <w:color w:val="auto"/>
        </w:rPr>
        <w:t>磋商步骤</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7D2EEF" w:rsidRDefault="005B546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7D2EEF" w:rsidRDefault="005B546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未实质性响应磋商文件的响应文件按无效响应处理，磋商小组应当告知提交响应文件的供应商。</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w:t>
      </w:r>
      <w:r>
        <w:rPr>
          <w:rFonts w:ascii="Times New Roman" w:eastAsia="宋体" w:hAnsi="Times New Roman" w:cs="Times New Roman" w:hint="eastAsia"/>
          <w:color w:val="auto"/>
        </w:rPr>
        <w:lastRenderedPageBreak/>
        <w:t>展采购活动。</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Pr>
          <w:rFonts w:ascii="Times New Roman" w:eastAsia="宋体" w:hAnsi="Times New Roman" w:cs="Times New Roman" w:hint="eastAsia"/>
          <w:color w:val="auto"/>
        </w:rPr>
        <w:t>评审方法及标准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磋商小组将根据竞争性磋商文件确定的评审原则和评审方法对确定为实质上响应竞争性磋商文件要求的响应进行评估和比较。</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7D2EEF" w:rsidRDefault="005B5466">
      <w:pPr>
        <w:pStyle w:val="Default"/>
        <w:spacing w:line="360" w:lineRule="auto"/>
        <w:ind w:firstLineChars="200" w:firstLine="480"/>
        <w:rPr>
          <w:rFonts w:ascii="Times New Roman" w:eastAsia="宋体" w:hAnsiTheme="minorEastAsia" w:cs="Times New Roman"/>
          <w:color w:val="000000" w:themeColor="text1"/>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政府采购评审中出现下列情形之一的，评审委员会应当启动异常低价响应审查程序：</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响应报价低于全部通过符合性审查供应商响应报价平均值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响应报价低于通过符合性审查的次低报价供应商响应报价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项中启动异常低价响应审查的数值标准，但是最高不得超过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评审委员会启动异常低价响应审查后，属于前述第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项情形，供应商已随响应文件一并提交相关书面说明及必要的证明材料的，在评审现场可不再重复提交。</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成交价格、类似产品市场价格水平、行业人工费用标准、国家有关部门指导行业协会发布的行业平均成本等情况，对报价合理性进行判断。响应供应商不能提供书面说明、证明材料，或者提供的书</w:t>
      </w:r>
      <w:r>
        <w:rPr>
          <w:rFonts w:ascii="Times New Roman" w:eastAsia="宋体" w:hAnsi="Times New Roman" w:cs="Times New Roman" w:hint="eastAsia"/>
          <w:color w:val="auto"/>
        </w:rPr>
        <w:lastRenderedPageBreak/>
        <w:t>面说明、证明材料不能证明其报价合理性的，评审委员会应当将其作为无效响应处理。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评审方法</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响应进行逐项打分，对磋商小组各成员每一因素的打分汇总后取算术平均分，该平均分为供应商的得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7D2EEF" w:rsidRDefault="005B546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eastAsia="宋体" w:hAnsi="Times New Roman"/>
          <w:color w:val="auto"/>
        </w:rPr>
        <w:t>政府采购节能、环境标志品目清单</w:t>
      </w:r>
      <w:r>
        <w:rPr>
          <w:rFonts w:ascii="Times New Roman" w:eastAsia="宋体" w:hAnsi="Times New Roman" w:hint="eastAsia"/>
          <w:color w:val="auto"/>
        </w:rPr>
        <w:t>内的产品实施优先采购和强制采购的评标方法。</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）成交候选供应商产生办法：按得分由高到低顺序确定成交候选供应商；得分相同的，按磋商报价由低到高顺序确定成交候选供应商；得分且磋商报价相同的，按技术指标优劣顺序确定成交候选供应商。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27.7</w:t>
      </w:r>
      <w:r>
        <w:rPr>
          <w:rFonts w:ascii="Times New Roman" w:eastAsia="宋体" w:hAnsi="Times New Roman" w:cs="Times New Roman" w:hint="eastAsia"/>
          <w:color w:val="auto"/>
        </w:rPr>
        <w:t>出现以下任何情形响应无效</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Pr>
          <w:rFonts w:ascii="Times New Roman" w:eastAsia="宋体" w:hAnsiTheme="minorEastAsia" w:cs="Times New Roman" w:hint="eastAsia"/>
          <w:color w:val="auto"/>
        </w:rPr>
        <w:t>全部实质性要求，</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7D2EEF" w:rsidRDefault="005B5466">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号）的规定被判定为异常低价，供应商在合理的时间内又不能提供书面说明和必要的证明材料并对响应价格作出解释的。</w:t>
      </w:r>
    </w:p>
    <w:p w:rsidR="007D2EEF" w:rsidRDefault="005B5466">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）其他法定响应无效的情形。</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磋商的有关资料以及授标建议等评审情况。</w:t>
      </w:r>
    </w:p>
    <w:p w:rsidR="007D2EEF" w:rsidRDefault="005B546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如果几个供应商所投整包产品为同一品牌时，在服务承诺符合竞争性磋商文件的情况下，报价最低的供应商入围评审阶段。</w:t>
      </w:r>
    </w:p>
    <w:p w:rsidR="007D2EEF" w:rsidRDefault="007D2EEF">
      <w:pPr>
        <w:pStyle w:val="Default"/>
        <w:spacing w:line="360" w:lineRule="auto"/>
        <w:ind w:firstLineChars="200" w:firstLine="480"/>
        <w:jc w:val="both"/>
        <w:rPr>
          <w:rFonts w:ascii="Times New Roman" w:eastAsia="宋体" w:hAnsi="Times New Roman" w:cs="Times New Roman"/>
          <w:color w:val="auto"/>
        </w:rPr>
      </w:pPr>
    </w:p>
    <w:p w:rsidR="007D2EEF" w:rsidRDefault="005B546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采购人可以事先授权磋商小组直接确定成交供应商。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“区级集采机构入口”，并从“供应商系统”的“查看项目文件”中获取）。《成交通知书》一经发出即发生法律效力。</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供应商可使用天津数字认证有限公司发出的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“区级集采机构入口”，并从“供应商系统”的“项目资审情况”中获取未通过资格审查的原因或从“供应商系统”的“综合得分及排名”中获取未成交人本人的评审得分与排序。</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签订合同</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若《磋商项目需求》规定须提交履约保证金的，合同签订前，成交供应商须按照规定要求提交履约保证金，履约保证金的有效期至货到并最终验收合格之日。</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成交供应商未能按合同规定履行其义务，采购人有权没收履约保证金。</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未经采购人同意，成交供应商不得分包合同。</w:t>
      </w:r>
    </w:p>
    <w:p w:rsidR="007D2EEF" w:rsidRDefault="005B546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7D2EEF" w:rsidRDefault="007D2EEF">
      <w:pPr>
        <w:pStyle w:val="Default"/>
        <w:snapToGrid w:val="0"/>
        <w:spacing w:line="360" w:lineRule="auto"/>
        <w:ind w:firstLineChars="200" w:firstLine="480"/>
        <w:jc w:val="both"/>
        <w:rPr>
          <w:rFonts w:ascii="Times New Roman" w:eastAsia="宋体" w:hAnsi="Times New Roman" w:cs="Times New Roman"/>
          <w:color w:val="auto"/>
        </w:rPr>
      </w:pPr>
    </w:p>
    <w:p w:rsidR="007D2EEF" w:rsidRDefault="005B546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G </w:t>
      </w:r>
      <w:r>
        <w:rPr>
          <w:rFonts w:ascii="Times New Roman" w:eastAsia="宋体" w:hAnsi="Times New Roman" w:cs="Times New Roman" w:hint="eastAsia"/>
          <w:color w:val="auto"/>
        </w:rPr>
        <w:t>政府采购“明白纸”</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 </w:t>
      </w:r>
      <w:r>
        <w:rPr>
          <w:rFonts w:hAnsiTheme="minorEastAsia" w:hint="eastAsia"/>
          <w:kern w:val="0"/>
          <w:sz w:val="24"/>
          <w:szCs w:val="24"/>
        </w:rPr>
        <w:t>政府采购“明白纸”</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35.1</w:t>
      </w:r>
      <w:r>
        <w:rPr>
          <w:rFonts w:hAnsiTheme="minorEastAsia" w:hint="eastAsia"/>
          <w:kern w:val="0"/>
          <w:sz w:val="24"/>
          <w:szCs w:val="24"/>
        </w:rPr>
        <w:t>政府采购支持中小企业政策“明白纸”</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kern w:val="0"/>
          <w:sz w:val="24"/>
          <w:szCs w:val="24"/>
        </w:rPr>
        <w:t>1</w:t>
      </w:r>
      <w:r>
        <w:rPr>
          <w:rFonts w:hAnsiTheme="minorEastAsia"/>
          <w:kern w:val="0"/>
          <w:sz w:val="24"/>
          <w:szCs w:val="24"/>
        </w:rPr>
        <w:t>）《区财政局区发展改革委区住房建设委区交通运输局区水务局区政务服务办关于进一步贯彻落实政府采购支持中小企业政策的通知》（津滨财采</w:t>
      </w:r>
      <w:r>
        <w:rPr>
          <w:rFonts w:hAnsiTheme="minorEastAsia"/>
          <w:kern w:val="0"/>
          <w:sz w:val="24"/>
          <w:szCs w:val="24"/>
        </w:rPr>
        <w:t>[2022]8</w:t>
      </w:r>
      <w:r>
        <w:rPr>
          <w:rFonts w:hAnsiTheme="minorEastAsia"/>
          <w:kern w:val="0"/>
          <w:sz w:val="24"/>
          <w:szCs w:val="24"/>
        </w:rPr>
        <w:t>号）（以下简称通知）提出了哪些进一步支持中小企业的措施？</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一是阶段性提高政府采购工程面向中小企业预留份额。</w:t>
      </w:r>
      <w:r>
        <w:rPr>
          <w:rFonts w:hAnsiTheme="minorEastAsia"/>
          <w:kern w:val="0"/>
          <w:sz w:val="24"/>
          <w:szCs w:val="24"/>
        </w:rPr>
        <w:t>400</w:t>
      </w:r>
      <w:r>
        <w:rPr>
          <w:rFonts w:hAnsiTheme="minorEastAsia"/>
          <w:kern w:val="0"/>
          <w:sz w:val="24"/>
          <w:szCs w:val="24"/>
        </w:rPr>
        <w:t>万元以下的工程采购项目适宜由中小企业提供的应专门面向中小企业采购。超过</w:t>
      </w:r>
      <w:r>
        <w:rPr>
          <w:rFonts w:hAnsiTheme="minorEastAsia"/>
          <w:kern w:val="0"/>
          <w:sz w:val="24"/>
          <w:szCs w:val="24"/>
        </w:rPr>
        <w:t>400</w:t>
      </w:r>
      <w:r>
        <w:rPr>
          <w:rFonts w:hAnsiTheme="minorEastAsia"/>
          <w:kern w:val="0"/>
          <w:sz w:val="24"/>
          <w:szCs w:val="24"/>
        </w:rPr>
        <w:t>万元的工程采购项目中适宜由中小企业提供的，</w:t>
      </w:r>
      <w:r>
        <w:rPr>
          <w:rFonts w:hAnsiTheme="minorEastAsia"/>
          <w:kern w:val="0"/>
          <w:sz w:val="24"/>
          <w:szCs w:val="24"/>
        </w:rPr>
        <w:t>2022</w:t>
      </w:r>
      <w:r>
        <w:rPr>
          <w:rFonts w:hAnsiTheme="minorEastAsia"/>
          <w:kern w:val="0"/>
          <w:sz w:val="24"/>
          <w:szCs w:val="24"/>
        </w:rPr>
        <w:t>年下半年面向中小企业的预留份额由</w:t>
      </w:r>
      <w:r>
        <w:rPr>
          <w:rFonts w:hAnsiTheme="minorEastAsia"/>
          <w:kern w:val="0"/>
          <w:sz w:val="24"/>
          <w:szCs w:val="24"/>
        </w:rPr>
        <w:t>30%</w:t>
      </w:r>
      <w:r>
        <w:rPr>
          <w:rFonts w:hAnsiTheme="minorEastAsia"/>
          <w:kern w:val="0"/>
          <w:sz w:val="24"/>
          <w:szCs w:val="24"/>
        </w:rPr>
        <w:t>以上阶段性提高至</w:t>
      </w:r>
      <w:r>
        <w:rPr>
          <w:rFonts w:hAnsiTheme="minorEastAsia"/>
          <w:kern w:val="0"/>
          <w:sz w:val="24"/>
          <w:szCs w:val="24"/>
        </w:rPr>
        <w:t>40%</w:t>
      </w:r>
      <w:r>
        <w:rPr>
          <w:rFonts w:hAnsiTheme="minorEastAsia"/>
          <w:kern w:val="0"/>
          <w:sz w:val="24"/>
          <w:szCs w:val="24"/>
        </w:rPr>
        <w:t>以上。</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二是调整对小微企业的价格评审优惠幅度。货物服务采购项目给予小微企业的价格扣除优惠，由</w:t>
      </w:r>
      <w:r>
        <w:rPr>
          <w:rFonts w:hAnsiTheme="minorEastAsia"/>
          <w:kern w:val="0"/>
          <w:sz w:val="24"/>
          <w:szCs w:val="24"/>
        </w:rPr>
        <w:t>6%-10%</w:t>
      </w:r>
      <w:r>
        <w:rPr>
          <w:rFonts w:hAnsiTheme="minorEastAsia"/>
          <w:kern w:val="0"/>
          <w:sz w:val="24"/>
          <w:szCs w:val="24"/>
        </w:rPr>
        <w:t>提高至</w:t>
      </w:r>
      <w:r>
        <w:rPr>
          <w:rFonts w:hAnsiTheme="minorEastAsia"/>
          <w:kern w:val="0"/>
          <w:sz w:val="24"/>
          <w:szCs w:val="24"/>
        </w:rPr>
        <w:t>10-%20%</w:t>
      </w:r>
      <w:r>
        <w:rPr>
          <w:rFonts w:hAnsiTheme="minorEastAsia"/>
          <w:kern w:val="0"/>
          <w:sz w:val="24"/>
          <w:szCs w:val="24"/>
        </w:rPr>
        <w:t>。大中型企业与小微企业组成联合体或者大中型企业向小微企业分包的，评审优惠幅度由</w:t>
      </w:r>
      <w:r>
        <w:rPr>
          <w:rFonts w:hAnsiTheme="minorEastAsia"/>
          <w:kern w:val="0"/>
          <w:sz w:val="24"/>
          <w:szCs w:val="24"/>
        </w:rPr>
        <w:t>2%-3%</w:t>
      </w:r>
      <w:r>
        <w:rPr>
          <w:rFonts w:hAnsiTheme="minorEastAsia"/>
          <w:kern w:val="0"/>
          <w:sz w:val="24"/>
          <w:szCs w:val="24"/>
        </w:rPr>
        <w:t>提高至</w:t>
      </w:r>
      <w:r>
        <w:rPr>
          <w:rFonts w:hAnsiTheme="minorEastAsia"/>
          <w:kern w:val="0"/>
          <w:sz w:val="24"/>
          <w:szCs w:val="24"/>
        </w:rPr>
        <w:t>4%-6%</w:t>
      </w:r>
      <w:r>
        <w:rPr>
          <w:rFonts w:hAnsiTheme="minorEastAsia"/>
          <w:kern w:val="0"/>
          <w:sz w:val="24"/>
          <w:szCs w:val="24"/>
        </w:rPr>
        <w:t>。货物、服务采购项目适宜由中小企业提供的，以及大中型企业与小微企业组成联合体或者大中型企业向小微企业分包的，对小微企业给予价格扣除优惠时按照上述比例区间上限执行。</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《通知》在保证金收取、资金支付、合同融资等方面对支持中小企业也作出了规定，多措并举降低中小企业参与政府采购成本。</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3</w:t>
      </w:r>
      <w:r>
        <w:rPr>
          <w:rFonts w:hAnsiTheme="minorEastAsia"/>
          <w:kern w:val="0"/>
          <w:sz w:val="24"/>
          <w:szCs w:val="24"/>
        </w:rPr>
        <w:t>）怎样确保政策落实到位？</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一是强化政策宣传。政策印发后，新区财政局制定政府采购支持中小企业政策“明白纸”，细致解读政策内容，通过开展线上腾讯会议营商环境大讲堂对政</w:t>
      </w:r>
      <w:r>
        <w:rPr>
          <w:rFonts w:hAnsiTheme="minorEastAsia"/>
          <w:kern w:val="0"/>
          <w:sz w:val="24"/>
          <w:szCs w:val="24"/>
        </w:rPr>
        <w:lastRenderedPageBreak/>
        <w:t>策进行宣讲解读，提高中小企业政策知晓率。</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）中小企业享受扶持政策应提供什么份证明材料？</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w:t>
      </w:r>
      <w:r>
        <w:rPr>
          <w:rFonts w:hAnsiTheme="minorEastAsia"/>
          <w:kern w:val="0"/>
          <w:sz w:val="24"/>
          <w:szCs w:val="24"/>
        </w:rPr>
        <w:t>2011</w:t>
      </w:r>
      <w:r>
        <w:rPr>
          <w:rFonts w:hAnsiTheme="minorEastAsia"/>
          <w:kern w:val="0"/>
          <w:sz w:val="24"/>
          <w:szCs w:val="24"/>
        </w:rPr>
        <w:t>〕</w:t>
      </w:r>
      <w:r>
        <w:rPr>
          <w:rFonts w:hAnsiTheme="minorEastAsia"/>
          <w:kern w:val="0"/>
          <w:sz w:val="24"/>
          <w:szCs w:val="24"/>
        </w:rPr>
        <w:t>300</w:t>
      </w:r>
      <w:r>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Pr>
          <w:rFonts w:hAnsiTheme="minorEastAsia"/>
          <w:kern w:val="0"/>
          <w:sz w:val="24"/>
          <w:szCs w:val="24"/>
        </w:rPr>
        <w:t>2020</w:t>
      </w:r>
      <w:r>
        <w:rPr>
          <w:rFonts w:hAnsiTheme="minorEastAsia"/>
          <w:kern w:val="0"/>
          <w:sz w:val="24"/>
          <w:szCs w:val="24"/>
        </w:rPr>
        <w:t>年</w:t>
      </w:r>
      <w:r>
        <w:rPr>
          <w:rFonts w:hAnsiTheme="minorEastAsia"/>
          <w:kern w:val="0"/>
          <w:sz w:val="24"/>
          <w:szCs w:val="24"/>
        </w:rPr>
        <w:t>2</w:t>
      </w:r>
      <w:r>
        <w:rPr>
          <w:rFonts w:hAnsiTheme="minorEastAsia"/>
          <w:kern w:val="0"/>
          <w:sz w:val="24"/>
          <w:szCs w:val="24"/>
        </w:rPr>
        <w:t>月</w:t>
      </w:r>
      <w:r>
        <w:rPr>
          <w:rFonts w:hAnsiTheme="minorEastAsia"/>
          <w:kern w:val="0"/>
          <w:sz w:val="24"/>
          <w:szCs w:val="24"/>
        </w:rPr>
        <w:t>27</w:t>
      </w:r>
      <w:r>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35.2 </w:t>
      </w:r>
      <w:r>
        <w:rPr>
          <w:rFonts w:hAnsiTheme="minorEastAsia" w:hint="eastAsia"/>
          <w:kern w:val="0"/>
          <w:sz w:val="24"/>
          <w:szCs w:val="24"/>
        </w:rPr>
        <w:t>滨海新区财政局</w:t>
      </w:r>
      <w:r>
        <w:rPr>
          <w:rFonts w:hint="eastAsia"/>
          <w:kern w:val="0"/>
          <w:sz w:val="24"/>
          <w:szCs w:val="24"/>
        </w:rPr>
        <w:t>“政采贷”</w:t>
      </w:r>
      <w:r>
        <w:rPr>
          <w:rFonts w:hAnsiTheme="minorEastAsia" w:hint="eastAsia"/>
          <w:kern w:val="0"/>
          <w:sz w:val="24"/>
          <w:szCs w:val="24"/>
        </w:rPr>
        <w:t>明白纸</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w:t>
      </w:r>
      <w:r>
        <w:rPr>
          <w:rFonts w:hAnsiTheme="minorEastAsia" w:hint="eastAsia"/>
          <w:kern w:val="0"/>
          <w:sz w:val="24"/>
          <w:szCs w:val="24"/>
        </w:rPr>
        <w:lastRenderedPageBreak/>
        <w:t>实缓解参与政府采购活动的中小企业资金周转压力。本“政采贷”明白纸遵循“市场主导、银企自愿、风险自担”原则，旨在向政府采购中有融资需求的潜在中标、成交供应商介绍“政采贷”业务。</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一、“政采贷”概念</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二、“政采贷”基本流程介绍</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“企业申请”</w:t>
      </w:r>
      <w:r>
        <w:rPr>
          <w:rFonts w:hAnsiTheme="minorEastAsia" w:hint="eastAsia"/>
          <w:kern w:val="0"/>
          <w:sz w:val="24"/>
          <w:szCs w:val="24"/>
        </w:rPr>
        <w:t>-</w:t>
      </w:r>
      <w:r>
        <w:rPr>
          <w:rFonts w:hAnsiTheme="minorEastAsia" w:hint="eastAsia"/>
          <w:kern w:val="0"/>
          <w:sz w:val="24"/>
          <w:szCs w:val="24"/>
        </w:rPr>
        <w:t>“银行接受申请”</w:t>
      </w:r>
      <w:r>
        <w:rPr>
          <w:rFonts w:hAnsiTheme="minorEastAsia" w:hint="eastAsia"/>
          <w:kern w:val="0"/>
          <w:sz w:val="24"/>
          <w:szCs w:val="24"/>
        </w:rPr>
        <w:t>-</w:t>
      </w:r>
      <w:r>
        <w:rPr>
          <w:rFonts w:hAnsiTheme="minorEastAsia" w:hint="eastAsia"/>
          <w:kern w:val="0"/>
          <w:sz w:val="24"/>
          <w:szCs w:val="24"/>
        </w:rPr>
        <w:t>“获取政采业务数据、订单信息、合同信息等”</w:t>
      </w:r>
      <w:r>
        <w:rPr>
          <w:rFonts w:hAnsiTheme="minorEastAsia" w:hint="eastAsia"/>
          <w:kern w:val="0"/>
          <w:sz w:val="24"/>
          <w:szCs w:val="24"/>
        </w:rPr>
        <w:t>-</w:t>
      </w:r>
      <w:r>
        <w:rPr>
          <w:rFonts w:hAnsiTheme="minorEastAsia" w:hint="eastAsia"/>
          <w:kern w:val="0"/>
          <w:sz w:val="24"/>
          <w:szCs w:val="24"/>
        </w:rPr>
        <w:t>“线下尽调、审核资质”</w:t>
      </w:r>
      <w:r>
        <w:rPr>
          <w:rFonts w:hAnsiTheme="minorEastAsia" w:hint="eastAsia"/>
          <w:kern w:val="0"/>
          <w:sz w:val="24"/>
          <w:szCs w:val="24"/>
        </w:rPr>
        <w:t>-</w:t>
      </w:r>
      <w:r>
        <w:rPr>
          <w:rFonts w:hAnsiTheme="minorEastAsia" w:hint="eastAsia"/>
          <w:kern w:val="0"/>
          <w:sz w:val="24"/>
          <w:szCs w:val="24"/>
        </w:rPr>
        <w:t>“银行风控评估”</w:t>
      </w:r>
      <w:r>
        <w:rPr>
          <w:rFonts w:hAnsiTheme="minorEastAsia" w:hint="eastAsia"/>
          <w:kern w:val="0"/>
          <w:sz w:val="24"/>
          <w:szCs w:val="24"/>
        </w:rPr>
        <w:t>-</w:t>
      </w:r>
      <w:r>
        <w:rPr>
          <w:rFonts w:hAnsiTheme="minorEastAsia" w:hint="eastAsia"/>
          <w:kern w:val="0"/>
          <w:sz w:val="24"/>
          <w:szCs w:val="24"/>
        </w:rPr>
        <w:t>“预授信”</w:t>
      </w:r>
      <w:r>
        <w:rPr>
          <w:rFonts w:hAnsiTheme="minorEastAsia" w:hint="eastAsia"/>
          <w:kern w:val="0"/>
          <w:sz w:val="24"/>
          <w:szCs w:val="24"/>
        </w:rPr>
        <w:t>-</w:t>
      </w:r>
      <w:r>
        <w:rPr>
          <w:rFonts w:hAnsiTheme="minorEastAsia" w:hint="eastAsia"/>
          <w:kern w:val="0"/>
          <w:sz w:val="24"/>
          <w:szCs w:val="24"/>
        </w:rPr>
        <w:t>“放款、提款”</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三、我市主要金融机构开通“政采贷”情况</w:t>
      </w:r>
    </w:p>
    <w:p w:rsidR="007D2EEF" w:rsidRDefault="005B546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hAnsiTheme="minorEastAsia" w:hint="eastAsia"/>
          <w:kern w:val="0"/>
          <w:sz w:val="24"/>
          <w:szCs w:val="24"/>
        </w:rPr>
        <w:t>(</w:t>
      </w:r>
      <w:r>
        <w:rPr>
          <w:rFonts w:hAnsiTheme="minorEastAsia" w:hint="eastAsia"/>
          <w:kern w:val="0"/>
          <w:sz w:val="24"/>
          <w:szCs w:val="24"/>
        </w:rPr>
        <w:t>后续将持续更新</w:t>
      </w:r>
      <w:r>
        <w:rPr>
          <w:rFonts w:hAnsiTheme="minorEastAsia" w:hint="eastAsia"/>
          <w:kern w:val="0"/>
          <w:sz w:val="24"/>
          <w:szCs w:val="24"/>
        </w:rPr>
        <w:t>)</w:t>
      </w:r>
      <w:r>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D2EE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D2EEF">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D2EEF" w:rsidRDefault="005B5466">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D2EEF" w:rsidRDefault="005B5466">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7D2EEF" w:rsidRDefault="005B5466">
            <w:pPr>
              <w:widowControl/>
              <w:textAlignment w:val="center"/>
              <w:rPr>
                <w:rFonts w:ascii="宋体" w:hAnsi="宋体" w:cs="宋体"/>
                <w:color w:val="000000"/>
                <w:sz w:val="19"/>
                <w:szCs w:val="19"/>
              </w:rPr>
            </w:pPr>
            <w:r>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吴楠</w:t>
            </w:r>
          </w:p>
        </w:tc>
      </w:tr>
      <w:tr w:rsidR="007D2EE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D2EEF" w:rsidRDefault="005B546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D2EEF">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约4%</w:t>
            </w:r>
            <w:r>
              <w:rPr>
                <w:rFonts w:ascii="宋体" w:hAnsi="宋体" w:cs="宋体" w:hint="eastAsia"/>
                <w:color w:val="000000"/>
                <w:kern w:val="0"/>
                <w:sz w:val="19"/>
                <w:szCs w:val="19"/>
              </w:rPr>
              <w:br/>
              <w:t>融资额度：</w:t>
            </w:r>
          </w:p>
          <w:p w:rsidR="007D2EEF" w:rsidRDefault="005B546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小微企</w:t>
            </w:r>
            <w:r>
              <w:rPr>
                <w:rFonts w:ascii="宋体" w:hAnsi="宋体" w:cs="宋体" w:hint="eastAsia"/>
                <w:color w:val="000000"/>
                <w:kern w:val="0"/>
                <w:sz w:val="19"/>
                <w:szCs w:val="19"/>
              </w:rPr>
              <w:lastRenderedPageBreak/>
              <w:t>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lastRenderedPageBreak/>
              <w:t>1.具有独立承担民事责任的能力，有固</w:t>
            </w:r>
            <w:r>
              <w:rPr>
                <w:rFonts w:ascii="宋体" w:hAnsi="宋体" w:cs="宋体" w:hint="eastAsia"/>
                <w:color w:val="000000"/>
                <w:kern w:val="0"/>
                <w:sz w:val="19"/>
                <w:szCs w:val="19"/>
              </w:rPr>
              <w:lastRenderedPageBreak/>
              <w:t>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r>
              <w:rPr>
                <w:rFonts w:ascii="宋体" w:hAnsi="宋体" w:cs="宋体"/>
                <w:color w:val="000000"/>
                <w:kern w:val="0"/>
                <w:sz w:val="19"/>
                <w:szCs w:val="19"/>
              </w:rPr>
              <w:lastRenderedPageBreak/>
              <w:t>谢凝</w:t>
            </w:r>
            <w:r>
              <w:rPr>
                <w:rFonts w:ascii="宋体" w:hAnsi="宋体" w:cs="宋体" w:hint="eastAsia"/>
                <w:color w:val="000000"/>
                <w:kern w:val="0"/>
                <w:sz w:val="19"/>
                <w:szCs w:val="19"/>
              </w:rPr>
              <w:t>18622858578</w:t>
            </w:r>
          </w:p>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D2EEF">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D2EEF" w:rsidRDefault="005B546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D2EEF">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D2EEF" w:rsidRDefault="005B546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D2EEF" w:rsidRDefault="005B546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D2EE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D2EEF" w:rsidRDefault="005B546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王小一</w:t>
            </w:r>
          </w:p>
        </w:tc>
      </w:tr>
      <w:tr w:rsidR="007D2EEF">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D2EEF" w:rsidRDefault="005B546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D2EEF">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D2EEF" w:rsidRDefault="005B546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D2EEF">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D2EEF" w:rsidRDefault="005B546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D2EEF" w:rsidRDefault="005B546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2、实控人25-65周岁，征信良好；</w:t>
            </w:r>
          </w:p>
          <w:p w:rsidR="007D2EEF" w:rsidRDefault="005B546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D2EEF" w:rsidRDefault="005B546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D2EEF">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D2EEF" w:rsidRDefault="005B5466">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jc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D2EEF">
              <w:tc>
                <w:tcPr>
                  <w:tcW w:w="2632" w:type="dxa"/>
                  <w:shd w:val="clear" w:color="auto" w:fill="FFFFFF"/>
                  <w:tcMar>
                    <w:top w:w="150" w:type="dxa"/>
                    <w:left w:w="0" w:type="dxa"/>
                    <w:bottom w:w="150" w:type="dxa"/>
                    <w:right w:w="0" w:type="dxa"/>
                  </w:tcMar>
                </w:tcPr>
                <w:p w:rsidR="007D2EEF" w:rsidRDefault="005B5466">
                  <w:pPr>
                    <w:widowControl/>
                    <w:numPr>
                      <w:ilvl w:val="0"/>
                      <w:numId w:val="2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申请人为企业法定代表人或第一大自然人股东，通过微信申请； </w:t>
                  </w:r>
                </w:p>
                <w:p w:rsidR="007D2EEF" w:rsidRDefault="005B5466">
                  <w:pPr>
                    <w:widowControl/>
                    <w:numPr>
                      <w:ilvl w:val="0"/>
                      <w:numId w:val="2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D2EEF" w:rsidRDefault="005B5466">
                  <w:pPr>
                    <w:widowControl/>
                    <w:numPr>
                      <w:ilvl w:val="0"/>
                      <w:numId w:val="2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D2EEF" w:rsidRDefault="005B5466">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D2EEF" w:rsidRDefault="007D2EEF">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D2EEF" w:rsidRDefault="005B5466">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D2EEF">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年化约3.85%</w:t>
            </w:r>
            <w:r>
              <w:rPr>
                <w:rFonts w:ascii="宋体" w:hAnsi="宋体" w:cs="宋体" w:hint="eastAsia"/>
                <w:color w:val="000000"/>
                <w:kern w:val="0"/>
                <w:sz w:val="19"/>
                <w:szCs w:val="19"/>
              </w:rPr>
              <w:br/>
              <w:t>融资额度：</w:t>
            </w:r>
          </w:p>
          <w:p w:rsidR="007D2EEF" w:rsidRDefault="005B5466">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D2EEF">
              <w:tc>
                <w:tcPr>
                  <w:tcW w:w="2632" w:type="dxa"/>
                  <w:shd w:val="clear" w:color="auto" w:fill="FFFFFF"/>
                  <w:tcMar>
                    <w:top w:w="150" w:type="dxa"/>
                    <w:left w:w="0" w:type="dxa"/>
                    <w:bottom w:w="150" w:type="dxa"/>
                    <w:right w:w="0" w:type="dxa"/>
                  </w:tcMar>
                </w:tcPr>
                <w:p w:rsidR="007D2EEF" w:rsidRDefault="005B5466">
                  <w:pPr>
                    <w:widowControl/>
                    <w:numPr>
                      <w:ilvl w:val="0"/>
                      <w:numId w:val="2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D2EEF" w:rsidRDefault="005B5466">
                  <w:pPr>
                    <w:widowControl/>
                    <w:numPr>
                      <w:ilvl w:val="0"/>
                      <w:numId w:val="2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D2EEF" w:rsidRDefault="005B5466">
                  <w:pPr>
                    <w:widowControl/>
                    <w:numPr>
                      <w:ilvl w:val="0"/>
                      <w:numId w:val="2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D2EEF" w:rsidRDefault="005B5466">
                  <w:pPr>
                    <w:widowControl/>
                    <w:numPr>
                      <w:ilvl w:val="0"/>
                      <w:numId w:val="2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D2EEF" w:rsidRDefault="007D2EE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D2EEF" w:rsidRDefault="005B5466">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D2EE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D2EEF">
              <w:tc>
                <w:tcPr>
                  <w:tcW w:w="2632" w:type="dxa"/>
                  <w:shd w:val="clear" w:color="auto" w:fill="FFFFFF"/>
                  <w:tcMar>
                    <w:top w:w="150" w:type="dxa"/>
                    <w:left w:w="0" w:type="dxa"/>
                    <w:bottom w:w="150" w:type="dxa"/>
                    <w:right w:w="0" w:type="dxa"/>
                  </w:tcMar>
                </w:tcPr>
                <w:p w:rsidR="007D2EEF" w:rsidRDefault="005B5466">
                  <w:pPr>
                    <w:widowControl/>
                    <w:numPr>
                      <w:ilvl w:val="0"/>
                      <w:numId w:val="2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距贷款申请日均在1年（含）以内。 </w:t>
                  </w:r>
                </w:p>
                <w:p w:rsidR="007D2EEF" w:rsidRDefault="005B5466">
                  <w:pPr>
                    <w:widowControl/>
                    <w:numPr>
                      <w:ilvl w:val="0"/>
                      <w:numId w:val="2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D2EEF" w:rsidRDefault="005B5466">
                  <w:pPr>
                    <w:widowControl/>
                    <w:numPr>
                      <w:ilvl w:val="0"/>
                      <w:numId w:val="2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w:t>
                  </w:r>
                  <w:r>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7D2EEF" w:rsidRDefault="005B5466">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D2EEF" w:rsidRDefault="007D2EE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D2EEF" w:rsidRDefault="005B5466">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7D2EEF" w:rsidRDefault="005B5466">
            <w:pPr>
              <w:jc w:val="center"/>
              <w:rPr>
                <w:rFonts w:ascii="宋体" w:hAnsi="宋体" w:cs="宋体"/>
                <w:color w:val="000000"/>
                <w:kern w:val="0"/>
                <w:sz w:val="19"/>
                <w:szCs w:val="19"/>
              </w:rPr>
            </w:pPr>
            <w:r>
              <w:rPr>
                <w:rFonts w:ascii="宋体" w:hAnsi="宋体" w:cs="宋体" w:hint="eastAsia"/>
                <w:color w:val="000000"/>
                <w:kern w:val="0"/>
                <w:sz w:val="19"/>
                <w:szCs w:val="19"/>
              </w:rPr>
              <w:t>赵望宇</w:t>
            </w:r>
          </w:p>
          <w:p w:rsidR="007D2EEF" w:rsidRDefault="005B5466">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D2EEF" w:rsidRDefault="005B5466">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D2EE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D2EEF">
              <w:tc>
                <w:tcPr>
                  <w:tcW w:w="3007" w:type="dxa"/>
                  <w:shd w:val="clear" w:color="auto" w:fill="FFFFFF"/>
                  <w:tcMar>
                    <w:top w:w="150" w:type="dxa"/>
                    <w:left w:w="0" w:type="dxa"/>
                    <w:bottom w:w="150" w:type="dxa"/>
                    <w:right w:w="0" w:type="dxa"/>
                  </w:tcMar>
                </w:tcPr>
                <w:p w:rsidR="007D2EEF" w:rsidRDefault="005B546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1、公司成立1年（含）以上，属于政采中标供应商,履约记录良好。 </w:t>
                  </w:r>
                </w:p>
                <w:p w:rsidR="007D2EEF" w:rsidRDefault="005B5466">
                  <w:pPr>
                    <w:widowControl/>
                    <w:numPr>
                      <w:ilvl w:val="0"/>
                      <w:numId w:val="2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D2EEF" w:rsidRDefault="005B5466">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D2EEF" w:rsidRDefault="007D2EE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D2EEF" w:rsidRDefault="005B546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7D2EEF" w:rsidRDefault="005B5466">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D2EE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D2EEF">
              <w:tc>
                <w:tcPr>
                  <w:tcW w:w="3007" w:type="dxa"/>
                  <w:shd w:val="clear" w:color="auto" w:fill="FFFFFF"/>
                  <w:tcMar>
                    <w:top w:w="150" w:type="dxa"/>
                    <w:left w:w="0" w:type="dxa"/>
                    <w:bottom w:w="150" w:type="dxa"/>
                    <w:right w:w="0" w:type="dxa"/>
                  </w:tcMar>
                </w:tcPr>
                <w:p w:rsidR="007D2EEF" w:rsidRDefault="005B5466">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D2EEF" w:rsidRDefault="005B546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D2EEF" w:rsidRDefault="005B5466">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D2EEF" w:rsidRDefault="007D2EE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D2EEF" w:rsidRDefault="005B5466">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D2EE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D2EEF">
              <w:tc>
                <w:tcPr>
                  <w:tcW w:w="3017" w:type="dxa"/>
                  <w:shd w:val="clear" w:color="auto" w:fill="FFFFFF"/>
                  <w:tcMar>
                    <w:top w:w="150" w:type="dxa"/>
                    <w:left w:w="0" w:type="dxa"/>
                    <w:bottom w:w="150" w:type="dxa"/>
                    <w:right w:w="0" w:type="dxa"/>
                  </w:tcMar>
                </w:tcPr>
                <w:p w:rsidR="007D2EEF" w:rsidRDefault="005B5466">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合法合规经营、符合本行授信要求、无不利诉讼纠纷、存在政府采购项目且履约记录良好</w:t>
                  </w:r>
                </w:p>
              </w:tc>
            </w:tr>
            <w:tr w:rsidR="007D2EEF">
              <w:tc>
                <w:tcPr>
                  <w:tcW w:w="3017" w:type="dxa"/>
                  <w:shd w:val="clear" w:color="auto" w:fill="FFFFFF"/>
                  <w:tcMar>
                    <w:top w:w="150" w:type="dxa"/>
                    <w:left w:w="0" w:type="dxa"/>
                    <w:bottom w:w="150" w:type="dxa"/>
                    <w:right w:w="0" w:type="dxa"/>
                  </w:tcMar>
                </w:tcPr>
                <w:p w:rsidR="007D2EEF" w:rsidRDefault="007D2EEF">
                  <w:pPr>
                    <w:widowControl/>
                    <w:jc w:val="left"/>
                    <w:textAlignment w:val="top"/>
                    <w:rPr>
                      <w:rFonts w:ascii="����" w:eastAsia="����" w:hAnsi="����" w:cs="����"/>
                      <w:color w:val="333333"/>
                      <w:kern w:val="0"/>
                      <w:sz w:val="24"/>
                      <w:szCs w:val="24"/>
                    </w:rPr>
                  </w:pPr>
                </w:p>
              </w:tc>
            </w:tr>
          </w:tbl>
          <w:p w:rsidR="007D2EEF" w:rsidRDefault="007D2EE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D2EEF" w:rsidRDefault="005B546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7D2EEF" w:rsidRDefault="005B546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D2EE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D2EEF">
              <w:trPr>
                <w:trHeight w:val="3660"/>
              </w:trPr>
              <w:tc>
                <w:tcPr>
                  <w:tcW w:w="3017" w:type="dxa"/>
                  <w:shd w:val="clear" w:color="auto" w:fill="FFFFFF"/>
                  <w:tcMar>
                    <w:top w:w="150" w:type="dxa"/>
                    <w:left w:w="0" w:type="dxa"/>
                    <w:bottom w:w="150" w:type="dxa"/>
                    <w:right w:w="0" w:type="dxa"/>
                  </w:tcMar>
                </w:tcPr>
                <w:p w:rsidR="007D2EEF" w:rsidRDefault="005B546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1、供应商至少有一次政府采购订单履约记录；</w:t>
                  </w:r>
                </w:p>
                <w:p w:rsidR="007D2EEF" w:rsidRDefault="005B5466">
                  <w:pPr>
                    <w:widowControl/>
                    <w:numPr>
                      <w:ilvl w:val="0"/>
                      <w:numId w:val="2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D2EEF" w:rsidRDefault="005B5466">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4、资产负债率不超过85%；企业主含实际控制人/主要股东或其配偶拥有本地户口或房产或在本地有连续一年含</w:t>
                  </w:r>
                  <w:r>
                    <w:rPr>
                      <w:rFonts w:ascii="宋体" w:hAnsi="宋体" w:cs="宋体" w:hint="eastAsia"/>
                      <w:color w:val="000000"/>
                      <w:kern w:val="0"/>
                      <w:sz w:val="19"/>
                      <w:szCs w:val="19"/>
                    </w:rPr>
                    <w:lastRenderedPageBreak/>
                    <w:t>以上的社保缴交记录（满足其一即可）</w:t>
                  </w:r>
                </w:p>
              </w:tc>
            </w:tr>
            <w:tr w:rsidR="007D2EEF">
              <w:trPr>
                <w:trHeight w:val="90"/>
              </w:trPr>
              <w:tc>
                <w:tcPr>
                  <w:tcW w:w="3017" w:type="dxa"/>
                  <w:shd w:val="clear" w:color="auto" w:fill="FFFFFF"/>
                  <w:tcMar>
                    <w:top w:w="150" w:type="dxa"/>
                    <w:left w:w="0" w:type="dxa"/>
                    <w:bottom w:w="150" w:type="dxa"/>
                    <w:right w:w="0" w:type="dxa"/>
                  </w:tcMar>
                </w:tcPr>
                <w:p w:rsidR="007D2EEF" w:rsidRDefault="007D2EEF">
                  <w:pPr>
                    <w:widowControl/>
                    <w:jc w:val="left"/>
                    <w:textAlignment w:val="top"/>
                    <w:rPr>
                      <w:rFonts w:ascii="宋体" w:hAnsi="宋体" w:cs="宋体"/>
                      <w:color w:val="000000"/>
                      <w:kern w:val="0"/>
                      <w:sz w:val="19"/>
                      <w:szCs w:val="19"/>
                    </w:rPr>
                  </w:pPr>
                </w:p>
              </w:tc>
            </w:tr>
            <w:tr w:rsidR="007D2EEF">
              <w:tc>
                <w:tcPr>
                  <w:tcW w:w="3017" w:type="dxa"/>
                  <w:shd w:val="clear" w:color="auto" w:fill="FFFFFF"/>
                  <w:tcMar>
                    <w:top w:w="150" w:type="dxa"/>
                    <w:left w:w="0" w:type="dxa"/>
                    <w:bottom w:w="150" w:type="dxa"/>
                    <w:right w:w="0" w:type="dxa"/>
                  </w:tcMar>
                </w:tcPr>
                <w:p w:rsidR="007D2EEF" w:rsidRDefault="007D2EEF">
                  <w:pPr>
                    <w:widowControl/>
                    <w:jc w:val="left"/>
                    <w:textAlignment w:val="top"/>
                    <w:rPr>
                      <w:rFonts w:ascii="宋体" w:hAnsi="宋体" w:cs="宋体"/>
                      <w:color w:val="000000"/>
                      <w:kern w:val="0"/>
                      <w:sz w:val="19"/>
                      <w:szCs w:val="19"/>
                    </w:rPr>
                  </w:pPr>
                </w:p>
              </w:tc>
            </w:tr>
          </w:tbl>
          <w:p w:rsidR="007D2EEF" w:rsidRDefault="007D2EE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D2EEF" w:rsidRDefault="005B546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7D2EEF" w:rsidRDefault="005B546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D2EE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D2EEF">
              <w:tc>
                <w:tcPr>
                  <w:tcW w:w="3007" w:type="dxa"/>
                  <w:shd w:val="clear" w:color="auto" w:fill="FFFFFF"/>
                  <w:tcMar>
                    <w:top w:w="150" w:type="dxa"/>
                    <w:left w:w="0" w:type="dxa"/>
                    <w:bottom w:w="150" w:type="dxa"/>
                    <w:right w:w="0" w:type="dxa"/>
                  </w:tcMar>
                </w:tcPr>
                <w:p w:rsidR="007D2EEF" w:rsidRDefault="005B546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D2EEF" w:rsidRDefault="005B546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D2EEF" w:rsidRDefault="005B5466">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D2EEF" w:rsidRDefault="007D2EE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D2EEF" w:rsidRDefault="005B546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D2EEF" w:rsidRDefault="005B546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刘粲</w:t>
            </w:r>
          </w:p>
        </w:tc>
      </w:tr>
      <w:tr w:rsidR="007D2EE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D2EEF" w:rsidRDefault="005B5466">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numPr>
                <w:ilvl w:val="0"/>
                <w:numId w:val="2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D2EEF" w:rsidRDefault="005B5466">
            <w:pPr>
              <w:widowControl/>
              <w:numPr>
                <w:ilvl w:val="0"/>
                <w:numId w:val="2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D2EEF" w:rsidRDefault="005B5466">
            <w:pPr>
              <w:widowControl/>
              <w:numPr>
                <w:ilvl w:val="0"/>
                <w:numId w:val="2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D2EEF" w:rsidRDefault="005B5466">
            <w:pPr>
              <w:widowControl/>
              <w:numPr>
                <w:ilvl w:val="0"/>
                <w:numId w:val="2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D2EEF" w:rsidRDefault="005B546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D2EEF" w:rsidRDefault="005B546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D2EE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D2EEF" w:rsidRDefault="005B546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D2EEF" w:rsidRDefault="007D2EEF">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D2EEF" w:rsidRDefault="007D2EEF">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D2EEF" w:rsidRDefault="007D2EE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D2EEF" w:rsidRDefault="007D2EEF">
            <w:pPr>
              <w:widowControl/>
              <w:jc w:val="center"/>
              <w:textAlignment w:val="top"/>
              <w:rPr>
                <w:rFonts w:ascii="宋体" w:hAnsi="宋体" w:cs="宋体"/>
                <w:color w:val="000000"/>
                <w:kern w:val="0"/>
                <w:sz w:val="19"/>
                <w:szCs w:val="19"/>
              </w:rPr>
            </w:pPr>
          </w:p>
        </w:tc>
      </w:tr>
    </w:tbl>
    <w:p w:rsidR="007D2EEF" w:rsidRDefault="007D2EEF">
      <w:pPr>
        <w:autoSpaceDE w:val="0"/>
        <w:autoSpaceDN w:val="0"/>
        <w:adjustRightInd w:val="0"/>
        <w:spacing w:line="360" w:lineRule="auto"/>
        <w:ind w:firstLineChars="200" w:firstLine="480"/>
        <w:rPr>
          <w:rFonts w:hAnsiTheme="minorEastAsia"/>
          <w:kern w:val="0"/>
          <w:sz w:val="24"/>
          <w:szCs w:val="24"/>
        </w:rPr>
      </w:pPr>
    </w:p>
    <w:p w:rsidR="007D2EEF" w:rsidRDefault="005B5466">
      <w:pPr>
        <w:pStyle w:val="Default"/>
        <w:snapToGrid w:val="0"/>
        <w:spacing w:line="360" w:lineRule="auto"/>
        <w:ind w:firstLineChars="200" w:firstLine="420"/>
        <w:jc w:val="both"/>
        <w:rPr>
          <w:rFonts w:ascii="Times New Roman" w:eastAsia="宋体" w:hAnsi="Times New Roman" w:cs="Times New Roman"/>
          <w:color w:val="auto"/>
        </w:rPr>
      </w:pPr>
      <w:r>
        <w:rPr>
          <w:rFonts w:ascii="Times New Roman" w:eastAsia="宋体" w:hAnsiTheme="minorEastAsia" w:cs="Times New Roman" w:hint="eastAsia"/>
          <w:color w:val="auto"/>
          <w:kern w:val="2"/>
          <w:sz w:val="21"/>
          <w:szCs w:val="20"/>
        </w:rPr>
        <w:t>以上内容均为当前政策内容，未来不排除各大金融机构针对政采贷业务的相关政策会有修改和变动，本“政采贷”明白纸仅供参考，详情请自行致电咨询。</w:t>
      </w:r>
    </w:p>
    <w:p w:rsidR="007D2EEF" w:rsidRDefault="007D2EEF">
      <w:pPr>
        <w:pStyle w:val="Default"/>
        <w:snapToGrid w:val="0"/>
        <w:spacing w:line="360" w:lineRule="auto"/>
        <w:ind w:firstLineChars="200" w:firstLine="480"/>
        <w:jc w:val="both"/>
        <w:rPr>
          <w:rFonts w:ascii="Times New Roman" w:eastAsia="宋体" w:hAnsi="Times New Roman" w:cs="Times New Roman"/>
          <w:color w:val="auto"/>
        </w:rPr>
      </w:pPr>
    </w:p>
    <w:p w:rsidR="007D2EEF" w:rsidRDefault="007D2EEF">
      <w:pPr>
        <w:pStyle w:val="Default"/>
        <w:snapToGrid w:val="0"/>
        <w:spacing w:line="360" w:lineRule="auto"/>
        <w:ind w:firstLineChars="200" w:firstLine="480"/>
        <w:jc w:val="both"/>
        <w:rPr>
          <w:rFonts w:ascii="Times New Roman" w:eastAsia="宋体" w:hAnsi="Times New Roman" w:cs="Times New Roman"/>
          <w:color w:val="auto"/>
        </w:rPr>
        <w:sectPr w:rsidR="007D2EEF">
          <w:headerReference w:type="default" r:id="rId13"/>
          <w:pgSz w:w="11906" w:h="16838"/>
          <w:pgMar w:top="1440" w:right="1800" w:bottom="1440" w:left="1800" w:header="851" w:footer="992" w:gutter="0"/>
          <w:cols w:space="720"/>
          <w:docGrid w:type="lines" w:linePitch="312"/>
        </w:sectPr>
      </w:pPr>
    </w:p>
    <w:bookmarkEnd w:id="12"/>
    <w:p w:rsidR="007D2EEF" w:rsidRDefault="005B5466">
      <w:pPr>
        <w:spacing w:before="240" w:after="60" w:line="312" w:lineRule="auto"/>
        <w:jc w:val="center"/>
        <w:outlineLvl w:val="1"/>
        <w:rPr>
          <w:b/>
          <w:bCs/>
          <w:kern w:val="28"/>
          <w:sz w:val="32"/>
          <w:szCs w:val="32"/>
          <w:lang w:val="zh-CN"/>
        </w:rPr>
      </w:pPr>
      <w:r>
        <w:rPr>
          <w:b/>
          <w:bCs/>
          <w:kern w:val="28"/>
          <w:sz w:val="32"/>
          <w:szCs w:val="32"/>
          <w:lang w:val="zh-CN"/>
        </w:rPr>
        <w:lastRenderedPageBreak/>
        <w:t>第四部分</w:t>
      </w:r>
      <w:r>
        <w:rPr>
          <w:b/>
          <w:bCs/>
          <w:kern w:val="28"/>
          <w:sz w:val="32"/>
          <w:szCs w:val="32"/>
          <w:lang w:val="zh-CN"/>
        </w:rPr>
        <w:t xml:space="preserve">  </w:t>
      </w:r>
      <w:r>
        <w:rPr>
          <w:b/>
          <w:bCs/>
          <w:kern w:val="28"/>
          <w:sz w:val="32"/>
          <w:szCs w:val="32"/>
          <w:lang w:val="zh-CN"/>
        </w:rPr>
        <w:t>合同草案</w:t>
      </w:r>
    </w:p>
    <w:p w:rsidR="007D2EEF" w:rsidRDefault="005B5466">
      <w:pPr>
        <w:tabs>
          <w:tab w:val="left" w:pos="412"/>
          <w:tab w:val="left" w:pos="618"/>
        </w:tabs>
        <w:spacing w:line="520" w:lineRule="exact"/>
        <w:jc w:val="center"/>
        <w:rPr>
          <w:b/>
          <w:bCs/>
          <w:sz w:val="24"/>
          <w:szCs w:val="24"/>
        </w:rPr>
      </w:pPr>
      <w:r>
        <w:rPr>
          <w:b/>
          <w:bCs/>
          <w:sz w:val="24"/>
          <w:szCs w:val="24"/>
        </w:rPr>
        <w:t>合同一般条款</w:t>
      </w:r>
    </w:p>
    <w:p w:rsidR="007D2EEF" w:rsidRDefault="007D2EEF" w:rsidP="004E1F2E">
      <w:pPr>
        <w:snapToGrid w:val="0"/>
        <w:spacing w:line="360" w:lineRule="auto"/>
        <w:ind w:firstLineChars="200" w:firstLine="482"/>
        <w:rPr>
          <w:b/>
          <w:bCs/>
          <w:sz w:val="24"/>
          <w:szCs w:val="24"/>
        </w:rPr>
      </w:pPr>
    </w:p>
    <w:p w:rsidR="007D2EEF" w:rsidRDefault="005B5466" w:rsidP="004E1F2E">
      <w:pPr>
        <w:snapToGrid w:val="0"/>
        <w:spacing w:line="360" w:lineRule="auto"/>
        <w:ind w:firstLineChars="200" w:firstLine="482"/>
        <w:rPr>
          <w:sz w:val="24"/>
          <w:szCs w:val="24"/>
        </w:rPr>
      </w:pPr>
      <w:r>
        <w:rPr>
          <w:b/>
          <w:bCs/>
          <w:sz w:val="24"/>
          <w:szCs w:val="24"/>
        </w:rPr>
        <w:t>采购人（甲方）：</w:t>
      </w:r>
    </w:p>
    <w:p w:rsidR="007D2EEF" w:rsidRDefault="005B5466" w:rsidP="004E1F2E">
      <w:pPr>
        <w:snapToGrid w:val="0"/>
        <w:spacing w:line="360" w:lineRule="auto"/>
        <w:ind w:firstLineChars="200" w:firstLine="482"/>
        <w:rPr>
          <w:sz w:val="24"/>
          <w:szCs w:val="24"/>
        </w:rPr>
      </w:pPr>
      <w:r>
        <w:rPr>
          <w:b/>
          <w:bCs/>
          <w:sz w:val="24"/>
          <w:szCs w:val="24"/>
        </w:rPr>
        <w:t>供应商（乙方）：</w:t>
      </w:r>
    </w:p>
    <w:p w:rsidR="007D2EEF" w:rsidRDefault="005B5466">
      <w:pPr>
        <w:spacing w:line="480" w:lineRule="exact"/>
        <w:ind w:firstLineChars="200" w:firstLine="480"/>
        <w:rPr>
          <w:sz w:val="24"/>
          <w:szCs w:val="24"/>
        </w:rPr>
      </w:pPr>
      <w:r>
        <w:rPr>
          <w:sz w:val="24"/>
          <w:szCs w:val="24"/>
        </w:rPr>
        <w:t>甲、乙双方根据</w:t>
      </w:r>
      <w:r>
        <w:rPr>
          <w:rFonts w:hint="eastAsia"/>
          <w:sz w:val="24"/>
          <w:szCs w:val="24"/>
        </w:rPr>
        <w:t xml:space="preserve">   </w:t>
      </w:r>
      <w:r>
        <w:rPr>
          <w:sz w:val="24"/>
          <w:szCs w:val="24"/>
        </w:rPr>
        <w:t>项目（项目编号：</w:t>
      </w:r>
      <w:r>
        <w:rPr>
          <w:sz w:val="24"/>
          <w:szCs w:val="24"/>
        </w:rPr>
        <w:t xml:space="preserve">      </w:t>
      </w:r>
      <w:r>
        <w:rPr>
          <w:sz w:val="24"/>
          <w:szCs w:val="24"/>
        </w:rPr>
        <w:t>）的政府采购结果和磋商文件（或采购文件）的要求，并经双方协商一致，达成本合同：</w:t>
      </w:r>
    </w:p>
    <w:p w:rsidR="007D2EEF" w:rsidRDefault="005B5466">
      <w:pPr>
        <w:numPr>
          <w:ilvl w:val="0"/>
          <w:numId w:val="30"/>
        </w:numPr>
        <w:spacing w:line="480" w:lineRule="exact"/>
        <w:rPr>
          <w:sz w:val="24"/>
          <w:szCs w:val="24"/>
          <w:lang w:val="zh-CN"/>
        </w:rPr>
      </w:pPr>
      <w:r>
        <w:rPr>
          <w:rFonts w:hint="eastAsia"/>
          <w:sz w:val="24"/>
          <w:szCs w:val="24"/>
          <w:lang w:val="zh-CN"/>
        </w:rPr>
        <w:t>本合同为中小企业预留合同</w:t>
      </w:r>
    </w:p>
    <w:p w:rsidR="007D2EEF" w:rsidRDefault="005B5466">
      <w:pPr>
        <w:numPr>
          <w:ilvl w:val="0"/>
          <w:numId w:val="30"/>
        </w:numPr>
        <w:spacing w:line="480" w:lineRule="exact"/>
        <w:rPr>
          <w:sz w:val="24"/>
          <w:szCs w:val="24"/>
          <w:lang w:val="zh-CN"/>
        </w:rPr>
      </w:pPr>
      <w:r>
        <w:rPr>
          <w:rFonts w:hint="eastAsia"/>
          <w:sz w:val="24"/>
          <w:szCs w:val="24"/>
          <w:lang w:val="zh-CN"/>
        </w:rPr>
        <w:t>本合同非中小企业预留合同</w:t>
      </w:r>
    </w:p>
    <w:p w:rsidR="007D2EEF" w:rsidRDefault="005B5466">
      <w:pPr>
        <w:spacing w:line="480" w:lineRule="exact"/>
        <w:ind w:firstLineChars="200" w:firstLine="480"/>
        <w:rPr>
          <w:sz w:val="24"/>
          <w:szCs w:val="24"/>
        </w:rPr>
      </w:pPr>
      <w:r>
        <w:rPr>
          <w:sz w:val="24"/>
          <w:szCs w:val="24"/>
        </w:rPr>
        <w:t>第一条委托物业的基本情况</w:t>
      </w:r>
    </w:p>
    <w:p w:rsidR="007D2EEF" w:rsidRDefault="005B5466" w:rsidP="004E1F2E">
      <w:pPr>
        <w:spacing w:line="360" w:lineRule="auto"/>
        <w:ind w:firstLineChars="202" w:firstLine="485"/>
        <w:rPr>
          <w:sz w:val="24"/>
          <w:szCs w:val="24"/>
        </w:rPr>
      </w:pPr>
      <w:r>
        <w:rPr>
          <w:sz w:val="24"/>
          <w:szCs w:val="24"/>
        </w:rPr>
        <w:t>物业名称：</w:t>
      </w:r>
    </w:p>
    <w:p w:rsidR="007D2EEF" w:rsidRDefault="005B5466" w:rsidP="004E1F2E">
      <w:pPr>
        <w:spacing w:line="360" w:lineRule="auto"/>
        <w:ind w:firstLineChars="202" w:firstLine="485"/>
        <w:rPr>
          <w:sz w:val="24"/>
          <w:szCs w:val="24"/>
        </w:rPr>
      </w:pPr>
      <w:r>
        <w:rPr>
          <w:sz w:val="24"/>
          <w:szCs w:val="24"/>
        </w:rPr>
        <w:t>物业类型：</w:t>
      </w:r>
    </w:p>
    <w:p w:rsidR="007D2EEF" w:rsidRDefault="005B5466" w:rsidP="004E1F2E">
      <w:pPr>
        <w:spacing w:line="360" w:lineRule="auto"/>
        <w:ind w:firstLineChars="202" w:firstLine="485"/>
        <w:rPr>
          <w:sz w:val="24"/>
          <w:szCs w:val="24"/>
        </w:rPr>
      </w:pPr>
      <w:r>
        <w:rPr>
          <w:sz w:val="24"/>
          <w:szCs w:val="24"/>
        </w:rPr>
        <w:t>座落位置：</w:t>
      </w:r>
    </w:p>
    <w:p w:rsidR="007D2EEF" w:rsidRDefault="005B5466" w:rsidP="004E1F2E">
      <w:pPr>
        <w:spacing w:line="360" w:lineRule="auto"/>
        <w:ind w:firstLineChars="202" w:firstLine="485"/>
        <w:rPr>
          <w:sz w:val="24"/>
          <w:szCs w:val="24"/>
        </w:rPr>
      </w:pPr>
      <w:r>
        <w:rPr>
          <w:sz w:val="24"/>
          <w:szCs w:val="24"/>
        </w:rPr>
        <w:t>物业管理区域四至：</w:t>
      </w:r>
    </w:p>
    <w:p w:rsidR="007D2EEF" w:rsidRDefault="005B5466" w:rsidP="004E1F2E">
      <w:pPr>
        <w:spacing w:line="360" w:lineRule="auto"/>
        <w:ind w:firstLineChars="202" w:firstLine="485"/>
        <w:rPr>
          <w:sz w:val="24"/>
          <w:szCs w:val="24"/>
        </w:rPr>
      </w:pPr>
      <w:r>
        <w:rPr>
          <w:sz w:val="24"/>
          <w:szCs w:val="24"/>
        </w:rPr>
        <w:t>东至：南至：</w:t>
      </w:r>
    </w:p>
    <w:p w:rsidR="007D2EEF" w:rsidRDefault="005B5466" w:rsidP="004E1F2E">
      <w:pPr>
        <w:spacing w:line="360" w:lineRule="auto"/>
        <w:ind w:firstLineChars="202" w:firstLine="485"/>
        <w:rPr>
          <w:sz w:val="24"/>
          <w:szCs w:val="24"/>
        </w:rPr>
      </w:pPr>
      <w:r>
        <w:rPr>
          <w:sz w:val="24"/>
          <w:szCs w:val="24"/>
        </w:rPr>
        <w:t>西至：北至：</w:t>
      </w:r>
    </w:p>
    <w:p w:rsidR="007D2EEF" w:rsidRDefault="005B5466" w:rsidP="004E1F2E">
      <w:pPr>
        <w:spacing w:line="360" w:lineRule="auto"/>
        <w:ind w:firstLineChars="202" w:firstLine="485"/>
        <w:rPr>
          <w:sz w:val="24"/>
          <w:szCs w:val="24"/>
        </w:rPr>
      </w:pPr>
      <w:r>
        <w:rPr>
          <w:sz w:val="24"/>
          <w:szCs w:val="24"/>
        </w:rPr>
        <w:t>占地面积：大楼总建筑面积：</w:t>
      </w:r>
    </w:p>
    <w:p w:rsidR="007D2EEF" w:rsidRDefault="005B5466" w:rsidP="004E1F2E">
      <w:pPr>
        <w:spacing w:line="360" w:lineRule="auto"/>
        <w:ind w:firstLineChars="202" w:firstLine="485"/>
        <w:rPr>
          <w:sz w:val="24"/>
          <w:szCs w:val="24"/>
        </w:rPr>
      </w:pPr>
      <w:r>
        <w:rPr>
          <w:sz w:val="24"/>
          <w:szCs w:val="24"/>
        </w:rPr>
        <w:t>其中：地上面积：平方米</w:t>
      </w:r>
    </w:p>
    <w:p w:rsidR="007D2EEF" w:rsidRDefault="005B5466" w:rsidP="004E1F2E">
      <w:pPr>
        <w:spacing w:line="360" w:lineRule="auto"/>
        <w:ind w:firstLineChars="202" w:firstLine="485"/>
        <w:rPr>
          <w:sz w:val="24"/>
          <w:szCs w:val="24"/>
        </w:rPr>
      </w:pPr>
      <w:r>
        <w:rPr>
          <w:sz w:val="24"/>
          <w:szCs w:val="24"/>
        </w:rPr>
        <w:t>地下面积：平方米</w:t>
      </w:r>
    </w:p>
    <w:p w:rsidR="007D2EEF" w:rsidRDefault="005B5466" w:rsidP="004E1F2E">
      <w:pPr>
        <w:spacing w:line="360" w:lineRule="auto"/>
        <w:ind w:firstLineChars="202" w:firstLine="485"/>
        <w:rPr>
          <w:sz w:val="24"/>
          <w:szCs w:val="24"/>
        </w:rPr>
      </w:pPr>
      <w:r>
        <w:rPr>
          <w:sz w:val="24"/>
          <w:szCs w:val="24"/>
        </w:rPr>
        <w:t>标准层面积：平方米</w:t>
      </w:r>
    </w:p>
    <w:p w:rsidR="007D2EEF" w:rsidRDefault="005B5466" w:rsidP="004E1F2E">
      <w:pPr>
        <w:spacing w:line="360" w:lineRule="auto"/>
        <w:ind w:firstLineChars="202" w:firstLine="485"/>
        <w:rPr>
          <w:sz w:val="24"/>
          <w:szCs w:val="24"/>
        </w:rPr>
      </w:pPr>
      <w:r>
        <w:rPr>
          <w:sz w:val="24"/>
          <w:szCs w:val="24"/>
        </w:rPr>
        <w:t>人防建筑面积：平方米</w:t>
      </w:r>
    </w:p>
    <w:p w:rsidR="007D2EEF" w:rsidRDefault="005B5466" w:rsidP="004E1F2E">
      <w:pPr>
        <w:spacing w:line="360" w:lineRule="auto"/>
        <w:ind w:firstLineChars="202" w:firstLine="485"/>
        <w:rPr>
          <w:sz w:val="24"/>
          <w:szCs w:val="24"/>
        </w:rPr>
      </w:pPr>
      <w:r>
        <w:rPr>
          <w:sz w:val="24"/>
          <w:szCs w:val="24"/>
        </w:rPr>
        <w:t>建筑层数：地上层，地下层</w:t>
      </w:r>
    </w:p>
    <w:p w:rsidR="007D2EEF" w:rsidRDefault="005B5466" w:rsidP="004E1F2E">
      <w:pPr>
        <w:spacing w:line="360" w:lineRule="auto"/>
        <w:ind w:firstLineChars="202" w:firstLine="485"/>
        <w:rPr>
          <w:sz w:val="24"/>
          <w:szCs w:val="24"/>
        </w:rPr>
      </w:pPr>
      <w:r>
        <w:rPr>
          <w:sz w:val="24"/>
          <w:szCs w:val="24"/>
        </w:rPr>
        <w:t>建筑尺寸：长：米，宽：米，高：米</w:t>
      </w:r>
    </w:p>
    <w:p w:rsidR="007D2EEF" w:rsidRDefault="005B5466" w:rsidP="004E1F2E">
      <w:pPr>
        <w:spacing w:line="360" w:lineRule="auto"/>
        <w:ind w:firstLineChars="202" w:firstLine="485"/>
        <w:rPr>
          <w:sz w:val="24"/>
          <w:szCs w:val="24"/>
        </w:rPr>
      </w:pPr>
      <w:r>
        <w:rPr>
          <w:sz w:val="24"/>
          <w:szCs w:val="24"/>
        </w:rPr>
        <w:t>建筑层高：</w:t>
      </w:r>
    </w:p>
    <w:p w:rsidR="007D2EEF" w:rsidRDefault="005B5466" w:rsidP="004E1F2E">
      <w:pPr>
        <w:spacing w:line="360" w:lineRule="auto"/>
        <w:ind w:firstLineChars="202" w:firstLine="485"/>
        <w:rPr>
          <w:sz w:val="24"/>
          <w:szCs w:val="24"/>
        </w:rPr>
      </w:pPr>
      <w:r>
        <w:rPr>
          <w:sz w:val="24"/>
          <w:szCs w:val="24"/>
        </w:rPr>
        <w:t>建筑结构：</w:t>
      </w:r>
    </w:p>
    <w:p w:rsidR="007D2EEF" w:rsidRDefault="005B5466">
      <w:pPr>
        <w:spacing w:line="480" w:lineRule="exact"/>
        <w:ind w:firstLineChars="200" w:firstLine="480"/>
        <w:rPr>
          <w:sz w:val="24"/>
          <w:szCs w:val="24"/>
        </w:rPr>
      </w:pPr>
      <w:r>
        <w:rPr>
          <w:sz w:val="24"/>
          <w:szCs w:val="24"/>
        </w:rPr>
        <w:t>第二条物业服务内容及标准</w:t>
      </w:r>
    </w:p>
    <w:p w:rsidR="007D2EEF" w:rsidRDefault="005B5466">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7D2EEF" w:rsidRDefault="007D2EEF">
      <w:pPr>
        <w:spacing w:line="480" w:lineRule="exact"/>
        <w:ind w:firstLineChars="200" w:firstLine="400"/>
        <w:rPr>
          <w:spacing w:val="-20"/>
          <w:sz w:val="24"/>
          <w:szCs w:val="24"/>
          <w:u w:val="single"/>
        </w:rPr>
      </w:pPr>
    </w:p>
    <w:p w:rsidR="007D2EEF" w:rsidRDefault="005B5466">
      <w:pPr>
        <w:spacing w:line="480" w:lineRule="exact"/>
        <w:ind w:firstLineChars="200" w:firstLine="480"/>
        <w:rPr>
          <w:sz w:val="24"/>
          <w:szCs w:val="24"/>
        </w:rPr>
      </w:pPr>
      <w:r>
        <w:rPr>
          <w:sz w:val="24"/>
          <w:szCs w:val="24"/>
        </w:rPr>
        <w:lastRenderedPageBreak/>
        <w:t>（二）共用设施设备运行、维修、养护：</w:t>
      </w:r>
    </w:p>
    <w:p w:rsidR="007D2EEF" w:rsidRDefault="005B5466">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7D2EEF" w:rsidRDefault="007D2EEF">
      <w:pPr>
        <w:spacing w:line="480" w:lineRule="exact"/>
        <w:ind w:firstLineChars="200" w:firstLine="400"/>
        <w:rPr>
          <w:spacing w:val="-20"/>
          <w:sz w:val="24"/>
          <w:szCs w:val="24"/>
          <w:u w:val="single"/>
        </w:rPr>
      </w:pPr>
    </w:p>
    <w:p w:rsidR="007D2EEF" w:rsidRDefault="005B5466">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7D2EEF" w:rsidRDefault="007D2EEF">
      <w:pPr>
        <w:spacing w:line="480" w:lineRule="exact"/>
        <w:ind w:firstLineChars="200" w:firstLine="400"/>
        <w:rPr>
          <w:spacing w:val="-20"/>
          <w:sz w:val="24"/>
          <w:szCs w:val="24"/>
          <w:u w:val="single"/>
        </w:rPr>
      </w:pPr>
    </w:p>
    <w:p w:rsidR="007D2EEF" w:rsidRDefault="005B5466">
      <w:pPr>
        <w:spacing w:line="480" w:lineRule="exact"/>
        <w:ind w:firstLineChars="200" w:firstLine="480"/>
        <w:rPr>
          <w:sz w:val="24"/>
          <w:szCs w:val="24"/>
        </w:rPr>
      </w:pPr>
      <w:r>
        <w:rPr>
          <w:sz w:val="24"/>
          <w:szCs w:val="24"/>
        </w:rPr>
        <w:t>3.</w:t>
      </w:r>
      <w:r>
        <w:rPr>
          <w:sz w:val="24"/>
          <w:szCs w:val="24"/>
        </w:rPr>
        <w:t>升降系统</w:t>
      </w:r>
      <w:r>
        <w:rPr>
          <w:sz w:val="24"/>
          <w:szCs w:val="24"/>
        </w:rPr>
        <w:t>:</w:t>
      </w:r>
    </w:p>
    <w:p w:rsidR="007D2EEF" w:rsidRDefault="007D2EEF">
      <w:pPr>
        <w:spacing w:line="480" w:lineRule="exact"/>
        <w:ind w:firstLineChars="200" w:firstLine="400"/>
        <w:rPr>
          <w:spacing w:val="-20"/>
          <w:sz w:val="24"/>
          <w:szCs w:val="24"/>
          <w:u w:val="single"/>
        </w:rPr>
      </w:pPr>
    </w:p>
    <w:p w:rsidR="007D2EEF" w:rsidRDefault="005B5466">
      <w:pPr>
        <w:spacing w:line="480" w:lineRule="exact"/>
        <w:ind w:firstLineChars="200" w:firstLine="480"/>
        <w:rPr>
          <w:sz w:val="24"/>
          <w:szCs w:val="24"/>
        </w:rPr>
      </w:pPr>
      <w:r>
        <w:rPr>
          <w:sz w:val="24"/>
          <w:szCs w:val="24"/>
        </w:rPr>
        <w:t>4.</w:t>
      </w:r>
      <w:r>
        <w:rPr>
          <w:sz w:val="24"/>
          <w:szCs w:val="24"/>
        </w:rPr>
        <w:t>消防系统</w:t>
      </w:r>
      <w:r>
        <w:rPr>
          <w:sz w:val="24"/>
          <w:szCs w:val="24"/>
        </w:rPr>
        <w:t>:</w:t>
      </w:r>
    </w:p>
    <w:p w:rsidR="007D2EEF" w:rsidRDefault="007D2EEF">
      <w:pPr>
        <w:spacing w:line="480" w:lineRule="exact"/>
        <w:ind w:firstLineChars="200" w:firstLine="400"/>
        <w:rPr>
          <w:spacing w:val="-20"/>
          <w:sz w:val="24"/>
          <w:szCs w:val="24"/>
          <w:u w:val="single"/>
        </w:rPr>
      </w:pPr>
    </w:p>
    <w:p w:rsidR="007D2EEF" w:rsidRDefault="005B5466">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7D2EEF" w:rsidRDefault="007D2EEF">
      <w:pPr>
        <w:spacing w:line="480" w:lineRule="exact"/>
        <w:ind w:firstLineChars="200" w:firstLine="400"/>
        <w:rPr>
          <w:spacing w:val="-20"/>
          <w:sz w:val="24"/>
          <w:szCs w:val="24"/>
          <w:u w:val="single"/>
        </w:rPr>
      </w:pPr>
    </w:p>
    <w:p w:rsidR="007D2EEF" w:rsidRDefault="005B5466">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7D2EEF" w:rsidRDefault="007D2EEF">
      <w:pPr>
        <w:spacing w:line="480" w:lineRule="exact"/>
        <w:ind w:firstLineChars="200" w:firstLine="400"/>
        <w:rPr>
          <w:spacing w:val="-20"/>
          <w:sz w:val="24"/>
          <w:szCs w:val="24"/>
          <w:u w:val="single"/>
        </w:rPr>
      </w:pPr>
    </w:p>
    <w:p w:rsidR="007D2EEF" w:rsidRDefault="005B5466">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7D2EEF" w:rsidRDefault="007D2EEF">
      <w:pPr>
        <w:spacing w:line="480" w:lineRule="exact"/>
        <w:ind w:firstLineChars="200" w:firstLine="400"/>
        <w:rPr>
          <w:spacing w:val="-20"/>
          <w:sz w:val="24"/>
          <w:szCs w:val="24"/>
          <w:u w:val="single"/>
        </w:rPr>
      </w:pPr>
    </w:p>
    <w:p w:rsidR="007D2EEF" w:rsidRDefault="005B5466">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7D2EEF" w:rsidRDefault="007D2EEF">
      <w:pPr>
        <w:spacing w:line="480" w:lineRule="exact"/>
        <w:ind w:firstLineChars="200" w:firstLine="400"/>
        <w:rPr>
          <w:spacing w:val="-20"/>
          <w:sz w:val="24"/>
          <w:szCs w:val="24"/>
          <w:u w:val="single"/>
        </w:rPr>
      </w:pPr>
    </w:p>
    <w:p w:rsidR="007D2EEF" w:rsidRDefault="005B5466">
      <w:pPr>
        <w:spacing w:line="480" w:lineRule="exact"/>
        <w:ind w:firstLineChars="200" w:firstLine="480"/>
        <w:rPr>
          <w:sz w:val="24"/>
          <w:szCs w:val="24"/>
        </w:rPr>
      </w:pPr>
      <w:r>
        <w:rPr>
          <w:sz w:val="24"/>
          <w:szCs w:val="24"/>
        </w:rPr>
        <w:t>9.</w:t>
      </w:r>
      <w:r>
        <w:rPr>
          <w:sz w:val="24"/>
          <w:szCs w:val="24"/>
        </w:rPr>
        <w:t>其他</w:t>
      </w:r>
      <w:r>
        <w:rPr>
          <w:sz w:val="24"/>
          <w:szCs w:val="24"/>
        </w:rPr>
        <w:t>:</w:t>
      </w:r>
    </w:p>
    <w:p w:rsidR="007D2EEF" w:rsidRDefault="007D2EEF">
      <w:pPr>
        <w:spacing w:line="480" w:lineRule="exact"/>
        <w:ind w:firstLineChars="200" w:firstLine="400"/>
        <w:rPr>
          <w:spacing w:val="-20"/>
          <w:sz w:val="24"/>
          <w:szCs w:val="24"/>
          <w:u w:val="single"/>
        </w:rPr>
      </w:pPr>
    </w:p>
    <w:p w:rsidR="007D2EEF" w:rsidRDefault="005B5466">
      <w:pPr>
        <w:spacing w:line="480" w:lineRule="exact"/>
        <w:ind w:firstLineChars="200" w:firstLine="480"/>
        <w:rPr>
          <w:sz w:val="24"/>
          <w:szCs w:val="24"/>
        </w:rPr>
      </w:pPr>
      <w:r>
        <w:rPr>
          <w:sz w:val="24"/>
          <w:szCs w:val="24"/>
        </w:rPr>
        <w:t>（三）共用部位和共用场地的环境保洁和绿化养护：</w:t>
      </w:r>
    </w:p>
    <w:p w:rsidR="007D2EEF" w:rsidRDefault="007D2EEF">
      <w:pPr>
        <w:spacing w:line="480" w:lineRule="exact"/>
        <w:ind w:firstLineChars="200" w:firstLine="400"/>
        <w:rPr>
          <w:spacing w:val="-20"/>
          <w:sz w:val="24"/>
          <w:szCs w:val="24"/>
          <w:u w:val="single"/>
        </w:rPr>
      </w:pPr>
    </w:p>
    <w:p w:rsidR="007D2EEF" w:rsidRDefault="005B5466">
      <w:pPr>
        <w:spacing w:line="480" w:lineRule="exact"/>
        <w:ind w:firstLineChars="200" w:firstLine="480"/>
        <w:rPr>
          <w:sz w:val="24"/>
          <w:szCs w:val="24"/>
        </w:rPr>
      </w:pPr>
      <w:r>
        <w:rPr>
          <w:sz w:val="24"/>
          <w:szCs w:val="24"/>
        </w:rPr>
        <w:t>（四）物业装饰装修的管理：</w:t>
      </w:r>
    </w:p>
    <w:p w:rsidR="007D2EEF" w:rsidRDefault="007D2EEF">
      <w:pPr>
        <w:spacing w:line="480" w:lineRule="exact"/>
        <w:ind w:firstLineChars="200" w:firstLine="400"/>
        <w:rPr>
          <w:spacing w:val="-20"/>
          <w:sz w:val="24"/>
          <w:szCs w:val="24"/>
          <w:u w:val="single"/>
        </w:rPr>
      </w:pPr>
    </w:p>
    <w:p w:rsidR="007D2EEF" w:rsidRDefault="005B5466">
      <w:pPr>
        <w:spacing w:line="480" w:lineRule="exact"/>
        <w:ind w:firstLineChars="200" w:firstLine="480"/>
        <w:rPr>
          <w:sz w:val="24"/>
          <w:szCs w:val="24"/>
          <w:bdr w:val="single" w:sz="4" w:space="0" w:color="auto"/>
        </w:rPr>
      </w:pPr>
      <w:r>
        <w:rPr>
          <w:sz w:val="24"/>
          <w:szCs w:val="24"/>
        </w:rPr>
        <w:t>（五）车辆行驶和停放秩序的服务、管理：</w:t>
      </w:r>
    </w:p>
    <w:p w:rsidR="007D2EEF" w:rsidRDefault="007D2EEF">
      <w:pPr>
        <w:spacing w:line="480" w:lineRule="exact"/>
        <w:ind w:firstLineChars="200" w:firstLine="400"/>
        <w:rPr>
          <w:spacing w:val="-20"/>
          <w:sz w:val="24"/>
          <w:szCs w:val="24"/>
          <w:u w:val="single"/>
        </w:rPr>
      </w:pPr>
    </w:p>
    <w:p w:rsidR="007D2EEF" w:rsidRDefault="005B5466">
      <w:pPr>
        <w:spacing w:line="480" w:lineRule="exact"/>
        <w:ind w:firstLineChars="200" w:firstLine="480"/>
        <w:rPr>
          <w:sz w:val="24"/>
          <w:szCs w:val="24"/>
          <w:bdr w:val="single" w:sz="4" w:space="0" w:color="auto"/>
        </w:rPr>
      </w:pPr>
      <w:r>
        <w:rPr>
          <w:sz w:val="24"/>
          <w:szCs w:val="24"/>
        </w:rPr>
        <w:t>（六）物业管理区域内公共秩序的维护和消防管理：</w:t>
      </w:r>
    </w:p>
    <w:p w:rsidR="007D2EEF" w:rsidRDefault="007D2EEF">
      <w:pPr>
        <w:spacing w:line="480" w:lineRule="exact"/>
        <w:ind w:firstLineChars="200" w:firstLine="400"/>
        <w:rPr>
          <w:spacing w:val="-20"/>
          <w:sz w:val="24"/>
          <w:szCs w:val="24"/>
          <w:u w:val="single"/>
        </w:rPr>
      </w:pPr>
    </w:p>
    <w:p w:rsidR="007D2EEF" w:rsidRDefault="005B5466">
      <w:pPr>
        <w:spacing w:line="480" w:lineRule="exact"/>
        <w:ind w:firstLineChars="200" w:firstLine="480"/>
        <w:rPr>
          <w:sz w:val="24"/>
          <w:szCs w:val="24"/>
        </w:rPr>
      </w:pPr>
      <w:r>
        <w:rPr>
          <w:sz w:val="24"/>
          <w:szCs w:val="24"/>
        </w:rPr>
        <w:t>（七）物业档案的建立、保管和使用：</w:t>
      </w:r>
    </w:p>
    <w:p w:rsidR="007D2EEF" w:rsidRDefault="007D2EEF">
      <w:pPr>
        <w:spacing w:line="480" w:lineRule="exact"/>
        <w:ind w:firstLineChars="200" w:firstLine="400"/>
        <w:rPr>
          <w:spacing w:val="-20"/>
          <w:sz w:val="24"/>
          <w:szCs w:val="24"/>
          <w:u w:val="single"/>
        </w:rPr>
      </w:pPr>
    </w:p>
    <w:p w:rsidR="007D2EEF" w:rsidRDefault="005B5466">
      <w:pPr>
        <w:spacing w:line="480" w:lineRule="exact"/>
        <w:ind w:firstLineChars="200" w:firstLine="480"/>
        <w:rPr>
          <w:sz w:val="24"/>
          <w:szCs w:val="24"/>
        </w:rPr>
      </w:pPr>
      <w:r>
        <w:rPr>
          <w:sz w:val="24"/>
          <w:szCs w:val="24"/>
        </w:rPr>
        <w:lastRenderedPageBreak/>
        <w:t>（八）其他委托事项：</w:t>
      </w:r>
    </w:p>
    <w:p w:rsidR="007D2EEF" w:rsidRDefault="005B5466">
      <w:pPr>
        <w:spacing w:line="480" w:lineRule="exact"/>
        <w:ind w:firstLineChars="200" w:firstLine="480"/>
        <w:rPr>
          <w:sz w:val="24"/>
          <w:szCs w:val="24"/>
        </w:rPr>
      </w:pPr>
      <w:r>
        <w:rPr>
          <w:sz w:val="24"/>
          <w:szCs w:val="24"/>
        </w:rPr>
        <w:t>1</w:t>
      </w:r>
      <w:r>
        <w:rPr>
          <w:sz w:val="24"/>
          <w:szCs w:val="24"/>
        </w:rPr>
        <w:t>、</w:t>
      </w:r>
    </w:p>
    <w:p w:rsidR="007D2EEF" w:rsidRDefault="005B5466">
      <w:pPr>
        <w:spacing w:line="480" w:lineRule="exact"/>
        <w:ind w:firstLineChars="200" w:firstLine="480"/>
        <w:rPr>
          <w:sz w:val="24"/>
          <w:szCs w:val="24"/>
        </w:rPr>
      </w:pPr>
      <w:r>
        <w:rPr>
          <w:sz w:val="24"/>
          <w:szCs w:val="24"/>
        </w:rPr>
        <w:t>2</w:t>
      </w:r>
      <w:r>
        <w:rPr>
          <w:sz w:val="24"/>
          <w:szCs w:val="24"/>
        </w:rPr>
        <w:t>、</w:t>
      </w:r>
    </w:p>
    <w:p w:rsidR="007D2EEF" w:rsidRDefault="005B5466">
      <w:pPr>
        <w:spacing w:line="480" w:lineRule="exact"/>
        <w:ind w:firstLineChars="200" w:firstLine="480"/>
        <w:rPr>
          <w:sz w:val="24"/>
          <w:szCs w:val="24"/>
          <w:u w:val="single"/>
        </w:rPr>
      </w:pPr>
      <w:r>
        <w:rPr>
          <w:sz w:val="24"/>
          <w:szCs w:val="24"/>
        </w:rPr>
        <w:t>3</w:t>
      </w:r>
      <w:r>
        <w:rPr>
          <w:sz w:val="24"/>
          <w:szCs w:val="24"/>
        </w:rPr>
        <w:t>、</w:t>
      </w:r>
    </w:p>
    <w:p w:rsidR="007D2EEF" w:rsidRDefault="005B5466">
      <w:pPr>
        <w:spacing w:line="480" w:lineRule="exact"/>
        <w:ind w:firstLineChars="200" w:firstLine="480"/>
        <w:rPr>
          <w:sz w:val="24"/>
          <w:szCs w:val="24"/>
        </w:rPr>
      </w:pPr>
      <w:r>
        <w:rPr>
          <w:sz w:val="24"/>
          <w:szCs w:val="24"/>
        </w:rPr>
        <w:t>第三条物业服务合同期限</w:t>
      </w:r>
    </w:p>
    <w:p w:rsidR="007D2EEF" w:rsidRDefault="005B5466">
      <w:pPr>
        <w:spacing w:line="480" w:lineRule="exact"/>
        <w:ind w:firstLineChars="200" w:firstLine="480"/>
        <w:rPr>
          <w:color w:val="FF0000"/>
          <w:sz w:val="24"/>
          <w:szCs w:val="24"/>
        </w:rPr>
      </w:pPr>
      <w:r>
        <w:rPr>
          <w:sz w:val="24"/>
          <w:szCs w:val="24"/>
        </w:rPr>
        <w:t>物业服务合同期限为年。</w:t>
      </w:r>
    </w:p>
    <w:p w:rsidR="007D2EEF" w:rsidRDefault="005B5466">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7D2EEF" w:rsidRDefault="005B5466">
      <w:pPr>
        <w:spacing w:line="480" w:lineRule="exact"/>
        <w:ind w:firstLineChars="200" w:firstLine="480"/>
        <w:rPr>
          <w:sz w:val="24"/>
          <w:szCs w:val="24"/>
        </w:rPr>
      </w:pPr>
      <w:r>
        <w:rPr>
          <w:sz w:val="24"/>
          <w:szCs w:val="24"/>
        </w:rPr>
        <w:t>第四条甲方权利义务</w:t>
      </w:r>
    </w:p>
    <w:p w:rsidR="007D2EEF" w:rsidRDefault="005B5466">
      <w:pPr>
        <w:spacing w:line="480" w:lineRule="exact"/>
        <w:ind w:firstLineChars="200" w:firstLine="480"/>
        <w:rPr>
          <w:sz w:val="24"/>
          <w:szCs w:val="24"/>
        </w:rPr>
      </w:pPr>
      <w:r>
        <w:rPr>
          <w:sz w:val="24"/>
          <w:szCs w:val="24"/>
        </w:rPr>
        <w:t>（一）代表和维护采购人所有人员在物业管理服务活动中的合法权益；</w:t>
      </w:r>
    </w:p>
    <w:p w:rsidR="007D2EEF" w:rsidRDefault="005B5466">
      <w:pPr>
        <w:spacing w:line="480" w:lineRule="exact"/>
        <w:ind w:firstLineChars="200" w:firstLine="480"/>
        <w:rPr>
          <w:sz w:val="24"/>
          <w:szCs w:val="24"/>
        </w:rPr>
      </w:pPr>
      <w:r>
        <w:rPr>
          <w:sz w:val="24"/>
          <w:szCs w:val="24"/>
        </w:rPr>
        <w:t>（二）制定、修改管理规约，监督采购人所有人员遵守管理规约；</w:t>
      </w:r>
    </w:p>
    <w:p w:rsidR="007D2EEF" w:rsidRDefault="005B5466">
      <w:pPr>
        <w:spacing w:line="480" w:lineRule="exact"/>
        <w:ind w:firstLineChars="200" w:firstLine="480"/>
        <w:rPr>
          <w:sz w:val="24"/>
          <w:szCs w:val="24"/>
        </w:rPr>
      </w:pPr>
      <w:r>
        <w:rPr>
          <w:sz w:val="24"/>
          <w:szCs w:val="24"/>
        </w:rPr>
        <w:t>（三）审定物业服务合同内容，选聘、解聘物业服务企业；</w:t>
      </w:r>
    </w:p>
    <w:p w:rsidR="007D2EEF" w:rsidRDefault="005B5466">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7D2EEF" w:rsidRDefault="005B5466">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7D2EEF" w:rsidRDefault="005B5466">
      <w:pPr>
        <w:spacing w:line="480" w:lineRule="exact"/>
        <w:ind w:firstLineChars="200" w:firstLine="480"/>
        <w:rPr>
          <w:sz w:val="24"/>
          <w:szCs w:val="24"/>
        </w:rPr>
      </w:pPr>
      <w:r>
        <w:rPr>
          <w:sz w:val="24"/>
          <w:szCs w:val="24"/>
        </w:rPr>
        <w:t>（六）负责提供物业管理服务所需相关文件和资料；</w:t>
      </w:r>
    </w:p>
    <w:p w:rsidR="007D2EEF" w:rsidRDefault="005B5466">
      <w:pPr>
        <w:spacing w:line="480" w:lineRule="exact"/>
        <w:ind w:firstLineChars="200" w:firstLine="480"/>
        <w:rPr>
          <w:sz w:val="24"/>
          <w:szCs w:val="24"/>
        </w:rPr>
      </w:pPr>
      <w:r>
        <w:rPr>
          <w:sz w:val="24"/>
          <w:szCs w:val="24"/>
        </w:rPr>
        <w:t>（七）其他：</w:t>
      </w:r>
    </w:p>
    <w:p w:rsidR="007D2EEF" w:rsidRDefault="005B5466">
      <w:pPr>
        <w:spacing w:line="480" w:lineRule="exact"/>
        <w:ind w:firstLineChars="200" w:firstLine="480"/>
        <w:rPr>
          <w:sz w:val="24"/>
          <w:szCs w:val="24"/>
        </w:rPr>
      </w:pPr>
      <w:r>
        <w:rPr>
          <w:sz w:val="24"/>
          <w:szCs w:val="24"/>
        </w:rPr>
        <w:t>1</w:t>
      </w:r>
      <w:r>
        <w:rPr>
          <w:sz w:val="24"/>
          <w:szCs w:val="24"/>
        </w:rPr>
        <w:t>、</w:t>
      </w:r>
    </w:p>
    <w:p w:rsidR="007D2EEF" w:rsidRDefault="005B5466">
      <w:pPr>
        <w:spacing w:line="480" w:lineRule="exact"/>
        <w:ind w:firstLineChars="200" w:firstLine="480"/>
        <w:rPr>
          <w:sz w:val="24"/>
          <w:szCs w:val="24"/>
          <w:u w:val="single"/>
        </w:rPr>
      </w:pPr>
      <w:r>
        <w:rPr>
          <w:sz w:val="24"/>
          <w:szCs w:val="24"/>
        </w:rPr>
        <w:t>2</w:t>
      </w:r>
      <w:r>
        <w:rPr>
          <w:sz w:val="24"/>
          <w:szCs w:val="24"/>
        </w:rPr>
        <w:t>、</w:t>
      </w:r>
    </w:p>
    <w:p w:rsidR="007D2EEF" w:rsidRDefault="005B5466">
      <w:pPr>
        <w:spacing w:line="480" w:lineRule="exact"/>
        <w:ind w:firstLineChars="200" w:firstLine="480"/>
        <w:rPr>
          <w:sz w:val="24"/>
          <w:szCs w:val="24"/>
          <w:bdr w:val="single" w:sz="4" w:space="0" w:color="auto"/>
        </w:rPr>
      </w:pPr>
      <w:r>
        <w:rPr>
          <w:sz w:val="24"/>
          <w:szCs w:val="24"/>
        </w:rPr>
        <w:t>3</w:t>
      </w:r>
      <w:r>
        <w:rPr>
          <w:sz w:val="24"/>
          <w:szCs w:val="24"/>
        </w:rPr>
        <w:t>、</w:t>
      </w:r>
    </w:p>
    <w:p w:rsidR="007D2EEF" w:rsidRDefault="005B5466">
      <w:pPr>
        <w:spacing w:line="480" w:lineRule="exact"/>
        <w:ind w:firstLineChars="200" w:firstLine="480"/>
        <w:rPr>
          <w:sz w:val="24"/>
          <w:szCs w:val="24"/>
        </w:rPr>
      </w:pPr>
      <w:r>
        <w:rPr>
          <w:sz w:val="24"/>
          <w:szCs w:val="24"/>
        </w:rPr>
        <w:t>第五条乙方权利义务</w:t>
      </w:r>
    </w:p>
    <w:p w:rsidR="007D2EEF" w:rsidRDefault="005B5466">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7D2EEF" w:rsidRDefault="005B5466">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7D2EEF" w:rsidRDefault="005B5466">
      <w:pPr>
        <w:spacing w:line="480" w:lineRule="exact"/>
        <w:ind w:firstLineChars="200" w:firstLine="480"/>
        <w:rPr>
          <w:sz w:val="24"/>
          <w:szCs w:val="24"/>
        </w:rPr>
      </w:pPr>
      <w:r>
        <w:rPr>
          <w:sz w:val="24"/>
          <w:szCs w:val="24"/>
        </w:rPr>
        <w:t>（三）依照本合同约定向采购人收取物业管理服务费；</w:t>
      </w:r>
    </w:p>
    <w:p w:rsidR="007D2EEF" w:rsidRDefault="005B5466">
      <w:pPr>
        <w:spacing w:line="480" w:lineRule="exact"/>
        <w:ind w:firstLineChars="200" w:firstLine="480"/>
        <w:rPr>
          <w:sz w:val="24"/>
          <w:szCs w:val="24"/>
        </w:rPr>
      </w:pPr>
      <w:r>
        <w:rPr>
          <w:sz w:val="24"/>
          <w:szCs w:val="24"/>
        </w:rPr>
        <w:t>（四）建立物业项目的管理档案；</w:t>
      </w:r>
    </w:p>
    <w:p w:rsidR="007D2EEF" w:rsidRDefault="005B5466">
      <w:pPr>
        <w:spacing w:line="480" w:lineRule="exact"/>
        <w:ind w:firstLineChars="200" w:firstLine="480"/>
        <w:rPr>
          <w:sz w:val="24"/>
          <w:szCs w:val="24"/>
        </w:rPr>
      </w:pPr>
      <w:r>
        <w:rPr>
          <w:sz w:val="24"/>
          <w:szCs w:val="24"/>
        </w:rPr>
        <w:t>（五）对采购人违反国家和本市有关物业管理方面的法律、法规和规章及管</w:t>
      </w:r>
      <w:r>
        <w:rPr>
          <w:sz w:val="24"/>
          <w:szCs w:val="24"/>
        </w:rPr>
        <w:lastRenderedPageBreak/>
        <w:t>理规约的行为，进行劝阻、制止，并向甲方和有关部门报告；</w:t>
      </w:r>
    </w:p>
    <w:p w:rsidR="007D2EEF" w:rsidRDefault="005B5466">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7D2EEF" w:rsidRDefault="005B5466">
      <w:pPr>
        <w:spacing w:line="480" w:lineRule="exact"/>
        <w:ind w:firstLineChars="200" w:firstLine="480"/>
        <w:rPr>
          <w:sz w:val="24"/>
          <w:szCs w:val="24"/>
        </w:rPr>
      </w:pPr>
      <w:r>
        <w:rPr>
          <w:sz w:val="24"/>
          <w:szCs w:val="24"/>
        </w:rPr>
        <w:t>（七）不得将物业项目全部委托给他人管理，但可以将专项服务委托专业公司承担；</w:t>
      </w:r>
    </w:p>
    <w:p w:rsidR="007D2EEF" w:rsidRDefault="005B5466">
      <w:pPr>
        <w:spacing w:line="480" w:lineRule="exact"/>
        <w:ind w:firstLineChars="200" w:firstLine="480"/>
        <w:rPr>
          <w:sz w:val="24"/>
          <w:szCs w:val="24"/>
        </w:rPr>
      </w:pPr>
      <w:r>
        <w:rPr>
          <w:sz w:val="24"/>
          <w:szCs w:val="24"/>
        </w:rPr>
        <w:t>（八）负责编制物业的年度维修养护计划，并组织实施；</w:t>
      </w:r>
    </w:p>
    <w:p w:rsidR="007D2EEF" w:rsidRDefault="005B5466">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7D2EEF" w:rsidRDefault="005B5466">
      <w:pPr>
        <w:spacing w:line="480" w:lineRule="exact"/>
        <w:ind w:firstLineChars="200" w:firstLine="480"/>
        <w:rPr>
          <w:sz w:val="24"/>
          <w:szCs w:val="24"/>
        </w:rPr>
      </w:pPr>
      <w:r>
        <w:rPr>
          <w:sz w:val="24"/>
          <w:szCs w:val="24"/>
        </w:rPr>
        <w:t>（十）负责编制物业服务年度计划；</w:t>
      </w:r>
    </w:p>
    <w:p w:rsidR="007D2EEF" w:rsidRDefault="005B5466">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7D2EEF" w:rsidRDefault="005B5466">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7D2EEF" w:rsidRDefault="005B5466">
      <w:pPr>
        <w:spacing w:line="480" w:lineRule="exact"/>
        <w:ind w:firstLineChars="200" w:firstLine="480"/>
        <w:rPr>
          <w:sz w:val="24"/>
          <w:szCs w:val="24"/>
        </w:rPr>
      </w:pPr>
      <w:r>
        <w:rPr>
          <w:sz w:val="24"/>
          <w:szCs w:val="24"/>
        </w:rPr>
        <w:t>1</w:t>
      </w:r>
      <w:r>
        <w:rPr>
          <w:sz w:val="24"/>
          <w:szCs w:val="24"/>
        </w:rPr>
        <w:t>、预收的物业管理服务费等收益余额；</w:t>
      </w:r>
    </w:p>
    <w:p w:rsidR="007D2EEF" w:rsidRDefault="005B5466">
      <w:pPr>
        <w:spacing w:line="480" w:lineRule="exact"/>
        <w:ind w:firstLineChars="200" w:firstLine="480"/>
        <w:rPr>
          <w:sz w:val="24"/>
          <w:szCs w:val="24"/>
        </w:rPr>
      </w:pPr>
      <w:r>
        <w:rPr>
          <w:sz w:val="24"/>
          <w:szCs w:val="24"/>
        </w:rPr>
        <w:t>2</w:t>
      </w:r>
      <w:r>
        <w:rPr>
          <w:sz w:val="24"/>
          <w:szCs w:val="24"/>
        </w:rPr>
        <w:t>、物业管理项目的档案资料；</w:t>
      </w:r>
    </w:p>
    <w:p w:rsidR="007D2EEF" w:rsidRDefault="005B5466">
      <w:pPr>
        <w:spacing w:line="480" w:lineRule="exact"/>
        <w:ind w:firstLineChars="200" w:firstLine="480"/>
        <w:rPr>
          <w:sz w:val="24"/>
          <w:szCs w:val="24"/>
        </w:rPr>
      </w:pPr>
      <w:r>
        <w:rPr>
          <w:sz w:val="24"/>
          <w:szCs w:val="24"/>
        </w:rPr>
        <w:t>3</w:t>
      </w:r>
      <w:r>
        <w:rPr>
          <w:sz w:val="24"/>
          <w:szCs w:val="24"/>
        </w:rPr>
        <w:t>、物业管理用房和属于采购人的场地、设施设备。</w:t>
      </w:r>
    </w:p>
    <w:p w:rsidR="007D2EEF" w:rsidRDefault="005B5466">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7D2EEF" w:rsidRDefault="005B5466">
      <w:pPr>
        <w:spacing w:line="480" w:lineRule="exact"/>
        <w:ind w:firstLineChars="200" w:firstLine="480"/>
        <w:rPr>
          <w:sz w:val="24"/>
          <w:szCs w:val="24"/>
        </w:rPr>
      </w:pPr>
      <w:r>
        <w:rPr>
          <w:sz w:val="24"/>
          <w:szCs w:val="24"/>
        </w:rPr>
        <w:t>（十四）接受采购人的监督；</w:t>
      </w:r>
    </w:p>
    <w:p w:rsidR="007D2EEF" w:rsidRDefault="005B5466">
      <w:pPr>
        <w:spacing w:line="480" w:lineRule="exact"/>
        <w:ind w:firstLineChars="200" w:firstLine="480"/>
        <w:rPr>
          <w:sz w:val="24"/>
          <w:szCs w:val="24"/>
        </w:rPr>
      </w:pPr>
      <w:r>
        <w:rPr>
          <w:sz w:val="24"/>
          <w:szCs w:val="24"/>
        </w:rPr>
        <w:t>（十五）接受物业管理行政主管部门的监督指导；</w:t>
      </w:r>
    </w:p>
    <w:p w:rsidR="007D2EEF" w:rsidRDefault="005B5466">
      <w:pPr>
        <w:spacing w:line="480" w:lineRule="exact"/>
        <w:ind w:firstLineChars="200" w:firstLine="480"/>
        <w:rPr>
          <w:sz w:val="24"/>
          <w:szCs w:val="24"/>
        </w:rPr>
      </w:pPr>
      <w:r>
        <w:rPr>
          <w:sz w:val="24"/>
          <w:szCs w:val="24"/>
        </w:rPr>
        <w:t>（十六）其他：</w:t>
      </w:r>
    </w:p>
    <w:p w:rsidR="007D2EEF" w:rsidRDefault="007D2EEF">
      <w:pPr>
        <w:spacing w:line="480" w:lineRule="exact"/>
        <w:ind w:firstLineChars="200" w:firstLine="400"/>
        <w:rPr>
          <w:spacing w:val="-20"/>
          <w:sz w:val="24"/>
          <w:szCs w:val="24"/>
          <w:u w:val="single"/>
        </w:rPr>
      </w:pPr>
    </w:p>
    <w:p w:rsidR="007D2EEF" w:rsidRDefault="005B5466">
      <w:pPr>
        <w:spacing w:line="480" w:lineRule="exact"/>
        <w:ind w:firstLineChars="200" w:firstLine="480"/>
        <w:rPr>
          <w:sz w:val="24"/>
          <w:szCs w:val="24"/>
        </w:rPr>
      </w:pPr>
      <w:r>
        <w:rPr>
          <w:sz w:val="24"/>
          <w:szCs w:val="24"/>
        </w:rPr>
        <w:t>第六条物业管理服务费用</w:t>
      </w:r>
    </w:p>
    <w:p w:rsidR="007D2EEF" w:rsidRDefault="005B5466">
      <w:pPr>
        <w:spacing w:line="480" w:lineRule="exact"/>
        <w:ind w:firstLineChars="200" w:firstLine="480"/>
        <w:rPr>
          <w:sz w:val="24"/>
          <w:szCs w:val="24"/>
        </w:rPr>
      </w:pPr>
      <w:r>
        <w:rPr>
          <w:sz w:val="24"/>
          <w:szCs w:val="24"/>
        </w:rPr>
        <w:t>本物业管理区域内的物业管理服务费采取包干制的形式，年服务费用为大写：（小写：）。</w:t>
      </w:r>
    </w:p>
    <w:p w:rsidR="007D2EEF" w:rsidRDefault="005B5466">
      <w:pPr>
        <w:spacing w:line="480" w:lineRule="exact"/>
        <w:ind w:firstLineChars="200" w:firstLine="480"/>
        <w:rPr>
          <w:sz w:val="24"/>
          <w:szCs w:val="24"/>
        </w:rPr>
      </w:pPr>
      <w:r>
        <w:rPr>
          <w:sz w:val="24"/>
          <w:szCs w:val="24"/>
        </w:rPr>
        <w:t>乙方按照上述标准收取物业服务费用，并按本合同约定的服务内容和质量标</w:t>
      </w:r>
      <w:r>
        <w:rPr>
          <w:sz w:val="24"/>
          <w:szCs w:val="24"/>
        </w:rPr>
        <w:lastRenderedPageBreak/>
        <w:t>准提供服务，盈余或亏损由乙方享有或承担。</w:t>
      </w:r>
    </w:p>
    <w:p w:rsidR="007D2EEF" w:rsidRDefault="005B5466">
      <w:pPr>
        <w:spacing w:line="480" w:lineRule="exact"/>
        <w:ind w:firstLineChars="200" w:firstLine="480"/>
        <w:rPr>
          <w:spacing w:val="-20"/>
          <w:sz w:val="24"/>
          <w:szCs w:val="24"/>
          <w:u w:val="single"/>
        </w:rPr>
      </w:pPr>
      <w:r>
        <w:rPr>
          <w:sz w:val="24"/>
          <w:szCs w:val="24"/>
        </w:rPr>
        <w:t>付款方式如下：</w:t>
      </w:r>
    </w:p>
    <w:p w:rsidR="007D2EEF" w:rsidRDefault="007D2EEF">
      <w:pPr>
        <w:spacing w:line="480" w:lineRule="exact"/>
        <w:ind w:firstLineChars="200" w:firstLine="400"/>
        <w:rPr>
          <w:spacing w:val="-20"/>
          <w:sz w:val="24"/>
          <w:szCs w:val="24"/>
          <w:u w:val="single"/>
        </w:rPr>
      </w:pPr>
    </w:p>
    <w:p w:rsidR="007D2EEF" w:rsidRDefault="005B5466">
      <w:pPr>
        <w:spacing w:line="480" w:lineRule="exact"/>
        <w:ind w:firstLineChars="200" w:firstLine="480"/>
        <w:rPr>
          <w:sz w:val="24"/>
          <w:szCs w:val="24"/>
        </w:rPr>
      </w:pPr>
      <w:r>
        <w:rPr>
          <w:sz w:val="24"/>
          <w:szCs w:val="24"/>
        </w:rPr>
        <w:t>第七条物业管理用房</w:t>
      </w:r>
    </w:p>
    <w:p w:rsidR="007D2EEF" w:rsidRDefault="005B5466">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7D2EEF" w:rsidRDefault="005B5466">
      <w:pPr>
        <w:spacing w:line="480" w:lineRule="exact"/>
        <w:ind w:firstLineChars="200" w:firstLine="480"/>
        <w:rPr>
          <w:sz w:val="24"/>
          <w:szCs w:val="24"/>
        </w:rPr>
      </w:pPr>
      <w:r>
        <w:rPr>
          <w:sz w:val="24"/>
          <w:szCs w:val="24"/>
        </w:rPr>
        <w:t>第八条物业及物业管理交接</w:t>
      </w:r>
    </w:p>
    <w:p w:rsidR="007D2EEF" w:rsidRDefault="005B5466">
      <w:pPr>
        <w:spacing w:line="480" w:lineRule="exact"/>
        <w:ind w:firstLineChars="200" w:firstLine="480"/>
        <w:rPr>
          <w:sz w:val="24"/>
          <w:szCs w:val="24"/>
        </w:rPr>
      </w:pPr>
      <w:r>
        <w:rPr>
          <w:sz w:val="24"/>
          <w:szCs w:val="24"/>
        </w:rPr>
        <w:t>自本合同生效之日起，由甲方向乙方移交下列资金、物品和资料：</w:t>
      </w:r>
    </w:p>
    <w:p w:rsidR="007D2EEF" w:rsidRDefault="005B5466">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7D2EEF" w:rsidRDefault="005B5466">
      <w:pPr>
        <w:spacing w:line="480" w:lineRule="exact"/>
        <w:ind w:firstLineChars="200" w:firstLine="480"/>
        <w:rPr>
          <w:sz w:val="24"/>
          <w:szCs w:val="24"/>
        </w:rPr>
      </w:pPr>
      <w:r>
        <w:rPr>
          <w:sz w:val="24"/>
          <w:szCs w:val="24"/>
        </w:rPr>
        <w:t>（二）物业竣工验收资料；</w:t>
      </w:r>
    </w:p>
    <w:p w:rsidR="007D2EEF" w:rsidRDefault="005B5466">
      <w:pPr>
        <w:spacing w:line="480" w:lineRule="exact"/>
        <w:ind w:firstLineChars="200" w:firstLine="480"/>
        <w:rPr>
          <w:sz w:val="24"/>
          <w:szCs w:val="24"/>
        </w:rPr>
      </w:pPr>
      <w:r>
        <w:rPr>
          <w:sz w:val="24"/>
          <w:szCs w:val="24"/>
        </w:rPr>
        <w:t>（三）共用设施设备安装、使用、维护和保养技术资料；</w:t>
      </w:r>
    </w:p>
    <w:p w:rsidR="007D2EEF" w:rsidRDefault="005B5466">
      <w:pPr>
        <w:spacing w:line="480" w:lineRule="exact"/>
        <w:ind w:firstLineChars="200" w:firstLine="480"/>
        <w:rPr>
          <w:sz w:val="24"/>
          <w:szCs w:val="24"/>
        </w:rPr>
      </w:pPr>
      <w:r>
        <w:rPr>
          <w:sz w:val="24"/>
          <w:szCs w:val="24"/>
        </w:rPr>
        <w:t>（四）物业质量保证书和使用说明书；</w:t>
      </w:r>
    </w:p>
    <w:p w:rsidR="007D2EEF" w:rsidRDefault="005B5466">
      <w:pPr>
        <w:spacing w:line="480" w:lineRule="exact"/>
        <w:ind w:firstLineChars="200" w:firstLine="480"/>
        <w:rPr>
          <w:sz w:val="24"/>
          <w:szCs w:val="24"/>
        </w:rPr>
      </w:pPr>
      <w:r>
        <w:rPr>
          <w:sz w:val="24"/>
          <w:szCs w:val="24"/>
        </w:rPr>
        <w:t>（五）物业管理服务费等余额；</w:t>
      </w:r>
    </w:p>
    <w:p w:rsidR="007D2EEF" w:rsidRDefault="005B5466">
      <w:pPr>
        <w:spacing w:line="480" w:lineRule="exact"/>
        <w:ind w:firstLineChars="200" w:firstLine="480"/>
        <w:rPr>
          <w:sz w:val="24"/>
          <w:szCs w:val="24"/>
        </w:rPr>
      </w:pPr>
      <w:r>
        <w:rPr>
          <w:sz w:val="24"/>
          <w:szCs w:val="24"/>
        </w:rPr>
        <w:t>（六）物业管理需要的其他资料；</w:t>
      </w:r>
    </w:p>
    <w:p w:rsidR="007D2EEF" w:rsidRDefault="005B5466">
      <w:pPr>
        <w:spacing w:line="480" w:lineRule="exact"/>
        <w:ind w:firstLineChars="200" w:firstLine="480"/>
        <w:rPr>
          <w:sz w:val="24"/>
          <w:szCs w:val="24"/>
        </w:rPr>
      </w:pPr>
      <w:r>
        <w:rPr>
          <w:sz w:val="24"/>
          <w:szCs w:val="24"/>
        </w:rPr>
        <w:t>（七）物业管理用房和属于采购人的场地、设施设备。</w:t>
      </w:r>
    </w:p>
    <w:p w:rsidR="007D2EEF" w:rsidRDefault="005B5466">
      <w:pPr>
        <w:spacing w:line="480" w:lineRule="exact"/>
        <w:ind w:firstLineChars="200" w:firstLine="480"/>
        <w:rPr>
          <w:sz w:val="24"/>
          <w:szCs w:val="24"/>
        </w:rPr>
      </w:pPr>
      <w:r>
        <w:rPr>
          <w:sz w:val="24"/>
          <w:szCs w:val="24"/>
        </w:rPr>
        <w:t>第九条采购人装饰装修房屋，应当遵守国家和本市有关规定。</w:t>
      </w:r>
    </w:p>
    <w:p w:rsidR="007D2EEF" w:rsidRDefault="005B5466">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7D2EEF" w:rsidRDefault="005B5466">
      <w:pPr>
        <w:spacing w:line="480" w:lineRule="exact"/>
        <w:ind w:firstLineChars="200" w:firstLine="480"/>
        <w:rPr>
          <w:sz w:val="24"/>
          <w:szCs w:val="24"/>
        </w:rPr>
      </w:pPr>
      <w:r>
        <w:rPr>
          <w:sz w:val="24"/>
          <w:szCs w:val="24"/>
        </w:rPr>
        <w:t>第十条违约责任</w:t>
      </w:r>
    </w:p>
    <w:p w:rsidR="007D2EEF" w:rsidRDefault="005B5466">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7D2EEF" w:rsidRDefault="005B5466">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7D2EEF" w:rsidRDefault="005B5466">
      <w:pPr>
        <w:spacing w:line="480" w:lineRule="exact"/>
        <w:ind w:firstLineChars="200" w:firstLine="480"/>
        <w:rPr>
          <w:sz w:val="24"/>
          <w:szCs w:val="24"/>
        </w:rPr>
      </w:pPr>
      <w:r>
        <w:rPr>
          <w:sz w:val="24"/>
          <w:szCs w:val="24"/>
        </w:rPr>
        <w:t>（三）乙方违反本合同第六条约定，擅自提高收费标准的，甲方有权要求乙</w:t>
      </w:r>
      <w:r>
        <w:rPr>
          <w:sz w:val="24"/>
          <w:szCs w:val="24"/>
        </w:rPr>
        <w:lastRenderedPageBreak/>
        <w:t>方清退；造成甲方经济损失的，乙方应当给予甲方经济赔偿。</w:t>
      </w:r>
    </w:p>
    <w:p w:rsidR="007D2EEF" w:rsidRDefault="005B5466">
      <w:pPr>
        <w:spacing w:line="480" w:lineRule="exact"/>
        <w:ind w:firstLineChars="200" w:firstLine="480"/>
        <w:rPr>
          <w:sz w:val="24"/>
          <w:szCs w:val="24"/>
        </w:rPr>
      </w:pPr>
      <w:r>
        <w:rPr>
          <w:sz w:val="24"/>
          <w:szCs w:val="24"/>
        </w:rPr>
        <w:t>（四）合同期满，乙方未按规定时间向甲方办理移交事项，乙方向甲方支付违约金元。</w:t>
      </w:r>
    </w:p>
    <w:p w:rsidR="007D2EEF" w:rsidRDefault="005B5466">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7D2EEF" w:rsidRDefault="005B5466">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7D2EEF" w:rsidRDefault="005B5466">
      <w:pPr>
        <w:spacing w:line="480" w:lineRule="exact"/>
        <w:ind w:firstLineChars="200" w:firstLine="480"/>
        <w:rPr>
          <w:sz w:val="24"/>
          <w:szCs w:val="24"/>
        </w:rPr>
      </w:pPr>
      <w:r>
        <w:rPr>
          <w:sz w:val="24"/>
          <w:szCs w:val="24"/>
        </w:rPr>
        <w:t>（七）其他：</w:t>
      </w:r>
    </w:p>
    <w:p w:rsidR="007D2EEF" w:rsidRDefault="007D2EEF">
      <w:pPr>
        <w:spacing w:line="480" w:lineRule="exact"/>
        <w:ind w:firstLineChars="200" w:firstLine="480"/>
        <w:rPr>
          <w:sz w:val="24"/>
          <w:szCs w:val="24"/>
        </w:rPr>
      </w:pPr>
    </w:p>
    <w:p w:rsidR="007D2EEF" w:rsidRDefault="005B5466">
      <w:pPr>
        <w:spacing w:line="480" w:lineRule="exact"/>
        <w:ind w:firstLineChars="200" w:firstLine="480"/>
        <w:rPr>
          <w:sz w:val="24"/>
          <w:szCs w:val="24"/>
        </w:rPr>
      </w:pPr>
      <w:r>
        <w:rPr>
          <w:sz w:val="24"/>
          <w:szCs w:val="24"/>
        </w:rPr>
        <w:t>第十一条质量纠纷的约定</w:t>
      </w:r>
    </w:p>
    <w:p w:rsidR="007D2EEF" w:rsidRDefault="005B5466">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7D2EEF" w:rsidRDefault="005B5466">
      <w:pPr>
        <w:spacing w:line="480" w:lineRule="exact"/>
        <w:ind w:firstLineChars="200" w:firstLine="480"/>
        <w:rPr>
          <w:sz w:val="24"/>
          <w:szCs w:val="24"/>
        </w:rPr>
      </w:pPr>
      <w:r>
        <w:rPr>
          <w:sz w:val="24"/>
          <w:szCs w:val="24"/>
        </w:rPr>
        <w:t>第十二条不可抗力的约定</w:t>
      </w:r>
    </w:p>
    <w:p w:rsidR="007D2EEF" w:rsidRDefault="005B5466">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7D2EEF" w:rsidRDefault="005B5466">
      <w:pPr>
        <w:spacing w:line="480" w:lineRule="exact"/>
        <w:ind w:firstLineChars="200" w:firstLine="480"/>
        <w:rPr>
          <w:sz w:val="24"/>
          <w:szCs w:val="24"/>
        </w:rPr>
      </w:pPr>
      <w:r>
        <w:rPr>
          <w:sz w:val="24"/>
          <w:szCs w:val="24"/>
        </w:rPr>
        <w:t>第十三条免责条款</w:t>
      </w:r>
    </w:p>
    <w:p w:rsidR="007D2EEF" w:rsidRDefault="005B5466">
      <w:pPr>
        <w:spacing w:line="480" w:lineRule="exact"/>
        <w:ind w:firstLineChars="200" w:firstLine="480"/>
        <w:rPr>
          <w:sz w:val="24"/>
          <w:szCs w:val="24"/>
        </w:rPr>
      </w:pPr>
      <w:r>
        <w:rPr>
          <w:sz w:val="24"/>
          <w:szCs w:val="24"/>
        </w:rPr>
        <w:t>以下情况乙方不承担责任：</w:t>
      </w:r>
    </w:p>
    <w:p w:rsidR="007D2EEF" w:rsidRDefault="005B5466">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7D2EEF" w:rsidRDefault="005B5466">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7D2EEF" w:rsidRDefault="005B5466">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7D2EEF" w:rsidRDefault="005B5466">
      <w:pPr>
        <w:spacing w:line="480" w:lineRule="exact"/>
        <w:ind w:firstLineChars="200" w:firstLine="480"/>
        <w:rPr>
          <w:sz w:val="24"/>
          <w:szCs w:val="24"/>
        </w:rPr>
      </w:pPr>
      <w:r>
        <w:rPr>
          <w:sz w:val="24"/>
          <w:szCs w:val="24"/>
        </w:rPr>
        <w:t>第十四条合同的解除</w:t>
      </w:r>
    </w:p>
    <w:p w:rsidR="007D2EEF" w:rsidRDefault="005B5466">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7D2EEF" w:rsidRDefault="005B5466">
      <w:pPr>
        <w:spacing w:line="480" w:lineRule="exact"/>
        <w:ind w:firstLineChars="200" w:firstLine="480"/>
        <w:rPr>
          <w:sz w:val="24"/>
          <w:szCs w:val="24"/>
        </w:rPr>
      </w:pPr>
      <w:r>
        <w:rPr>
          <w:sz w:val="24"/>
          <w:szCs w:val="24"/>
        </w:rPr>
        <w:t>合同解除后，按照有关规定办理相关交接手续。</w:t>
      </w:r>
    </w:p>
    <w:p w:rsidR="007D2EEF" w:rsidRDefault="005B5466">
      <w:pPr>
        <w:spacing w:line="480" w:lineRule="exact"/>
        <w:ind w:firstLineChars="200" w:firstLine="480"/>
        <w:rPr>
          <w:sz w:val="24"/>
          <w:szCs w:val="24"/>
        </w:rPr>
      </w:pPr>
      <w:r>
        <w:rPr>
          <w:sz w:val="24"/>
          <w:szCs w:val="24"/>
        </w:rPr>
        <w:t>第十五条争议处理</w:t>
      </w:r>
    </w:p>
    <w:p w:rsidR="007D2EEF" w:rsidRDefault="005B5466">
      <w:pPr>
        <w:spacing w:line="480" w:lineRule="exact"/>
        <w:ind w:firstLineChars="200" w:firstLine="480"/>
        <w:rPr>
          <w:sz w:val="24"/>
          <w:szCs w:val="24"/>
        </w:rPr>
      </w:pPr>
      <w:r>
        <w:rPr>
          <w:sz w:val="24"/>
          <w:szCs w:val="24"/>
        </w:rPr>
        <w:lastRenderedPageBreak/>
        <w:t>由于甲、乙双方在履行本合同过程中出现问题，由甲、乙双方直接交涉解决，包括采用诉诸法律的手段。</w:t>
      </w:r>
    </w:p>
    <w:p w:rsidR="007D2EEF" w:rsidRDefault="005B5466">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本合同未作明示约定，而又有相关法律、法规规定的，从其规定。本合同发生争议产生的诉讼，由合同履行所在地人民法院管辖。</w:t>
      </w:r>
    </w:p>
    <w:p w:rsidR="007D2EEF" w:rsidRDefault="005B5466">
      <w:pPr>
        <w:spacing w:line="480" w:lineRule="exact"/>
        <w:ind w:firstLineChars="200" w:firstLine="480"/>
        <w:rPr>
          <w:sz w:val="24"/>
          <w:szCs w:val="24"/>
        </w:rPr>
      </w:pPr>
      <w:r>
        <w:rPr>
          <w:sz w:val="24"/>
          <w:szCs w:val="24"/>
        </w:rPr>
        <w:t>第十六条合同附件</w:t>
      </w:r>
    </w:p>
    <w:p w:rsidR="007D2EEF" w:rsidRDefault="005B5466">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7D2EEF" w:rsidRDefault="005B5466">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7D2EEF" w:rsidRDefault="005B5466">
      <w:pPr>
        <w:spacing w:line="480" w:lineRule="exact"/>
        <w:ind w:firstLineChars="200" w:firstLine="480"/>
        <w:rPr>
          <w:sz w:val="24"/>
          <w:szCs w:val="24"/>
        </w:rPr>
      </w:pPr>
      <w:r>
        <w:rPr>
          <w:sz w:val="24"/>
          <w:szCs w:val="24"/>
        </w:rPr>
        <w:t>第十七条合同生效</w:t>
      </w:r>
    </w:p>
    <w:p w:rsidR="007D2EEF" w:rsidRDefault="005B5466">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7D2EEF" w:rsidRDefault="007D2EEF">
      <w:pPr>
        <w:spacing w:line="480" w:lineRule="exact"/>
        <w:ind w:firstLineChars="200" w:firstLine="480"/>
        <w:rPr>
          <w:sz w:val="24"/>
          <w:szCs w:val="24"/>
        </w:rPr>
      </w:pPr>
    </w:p>
    <w:p w:rsidR="007D2EEF" w:rsidRDefault="005B5466">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7D2EEF" w:rsidRDefault="005B5466">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7D2EEF" w:rsidRDefault="005B5466">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7D2EEF" w:rsidRDefault="005B5466">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7D2EEF" w:rsidRDefault="005B5466">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7D2EEF" w:rsidRDefault="005B5466">
      <w:pPr>
        <w:tabs>
          <w:tab w:val="left" w:pos="360"/>
        </w:tabs>
        <w:spacing w:line="516" w:lineRule="exact"/>
        <w:ind w:firstLineChars="200" w:firstLine="480"/>
        <w:rPr>
          <w:color w:val="000000"/>
          <w:sz w:val="24"/>
          <w:szCs w:val="24"/>
        </w:rPr>
      </w:pPr>
      <w:r>
        <w:rPr>
          <w:color w:val="000000"/>
          <w:sz w:val="24"/>
          <w:szCs w:val="24"/>
        </w:rPr>
        <w:t>时间：年月日</w:t>
      </w:r>
    </w:p>
    <w:p w:rsidR="007D2EEF" w:rsidRDefault="007D2EEF">
      <w:pPr>
        <w:spacing w:line="480" w:lineRule="exact"/>
        <w:ind w:firstLineChars="200" w:firstLine="480"/>
        <w:rPr>
          <w:sz w:val="24"/>
          <w:szCs w:val="24"/>
        </w:rPr>
      </w:pPr>
    </w:p>
    <w:p w:rsidR="007D2EEF" w:rsidRDefault="007D2EEF">
      <w:pPr>
        <w:jc w:val="center"/>
        <w:rPr>
          <w:sz w:val="24"/>
          <w:szCs w:val="24"/>
        </w:rPr>
      </w:pPr>
    </w:p>
    <w:p w:rsidR="007D2EEF" w:rsidRDefault="007D2EEF">
      <w:pPr>
        <w:jc w:val="center"/>
        <w:rPr>
          <w:sz w:val="24"/>
          <w:szCs w:val="24"/>
        </w:rPr>
      </w:pPr>
    </w:p>
    <w:p w:rsidR="007D2EEF" w:rsidRDefault="005B5466">
      <w:pPr>
        <w:jc w:val="center"/>
        <w:rPr>
          <w:b/>
          <w:bCs/>
          <w:sz w:val="24"/>
          <w:szCs w:val="24"/>
        </w:rPr>
      </w:pPr>
      <w:r>
        <w:rPr>
          <w:b/>
          <w:bCs/>
          <w:sz w:val="24"/>
          <w:szCs w:val="24"/>
        </w:rPr>
        <w:t>合同特殊条款</w:t>
      </w:r>
    </w:p>
    <w:p w:rsidR="007D2EEF" w:rsidRDefault="007D2EEF">
      <w:pPr>
        <w:tabs>
          <w:tab w:val="left" w:pos="360"/>
        </w:tabs>
        <w:spacing w:line="520" w:lineRule="exact"/>
        <w:ind w:firstLineChars="171" w:firstLine="410"/>
        <w:rPr>
          <w:color w:val="000000"/>
          <w:sz w:val="24"/>
          <w:szCs w:val="24"/>
        </w:rPr>
      </w:pPr>
    </w:p>
    <w:p w:rsidR="007D2EEF" w:rsidRDefault="005B5466">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7D2EEF" w:rsidRDefault="005B5466">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7D2EEF" w:rsidRDefault="007D2EEF">
      <w:pPr>
        <w:tabs>
          <w:tab w:val="left" w:pos="360"/>
        </w:tabs>
        <w:spacing w:line="520" w:lineRule="exact"/>
        <w:ind w:firstLineChars="171" w:firstLine="410"/>
        <w:rPr>
          <w:sz w:val="24"/>
          <w:szCs w:val="24"/>
        </w:rPr>
      </w:pPr>
    </w:p>
    <w:p w:rsidR="007D2EEF" w:rsidRDefault="007D2EEF">
      <w:pPr>
        <w:tabs>
          <w:tab w:val="left" w:pos="360"/>
        </w:tabs>
        <w:spacing w:line="520" w:lineRule="exact"/>
        <w:ind w:firstLineChars="171" w:firstLine="410"/>
        <w:rPr>
          <w:sz w:val="24"/>
          <w:szCs w:val="24"/>
        </w:rPr>
        <w:sectPr w:rsidR="007D2EEF">
          <w:headerReference w:type="default" r:id="rId14"/>
          <w:pgSz w:w="11906" w:h="16838"/>
          <w:pgMar w:top="1440" w:right="1800" w:bottom="1440" w:left="1800" w:header="851" w:footer="992" w:gutter="0"/>
          <w:cols w:space="720"/>
          <w:docGrid w:type="lines" w:linePitch="312"/>
        </w:sectPr>
      </w:pPr>
    </w:p>
    <w:p w:rsidR="007D2EEF" w:rsidRDefault="005B5466">
      <w:pPr>
        <w:pStyle w:val="3"/>
        <w:jc w:val="center"/>
      </w:pPr>
      <w:bookmarkStart w:id="15" w:name="_Toc411426753"/>
      <w:r>
        <w:lastRenderedPageBreak/>
        <w:t>第五部分响应文件格式</w:t>
      </w:r>
      <w:bookmarkEnd w:id="15"/>
    </w:p>
    <w:p w:rsidR="007D2EEF" w:rsidRDefault="007D2EEF">
      <w:pPr>
        <w:autoSpaceDE w:val="0"/>
        <w:autoSpaceDN w:val="0"/>
        <w:adjustRightInd w:val="0"/>
        <w:spacing w:line="520" w:lineRule="exact"/>
        <w:rPr>
          <w:b/>
          <w:kern w:val="0"/>
          <w:sz w:val="24"/>
        </w:rPr>
      </w:pPr>
    </w:p>
    <w:p w:rsidR="007D2EEF" w:rsidRDefault="007D2EEF">
      <w:pPr>
        <w:autoSpaceDE w:val="0"/>
        <w:autoSpaceDN w:val="0"/>
        <w:adjustRightInd w:val="0"/>
        <w:spacing w:line="520" w:lineRule="exact"/>
        <w:rPr>
          <w:b/>
          <w:kern w:val="0"/>
          <w:sz w:val="24"/>
        </w:rPr>
      </w:pPr>
    </w:p>
    <w:p w:rsidR="007D2EEF" w:rsidRDefault="005B5466">
      <w:pPr>
        <w:autoSpaceDE w:val="0"/>
        <w:autoSpaceDN w:val="0"/>
        <w:adjustRightInd w:val="0"/>
        <w:jc w:val="center"/>
        <w:rPr>
          <w:rFonts w:eastAsia="华文行楷"/>
          <w:kern w:val="0"/>
          <w:sz w:val="144"/>
          <w:szCs w:val="144"/>
        </w:rPr>
      </w:pPr>
      <w:r>
        <w:rPr>
          <w:rFonts w:eastAsia="方正行楷简体"/>
          <w:sz w:val="160"/>
          <w:szCs w:val="84"/>
        </w:rPr>
        <w:t>响应文件</w:t>
      </w:r>
    </w:p>
    <w:p w:rsidR="007D2EEF" w:rsidRDefault="005B546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7D2EEF" w:rsidRDefault="007D2EEF">
      <w:pPr>
        <w:autoSpaceDE w:val="0"/>
        <w:autoSpaceDN w:val="0"/>
        <w:adjustRightInd w:val="0"/>
        <w:spacing w:line="520" w:lineRule="exact"/>
        <w:rPr>
          <w:b/>
          <w:kern w:val="0"/>
          <w:sz w:val="24"/>
        </w:rPr>
      </w:pPr>
    </w:p>
    <w:p w:rsidR="007D2EEF" w:rsidRDefault="005B5466">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7D2EEF" w:rsidRDefault="007D2EEF">
      <w:pPr>
        <w:autoSpaceDE w:val="0"/>
        <w:autoSpaceDN w:val="0"/>
        <w:adjustRightInd w:val="0"/>
        <w:spacing w:line="520" w:lineRule="exact"/>
        <w:rPr>
          <w:b/>
          <w:kern w:val="0"/>
          <w:sz w:val="24"/>
        </w:rPr>
      </w:pPr>
    </w:p>
    <w:p w:rsidR="007D2EEF" w:rsidRDefault="005B5466">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7D2EEF" w:rsidRDefault="005B5466">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7D2EEF" w:rsidRDefault="005B546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7D2EEF" w:rsidRDefault="005B546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7D2EEF" w:rsidRDefault="005B546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D2EEF" w:rsidRDefault="005B546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7D2EEF" w:rsidRDefault="007D2EEF">
      <w:pPr>
        <w:spacing w:beforeLines="30" w:before="93" w:afterLines="70" w:after="218" w:line="540" w:lineRule="exact"/>
        <w:ind w:leftChars="300" w:left="630"/>
        <w:rPr>
          <w:rFonts w:eastAsia="方正楷体简体"/>
          <w:b/>
          <w:sz w:val="34"/>
          <w:szCs w:val="34"/>
        </w:rPr>
      </w:pPr>
    </w:p>
    <w:p w:rsidR="007D2EEF" w:rsidRDefault="007D2EEF">
      <w:pPr>
        <w:spacing w:beforeLines="30" w:before="93" w:afterLines="70" w:after="218" w:line="540" w:lineRule="exact"/>
        <w:ind w:leftChars="300" w:left="630"/>
        <w:rPr>
          <w:rFonts w:eastAsia="方正楷体简体"/>
          <w:b/>
          <w:sz w:val="34"/>
          <w:szCs w:val="34"/>
        </w:rPr>
      </w:pPr>
    </w:p>
    <w:p w:rsidR="007D2EEF" w:rsidRDefault="005B546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7D2EEF" w:rsidRDefault="005B5466">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7D2EEF" w:rsidRDefault="007D2EEF">
      <w:pPr>
        <w:autoSpaceDN w:val="0"/>
        <w:spacing w:line="360" w:lineRule="auto"/>
        <w:jc w:val="center"/>
        <w:rPr>
          <w:b/>
          <w:bCs/>
          <w:sz w:val="24"/>
        </w:rPr>
      </w:pPr>
    </w:p>
    <w:p w:rsidR="007D2EEF" w:rsidRDefault="005B5466">
      <w:pPr>
        <w:autoSpaceDN w:val="0"/>
        <w:spacing w:line="360" w:lineRule="auto"/>
        <w:jc w:val="center"/>
        <w:rPr>
          <w:b/>
          <w:bCs/>
          <w:sz w:val="24"/>
        </w:rPr>
      </w:pPr>
      <w:r>
        <w:rPr>
          <w:rFonts w:hint="eastAsia"/>
          <w:b/>
          <w:bCs/>
          <w:sz w:val="24"/>
        </w:rPr>
        <w:t>（供应商自行编制）</w:t>
      </w:r>
    </w:p>
    <w:p w:rsidR="007D2EEF" w:rsidRDefault="005B5466">
      <w:pPr>
        <w:widowControl/>
        <w:spacing w:line="360" w:lineRule="auto"/>
        <w:jc w:val="center"/>
        <w:rPr>
          <w:b/>
          <w:sz w:val="24"/>
        </w:rPr>
      </w:pPr>
      <w:r>
        <w:rPr>
          <w:b/>
          <w:sz w:val="24"/>
        </w:rPr>
        <w:br w:type="page"/>
      </w:r>
      <w:r>
        <w:rPr>
          <w:rFonts w:hint="eastAsia"/>
          <w:b/>
          <w:sz w:val="24"/>
        </w:rPr>
        <w:lastRenderedPageBreak/>
        <w:t>评分因素及评标标准页码检索</w:t>
      </w:r>
    </w:p>
    <w:p w:rsidR="007D2EEF" w:rsidRDefault="007D2EEF">
      <w:pPr>
        <w:widowControl/>
        <w:spacing w:line="360" w:lineRule="auto"/>
        <w:jc w:val="center"/>
        <w:rPr>
          <w:b/>
          <w:sz w:val="24"/>
        </w:rPr>
      </w:pPr>
    </w:p>
    <w:p w:rsidR="007D2EEF" w:rsidRDefault="005B5466">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7D2EEF" w:rsidRDefault="005B5466">
      <w:pPr>
        <w:spacing w:line="460" w:lineRule="exact"/>
        <w:ind w:left="192"/>
        <w:jc w:val="left"/>
        <w:rPr>
          <w:b/>
          <w:sz w:val="24"/>
        </w:rPr>
      </w:pPr>
      <w:r>
        <w:rPr>
          <w:b/>
          <w:sz w:val="24"/>
        </w:rPr>
        <w:br w:type="page"/>
      </w:r>
      <w:r>
        <w:rPr>
          <w:b/>
          <w:sz w:val="24"/>
        </w:rPr>
        <w:lastRenderedPageBreak/>
        <w:t>附件</w:t>
      </w:r>
      <w:r>
        <w:rPr>
          <w:b/>
          <w:sz w:val="24"/>
        </w:rPr>
        <w:t>1</w:t>
      </w:r>
    </w:p>
    <w:p w:rsidR="007D2EEF" w:rsidRDefault="005B5466">
      <w:pPr>
        <w:tabs>
          <w:tab w:val="left" w:pos="360"/>
        </w:tabs>
        <w:spacing w:line="560" w:lineRule="exact"/>
        <w:jc w:val="center"/>
        <w:rPr>
          <w:b/>
          <w:sz w:val="24"/>
        </w:rPr>
      </w:pPr>
      <w:r>
        <w:rPr>
          <w:b/>
          <w:sz w:val="24"/>
        </w:rPr>
        <w:t>响应书</w:t>
      </w:r>
    </w:p>
    <w:p w:rsidR="007D2EEF" w:rsidRDefault="007D2EEF">
      <w:pPr>
        <w:tabs>
          <w:tab w:val="left" w:pos="360"/>
        </w:tabs>
        <w:spacing w:line="560" w:lineRule="exact"/>
        <w:jc w:val="center"/>
        <w:rPr>
          <w:b/>
          <w:sz w:val="24"/>
        </w:rPr>
      </w:pPr>
    </w:p>
    <w:p w:rsidR="007D2EEF" w:rsidRDefault="005B5466">
      <w:pPr>
        <w:autoSpaceDE w:val="0"/>
        <w:autoSpaceDN w:val="0"/>
        <w:adjustRightInd w:val="0"/>
        <w:spacing w:line="520" w:lineRule="exact"/>
        <w:jc w:val="left"/>
        <w:rPr>
          <w:kern w:val="0"/>
          <w:sz w:val="24"/>
        </w:rPr>
      </w:pPr>
      <w:r>
        <w:rPr>
          <w:kern w:val="0"/>
          <w:sz w:val="24"/>
        </w:rPr>
        <w:t>致：天津市滨海新区政府采购中心</w:t>
      </w:r>
    </w:p>
    <w:p w:rsidR="007D2EEF" w:rsidRDefault="005B5466">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Pr>
          <w:rFonts w:hint="eastAsia"/>
          <w:sz w:val="24"/>
        </w:rPr>
        <w:t>磋商单位</w:t>
      </w:r>
      <w:r>
        <w:rPr>
          <w:sz w:val="24"/>
        </w:rPr>
        <w:t>名称、地址）提交</w:t>
      </w:r>
      <w:r>
        <w:rPr>
          <w:rFonts w:hint="eastAsia"/>
          <w:sz w:val="24"/>
        </w:rPr>
        <w:t>网上应答及上传加盖电子签章的响应文件</w:t>
      </w:r>
      <w:r>
        <w:rPr>
          <w:sz w:val="24"/>
        </w:rPr>
        <w:t>。</w:t>
      </w:r>
    </w:p>
    <w:p w:rsidR="007D2EEF" w:rsidRDefault="005B5466">
      <w:pPr>
        <w:autoSpaceDE w:val="0"/>
        <w:autoSpaceDN w:val="0"/>
        <w:adjustRightInd w:val="0"/>
        <w:spacing w:line="360" w:lineRule="auto"/>
        <w:ind w:firstLine="480"/>
        <w:jc w:val="left"/>
        <w:rPr>
          <w:kern w:val="0"/>
          <w:sz w:val="24"/>
        </w:rPr>
      </w:pPr>
      <w:r>
        <w:rPr>
          <w:kern w:val="0"/>
          <w:sz w:val="24"/>
        </w:rPr>
        <w:t>据此函，签字代表宣布同意如下：</w:t>
      </w:r>
    </w:p>
    <w:p w:rsidR="007D2EEF" w:rsidRDefault="005B5466">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7D2EEF" w:rsidRDefault="005B5466">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7D2EEF" w:rsidRDefault="005B5466">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7D2EEF" w:rsidRDefault="005B5466">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提供的与磋商有关的一切数据或资料</w:t>
      </w:r>
      <w:r>
        <w:rPr>
          <w:rFonts w:hint="eastAsia"/>
          <w:sz w:val="24"/>
        </w:rPr>
        <w:t>，并声明响应文件及所提供的一切资料均真实有效。由于我公司提供资料不实而造成的责任和后果由我公司自行承担。</w:t>
      </w:r>
    </w:p>
    <w:p w:rsidR="007D2EEF" w:rsidRDefault="005B5466">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7D2EEF" w:rsidRDefault="005B5466">
      <w:pPr>
        <w:spacing w:line="360" w:lineRule="auto"/>
        <w:ind w:firstLineChars="200" w:firstLine="480"/>
        <w:rPr>
          <w:sz w:val="24"/>
        </w:rPr>
      </w:pPr>
      <w:r>
        <w:rPr>
          <w:rFonts w:hint="eastAsia"/>
          <w:sz w:val="24"/>
        </w:rPr>
        <w:t xml:space="preserve">6. </w:t>
      </w:r>
      <w:r>
        <w:rPr>
          <w:rFonts w:hint="eastAsia"/>
          <w:sz w:val="24"/>
        </w:rPr>
        <w:t>我公司已熟知贵中心关于本项目电子磋商的要求和规定。我公司完全响应本次磋商通过网上进行的方式，我方承诺响应数据以应答截止时间贵中心网络服务器数据库的记录为准，一切因网络通信或我方操作失误造成的应答数据错误或缺失均与贵中心无关，我方愿承担因此出现的任何风险和责任。</w:t>
      </w:r>
    </w:p>
    <w:p w:rsidR="007D2EEF" w:rsidRDefault="005B5466">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7D2EEF" w:rsidRDefault="005B5466">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响应截止日前</w:t>
      </w:r>
      <w:r>
        <w:rPr>
          <w:rFonts w:hint="eastAsia"/>
          <w:sz w:val="24"/>
          <w:szCs w:val="24"/>
        </w:rPr>
        <w:t>3</w:t>
      </w:r>
      <w:r>
        <w:rPr>
          <w:rFonts w:hint="eastAsia"/>
          <w:sz w:val="24"/>
          <w:szCs w:val="24"/>
        </w:rPr>
        <w:t>年在经营活动中没有重大违法记录。</w:t>
      </w:r>
    </w:p>
    <w:p w:rsidR="007D2EEF" w:rsidRDefault="005B5466">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，本承诺将成为合同不可分割的一部分，与合同具有同等的法律效力。</w:t>
      </w:r>
    </w:p>
    <w:p w:rsidR="007D2EEF" w:rsidRDefault="005B5466">
      <w:pPr>
        <w:spacing w:line="360" w:lineRule="auto"/>
        <w:ind w:firstLineChars="200" w:firstLine="480"/>
        <w:rPr>
          <w:sz w:val="24"/>
        </w:rPr>
      </w:pPr>
      <w:r>
        <w:rPr>
          <w:rFonts w:hint="eastAsia"/>
          <w:sz w:val="24"/>
        </w:rPr>
        <w:t xml:space="preserve">10. </w:t>
      </w:r>
      <w:r>
        <w:rPr>
          <w:rFonts w:hint="eastAsia"/>
          <w:sz w:val="24"/>
        </w:rPr>
        <w:t>如违反上述承诺，我公司响应无效且接受相关部门依法作出的处罚，并承担通过“天津市政府采购网”等相关媒体予以公布的任何风险和责任。</w:t>
      </w:r>
    </w:p>
    <w:p w:rsidR="007D2EEF" w:rsidRDefault="005B5466">
      <w:pPr>
        <w:spacing w:line="360" w:lineRule="auto"/>
        <w:ind w:firstLineChars="200" w:firstLine="480"/>
        <w:rPr>
          <w:sz w:val="24"/>
        </w:rPr>
      </w:pPr>
      <w:r>
        <w:rPr>
          <w:rFonts w:hint="eastAsia"/>
          <w:sz w:val="24"/>
        </w:rPr>
        <w:t>11</w:t>
      </w:r>
      <w:r>
        <w:rPr>
          <w:sz w:val="24"/>
        </w:rPr>
        <w:t>.</w:t>
      </w:r>
      <w:r>
        <w:rPr>
          <w:sz w:val="24"/>
        </w:rPr>
        <w:t>与本</w:t>
      </w:r>
      <w:r>
        <w:rPr>
          <w:rFonts w:hint="eastAsia"/>
          <w:sz w:val="24"/>
        </w:rPr>
        <w:t>磋商</w:t>
      </w:r>
      <w:r>
        <w:rPr>
          <w:sz w:val="24"/>
        </w:rPr>
        <w:t>有关的一切正式往来通讯请寄：</w:t>
      </w:r>
    </w:p>
    <w:p w:rsidR="007D2EEF" w:rsidRDefault="007D2EEF">
      <w:pPr>
        <w:spacing w:line="360" w:lineRule="auto"/>
        <w:ind w:firstLineChars="200" w:firstLine="480"/>
        <w:rPr>
          <w:sz w:val="24"/>
        </w:rPr>
      </w:pPr>
    </w:p>
    <w:p w:rsidR="007D2EEF" w:rsidRDefault="005B5466">
      <w:pPr>
        <w:spacing w:line="360" w:lineRule="auto"/>
        <w:ind w:firstLineChars="200" w:firstLine="480"/>
        <w:rPr>
          <w:sz w:val="24"/>
        </w:rPr>
      </w:pPr>
      <w:r>
        <w:rPr>
          <w:sz w:val="24"/>
        </w:rPr>
        <w:t>地址：</w:t>
      </w:r>
    </w:p>
    <w:p w:rsidR="007D2EEF" w:rsidRDefault="005B5466">
      <w:pPr>
        <w:spacing w:line="360" w:lineRule="auto"/>
        <w:ind w:firstLineChars="200" w:firstLine="480"/>
        <w:rPr>
          <w:sz w:val="24"/>
        </w:rPr>
      </w:pPr>
      <w:r>
        <w:rPr>
          <w:sz w:val="24"/>
        </w:rPr>
        <w:t>邮政编码：</w:t>
      </w:r>
    </w:p>
    <w:p w:rsidR="007D2EEF" w:rsidRDefault="005B5466">
      <w:pPr>
        <w:spacing w:line="360" w:lineRule="auto"/>
        <w:ind w:firstLineChars="200" w:firstLine="480"/>
        <w:rPr>
          <w:sz w:val="24"/>
        </w:rPr>
      </w:pPr>
      <w:r>
        <w:rPr>
          <w:sz w:val="24"/>
        </w:rPr>
        <w:t>电话：</w:t>
      </w:r>
    </w:p>
    <w:p w:rsidR="007D2EEF" w:rsidRDefault="005B5466">
      <w:pPr>
        <w:spacing w:line="360" w:lineRule="auto"/>
        <w:ind w:firstLineChars="200" w:firstLine="480"/>
        <w:rPr>
          <w:sz w:val="24"/>
        </w:rPr>
      </w:pPr>
      <w:r>
        <w:rPr>
          <w:sz w:val="24"/>
        </w:rPr>
        <w:t>传真：</w:t>
      </w:r>
    </w:p>
    <w:p w:rsidR="007D2EEF" w:rsidRDefault="005B5466">
      <w:pPr>
        <w:spacing w:line="360" w:lineRule="auto"/>
        <w:ind w:firstLineChars="1700" w:firstLine="4080"/>
        <w:rPr>
          <w:sz w:val="24"/>
        </w:rPr>
      </w:pPr>
      <w:r>
        <w:rPr>
          <w:sz w:val="24"/>
        </w:rPr>
        <w:t>供应商名称：</w:t>
      </w:r>
    </w:p>
    <w:p w:rsidR="007D2EEF" w:rsidRDefault="005B5466">
      <w:pPr>
        <w:spacing w:line="360" w:lineRule="auto"/>
        <w:ind w:firstLineChars="1700" w:firstLine="4080"/>
        <w:rPr>
          <w:sz w:val="24"/>
        </w:rPr>
      </w:pPr>
      <w:r>
        <w:rPr>
          <w:sz w:val="24"/>
        </w:rPr>
        <w:t>日期：年月日</w:t>
      </w:r>
    </w:p>
    <w:p w:rsidR="007D2EEF" w:rsidRDefault="005B5466">
      <w:pPr>
        <w:tabs>
          <w:tab w:val="left" w:pos="360"/>
        </w:tabs>
        <w:spacing w:afterLines="100" w:after="312" w:line="360" w:lineRule="auto"/>
        <w:rPr>
          <w:b/>
          <w:sz w:val="24"/>
        </w:rPr>
      </w:pPr>
      <w:r>
        <w:rPr>
          <w:b/>
          <w:sz w:val="24"/>
        </w:rPr>
        <w:br w:type="page"/>
      </w:r>
      <w:bookmarkStart w:id="16" w:name="OLE_LINK11"/>
      <w:bookmarkStart w:id="17" w:name="OLE_LINK12"/>
      <w:bookmarkStart w:id="18" w:name="OLE_LINK19"/>
      <w:bookmarkStart w:id="19" w:name="OLE_LINK8"/>
      <w:bookmarkStart w:id="20" w:name="OLE_LINK21"/>
      <w:r>
        <w:rPr>
          <w:rFonts w:hAnsiTheme="minorEastAsia"/>
          <w:b/>
          <w:sz w:val="24"/>
        </w:rPr>
        <w:lastRenderedPageBreak/>
        <w:t>附件</w:t>
      </w:r>
      <w:r>
        <w:rPr>
          <w:rFonts w:hint="eastAsia"/>
          <w:b/>
          <w:sz w:val="24"/>
        </w:rPr>
        <w:t>2</w:t>
      </w:r>
    </w:p>
    <w:p w:rsidR="007D2EEF" w:rsidRDefault="005B5466">
      <w:pPr>
        <w:ind w:right="84"/>
        <w:jc w:val="center"/>
        <w:rPr>
          <w:b/>
          <w:sz w:val="24"/>
        </w:rPr>
      </w:pPr>
      <w:r>
        <w:rPr>
          <w:rFonts w:hint="eastAsia"/>
          <w:b/>
          <w:sz w:val="24"/>
        </w:rPr>
        <w:t>供应商资格声明函</w:t>
      </w:r>
    </w:p>
    <w:p w:rsidR="007D2EEF" w:rsidRDefault="007D2EEF">
      <w:pPr>
        <w:spacing w:line="360" w:lineRule="auto"/>
        <w:ind w:firstLine="420"/>
        <w:jc w:val="center"/>
        <w:rPr>
          <w:b/>
          <w:sz w:val="24"/>
        </w:rPr>
      </w:pPr>
    </w:p>
    <w:p w:rsidR="007D2EEF" w:rsidRDefault="005B5466">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7D2EEF" w:rsidRDefault="005B5466">
      <w:pPr>
        <w:spacing w:line="360" w:lineRule="auto"/>
        <w:ind w:firstLineChars="200" w:firstLine="480"/>
        <w:rPr>
          <w:sz w:val="24"/>
        </w:rPr>
      </w:pPr>
      <w:r>
        <w:rPr>
          <w:rFonts w:hint="eastAsia"/>
          <w:sz w:val="24"/>
        </w:rPr>
        <w:t>我单位自愿参与本项目的政府采购活动，郑重承诺如下：</w:t>
      </w:r>
    </w:p>
    <w:p w:rsidR="007D2EEF" w:rsidRDefault="005B5466">
      <w:pPr>
        <w:spacing w:line="360" w:lineRule="auto"/>
        <w:ind w:firstLineChars="200" w:firstLine="480"/>
        <w:rPr>
          <w:sz w:val="24"/>
        </w:rPr>
      </w:pPr>
      <w:r>
        <w:rPr>
          <w:rFonts w:hint="eastAsia"/>
          <w:sz w:val="24"/>
        </w:rPr>
        <w:t>（一）我单位具有良好的商业信誉和健全的财务会计制度；</w:t>
      </w:r>
    </w:p>
    <w:p w:rsidR="007D2EEF" w:rsidRDefault="005B5466">
      <w:pPr>
        <w:spacing w:line="360" w:lineRule="auto"/>
        <w:ind w:firstLineChars="200" w:firstLine="480"/>
        <w:rPr>
          <w:sz w:val="24"/>
        </w:rPr>
      </w:pPr>
      <w:r>
        <w:rPr>
          <w:rFonts w:hint="eastAsia"/>
          <w:sz w:val="24"/>
        </w:rPr>
        <w:t>（二）我单位依法缴纳税收和社会保障资金；</w:t>
      </w:r>
    </w:p>
    <w:p w:rsidR="007D2EEF" w:rsidRDefault="005B5466">
      <w:pPr>
        <w:spacing w:line="360" w:lineRule="auto"/>
        <w:ind w:firstLineChars="200" w:firstLine="480"/>
        <w:rPr>
          <w:sz w:val="24"/>
        </w:rPr>
      </w:pPr>
      <w:r>
        <w:rPr>
          <w:rFonts w:hint="eastAsia"/>
          <w:sz w:val="24"/>
        </w:rPr>
        <w:t>（三）我单位具备履行合同所必需的设备和专业技术能力；</w:t>
      </w:r>
    </w:p>
    <w:p w:rsidR="007D2EEF" w:rsidRDefault="005B5466">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年我单位在经营活动中没有重大违法记录（截至提交响应文件截止日成立不足</w:t>
      </w:r>
      <w:r>
        <w:rPr>
          <w:rFonts w:hint="eastAsia"/>
          <w:sz w:val="24"/>
        </w:rPr>
        <w:t>3</w:t>
      </w:r>
      <w:r>
        <w:rPr>
          <w:rFonts w:hint="eastAsia"/>
          <w:sz w:val="24"/>
        </w:rPr>
        <w:t>年的供应商为自成立以来无重大违法记录）；</w:t>
      </w:r>
    </w:p>
    <w:p w:rsidR="007D2EEF" w:rsidRDefault="005B5466">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7D2EEF" w:rsidRDefault="005B5466">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8"/>
        <w:gridCol w:w="3874"/>
        <w:gridCol w:w="2840"/>
      </w:tblGrid>
      <w:tr w:rsidR="007D2EEF">
        <w:tc>
          <w:tcPr>
            <w:tcW w:w="1061" w:type="pct"/>
            <w:vAlign w:val="center"/>
          </w:tcPr>
          <w:p w:rsidR="007D2EEF" w:rsidRDefault="005B5466">
            <w:pPr>
              <w:jc w:val="center"/>
              <w:rPr>
                <w:szCs w:val="21"/>
              </w:rPr>
            </w:pPr>
            <w:r>
              <w:rPr>
                <w:rFonts w:hint="eastAsia"/>
                <w:szCs w:val="21"/>
              </w:rPr>
              <w:t>序号</w:t>
            </w:r>
          </w:p>
        </w:tc>
        <w:tc>
          <w:tcPr>
            <w:tcW w:w="2273" w:type="pct"/>
            <w:vAlign w:val="center"/>
          </w:tcPr>
          <w:p w:rsidR="007D2EEF" w:rsidRDefault="005B5466">
            <w:pPr>
              <w:jc w:val="center"/>
              <w:rPr>
                <w:szCs w:val="21"/>
              </w:rPr>
            </w:pPr>
            <w:r>
              <w:rPr>
                <w:rFonts w:hint="eastAsia"/>
                <w:szCs w:val="21"/>
              </w:rPr>
              <w:t>单位名称</w:t>
            </w:r>
          </w:p>
        </w:tc>
        <w:tc>
          <w:tcPr>
            <w:tcW w:w="1667" w:type="pct"/>
            <w:vAlign w:val="center"/>
          </w:tcPr>
          <w:p w:rsidR="007D2EEF" w:rsidRDefault="005B5466">
            <w:pPr>
              <w:jc w:val="center"/>
              <w:rPr>
                <w:szCs w:val="21"/>
              </w:rPr>
            </w:pPr>
            <w:r>
              <w:rPr>
                <w:rFonts w:hint="eastAsia"/>
                <w:szCs w:val="21"/>
              </w:rPr>
              <w:t>相互关系类型</w:t>
            </w:r>
          </w:p>
        </w:tc>
      </w:tr>
      <w:tr w:rsidR="007D2EEF">
        <w:tc>
          <w:tcPr>
            <w:tcW w:w="1061" w:type="pct"/>
            <w:vAlign w:val="center"/>
          </w:tcPr>
          <w:p w:rsidR="007D2EEF" w:rsidRDefault="005B5466">
            <w:pPr>
              <w:jc w:val="center"/>
              <w:rPr>
                <w:szCs w:val="21"/>
              </w:rPr>
            </w:pPr>
            <w:r>
              <w:rPr>
                <w:rFonts w:hint="eastAsia"/>
                <w:szCs w:val="21"/>
              </w:rPr>
              <w:t>1</w:t>
            </w:r>
          </w:p>
        </w:tc>
        <w:tc>
          <w:tcPr>
            <w:tcW w:w="2273" w:type="pct"/>
            <w:vAlign w:val="center"/>
          </w:tcPr>
          <w:p w:rsidR="007D2EEF" w:rsidRDefault="007D2EEF">
            <w:pPr>
              <w:jc w:val="center"/>
              <w:rPr>
                <w:szCs w:val="21"/>
              </w:rPr>
            </w:pPr>
          </w:p>
        </w:tc>
        <w:tc>
          <w:tcPr>
            <w:tcW w:w="1667" w:type="pct"/>
            <w:vAlign w:val="center"/>
          </w:tcPr>
          <w:p w:rsidR="007D2EEF" w:rsidRDefault="007D2EEF">
            <w:pPr>
              <w:jc w:val="center"/>
              <w:rPr>
                <w:szCs w:val="21"/>
              </w:rPr>
            </w:pPr>
          </w:p>
        </w:tc>
      </w:tr>
      <w:tr w:rsidR="007D2EEF">
        <w:tc>
          <w:tcPr>
            <w:tcW w:w="1061" w:type="pct"/>
            <w:vAlign w:val="center"/>
          </w:tcPr>
          <w:p w:rsidR="007D2EEF" w:rsidRDefault="005B5466">
            <w:pPr>
              <w:jc w:val="center"/>
              <w:rPr>
                <w:szCs w:val="21"/>
              </w:rPr>
            </w:pPr>
            <w:r>
              <w:rPr>
                <w:rFonts w:hint="eastAsia"/>
                <w:szCs w:val="21"/>
              </w:rPr>
              <w:t>2</w:t>
            </w:r>
          </w:p>
        </w:tc>
        <w:tc>
          <w:tcPr>
            <w:tcW w:w="2273" w:type="pct"/>
            <w:vAlign w:val="center"/>
          </w:tcPr>
          <w:p w:rsidR="007D2EEF" w:rsidRDefault="007D2EEF">
            <w:pPr>
              <w:jc w:val="center"/>
              <w:rPr>
                <w:szCs w:val="21"/>
              </w:rPr>
            </w:pPr>
          </w:p>
        </w:tc>
        <w:tc>
          <w:tcPr>
            <w:tcW w:w="1667" w:type="pct"/>
            <w:vAlign w:val="center"/>
          </w:tcPr>
          <w:p w:rsidR="007D2EEF" w:rsidRDefault="007D2EEF">
            <w:pPr>
              <w:jc w:val="center"/>
              <w:rPr>
                <w:szCs w:val="21"/>
              </w:rPr>
            </w:pPr>
          </w:p>
        </w:tc>
      </w:tr>
      <w:tr w:rsidR="007D2EEF">
        <w:tc>
          <w:tcPr>
            <w:tcW w:w="1061" w:type="pct"/>
            <w:vAlign w:val="center"/>
          </w:tcPr>
          <w:p w:rsidR="007D2EEF" w:rsidRDefault="005B5466">
            <w:pPr>
              <w:jc w:val="center"/>
              <w:rPr>
                <w:szCs w:val="21"/>
              </w:rPr>
            </w:pPr>
            <w:r>
              <w:rPr>
                <w:rFonts w:hint="eastAsia"/>
                <w:szCs w:val="21"/>
              </w:rPr>
              <w:t>3</w:t>
            </w:r>
          </w:p>
        </w:tc>
        <w:tc>
          <w:tcPr>
            <w:tcW w:w="2273" w:type="pct"/>
            <w:vAlign w:val="center"/>
          </w:tcPr>
          <w:p w:rsidR="007D2EEF" w:rsidRDefault="007D2EEF">
            <w:pPr>
              <w:jc w:val="center"/>
              <w:rPr>
                <w:szCs w:val="21"/>
              </w:rPr>
            </w:pPr>
          </w:p>
        </w:tc>
        <w:tc>
          <w:tcPr>
            <w:tcW w:w="1667" w:type="pct"/>
            <w:vAlign w:val="center"/>
          </w:tcPr>
          <w:p w:rsidR="007D2EEF" w:rsidRDefault="007D2EEF">
            <w:pPr>
              <w:jc w:val="center"/>
              <w:rPr>
                <w:szCs w:val="21"/>
              </w:rPr>
            </w:pPr>
          </w:p>
        </w:tc>
      </w:tr>
    </w:tbl>
    <w:p w:rsidR="007D2EEF" w:rsidRDefault="005B5466">
      <w:pPr>
        <w:spacing w:line="360" w:lineRule="auto"/>
        <w:ind w:firstLineChars="200" w:firstLine="480"/>
        <w:rPr>
          <w:sz w:val="24"/>
        </w:rPr>
      </w:pPr>
      <w:r>
        <w:rPr>
          <w:rFonts w:hint="eastAsia"/>
          <w:sz w:val="24"/>
        </w:rPr>
        <w:t>上表未填写的，视为不存在第（六）条所列情形</w:t>
      </w:r>
    </w:p>
    <w:p w:rsidR="007D2EEF" w:rsidRDefault="007D2EEF">
      <w:pPr>
        <w:spacing w:line="360" w:lineRule="auto"/>
        <w:ind w:firstLineChars="200" w:firstLine="480"/>
        <w:rPr>
          <w:sz w:val="24"/>
        </w:rPr>
      </w:pPr>
    </w:p>
    <w:p w:rsidR="007D2EEF" w:rsidRDefault="005B5466">
      <w:pPr>
        <w:spacing w:line="360" w:lineRule="auto"/>
        <w:ind w:firstLineChars="200" w:firstLine="480"/>
        <w:rPr>
          <w:sz w:val="24"/>
        </w:rPr>
      </w:pPr>
      <w:r>
        <w:rPr>
          <w:rFonts w:hint="eastAsia"/>
          <w:sz w:val="24"/>
        </w:rPr>
        <w:t>上述声明真实有效，否则我单位承担全部责任和不利后果。</w:t>
      </w:r>
    </w:p>
    <w:p w:rsidR="007D2EEF" w:rsidRDefault="007D2EEF">
      <w:pPr>
        <w:spacing w:line="360" w:lineRule="auto"/>
        <w:ind w:firstLineChars="200" w:firstLine="480"/>
        <w:rPr>
          <w:sz w:val="24"/>
        </w:rPr>
      </w:pPr>
    </w:p>
    <w:p w:rsidR="007D2EEF" w:rsidRDefault="005B5466">
      <w:pPr>
        <w:spacing w:line="360" w:lineRule="auto"/>
        <w:ind w:firstLineChars="100" w:firstLine="240"/>
        <w:rPr>
          <w:sz w:val="24"/>
        </w:rPr>
      </w:pPr>
      <w:r>
        <w:rPr>
          <w:sz w:val="24"/>
        </w:rPr>
        <w:t>投标人名称：</w:t>
      </w:r>
    </w:p>
    <w:p w:rsidR="007D2EEF" w:rsidRDefault="007D2EEF">
      <w:pPr>
        <w:spacing w:line="360" w:lineRule="auto"/>
        <w:ind w:firstLineChars="100" w:firstLine="240"/>
        <w:rPr>
          <w:sz w:val="24"/>
        </w:rPr>
      </w:pPr>
    </w:p>
    <w:p w:rsidR="007D2EEF" w:rsidRDefault="005B5466">
      <w:pPr>
        <w:spacing w:line="360" w:lineRule="auto"/>
        <w:ind w:firstLineChars="100" w:firstLine="240"/>
        <w:rPr>
          <w:sz w:val="24"/>
        </w:rPr>
      </w:pPr>
      <w:r>
        <w:rPr>
          <w:sz w:val="24"/>
        </w:rPr>
        <w:t>日期：</w:t>
      </w:r>
    </w:p>
    <w:bookmarkEnd w:id="16"/>
    <w:bookmarkEnd w:id="17"/>
    <w:p w:rsidR="007D2EEF" w:rsidRDefault="005B5466">
      <w:pPr>
        <w:widowControl/>
        <w:jc w:val="left"/>
        <w:rPr>
          <w:sz w:val="24"/>
        </w:rPr>
      </w:pPr>
      <w:r>
        <w:rPr>
          <w:sz w:val="24"/>
        </w:rPr>
        <w:br w:type="page"/>
      </w:r>
    </w:p>
    <w:bookmarkEnd w:id="18"/>
    <w:bookmarkEnd w:id="19"/>
    <w:bookmarkEnd w:id="20"/>
    <w:p w:rsidR="007D2EEF" w:rsidRDefault="005B5466">
      <w:pPr>
        <w:spacing w:line="460" w:lineRule="exact"/>
        <w:ind w:left="192"/>
        <w:jc w:val="left"/>
        <w:rPr>
          <w:b/>
          <w:sz w:val="24"/>
        </w:rPr>
      </w:pPr>
      <w:r>
        <w:rPr>
          <w:b/>
          <w:sz w:val="24"/>
        </w:rPr>
        <w:lastRenderedPageBreak/>
        <w:t>附件</w:t>
      </w:r>
      <w:r>
        <w:rPr>
          <w:rFonts w:hint="eastAsia"/>
          <w:b/>
          <w:sz w:val="24"/>
        </w:rPr>
        <w:t>3</w:t>
      </w:r>
    </w:p>
    <w:p w:rsidR="007D2EEF" w:rsidRDefault="005B5466">
      <w:pPr>
        <w:tabs>
          <w:tab w:val="left" w:pos="360"/>
        </w:tabs>
        <w:spacing w:line="560" w:lineRule="exact"/>
        <w:jc w:val="center"/>
        <w:rPr>
          <w:b/>
          <w:sz w:val="24"/>
        </w:rPr>
      </w:pPr>
      <w:r>
        <w:rPr>
          <w:rFonts w:hint="eastAsia"/>
          <w:b/>
          <w:sz w:val="24"/>
        </w:rPr>
        <w:t>供应商资格要求证明文件</w:t>
      </w:r>
    </w:p>
    <w:p w:rsidR="007D2EEF" w:rsidRDefault="007D2EEF">
      <w:pPr>
        <w:spacing w:line="460" w:lineRule="exact"/>
        <w:ind w:left="192"/>
        <w:rPr>
          <w:b/>
          <w:bCs/>
          <w:sz w:val="24"/>
        </w:rPr>
      </w:pPr>
    </w:p>
    <w:p w:rsidR="007D2EEF" w:rsidRDefault="007D2EEF">
      <w:pPr>
        <w:spacing w:line="460" w:lineRule="exact"/>
        <w:ind w:left="192"/>
        <w:rPr>
          <w:b/>
          <w:bCs/>
          <w:sz w:val="24"/>
        </w:rPr>
      </w:pPr>
    </w:p>
    <w:p w:rsidR="007D2EEF" w:rsidRDefault="007D2EEF">
      <w:pPr>
        <w:spacing w:line="460" w:lineRule="exact"/>
        <w:ind w:left="192"/>
        <w:rPr>
          <w:b/>
          <w:bCs/>
          <w:sz w:val="24"/>
        </w:rPr>
      </w:pPr>
    </w:p>
    <w:p w:rsidR="007D2EEF" w:rsidRDefault="007D2EEF">
      <w:pPr>
        <w:spacing w:line="460" w:lineRule="exact"/>
        <w:ind w:left="192"/>
        <w:rPr>
          <w:b/>
          <w:bCs/>
          <w:sz w:val="24"/>
        </w:rPr>
      </w:pPr>
    </w:p>
    <w:p w:rsidR="007D2EEF" w:rsidRDefault="007D2EEF">
      <w:pPr>
        <w:spacing w:line="460" w:lineRule="exact"/>
        <w:ind w:left="192"/>
        <w:rPr>
          <w:b/>
          <w:bCs/>
          <w:sz w:val="24"/>
        </w:rPr>
      </w:pPr>
    </w:p>
    <w:p w:rsidR="007D2EEF" w:rsidRDefault="007D2EEF">
      <w:pPr>
        <w:spacing w:line="460" w:lineRule="exact"/>
        <w:ind w:left="192"/>
        <w:rPr>
          <w:b/>
          <w:bCs/>
          <w:sz w:val="24"/>
        </w:rPr>
      </w:pPr>
    </w:p>
    <w:p w:rsidR="007D2EEF" w:rsidRDefault="007D2EEF">
      <w:pPr>
        <w:spacing w:line="460" w:lineRule="exact"/>
        <w:ind w:left="192"/>
        <w:rPr>
          <w:b/>
          <w:bCs/>
          <w:sz w:val="24"/>
        </w:rPr>
      </w:pPr>
    </w:p>
    <w:p w:rsidR="007D2EEF" w:rsidRDefault="007D2EEF">
      <w:pPr>
        <w:spacing w:line="460" w:lineRule="exact"/>
        <w:ind w:left="192"/>
        <w:rPr>
          <w:b/>
          <w:bCs/>
          <w:sz w:val="24"/>
        </w:rPr>
      </w:pPr>
    </w:p>
    <w:p w:rsidR="007D2EEF" w:rsidRDefault="007D2EEF">
      <w:pPr>
        <w:spacing w:line="460" w:lineRule="exact"/>
        <w:ind w:left="192"/>
        <w:rPr>
          <w:b/>
          <w:bCs/>
          <w:sz w:val="24"/>
        </w:rPr>
      </w:pPr>
    </w:p>
    <w:p w:rsidR="007D2EEF" w:rsidRDefault="007D2EEF">
      <w:pPr>
        <w:spacing w:line="460" w:lineRule="exact"/>
        <w:ind w:left="192"/>
        <w:rPr>
          <w:b/>
          <w:bCs/>
          <w:sz w:val="24"/>
        </w:rPr>
      </w:pPr>
    </w:p>
    <w:p w:rsidR="007D2EEF" w:rsidRDefault="007D2EEF">
      <w:pPr>
        <w:spacing w:line="460" w:lineRule="exact"/>
        <w:ind w:left="192"/>
        <w:rPr>
          <w:b/>
          <w:bCs/>
          <w:sz w:val="24"/>
        </w:rPr>
      </w:pPr>
    </w:p>
    <w:p w:rsidR="007D2EEF" w:rsidRDefault="007D2EEF">
      <w:pPr>
        <w:spacing w:line="460" w:lineRule="exact"/>
        <w:ind w:left="192"/>
        <w:rPr>
          <w:b/>
          <w:bCs/>
          <w:sz w:val="24"/>
        </w:rPr>
      </w:pPr>
    </w:p>
    <w:p w:rsidR="007D2EEF" w:rsidRDefault="007D2EEF">
      <w:pPr>
        <w:spacing w:line="460" w:lineRule="exact"/>
        <w:ind w:left="192"/>
        <w:rPr>
          <w:b/>
          <w:bCs/>
          <w:sz w:val="24"/>
        </w:rPr>
      </w:pPr>
    </w:p>
    <w:p w:rsidR="007D2EEF" w:rsidRDefault="005B5466">
      <w:pPr>
        <w:spacing w:line="460" w:lineRule="exact"/>
        <w:ind w:left="192"/>
        <w:rPr>
          <w:b/>
          <w:bCs/>
          <w:sz w:val="24"/>
        </w:rPr>
      </w:pPr>
      <w:r>
        <w:rPr>
          <w:sz w:val="24"/>
        </w:rPr>
        <w:t>注：相关证明材料应附在此页后面。</w:t>
      </w:r>
    </w:p>
    <w:p w:rsidR="007D2EEF" w:rsidRDefault="007D2EEF">
      <w:pPr>
        <w:spacing w:line="460" w:lineRule="exact"/>
        <w:ind w:left="192"/>
        <w:rPr>
          <w:b/>
          <w:bCs/>
          <w:sz w:val="24"/>
        </w:rPr>
      </w:pPr>
    </w:p>
    <w:p w:rsidR="007D2EEF" w:rsidRDefault="007D2EEF">
      <w:pPr>
        <w:spacing w:line="460" w:lineRule="exact"/>
        <w:ind w:left="192"/>
        <w:rPr>
          <w:b/>
          <w:bCs/>
          <w:sz w:val="24"/>
        </w:rPr>
      </w:pPr>
    </w:p>
    <w:p w:rsidR="007D2EEF" w:rsidRDefault="005B5466">
      <w:pPr>
        <w:spacing w:line="460" w:lineRule="exact"/>
        <w:ind w:left="192"/>
        <w:jc w:val="left"/>
        <w:rPr>
          <w:b/>
          <w:sz w:val="24"/>
        </w:rPr>
      </w:pPr>
      <w:r>
        <w:rPr>
          <w:b/>
          <w:sz w:val="24"/>
        </w:rPr>
        <w:br w:type="page"/>
      </w:r>
      <w:r>
        <w:rPr>
          <w:b/>
          <w:sz w:val="24"/>
        </w:rPr>
        <w:lastRenderedPageBreak/>
        <w:t>附件</w:t>
      </w:r>
      <w:r>
        <w:rPr>
          <w:rFonts w:hint="eastAsia"/>
          <w:b/>
          <w:sz w:val="24"/>
        </w:rPr>
        <w:t>4</w:t>
      </w:r>
    </w:p>
    <w:p w:rsidR="007D2EEF" w:rsidRDefault="007D2EEF">
      <w:pPr>
        <w:autoSpaceDN w:val="0"/>
        <w:spacing w:line="360" w:lineRule="auto"/>
        <w:jc w:val="center"/>
        <w:rPr>
          <w:b/>
          <w:bCs/>
          <w:sz w:val="24"/>
        </w:rPr>
      </w:pPr>
    </w:p>
    <w:p w:rsidR="007D2EEF" w:rsidRDefault="005B5466">
      <w:pPr>
        <w:autoSpaceDN w:val="0"/>
        <w:spacing w:line="360" w:lineRule="auto"/>
        <w:jc w:val="center"/>
        <w:rPr>
          <w:b/>
          <w:bCs/>
          <w:sz w:val="24"/>
        </w:rPr>
      </w:pPr>
      <w:r>
        <w:rPr>
          <w:rFonts w:hint="eastAsia"/>
          <w:b/>
          <w:bCs/>
          <w:sz w:val="24"/>
        </w:rPr>
        <w:t>磋商</w:t>
      </w:r>
      <w:r>
        <w:rPr>
          <w:b/>
          <w:bCs/>
          <w:sz w:val="24"/>
        </w:rPr>
        <w:t>代表人授权书</w:t>
      </w:r>
    </w:p>
    <w:p w:rsidR="007D2EEF" w:rsidRDefault="007D2EEF">
      <w:pPr>
        <w:spacing w:line="360" w:lineRule="auto"/>
        <w:rPr>
          <w:sz w:val="24"/>
          <w:szCs w:val="21"/>
        </w:rPr>
      </w:pPr>
    </w:p>
    <w:p w:rsidR="007D2EEF" w:rsidRDefault="005B5466">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rsidR="007D2EEF" w:rsidRDefault="005B5466">
      <w:pPr>
        <w:spacing w:line="360" w:lineRule="auto"/>
        <w:ind w:firstLineChars="200" w:firstLine="480"/>
        <w:rPr>
          <w:sz w:val="24"/>
          <w:szCs w:val="21"/>
        </w:rPr>
      </w:pPr>
      <w:r>
        <w:rPr>
          <w:rFonts w:hint="eastAsia"/>
          <w:sz w:val="24"/>
          <w:szCs w:val="21"/>
        </w:rPr>
        <w:t>我单位</w:t>
      </w:r>
      <w:r>
        <w:rPr>
          <w:sz w:val="24"/>
          <w:szCs w:val="21"/>
        </w:rPr>
        <w:t>授权委托在职职工</w:t>
      </w:r>
      <w:r>
        <w:rPr>
          <w:sz w:val="24"/>
          <w:szCs w:val="21"/>
        </w:rPr>
        <w:t>_______________</w:t>
      </w:r>
      <w:r>
        <w:rPr>
          <w:sz w:val="24"/>
          <w:szCs w:val="21"/>
        </w:rPr>
        <w:t>（姓名，职务）（身份证号码：</w:t>
      </w:r>
      <w:r>
        <w:rPr>
          <w:sz w:val="24"/>
          <w:szCs w:val="21"/>
        </w:rPr>
        <w:t>____________________</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w:t>
      </w:r>
      <w:r>
        <w:rPr>
          <w:rFonts w:hint="eastAsia"/>
          <w:sz w:val="24"/>
          <w:szCs w:val="21"/>
        </w:rPr>
        <w:t>磋商</w:t>
      </w:r>
      <w:r>
        <w:rPr>
          <w:sz w:val="24"/>
          <w:szCs w:val="21"/>
        </w:rPr>
        <w:t>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文件澄清、签约等一切具体事务和签署相关文件。</w:t>
      </w:r>
    </w:p>
    <w:p w:rsidR="007D2EEF" w:rsidRDefault="005B5466">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7D2EEF" w:rsidRDefault="005B5466">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7D2EEF" w:rsidRDefault="005B5466">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7D2EEF" w:rsidRDefault="007D2EEF">
      <w:pPr>
        <w:spacing w:line="360" w:lineRule="auto"/>
        <w:ind w:firstLineChars="200" w:firstLine="480"/>
        <w:rPr>
          <w:sz w:val="24"/>
        </w:rPr>
      </w:pPr>
    </w:p>
    <w:p w:rsidR="007D2EEF" w:rsidRDefault="007D2EEF">
      <w:pPr>
        <w:spacing w:line="360" w:lineRule="auto"/>
        <w:ind w:firstLineChars="200" w:firstLine="480"/>
        <w:rPr>
          <w:sz w:val="24"/>
        </w:rPr>
      </w:pPr>
    </w:p>
    <w:p w:rsidR="007D2EEF" w:rsidRDefault="007D2EEF">
      <w:pPr>
        <w:spacing w:line="360" w:lineRule="auto"/>
        <w:ind w:firstLineChars="200" w:firstLine="480"/>
        <w:rPr>
          <w:sz w:val="24"/>
        </w:rPr>
      </w:pPr>
    </w:p>
    <w:p w:rsidR="007D2EEF" w:rsidRDefault="005B5466">
      <w:pPr>
        <w:spacing w:line="360" w:lineRule="auto"/>
        <w:ind w:firstLineChars="2100" w:firstLine="5040"/>
        <w:rPr>
          <w:sz w:val="24"/>
        </w:rPr>
      </w:pPr>
      <w:r>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7D2EEF">
        <w:tc>
          <w:tcPr>
            <w:tcW w:w="4264" w:type="dxa"/>
            <w:shd w:val="clear" w:color="auto" w:fill="auto"/>
          </w:tcPr>
          <w:p w:rsidR="007D2EEF" w:rsidRDefault="005B5466">
            <w:pPr>
              <w:spacing w:line="360" w:lineRule="auto"/>
              <w:jc w:val="left"/>
              <w:rPr>
                <w:sz w:val="24"/>
              </w:rPr>
            </w:pPr>
            <w:r>
              <w:rPr>
                <w:sz w:val="24"/>
              </w:rPr>
              <w:t>磋商代表人身份证正面</w:t>
            </w:r>
          </w:p>
          <w:p w:rsidR="007D2EEF" w:rsidRDefault="007D2EEF">
            <w:pPr>
              <w:spacing w:line="360" w:lineRule="auto"/>
              <w:jc w:val="left"/>
              <w:rPr>
                <w:sz w:val="24"/>
              </w:rPr>
            </w:pPr>
          </w:p>
          <w:p w:rsidR="007D2EEF" w:rsidRDefault="007D2EEF">
            <w:pPr>
              <w:spacing w:line="360" w:lineRule="auto"/>
              <w:jc w:val="left"/>
              <w:rPr>
                <w:sz w:val="24"/>
              </w:rPr>
            </w:pPr>
          </w:p>
          <w:p w:rsidR="007D2EEF" w:rsidRDefault="007D2EEF">
            <w:pPr>
              <w:spacing w:line="360" w:lineRule="auto"/>
              <w:jc w:val="left"/>
              <w:rPr>
                <w:sz w:val="24"/>
              </w:rPr>
            </w:pPr>
          </w:p>
          <w:p w:rsidR="007D2EEF" w:rsidRDefault="007D2EEF">
            <w:pPr>
              <w:spacing w:line="360" w:lineRule="auto"/>
              <w:jc w:val="left"/>
              <w:rPr>
                <w:sz w:val="24"/>
              </w:rPr>
            </w:pPr>
          </w:p>
          <w:p w:rsidR="007D2EEF" w:rsidRDefault="007D2EEF">
            <w:pPr>
              <w:spacing w:line="360" w:lineRule="auto"/>
              <w:jc w:val="left"/>
              <w:rPr>
                <w:sz w:val="24"/>
              </w:rPr>
            </w:pPr>
          </w:p>
        </w:tc>
        <w:tc>
          <w:tcPr>
            <w:tcW w:w="4264" w:type="dxa"/>
            <w:shd w:val="clear" w:color="auto" w:fill="auto"/>
          </w:tcPr>
          <w:p w:rsidR="007D2EEF" w:rsidRDefault="005B5466">
            <w:pPr>
              <w:spacing w:line="360" w:lineRule="auto"/>
              <w:jc w:val="left"/>
              <w:rPr>
                <w:sz w:val="24"/>
              </w:rPr>
            </w:pPr>
            <w:r>
              <w:rPr>
                <w:sz w:val="24"/>
              </w:rPr>
              <w:t>磋商代表人身份证背面</w:t>
            </w:r>
          </w:p>
        </w:tc>
      </w:tr>
    </w:tbl>
    <w:p w:rsidR="007D2EEF" w:rsidRDefault="005B5466">
      <w:pPr>
        <w:spacing w:line="460" w:lineRule="exact"/>
        <w:ind w:left="181"/>
        <w:jc w:val="left"/>
        <w:rPr>
          <w:b/>
          <w:sz w:val="24"/>
        </w:rPr>
      </w:pPr>
      <w:r>
        <w:rPr>
          <w:b/>
          <w:sz w:val="24"/>
        </w:rPr>
        <w:br w:type="page"/>
      </w:r>
      <w:r>
        <w:rPr>
          <w:b/>
          <w:sz w:val="24"/>
        </w:rPr>
        <w:lastRenderedPageBreak/>
        <w:t>附件</w:t>
      </w:r>
      <w:r>
        <w:rPr>
          <w:rFonts w:hint="eastAsia"/>
          <w:b/>
          <w:sz w:val="24"/>
        </w:rPr>
        <w:t>5</w:t>
      </w:r>
      <w:r>
        <w:rPr>
          <w:b/>
          <w:sz w:val="24"/>
        </w:rPr>
        <w:t>-1</w:t>
      </w:r>
    </w:p>
    <w:p w:rsidR="007D2EEF" w:rsidRDefault="007D2EEF">
      <w:pPr>
        <w:spacing w:line="460" w:lineRule="exact"/>
        <w:ind w:left="181"/>
        <w:jc w:val="center"/>
        <w:rPr>
          <w:b/>
          <w:sz w:val="24"/>
        </w:rPr>
      </w:pPr>
    </w:p>
    <w:p w:rsidR="007D2EEF" w:rsidRDefault="005B5466">
      <w:pPr>
        <w:autoSpaceDN w:val="0"/>
        <w:spacing w:line="360" w:lineRule="auto"/>
        <w:jc w:val="center"/>
        <w:rPr>
          <w:b/>
          <w:bCs/>
          <w:sz w:val="24"/>
        </w:rPr>
      </w:pPr>
      <w:r>
        <w:rPr>
          <w:b/>
          <w:bCs/>
          <w:sz w:val="24"/>
        </w:rPr>
        <w:t>商务要求点对点应答表</w:t>
      </w:r>
    </w:p>
    <w:p w:rsidR="007D2EEF" w:rsidRDefault="007D2EEF">
      <w:pPr>
        <w:spacing w:line="460" w:lineRule="exact"/>
        <w:rPr>
          <w:sz w:val="24"/>
        </w:rPr>
      </w:pPr>
    </w:p>
    <w:p w:rsidR="007D2EEF" w:rsidRDefault="005B5466">
      <w:pPr>
        <w:spacing w:line="460" w:lineRule="exact"/>
        <w:rPr>
          <w:sz w:val="24"/>
        </w:rPr>
      </w:pPr>
      <w:r>
        <w:rPr>
          <w:sz w:val="24"/>
        </w:rPr>
        <w:t>项目名称：</w:t>
      </w:r>
    </w:p>
    <w:p w:rsidR="007D2EEF" w:rsidRDefault="005B5466">
      <w:pPr>
        <w:spacing w:line="460" w:lineRule="exact"/>
        <w:rPr>
          <w:sz w:val="24"/>
        </w:rPr>
      </w:pPr>
      <w:r>
        <w:rPr>
          <w:sz w:val="24"/>
        </w:rPr>
        <w:t>项目编号：</w:t>
      </w:r>
    </w:p>
    <w:p w:rsidR="007D2EEF" w:rsidRDefault="005B5466">
      <w:pPr>
        <w:spacing w:line="460" w:lineRule="exact"/>
        <w:rPr>
          <w:sz w:val="24"/>
          <w:u w:val="single"/>
        </w:rPr>
      </w:pPr>
      <w:r>
        <w:rPr>
          <w:sz w:val="24"/>
        </w:rPr>
        <w:t>包号：</w:t>
      </w:r>
    </w:p>
    <w:p w:rsidR="007D2EEF" w:rsidRDefault="007D2EEF">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7D2EEF">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7D2EEF" w:rsidRDefault="005B5466">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7D2EEF" w:rsidRDefault="005B5466">
            <w:pPr>
              <w:widowControl/>
              <w:jc w:val="center"/>
              <w:rPr>
                <w:color w:val="000000"/>
                <w:kern w:val="0"/>
                <w:szCs w:val="21"/>
              </w:rPr>
            </w:pPr>
            <w:r>
              <w:rPr>
                <w:rFonts w:hint="eastAsia"/>
                <w:color w:val="000000"/>
                <w:kern w:val="0"/>
                <w:szCs w:val="21"/>
              </w:rPr>
              <w:t>磋商</w:t>
            </w:r>
            <w:r>
              <w:rPr>
                <w:color w:val="000000"/>
                <w:kern w:val="0"/>
                <w:szCs w:val="21"/>
              </w:rPr>
              <w:t>要求</w:t>
            </w:r>
          </w:p>
        </w:tc>
        <w:tc>
          <w:tcPr>
            <w:tcW w:w="1457" w:type="pct"/>
            <w:tcBorders>
              <w:top w:val="single" w:sz="8" w:space="0" w:color="auto"/>
              <w:left w:val="nil"/>
              <w:bottom w:val="single" w:sz="8" w:space="0" w:color="auto"/>
              <w:right w:val="single" w:sz="8" w:space="0" w:color="auto"/>
            </w:tcBorders>
            <w:vAlign w:val="center"/>
          </w:tcPr>
          <w:p w:rsidR="007D2EEF" w:rsidRDefault="005B5466">
            <w:pPr>
              <w:widowControl/>
              <w:jc w:val="center"/>
              <w:rPr>
                <w:color w:val="000000"/>
                <w:kern w:val="0"/>
                <w:szCs w:val="21"/>
              </w:rPr>
            </w:pPr>
            <w:r>
              <w:rPr>
                <w:rFonts w:hint="eastAsia"/>
                <w:color w:val="000000"/>
                <w:kern w:val="0"/>
                <w:szCs w:val="21"/>
              </w:rPr>
              <w:t>磋商</w:t>
            </w:r>
            <w:r>
              <w:rPr>
                <w:color w:val="000000"/>
                <w:kern w:val="0"/>
                <w:szCs w:val="21"/>
              </w:rPr>
              <w:t>应答</w:t>
            </w:r>
          </w:p>
        </w:tc>
        <w:tc>
          <w:tcPr>
            <w:tcW w:w="648" w:type="pct"/>
            <w:tcBorders>
              <w:top w:val="single" w:sz="8" w:space="0" w:color="auto"/>
              <w:left w:val="nil"/>
              <w:bottom w:val="single" w:sz="8" w:space="0" w:color="auto"/>
              <w:right w:val="single" w:sz="8" w:space="0" w:color="auto"/>
            </w:tcBorders>
            <w:vAlign w:val="center"/>
          </w:tcPr>
          <w:p w:rsidR="007D2EEF" w:rsidRDefault="005B5466">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7D2EEF" w:rsidRDefault="005B5466">
            <w:pPr>
              <w:widowControl/>
              <w:jc w:val="center"/>
              <w:rPr>
                <w:color w:val="000000"/>
                <w:kern w:val="0"/>
                <w:szCs w:val="21"/>
              </w:rPr>
            </w:pPr>
            <w:r>
              <w:rPr>
                <w:color w:val="000000"/>
                <w:kern w:val="0"/>
                <w:szCs w:val="21"/>
              </w:rPr>
              <w:t>备注</w:t>
            </w:r>
          </w:p>
        </w:tc>
      </w:tr>
      <w:tr w:rsidR="007D2EEF">
        <w:tc>
          <w:tcPr>
            <w:tcW w:w="5000" w:type="pct"/>
            <w:gridSpan w:val="5"/>
            <w:tcBorders>
              <w:top w:val="single" w:sz="8" w:space="0" w:color="auto"/>
              <w:left w:val="single" w:sz="8" w:space="0" w:color="auto"/>
              <w:bottom w:val="single" w:sz="8" w:space="0" w:color="auto"/>
              <w:right w:val="single" w:sz="8" w:space="0" w:color="000000"/>
            </w:tcBorders>
            <w:vAlign w:val="center"/>
          </w:tcPr>
          <w:p w:rsidR="007D2EEF" w:rsidRDefault="005B5466">
            <w:pPr>
              <w:widowControl/>
              <w:jc w:val="left"/>
              <w:rPr>
                <w:color w:val="000000"/>
                <w:kern w:val="0"/>
                <w:szCs w:val="21"/>
              </w:rPr>
            </w:pPr>
            <w:r>
              <w:rPr>
                <w:color w:val="000000"/>
                <w:kern w:val="0"/>
                <w:szCs w:val="21"/>
              </w:rPr>
              <w:t>（一）报价要求</w:t>
            </w:r>
          </w:p>
        </w:tc>
      </w:tr>
      <w:tr w:rsidR="007D2EEF">
        <w:trPr>
          <w:trHeight w:val="46"/>
        </w:trPr>
        <w:tc>
          <w:tcPr>
            <w:tcW w:w="974" w:type="pct"/>
            <w:tcBorders>
              <w:top w:val="nil"/>
              <w:left w:val="single" w:sz="8" w:space="0" w:color="auto"/>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r>
      <w:tr w:rsidR="007D2EEF">
        <w:tc>
          <w:tcPr>
            <w:tcW w:w="5000" w:type="pct"/>
            <w:gridSpan w:val="5"/>
            <w:tcBorders>
              <w:top w:val="single" w:sz="8" w:space="0" w:color="auto"/>
              <w:left w:val="single" w:sz="8" w:space="0" w:color="auto"/>
              <w:bottom w:val="single" w:sz="8" w:space="0" w:color="auto"/>
              <w:right w:val="single" w:sz="8" w:space="0" w:color="000000"/>
            </w:tcBorders>
            <w:vAlign w:val="center"/>
          </w:tcPr>
          <w:p w:rsidR="007D2EEF" w:rsidRDefault="005B5466">
            <w:pPr>
              <w:widowControl/>
              <w:jc w:val="left"/>
              <w:rPr>
                <w:color w:val="000000"/>
                <w:kern w:val="0"/>
                <w:szCs w:val="21"/>
              </w:rPr>
            </w:pPr>
            <w:r>
              <w:rPr>
                <w:color w:val="000000"/>
                <w:kern w:val="0"/>
                <w:szCs w:val="21"/>
              </w:rPr>
              <w:t>（二）时间、地点要求</w:t>
            </w:r>
          </w:p>
        </w:tc>
      </w:tr>
      <w:tr w:rsidR="007D2EEF">
        <w:tc>
          <w:tcPr>
            <w:tcW w:w="974" w:type="pct"/>
            <w:tcBorders>
              <w:top w:val="nil"/>
              <w:left w:val="single" w:sz="8" w:space="0" w:color="auto"/>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r>
      <w:tr w:rsidR="007D2EEF">
        <w:tc>
          <w:tcPr>
            <w:tcW w:w="5000" w:type="pct"/>
            <w:gridSpan w:val="5"/>
            <w:tcBorders>
              <w:top w:val="single" w:sz="8" w:space="0" w:color="auto"/>
              <w:left w:val="single" w:sz="8" w:space="0" w:color="auto"/>
              <w:bottom w:val="single" w:sz="8" w:space="0" w:color="auto"/>
              <w:right w:val="single" w:sz="8" w:space="0" w:color="000000"/>
            </w:tcBorders>
            <w:vAlign w:val="center"/>
          </w:tcPr>
          <w:p w:rsidR="007D2EEF" w:rsidRDefault="005B5466">
            <w:pPr>
              <w:widowControl/>
              <w:jc w:val="left"/>
              <w:rPr>
                <w:color w:val="000000"/>
                <w:kern w:val="0"/>
                <w:szCs w:val="21"/>
              </w:rPr>
            </w:pPr>
            <w:r>
              <w:rPr>
                <w:color w:val="000000"/>
                <w:kern w:val="0"/>
                <w:szCs w:val="21"/>
              </w:rPr>
              <w:t>（三）付款方式</w:t>
            </w:r>
          </w:p>
        </w:tc>
      </w:tr>
      <w:tr w:rsidR="007D2EEF">
        <w:tc>
          <w:tcPr>
            <w:tcW w:w="974" w:type="pct"/>
            <w:tcBorders>
              <w:top w:val="nil"/>
              <w:left w:val="single" w:sz="8" w:space="0" w:color="auto"/>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r>
      <w:tr w:rsidR="007D2EEF">
        <w:tc>
          <w:tcPr>
            <w:tcW w:w="5000" w:type="pct"/>
            <w:gridSpan w:val="5"/>
            <w:tcBorders>
              <w:top w:val="single" w:sz="8" w:space="0" w:color="auto"/>
              <w:left w:val="single" w:sz="8" w:space="0" w:color="auto"/>
              <w:bottom w:val="single" w:sz="8" w:space="0" w:color="auto"/>
              <w:right w:val="single" w:sz="8" w:space="0" w:color="000000"/>
            </w:tcBorders>
            <w:vAlign w:val="center"/>
          </w:tcPr>
          <w:p w:rsidR="007D2EEF" w:rsidRDefault="005B5466">
            <w:pPr>
              <w:widowControl/>
              <w:jc w:val="left"/>
              <w:rPr>
                <w:color w:val="000000"/>
                <w:kern w:val="0"/>
                <w:szCs w:val="21"/>
              </w:rPr>
            </w:pPr>
            <w:r>
              <w:rPr>
                <w:color w:val="000000"/>
                <w:kern w:val="0"/>
                <w:szCs w:val="21"/>
              </w:rPr>
              <w:t>（四）磋商保证金和履约保证金</w:t>
            </w:r>
          </w:p>
        </w:tc>
      </w:tr>
      <w:tr w:rsidR="007D2EEF">
        <w:tc>
          <w:tcPr>
            <w:tcW w:w="974" w:type="pct"/>
            <w:tcBorders>
              <w:top w:val="nil"/>
              <w:left w:val="single" w:sz="8" w:space="0" w:color="auto"/>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7D2EEF" w:rsidRDefault="005B5466">
            <w:pPr>
              <w:widowControl/>
              <w:jc w:val="left"/>
              <w:rPr>
                <w:color w:val="000000"/>
                <w:kern w:val="0"/>
                <w:szCs w:val="21"/>
              </w:rPr>
            </w:pPr>
            <w:r>
              <w:rPr>
                <w:color w:val="000000"/>
                <w:kern w:val="0"/>
                <w:szCs w:val="21"/>
              </w:rPr>
              <w:t xml:space="preserve">　</w:t>
            </w:r>
          </w:p>
        </w:tc>
      </w:tr>
    </w:tbl>
    <w:p w:rsidR="007D2EEF" w:rsidRDefault="005B5466">
      <w:pPr>
        <w:spacing w:line="620" w:lineRule="exact"/>
        <w:rPr>
          <w:sz w:val="24"/>
        </w:rPr>
      </w:pPr>
      <w:r>
        <w:rPr>
          <w:sz w:val="24"/>
        </w:rPr>
        <w:t>注：</w:t>
      </w:r>
    </w:p>
    <w:p w:rsidR="007D2EEF" w:rsidRDefault="005B5466">
      <w:pPr>
        <w:spacing w:line="360" w:lineRule="auto"/>
        <w:rPr>
          <w:sz w:val="24"/>
        </w:rPr>
      </w:pPr>
      <w:r>
        <w:rPr>
          <w:sz w:val="24"/>
        </w:rPr>
        <w:t xml:space="preserve">1. </w:t>
      </w:r>
      <w:r>
        <w:rPr>
          <w:sz w:val="24"/>
        </w:rPr>
        <w:t>不如实填写偏离情况的响应文件将视为虚假材料。</w:t>
      </w:r>
    </w:p>
    <w:p w:rsidR="007D2EEF" w:rsidRDefault="005B5466">
      <w:pPr>
        <w:spacing w:line="360" w:lineRule="auto"/>
        <w:rPr>
          <w:sz w:val="24"/>
        </w:rPr>
      </w:pPr>
      <w:r>
        <w:rPr>
          <w:sz w:val="24"/>
        </w:rPr>
        <w:t xml:space="preserve">2. </w:t>
      </w:r>
      <w:r>
        <w:rPr>
          <w:sz w:val="24"/>
        </w:rPr>
        <w:t>招标要求指磋商文件中规定的具体要求，磋商应答指响应文件的具体内容。</w:t>
      </w:r>
    </w:p>
    <w:p w:rsidR="007D2EEF" w:rsidRDefault="005B5466">
      <w:pPr>
        <w:spacing w:line="360" w:lineRule="auto"/>
        <w:rPr>
          <w:sz w:val="24"/>
        </w:rPr>
      </w:pPr>
      <w:r>
        <w:rPr>
          <w:rFonts w:hint="eastAsia"/>
          <w:sz w:val="24"/>
        </w:rPr>
        <w:t>3</w:t>
      </w:r>
      <w:r>
        <w:rPr>
          <w:sz w:val="24"/>
        </w:rPr>
        <w:t xml:space="preserve">. </w:t>
      </w:r>
      <w:r>
        <w:rPr>
          <w:sz w:val="24"/>
        </w:rPr>
        <w:t>偏离说明指招标要求与磋商应答之间的不同之处。</w:t>
      </w:r>
    </w:p>
    <w:p w:rsidR="007D2EEF" w:rsidRDefault="007D2EEF">
      <w:pPr>
        <w:spacing w:line="360" w:lineRule="auto"/>
        <w:rPr>
          <w:sz w:val="24"/>
        </w:rPr>
      </w:pPr>
    </w:p>
    <w:p w:rsidR="007D2EEF" w:rsidRDefault="007D2EEF">
      <w:pPr>
        <w:spacing w:line="360" w:lineRule="auto"/>
        <w:rPr>
          <w:sz w:val="24"/>
        </w:rPr>
      </w:pPr>
    </w:p>
    <w:p w:rsidR="007D2EEF" w:rsidRDefault="007D2EEF">
      <w:pPr>
        <w:spacing w:line="360" w:lineRule="auto"/>
        <w:rPr>
          <w:sz w:val="24"/>
        </w:rPr>
      </w:pPr>
    </w:p>
    <w:p w:rsidR="007D2EEF" w:rsidRDefault="005B5466">
      <w:pPr>
        <w:spacing w:line="360" w:lineRule="auto"/>
        <w:ind w:firstLineChars="1700" w:firstLine="4080"/>
        <w:rPr>
          <w:sz w:val="24"/>
        </w:rPr>
      </w:pPr>
      <w:r>
        <w:rPr>
          <w:sz w:val="24"/>
        </w:rPr>
        <w:t>供应商名称：</w:t>
      </w:r>
    </w:p>
    <w:p w:rsidR="007D2EEF" w:rsidRDefault="005B5466">
      <w:pPr>
        <w:spacing w:line="360" w:lineRule="auto"/>
        <w:ind w:firstLineChars="1700" w:firstLine="4080"/>
        <w:rPr>
          <w:sz w:val="24"/>
        </w:rPr>
      </w:pPr>
      <w:r>
        <w:rPr>
          <w:sz w:val="24"/>
        </w:rPr>
        <w:t>日期：年月日</w:t>
      </w:r>
    </w:p>
    <w:p w:rsidR="007D2EEF" w:rsidRDefault="007D2EEF">
      <w:pPr>
        <w:spacing w:line="360" w:lineRule="auto"/>
        <w:rPr>
          <w:sz w:val="24"/>
        </w:rPr>
      </w:pPr>
    </w:p>
    <w:p w:rsidR="007D2EEF" w:rsidRDefault="005B5466">
      <w:pPr>
        <w:tabs>
          <w:tab w:val="left" w:pos="360"/>
        </w:tabs>
        <w:spacing w:afterLines="100" w:after="312" w:line="360" w:lineRule="auto"/>
        <w:rPr>
          <w:b/>
          <w:sz w:val="24"/>
        </w:rPr>
      </w:pPr>
      <w:r>
        <w:rPr>
          <w:sz w:val="24"/>
        </w:rPr>
        <w:br w:type="page"/>
      </w:r>
      <w:r>
        <w:rPr>
          <w:b/>
          <w:sz w:val="24"/>
        </w:rPr>
        <w:lastRenderedPageBreak/>
        <w:t>附件</w:t>
      </w:r>
      <w:r>
        <w:rPr>
          <w:rFonts w:hint="eastAsia"/>
          <w:b/>
          <w:sz w:val="24"/>
        </w:rPr>
        <w:t>5</w:t>
      </w:r>
      <w:r>
        <w:rPr>
          <w:b/>
          <w:sz w:val="24"/>
        </w:rPr>
        <w:t>-2</w:t>
      </w:r>
    </w:p>
    <w:p w:rsidR="007D2EEF" w:rsidRDefault="005B5466">
      <w:pPr>
        <w:autoSpaceDN w:val="0"/>
        <w:spacing w:line="360" w:lineRule="auto"/>
        <w:jc w:val="center"/>
        <w:rPr>
          <w:b/>
          <w:bCs/>
          <w:sz w:val="24"/>
        </w:rPr>
      </w:pPr>
      <w:r>
        <w:rPr>
          <w:b/>
          <w:bCs/>
          <w:sz w:val="24"/>
        </w:rPr>
        <w:t>技术要求点对点应答表</w:t>
      </w:r>
    </w:p>
    <w:p w:rsidR="007D2EEF" w:rsidRDefault="005B5466">
      <w:pPr>
        <w:spacing w:line="460" w:lineRule="exact"/>
        <w:rPr>
          <w:sz w:val="24"/>
        </w:rPr>
      </w:pPr>
      <w:r>
        <w:rPr>
          <w:sz w:val="24"/>
        </w:rPr>
        <w:t>项目名称：</w:t>
      </w:r>
    </w:p>
    <w:p w:rsidR="007D2EEF" w:rsidRDefault="005B5466">
      <w:pPr>
        <w:spacing w:line="460" w:lineRule="exact"/>
        <w:rPr>
          <w:sz w:val="24"/>
        </w:rPr>
      </w:pPr>
      <w:r>
        <w:rPr>
          <w:sz w:val="24"/>
        </w:rPr>
        <w:t>项目编号：</w:t>
      </w:r>
    </w:p>
    <w:p w:rsidR="007D2EEF" w:rsidRDefault="005B5466">
      <w:pPr>
        <w:spacing w:line="460" w:lineRule="exact"/>
        <w:rPr>
          <w:sz w:val="24"/>
          <w:u w:val="single"/>
        </w:rPr>
      </w:pPr>
      <w:r>
        <w:rPr>
          <w:sz w:val="24"/>
        </w:rPr>
        <w:t>包号：</w:t>
      </w:r>
    </w:p>
    <w:p w:rsidR="007D2EEF" w:rsidRDefault="007D2EEF">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7D2EEF">
        <w:trPr>
          <w:tblHeader/>
          <w:jc w:val="center"/>
        </w:trPr>
        <w:tc>
          <w:tcPr>
            <w:tcW w:w="843" w:type="dxa"/>
            <w:vAlign w:val="center"/>
          </w:tcPr>
          <w:p w:rsidR="007D2EEF" w:rsidRDefault="005B5466">
            <w:pPr>
              <w:widowControl/>
              <w:snapToGrid w:val="0"/>
              <w:jc w:val="center"/>
              <w:rPr>
                <w:kern w:val="0"/>
                <w:sz w:val="24"/>
                <w:szCs w:val="21"/>
              </w:rPr>
            </w:pPr>
            <w:r>
              <w:rPr>
                <w:kern w:val="0"/>
                <w:sz w:val="24"/>
                <w:szCs w:val="21"/>
              </w:rPr>
              <w:t>序号</w:t>
            </w:r>
          </w:p>
        </w:tc>
        <w:tc>
          <w:tcPr>
            <w:tcW w:w="4394" w:type="dxa"/>
            <w:vAlign w:val="center"/>
          </w:tcPr>
          <w:p w:rsidR="007D2EEF" w:rsidRDefault="005B5466">
            <w:pPr>
              <w:widowControl/>
              <w:snapToGrid w:val="0"/>
              <w:jc w:val="center"/>
              <w:rPr>
                <w:kern w:val="0"/>
                <w:sz w:val="24"/>
                <w:szCs w:val="21"/>
              </w:rPr>
            </w:pPr>
            <w:r>
              <w:rPr>
                <w:kern w:val="0"/>
                <w:sz w:val="24"/>
                <w:szCs w:val="21"/>
              </w:rPr>
              <w:t>招标要求</w:t>
            </w:r>
          </w:p>
        </w:tc>
        <w:tc>
          <w:tcPr>
            <w:tcW w:w="2438" w:type="dxa"/>
            <w:vAlign w:val="center"/>
          </w:tcPr>
          <w:p w:rsidR="007D2EEF" w:rsidRDefault="005B5466">
            <w:pPr>
              <w:widowControl/>
              <w:snapToGrid w:val="0"/>
              <w:jc w:val="center"/>
              <w:rPr>
                <w:kern w:val="0"/>
                <w:sz w:val="24"/>
                <w:szCs w:val="21"/>
              </w:rPr>
            </w:pPr>
            <w:r>
              <w:rPr>
                <w:kern w:val="0"/>
                <w:sz w:val="24"/>
                <w:szCs w:val="21"/>
              </w:rPr>
              <w:t>磋商应答</w:t>
            </w:r>
          </w:p>
        </w:tc>
        <w:tc>
          <w:tcPr>
            <w:tcW w:w="1289" w:type="dxa"/>
            <w:vAlign w:val="center"/>
          </w:tcPr>
          <w:p w:rsidR="007D2EEF" w:rsidRDefault="005B5466">
            <w:pPr>
              <w:widowControl/>
              <w:snapToGrid w:val="0"/>
              <w:jc w:val="center"/>
              <w:rPr>
                <w:kern w:val="0"/>
                <w:sz w:val="24"/>
                <w:szCs w:val="21"/>
              </w:rPr>
            </w:pPr>
            <w:r>
              <w:rPr>
                <w:kern w:val="0"/>
                <w:sz w:val="24"/>
                <w:szCs w:val="21"/>
              </w:rPr>
              <w:t>偏离说明</w:t>
            </w:r>
          </w:p>
        </w:tc>
        <w:tc>
          <w:tcPr>
            <w:tcW w:w="843" w:type="dxa"/>
            <w:vAlign w:val="center"/>
          </w:tcPr>
          <w:p w:rsidR="007D2EEF" w:rsidRDefault="005B5466">
            <w:pPr>
              <w:widowControl/>
              <w:snapToGrid w:val="0"/>
              <w:jc w:val="center"/>
              <w:rPr>
                <w:kern w:val="0"/>
                <w:sz w:val="24"/>
                <w:szCs w:val="21"/>
              </w:rPr>
            </w:pPr>
            <w:r>
              <w:rPr>
                <w:kern w:val="0"/>
                <w:sz w:val="24"/>
                <w:szCs w:val="21"/>
              </w:rPr>
              <w:t>备注</w:t>
            </w:r>
          </w:p>
        </w:tc>
      </w:tr>
      <w:tr w:rsidR="007D2EEF">
        <w:trPr>
          <w:jc w:val="center"/>
        </w:trPr>
        <w:tc>
          <w:tcPr>
            <w:tcW w:w="843" w:type="dxa"/>
            <w:vAlign w:val="center"/>
          </w:tcPr>
          <w:p w:rsidR="007D2EEF" w:rsidRDefault="005B5466">
            <w:pPr>
              <w:widowControl/>
              <w:snapToGrid w:val="0"/>
              <w:jc w:val="center"/>
              <w:rPr>
                <w:kern w:val="0"/>
                <w:sz w:val="24"/>
                <w:szCs w:val="21"/>
              </w:rPr>
            </w:pPr>
            <w:r>
              <w:rPr>
                <w:kern w:val="0"/>
                <w:sz w:val="24"/>
                <w:szCs w:val="21"/>
              </w:rPr>
              <w:t>1</w:t>
            </w:r>
          </w:p>
        </w:tc>
        <w:tc>
          <w:tcPr>
            <w:tcW w:w="4394" w:type="dxa"/>
            <w:vAlign w:val="center"/>
          </w:tcPr>
          <w:p w:rsidR="007D2EEF" w:rsidRDefault="005B5466">
            <w:pPr>
              <w:widowControl/>
              <w:snapToGrid w:val="0"/>
              <w:jc w:val="left"/>
              <w:rPr>
                <w:kern w:val="0"/>
                <w:sz w:val="24"/>
                <w:szCs w:val="21"/>
              </w:rPr>
            </w:pPr>
            <w:r>
              <w:rPr>
                <w:kern w:val="0"/>
                <w:sz w:val="24"/>
                <w:szCs w:val="21"/>
              </w:rPr>
              <w:t>（一）</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7D2EEF" w:rsidRDefault="007D2EEF">
            <w:pPr>
              <w:widowControl/>
              <w:snapToGrid w:val="0"/>
              <w:jc w:val="center"/>
              <w:rPr>
                <w:kern w:val="0"/>
                <w:sz w:val="24"/>
                <w:szCs w:val="21"/>
              </w:rPr>
            </w:pPr>
          </w:p>
        </w:tc>
        <w:tc>
          <w:tcPr>
            <w:tcW w:w="1289" w:type="dxa"/>
            <w:vAlign w:val="center"/>
          </w:tcPr>
          <w:p w:rsidR="007D2EEF" w:rsidRDefault="007D2EEF">
            <w:pPr>
              <w:widowControl/>
              <w:snapToGrid w:val="0"/>
              <w:jc w:val="center"/>
              <w:rPr>
                <w:kern w:val="0"/>
                <w:sz w:val="24"/>
                <w:szCs w:val="21"/>
              </w:rPr>
            </w:pPr>
          </w:p>
        </w:tc>
        <w:tc>
          <w:tcPr>
            <w:tcW w:w="843" w:type="dxa"/>
            <w:vAlign w:val="center"/>
          </w:tcPr>
          <w:p w:rsidR="007D2EEF" w:rsidRDefault="007D2EEF">
            <w:pPr>
              <w:widowControl/>
              <w:snapToGrid w:val="0"/>
              <w:jc w:val="center"/>
              <w:rPr>
                <w:kern w:val="0"/>
                <w:sz w:val="24"/>
                <w:szCs w:val="21"/>
              </w:rPr>
            </w:pPr>
          </w:p>
        </w:tc>
      </w:tr>
      <w:tr w:rsidR="007D2EEF">
        <w:trPr>
          <w:jc w:val="center"/>
        </w:trPr>
        <w:tc>
          <w:tcPr>
            <w:tcW w:w="843" w:type="dxa"/>
            <w:vAlign w:val="center"/>
          </w:tcPr>
          <w:p w:rsidR="007D2EEF" w:rsidRDefault="005B5466">
            <w:pPr>
              <w:widowControl/>
              <w:snapToGrid w:val="0"/>
              <w:jc w:val="center"/>
              <w:rPr>
                <w:kern w:val="0"/>
                <w:sz w:val="24"/>
                <w:szCs w:val="21"/>
              </w:rPr>
            </w:pPr>
            <w:r>
              <w:rPr>
                <w:kern w:val="0"/>
                <w:sz w:val="24"/>
                <w:szCs w:val="21"/>
              </w:rPr>
              <w:t>2</w:t>
            </w:r>
          </w:p>
        </w:tc>
        <w:tc>
          <w:tcPr>
            <w:tcW w:w="4394" w:type="dxa"/>
            <w:vAlign w:val="center"/>
          </w:tcPr>
          <w:p w:rsidR="007D2EEF" w:rsidRDefault="005B5466">
            <w:pPr>
              <w:widowControl/>
              <w:snapToGrid w:val="0"/>
              <w:jc w:val="left"/>
              <w:rPr>
                <w:kern w:val="0"/>
                <w:sz w:val="24"/>
                <w:szCs w:val="21"/>
              </w:rPr>
            </w:pPr>
            <w:r>
              <w:rPr>
                <w:color w:val="000000"/>
                <w:sz w:val="24"/>
              </w:rPr>
              <w:t>（二）</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7D2EEF" w:rsidRDefault="007D2EEF">
            <w:pPr>
              <w:widowControl/>
              <w:snapToGrid w:val="0"/>
              <w:jc w:val="center"/>
              <w:rPr>
                <w:kern w:val="0"/>
                <w:sz w:val="24"/>
                <w:szCs w:val="21"/>
              </w:rPr>
            </w:pPr>
          </w:p>
        </w:tc>
        <w:tc>
          <w:tcPr>
            <w:tcW w:w="1289" w:type="dxa"/>
            <w:vAlign w:val="center"/>
          </w:tcPr>
          <w:p w:rsidR="007D2EEF" w:rsidRDefault="007D2EEF">
            <w:pPr>
              <w:widowControl/>
              <w:snapToGrid w:val="0"/>
              <w:jc w:val="center"/>
              <w:rPr>
                <w:kern w:val="0"/>
                <w:sz w:val="24"/>
                <w:szCs w:val="21"/>
              </w:rPr>
            </w:pPr>
          </w:p>
        </w:tc>
        <w:tc>
          <w:tcPr>
            <w:tcW w:w="843" w:type="dxa"/>
            <w:vAlign w:val="center"/>
          </w:tcPr>
          <w:p w:rsidR="007D2EEF" w:rsidRDefault="007D2EEF">
            <w:pPr>
              <w:widowControl/>
              <w:snapToGrid w:val="0"/>
              <w:jc w:val="center"/>
              <w:rPr>
                <w:kern w:val="0"/>
                <w:sz w:val="24"/>
                <w:szCs w:val="21"/>
              </w:rPr>
            </w:pPr>
          </w:p>
        </w:tc>
      </w:tr>
      <w:tr w:rsidR="007D2EEF">
        <w:trPr>
          <w:jc w:val="center"/>
        </w:trPr>
        <w:tc>
          <w:tcPr>
            <w:tcW w:w="843" w:type="dxa"/>
            <w:vAlign w:val="center"/>
          </w:tcPr>
          <w:p w:rsidR="007D2EEF" w:rsidRDefault="005B5466">
            <w:pPr>
              <w:widowControl/>
              <w:snapToGrid w:val="0"/>
              <w:jc w:val="center"/>
              <w:rPr>
                <w:kern w:val="0"/>
                <w:sz w:val="24"/>
                <w:szCs w:val="21"/>
              </w:rPr>
            </w:pPr>
            <w:r>
              <w:rPr>
                <w:kern w:val="0"/>
                <w:sz w:val="24"/>
                <w:szCs w:val="21"/>
              </w:rPr>
              <w:t>3</w:t>
            </w:r>
          </w:p>
        </w:tc>
        <w:tc>
          <w:tcPr>
            <w:tcW w:w="4394" w:type="dxa"/>
            <w:vAlign w:val="center"/>
          </w:tcPr>
          <w:p w:rsidR="007D2EEF" w:rsidRDefault="005B5466">
            <w:pPr>
              <w:widowControl/>
              <w:snapToGrid w:val="0"/>
              <w:jc w:val="left"/>
              <w:rPr>
                <w:kern w:val="0"/>
                <w:sz w:val="24"/>
                <w:szCs w:val="21"/>
              </w:rPr>
            </w:pPr>
            <w:r>
              <w:rPr>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tc>
        <w:tc>
          <w:tcPr>
            <w:tcW w:w="2438" w:type="dxa"/>
            <w:vAlign w:val="center"/>
          </w:tcPr>
          <w:p w:rsidR="007D2EEF" w:rsidRDefault="007D2EEF">
            <w:pPr>
              <w:widowControl/>
              <w:snapToGrid w:val="0"/>
              <w:jc w:val="center"/>
              <w:rPr>
                <w:kern w:val="0"/>
                <w:sz w:val="24"/>
                <w:szCs w:val="21"/>
              </w:rPr>
            </w:pPr>
          </w:p>
        </w:tc>
        <w:tc>
          <w:tcPr>
            <w:tcW w:w="1289" w:type="dxa"/>
            <w:vAlign w:val="center"/>
          </w:tcPr>
          <w:p w:rsidR="007D2EEF" w:rsidRDefault="007D2EEF">
            <w:pPr>
              <w:widowControl/>
              <w:snapToGrid w:val="0"/>
              <w:jc w:val="center"/>
              <w:rPr>
                <w:kern w:val="0"/>
                <w:sz w:val="24"/>
                <w:szCs w:val="21"/>
              </w:rPr>
            </w:pPr>
          </w:p>
        </w:tc>
        <w:tc>
          <w:tcPr>
            <w:tcW w:w="843" w:type="dxa"/>
            <w:vAlign w:val="center"/>
          </w:tcPr>
          <w:p w:rsidR="007D2EEF" w:rsidRDefault="007D2EEF">
            <w:pPr>
              <w:widowControl/>
              <w:snapToGrid w:val="0"/>
              <w:jc w:val="center"/>
              <w:rPr>
                <w:kern w:val="0"/>
                <w:sz w:val="24"/>
                <w:szCs w:val="21"/>
              </w:rPr>
            </w:pPr>
          </w:p>
        </w:tc>
      </w:tr>
      <w:tr w:rsidR="007D2EEF">
        <w:trPr>
          <w:jc w:val="center"/>
        </w:trPr>
        <w:tc>
          <w:tcPr>
            <w:tcW w:w="9807" w:type="dxa"/>
            <w:gridSpan w:val="5"/>
            <w:vAlign w:val="center"/>
          </w:tcPr>
          <w:p w:rsidR="007D2EEF" w:rsidRDefault="005B5466">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7D2EEF">
        <w:trPr>
          <w:jc w:val="center"/>
        </w:trPr>
        <w:tc>
          <w:tcPr>
            <w:tcW w:w="843" w:type="dxa"/>
            <w:vAlign w:val="center"/>
          </w:tcPr>
          <w:p w:rsidR="007D2EEF" w:rsidRDefault="005B5466">
            <w:pPr>
              <w:widowControl/>
              <w:snapToGrid w:val="0"/>
              <w:jc w:val="center"/>
              <w:rPr>
                <w:kern w:val="0"/>
                <w:sz w:val="24"/>
                <w:szCs w:val="21"/>
              </w:rPr>
            </w:pPr>
            <w:r>
              <w:rPr>
                <w:kern w:val="0"/>
                <w:sz w:val="24"/>
                <w:szCs w:val="21"/>
              </w:rPr>
              <w:t>序号</w:t>
            </w:r>
          </w:p>
        </w:tc>
        <w:tc>
          <w:tcPr>
            <w:tcW w:w="4394" w:type="dxa"/>
            <w:vAlign w:val="center"/>
          </w:tcPr>
          <w:p w:rsidR="007D2EEF" w:rsidRDefault="005B5466">
            <w:pPr>
              <w:widowControl/>
              <w:snapToGrid w:val="0"/>
              <w:jc w:val="center"/>
              <w:rPr>
                <w:kern w:val="0"/>
                <w:sz w:val="24"/>
                <w:szCs w:val="21"/>
              </w:rPr>
            </w:pPr>
            <w:r>
              <w:rPr>
                <w:kern w:val="0"/>
                <w:sz w:val="24"/>
                <w:szCs w:val="21"/>
              </w:rPr>
              <w:t>招标要求</w:t>
            </w:r>
          </w:p>
        </w:tc>
        <w:tc>
          <w:tcPr>
            <w:tcW w:w="2438" w:type="dxa"/>
            <w:vAlign w:val="center"/>
          </w:tcPr>
          <w:p w:rsidR="007D2EEF" w:rsidRDefault="005B5466">
            <w:pPr>
              <w:widowControl/>
              <w:snapToGrid w:val="0"/>
              <w:jc w:val="center"/>
              <w:rPr>
                <w:kern w:val="0"/>
                <w:sz w:val="24"/>
                <w:szCs w:val="21"/>
              </w:rPr>
            </w:pPr>
            <w:r>
              <w:rPr>
                <w:kern w:val="0"/>
                <w:sz w:val="24"/>
                <w:szCs w:val="21"/>
              </w:rPr>
              <w:t>磋商应答</w:t>
            </w:r>
          </w:p>
        </w:tc>
        <w:tc>
          <w:tcPr>
            <w:tcW w:w="1289" w:type="dxa"/>
            <w:vAlign w:val="center"/>
          </w:tcPr>
          <w:p w:rsidR="007D2EEF" w:rsidRDefault="005B5466">
            <w:pPr>
              <w:widowControl/>
              <w:snapToGrid w:val="0"/>
              <w:jc w:val="center"/>
              <w:rPr>
                <w:kern w:val="0"/>
                <w:sz w:val="24"/>
                <w:szCs w:val="21"/>
              </w:rPr>
            </w:pPr>
            <w:r>
              <w:rPr>
                <w:kern w:val="0"/>
                <w:sz w:val="24"/>
                <w:szCs w:val="21"/>
              </w:rPr>
              <w:t>偏离说明</w:t>
            </w:r>
          </w:p>
        </w:tc>
        <w:tc>
          <w:tcPr>
            <w:tcW w:w="843" w:type="dxa"/>
            <w:vAlign w:val="center"/>
          </w:tcPr>
          <w:p w:rsidR="007D2EEF" w:rsidRDefault="005B5466">
            <w:pPr>
              <w:widowControl/>
              <w:snapToGrid w:val="0"/>
              <w:jc w:val="center"/>
              <w:rPr>
                <w:kern w:val="0"/>
                <w:sz w:val="24"/>
                <w:szCs w:val="21"/>
              </w:rPr>
            </w:pPr>
            <w:r>
              <w:rPr>
                <w:kern w:val="0"/>
                <w:sz w:val="24"/>
                <w:szCs w:val="21"/>
              </w:rPr>
              <w:t>备注</w:t>
            </w:r>
          </w:p>
        </w:tc>
      </w:tr>
      <w:tr w:rsidR="007D2EEF">
        <w:trPr>
          <w:jc w:val="center"/>
        </w:trPr>
        <w:tc>
          <w:tcPr>
            <w:tcW w:w="843" w:type="dxa"/>
            <w:vAlign w:val="center"/>
          </w:tcPr>
          <w:p w:rsidR="007D2EEF" w:rsidRDefault="007D2EEF">
            <w:pPr>
              <w:widowControl/>
              <w:snapToGrid w:val="0"/>
              <w:jc w:val="center"/>
              <w:rPr>
                <w:kern w:val="0"/>
                <w:sz w:val="24"/>
                <w:szCs w:val="21"/>
              </w:rPr>
            </w:pPr>
          </w:p>
        </w:tc>
        <w:tc>
          <w:tcPr>
            <w:tcW w:w="4394" w:type="dxa"/>
            <w:vAlign w:val="center"/>
          </w:tcPr>
          <w:p w:rsidR="007D2EEF" w:rsidRDefault="007D2EEF">
            <w:pPr>
              <w:widowControl/>
              <w:snapToGrid w:val="0"/>
              <w:jc w:val="center"/>
              <w:rPr>
                <w:kern w:val="0"/>
                <w:sz w:val="24"/>
                <w:szCs w:val="21"/>
              </w:rPr>
            </w:pPr>
          </w:p>
        </w:tc>
        <w:tc>
          <w:tcPr>
            <w:tcW w:w="2438" w:type="dxa"/>
            <w:vAlign w:val="center"/>
          </w:tcPr>
          <w:p w:rsidR="007D2EEF" w:rsidRDefault="007D2EEF">
            <w:pPr>
              <w:widowControl/>
              <w:snapToGrid w:val="0"/>
              <w:jc w:val="center"/>
              <w:rPr>
                <w:kern w:val="0"/>
                <w:sz w:val="24"/>
                <w:szCs w:val="21"/>
              </w:rPr>
            </w:pPr>
          </w:p>
        </w:tc>
        <w:tc>
          <w:tcPr>
            <w:tcW w:w="1289" w:type="dxa"/>
            <w:vAlign w:val="center"/>
          </w:tcPr>
          <w:p w:rsidR="007D2EEF" w:rsidRDefault="007D2EEF">
            <w:pPr>
              <w:widowControl/>
              <w:snapToGrid w:val="0"/>
              <w:jc w:val="center"/>
              <w:rPr>
                <w:kern w:val="0"/>
                <w:sz w:val="24"/>
                <w:szCs w:val="21"/>
              </w:rPr>
            </w:pPr>
          </w:p>
        </w:tc>
        <w:tc>
          <w:tcPr>
            <w:tcW w:w="843" w:type="dxa"/>
            <w:vAlign w:val="center"/>
          </w:tcPr>
          <w:p w:rsidR="007D2EEF" w:rsidRDefault="007D2EEF">
            <w:pPr>
              <w:widowControl/>
              <w:snapToGrid w:val="0"/>
              <w:jc w:val="center"/>
              <w:rPr>
                <w:kern w:val="0"/>
                <w:sz w:val="24"/>
                <w:szCs w:val="21"/>
              </w:rPr>
            </w:pPr>
          </w:p>
        </w:tc>
      </w:tr>
      <w:tr w:rsidR="007D2EEF">
        <w:trPr>
          <w:jc w:val="center"/>
        </w:trPr>
        <w:tc>
          <w:tcPr>
            <w:tcW w:w="843" w:type="dxa"/>
            <w:vAlign w:val="center"/>
          </w:tcPr>
          <w:p w:rsidR="007D2EEF" w:rsidRDefault="007D2EEF">
            <w:pPr>
              <w:widowControl/>
              <w:snapToGrid w:val="0"/>
              <w:jc w:val="center"/>
              <w:rPr>
                <w:kern w:val="0"/>
                <w:sz w:val="24"/>
                <w:szCs w:val="21"/>
              </w:rPr>
            </w:pPr>
          </w:p>
        </w:tc>
        <w:tc>
          <w:tcPr>
            <w:tcW w:w="4394" w:type="dxa"/>
            <w:vAlign w:val="center"/>
          </w:tcPr>
          <w:p w:rsidR="007D2EEF" w:rsidRDefault="007D2EEF">
            <w:pPr>
              <w:widowControl/>
              <w:snapToGrid w:val="0"/>
              <w:jc w:val="center"/>
              <w:rPr>
                <w:kern w:val="0"/>
                <w:sz w:val="24"/>
                <w:szCs w:val="21"/>
              </w:rPr>
            </w:pPr>
          </w:p>
        </w:tc>
        <w:tc>
          <w:tcPr>
            <w:tcW w:w="2438" w:type="dxa"/>
            <w:vAlign w:val="center"/>
          </w:tcPr>
          <w:p w:rsidR="007D2EEF" w:rsidRDefault="007D2EEF">
            <w:pPr>
              <w:widowControl/>
              <w:snapToGrid w:val="0"/>
              <w:jc w:val="center"/>
              <w:rPr>
                <w:kern w:val="0"/>
                <w:sz w:val="24"/>
                <w:szCs w:val="21"/>
              </w:rPr>
            </w:pPr>
          </w:p>
        </w:tc>
        <w:tc>
          <w:tcPr>
            <w:tcW w:w="1289" w:type="dxa"/>
            <w:vAlign w:val="center"/>
          </w:tcPr>
          <w:p w:rsidR="007D2EEF" w:rsidRDefault="007D2EEF">
            <w:pPr>
              <w:widowControl/>
              <w:snapToGrid w:val="0"/>
              <w:jc w:val="center"/>
              <w:rPr>
                <w:kern w:val="0"/>
                <w:sz w:val="24"/>
                <w:szCs w:val="21"/>
              </w:rPr>
            </w:pPr>
          </w:p>
        </w:tc>
        <w:tc>
          <w:tcPr>
            <w:tcW w:w="843" w:type="dxa"/>
            <w:vAlign w:val="center"/>
          </w:tcPr>
          <w:p w:rsidR="007D2EEF" w:rsidRDefault="007D2EEF">
            <w:pPr>
              <w:widowControl/>
              <w:snapToGrid w:val="0"/>
              <w:jc w:val="center"/>
              <w:rPr>
                <w:kern w:val="0"/>
                <w:sz w:val="24"/>
                <w:szCs w:val="21"/>
              </w:rPr>
            </w:pPr>
          </w:p>
        </w:tc>
      </w:tr>
    </w:tbl>
    <w:p w:rsidR="007D2EEF" w:rsidRDefault="005B5466">
      <w:pPr>
        <w:spacing w:line="620" w:lineRule="exact"/>
        <w:rPr>
          <w:sz w:val="24"/>
        </w:rPr>
      </w:pPr>
      <w:r>
        <w:rPr>
          <w:sz w:val="24"/>
        </w:rPr>
        <w:t>注：</w:t>
      </w:r>
    </w:p>
    <w:p w:rsidR="007D2EEF" w:rsidRDefault="005B5466">
      <w:pPr>
        <w:spacing w:line="360" w:lineRule="auto"/>
        <w:rPr>
          <w:sz w:val="24"/>
        </w:rPr>
      </w:pPr>
      <w:r>
        <w:rPr>
          <w:sz w:val="24"/>
        </w:rPr>
        <w:t xml:space="preserve">1. </w:t>
      </w:r>
      <w:r>
        <w:rPr>
          <w:sz w:val="24"/>
        </w:rPr>
        <w:t>不如实填写偏离情况的响应文件将视为虚假材料。</w:t>
      </w:r>
    </w:p>
    <w:p w:rsidR="007D2EEF" w:rsidRDefault="005B5466">
      <w:pPr>
        <w:spacing w:line="360" w:lineRule="auto"/>
        <w:rPr>
          <w:sz w:val="24"/>
        </w:rPr>
      </w:pPr>
      <w:r>
        <w:rPr>
          <w:sz w:val="24"/>
        </w:rPr>
        <w:t xml:space="preserve">2. </w:t>
      </w:r>
      <w:r>
        <w:rPr>
          <w:sz w:val="24"/>
        </w:rPr>
        <w:t>招标要求指磋商文件中规定的具体要求，磋商应答指响应文件的具体内容。</w:t>
      </w:r>
    </w:p>
    <w:p w:rsidR="007D2EEF" w:rsidRDefault="005B5466">
      <w:pPr>
        <w:spacing w:line="360" w:lineRule="auto"/>
        <w:rPr>
          <w:sz w:val="24"/>
        </w:rPr>
      </w:pPr>
      <w:r>
        <w:rPr>
          <w:sz w:val="24"/>
        </w:rPr>
        <w:t xml:space="preserve">3. </w:t>
      </w:r>
      <w:r>
        <w:rPr>
          <w:sz w:val="24"/>
        </w:rPr>
        <w:t>偏离说明指招标要求与磋商应答之间的不同之处。</w:t>
      </w:r>
    </w:p>
    <w:p w:rsidR="007D2EEF" w:rsidRDefault="005B5466">
      <w:pPr>
        <w:spacing w:line="360" w:lineRule="auto"/>
        <w:rPr>
          <w:sz w:val="24"/>
        </w:rPr>
      </w:pPr>
      <w:r>
        <w:rPr>
          <w:sz w:val="24"/>
        </w:rPr>
        <w:t xml:space="preserve">4. </w:t>
      </w:r>
      <w:r>
        <w:rPr>
          <w:sz w:val="24"/>
        </w:rPr>
        <w:t>供应商在上表</w:t>
      </w:r>
      <w:r>
        <w:rPr>
          <w:sz w:val="24"/>
        </w:rPr>
        <w:t>“</w:t>
      </w:r>
      <w:r>
        <w:rPr>
          <w:sz w:val="24"/>
        </w:rPr>
        <w:t>项目需求书要求</w:t>
      </w:r>
      <w:r>
        <w:rPr>
          <w:sz w:val="24"/>
        </w:rPr>
        <w:t>”</w:t>
      </w:r>
      <w:r>
        <w:rPr>
          <w:sz w:val="24"/>
        </w:rPr>
        <w:t>的磋商应答中必须列出具体数值或内容。如供应商未应答或只注明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等类似无具体内容的表述，将被视为不符合磋商文件要求。供应商自行承担由此造成的一切后果。</w:t>
      </w:r>
    </w:p>
    <w:p w:rsidR="007D2EEF" w:rsidRDefault="005B5466">
      <w:pPr>
        <w:spacing w:line="360" w:lineRule="auto"/>
        <w:ind w:firstLineChars="1700" w:firstLine="4080"/>
        <w:rPr>
          <w:sz w:val="24"/>
        </w:rPr>
      </w:pPr>
      <w:r>
        <w:rPr>
          <w:sz w:val="24"/>
        </w:rPr>
        <w:t>供应商名称：</w:t>
      </w:r>
    </w:p>
    <w:p w:rsidR="007D2EEF" w:rsidRDefault="005B5466">
      <w:pPr>
        <w:spacing w:line="360" w:lineRule="auto"/>
        <w:ind w:firstLineChars="1700" w:firstLine="4080"/>
        <w:rPr>
          <w:b/>
          <w:sz w:val="24"/>
        </w:rPr>
      </w:pPr>
      <w:r>
        <w:rPr>
          <w:sz w:val="24"/>
        </w:rPr>
        <w:t>日期：年月日</w:t>
      </w:r>
      <w:r>
        <w:rPr>
          <w:b/>
          <w:sz w:val="24"/>
        </w:rPr>
        <w:br w:type="page"/>
      </w:r>
    </w:p>
    <w:p w:rsidR="007D2EEF" w:rsidRDefault="005B5466">
      <w:pPr>
        <w:spacing w:line="460" w:lineRule="exact"/>
        <w:ind w:left="192"/>
        <w:rPr>
          <w:b/>
          <w:sz w:val="24"/>
        </w:rPr>
      </w:pPr>
      <w:r>
        <w:rPr>
          <w:rFonts w:hint="eastAsia"/>
          <w:b/>
          <w:sz w:val="24"/>
        </w:rPr>
        <w:lastRenderedPageBreak/>
        <w:t>附件</w:t>
      </w:r>
      <w:r>
        <w:rPr>
          <w:rFonts w:hint="eastAsia"/>
          <w:b/>
          <w:sz w:val="24"/>
        </w:rPr>
        <w:t>5-3</w:t>
      </w:r>
    </w:p>
    <w:p w:rsidR="007D2EEF" w:rsidRDefault="007D2EEF">
      <w:pPr>
        <w:spacing w:line="460" w:lineRule="exact"/>
        <w:ind w:left="192"/>
        <w:rPr>
          <w:b/>
          <w:sz w:val="24"/>
        </w:rPr>
      </w:pPr>
    </w:p>
    <w:p w:rsidR="007D2EEF" w:rsidRDefault="005B5466">
      <w:pPr>
        <w:widowControl/>
        <w:jc w:val="center"/>
        <w:rPr>
          <w:b/>
          <w:sz w:val="24"/>
        </w:rPr>
      </w:pPr>
      <w:r>
        <w:rPr>
          <w:rFonts w:hint="eastAsia"/>
          <w:b/>
          <w:sz w:val="24"/>
        </w:rPr>
        <w:t>项目人员及岗位安排</w:t>
      </w:r>
    </w:p>
    <w:p w:rsidR="007D2EEF" w:rsidRDefault="007D2EEF">
      <w:pPr>
        <w:widowControl/>
        <w:jc w:val="left"/>
        <w:rPr>
          <w:sz w:val="24"/>
        </w:rPr>
      </w:pPr>
    </w:p>
    <w:p w:rsidR="007D2EEF" w:rsidRDefault="005B5466">
      <w:pPr>
        <w:spacing w:line="460" w:lineRule="exact"/>
        <w:rPr>
          <w:sz w:val="24"/>
        </w:rPr>
      </w:pPr>
      <w:r>
        <w:rPr>
          <w:sz w:val="24"/>
        </w:rPr>
        <w:t>项目名称：</w:t>
      </w:r>
    </w:p>
    <w:p w:rsidR="007D2EEF" w:rsidRDefault="005B5466">
      <w:pPr>
        <w:spacing w:line="460" w:lineRule="exact"/>
        <w:rPr>
          <w:sz w:val="24"/>
        </w:rPr>
      </w:pPr>
      <w:r>
        <w:rPr>
          <w:sz w:val="24"/>
        </w:rPr>
        <w:t>项目编号：</w:t>
      </w:r>
    </w:p>
    <w:p w:rsidR="007D2EEF" w:rsidRDefault="005B5466">
      <w:pPr>
        <w:spacing w:line="460" w:lineRule="exact"/>
        <w:rPr>
          <w:sz w:val="24"/>
          <w:u w:val="single"/>
        </w:rPr>
      </w:pPr>
      <w:r>
        <w:rPr>
          <w:sz w:val="24"/>
        </w:rPr>
        <w:t>包号：</w:t>
      </w:r>
    </w:p>
    <w:p w:rsidR="007D2EEF" w:rsidRDefault="007D2EEF">
      <w:pPr>
        <w:widowControl/>
        <w:jc w:val="left"/>
        <w:rPr>
          <w:sz w:val="24"/>
        </w:rPr>
      </w:pPr>
    </w:p>
    <w:p w:rsidR="007D2EEF" w:rsidRDefault="007D2EEF">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0"/>
        <w:gridCol w:w="1223"/>
        <w:gridCol w:w="1221"/>
        <w:gridCol w:w="1991"/>
        <w:gridCol w:w="1207"/>
        <w:gridCol w:w="1293"/>
        <w:gridCol w:w="1297"/>
      </w:tblGrid>
      <w:tr w:rsidR="007D2EEF">
        <w:trPr>
          <w:jc w:val="center"/>
        </w:trPr>
        <w:tc>
          <w:tcPr>
            <w:tcW w:w="423" w:type="pct"/>
            <w:vAlign w:val="center"/>
          </w:tcPr>
          <w:p w:rsidR="007D2EEF" w:rsidRDefault="005B5466">
            <w:pPr>
              <w:spacing w:line="360" w:lineRule="auto"/>
              <w:jc w:val="center"/>
              <w:rPr>
                <w:b/>
                <w:szCs w:val="21"/>
              </w:rPr>
            </w:pPr>
            <w:r>
              <w:rPr>
                <w:b/>
                <w:szCs w:val="21"/>
              </w:rPr>
              <w:t>序号</w:t>
            </w:r>
          </w:p>
        </w:tc>
        <w:tc>
          <w:tcPr>
            <w:tcW w:w="680" w:type="pct"/>
            <w:vAlign w:val="center"/>
          </w:tcPr>
          <w:p w:rsidR="007D2EEF" w:rsidRDefault="005B5466">
            <w:pPr>
              <w:spacing w:line="360" w:lineRule="auto"/>
              <w:jc w:val="center"/>
              <w:rPr>
                <w:b/>
                <w:szCs w:val="21"/>
              </w:rPr>
            </w:pPr>
            <w:r>
              <w:rPr>
                <w:b/>
                <w:szCs w:val="21"/>
              </w:rPr>
              <w:t>岗位名称</w:t>
            </w:r>
          </w:p>
        </w:tc>
        <w:tc>
          <w:tcPr>
            <w:tcW w:w="679" w:type="pct"/>
            <w:vAlign w:val="center"/>
          </w:tcPr>
          <w:p w:rsidR="007D2EEF" w:rsidRDefault="005B5466">
            <w:pPr>
              <w:spacing w:line="360" w:lineRule="auto"/>
              <w:jc w:val="center"/>
              <w:rPr>
                <w:b/>
                <w:szCs w:val="21"/>
              </w:rPr>
            </w:pPr>
            <w:r>
              <w:rPr>
                <w:rFonts w:hint="eastAsia"/>
                <w:b/>
                <w:szCs w:val="21"/>
              </w:rPr>
              <w:t>投入</w:t>
            </w:r>
            <w:r>
              <w:rPr>
                <w:b/>
                <w:szCs w:val="21"/>
              </w:rPr>
              <w:t>人数</w:t>
            </w:r>
          </w:p>
        </w:tc>
        <w:tc>
          <w:tcPr>
            <w:tcW w:w="1107" w:type="pct"/>
            <w:vAlign w:val="center"/>
          </w:tcPr>
          <w:p w:rsidR="007D2EEF" w:rsidRDefault="005B5466">
            <w:pPr>
              <w:spacing w:line="360" w:lineRule="auto"/>
              <w:jc w:val="center"/>
              <w:rPr>
                <w:b/>
                <w:szCs w:val="21"/>
              </w:rPr>
            </w:pPr>
            <w:r>
              <w:rPr>
                <w:rFonts w:hint="eastAsia"/>
                <w:b/>
                <w:szCs w:val="21"/>
              </w:rPr>
              <w:t>人员情况简介</w:t>
            </w:r>
          </w:p>
        </w:tc>
        <w:tc>
          <w:tcPr>
            <w:tcW w:w="671" w:type="pct"/>
            <w:vAlign w:val="center"/>
          </w:tcPr>
          <w:p w:rsidR="007D2EEF" w:rsidRDefault="005B5466">
            <w:pPr>
              <w:spacing w:line="360" w:lineRule="auto"/>
              <w:jc w:val="center"/>
              <w:rPr>
                <w:b/>
                <w:szCs w:val="21"/>
              </w:rPr>
            </w:pPr>
            <w:r>
              <w:rPr>
                <w:rFonts w:hint="eastAsia"/>
                <w:b/>
                <w:szCs w:val="21"/>
              </w:rPr>
              <w:t>是否退休</w:t>
            </w:r>
          </w:p>
        </w:tc>
        <w:tc>
          <w:tcPr>
            <w:tcW w:w="719" w:type="pct"/>
            <w:vAlign w:val="center"/>
          </w:tcPr>
          <w:p w:rsidR="007D2EEF" w:rsidRDefault="005B5466">
            <w:pPr>
              <w:spacing w:line="360" w:lineRule="auto"/>
              <w:jc w:val="center"/>
              <w:rPr>
                <w:b/>
                <w:szCs w:val="21"/>
              </w:rPr>
            </w:pPr>
            <w:r>
              <w:rPr>
                <w:b/>
                <w:szCs w:val="21"/>
              </w:rPr>
              <w:t>工作时间</w:t>
            </w:r>
          </w:p>
        </w:tc>
        <w:tc>
          <w:tcPr>
            <w:tcW w:w="721" w:type="pct"/>
          </w:tcPr>
          <w:p w:rsidR="007D2EEF" w:rsidRDefault="005B5466">
            <w:pPr>
              <w:spacing w:line="360" w:lineRule="auto"/>
              <w:jc w:val="center"/>
              <w:rPr>
                <w:b/>
                <w:szCs w:val="21"/>
              </w:rPr>
            </w:pPr>
            <w:r>
              <w:rPr>
                <w:rFonts w:hint="eastAsia"/>
                <w:b/>
                <w:szCs w:val="21"/>
              </w:rPr>
              <w:t>备注</w:t>
            </w:r>
          </w:p>
        </w:tc>
      </w:tr>
      <w:tr w:rsidR="007D2EEF">
        <w:trPr>
          <w:jc w:val="center"/>
        </w:trPr>
        <w:tc>
          <w:tcPr>
            <w:tcW w:w="423" w:type="pct"/>
            <w:vAlign w:val="center"/>
          </w:tcPr>
          <w:p w:rsidR="007D2EEF" w:rsidRDefault="007D2EEF">
            <w:pPr>
              <w:spacing w:line="360" w:lineRule="auto"/>
              <w:jc w:val="center"/>
              <w:rPr>
                <w:szCs w:val="21"/>
              </w:rPr>
            </w:pPr>
          </w:p>
        </w:tc>
        <w:tc>
          <w:tcPr>
            <w:tcW w:w="680" w:type="pct"/>
            <w:vAlign w:val="center"/>
          </w:tcPr>
          <w:p w:rsidR="007D2EEF" w:rsidRDefault="007D2EEF">
            <w:pPr>
              <w:spacing w:line="360" w:lineRule="auto"/>
              <w:jc w:val="center"/>
              <w:rPr>
                <w:szCs w:val="21"/>
              </w:rPr>
            </w:pPr>
          </w:p>
        </w:tc>
        <w:tc>
          <w:tcPr>
            <w:tcW w:w="679" w:type="pct"/>
            <w:vAlign w:val="center"/>
          </w:tcPr>
          <w:p w:rsidR="007D2EEF" w:rsidRDefault="007D2EEF">
            <w:pPr>
              <w:spacing w:line="360" w:lineRule="auto"/>
              <w:jc w:val="center"/>
              <w:rPr>
                <w:szCs w:val="21"/>
              </w:rPr>
            </w:pPr>
          </w:p>
        </w:tc>
        <w:tc>
          <w:tcPr>
            <w:tcW w:w="1107" w:type="pct"/>
            <w:vAlign w:val="center"/>
          </w:tcPr>
          <w:p w:rsidR="007D2EEF" w:rsidRDefault="007D2EEF">
            <w:pPr>
              <w:spacing w:line="360" w:lineRule="auto"/>
              <w:jc w:val="center"/>
              <w:rPr>
                <w:szCs w:val="21"/>
              </w:rPr>
            </w:pPr>
          </w:p>
        </w:tc>
        <w:tc>
          <w:tcPr>
            <w:tcW w:w="671" w:type="pct"/>
            <w:vAlign w:val="center"/>
          </w:tcPr>
          <w:p w:rsidR="007D2EEF" w:rsidRDefault="007D2EEF">
            <w:pPr>
              <w:spacing w:line="360" w:lineRule="auto"/>
              <w:jc w:val="center"/>
              <w:rPr>
                <w:szCs w:val="21"/>
              </w:rPr>
            </w:pPr>
          </w:p>
        </w:tc>
        <w:tc>
          <w:tcPr>
            <w:tcW w:w="719" w:type="pct"/>
            <w:vAlign w:val="center"/>
          </w:tcPr>
          <w:p w:rsidR="007D2EEF" w:rsidRDefault="007D2EEF">
            <w:pPr>
              <w:spacing w:line="360" w:lineRule="auto"/>
              <w:jc w:val="center"/>
              <w:rPr>
                <w:szCs w:val="21"/>
              </w:rPr>
            </w:pPr>
          </w:p>
        </w:tc>
        <w:tc>
          <w:tcPr>
            <w:tcW w:w="721" w:type="pct"/>
          </w:tcPr>
          <w:p w:rsidR="007D2EEF" w:rsidRDefault="007D2EEF">
            <w:pPr>
              <w:spacing w:line="360" w:lineRule="auto"/>
              <w:jc w:val="center"/>
              <w:rPr>
                <w:szCs w:val="21"/>
              </w:rPr>
            </w:pPr>
          </w:p>
        </w:tc>
      </w:tr>
      <w:tr w:rsidR="007D2EEF">
        <w:trPr>
          <w:jc w:val="center"/>
        </w:trPr>
        <w:tc>
          <w:tcPr>
            <w:tcW w:w="423" w:type="pct"/>
            <w:vAlign w:val="center"/>
          </w:tcPr>
          <w:p w:rsidR="007D2EEF" w:rsidRDefault="007D2EEF">
            <w:pPr>
              <w:spacing w:line="360" w:lineRule="auto"/>
              <w:jc w:val="center"/>
              <w:rPr>
                <w:szCs w:val="21"/>
              </w:rPr>
            </w:pPr>
          </w:p>
        </w:tc>
        <w:tc>
          <w:tcPr>
            <w:tcW w:w="680" w:type="pct"/>
            <w:vAlign w:val="center"/>
          </w:tcPr>
          <w:p w:rsidR="007D2EEF" w:rsidRDefault="007D2EEF">
            <w:pPr>
              <w:spacing w:line="360" w:lineRule="auto"/>
              <w:jc w:val="center"/>
              <w:rPr>
                <w:szCs w:val="21"/>
              </w:rPr>
            </w:pPr>
          </w:p>
        </w:tc>
        <w:tc>
          <w:tcPr>
            <w:tcW w:w="679" w:type="pct"/>
            <w:vAlign w:val="center"/>
          </w:tcPr>
          <w:p w:rsidR="007D2EEF" w:rsidRDefault="007D2EEF">
            <w:pPr>
              <w:spacing w:line="360" w:lineRule="auto"/>
              <w:jc w:val="center"/>
              <w:rPr>
                <w:szCs w:val="21"/>
              </w:rPr>
            </w:pPr>
          </w:p>
        </w:tc>
        <w:tc>
          <w:tcPr>
            <w:tcW w:w="1107" w:type="pct"/>
            <w:vAlign w:val="center"/>
          </w:tcPr>
          <w:p w:rsidR="007D2EEF" w:rsidRDefault="007D2EEF">
            <w:pPr>
              <w:spacing w:line="360" w:lineRule="auto"/>
              <w:jc w:val="center"/>
              <w:rPr>
                <w:szCs w:val="21"/>
              </w:rPr>
            </w:pPr>
          </w:p>
        </w:tc>
        <w:tc>
          <w:tcPr>
            <w:tcW w:w="671" w:type="pct"/>
            <w:vAlign w:val="center"/>
          </w:tcPr>
          <w:p w:rsidR="007D2EEF" w:rsidRDefault="007D2EEF">
            <w:pPr>
              <w:spacing w:line="360" w:lineRule="auto"/>
              <w:jc w:val="center"/>
              <w:rPr>
                <w:szCs w:val="21"/>
              </w:rPr>
            </w:pPr>
          </w:p>
        </w:tc>
        <w:tc>
          <w:tcPr>
            <w:tcW w:w="719" w:type="pct"/>
            <w:vAlign w:val="center"/>
          </w:tcPr>
          <w:p w:rsidR="007D2EEF" w:rsidRDefault="007D2EEF">
            <w:pPr>
              <w:spacing w:line="360" w:lineRule="auto"/>
              <w:jc w:val="center"/>
              <w:rPr>
                <w:szCs w:val="21"/>
              </w:rPr>
            </w:pPr>
          </w:p>
        </w:tc>
        <w:tc>
          <w:tcPr>
            <w:tcW w:w="721" w:type="pct"/>
          </w:tcPr>
          <w:p w:rsidR="007D2EEF" w:rsidRDefault="007D2EEF">
            <w:pPr>
              <w:spacing w:line="360" w:lineRule="auto"/>
              <w:jc w:val="center"/>
              <w:rPr>
                <w:szCs w:val="21"/>
              </w:rPr>
            </w:pPr>
          </w:p>
        </w:tc>
      </w:tr>
      <w:tr w:rsidR="007D2EEF">
        <w:trPr>
          <w:jc w:val="center"/>
        </w:trPr>
        <w:tc>
          <w:tcPr>
            <w:tcW w:w="423" w:type="pct"/>
            <w:vAlign w:val="center"/>
          </w:tcPr>
          <w:p w:rsidR="007D2EEF" w:rsidRDefault="007D2EEF">
            <w:pPr>
              <w:spacing w:line="360" w:lineRule="auto"/>
              <w:jc w:val="center"/>
              <w:rPr>
                <w:szCs w:val="21"/>
              </w:rPr>
            </w:pPr>
          </w:p>
        </w:tc>
        <w:tc>
          <w:tcPr>
            <w:tcW w:w="680" w:type="pct"/>
            <w:vAlign w:val="center"/>
          </w:tcPr>
          <w:p w:rsidR="007D2EEF" w:rsidRDefault="007D2EEF">
            <w:pPr>
              <w:spacing w:line="360" w:lineRule="auto"/>
              <w:jc w:val="center"/>
              <w:rPr>
                <w:szCs w:val="21"/>
              </w:rPr>
            </w:pPr>
          </w:p>
        </w:tc>
        <w:tc>
          <w:tcPr>
            <w:tcW w:w="679" w:type="pct"/>
            <w:vAlign w:val="center"/>
          </w:tcPr>
          <w:p w:rsidR="007D2EEF" w:rsidRDefault="007D2EEF">
            <w:pPr>
              <w:spacing w:line="360" w:lineRule="auto"/>
              <w:jc w:val="center"/>
              <w:rPr>
                <w:szCs w:val="21"/>
              </w:rPr>
            </w:pPr>
          </w:p>
        </w:tc>
        <w:tc>
          <w:tcPr>
            <w:tcW w:w="1107" w:type="pct"/>
            <w:vAlign w:val="center"/>
          </w:tcPr>
          <w:p w:rsidR="007D2EEF" w:rsidRDefault="007D2EEF">
            <w:pPr>
              <w:spacing w:line="360" w:lineRule="auto"/>
              <w:jc w:val="center"/>
              <w:rPr>
                <w:szCs w:val="21"/>
              </w:rPr>
            </w:pPr>
          </w:p>
        </w:tc>
        <w:tc>
          <w:tcPr>
            <w:tcW w:w="671" w:type="pct"/>
            <w:vAlign w:val="center"/>
          </w:tcPr>
          <w:p w:rsidR="007D2EEF" w:rsidRDefault="007D2EEF">
            <w:pPr>
              <w:spacing w:line="360" w:lineRule="auto"/>
              <w:jc w:val="center"/>
              <w:rPr>
                <w:szCs w:val="21"/>
              </w:rPr>
            </w:pPr>
          </w:p>
        </w:tc>
        <w:tc>
          <w:tcPr>
            <w:tcW w:w="719" w:type="pct"/>
            <w:vAlign w:val="center"/>
          </w:tcPr>
          <w:p w:rsidR="007D2EEF" w:rsidRDefault="007D2EEF">
            <w:pPr>
              <w:spacing w:line="360" w:lineRule="auto"/>
              <w:jc w:val="center"/>
              <w:rPr>
                <w:szCs w:val="21"/>
              </w:rPr>
            </w:pPr>
          </w:p>
        </w:tc>
        <w:tc>
          <w:tcPr>
            <w:tcW w:w="721" w:type="pct"/>
          </w:tcPr>
          <w:p w:rsidR="007D2EEF" w:rsidRDefault="007D2EEF">
            <w:pPr>
              <w:spacing w:line="360" w:lineRule="auto"/>
              <w:jc w:val="center"/>
              <w:rPr>
                <w:szCs w:val="21"/>
              </w:rPr>
            </w:pPr>
          </w:p>
        </w:tc>
      </w:tr>
      <w:tr w:rsidR="007D2EEF">
        <w:trPr>
          <w:jc w:val="center"/>
        </w:trPr>
        <w:tc>
          <w:tcPr>
            <w:tcW w:w="423" w:type="pct"/>
            <w:vAlign w:val="center"/>
          </w:tcPr>
          <w:p w:rsidR="007D2EEF" w:rsidRDefault="007D2EEF">
            <w:pPr>
              <w:spacing w:line="360" w:lineRule="auto"/>
              <w:jc w:val="center"/>
              <w:rPr>
                <w:szCs w:val="21"/>
              </w:rPr>
            </w:pPr>
          </w:p>
        </w:tc>
        <w:tc>
          <w:tcPr>
            <w:tcW w:w="680" w:type="pct"/>
            <w:vAlign w:val="center"/>
          </w:tcPr>
          <w:p w:rsidR="007D2EEF" w:rsidRDefault="007D2EEF">
            <w:pPr>
              <w:spacing w:line="360" w:lineRule="auto"/>
              <w:jc w:val="center"/>
              <w:rPr>
                <w:szCs w:val="21"/>
              </w:rPr>
            </w:pPr>
          </w:p>
        </w:tc>
        <w:tc>
          <w:tcPr>
            <w:tcW w:w="679" w:type="pct"/>
            <w:vAlign w:val="center"/>
          </w:tcPr>
          <w:p w:rsidR="007D2EEF" w:rsidRDefault="007D2EEF">
            <w:pPr>
              <w:spacing w:line="360" w:lineRule="auto"/>
              <w:jc w:val="center"/>
              <w:rPr>
                <w:szCs w:val="21"/>
              </w:rPr>
            </w:pPr>
          </w:p>
        </w:tc>
        <w:tc>
          <w:tcPr>
            <w:tcW w:w="1107" w:type="pct"/>
            <w:vAlign w:val="center"/>
          </w:tcPr>
          <w:p w:rsidR="007D2EEF" w:rsidRDefault="007D2EEF">
            <w:pPr>
              <w:spacing w:line="360" w:lineRule="auto"/>
              <w:jc w:val="center"/>
              <w:rPr>
                <w:szCs w:val="21"/>
              </w:rPr>
            </w:pPr>
          </w:p>
        </w:tc>
        <w:tc>
          <w:tcPr>
            <w:tcW w:w="671" w:type="pct"/>
            <w:vAlign w:val="center"/>
          </w:tcPr>
          <w:p w:rsidR="007D2EEF" w:rsidRDefault="007D2EEF">
            <w:pPr>
              <w:spacing w:line="360" w:lineRule="auto"/>
              <w:jc w:val="center"/>
              <w:rPr>
                <w:szCs w:val="21"/>
              </w:rPr>
            </w:pPr>
          </w:p>
        </w:tc>
        <w:tc>
          <w:tcPr>
            <w:tcW w:w="719" w:type="pct"/>
            <w:vAlign w:val="center"/>
          </w:tcPr>
          <w:p w:rsidR="007D2EEF" w:rsidRDefault="007D2EEF">
            <w:pPr>
              <w:spacing w:line="360" w:lineRule="auto"/>
              <w:jc w:val="center"/>
              <w:rPr>
                <w:szCs w:val="21"/>
              </w:rPr>
            </w:pPr>
          </w:p>
        </w:tc>
        <w:tc>
          <w:tcPr>
            <w:tcW w:w="721" w:type="pct"/>
          </w:tcPr>
          <w:p w:rsidR="007D2EEF" w:rsidRDefault="007D2EEF">
            <w:pPr>
              <w:spacing w:line="360" w:lineRule="auto"/>
              <w:jc w:val="center"/>
              <w:rPr>
                <w:szCs w:val="21"/>
              </w:rPr>
            </w:pPr>
          </w:p>
        </w:tc>
      </w:tr>
      <w:tr w:rsidR="007D2EEF">
        <w:trPr>
          <w:jc w:val="center"/>
        </w:trPr>
        <w:tc>
          <w:tcPr>
            <w:tcW w:w="423" w:type="pct"/>
            <w:vAlign w:val="center"/>
          </w:tcPr>
          <w:p w:rsidR="007D2EEF" w:rsidRDefault="007D2EEF">
            <w:pPr>
              <w:spacing w:line="360" w:lineRule="auto"/>
              <w:jc w:val="center"/>
              <w:rPr>
                <w:szCs w:val="21"/>
              </w:rPr>
            </w:pPr>
          </w:p>
        </w:tc>
        <w:tc>
          <w:tcPr>
            <w:tcW w:w="680" w:type="pct"/>
            <w:vAlign w:val="center"/>
          </w:tcPr>
          <w:p w:rsidR="007D2EEF" w:rsidRDefault="007D2EEF">
            <w:pPr>
              <w:spacing w:line="360" w:lineRule="auto"/>
              <w:jc w:val="center"/>
              <w:rPr>
                <w:szCs w:val="21"/>
              </w:rPr>
            </w:pPr>
          </w:p>
        </w:tc>
        <w:tc>
          <w:tcPr>
            <w:tcW w:w="679" w:type="pct"/>
            <w:vAlign w:val="center"/>
          </w:tcPr>
          <w:p w:rsidR="007D2EEF" w:rsidRDefault="007D2EEF">
            <w:pPr>
              <w:spacing w:line="360" w:lineRule="auto"/>
              <w:jc w:val="center"/>
              <w:rPr>
                <w:szCs w:val="21"/>
              </w:rPr>
            </w:pPr>
          </w:p>
        </w:tc>
        <w:tc>
          <w:tcPr>
            <w:tcW w:w="1107" w:type="pct"/>
            <w:vAlign w:val="center"/>
          </w:tcPr>
          <w:p w:rsidR="007D2EEF" w:rsidRDefault="007D2EEF">
            <w:pPr>
              <w:spacing w:line="360" w:lineRule="auto"/>
              <w:jc w:val="center"/>
              <w:rPr>
                <w:szCs w:val="21"/>
              </w:rPr>
            </w:pPr>
          </w:p>
        </w:tc>
        <w:tc>
          <w:tcPr>
            <w:tcW w:w="671" w:type="pct"/>
            <w:vAlign w:val="center"/>
          </w:tcPr>
          <w:p w:rsidR="007D2EEF" w:rsidRDefault="007D2EEF">
            <w:pPr>
              <w:spacing w:line="360" w:lineRule="auto"/>
              <w:jc w:val="center"/>
              <w:rPr>
                <w:szCs w:val="21"/>
              </w:rPr>
            </w:pPr>
          </w:p>
        </w:tc>
        <w:tc>
          <w:tcPr>
            <w:tcW w:w="719" w:type="pct"/>
            <w:vAlign w:val="center"/>
          </w:tcPr>
          <w:p w:rsidR="007D2EEF" w:rsidRDefault="007D2EEF">
            <w:pPr>
              <w:spacing w:line="360" w:lineRule="auto"/>
              <w:jc w:val="center"/>
              <w:rPr>
                <w:szCs w:val="21"/>
              </w:rPr>
            </w:pPr>
          </w:p>
        </w:tc>
        <w:tc>
          <w:tcPr>
            <w:tcW w:w="721" w:type="pct"/>
          </w:tcPr>
          <w:p w:rsidR="007D2EEF" w:rsidRDefault="007D2EEF">
            <w:pPr>
              <w:spacing w:line="360" w:lineRule="auto"/>
              <w:jc w:val="center"/>
              <w:rPr>
                <w:szCs w:val="21"/>
              </w:rPr>
            </w:pPr>
          </w:p>
        </w:tc>
      </w:tr>
      <w:tr w:rsidR="007D2EEF">
        <w:trPr>
          <w:jc w:val="center"/>
        </w:trPr>
        <w:tc>
          <w:tcPr>
            <w:tcW w:w="423" w:type="pct"/>
            <w:vAlign w:val="center"/>
          </w:tcPr>
          <w:p w:rsidR="007D2EEF" w:rsidRDefault="007D2EEF">
            <w:pPr>
              <w:spacing w:line="360" w:lineRule="auto"/>
              <w:jc w:val="center"/>
              <w:rPr>
                <w:szCs w:val="21"/>
              </w:rPr>
            </w:pPr>
          </w:p>
        </w:tc>
        <w:tc>
          <w:tcPr>
            <w:tcW w:w="680" w:type="pct"/>
            <w:vAlign w:val="center"/>
          </w:tcPr>
          <w:p w:rsidR="007D2EEF" w:rsidRDefault="007D2EEF">
            <w:pPr>
              <w:spacing w:line="360" w:lineRule="auto"/>
              <w:jc w:val="center"/>
              <w:rPr>
                <w:szCs w:val="21"/>
              </w:rPr>
            </w:pPr>
          </w:p>
        </w:tc>
        <w:tc>
          <w:tcPr>
            <w:tcW w:w="679" w:type="pct"/>
            <w:vAlign w:val="center"/>
          </w:tcPr>
          <w:p w:rsidR="007D2EEF" w:rsidRDefault="007D2EEF">
            <w:pPr>
              <w:spacing w:line="360" w:lineRule="auto"/>
              <w:jc w:val="center"/>
              <w:rPr>
                <w:szCs w:val="21"/>
              </w:rPr>
            </w:pPr>
          </w:p>
        </w:tc>
        <w:tc>
          <w:tcPr>
            <w:tcW w:w="1107" w:type="pct"/>
            <w:vAlign w:val="center"/>
          </w:tcPr>
          <w:p w:rsidR="007D2EEF" w:rsidRDefault="007D2EEF">
            <w:pPr>
              <w:spacing w:line="360" w:lineRule="auto"/>
              <w:jc w:val="center"/>
              <w:rPr>
                <w:szCs w:val="21"/>
              </w:rPr>
            </w:pPr>
          </w:p>
        </w:tc>
        <w:tc>
          <w:tcPr>
            <w:tcW w:w="671" w:type="pct"/>
            <w:vAlign w:val="center"/>
          </w:tcPr>
          <w:p w:rsidR="007D2EEF" w:rsidRDefault="007D2EEF">
            <w:pPr>
              <w:spacing w:line="360" w:lineRule="auto"/>
              <w:jc w:val="center"/>
              <w:rPr>
                <w:szCs w:val="21"/>
              </w:rPr>
            </w:pPr>
          </w:p>
        </w:tc>
        <w:tc>
          <w:tcPr>
            <w:tcW w:w="719" w:type="pct"/>
            <w:vAlign w:val="center"/>
          </w:tcPr>
          <w:p w:rsidR="007D2EEF" w:rsidRDefault="007D2EEF">
            <w:pPr>
              <w:spacing w:line="360" w:lineRule="auto"/>
              <w:jc w:val="center"/>
              <w:rPr>
                <w:szCs w:val="21"/>
              </w:rPr>
            </w:pPr>
          </w:p>
        </w:tc>
        <w:tc>
          <w:tcPr>
            <w:tcW w:w="721" w:type="pct"/>
          </w:tcPr>
          <w:p w:rsidR="007D2EEF" w:rsidRDefault="007D2EEF">
            <w:pPr>
              <w:spacing w:line="360" w:lineRule="auto"/>
              <w:jc w:val="center"/>
              <w:rPr>
                <w:szCs w:val="21"/>
              </w:rPr>
            </w:pPr>
          </w:p>
        </w:tc>
      </w:tr>
      <w:tr w:rsidR="007D2EEF">
        <w:trPr>
          <w:jc w:val="center"/>
        </w:trPr>
        <w:tc>
          <w:tcPr>
            <w:tcW w:w="1103" w:type="pct"/>
            <w:gridSpan w:val="2"/>
            <w:vAlign w:val="center"/>
          </w:tcPr>
          <w:p w:rsidR="007D2EEF" w:rsidRDefault="005B5466">
            <w:pPr>
              <w:spacing w:line="360" w:lineRule="auto"/>
              <w:jc w:val="center"/>
              <w:rPr>
                <w:szCs w:val="21"/>
              </w:rPr>
            </w:pPr>
            <w:r>
              <w:rPr>
                <w:rFonts w:hint="eastAsia"/>
                <w:szCs w:val="21"/>
              </w:rPr>
              <w:t>合计人数</w:t>
            </w:r>
          </w:p>
        </w:tc>
        <w:tc>
          <w:tcPr>
            <w:tcW w:w="3897" w:type="pct"/>
            <w:gridSpan w:val="5"/>
            <w:vAlign w:val="center"/>
          </w:tcPr>
          <w:p w:rsidR="007D2EEF" w:rsidRDefault="007D2EEF">
            <w:pPr>
              <w:spacing w:line="360" w:lineRule="auto"/>
              <w:jc w:val="center"/>
              <w:rPr>
                <w:szCs w:val="21"/>
              </w:rPr>
            </w:pPr>
          </w:p>
        </w:tc>
      </w:tr>
    </w:tbl>
    <w:p w:rsidR="007D2EEF" w:rsidRDefault="005B5466">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7D2EEF" w:rsidRDefault="005B5466">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7D2EEF" w:rsidRDefault="007D2EEF">
      <w:pPr>
        <w:widowControl/>
        <w:jc w:val="left"/>
        <w:rPr>
          <w:sz w:val="24"/>
        </w:rPr>
      </w:pPr>
    </w:p>
    <w:p w:rsidR="007D2EEF" w:rsidRDefault="007D2EEF">
      <w:pPr>
        <w:widowControl/>
        <w:jc w:val="left"/>
        <w:rPr>
          <w:sz w:val="24"/>
        </w:rPr>
      </w:pPr>
    </w:p>
    <w:p w:rsidR="007D2EEF" w:rsidRDefault="007D2EEF">
      <w:pPr>
        <w:widowControl/>
        <w:jc w:val="left"/>
        <w:rPr>
          <w:sz w:val="24"/>
        </w:rPr>
      </w:pPr>
    </w:p>
    <w:p w:rsidR="007D2EEF" w:rsidRDefault="005B5466">
      <w:pPr>
        <w:spacing w:line="360" w:lineRule="auto"/>
        <w:ind w:right="84" w:firstLineChars="100" w:firstLine="240"/>
        <w:rPr>
          <w:sz w:val="24"/>
        </w:rPr>
      </w:pPr>
      <w:r>
        <w:rPr>
          <w:sz w:val="24"/>
        </w:rPr>
        <w:t>供应商名称：</w:t>
      </w:r>
    </w:p>
    <w:p w:rsidR="007D2EEF" w:rsidRDefault="007D2EEF">
      <w:pPr>
        <w:spacing w:line="360" w:lineRule="auto"/>
        <w:ind w:right="84" w:firstLineChars="100" w:firstLine="240"/>
        <w:rPr>
          <w:sz w:val="24"/>
        </w:rPr>
      </w:pPr>
    </w:p>
    <w:p w:rsidR="007D2EEF" w:rsidRDefault="005B5466">
      <w:pPr>
        <w:spacing w:line="360" w:lineRule="auto"/>
        <w:ind w:right="84" w:firstLineChars="100" w:firstLine="240"/>
        <w:rPr>
          <w:sz w:val="24"/>
        </w:rPr>
      </w:pPr>
      <w:r>
        <w:rPr>
          <w:sz w:val="24"/>
        </w:rPr>
        <w:t>日期</w:t>
      </w:r>
    </w:p>
    <w:p w:rsidR="007D2EEF" w:rsidRDefault="005B5466">
      <w:pPr>
        <w:widowControl/>
        <w:jc w:val="left"/>
        <w:rPr>
          <w:b/>
          <w:sz w:val="24"/>
        </w:rPr>
      </w:pPr>
      <w:r>
        <w:rPr>
          <w:b/>
          <w:sz w:val="24"/>
        </w:rPr>
        <w:br w:type="page"/>
      </w:r>
      <w:r>
        <w:rPr>
          <w:b/>
          <w:sz w:val="24"/>
        </w:rPr>
        <w:lastRenderedPageBreak/>
        <w:t>附件</w:t>
      </w:r>
      <w:r>
        <w:rPr>
          <w:rFonts w:hint="eastAsia"/>
          <w:b/>
          <w:sz w:val="24"/>
        </w:rPr>
        <w:t>6</w:t>
      </w:r>
      <w:r>
        <w:rPr>
          <w:b/>
          <w:sz w:val="24"/>
        </w:rPr>
        <w:t>：评分因素中要求的各项方案、证明材料等</w:t>
      </w:r>
    </w:p>
    <w:p w:rsidR="007D2EEF" w:rsidRDefault="007D2EEF">
      <w:pPr>
        <w:spacing w:line="360" w:lineRule="auto"/>
        <w:ind w:firstLineChars="200" w:firstLine="480"/>
        <w:rPr>
          <w:bCs/>
          <w:color w:val="000000"/>
          <w:sz w:val="24"/>
        </w:rPr>
      </w:pPr>
    </w:p>
    <w:p w:rsidR="007D2EEF" w:rsidRDefault="005B5466">
      <w:pPr>
        <w:spacing w:line="360" w:lineRule="auto"/>
        <w:ind w:firstLineChars="200" w:firstLine="480"/>
        <w:rPr>
          <w:color w:val="000000"/>
          <w:sz w:val="24"/>
        </w:rPr>
      </w:pPr>
      <w:r>
        <w:rPr>
          <w:bCs/>
          <w:color w:val="000000"/>
          <w:sz w:val="24"/>
        </w:rPr>
        <w:t>请供应商根据磋商文件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7D2EEF" w:rsidRDefault="005B5466">
      <w:pPr>
        <w:spacing w:line="360" w:lineRule="auto"/>
        <w:ind w:firstLineChars="200" w:firstLine="480"/>
        <w:rPr>
          <w:color w:val="000000"/>
          <w:sz w:val="24"/>
        </w:rPr>
      </w:pPr>
      <w:r>
        <w:rPr>
          <w:color w:val="000000"/>
          <w:sz w:val="24"/>
        </w:rPr>
        <w:t>供应商将专项服务委托专业公司承担的，应当进行说明。</w:t>
      </w:r>
    </w:p>
    <w:p w:rsidR="007D2EEF" w:rsidRDefault="007D2EEF">
      <w:pPr>
        <w:spacing w:line="460" w:lineRule="exact"/>
        <w:ind w:left="192"/>
        <w:jc w:val="left"/>
        <w:rPr>
          <w:sz w:val="24"/>
        </w:rPr>
      </w:pPr>
    </w:p>
    <w:p w:rsidR="007D2EEF" w:rsidRDefault="005B5466">
      <w:pPr>
        <w:spacing w:line="480" w:lineRule="auto"/>
      </w:pPr>
      <w:r>
        <w:rPr>
          <w:b/>
          <w:sz w:val="24"/>
        </w:rPr>
        <w:br w:type="page"/>
      </w:r>
      <w:r>
        <w:rPr>
          <w:b/>
          <w:sz w:val="24"/>
        </w:rPr>
        <w:lastRenderedPageBreak/>
        <w:t>附件</w:t>
      </w:r>
      <w:r>
        <w:rPr>
          <w:rFonts w:hint="eastAsia"/>
          <w:b/>
          <w:sz w:val="24"/>
        </w:rPr>
        <w:t>7</w:t>
      </w:r>
    </w:p>
    <w:p w:rsidR="007D2EEF" w:rsidRDefault="005B5466">
      <w:pPr>
        <w:spacing w:line="560" w:lineRule="exact"/>
        <w:jc w:val="center"/>
        <w:rPr>
          <w:b/>
          <w:sz w:val="24"/>
        </w:rPr>
      </w:pPr>
      <w:r>
        <w:rPr>
          <w:b/>
          <w:sz w:val="24"/>
        </w:rPr>
        <w:t>供应商</w:t>
      </w:r>
      <w:r>
        <w:rPr>
          <w:rFonts w:hint="eastAsia"/>
          <w:b/>
          <w:sz w:val="24"/>
        </w:rPr>
        <w:t>业绩</w:t>
      </w:r>
    </w:p>
    <w:p w:rsidR="007D2EEF" w:rsidRDefault="005B5466">
      <w:pPr>
        <w:spacing w:line="460" w:lineRule="exact"/>
        <w:ind w:left="192"/>
        <w:rPr>
          <w:sz w:val="24"/>
        </w:rPr>
      </w:pPr>
      <w:r>
        <w:rPr>
          <w:sz w:val="24"/>
        </w:rPr>
        <w:t>项目名称：</w:t>
      </w:r>
    </w:p>
    <w:p w:rsidR="007D2EEF" w:rsidRDefault="005B5466">
      <w:pPr>
        <w:spacing w:line="460" w:lineRule="exact"/>
        <w:ind w:left="192"/>
        <w:rPr>
          <w:sz w:val="24"/>
        </w:rPr>
      </w:pPr>
      <w:r>
        <w:rPr>
          <w:sz w:val="24"/>
        </w:rPr>
        <w:t>项目编号：</w:t>
      </w:r>
    </w:p>
    <w:p w:rsidR="007D2EEF" w:rsidRDefault="007D2EEF">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7D2EEF">
        <w:tc>
          <w:tcPr>
            <w:tcW w:w="631" w:type="pct"/>
            <w:tcBorders>
              <w:top w:val="single" w:sz="4" w:space="0" w:color="auto"/>
              <w:left w:val="single" w:sz="4" w:space="0" w:color="auto"/>
              <w:bottom w:val="single" w:sz="4" w:space="0" w:color="auto"/>
              <w:right w:val="single" w:sz="4" w:space="0" w:color="auto"/>
            </w:tcBorders>
            <w:vAlign w:val="center"/>
          </w:tcPr>
          <w:p w:rsidR="007D2EEF" w:rsidRDefault="005B5466">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7D2EEF" w:rsidRDefault="005B5466">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7D2EEF" w:rsidRDefault="005B5466">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7D2EEF" w:rsidRDefault="005B5466">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7D2EEF" w:rsidRDefault="005B5466">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7D2EEF" w:rsidRDefault="005B5466">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7D2EEF" w:rsidRDefault="005B5466">
            <w:pPr>
              <w:jc w:val="center"/>
              <w:rPr>
                <w:sz w:val="24"/>
              </w:rPr>
            </w:pPr>
            <w:r>
              <w:rPr>
                <w:sz w:val="24"/>
              </w:rPr>
              <w:t>合同金额</w:t>
            </w:r>
          </w:p>
        </w:tc>
      </w:tr>
      <w:tr w:rsidR="007D2EEF">
        <w:tc>
          <w:tcPr>
            <w:tcW w:w="631" w:type="pct"/>
            <w:tcBorders>
              <w:top w:val="single" w:sz="4" w:space="0" w:color="auto"/>
              <w:left w:val="single" w:sz="4" w:space="0" w:color="auto"/>
              <w:bottom w:val="single" w:sz="4" w:space="0" w:color="auto"/>
              <w:right w:val="single" w:sz="4" w:space="0" w:color="auto"/>
            </w:tcBorders>
            <w:vAlign w:val="center"/>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r>
      <w:tr w:rsidR="007D2EEF">
        <w:tc>
          <w:tcPr>
            <w:tcW w:w="631" w:type="pct"/>
            <w:tcBorders>
              <w:top w:val="single" w:sz="4" w:space="0" w:color="auto"/>
              <w:left w:val="single" w:sz="4" w:space="0" w:color="auto"/>
              <w:bottom w:val="single" w:sz="4" w:space="0" w:color="auto"/>
              <w:right w:val="single" w:sz="4" w:space="0" w:color="auto"/>
            </w:tcBorders>
            <w:vAlign w:val="center"/>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r>
      <w:tr w:rsidR="007D2EEF">
        <w:tc>
          <w:tcPr>
            <w:tcW w:w="631" w:type="pct"/>
            <w:tcBorders>
              <w:top w:val="single" w:sz="4" w:space="0" w:color="auto"/>
              <w:left w:val="single" w:sz="4" w:space="0" w:color="auto"/>
              <w:bottom w:val="single" w:sz="4" w:space="0" w:color="auto"/>
              <w:right w:val="single" w:sz="4" w:space="0" w:color="auto"/>
            </w:tcBorders>
            <w:vAlign w:val="center"/>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r>
      <w:tr w:rsidR="007D2EEF">
        <w:tc>
          <w:tcPr>
            <w:tcW w:w="631" w:type="pct"/>
            <w:tcBorders>
              <w:top w:val="single" w:sz="4" w:space="0" w:color="auto"/>
              <w:left w:val="single" w:sz="4" w:space="0" w:color="auto"/>
              <w:bottom w:val="single" w:sz="4" w:space="0" w:color="auto"/>
              <w:right w:val="single" w:sz="4" w:space="0" w:color="auto"/>
            </w:tcBorders>
            <w:vAlign w:val="center"/>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r>
      <w:tr w:rsidR="007D2EEF">
        <w:tc>
          <w:tcPr>
            <w:tcW w:w="631" w:type="pct"/>
            <w:tcBorders>
              <w:top w:val="single" w:sz="4" w:space="0" w:color="auto"/>
              <w:left w:val="single" w:sz="4" w:space="0" w:color="auto"/>
              <w:bottom w:val="single" w:sz="4" w:space="0" w:color="auto"/>
              <w:right w:val="single" w:sz="4" w:space="0" w:color="auto"/>
            </w:tcBorders>
            <w:vAlign w:val="center"/>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r>
      <w:tr w:rsidR="007D2EEF">
        <w:tc>
          <w:tcPr>
            <w:tcW w:w="631" w:type="pct"/>
            <w:tcBorders>
              <w:top w:val="single" w:sz="4" w:space="0" w:color="auto"/>
              <w:left w:val="single" w:sz="4" w:space="0" w:color="auto"/>
              <w:bottom w:val="single" w:sz="4" w:space="0" w:color="auto"/>
              <w:right w:val="single" w:sz="4" w:space="0" w:color="auto"/>
            </w:tcBorders>
            <w:vAlign w:val="center"/>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r>
      <w:tr w:rsidR="007D2EEF">
        <w:tc>
          <w:tcPr>
            <w:tcW w:w="631" w:type="pct"/>
            <w:tcBorders>
              <w:top w:val="single" w:sz="4" w:space="0" w:color="auto"/>
              <w:left w:val="single" w:sz="4" w:space="0" w:color="auto"/>
              <w:bottom w:val="single" w:sz="4" w:space="0" w:color="auto"/>
              <w:right w:val="single" w:sz="4" w:space="0" w:color="auto"/>
            </w:tcBorders>
            <w:vAlign w:val="center"/>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r>
      <w:tr w:rsidR="007D2EEF">
        <w:tc>
          <w:tcPr>
            <w:tcW w:w="631" w:type="pct"/>
            <w:tcBorders>
              <w:top w:val="single" w:sz="4" w:space="0" w:color="auto"/>
              <w:left w:val="single" w:sz="4" w:space="0" w:color="auto"/>
              <w:bottom w:val="single" w:sz="4" w:space="0" w:color="auto"/>
              <w:right w:val="single" w:sz="4" w:space="0" w:color="auto"/>
            </w:tcBorders>
            <w:vAlign w:val="center"/>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r>
      <w:tr w:rsidR="007D2EEF">
        <w:tc>
          <w:tcPr>
            <w:tcW w:w="631" w:type="pct"/>
            <w:tcBorders>
              <w:top w:val="single" w:sz="4" w:space="0" w:color="auto"/>
              <w:left w:val="single" w:sz="4" w:space="0" w:color="auto"/>
              <w:bottom w:val="single" w:sz="4" w:space="0" w:color="auto"/>
              <w:right w:val="single" w:sz="4" w:space="0" w:color="auto"/>
            </w:tcBorders>
            <w:vAlign w:val="center"/>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r>
      <w:tr w:rsidR="007D2EEF">
        <w:tc>
          <w:tcPr>
            <w:tcW w:w="631" w:type="pct"/>
            <w:tcBorders>
              <w:top w:val="single" w:sz="4" w:space="0" w:color="auto"/>
              <w:left w:val="single" w:sz="4" w:space="0" w:color="auto"/>
              <w:bottom w:val="single" w:sz="4" w:space="0" w:color="auto"/>
              <w:right w:val="single" w:sz="4" w:space="0" w:color="auto"/>
            </w:tcBorders>
            <w:vAlign w:val="center"/>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r>
      <w:tr w:rsidR="007D2EEF">
        <w:tc>
          <w:tcPr>
            <w:tcW w:w="631" w:type="pct"/>
            <w:tcBorders>
              <w:top w:val="single" w:sz="4" w:space="0" w:color="auto"/>
              <w:left w:val="single" w:sz="4" w:space="0" w:color="auto"/>
              <w:bottom w:val="single" w:sz="4" w:space="0" w:color="auto"/>
              <w:right w:val="single" w:sz="4" w:space="0" w:color="auto"/>
            </w:tcBorders>
            <w:vAlign w:val="center"/>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D2EEF" w:rsidRDefault="007D2EEF">
            <w:pPr>
              <w:jc w:val="center"/>
              <w:rPr>
                <w:b/>
                <w:sz w:val="24"/>
              </w:rPr>
            </w:pPr>
          </w:p>
        </w:tc>
      </w:tr>
    </w:tbl>
    <w:p w:rsidR="007D2EEF" w:rsidRDefault="007D2EEF">
      <w:pPr>
        <w:spacing w:line="460" w:lineRule="exact"/>
        <w:ind w:left="192"/>
        <w:rPr>
          <w:sz w:val="24"/>
        </w:rPr>
      </w:pPr>
    </w:p>
    <w:p w:rsidR="007D2EEF" w:rsidRDefault="005B5466">
      <w:pPr>
        <w:spacing w:line="460" w:lineRule="exact"/>
        <w:ind w:left="192"/>
        <w:rPr>
          <w:sz w:val="24"/>
        </w:rPr>
      </w:pPr>
      <w:r>
        <w:rPr>
          <w:sz w:val="24"/>
        </w:rPr>
        <w:t>备注：若第二部分要求提供供应商</w:t>
      </w:r>
      <w:r>
        <w:rPr>
          <w:rFonts w:hint="eastAsia"/>
          <w:sz w:val="24"/>
        </w:rPr>
        <w:t>业绩</w:t>
      </w:r>
      <w:r>
        <w:rPr>
          <w:sz w:val="24"/>
        </w:rPr>
        <w:t>的，供应商所列业绩应按其要求将证明材料按顺序附后。</w:t>
      </w:r>
    </w:p>
    <w:p w:rsidR="007D2EEF" w:rsidRDefault="007D2EEF">
      <w:pPr>
        <w:spacing w:line="560" w:lineRule="exact"/>
        <w:rPr>
          <w:b/>
          <w:sz w:val="24"/>
        </w:rPr>
      </w:pPr>
    </w:p>
    <w:p w:rsidR="007D2EEF" w:rsidRDefault="007D2EEF">
      <w:pPr>
        <w:spacing w:line="560" w:lineRule="exact"/>
        <w:rPr>
          <w:b/>
          <w:sz w:val="24"/>
        </w:rPr>
      </w:pPr>
    </w:p>
    <w:p w:rsidR="007D2EEF" w:rsidRDefault="005B5466">
      <w:pPr>
        <w:spacing w:line="360" w:lineRule="auto"/>
        <w:ind w:firstLineChars="1700" w:firstLine="4080"/>
        <w:rPr>
          <w:sz w:val="24"/>
        </w:rPr>
      </w:pPr>
      <w:r>
        <w:rPr>
          <w:sz w:val="24"/>
        </w:rPr>
        <w:t>供应商名称：</w:t>
      </w:r>
    </w:p>
    <w:p w:rsidR="007D2EEF" w:rsidRDefault="007D2EEF">
      <w:pPr>
        <w:spacing w:line="360" w:lineRule="auto"/>
        <w:ind w:firstLineChars="1700" w:firstLine="4080"/>
        <w:rPr>
          <w:sz w:val="24"/>
        </w:rPr>
      </w:pPr>
    </w:p>
    <w:p w:rsidR="007D2EEF" w:rsidRDefault="005B5466">
      <w:pPr>
        <w:spacing w:line="360" w:lineRule="auto"/>
        <w:ind w:firstLineChars="1700" w:firstLine="4080"/>
        <w:rPr>
          <w:sz w:val="24"/>
        </w:rPr>
      </w:pPr>
      <w:r>
        <w:rPr>
          <w:sz w:val="24"/>
        </w:rPr>
        <w:t>日期：年月日</w:t>
      </w:r>
    </w:p>
    <w:p w:rsidR="007D2EEF" w:rsidRDefault="005B5466">
      <w:pPr>
        <w:widowControl/>
        <w:jc w:val="left"/>
        <w:rPr>
          <w:b/>
          <w:sz w:val="24"/>
        </w:rPr>
      </w:pPr>
      <w:r>
        <w:rPr>
          <w:b/>
          <w:sz w:val="24"/>
        </w:rPr>
        <w:br w:type="page"/>
      </w:r>
    </w:p>
    <w:p w:rsidR="007D2EEF" w:rsidRDefault="005B5466">
      <w:pPr>
        <w:spacing w:line="480" w:lineRule="auto"/>
        <w:rPr>
          <w:b/>
          <w:color w:val="000000"/>
          <w:sz w:val="24"/>
        </w:rPr>
      </w:pPr>
      <w:r>
        <w:rPr>
          <w:b/>
          <w:color w:val="000000"/>
          <w:sz w:val="24"/>
        </w:rPr>
        <w:lastRenderedPageBreak/>
        <w:t>附件</w:t>
      </w:r>
      <w:r>
        <w:rPr>
          <w:rFonts w:hint="eastAsia"/>
          <w:b/>
          <w:color w:val="000000"/>
          <w:sz w:val="24"/>
        </w:rPr>
        <w:t>8</w:t>
      </w:r>
      <w:r>
        <w:rPr>
          <w:b/>
          <w:color w:val="000000"/>
          <w:sz w:val="24"/>
        </w:rPr>
        <w:t>-1</w:t>
      </w:r>
    </w:p>
    <w:p w:rsidR="007D2EEF" w:rsidRDefault="005B5466">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7D2EEF">
        <w:trPr>
          <w:cantSplit/>
          <w:jc w:val="center"/>
        </w:trPr>
        <w:tc>
          <w:tcPr>
            <w:tcW w:w="1452" w:type="dxa"/>
            <w:gridSpan w:val="2"/>
          </w:tcPr>
          <w:p w:rsidR="007D2EEF" w:rsidRDefault="005B5466">
            <w:pPr>
              <w:spacing w:line="360" w:lineRule="auto"/>
              <w:ind w:right="84"/>
              <w:jc w:val="center"/>
              <w:rPr>
                <w:position w:val="-36"/>
                <w:sz w:val="24"/>
              </w:rPr>
            </w:pPr>
            <w:r>
              <w:rPr>
                <w:position w:val="-36"/>
                <w:sz w:val="24"/>
              </w:rPr>
              <w:t>姓名</w:t>
            </w:r>
          </w:p>
        </w:tc>
        <w:tc>
          <w:tcPr>
            <w:tcW w:w="1396" w:type="dxa"/>
            <w:gridSpan w:val="2"/>
          </w:tcPr>
          <w:p w:rsidR="007D2EEF" w:rsidRDefault="007D2EEF">
            <w:pPr>
              <w:spacing w:line="360" w:lineRule="auto"/>
              <w:ind w:right="84"/>
              <w:jc w:val="center"/>
              <w:rPr>
                <w:position w:val="-36"/>
                <w:sz w:val="24"/>
              </w:rPr>
            </w:pPr>
          </w:p>
        </w:tc>
        <w:tc>
          <w:tcPr>
            <w:tcW w:w="1449" w:type="dxa"/>
            <w:gridSpan w:val="2"/>
          </w:tcPr>
          <w:p w:rsidR="007D2EEF" w:rsidRDefault="005B5466">
            <w:pPr>
              <w:spacing w:line="360" w:lineRule="auto"/>
              <w:ind w:right="84"/>
              <w:jc w:val="center"/>
              <w:rPr>
                <w:position w:val="-36"/>
                <w:sz w:val="24"/>
              </w:rPr>
            </w:pPr>
            <w:r>
              <w:rPr>
                <w:position w:val="-36"/>
                <w:sz w:val="24"/>
              </w:rPr>
              <w:t>性别</w:t>
            </w:r>
          </w:p>
        </w:tc>
        <w:tc>
          <w:tcPr>
            <w:tcW w:w="1894" w:type="dxa"/>
            <w:gridSpan w:val="3"/>
          </w:tcPr>
          <w:p w:rsidR="007D2EEF" w:rsidRDefault="007D2EEF">
            <w:pPr>
              <w:spacing w:line="360" w:lineRule="auto"/>
              <w:ind w:right="84"/>
              <w:jc w:val="center"/>
              <w:rPr>
                <w:position w:val="-36"/>
                <w:sz w:val="24"/>
              </w:rPr>
            </w:pPr>
          </w:p>
        </w:tc>
        <w:tc>
          <w:tcPr>
            <w:tcW w:w="1426" w:type="dxa"/>
            <w:gridSpan w:val="2"/>
          </w:tcPr>
          <w:p w:rsidR="007D2EEF" w:rsidRDefault="005B5466">
            <w:pPr>
              <w:spacing w:line="360" w:lineRule="auto"/>
              <w:ind w:right="84"/>
              <w:jc w:val="center"/>
              <w:rPr>
                <w:position w:val="-36"/>
                <w:sz w:val="24"/>
              </w:rPr>
            </w:pPr>
            <w:r>
              <w:rPr>
                <w:position w:val="-36"/>
                <w:sz w:val="24"/>
              </w:rPr>
              <w:t>年龄</w:t>
            </w:r>
          </w:p>
        </w:tc>
        <w:tc>
          <w:tcPr>
            <w:tcW w:w="1290" w:type="dxa"/>
          </w:tcPr>
          <w:p w:rsidR="007D2EEF" w:rsidRDefault="007D2EEF">
            <w:pPr>
              <w:spacing w:line="360" w:lineRule="auto"/>
              <w:ind w:right="84"/>
              <w:jc w:val="center"/>
              <w:rPr>
                <w:position w:val="-36"/>
                <w:sz w:val="24"/>
              </w:rPr>
            </w:pPr>
          </w:p>
        </w:tc>
      </w:tr>
      <w:tr w:rsidR="007D2EEF">
        <w:trPr>
          <w:cantSplit/>
          <w:jc w:val="center"/>
        </w:trPr>
        <w:tc>
          <w:tcPr>
            <w:tcW w:w="1452" w:type="dxa"/>
            <w:gridSpan w:val="2"/>
          </w:tcPr>
          <w:p w:rsidR="007D2EEF" w:rsidRDefault="005B5466">
            <w:pPr>
              <w:spacing w:line="360" w:lineRule="auto"/>
              <w:ind w:right="84"/>
              <w:jc w:val="center"/>
              <w:rPr>
                <w:position w:val="-36"/>
                <w:sz w:val="24"/>
              </w:rPr>
            </w:pPr>
            <w:r>
              <w:rPr>
                <w:position w:val="-36"/>
                <w:sz w:val="24"/>
              </w:rPr>
              <w:t>职称</w:t>
            </w:r>
          </w:p>
        </w:tc>
        <w:tc>
          <w:tcPr>
            <w:tcW w:w="1396" w:type="dxa"/>
            <w:gridSpan w:val="2"/>
          </w:tcPr>
          <w:p w:rsidR="007D2EEF" w:rsidRDefault="007D2EEF">
            <w:pPr>
              <w:spacing w:line="360" w:lineRule="auto"/>
              <w:ind w:right="84"/>
              <w:jc w:val="center"/>
              <w:rPr>
                <w:position w:val="-36"/>
                <w:sz w:val="24"/>
              </w:rPr>
            </w:pPr>
          </w:p>
        </w:tc>
        <w:tc>
          <w:tcPr>
            <w:tcW w:w="1449" w:type="dxa"/>
            <w:gridSpan w:val="2"/>
          </w:tcPr>
          <w:p w:rsidR="007D2EEF" w:rsidRDefault="005B5466">
            <w:pPr>
              <w:spacing w:line="360" w:lineRule="auto"/>
              <w:ind w:right="84"/>
              <w:jc w:val="center"/>
              <w:rPr>
                <w:position w:val="-36"/>
                <w:sz w:val="24"/>
              </w:rPr>
            </w:pPr>
            <w:r>
              <w:rPr>
                <w:position w:val="-36"/>
                <w:sz w:val="24"/>
              </w:rPr>
              <w:t>毕业学校</w:t>
            </w:r>
          </w:p>
        </w:tc>
        <w:tc>
          <w:tcPr>
            <w:tcW w:w="1894" w:type="dxa"/>
            <w:gridSpan w:val="3"/>
          </w:tcPr>
          <w:p w:rsidR="007D2EEF" w:rsidRDefault="007D2EEF">
            <w:pPr>
              <w:spacing w:line="360" w:lineRule="auto"/>
              <w:ind w:right="84"/>
              <w:jc w:val="center"/>
              <w:rPr>
                <w:position w:val="-36"/>
                <w:sz w:val="24"/>
              </w:rPr>
            </w:pPr>
          </w:p>
        </w:tc>
        <w:tc>
          <w:tcPr>
            <w:tcW w:w="1426" w:type="dxa"/>
            <w:gridSpan w:val="2"/>
          </w:tcPr>
          <w:p w:rsidR="007D2EEF" w:rsidRDefault="005B5466">
            <w:pPr>
              <w:spacing w:line="360" w:lineRule="auto"/>
              <w:ind w:right="84"/>
              <w:jc w:val="center"/>
              <w:rPr>
                <w:position w:val="-36"/>
                <w:sz w:val="24"/>
              </w:rPr>
            </w:pPr>
            <w:r>
              <w:rPr>
                <w:position w:val="-36"/>
                <w:sz w:val="24"/>
              </w:rPr>
              <w:t>毕业时间</w:t>
            </w:r>
          </w:p>
        </w:tc>
        <w:tc>
          <w:tcPr>
            <w:tcW w:w="1290" w:type="dxa"/>
          </w:tcPr>
          <w:p w:rsidR="007D2EEF" w:rsidRDefault="007D2EEF">
            <w:pPr>
              <w:spacing w:line="360" w:lineRule="auto"/>
              <w:ind w:right="84"/>
              <w:jc w:val="center"/>
              <w:rPr>
                <w:position w:val="-36"/>
                <w:sz w:val="24"/>
              </w:rPr>
            </w:pPr>
          </w:p>
        </w:tc>
      </w:tr>
      <w:tr w:rsidR="007D2EEF">
        <w:trPr>
          <w:cantSplit/>
          <w:jc w:val="center"/>
        </w:trPr>
        <w:tc>
          <w:tcPr>
            <w:tcW w:w="1452" w:type="dxa"/>
            <w:gridSpan w:val="2"/>
          </w:tcPr>
          <w:p w:rsidR="007D2EEF" w:rsidRDefault="005B5466">
            <w:pPr>
              <w:spacing w:line="360" w:lineRule="auto"/>
              <w:ind w:right="84"/>
              <w:jc w:val="center"/>
              <w:rPr>
                <w:position w:val="-36"/>
                <w:sz w:val="24"/>
              </w:rPr>
            </w:pPr>
            <w:r>
              <w:rPr>
                <w:position w:val="-36"/>
                <w:sz w:val="24"/>
              </w:rPr>
              <w:t>所学专业</w:t>
            </w:r>
          </w:p>
        </w:tc>
        <w:tc>
          <w:tcPr>
            <w:tcW w:w="1396" w:type="dxa"/>
            <w:gridSpan w:val="2"/>
          </w:tcPr>
          <w:p w:rsidR="007D2EEF" w:rsidRDefault="007D2EEF">
            <w:pPr>
              <w:spacing w:line="360" w:lineRule="auto"/>
              <w:ind w:right="84"/>
              <w:jc w:val="center"/>
              <w:rPr>
                <w:position w:val="-36"/>
                <w:sz w:val="24"/>
              </w:rPr>
            </w:pPr>
          </w:p>
        </w:tc>
        <w:tc>
          <w:tcPr>
            <w:tcW w:w="1449" w:type="dxa"/>
            <w:gridSpan w:val="2"/>
          </w:tcPr>
          <w:p w:rsidR="007D2EEF" w:rsidRDefault="005B5466">
            <w:pPr>
              <w:spacing w:line="360" w:lineRule="auto"/>
              <w:ind w:right="84"/>
              <w:jc w:val="center"/>
              <w:rPr>
                <w:position w:val="-36"/>
                <w:sz w:val="24"/>
              </w:rPr>
            </w:pPr>
            <w:r>
              <w:rPr>
                <w:position w:val="-36"/>
                <w:sz w:val="24"/>
              </w:rPr>
              <w:t>最高学历</w:t>
            </w:r>
          </w:p>
        </w:tc>
        <w:tc>
          <w:tcPr>
            <w:tcW w:w="1894" w:type="dxa"/>
            <w:gridSpan w:val="3"/>
          </w:tcPr>
          <w:p w:rsidR="007D2EEF" w:rsidRDefault="007D2EEF">
            <w:pPr>
              <w:spacing w:line="360" w:lineRule="auto"/>
              <w:ind w:right="84"/>
              <w:jc w:val="center"/>
              <w:rPr>
                <w:position w:val="-36"/>
                <w:sz w:val="24"/>
              </w:rPr>
            </w:pPr>
          </w:p>
        </w:tc>
        <w:tc>
          <w:tcPr>
            <w:tcW w:w="1426" w:type="dxa"/>
            <w:gridSpan w:val="2"/>
          </w:tcPr>
          <w:p w:rsidR="007D2EEF" w:rsidRDefault="005B5466">
            <w:pPr>
              <w:spacing w:line="360" w:lineRule="auto"/>
              <w:ind w:right="84"/>
              <w:jc w:val="center"/>
              <w:rPr>
                <w:position w:val="-36"/>
                <w:sz w:val="24"/>
              </w:rPr>
            </w:pPr>
            <w:r>
              <w:rPr>
                <w:spacing w:val="-12"/>
                <w:position w:val="-36"/>
                <w:sz w:val="24"/>
              </w:rPr>
              <w:t>联系电话</w:t>
            </w:r>
          </w:p>
        </w:tc>
        <w:tc>
          <w:tcPr>
            <w:tcW w:w="1290" w:type="dxa"/>
          </w:tcPr>
          <w:p w:rsidR="007D2EEF" w:rsidRDefault="007D2EEF">
            <w:pPr>
              <w:spacing w:line="360" w:lineRule="auto"/>
              <w:ind w:right="84"/>
              <w:jc w:val="center"/>
              <w:rPr>
                <w:position w:val="-36"/>
                <w:sz w:val="24"/>
              </w:rPr>
            </w:pPr>
          </w:p>
        </w:tc>
      </w:tr>
      <w:tr w:rsidR="007D2EEF">
        <w:trPr>
          <w:cantSplit/>
          <w:jc w:val="center"/>
        </w:trPr>
        <w:tc>
          <w:tcPr>
            <w:tcW w:w="2346" w:type="dxa"/>
            <w:gridSpan w:val="3"/>
            <w:vAlign w:val="center"/>
          </w:tcPr>
          <w:p w:rsidR="007D2EEF" w:rsidRDefault="005B5466">
            <w:pPr>
              <w:spacing w:line="360" w:lineRule="auto"/>
              <w:ind w:right="84"/>
              <w:jc w:val="center"/>
              <w:rPr>
                <w:spacing w:val="-28"/>
                <w:position w:val="-36"/>
                <w:sz w:val="24"/>
              </w:rPr>
            </w:pPr>
            <w:r>
              <w:rPr>
                <w:position w:val="-36"/>
                <w:sz w:val="24"/>
              </w:rPr>
              <w:t>所获证书及编号</w:t>
            </w:r>
          </w:p>
        </w:tc>
        <w:tc>
          <w:tcPr>
            <w:tcW w:w="1951" w:type="dxa"/>
            <w:gridSpan w:val="3"/>
          </w:tcPr>
          <w:p w:rsidR="007D2EEF" w:rsidRDefault="007D2EEF">
            <w:pPr>
              <w:spacing w:line="360" w:lineRule="auto"/>
              <w:ind w:right="84"/>
              <w:jc w:val="center"/>
              <w:rPr>
                <w:position w:val="-36"/>
                <w:sz w:val="24"/>
              </w:rPr>
            </w:pPr>
          </w:p>
        </w:tc>
        <w:tc>
          <w:tcPr>
            <w:tcW w:w="3138" w:type="dxa"/>
            <w:gridSpan w:val="4"/>
          </w:tcPr>
          <w:p w:rsidR="007D2EEF" w:rsidRDefault="005B5466">
            <w:pPr>
              <w:spacing w:line="560" w:lineRule="exact"/>
              <w:jc w:val="center"/>
              <w:rPr>
                <w:sz w:val="24"/>
              </w:rPr>
            </w:pPr>
            <w:r>
              <w:rPr>
                <w:sz w:val="24"/>
              </w:rPr>
              <w:t>从事物业管理</w:t>
            </w:r>
          </w:p>
          <w:p w:rsidR="007D2EEF" w:rsidRDefault="005B5466">
            <w:pPr>
              <w:spacing w:line="360" w:lineRule="auto"/>
              <w:ind w:right="84"/>
              <w:jc w:val="center"/>
              <w:rPr>
                <w:position w:val="-36"/>
                <w:sz w:val="24"/>
              </w:rPr>
            </w:pPr>
            <w:r>
              <w:rPr>
                <w:sz w:val="24"/>
              </w:rPr>
              <w:t>工作年限</w:t>
            </w:r>
          </w:p>
        </w:tc>
        <w:tc>
          <w:tcPr>
            <w:tcW w:w="1472" w:type="dxa"/>
            <w:gridSpan w:val="2"/>
          </w:tcPr>
          <w:p w:rsidR="007D2EEF" w:rsidRDefault="007D2EEF">
            <w:pPr>
              <w:spacing w:line="360" w:lineRule="auto"/>
              <w:ind w:right="84"/>
              <w:jc w:val="center"/>
              <w:rPr>
                <w:position w:val="-36"/>
                <w:sz w:val="24"/>
              </w:rPr>
            </w:pPr>
          </w:p>
        </w:tc>
      </w:tr>
      <w:tr w:rsidR="007D2EEF">
        <w:trPr>
          <w:cantSplit/>
          <w:jc w:val="center"/>
        </w:trPr>
        <w:tc>
          <w:tcPr>
            <w:tcW w:w="8907" w:type="dxa"/>
            <w:gridSpan w:val="12"/>
          </w:tcPr>
          <w:p w:rsidR="007D2EEF" w:rsidRDefault="005B5466">
            <w:pPr>
              <w:spacing w:line="360" w:lineRule="auto"/>
              <w:ind w:right="84"/>
              <w:jc w:val="center"/>
              <w:rPr>
                <w:position w:val="-36"/>
                <w:sz w:val="24"/>
              </w:rPr>
            </w:pPr>
            <w:r>
              <w:rPr>
                <w:position w:val="-36"/>
                <w:sz w:val="24"/>
              </w:rPr>
              <w:t>近三年来的主要工作业绩及担任的主要工作经历</w:t>
            </w:r>
          </w:p>
        </w:tc>
      </w:tr>
      <w:tr w:rsidR="007D2EEF">
        <w:trPr>
          <w:cantSplit/>
          <w:jc w:val="center"/>
        </w:trPr>
        <w:tc>
          <w:tcPr>
            <w:tcW w:w="952" w:type="dxa"/>
          </w:tcPr>
          <w:p w:rsidR="007D2EEF" w:rsidRDefault="005B5466">
            <w:pPr>
              <w:spacing w:line="360" w:lineRule="auto"/>
              <w:ind w:right="84"/>
              <w:rPr>
                <w:position w:val="-36"/>
                <w:sz w:val="24"/>
              </w:rPr>
            </w:pPr>
            <w:r>
              <w:rPr>
                <w:position w:val="-36"/>
                <w:sz w:val="24"/>
              </w:rPr>
              <w:t>时间</w:t>
            </w:r>
          </w:p>
        </w:tc>
        <w:tc>
          <w:tcPr>
            <w:tcW w:w="1394" w:type="dxa"/>
            <w:gridSpan w:val="2"/>
          </w:tcPr>
          <w:p w:rsidR="007D2EEF" w:rsidRDefault="005B5466">
            <w:pPr>
              <w:spacing w:line="360" w:lineRule="auto"/>
              <w:ind w:right="84"/>
              <w:jc w:val="center"/>
              <w:rPr>
                <w:position w:val="-36"/>
                <w:sz w:val="24"/>
              </w:rPr>
            </w:pPr>
            <w:r>
              <w:rPr>
                <w:position w:val="-36"/>
                <w:sz w:val="24"/>
              </w:rPr>
              <w:t>地点</w:t>
            </w:r>
          </w:p>
        </w:tc>
        <w:tc>
          <w:tcPr>
            <w:tcW w:w="1445" w:type="dxa"/>
            <w:gridSpan w:val="2"/>
          </w:tcPr>
          <w:p w:rsidR="007D2EEF" w:rsidRDefault="005B5466">
            <w:pPr>
              <w:spacing w:line="360" w:lineRule="auto"/>
              <w:ind w:right="84"/>
              <w:jc w:val="center"/>
              <w:rPr>
                <w:position w:val="-36"/>
                <w:sz w:val="24"/>
              </w:rPr>
            </w:pPr>
            <w:r>
              <w:rPr>
                <w:position w:val="-36"/>
                <w:sz w:val="24"/>
              </w:rPr>
              <w:t>单位</w:t>
            </w:r>
          </w:p>
        </w:tc>
        <w:tc>
          <w:tcPr>
            <w:tcW w:w="944" w:type="dxa"/>
            <w:gridSpan w:val="2"/>
          </w:tcPr>
          <w:p w:rsidR="007D2EEF" w:rsidRDefault="005B5466">
            <w:pPr>
              <w:spacing w:line="360" w:lineRule="auto"/>
              <w:ind w:right="84"/>
              <w:jc w:val="center"/>
              <w:rPr>
                <w:position w:val="-36"/>
                <w:sz w:val="24"/>
              </w:rPr>
            </w:pPr>
            <w:r>
              <w:rPr>
                <w:position w:val="-36"/>
                <w:sz w:val="24"/>
              </w:rPr>
              <w:t>职务</w:t>
            </w:r>
          </w:p>
        </w:tc>
        <w:tc>
          <w:tcPr>
            <w:tcW w:w="4172" w:type="dxa"/>
            <w:gridSpan w:val="5"/>
          </w:tcPr>
          <w:p w:rsidR="007D2EEF" w:rsidRDefault="005B5466">
            <w:pPr>
              <w:spacing w:line="360" w:lineRule="auto"/>
              <w:ind w:right="84"/>
              <w:jc w:val="center"/>
              <w:rPr>
                <w:position w:val="-36"/>
                <w:sz w:val="24"/>
              </w:rPr>
            </w:pPr>
            <w:r>
              <w:rPr>
                <w:position w:val="-36"/>
                <w:sz w:val="24"/>
              </w:rPr>
              <w:t>主要工作</w:t>
            </w:r>
          </w:p>
        </w:tc>
      </w:tr>
      <w:tr w:rsidR="007D2EEF">
        <w:trPr>
          <w:cantSplit/>
          <w:jc w:val="center"/>
        </w:trPr>
        <w:tc>
          <w:tcPr>
            <w:tcW w:w="952" w:type="dxa"/>
          </w:tcPr>
          <w:p w:rsidR="007D2EEF" w:rsidRDefault="007D2EEF">
            <w:pPr>
              <w:spacing w:line="360" w:lineRule="auto"/>
              <w:ind w:right="84"/>
              <w:rPr>
                <w:position w:val="-36"/>
                <w:sz w:val="24"/>
              </w:rPr>
            </w:pPr>
          </w:p>
          <w:p w:rsidR="007D2EEF" w:rsidRDefault="007D2EEF">
            <w:pPr>
              <w:spacing w:line="360" w:lineRule="auto"/>
              <w:ind w:right="84"/>
              <w:rPr>
                <w:position w:val="-36"/>
                <w:sz w:val="24"/>
              </w:rPr>
            </w:pPr>
          </w:p>
          <w:p w:rsidR="007D2EEF" w:rsidRDefault="007D2EEF">
            <w:pPr>
              <w:spacing w:line="360" w:lineRule="auto"/>
              <w:ind w:right="84"/>
              <w:rPr>
                <w:position w:val="-36"/>
                <w:sz w:val="24"/>
              </w:rPr>
            </w:pPr>
          </w:p>
          <w:p w:rsidR="007D2EEF" w:rsidRDefault="007D2EEF">
            <w:pPr>
              <w:spacing w:line="360" w:lineRule="auto"/>
              <w:ind w:right="84"/>
              <w:rPr>
                <w:position w:val="-36"/>
                <w:sz w:val="24"/>
              </w:rPr>
            </w:pPr>
          </w:p>
          <w:p w:rsidR="007D2EEF" w:rsidRDefault="007D2EEF">
            <w:pPr>
              <w:spacing w:line="360" w:lineRule="auto"/>
              <w:ind w:right="84"/>
              <w:rPr>
                <w:position w:val="-36"/>
                <w:sz w:val="24"/>
              </w:rPr>
            </w:pPr>
          </w:p>
        </w:tc>
        <w:tc>
          <w:tcPr>
            <w:tcW w:w="1394" w:type="dxa"/>
            <w:gridSpan w:val="2"/>
          </w:tcPr>
          <w:p w:rsidR="007D2EEF" w:rsidRDefault="007D2EEF">
            <w:pPr>
              <w:spacing w:line="360" w:lineRule="auto"/>
              <w:ind w:right="84"/>
              <w:rPr>
                <w:position w:val="-36"/>
                <w:sz w:val="24"/>
              </w:rPr>
            </w:pPr>
          </w:p>
        </w:tc>
        <w:tc>
          <w:tcPr>
            <w:tcW w:w="1445" w:type="dxa"/>
            <w:gridSpan w:val="2"/>
          </w:tcPr>
          <w:p w:rsidR="007D2EEF" w:rsidRDefault="007D2EEF">
            <w:pPr>
              <w:spacing w:line="360" w:lineRule="auto"/>
              <w:ind w:right="84"/>
              <w:rPr>
                <w:position w:val="-36"/>
                <w:sz w:val="24"/>
              </w:rPr>
            </w:pPr>
          </w:p>
        </w:tc>
        <w:tc>
          <w:tcPr>
            <w:tcW w:w="944" w:type="dxa"/>
            <w:gridSpan w:val="2"/>
          </w:tcPr>
          <w:p w:rsidR="007D2EEF" w:rsidRDefault="007D2EEF">
            <w:pPr>
              <w:spacing w:line="360" w:lineRule="auto"/>
              <w:ind w:right="84"/>
              <w:rPr>
                <w:position w:val="-36"/>
                <w:sz w:val="24"/>
              </w:rPr>
            </w:pPr>
          </w:p>
        </w:tc>
        <w:tc>
          <w:tcPr>
            <w:tcW w:w="4172" w:type="dxa"/>
            <w:gridSpan w:val="5"/>
          </w:tcPr>
          <w:p w:rsidR="007D2EEF" w:rsidRDefault="007D2EEF">
            <w:pPr>
              <w:spacing w:line="360" w:lineRule="auto"/>
              <w:ind w:right="84"/>
              <w:rPr>
                <w:position w:val="-36"/>
                <w:sz w:val="24"/>
              </w:rPr>
            </w:pPr>
          </w:p>
        </w:tc>
      </w:tr>
      <w:tr w:rsidR="007D2EEF">
        <w:trPr>
          <w:cantSplit/>
          <w:jc w:val="center"/>
        </w:trPr>
        <w:tc>
          <w:tcPr>
            <w:tcW w:w="8907" w:type="dxa"/>
            <w:gridSpan w:val="12"/>
          </w:tcPr>
          <w:p w:rsidR="007D2EEF" w:rsidRDefault="005B5466">
            <w:pPr>
              <w:spacing w:line="360" w:lineRule="auto"/>
              <w:ind w:right="84"/>
              <w:jc w:val="center"/>
              <w:rPr>
                <w:position w:val="-36"/>
                <w:sz w:val="24"/>
              </w:rPr>
            </w:pPr>
            <w:r>
              <w:rPr>
                <w:position w:val="-36"/>
                <w:sz w:val="24"/>
              </w:rPr>
              <w:t>曾担任负责人的项目</w:t>
            </w:r>
          </w:p>
        </w:tc>
      </w:tr>
      <w:tr w:rsidR="007D2EEF">
        <w:trPr>
          <w:cantSplit/>
          <w:jc w:val="center"/>
        </w:trPr>
        <w:tc>
          <w:tcPr>
            <w:tcW w:w="952" w:type="dxa"/>
          </w:tcPr>
          <w:p w:rsidR="007D2EEF" w:rsidRDefault="005B5466">
            <w:pPr>
              <w:spacing w:line="360" w:lineRule="auto"/>
              <w:ind w:right="84"/>
              <w:rPr>
                <w:position w:val="-36"/>
                <w:sz w:val="24"/>
              </w:rPr>
            </w:pPr>
            <w:r>
              <w:rPr>
                <w:position w:val="-36"/>
                <w:sz w:val="24"/>
              </w:rPr>
              <w:t>时间</w:t>
            </w:r>
          </w:p>
        </w:tc>
        <w:tc>
          <w:tcPr>
            <w:tcW w:w="1394" w:type="dxa"/>
            <w:gridSpan w:val="2"/>
          </w:tcPr>
          <w:p w:rsidR="007D2EEF" w:rsidRDefault="005B5466">
            <w:pPr>
              <w:spacing w:line="360" w:lineRule="auto"/>
              <w:ind w:right="84"/>
              <w:jc w:val="center"/>
              <w:rPr>
                <w:position w:val="-36"/>
                <w:sz w:val="24"/>
              </w:rPr>
            </w:pPr>
            <w:r>
              <w:rPr>
                <w:position w:val="-36"/>
                <w:sz w:val="24"/>
              </w:rPr>
              <w:t>委托单位</w:t>
            </w:r>
          </w:p>
        </w:tc>
        <w:tc>
          <w:tcPr>
            <w:tcW w:w="2389" w:type="dxa"/>
            <w:gridSpan w:val="4"/>
          </w:tcPr>
          <w:p w:rsidR="007D2EEF" w:rsidRDefault="005B5466">
            <w:pPr>
              <w:spacing w:line="360" w:lineRule="auto"/>
              <w:ind w:right="84"/>
              <w:jc w:val="center"/>
              <w:rPr>
                <w:position w:val="-36"/>
                <w:sz w:val="24"/>
              </w:rPr>
            </w:pPr>
            <w:r>
              <w:rPr>
                <w:position w:val="-36"/>
                <w:sz w:val="24"/>
              </w:rPr>
              <w:t>项目名称</w:t>
            </w:r>
          </w:p>
        </w:tc>
        <w:tc>
          <w:tcPr>
            <w:tcW w:w="1351" w:type="dxa"/>
          </w:tcPr>
          <w:p w:rsidR="007D2EEF" w:rsidRDefault="005B5466">
            <w:pPr>
              <w:spacing w:line="360" w:lineRule="auto"/>
              <w:ind w:right="84"/>
              <w:jc w:val="center"/>
              <w:rPr>
                <w:position w:val="-36"/>
                <w:sz w:val="24"/>
              </w:rPr>
            </w:pPr>
            <w:r>
              <w:rPr>
                <w:position w:val="-36"/>
                <w:sz w:val="24"/>
              </w:rPr>
              <w:t>项目规模</w:t>
            </w:r>
          </w:p>
        </w:tc>
        <w:tc>
          <w:tcPr>
            <w:tcW w:w="1349" w:type="dxa"/>
            <w:gridSpan w:val="2"/>
          </w:tcPr>
          <w:p w:rsidR="007D2EEF" w:rsidRDefault="005B5466">
            <w:pPr>
              <w:spacing w:line="360" w:lineRule="auto"/>
              <w:ind w:right="84"/>
              <w:jc w:val="center"/>
              <w:rPr>
                <w:position w:val="-36"/>
                <w:sz w:val="24"/>
              </w:rPr>
            </w:pPr>
            <w:r>
              <w:rPr>
                <w:position w:val="-36"/>
                <w:sz w:val="24"/>
              </w:rPr>
              <w:t>项目类型</w:t>
            </w:r>
          </w:p>
        </w:tc>
        <w:tc>
          <w:tcPr>
            <w:tcW w:w="1472" w:type="dxa"/>
            <w:gridSpan w:val="2"/>
          </w:tcPr>
          <w:p w:rsidR="007D2EEF" w:rsidRDefault="005B5466">
            <w:pPr>
              <w:spacing w:line="360" w:lineRule="auto"/>
              <w:ind w:right="84"/>
              <w:jc w:val="center"/>
              <w:rPr>
                <w:position w:val="-36"/>
                <w:sz w:val="24"/>
              </w:rPr>
            </w:pPr>
            <w:r>
              <w:rPr>
                <w:position w:val="-36"/>
                <w:sz w:val="24"/>
              </w:rPr>
              <w:t>备注</w:t>
            </w:r>
          </w:p>
        </w:tc>
      </w:tr>
      <w:tr w:rsidR="007D2EEF">
        <w:trPr>
          <w:cantSplit/>
          <w:trHeight w:val="1249"/>
          <w:jc w:val="center"/>
        </w:trPr>
        <w:tc>
          <w:tcPr>
            <w:tcW w:w="952" w:type="dxa"/>
            <w:tcBorders>
              <w:bottom w:val="single" w:sz="4" w:space="0" w:color="auto"/>
            </w:tcBorders>
          </w:tcPr>
          <w:p w:rsidR="007D2EEF" w:rsidRDefault="007D2EEF">
            <w:pPr>
              <w:spacing w:line="360" w:lineRule="auto"/>
              <w:ind w:right="84"/>
              <w:rPr>
                <w:position w:val="-36"/>
                <w:sz w:val="24"/>
              </w:rPr>
            </w:pPr>
          </w:p>
          <w:p w:rsidR="007D2EEF" w:rsidRDefault="007D2EEF">
            <w:pPr>
              <w:spacing w:line="360" w:lineRule="auto"/>
              <w:ind w:right="84"/>
              <w:rPr>
                <w:position w:val="-36"/>
                <w:sz w:val="24"/>
              </w:rPr>
            </w:pPr>
          </w:p>
          <w:p w:rsidR="007D2EEF" w:rsidRDefault="007D2EEF">
            <w:pPr>
              <w:spacing w:line="360" w:lineRule="auto"/>
              <w:ind w:right="84"/>
              <w:rPr>
                <w:position w:val="-36"/>
                <w:sz w:val="24"/>
              </w:rPr>
            </w:pPr>
          </w:p>
        </w:tc>
        <w:tc>
          <w:tcPr>
            <w:tcW w:w="1394" w:type="dxa"/>
            <w:gridSpan w:val="2"/>
            <w:tcBorders>
              <w:bottom w:val="single" w:sz="4" w:space="0" w:color="auto"/>
            </w:tcBorders>
          </w:tcPr>
          <w:p w:rsidR="007D2EEF" w:rsidRDefault="007D2EEF">
            <w:pPr>
              <w:spacing w:line="360" w:lineRule="auto"/>
              <w:ind w:right="84"/>
              <w:rPr>
                <w:position w:val="-36"/>
                <w:sz w:val="24"/>
              </w:rPr>
            </w:pPr>
          </w:p>
        </w:tc>
        <w:tc>
          <w:tcPr>
            <w:tcW w:w="2389" w:type="dxa"/>
            <w:gridSpan w:val="4"/>
            <w:tcBorders>
              <w:bottom w:val="single" w:sz="4" w:space="0" w:color="auto"/>
            </w:tcBorders>
          </w:tcPr>
          <w:p w:rsidR="007D2EEF" w:rsidRDefault="007D2EEF">
            <w:pPr>
              <w:spacing w:line="360" w:lineRule="auto"/>
              <w:ind w:right="84"/>
              <w:rPr>
                <w:position w:val="-36"/>
                <w:sz w:val="24"/>
              </w:rPr>
            </w:pPr>
          </w:p>
        </w:tc>
        <w:tc>
          <w:tcPr>
            <w:tcW w:w="1351" w:type="dxa"/>
            <w:tcBorders>
              <w:bottom w:val="single" w:sz="4" w:space="0" w:color="auto"/>
            </w:tcBorders>
          </w:tcPr>
          <w:p w:rsidR="007D2EEF" w:rsidRDefault="007D2EEF">
            <w:pPr>
              <w:spacing w:line="360" w:lineRule="auto"/>
              <w:ind w:right="84"/>
              <w:rPr>
                <w:position w:val="-36"/>
                <w:sz w:val="24"/>
              </w:rPr>
            </w:pPr>
          </w:p>
        </w:tc>
        <w:tc>
          <w:tcPr>
            <w:tcW w:w="1349" w:type="dxa"/>
            <w:gridSpan w:val="2"/>
            <w:tcBorders>
              <w:bottom w:val="single" w:sz="4" w:space="0" w:color="auto"/>
            </w:tcBorders>
          </w:tcPr>
          <w:p w:rsidR="007D2EEF" w:rsidRDefault="007D2EEF">
            <w:pPr>
              <w:spacing w:line="360" w:lineRule="auto"/>
              <w:ind w:right="84"/>
              <w:rPr>
                <w:position w:val="-36"/>
                <w:sz w:val="24"/>
              </w:rPr>
            </w:pPr>
          </w:p>
        </w:tc>
        <w:tc>
          <w:tcPr>
            <w:tcW w:w="1472" w:type="dxa"/>
            <w:gridSpan w:val="2"/>
            <w:tcBorders>
              <w:bottom w:val="single" w:sz="4" w:space="0" w:color="auto"/>
            </w:tcBorders>
          </w:tcPr>
          <w:p w:rsidR="007D2EEF" w:rsidRDefault="007D2EEF">
            <w:pPr>
              <w:spacing w:line="360" w:lineRule="auto"/>
              <w:ind w:right="84"/>
              <w:rPr>
                <w:position w:val="-36"/>
                <w:sz w:val="24"/>
              </w:rPr>
            </w:pPr>
          </w:p>
        </w:tc>
      </w:tr>
    </w:tbl>
    <w:p w:rsidR="007D2EEF" w:rsidRDefault="007D2EEF">
      <w:pPr>
        <w:spacing w:line="460" w:lineRule="exact"/>
        <w:ind w:left="192"/>
        <w:rPr>
          <w:sz w:val="24"/>
        </w:rPr>
      </w:pPr>
    </w:p>
    <w:p w:rsidR="007D2EEF" w:rsidRDefault="005B5466">
      <w:pPr>
        <w:spacing w:line="360" w:lineRule="auto"/>
        <w:ind w:firstLineChars="1700" w:firstLine="4080"/>
        <w:rPr>
          <w:sz w:val="24"/>
        </w:rPr>
      </w:pPr>
      <w:r>
        <w:rPr>
          <w:sz w:val="24"/>
        </w:rPr>
        <w:t>供应商名称：</w:t>
      </w:r>
    </w:p>
    <w:p w:rsidR="007D2EEF" w:rsidRDefault="005B5466">
      <w:pPr>
        <w:spacing w:line="360" w:lineRule="auto"/>
        <w:ind w:firstLineChars="1700" w:firstLine="4080"/>
        <w:rPr>
          <w:sz w:val="24"/>
        </w:rPr>
      </w:pPr>
      <w:r>
        <w:rPr>
          <w:sz w:val="24"/>
        </w:rPr>
        <w:t>日期：年月日</w:t>
      </w:r>
    </w:p>
    <w:p w:rsidR="007D2EEF" w:rsidRDefault="007D2EEF">
      <w:pPr>
        <w:tabs>
          <w:tab w:val="left" w:pos="240"/>
          <w:tab w:val="left" w:pos="7665"/>
        </w:tabs>
        <w:rPr>
          <w:b/>
          <w:sz w:val="24"/>
          <w:szCs w:val="24"/>
        </w:rPr>
      </w:pPr>
    </w:p>
    <w:p w:rsidR="007D2EEF" w:rsidRDefault="005B5466">
      <w:pPr>
        <w:widowControl/>
        <w:jc w:val="left"/>
        <w:rPr>
          <w:b/>
          <w:sz w:val="24"/>
          <w:szCs w:val="24"/>
        </w:rPr>
      </w:pPr>
      <w:r>
        <w:rPr>
          <w:b/>
          <w:sz w:val="24"/>
          <w:szCs w:val="24"/>
        </w:rPr>
        <w:br w:type="page"/>
      </w:r>
    </w:p>
    <w:p w:rsidR="007D2EEF" w:rsidRDefault="005B5466">
      <w:pPr>
        <w:tabs>
          <w:tab w:val="left" w:pos="240"/>
          <w:tab w:val="left" w:pos="7665"/>
        </w:tabs>
        <w:rPr>
          <w:b/>
          <w:sz w:val="24"/>
          <w:szCs w:val="24"/>
        </w:rPr>
      </w:pPr>
      <w:r>
        <w:rPr>
          <w:b/>
          <w:sz w:val="24"/>
          <w:szCs w:val="24"/>
        </w:rPr>
        <w:lastRenderedPageBreak/>
        <w:t>附件</w:t>
      </w:r>
      <w:r>
        <w:rPr>
          <w:rFonts w:hint="eastAsia"/>
          <w:b/>
          <w:sz w:val="24"/>
          <w:szCs w:val="24"/>
        </w:rPr>
        <w:t>8</w:t>
      </w:r>
      <w:r>
        <w:rPr>
          <w:b/>
          <w:sz w:val="24"/>
          <w:szCs w:val="24"/>
        </w:rPr>
        <w:t>-2</w:t>
      </w:r>
    </w:p>
    <w:p w:rsidR="007D2EEF" w:rsidRDefault="005B5466">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7D2EEF">
        <w:trPr>
          <w:jc w:val="center"/>
        </w:trPr>
        <w:tc>
          <w:tcPr>
            <w:tcW w:w="840" w:type="dxa"/>
            <w:vAlign w:val="center"/>
          </w:tcPr>
          <w:p w:rsidR="007D2EEF" w:rsidRDefault="005B5466">
            <w:pPr>
              <w:spacing w:line="360" w:lineRule="auto"/>
              <w:ind w:right="84"/>
              <w:jc w:val="center"/>
              <w:rPr>
                <w:position w:val="-32"/>
                <w:sz w:val="24"/>
              </w:rPr>
            </w:pPr>
            <w:r>
              <w:rPr>
                <w:position w:val="-32"/>
                <w:sz w:val="24"/>
              </w:rPr>
              <w:t>序号</w:t>
            </w:r>
          </w:p>
        </w:tc>
        <w:tc>
          <w:tcPr>
            <w:tcW w:w="2520" w:type="dxa"/>
            <w:vAlign w:val="center"/>
          </w:tcPr>
          <w:p w:rsidR="007D2EEF" w:rsidRDefault="005B5466">
            <w:pPr>
              <w:spacing w:line="360" w:lineRule="auto"/>
              <w:ind w:right="84"/>
              <w:jc w:val="center"/>
              <w:rPr>
                <w:position w:val="-32"/>
                <w:sz w:val="24"/>
              </w:rPr>
            </w:pPr>
            <w:r>
              <w:rPr>
                <w:position w:val="-32"/>
                <w:sz w:val="24"/>
              </w:rPr>
              <w:t>主要设备名称</w:t>
            </w:r>
          </w:p>
        </w:tc>
        <w:tc>
          <w:tcPr>
            <w:tcW w:w="1441" w:type="dxa"/>
            <w:vAlign w:val="center"/>
          </w:tcPr>
          <w:p w:rsidR="007D2EEF" w:rsidRDefault="005B5466">
            <w:pPr>
              <w:spacing w:line="360" w:lineRule="auto"/>
              <w:ind w:right="84"/>
              <w:jc w:val="center"/>
              <w:rPr>
                <w:position w:val="-32"/>
                <w:sz w:val="24"/>
              </w:rPr>
            </w:pPr>
            <w:r>
              <w:rPr>
                <w:position w:val="-32"/>
                <w:sz w:val="24"/>
              </w:rPr>
              <w:t>规格型号</w:t>
            </w:r>
          </w:p>
        </w:tc>
        <w:tc>
          <w:tcPr>
            <w:tcW w:w="1439" w:type="dxa"/>
            <w:vAlign w:val="center"/>
          </w:tcPr>
          <w:p w:rsidR="007D2EEF" w:rsidRDefault="005B5466">
            <w:pPr>
              <w:spacing w:line="360" w:lineRule="auto"/>
              <w:ind w:right="84"/>
              <w:jc w:val="center"/>
              <w:rPr>
                <w:position w:val="-32"/>
                <w:sz w:val="24"/>
              </w:rPr>
            </w:pPr>
            <w:r>
              <w:rPr>
                <w:position w:val="-32"/>
                <w:sz w:val="24"/>
              </w:rPr>
              <w:t>购入时间</w:t>
            </w:r>
          </w:p>
        </w:tc>
        <w:tc>
          <w:tcPr>
            <w:tcW w:w="900" w:type="dxa"/>
            <w:vAlign w:val="center"/>
          </w:tcPr>
          <w:p w:rsidR="007D2EEF" w:rsidRDefault="005B5466">
            <w:pPr>
              <w:spacing w:line="360" w:lineRule="auto"/>
              <w:ind w:right="84"/>
              <w:jc w:val="center"/>
              <w:rPr>
                <w:position w:val="-32"/>
                <w:sz w:val="24"/>
              </w:rPr>
            </w:pPr>
            <w:r>
              <w:rPr>
                <w:position w:val="-32"/>
                <w:sz w:val="24"/>
              </w:rPr>
              <w:t>数量</w:t>
            </w:r>
          </w:p>
        </w:tc>
        <w:tc>
          <w:tcPr>
            <w:tcW w:w="1404" w:type="dxa"/>
            <w:vAlign w:val="center"/>
          </w:tcPr>
          <w:p w:rsidR="007D2EEF" w:rsidRDefault="005B5466">
            <w:pPr>
              <w:spacing w:line="360" w:lineRule="auto"/>
              <w:ind w:right="84"/>
              <w:jc w:val="center"/>
              <w:rPr>
                <w:position w:val="-32"/>
                <w:sz w:val="24"/>
              </w:rPr>
            </w:pPr>
            <w:r>
              <w:rPr>
                <w:position w:val="-32"/>
                <w:sz w:val="24"/>
              </w:rPr>
              <w:t>备注</w:t>
            </w:r>
          </w:p>
        </w:tc>
      </w:tr>
      <w:tr w:rsidR="007D2EEF">
        <w:trPr>
          <w:jc w:val="center"/>
        </w:trPr>
        <w:tc>
          <w:tcPr>
            <w:tcW w:w="840" w:type="dxa"/>
          </w:tcPr>
          <w:p w:rsidR="007D2EEF" w:rsidRDefault="007D2EEF">
            <w:pPr>
              <w:spacing w:line="360" w:lineRule="auto"/>
              <w:ind w:right="84"/>
              <w:rPr>
                <w:position w:val="-40"/>
                <w:u w:val="single"/>
              </w:rPr>
            </w:pPr>
          </w:p>
        </w:tc>
        <w:tc>
          <w:tcPr>
            <w:tcW w:w="2520" w:type="dxa"/>
          </w:tcPr>
          <w:p w:rsidR="007D2EEF" w:rsidRDefault="007D2EEF">
            <w:pPr>
              <w:spacing w:line="360" w:lineRule="auto"/>
              <w:ind w:right="84"/>
              <w:rPr>
                <w:position w:val="-40"/>
                <w:u w:val="single"/>
              </w:rPr>
            </w:pPr>
          </w:p>
        </w:tc>
        <w:tc>
          <w:tcPr>
            <w:tcW w:w="1441" w:type="dxa"/>
          </w:tcPr>
          <w:p w:rsidR="007D2EEF" w:rsidRDefault="007D2EEF">
            <w:pPr>
              <w:spacing w:line="360" w:lineRule="auto"/>
              <w:ind w:right="84"/>
              <w:rPr>
                <w:position w:val="-40"/>
                <w:u w:val="single"/>
              </w:rPr>
            </w:pPr>
          </w:p>
        </w:tc>
        <w:tc>
          <w:tcPr>
            <w:tcW w:w="1439" w:type="dxa"/>
          </w:tcPr>
          <w:p w:rsidR="007D2EEF" w:rsidRDefault="007D2EEF">
            <w:pPr>
              <w:spacing w:line="360" w:lineRule="auto"/>
              <w:ind w:right="84"/>
              <w:rPr>
                <w:position w:val="-40"/>
                <w:u w:val="single"/>
              </w:rPr>
            </w:pPr>
          </w:p>
        </w:tc>
        <w:tc>
          <w:tcPr>
            <w:tcW w:w="900" w:type="dxa"/>
          </w:tcPr>
          <w:p w:rsidR="007D2EEF" w:rsidRDefault="007D2EEF">
            <w:pPr>
              <w:spacing w:line="360" w:lineRule="auto"/>
              <w:ind w:right="84"/>
              <w:rPr>
                <w:position w:val="-40"/>
                <w:u w:val="single"/>
              </w:rPr>
            </w:pPr>
          </w:p>
        </w:tc>
        <w:tc>
          <w:tcPr>
            <w:tcW w:w="1404" w:type="dxa"/>
          </w:tcPr>
          <w:p w:rsidR="007D2EEF" w:rsidRDefault="007D2EEF">
            <w:pPr>
              <w:spacing w:line="360" w:lineRule="auto"/>
              <w:ind w:right="84"/>
              <w:rPr>
                <w:position w:val="-40"/>
                <w:u w:val="single"/>
              </w:rPr>
            </w:pPr>
          </w:p>
        </w:tc>
      </w:tr>
      <w:tr w:rsidR="007D2EEF">
        <w:trPr>
          <w:jc w:val="center"/>
        </w:trPr>
        <w:tc>
          <w:tcPr>
            <w:tcW w:w="840" w:type="dxa"/>
          </w:tcPr>
          <w:p w:rsidR="007D2EEF" w:rsidRDefault="007D2EEF">
            <w:pPr>
              <w:spacing w:line="360" w:lineRule="auto"/>
              <w:ind w:right="84"/>
              <w:rPr>
                <w:position w:val="-40"/>
                <w:u w:val="single"/>
              </w:rPr>
            </w:pPr>
          </w:p>
        </w:tc>
        <w:tc>
          <w:tcPr>
            <w:tcW w:w="2520" w:type="dxa"/>
          </w:tcPr>
          <w:p w:rsidR="007D2EEF" w:rsidRDefault="007D2EEF">
            <w:pPr>
              <w:spacing w:line="360" w:lineRule="auto"/>
              <w:ind w:right="84"/>
              <w:rPr>
                <w:position w:val="-40"/>
                <w:u w:val="single"/>
              </w:rPr>
            </w:pPr>
          </w:p>
        </w:tc>
        <w:tc>
          <w:tcPr>
            <w:tcW w:w="1441" w:type="dxa"/>
          </w:tcPr>
          <w:p w:rsidR="007D2EEF" w:rsidRDefault="007D2EEF">
            <w:pPr>
              <w:spacing w:line="360" w:lineRule="auto"/>
              <w:ind w:right="84"/>
              <w:rPr>
                <w:position w:val="-40"/>
                <w:u w:val="single"/>
              </w:rPr>
            </w:pPr>
          </w:p>
        </w:tc>
        <w:tc>
          <w:tcPr>
            <w:tcW w:w="1439" w:type="dxa"/>
          </w:tcPr>
          <w:p w:rsidR="007D2EEF" w:rsidRDefault="007D2EEF">
            <w:pPr>
              <w:spacing w:line="360" w:lineRule="auto"/>
              <w:ind w:right="84"/>
              <w:rPr>
                <w:position w:val="-40"/>
                <w:u w:val="single"/>
              </w:rPr>
            </w:pPr>
          </w:p>
        </w:tc>
        <w:tc>
          <w:tcPr>
            <w:tcW w:w="900" w:type="dxa"/>
          </w:tcPr>
          <w:p w:rsidR="007D2EEF" w:rsidRDefault="007D2EEF">
            <w:pPr>
              <w:spacing w:line="360" w:lineRule="auto"/>
              <w:ind w:right="84"/>
              <w:rPr>
                <w:position w:val="-40"/>
                <w:u w:val="single"/>
              </w:rPr>
            </w:pPr>
          </w:p>
        </w:tc>
        <w:tc>
          <w:tcPr>
            <w:tcW w:w="1404" w:type="dxa"/>
          </w:tcPr>
          <w:p w:rsidR="007D2EEF" w:rsidRDefault="007D2EEF">
            <w:pPr>
              <w:spacing w:line="360" w:lineRule="auto"/>
              <w:ind w:right="84"/>
              <w:rPr>
                <w:position w:val="-40"/>
                <w:u w:val="single"/>
              </w:rPr>
            </w:pPr>
          </w:p>
        </w:tc>
      </w:tr>
      <w:tr w:rsidR="007D2EEF">
        <w:trPr>
          <w:jc w:val="center"/>
        </w:trPr>
        <w:tc>
          <w:tcPr>
            <w:tcW w:w="840" w:type="dxa"/>
          </w:tcPr>
          <w:p w:rsidR="007D2EEF" w:rsidRDefault="007D2EEF">
            <w:pPr>
              <w:spacing w:line="360" w:lineRule="auto"/>
              <w:ind w:right="84"/>
              <w:rPr>
                <w:position w:val="-40"/>
                <w:u w:val="single"/>
              </w:rPr>
            </w:pPr>
          </w:p>
        </w:tc>
        <w:tc>
          <w:tcPr>
            <w:tcW w:w="2520" w:type="dxa"/>
          </w:tcPr>
          <w:p w:rsidR="007D2EEF" w:rsidRDefault="007D2EEF">
            <w:pPr>
              <w:spacing w:line="360" w:lineRule="auto"/>
              <w:ind w:right="84"/>
              <w:rPr>
                <w:position w:val="-40"/>
                <w:u w:val="single"/>
              </w:rPr>
            </w:pPr>
          </w:p>
        </w:tc>
        <w:tc>
          <w:tcPr>
            <w:tcW w:w="1441" w:type="dxa"/>
          </w:tcPr>
          <w:p w:rsidR="007D2EEF" w:rsidRDefault="007D2EEF">
            <w:pPr>
              <w:spacing w:line="360" w:lineRule="auto"/>
              <w:ind w:right="84"/>
              <w:rPr>
                <w:position w:val="-40"/>
                <w:u w:val="single"/>
              </w:rPr>
            </w:pPr>
          </w:p>
        </w:tc>
        <w:tc>
          <w:tcPr>
            <w:tcW w:w="1439" w:type="dxa"/>
          </w:tcPr>
          <w:p w:rsidR="007D2EEF" w:rsidRDefault="007D2EEF">
            <w:pPr>
              <w:spacing w:line="360" w:lineRule="auto"/>
              <w:ind w:right="84"/>
              <w:rPr>
                <w:position w:val="-40"/>
                <w:u w:val="single"/>
              </w:rPr>
            </w:pPr>
          </w:p>
        </w:tc>
        <w:tc>
          <w:tcPr>
            <w:tcW w:w="900" w:type="dxa"/>
          </w:tcPr>
          <w:p w:rsidR="007D2EEF" w:rsidRDefault="007D2EEF">
            <w:pPr>
              <w:spacing w:line="360" w:lineRule="auto"/>
              <w:ind w:right="84"/>
              <w:rPr>
                <w:position w:val="-40"/>
                <w:u w:val="single"/>
              </w:rPr>
            </w:pPr>
          </w:p>
        </w:tc>
        <w:tc>
          <w:tcPr>
            <w:tcW w:w="1404" w:type="dxa"/>
          </w:tcPr>
          <w:p w:rsidR="007D2EEF" w:rsidRDefault="007D2EEF">
            <w:pPr>
              <w:spacing w:line="360" w:lineRule="auto"/>
              <w:ind w:right="84"/>
              <w:rPr>
                <w:position w:val="-40"/>
                <w:u w:val="single"/>
              </w:rPr>
            </w:pPr>
          </w:p>
        </w:tc>
      </w:tr>
      <w:tr w:rsidR="007D2EEF">
        <w:trPr>
          <w:jc w:val="center"/>
        </w:trPr>
        <w:tc>
          <w:tcPr>
            <w:tcW w:w="840" w:type="dxa"/>
          </w:tcPr>
          <w:p w:rsidR="007D2EEF" w:rsidRDefault="007D2EEF">
            <w:pPr>
              <w:spacing w:line="360" w:lineRule="auto"/>
              <w:ind w:right="84"/>
              <w:rPr>
                <w:position w:val="-40"/>
                <w:u w:val="single"/>
              </w:rPr>
            </w:pPr>
          </w:p>
        </w:tc>
        <w:tc>
          <w:tcPr>
            <w:tcW w:w="2520" w:type="dxa"/>
          </w:tcPr>
          <w:p w:rsidR="007D2EEF" w:rsidRDefault="007D2EEF">
            <w:pPr>
              <w:spacing w:line="360" w:lineRule="auto"/>
              <w:ind w:right="84"/>
              <w:rPr>
                <w:position w:val="-40"/>
                <w:u w:val="single"/>
              </w:rPr>
            </w:pPr>
          </w:p>
        </w:tc>
        <w:tc>
          <w:tcPr>
            <w:tcW w:w="1441" w:type="dxa"/>
          </w:tcPr>
          <w:p w:rsidR="007D2EEF" w:rsidRDefault="007D2EEF">
            <w:pPr>
              <w:spacing w:line="360" w:lineRule="auto"/>
              <w:ind w:right="84"/>
              <w:rPr>
                <w:position w:val="-40"/>
                <w:u w:val="single"/>
              </w:rPr>
            </w:pPr>
          </w:p>
        </w:tc>
        <w:tc>
          <w:tcPr>
            <w:tcW w:w="1439" w:type="dxa"/>
          </w:tcPr>
          <w:p w:rsidR="007D2EEF" w:rsidRDefault="007D2EEF">
            <w:pPr>
              <w:spacing w:line="360" w:lineRule="auto"/>
              <w:ind w:right="84"/>
              <w:rPr>
                <w:position w:val="-40"/>
                <w:u w:val="single"/>
              </w:rPr>
            </w:pPr>
          </w:p>
        </w:tc>
        <w:tc>
          <w:tcPr>
            <w:tcW w:w="900" w:type="dxa"/>
          </w:tcPr>
          <w:p w:rsidR="007D2EEF" w:rsidRDefault="007D2EEF">
            <w:pPr>
              <w:spacing w:line="360" w:lineRule="auto"/>
              <w:ind w:right="84"/>
              <w:rPr>
                <w:position w:val="-40"/>
                <w:u w:val="single"/>
              </w:rPr>
            </w:pPr>
          </w:p>
        </w:tc>
        <w:tc>
          <w:tcPr>
            <w:tcW w:w="1404" w:type="dxa"/>
          </w:tcPr>
          <w:p w:rsidR="007D2EEF" w:rsidRDefault="007D2EEF">
            <w:pPr>
              <w:spacing w:line="360" w:lineRule="auto"/>
              <w:ind w:right="84"/>
              <w:rPr>
                <w:position w:val="-40"/>
                <w:u w:val="single"/>
              </w:rPr>
            </w:pPr>
          </w:p>
        </w:tc>
      </w:tr>
      <w:tr w:rsidR="007D2EEF">
        <w:trPr>
          <w:jc w:val="center"/>
        </w:trPr>
        <w:tc>
          <w:tcPr>
            <w:tcW w:w="840" w:type="dxa"/>
          </w:tcPr>
          <w:p w:rsidR="007D2EEF" w:rsidRDefault="007D2EEF">
            <w:pPr>
              <w:spacing w:line="360" w:lineRule="auto"/>
              <w:ind w:right="84"/>
              <w:rPr>
                <w:position w:val="-40"/>
                <w:u w:val="single"/>
              </w:rPr>
            </w:pPr>
          </w:p>
        </w:tc>
        <w:tc>
          <w:tcPr>
            <w:tcW w:w="2520" w:type="dxa"/>
          </w:tcPr>
          <w:p w:rsidR="007D2EEF" w:rsidRDefault="007D2EEF">
            <w:pPr>
              <w:spacing w:line="360" w:lineRule="auto"/>
              <w:ind w:right="84"/>
              <w:rPr>
                <w:position w:val="-40"/>
                <w:u w:val="single"/>
              </w:rPr>
            </w:pPr>
          </w:p>
        </w:tc>
        <w:tc>
          <w:tcPr>
            <w:tcW w:w="1441" w:type="dxa"/>
          </w:tcPr>
          <w:p w:rsidR="007D2EEF" w:rsidRDefault="007D2EEF">
            <w:pPr>
              <w:spacing w:line="360" w:lineRule="auto"/>
              <w:ind w:right="84"/>
              <w:rPr>
                <w:position w:val="-40"/>
                <w:u w:val="single"/>
              </w:rPr>
            </w:pPr>
          </w:p>
        </w:tc>
        <w:tc>
          <w:tcPr>
            <w:tcW w:w="1439" w:type="dxa"/>
          </w:tcPr>
          <w:p w:rsidR="007D2EEF" w:rsidRDefault="007D2EEF">
            <w:pPr>
              <w:spacing w:line="360" w:lineRule="auto"/>
              <w:ind w:right="84"/>
              <w:rPr>
                <w:position w:val="-40"/>
                <w:u w:val="single"/>
              </w:rPr>
            </w:pPr>
          </w:p>
        </w:tc>
        <w:tc>
          <w:tcPr>
            <w:tcW w:w="900" w:type="dxa"/>
          </w:tcPr>
          <w:p w:rsidR="007D2EEF" w:rsidRDefault="007D2EEF">
            <w:pPr>
              <w:spacing w:line="360" w:lineRule="auto"/>
              <w:ind w:right="84"/>
              <w:rPr>
                <w:position w:val="-40"/>
                <w:u w:val="single"/>
              </w:rPr>
            </w:pPr>
          </w:p>
        </w:tc>
        <w:tc>
          <w:tcPr>
            <w:tcW w:w="1404" w:type="dxa"/>
          </w:tcPr>
          <w:p w:rsidR="007D2EEF" w:rsidRDefault="007D2EEF">
            <w:pPr>
              <w:spacing w:line="360" w:lineRule="auto"/>
              <w:ind w:right="84"/>
              <w:rPr>
                <w:position w:val="-40"/>
                <w:u w:val="single"/>
              </w:rPr>
            </w:pPr>
          </w:p>
        </w:tc>
      </w:tr>
      <w:tr w:rsidR="007D2EEF">
        <w:trPr>
          <w:jc w:val="center"/>
        </w:trPr>
        <w:tc>
          <w:tcPr>
            <w:tcW w:w="840" w:type="dxa"/>
          </w:tcPr>
          <w:p w:rsidR="007D2EEF" w:rsidRDefault="007D2EEF">
            <w:pPr>
              <w:spacing w:line="360" w:lineRule="auto"/>
              <w:ind w:right="84"/>
              <w:rPr>
                <w:position w:val="-40"/>
                <w:u w:val="single"/>
              </w:rPr>
            </w:pPr>
          </w:p>
        </w:tc>
        <w:tc>
          <w:tcPr>
            <w:tcW w:w="2520" w:type="dxa"/>
          </w:tcPr>
          <w:p w:rsidR="007D2EEF" w:rsidRDefault="007D2EEF">
            <w:pPr>
              <w:spacing w:line="360" w:lineRule="auto"/>
              <w:ind w:right="84"/>
              <w:rPr>
                <w:position w:val="-40"/>
                <w:u w:val="single"/>
              </w:rPr>
            </w:pPr>
          </w:p>
        </w:tc>
        <w:tc>
          <w:tcPr>
            <w:tcW w:w="1441" w:type="dxa"/>
          </w:tcPr>
          <w:p w:rsidR="007D2EEF" w:rsidRDefault="007D2EEF">
            <w:pPr>
              <w:spacing w:line="360" w:lineRule="auto"/>
              <w:ind w:right="84"/>
              <w:rPr>
                <w:position w:val="-40"/>
                <w:u w:val="single"/>
              </w:rPr>
            </w:pPr>
          </w:p>
        </w:tc>
        <w:tc>
          <w:tcPr>
            <w:tcW w:w="1439" w:type="dxa"/>
          </w:tcPr>
          <w:p w:rsidR="007D2EEF" w:rsidRDefault="007D2EEF">
            <w:pPr>
              <w:spacing w:line="360" w:lineRule="auto"/>
              <w:ind w:right="84"/>
              <w:rPr>
                <w:position w:val="-40"/>
                <w:u w:val="single"/>
              </w:rPr>
            </w:pPr>
          </w:p>
        </w:tc>
        <w:tc>
          <w:tcPr>
            <w:tcW w:w="900" w:type="dxa"/>
          </w:tcPr>
          <w:p w:rsidR="007D2EEF" w:rsidRDefault="007D2EEF">
            <w:pPr>
              <w:spacing w:line="360" w:lineRule="auto"/>
              <w:ind w:right="84"/>
              <w:rPr>
                <w:position w:val="-40"/>
                <w:u w:val="single"/>
              </w:rPr>
            </w:pPr>
          </w:p>
        </w:tc>
        <w:tc>
          <w:tcPr>
            <w:tcW w:w="1404" w:type="dxa"/>
          </w:tcPr>
          <w:p w:rsidR="007D2EEF" w:rsidRDefault="007D2EEF">
            <w:pPr>
              <w:spacing w:line="360" w:lineRule="auto"/>
              <w:ind w:right="84"/>
              <w:rPr>
                <w:position w:val="-40"/>
                <w:u w:val="single"/>
              </w:rPr>
            </w:pPr>
          </w:p>
        </w:tc>
      </w:tr>
      <w:tr w:rsidR="007D2EEF">
        <w:trPr>
          <w:jc w:val="center"/>
        </w:trPr>
        <w:tc>
          <w:tcPr>
            <w:tcW w:w="840" w:type="dxa"/>
          </w:tcPr>
          <w:p w:rsidR="007D2EEF" w:rsidRDefault="007D2EEF">
            <w:pPr>
              <w:spacing w:line="360" w:lineRule="auto"/>
              <w:ind w:right="84"/>
              <w:rPr>
                <w:position w:val="-40"/>
                <w:u w:val="single"/>
              </w:rPr>
            </w:pPr>
          </w:p>
        </w:tc>
        <w:tc>
          <w:tcPr>
            <w:tcW w:w="2520" w:type="dxa"/>
          </w:tcPr>
          <w:p w:rsidR="007D2EEF" w:rsidRDefault="007D2EEF">
            <w:pPr>
              <w:spacing w:line="360" w:lineRule="auto"/>
              <w:ind w:right="84"/>
              <w:rPr>
                <w:position w:val="-40"/>
                <w:u w:val="single"/>
              </w:rPr>
            </w:pPr>
          </w:p>
        </w:tc>
        <w:tc>
          <w:tcPr>
            <w:tcW w:w="1441" w:type="dxa"/>
          </w:tcPr>
          <w:p w:rsidR="007D2EEF" w:rsidRDefault="007D2EEF">
            <w:pPr>
              <w:spacing w:line="360" w:lineRule="auto"/>
              <w:ind w:right="84"/>
              <w:rPr>
                <w:position w:val="-40"/>
                <w:u w:val="single"/>
              </w:rPr>
            </w:pPr>
          </w:p>
        </w:tc>
        <w:tc>
          <w:tcPr>
            <w:tcW w:w="1439" w:type="dxa"/>
          </w:tcPr>
          <w:p w:rsidR="007D2EEF" w:rsidRDefault="007D2EEF">
            <w:pPr>
              <w:spacing w:line="360" w:lineRule="auto"/>
              <w:ind w:right="84"/>
              <w:rPr>
                <w:position w:val="-40"/>
                <w:u w:val="single"/>
              </w:rPr>
            </w:pPr>
          </w:p>
        </w:tc>
        <w:tc>
          <w:tcPr>
            <w:tcW w:w="900" w:type="dxa"/>
          </w:tcPr>
          <w:p w:rsidR="007D2EEF" w:rsidRDefault="007D2EEF">
            <w:pPr>
              <w:spacing w:line="360" w:lineRule="auto"/>
              <w:ind w:right="84"/>
              <w:rPr>
                <w:position w:val="-40"/>
                <w:u w:val="single"/>
              </w:rPr>
            </w:pPr>
          </w:p>
        </w:tc>
        <w:tc>
          <w:tcPr>
            <w:tcW w:w="1404" w:type="dxa"/>
          </w:tcPr>
          <w:p w:rsidR="007D2EEF" w:rsidRDefault="007D2EEF">
            <w:pPr>
              <w:spacing w:line="360" w:lineRule="auto"/>
              <w:ind w:right="84"/>
              <w:rPr>
                <w:position w:val="-40"/>
                <w:u w:val="single"/>
              </w:rPr>
            </w:pPr>
          </w:p>
        </w:tc>
      </w:tr>
      <w:tr w:rsidR="007D2EEF">
        <w:trPr>
          <w:jc w:val="center"/>
        </w:trPr>
        <w:tc>
          <w:tcPr>
            <w:tcW w:w="840" w:type="dxa"/>
          </w:tcPr>
          <w:p w:rsidR="007D2EEF" w:rsidRDefault="007D2EEF">
            <w:pPr>
              <w:spacing w:line="360" w:lineRule="auto"/>
              <w:ind w:right="84"/>
              <w:rPr>
                <w:position w:val="-40"/>
                <w:u w:val="single"/>
              </w:rPr>
            </w:pPr>
          </w:p>
        </w:tc>
        <w:tc>
          <w:tcPr>
            <w:tcW w:w="2520" w:type="dxa"/>
          </w:tcPr>
          <w:p w:rsidR="007D2EEF" w:rsidRDefault="007D2EEF">
            <w:pPr>
              <w:spacing w:line="360" w:lineRule="auto"/>
              <w:ind w:right="84"/>
              <w:rPr>
                <w:position w:val="-40"/>
                <w:u w:val="single"/>
              </w:rPr>
            </w:pPr>
          </w:p>
        </w:tc>
        <w:tc>
          <w:tcPr>
            <w:tcW w:w="1441" w:type="dxa"/>
          </w:tcPr>
          <w:p w:rsidR="007D2EEF" w:rsidRDefault="007D2EEF">
            <w:pPr>
              <w:spacing w:line="360" w:lineRule="auto"/>
              <w:ind w:right="84"/>
              <w:rPr>
                <w:position w:val="-40"/>
                <w:u w:val="single"/>
              </w:rPr>
            </w:pPr>
          </w:p>
        </w:tc>
        <w:tc>
          <w:tcPr>
            <w:tcW w:w="1439" w:type="dxa"/>
          </w:tcPr>
          <w:p w:rsidR="007D2EEF" w:rsidRDefault="007D2EEF">
            <w:pPr>
              <w:spacing w:line="360" w:lineRule="auto"/>
              <w:ind w:right="84"/>
              <w:rPr>
                <w:position w:val="-40"/>
                <w:u w:val="single"/>
              </w:rPr>
            </w:pPr>
          </w:p>
        </w:tc>
        <w:tc>
          <w:tcPr>
            <w:tcW w:w="900" w:type="dxa"/>
          </w:tcPr>
          <w:p w:rsidR="007D2EEF" w:rsidRDefault="007D2EEF">
            <w:pPr>
              <w:spacing w:line="360" w:lineRule="auto"/>
              <w:ind w:right="84"/>
              <w:rPr>
                <w:position w:val="-40"/>
                <w:u w:val="single"/>
              </w:rPr>
            </w:pPr>
          </w:p>
        </w:tc>
        <w:tc>
          <w:tcPr>
            <w:tcW w:w="1404" w:type="dxa"/>
          </w:tcPr>
          <w:p w:rsidR="007D2EEF" w:rsidRDefault="007D2EEF">
            <w:pPr>
              <w:spacing w:line="360" w:lineRule="auto"/>
              <w:ind w:right="84"/>
              <w:rPr>
                <w:position w:val="-40"/>
                <w:u w:val="single"/>
              </w:rPr>
            </w:pPr>
          </w:p>
        </w:tc>
      </w:tr>
      <w:tr w:rsidR="007D2EEF">
        <w:trPr>
          <w:jc w:val="center"/>
        </w:trPr>
        <w:tc>
          <w:tcPr>
            <w:tcW w:w="840" w:type="dxa"/>
          </w:tcPr>
          <w:p w:rsidR="007D2EEF" w:rsidRDefault="007D2EEF">
            <w:pPr>
              <w:spacing w:line="360" w:lineRule="auto"/>
              <w:ind w:right="84"/>
              <w:rPr>
                <w:position w:val="-40"/>
                <w:u w:val="single"/>
              </w:rPr>
            </w:pPr>
          </w:p>
        </w:tc>
        <w:tc>
          <w:tcPr>
            <w:tcW w:w="2520" w:type="dxa"/>
          </w:tcPr>
          <w:p w:rsidR="007D2EEF" w:rsidRDefault="007D2EEF">
            <w:pPr>
              <w:spacing w:line="360" w:lineRule="auto"/>
              <w:ind w:right="84"/>
              <w:rPr>
                <w:position w:val="-40"/>
                <w:u w:val="single"/>
              </w:rPr>
            </w:pPr>
          </w:p>
        </w:tc>
        <w:tc>
          <w:tcPr>
            <w:tcW w:w="1441" w:type="dxa"/>
          </w:tcPr>
          <w:p w:rsidR="007D2EEF" w:rsidRDefault="007D2EEF">
            <w:pPr>
              <w:spacing w:line="360" w:lineRule="auto"/>
              <w:ind w:right="84"/>
              <w:rPr>
                <w:position w:val="-40"/>
                <w:u w:val="single"/>
              </w:rPr>
            </w:pPr>
          </w:p>
        </w:tc>
        <w:tc>
          <w:tcPr>
            <w:tcW w:w="1439" w:type="dxa"/>
          </w:tcPr>
          <w:p w:rsidR="007D2EEF" w:rsidRDefault="007D2EEF">
            <w:pPr>
              <w:spacing w:line="360" w:lineRule="auto"/>
              <w:ind w:right="84"/>
              <w:rPr>
                <w:position w:val="-40"/>
                <w:u w:val="single"/>
              </w:rPr>
            </w:pPr>
          </w:p>
        </w:tc>
        <w:tc>
          <w:tcPr>
            <w:tcW w:w="900" w:type="dxa"/>
          </w:tcPr>
          <w:p w:rsidR="007D2EEF" w:rsidRDefault="007D2EEF">
            <w:pPr>
              <w:spacing w:line="360" w:lineRule="auto"/>
              <w:ind w:right="84"/>
              <w:rPr>
                <w:position w:val="-40"/>
                <w:u w:val="single"/>
              </w:rPr>
            </w:pPr>
          </w:p>
        </w:tc>
        <w:tc>
          <w:tcPr>
            <w:tcW w:w="1404" w:type="dxa"/>
          </w:tcPr>
          <w:p w:rsidR="007D2EEF" w:rsidRDefault="007D2EEF">
            <w:pPr>
              <w:spacing w:line="360" w:lineRule="auto"/>
              <w:ind w:right="84"/>
              <w:rPr>
                <w:position w:val="-40"/>
                <w:u w:val="single"/>
              </w:rPr>
            </w:pPr>
          </w:p>
        </w:tc>
      </w:tr>
      <w:tr w:rsidR="007D2EEF">
        <w:trPr>
          <w:jc w:val="center"/>
        </w:trPr>
        <w:tc>
          <w:tcPr>
            <w:tcW w:w="840" w:type="dxa"/>
          </w:tcPr>
          <w:p w:rsidR="007D2EEF" w:rsidRDefault="007D2EEF">
            <w:pPr>
              <w:spacing w:line="360" w:lineRule="auto"/>
              <w:ind w:right="84"/>
              <w:rPr>
                <w:position w:val="-40"/>
                <w:u w:val="single"/>
              </w:rPr>
            </w:pPr>
          </w:p>
        </w:tc>
        <w:tc>
          <w:tcPr>
            <w:tcW w:w="2520" w:type="dxa"/>
          </w:tcPr>
          <w:p w:rsidR="007D2EEF" w:rsidRDefault="007D2EEF">
            <w:pPr>
              <w:spacing w:line="360" w:lineRule="auto"/>
              <w:ind w:right="84"/>
              <w:rPr>
                <w:position w:val="-40"/>
                <w:u w:val="single"/>
              </w:rPr>
            </w:pPr>
          </w:p>
        </w:tc>
        <w:tc>
          <w:tcPr>
            <w:tcW w:w="1441" w:type="dxa"/>
          </w:tcPr>
          <w:p w:rsidR="007D2EEF" w:rsidRDefault="007D2EEF">
            <w:pPr>
              <w:spacing w:line="360" w:lineRule="auto"/>
              <w:ind w:right="84"/>
              <w:rPr>
                <w:position w:val="-40"/>
                <w:u w:val="single"/>
              </w:rPr>
            </w:pPr>
          </w:p>
        </w:tc>
        <w:tc>
          <w:tcPr>
            <w:tcW w:w="1439" w:type="dxa"/>
          </w:tcPr>
          <w:p w:rsidR="007D2EEF" w:rsidRDefault="007D2EEF">
            <w:pPr>
              <w:spacing w:line="360" w:lineRule="auto"/>
              <w:ind w:right="84"/>
              <w:rPr>
                <w:position w:val="-40"/>
                <w:u w:val="single"/>
              </w:rPr>
            </w:pPr>
          </w:p>
        </w:tc>
        <w:tc>
          <w:tcPr>
            <w:tcW w:w="900" w:type="dxa"/>
          </w:tcPr>
          <w:p w:rsidR="007D2EEF" w:rsidRDefault="007D2EEF">
            <w:pPr>
              <w:spacing w:line="360" w:lineRule="auto"/>
              <w:ind w:right="84"/>
              <w:rPr>
                <w:position w:val="-40"/>
                <w:u w:val="single"/>
              </w:rPr>
            </w:pPr>
          </w:p>
        </w:tc>
        <w:tc>
          <w:tcPr>
            <w:tcW w:w="1404" w:type="dxa"/>
          </w:tcPr>
          <w:p w:rsidR="007D2EEF" w:rsidRDefault="007D2EEF">
            <w:pPr>
              <w:spacing w:line="360" w:lineRule="auto"/>
              <w:ind w:right="84"/>
              <w:rPr>
                <w:position w:val="-40"/>
                <w:u w:val="single"/>
              </w:rPr>
            </w:pPr>
          </w:p>
        </w:tc>
      </w:tr>
      <w:tr w:rsidR="007D2EEF">
        <w:trPr>
          <w:jc w:val="center"/>
        </w:trPr>
        <w:tc>
          <w:tcPr>
            <w:tcW w:w="840" w:type="dxa"/>
          </w:tcPr>
          <w:p w:rsidR="007D2EEF" w:rsidRDefault="007D2EEF">
            <w:pPr>
              <w:spacing w:line="360" w:lineRule="auto"/>
              <w:ind w:right="84"/>
              <w:rPr>
                <w:position w:val="-40"/>
                <w:u w:val="single"/>
              </w:rPr>
            </w:pPr>
          </w:p>
        </w:tc>
        <w:tc>
          <w:tcPr>
            <w:tcW w:w="2520" w:type="dxa"/>
          </w:tcPr>
          <w:p w:rsidR="007D2EEF" w:rsidRDefault="007D2EEF">
            <w:pPr>
              <w:spacing w:line="360" w:lineRule="auto"/>
              <w:ind w:right="84"/>
              <w:rPr>
                <w:position w:val="-40"/>
                <w:u w:val="single"/>
              </w:rPr>
            </w:pPr>
          </w:p>
        </w:tc>
        <w:tc>
          <w:tcPr>
            <w:tcW w:w="1441" w:type="dxa"/>
          </w:tcPr>
          <w:p w:rsidR="007D2EEF" w:rsidRDefault="007D2EEF">
            <w:pPr>
              <w:spacing w:line="360" w:lineRule="auto"/>
              <w:ind w:right="84"/>
              <w:rPr>
                <w:position w:val="-40"/>
                <w:u w:val="single"/>
              </w:rPr>
            </w:pPr>
          </w:p>
        </w:tc>
        <w:tc>
          <w:tcPr>
            <w:tcW w:w="1439" w:type="dxa"/>
          </w:tcPr>
          <w:p w:rsidR="007D2EEF" w:rsidRDefault="007D2EEF">
            <w:pPr>
              <w:spacing w:line="360" w:lineRule="auto"/>
              <w:ind w:right="84"/>
              <w:rPr>
                <w:position w:val="-40"/>
                <w:u w:val="single"/>
              </w:rPr>
            </w:pPr>
          </w:p>
        </w:tc>
        <w:tc>
          <w:tcPr>
            <w:tcW w:w="900" w:type="dxa"/>
          </w:tcPr>
          <w:p w:rsidR="007D2EEF" w:rsidRDefault="007D2EEF">
            <w:pPr>
              <w:spacing w:line="360" w:lineRule="auto"/>
              <w:ind w:right="84"/>
              <w:rPr>
                <w:position w:val="-40"/>
                <w:u w:val="single"/>
              </w:rPr>
            </w:pPr>
          </w:p>
        </w:tc>
        <w:tc>
          <w:tcPr>
            <w:tcW w:w="1404" w:type="dxa"/>
          </w:tcPr>
          <w:p w:rsidR="007D2EEF" w:rsidRDefault="007D2EEF">
            <w:pPr>
              <w:spacing w:line="360" w:lineRule="auto"/>
              <w:ind w:right="84"/>
              <w:rPr>
                <w:position w:val="-40"/>
                <w:u w:val="single"/>
              </w:rPr>
            </w:pPr>
          </w:p>
        </w:tc>
      </w:tr>
      <w:tr w:rsidR="007D2EEF">
        <w:trPr>
          <w:jc w:val="center"/>
        </w:trPr>
        <w:tc>
          <w:tcPr>
            <w:tcW w:w="840" w:type="dxa"/>
          </w:tcPr>
          <w:p w:rsidR="007D2EEF" w:rsidRDefault="007D2EEF">
            <w:pPr>
              <w:spacing w:line="360" w:lineRule="auto"/>
              <w:ind w:right="84"/>
              <w:rPr>
                <w:position w:val="-40"/>
                <w:u w:val="single"/>
              </w:rPr>
            </w:pPr>
          </w:p>
        </w:tc>
        <w:tc>
          <w:tcPr>
            <w:tcW w:w="2520" w:type="dxa"/>
          </w:tcPr>
          <w:p w:rsidR="007D2EEF" w:rsidRDefault="007D2EEF">
            <w:pPr>
              <w:spacing w:line="360" w:lineRule="auto"/>
              <w:ind w:right="84"/>
              <w:rPr>
                <w:position w:val="-40"/>
                <w:u w:val="single"/>
              </w:rPr>
            </w:pPr>
          </w:p>
        </w:tc>
        <w:tc>
          <w:tcPr>
            <w:tcW w:w="1441" w:type="dxa"/>
          </w:tcPr>
          <w:p w:rsidR="007D2EEF" w:rsidRDefault="007D2EEF">
            <w:pPr>
              <w:spacing w:line="360" w:lineRule="auto"/>
              <w:ind w:right="84"/>
              <w:rPr>
                <w:position w:val="-40"/>
                <w:u w:val="single"/>
              </w:rPr>
            </w:pPr>
          </w:p>
        </w:tc>
        <w:tc>
          <w:tcPr>
            <w:tcW w:w="1439" w:type="dxa"/>
          </w:tcPr>
          <w:p w:rsidR="007D2EEF" w:rsidRDefault="007D2EEF">
            <w:pPr>
              <w:spacing w:line="360" w:lineRule="auto"/>
              <w:ind w:right="84"/>
              <w:rPr>
                <w:position w:val="-40"/>
                <w:u w:val="single"/>
              </w:rPr>
            </w:pPr>
          </w:p>
        </w:tc>
        <w:tc>
          <w:tcPr>
            <w:tcW w:w="900" w:type="dxa"/>
          </w:tcPr>
          <w:p w:rsidR="007D2EEF" w:rsidRDefault="007D2EEF">
            <w:pPr>
              <w:spacing w:line="360" w:lineRule="auto"/>
              <w:ind w:right="84"/>
              <w:rPr>
                <w:position w:val="-40"/>
                <w:u w:val="single"/>
              </w:rPr>
            </w:pPr>
          </w:p>
        </w:tc>
        <w:tc>
          <w:tcPr>
            <w:tcW w:w="1404" w:type="dxa"/>
          </w:tcPr>
          <w:p w:rsidR="007D2EEF" w:rsidRDefault="007D2EEF">
            <w:pPr>
              <w:spacing w:line="360" w:lineRule="auto"/>
              <w:ind w:right="84"/>
              <w:rPr>
                <w:position w:val="-40"/>
                <w:u w:val="single"/>
              </w:rPr>
            </w:pPr>
          </w:p>
        </w:tc>
      </w:tr>
      <w:tr w:rsidR="007D2EEF">
        <w:trPr>
          <w:jc w:val="center"/>
        </w:trPr>
        <w:tc>
          <w:tcPr>
            <w:tcW w:w="840" w:type="dxa"/>
          </w:tcPr>
          <w:p w:rsidR="007D2EEF" w:rsidRDefault="007D2EEF">
            <w:pPr>
              <w:spacing w:line="360" w:lineRule="auto"/>
              <w:ind w:right="84"/>
              <w:rPr>
                <w:position w:val="-40"/>
                <w:u w:val="single"/>
              </w:rPr>
            </w:pPr>
          </w:p>
        </w:tc>
        <w:tc>
          <w:tcPr>
            <w:tcW w:w="2520" w:type="dxa"/>
          </w:tcPr>
          <w:p w:rsidR="007D2EEF" w:rsidRDefault="007D2EEF">
            <w:pPr>
              <w:spacing w:line="360" w:lineRule="auto"/>
              <w:ind w:right="84"/>
              <w:rPr>
                <w:position w:val="-40"/>
                <w:u w:val="single"/>
              </w:rPr>
            </w:pPr>
          </w:p>
        </w:tc>
        <w:tc>
          <w:tcPr>
            <w:tcW w:w="1441" w:type="dxa"/>
          </w:tcPr>
          <w:p w:rsidR="007D2EEF" w:rsidRDefault="007D2EEF">
            <w:pPr>
              <w:spacing w:line="360" w:lineRule="auto"/>
              <w:ind w:right="84"/>
              <w:rPr>
                <w:position w:val="-40"/>
                <w:u w:val="single"/>
              </w:rPr>
            </w:pPr>
          </w:p>
        </w:tc>
        <w:tc>
          <w:tcPr>
            <w:tcW w:w="1439" w:type="dxa"/>
          </w:tcPr>
          <w:p w:rsidR="007D2EEF" w:rsidRDefault="007D2EEF">
            <w:pPr>
              <w:spacing w:line="360" w:lineRule="auto"/>
              <w:ind w:right="84"/>
              <w:rPr>
                <w:position w:val="-40"/>
                <w:u w:val="single"/>
              </w:rPr>
            </w:pPr>
          </w:p>
        </w:tc>
        <w:tc>
          <w:tcPr>
            <w:tcW w:w="900" w:type="dxa"/>
          </w:tcPr>
          <w:p w:rsidR="007D2EEF" w:rsidRDefault="007D2EEF">
            <w:pPr>
              <w:spacing w:line="360" w:lineRule="auto"/>
              <w:ind w:right="84"/>
              <w:rPr>
                <w:position w:val="-40"/>
                <w:u w:val="single"/>
              </w:rPr>
            </w:pPr>
          </w:p>
        </w:tc>
        <w:tc>
          <w:tcPr>
            <w:tcW w:w="1404" w:type="dxa"/>
          </w:tcPr>
          <w:p w:rsidR="007D2EEF" w:rsidRDefault="007D2EEF">
            <w:pPr>
              <w:spacing w:line="360" w:lineRule="auto"/>
              <w:ind w:right="84"/>
              <w:rPr>
                <w:position w:val="-40"/>
                <w:u w:val="single"/>
              </w:rPr>
            </w:pPr>
          </w:p>
        </w:tc>
      </w:tr>
      <w:tr w:rsidR="007D2EEF">
        <w:trPr>
          <w:jc w:val="center"/>
        </w:trPr>
        <w:tc>
          <w:tcPr>
            <w:tcW w:w="840" w:type="dxa"/>
          </w:tcPr>
          <w:p w:rsidR="007D2EEF" w:rsidRDefault="007D2EEF">
            <w:pPr>
              <w:spacing w:line="360" w:lineRule="auto"/>
              <w:ind w:right="84"/>
              <w:rPr>
                <w:position w:val="-40"/>
                <w:u w:val="single"/>
              </w:rPr>
            </w:pPr>
          </w:p>
        </w:tc>
        <w:tc>
          <w:tcPr>
            <w:tcW w:w="2520" w:type="dxa"/>
          </w:tcPr>
          <w:p w:rsidR="007D2EEF" w:rsidRDefault="007D2EEF">
            <w:pPr>
              <w:spacing w:line="360" w:lineRule="auto"/>
              <w:ind w:right="84"/>
              <w:rPr>
                <w:position w:val="-40"/>
                <w:u w:val="single"/>
              </w:rPr>
            </w:pPr>
          </w:p>
        </w:tc>
        <w:tc>
          <w:tcPr>
            <w:tcW w:w="1441" w:type="dxa"/>
          </w:tcPr>
          <w:p w:rsidR="007D2EEF" w:rsidRDefault="007D2EEF">
            <w:pPr>
              <w:spacing w:line="360" w:lineRule="auto"/>
              <w:ind w:right="84"/>
              <w:rPr>
                <w:position w:val="-40"/>
                <w:u w:val="single"/>
              </w:rPr>
            </w:pPr>
          </w:p>
        </w:tc>
        <w:tc>
          <w:tcPr>
            <w:tcW w:w="1439" w:type="dxa"/>
          </w:tcPr>
          <w:p w:rsidR="007D2EEF" w:rsidRDefault="007D2EEF">
            <w:pPr>
              <w:spacing w:line="360" w:lineRule="auto"/>
              <w:ind w:right="84"/>
              <w:rPr>
                <w:position w:val="-40"/>
                <w:u w:val="single"/>
              </w:rPr>
            </w:pPr>
          </w:p>
        </w:tc>
        <w:tc>
          <w:tcPr>
            <w:tcW w:w="900" w:type="dxa"/>
          </w:tcPr>
          <w:p w:rsidR="007D2EEF" w:rsidRDefault="007D2EEF">
            <w:pPr>
              <w:spacing w:line="360" w:lineRule="auto"/>
              <w:ind w:right="84"/>
              <w:rPr>
                <w:position w:val="-40"/>
                <w:u w:val="single"/>
              </w:rPr>
            </w:pPr>
          </w:p>
        </w:tc>
        <w:tc>
          <w:tcPr>
            <w:tcW w:w="1404" w:type="dxa"/>
          </w:tcPr>
          <w:p w:rsidR="007D2EEF" w:rsidRDefault="007D2EEF">
            <w:pPr>
              <w:spacing w:line="360" w:lineRule="auto"/>
              <w:ind w:right="84"/>
              <w:rPr>
                <w:position w:val="-40"/>
                <w:u w:val="single"/>
              </w:rPr>
            </w:pPr>
          </w:p>
        </w:tc>
      </w:tr>
    </w:tbl>
    <w:p w:rsidR="007D2EEF" w:rsidRDefault="007D2EEF">
      <w:pPr>
        <w:spacing w:line="360" w:lineRule="auto"/>
        <w:ind w:firstLineChars="1700" w:firstLine="4080"/>
        <w:rPr>
          <w:sz w:val="24"/>
        </w:rPr>
      </w:pPr>
    </w:p>
    <w:p w:rsidR="007D2EEF" w:rsidRDefault="005B5466">
      <w:pPr>
        <w:spacing w:line="360" w:lineRule="auto"/>
        <w:ind w:firstLineChars="1700" w:firstLine="4080"/>
        <w:rPr>
          <w:sz w:val="24"/>
        </w:rPr>
      </w:pPr>
      <w:r>
        <w:rPr>
          <w:sz w:val="24"/>
        </w:rPr>
        <w:t>供应商名称：</w:t>
      </w:r>
    </w:p>
    <w:p w:rsidR="007D2EEF" w:rsidRDefault="005B5466">
      <w:pPr>
        <w:spacing w:line="360" w:lineRule="auto"/>
        <w:ind w:firstLineChars="1700" w:firstLine="4080"/>
        <w:rPr>
          <w:sz w:val="24"/>
        </w:rPr>
      </w:pPr>
      <w:r>
        <w:rPr>
          <w:sz w:val="24"/>
        </w:rPr>
        <w:t>日期：年月日</w:t>
      </w:r>
    </w:p>
    <w:p w:rsidR="007D2EEF" w:rsidRDefault="007D2EEF">
      <w:pPr>
        <w:spacing w:line="360" w:lineRule="auto"/>
        <w:ind w:left="192" w:right="84"/>
        <w:rPr>
          <w:sz w:val="24"/>
        </w:rPr>
      </w:pPr>
    </w:p>
    <w:p w:rsidR="007D2EEF" w:rsidRDefault="007D2EEF">
      <w:pPr>
        <w:tabs>
          <w:tab w:val="left" w:pos="240"/>
          <w:tab w:val="left" w:pos="7665"/>
        </w:tabs>
        <w:rPr>
          <w:b/>
          <w:sz w:val="24"/>
          <w:szCs w:val="24"/>
        </w:rPr>
      </w:pPr>
    </w:p>
    <w:p w:rsidR="007D2EEF" w:rsidRDefault="005B5466">
      <w:pPr>
        <w:widowControl/>
        <w:jc w:val="left"/>
        <w:rPr>
          <w:b/>
          <w:sz w:val="24"/>
          <w:szCs w:val="24"/>
        </w:rPr>
      </w:pPr>
      <w:r>
        <w:rPr>
          <w:b/>
          <w:sz w:val="24"/>
          <w:szCs w:val="24"/>
        </w:rPr>
        <w:br w:type="page"/>
      </w:r>
    </w:p>
    <w:p w:rsidR="007D2EEF" w:rsidRDefault="005B5466">
      <w:pPr>
        <w:tabs>
          <w:tab w:val="left" w:pos="240"/>
          <w:tab w:val="left" w:pos="7665"/>
        </w:tabs>
        <w:rPr>
          <w:b/>
          <w:sz w:val="24"/>
          <w:szCs w:val="24"/>
        </w:rPr>
      </w:pPr>
      <w:r>
        <w:rPr>
          <w:b/>
          <w:sz w:val="24"/>
          <w:szCs w:val="24"/>
        </w:rPr>
        <w:lastRenderedPageBreak/>
        <w:t>附件</w:t>
      </w:r>
      <w:r>
        <w:rPr>
          <w:rFonts w:hint="eastAsia"/>
          <w:b/>
          <w:sz w:val="24"/>
          <w:szCs w:val="24"/>
        </w:rPr>
        <w:t>8</w:t>
      </w:r>
      <w:r>
        <w:rPr>
          <w:b/>
          <w:sz w:val="24"/>
          <w:szCs w:val="24"/>
        </w:rPr>
        <w:t>-3</w:t>
      </w:r>
    </w:p>
    <w:p w:rsidR="007D2EEF" w:rsidRDefault="005B5466">
      <w:pPr>
        <w:tabs>
          <w:tab w:val="left" w:pos="240"/>
        </w:tabs>
        <w:jc w:val="center"/>
        <w:rPr>
          <w:b/>
          <w:sz w:val="24"/>
          <w:szCs w:val="24"/>
        </w:rPr>
      </w:pPr>
      <w:r>
        <w:rPr>
          <w:b/>
          <w:sz w:val="24"/>
          <w:szCs w:val="24"/>
        </w:rPr>
        <w:t>采购人须向供应商提供的条件</w:t>
      </w:r>
    </w:p>
    <w:p w:rsidR="007D2EEF" w:rsidRDefault="007D2EEF">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7D2EEF">
        <w:trPr>
          <w:cantSplit/>
          <w:trHeight w:val="657"/>
          <w:jc w:val="center"/>
        </w:trPr>
        <w:tc>
          <w:tcPr>
            <w:tcW w:w="840" w:type="dxa"/>
            <w:tcBorders>
              <w:bottom w:val="single" w:sz="4" w:space="0" w:color="auto"/>
            </w:tcBorders>
          </w:tcPr>
          <w:p w:rsidR="007D2EEF" w:rsidRDefault="005B5466">
            <w:pPr>
              <w:tabs>
                <w:tab w:val="left" w:pos="240"/>
              </w:tabs>
              <w:jc w:val="center"/>
              <w:rPr>
                <w:position w:val="-50"/>
                <w:sz w:val="24"/>
              </w:rPr>
            </w:pPr>
            <w:r>
              <w:rPr>
                <w:position w:val="-50"/>
                <w:sz w:val="24"/>
              </w:rPr>
              <w:t>序号</w:t>
            </w:r>
          </w:p>
        </w:tc>
        <w:tc>
          <w:tcPr>
            <w:tcW w:w="1890" w:type="dxa"/>
            <w:tcBorders>
              <w:bottom w:val="single" w:sz="4" w:space="0" w:color="auto"/>
            </w:tcBorders>
          </w:tcPr>
          <w:p w:rsidR="007D2EEF" w:rsidRDefault="005B5466">
            <w:pPr>
              <w:tabs>
                <w:tab w:val="left" w:pos="240"/>
              </w:tabs>
              <w:jc w:val="center"/>
              <w:rPr>
                <w:position w:val="-32"/>
                <w:sz w:val="24"/>
              </w:rPr>
            </w:pPr>
            <w:r>
              <w:rPr>
                <w:position w:val="-32"/>
                <w:sz w:val="24"/>
              </w:rPr>
              <w:t>设施或设备</w:t>
            </w:r>
          </w:p>
          <w:p w:rsidR="007D2EEF" w:rsidRDefault="005B5466">
            <w:pPr>
              <w:tabs>
                <w:tab w:val="left" w:pos="240"/>
              </w:tabs>
              <w:jc w:val="center"/>
              <w:rPr>
                <w:sz w:val="24"/>
              </w:rPr>
            </w:pPr>
            <w:r>
              <w:rPr>
                <w:position w:val="-32"/>
                <w:sz w:val="24"/>
              </w:rPr>
              <w:t>名称</w:t>
            </w:r>
          </w:p>
        </w:tc>
        <w:tc>
          <w:tcPr>
            <w:tcW w:w="975" w:type="dxa"/>
            <w:tcBorders>
              <w:bottom w:val="single" w:sz="4" w:space="0" w:color="auto"/>
            </w:tcBorders>
          </w:tcPr>
          <w:p w:rsidR="007D2EEF" w:rsidRDefault="005B5466">
            <w:pPr>
              <w:tabs>
                <w:tab w:val="left" w:pos="240"/>
              </w:tabs>
              <w:jc w:val="center"/>
              <w:rPr>
                <w:position w:val="-50"/>
                <w:sz w:val="24"/>
              </w:rPr>
            </w:pPr>
            <w:r>
              <w:rPr>
                <w:position w:val="-50"/>
                <w:sz w:val="24"/>
              </w:rPr>
              <w:t>单位</w:t>
            </w:r>
          </w:p>
        </w:tc>
        <w:tc>
          <w:tcPr>
            <w:tcW w:w="996" w:type="dxa"/>
            <w:tcBorders>
              <w:bottom w:val="single" w:sz="4" w:space="0" w:color="auto"/>
            </w:tcBorders>
          </w:tcPr>
          <w:p w:rsidR="007D2EEF" w:rsidRDefault="005B5466">
            <w:pPr>
              <w:tabs>
                <w:tab w:val="left" w:pos="240"/>
              </w:tabs>
              <w:jc w:val="center"/>
              <w:rPr>
                <w:position w:val="-50"/>
                <w:sz w:val="24"/>
              </w:rPr>
            </w:pPr>
            <w:r>
              <w:rPr>
                <w:position w:val="-50"/>
                <w:sz w:val="24"/>
              </w:rPr>
              <w:t>数量</w:t>
            </w:r>
          </w:p>
        </w:tc>
        <w:tc>
          <w:tcPr>
            <w:tcW w:w="1494" w:type="dxa"/>
            <w:tcBorders>
              <w:bottom w:val="single" w:sz="4" w:space="0" w:color="auto"/>
            </w:tcBorders>
          </w:tcPr>
          <w:p w:rsidR="007D2EEF" w:rsidRDefault="005B5466">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7D2EEF" w:rsidRDefault="005B5466">
            <w:pPr>
              <w:tabs>
                <w:tab w:val="left" w:pos="240"/>
              </w:tabs>
              <w:jc w:val="center"/>
              <w:rPr>
                <w:position w:val="-50"/>
                <w:sz w:val="24"/>
              </w:rPr>
            </w:pPr>
            <w:r>
              <w:rPr>
                <w:position w:val="-50"/>
                <w:sz w:val="24"/>
              </w:rPr>
              <w:t>如有偿提供的说明</w:t>
            </w:r>
          </w:p>
        </w:tc>
      </w:tr>
      <w:tr w:rsidR="007D2EEF">
        <w:trPr>
          <w:cantSplit/>
          <w:trHeight w:val="2295"/>
          <w:jc w:val="center"/>
        </w:trPr>
        <w:tc>
          <w:tcPr>
            <w:tcW w:w="840" w:type="dxa"/>
          </w:tcPr>
          <w:p w:rsidR="007D2EEF" w:rsidRDefault="007D2EEF">
            <w:pPr>
              <w:tabs>
                <w:tab w:val="left" w:pos="240"/>
              </w:tabs>
            </w:pPr>
          </w:p>
          <w:p w:rsidR="007D2EEF" w:rsidRDefault="007D2EEF">
            <w:pPr>
              <w:tabs>
                <w:tab w:val="left" w:pos="240"/>
              </w:tabs>
            </w:pPr>
          </w:p>
          <w:p w:rsidR="007D2EEF" w:rsidRDefault="007D2EEF">
            <w:pPr>
              <w:tabs>
                <w:tab w:val="left" w:pos="240"/>
              </w:tabs>
            </w:pPr>
          </w:p>
          <w:p w:rsidR="007D2EEF" w:rsidRDefault="007D2EEF">
            <w:pPr>
              <w:tabs>
                <w:tab w:val="left" w:pos="240"/>
              </w:tabs>
            </w:pPr>
          </w:p>
          <w:p w:rsidR="007D2EEF" w:rsidRDefault="007D2EEF">
            <w:pPr>
              <w:tabs>
                <w:tab w:val="left" w:pos="240"/>
              </w:tabs>
            </w:pPr>
          </w:p>
          <w:p w:rsidR="007D2EEF" w:rsidRDefault="007D2EEF">
            <w:pPr>
              <w:tabs>
                <w:tab w:val="left" w:pos="240"/>
              </w:tabs>
            </w:pPr>
          </w:p>
          <w:p w:rsidR="007D2EEF" w:rsidRDefault="007D2EEF">
            <w:pPr>
              <w:tabs>
                <w:tab w:val="left" w:pos="240"/>
              </w:tabs>
            </w:pPr>
          </w:p>
          <w:p w:rsidR="007D2EEF" w:rsidRDefault="007D2EEF">
            <w:pPr>
              <w:tabs>
                <w:tab w:val="left" w:pos="240"/>
              </w:tabs>
            </w:pPr>
          </w:p>
          <w:p w:rsidR="007D2EEF" w:rsidRDefault="007D2EEF">
            <w:pPr>
              <w:tabs>
                <w:tab w:val="left" w:pos="240"/>
              </w:tabs>
            </w:pPr>
          </w:p>
          <w:p w:rsidR="007D2EEF" w:rsidRDefault="007D2EEF">
            <w:pPr>
              <w:tabs>
                <w:tab w:val="left" w:pos="240"/>
              </w:tabs>
            </w:pPr>
          </w:p>
          <w:p w:rsidR="007D2EEF" w:rsidRDefault="007D2EEF">
            <w:pPr>
              <w:tabs>
                <w:tab w:val="left" w:pos="240"/>
              </w:tabs>
            </w:pPr>
          </w:p>
          <w:p w:rsidR="007D2EEF" w:rsidRDefault="007D2EEF">
            <w:pPr>
              <w:tabs>
                <w:tab w:val="left" w:pos="240"/>
              </w:tabs>
            </w:pPr>
          </w:p>
          <w:p w:rsidR="007D2EEF" w:rsidRDefault="007D2EEF">
            <w:pPr>
              <w:tabs>
                <w:tab w:val="left" w:pos="240"/>
              </w:tabs>
            </w:pPr>
          </w:p>
          <w:p w:rsidR="007D2EEF" w:rsidRDefault="007D2EEF">
            <w:pPr>
              <w:tabs>
                <w:tab w:val="left" w:pos="240"/>
              </w:tabs>
            </w:pPr>
          </w:p>
          <w:p w:rsidR="007D2EEF" w:rsidRDefault="007D2EEF">
            <w:pPr>
              <w:tabs>
                <w:tab w:val="left" w:pos="240"/>
              </w:tabs>
            </w:pPr>
          </w:p>
          <w:p w:rsidR="007D2EEF" w:rsidRDefault="007D2EEF">
            <w:pPr>
              <w:tabs>
                <w:tab w:val="left" w:pos="240"/>
              </w:tabs>
            </w:pPr>
          </w:p>
          <w:p w:rsidR="007D2EEF" w:rsidRDefault="007D2EEF">
            <w:pPr>
              <w:tabs>
                <w:tab w:val="left" w:pos="240"/>
              </w:tabs>
            </w:pPr>
          </w:p>
          <w:p w:rsidR="007D2EEF" w:rsidRDefault="007D2EEF">
            <w:pPr>
              <w:tabs>
                <w:tab w:val="left" w:pos="240"/>
              </w:tabs>
            </w:pPr>
          </w:p>
          <w:p w:rsidR="007D2EEF" w:rsidRDefault="007D2EEF">
            <w:pPr>
              <w:tabs>
                <w:tab w:val="left" w:pos="240"/>
              </w:tabs>
            </w:pPr>
          </w:p>
          <w:p w:rsidR="007D2EEF" w:rsidRDefault="007D2EEF">
            <w:pPr>
              <w:tabs>
                <w:tab w:val="left" w:pos="240"/>
              </w:tabs>
            </w:pPr>
          </w:p>
        </w:tc>
        <w:tc>
          <w:tcPr>
            <w:tcW w:w="1890" w:type="dxa"/>
          </w:tcPr>
          <w:p w:rsidR="007D2EEF" w:rsidRDefault="007D2EEF">
            <w:pPr>
              <w:tabs>
                <w:tab w:val="left" w:pos="240"/>
              </w:tabs>
            </w:pPr>
          </w:p>
        </w:tc>
        <w:tc>
          <w:tcPr>
            <w:tcW w:w="975" w:type="dxa"/>
          </w:tcPr>
          <w:p w:rsidR="007D2EEF" w:rsidRDefault="007D2EEF">
            <w:pPr>
              <w:tabs>
                <w:tab w:val="left" w:pos="240"/>
              </w:tabs>
            </w:pPr>
          </w:p>
        </w:tc>
        <w:tc>
          <w:tcPr>
            <w:tcW w:w="996" w:type="dxa"/>
          </w:tcPr>
          <w:p w:rsidR="007D2EEF" w:rsidRDefault="007D2EEF">
            <w:pPr>
              <w:tabs>
                <w:tab w:val="left" w:pos="240"/>
              </w:tabs>
            </w:pPr>
          </w:p>
        </w:tc>
        <w:tc>
          <w:tcPr>
            <w:tcW w:w="1494" w:type="dxa"/>
          </w:tcPr>
          <w:p w:rsidR="007D2EEF" w:rsidRDefault="007D2EEF">
            <w:pPr>
              <w:tabs>
                <w:tab w:val="left" w:pos="240"/>
              </w:tabs>
            </w:pPr>
          </w:p>
        </w:tc>
        <w:tc>
          <w:tcPr>
            <w:tcW w:w="2409" w:type="dxa"/>
          </w:tcPr>
          <w:p w:rsidR="007D2EEF" w:rsidRDefault="007D2EEF">
            <w:pPr>
              <w:tabs>
                <w:tab w:val="left" w:pos="240"/>
              </w:tabs>
            </w:pPr>
          </w:p>
        </w:tc>
      </w:tr>
      <w:tr w:rsidR="007D2EEF">
        <w:trPr>
          <w:cantSplit/>
          <w:trHeight w:val="705"/>
          <w:jc w:val="center"/>
        </w:trPr>
        <w:tc>
          <w:tcPr>
            <w:tcW w:w="8604" w:type="dxa"/>
            <w:gridSpan w:val="6"/>
          </w:tcPr>
          <w:p w:rsidR="007D2EEF" w:rsidRDefault="005B5466">
            <w:pPr>
              <w:pStyle w:val="20"/>
            </w:pPr>
            <w:r>
              <w:t>备注：凡需采购人提供的设备、房屋、通讯及其他办公设施，应注明免费提供或不免费提供，如有偿提供，采购人承担多少，供应商承担多少，本表应详细列清。</w:t>
            </w:r>
          </w:p>
          <w:p w:rsidR="007D2EEF" w:rsidRDefault="007D2EEF">
            <w:pPr>
              <w:tabs>
                <w:tab w:val="left" w:pos="240"/>
              </w:tabs>
            </w:pPr>
          </w:p>
        </w:tc>
      </w:tr>
    </w:tbl>
    <w:p w:rsidR="007D2EEF" w:rsidRDefault="007D2EEF">
      <w:pPr>
        <w:tabs>
          <w:tab w:val="left" w:pos="240"/>
          <w:tab w:val="left" w:pos="7665"/>
        </w:tabs>
      </w:pPr>
    </w:p>
    <w:p w:rsidR="007D2EEF" w:rsidRDefault="005B5466">
      <w:pPr>
        <w:spacing w:line="360" w:lineRule="auto"/>
        <w:ind w:firstLineChars="1700" w:firstLine="4080"/>
        <w:rPr>
          <w:sz w:val="24"/>
        </w:rPr>
      </w:pPr>
      <w:r>
        <w:rPr>
          <w:sz w:val="24"/>
        </w:rPr>
        <w:t>供应商名称：</w:t>
      </w:r>
    </w:p>
    <w:p w:rsidR="007D2EEF" w:rsidRDefault="005B5466">
      <w:pPr>
        <w:spacing w:line="360" w:lineRule="auto"/>
        <w:ind w:firstLineChars="1700" w:firstLine="4080"/>
        <w:rPr>
          <w:sz w:val="24"/>
        </w:rPr>
      </w:pPr>
      <w:r>
        <w:rPr>
          <w:sz w:val="24"/>
        </w:rPr>
        <w:t>日期：年月日</w:t>
      </w:r>
    </w:p>
    <w:p w:rsidR="007D2EEF" w:rsidRDefault="007D2EEF">
      <w:pPr>
        <w:spacing w:line="360" w:lineRule="auto"/>
        <w:ind w:left="192" w:right="84"/>
        <w:rPr>
          <w:position w:val="-40"/>
        </w:rPr>
      </w:pPr>
    </w:p>
    <w:p w:rsidR="007D2EEF" w:rsidRDefault="007D2EEF">
      <w:pPr>
        <w:spacing w:line="480" w:lineRule="auto"/>
        <w:rPr>
          <w:b/>
          <w:sz w:val="24"/>
        </w:rPr>
      </w:pPr>
    </w:p>
    <w:p w:rsidR="007D2EEF" w:rsidRDefault="007D2EEF">
      <w:pPr>
        <w:spacing w:line="480" w:lineRule="auto"/>
        <w:rPr>
          <w:b/>
          <w:sz w:val="24"/>
        </w:rPr>
      </w:pPr>
    </w:p>
    <w:p w:rsidR="007D2EEF" w:rsidRDefault="005B5466">
      <w:pPr>
        <w:widowControl/>
        <w:jc w:val="left"/>
        <w:rPr>
          <w:b/>
          <w:sz w:val="24"/>
        </w:rPr>
      </w:pPr>
      <w:r>
        <w:rPr>
          <w:b/>
          <w:sz w:val="24"/>
        </w:rPr>
        <w:br w:type="page"/>
      </w:r>
    </w:p>
    <w:p w:rsidR="007D2EEF" w:rsidRDefault="005B5466">
      <w:pPr>
        <w:spacing w:line="620" w:lineRule="exact"/>
        <w:rPr>
          <w:b/>
          <w:sz w:val="24"/>
        </w:rPr>
      </w:pPr>
      <w:r>
        <w:rPr>
          <w:b/>
          <w:sz w:val="24"/>
        </w:rPr>
        <w:lastRenderedPageBreak/>
        <w:t>附件</w:t>
      </w:r>
      <w:r>
        <w:rPr>
          <w:rFonts w:hint="eastAsia"/>
          <w:b/>
          <w:sz w:val="24"/>
        </w:rPr>
        <w:t>9-1</w:t>
      </w:r>
    </w:p>
    <w:p w:rsidR="007D2EEF" w:rsidRDefault="005B5466">
      <w:pPr>
        <w:autoSpaceDE w:val="0"/>
        <w:autoSpaceDN w:val="0"/>
        <w:spacing w:line="480" w:lineRule="auto"/>
        <w:jc w:val="center"/>
        <w:rPr>
          <w:sz w:val="24"/>
          <w:szCs w:val="24"/>
        </w:rPr>
      </w:pPr>
      <w:r>
        <w:rPr>
          <w:rFonts w:hint="eastAsia"/>
          <w:b/>
          <w:sz w:val="24"/>
          <w:szCs w:val="24"/>
        </w:rPr>
        <w:t>中小企业声明函（服务）</w:t>
      </w:r>
    </w:p>
    <w:p w:rsidR="007D2EEF" w:rsidRDefault="005B5466">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7D2EEF" w:rsidRDefault="005B5466">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7D2EEF" w:rsidRDefault="005B5466">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7D2EEF" w:rsidRDefault="005B5466">
      <w:pPr>
        <w:autoSpaceDE w:val="0"/>
        <w:autoSpaceDN w:val="0"/>
        <w:spacing w:line="500" w:lineRule="exact"/>
        <w:ind w:left="641"/>
        <w:jc w:val="left"/>
        <w:rPr>
          <w:sz w:val="24"/>
          <w:szCs w:val="24"/>
        </w:rPr>
      </w:pPr>
      <w:r>
        <w:rPr>
          <w:sz w:val="24"/>
          <w:szCs w:val="24"/>
        </w:rPr>
        <w:t>……</w:t>
      </w:r>
    </w:p>
    <w:p w:rsidR="007D2EEF" w:rsidRDefault="005B5466">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7D2EEF" w:rsidRDefault="005B5466">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7D2EEF" w:rsidRDefault="005B5466">
      <w:pPr>
        <w:autoSpaceDE w:val="0"/>
        <w:autoSpaceDN w:val="0"/>
        <w:spacing w:line="500" w:lineRule="exact"/>
        <w:ind w:left="3840"/>
        <w:jc w:val="left"/>
        <w:rPr>
          <w:sz w:val="24"/>
          <w:szCs w:val="24"/>
        </w:rPr>
      </w:pPr>
      <w:r>
        <w:rPr>
          <w:rFonts w:hint="eastAsia"/>
          <w:sz w:val="24"/>
          <w:szCs w:val="24"/>
        </w:rPr>
        <w:t>供应商名称：</w:t>
      </w:r>
    </w:p>
    <w:p w:rsidR="007D2EEF" w:rsidRDefault="005B5466">
      <w:pPr>
        <w:autoSpaceDE w:val="0"/>
        <w:autoSpaceDN w:val="0"/>
        <w:spacing w:line="500" w:lineRule="exact"/>
        <w:ind w:left="3840"/>
        <w:jc w:val="left"/>
        <w:rPr>
          <w:sz w:val="32"/>
        </w:rPr>
      </w:pPr>
      <w:r>
        <w:rPr>
          <w:rFonts w:hint="eastAsia"/>
          <w:sz w:val="24"/>
          <w:szCs w:val="24"/>
        </w:rPr>
        <w:t>日期：</w:t>
      </w:r>
    </w:p>
    <w:p w:rsidR="007D2EEF" w:rsidRDefault="005B5466" w:rsidP="004E1F2E">
      <w:pPr>
        <w:spacing w:line="360" w:lineRule="auto"/>
        <w:ind w:right="84" w:firstLineChars="100" w:firstLine="241"/>
        <w:rPr>
          <w:b/>
          <w:sz w:val="24"/>
          <w:szCs w:val="24"/>
        </w:rPr>
      </w:pPr>
      <w:r>
        <w:rPr>
          <w:rFonts w:hint="eastAsia"/>
          <w:b/>
          <w:sz w:val="24"/>
          <w:szCs w:val="24"/>
        </w:rPr>
        <w:t>注：</w:t>
      </w:r>
    </w:p>
    <w:p w:rsidR="007D2EEF" w:rsidRDefault="005B5466" w:rsidP="004E1F2E">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7D2EEF" w:rsidRDefault="005B5466" w:rsidP="004E1F2E">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从业人员、营业收入、资产总额填报上一年度数据，无上一年度数据的新成立企业可不填报。除新成立企业外，上表填写不全的，不享受中小企业扶持政策。</w:t>
      </w:r>
    </w:p>
    <w:p w:rsidR="007D2EEF" w:rsidRDefault="005B5466" w:rsidP="004E1F2E">
      <w:pPr>
        <w:spacing w:line="360" w:lineRule="auto"/>
        <w:ind w:right="84" w:firstLineChars="100" w:firstLine="241"/>
        <w:rPr>
          <w:b/>
          <w:sz w:val="24"/>
          <w:szCs w:val="24"/>
        </w:rPr>
      </w:pPr>
      <w:r>
        <w:rPr>
          <w:b/>
          <w:sz w:val="24"/>
          <w:szCs w:val="24"/>
        </w:rPr>
        <w:t>3.</w:t>
      </w:r>
      <w:r>
        <w:rPr>
          <w:rFonts w:hint="eastAsia"/>
          <w:b/>
          <w:sz w:val="24"/>
          <w:szCs w:val="24"/>
        </w:rPr>
        <w:t>中标（成交）供应商享受中小企业扶持政策的，将随中标（成交）结果同时公告其《中小企业声明函》，接受社会监督。</w:t>
      </w:r>
    </w:p>
    <w:p w:rsidR="007D2EEF" w:rsidRDefault="005B5466">
      <w:pPr>
        <w:autoSpaceDN w:val="0"/>
        <w:spacing w:line="360" w:lineRule="auto"/>
        <w:rPr>
          <w:b/>
          <w:bCs/>
          <w:sz w:val="24"/>
        </w:rPr>
      </w:pPr>
      <w:r>
        <w:rPr>
          <w:rFonts w:hint="eastAsia"/>
          <w:b/>
          <w:bCs/>
          <w:sz w:val="24"/>
        </w:rPr>
        <w:lastRenderedPageBreak/>
        <w:t>附件</w:t>
      </w:r>
      <w:r>
        <w:rPr>
          <w:rFonts w:hint="eastAsia"/>
          <w:b/>
          <w:bCs/>
          <w:sz w:val="24"/>
        </w:rPr>
        <w:t xml:space="preserve"> 9-2</w:t>
      </w:r>
    </w:p>
    <w:p w:rsidR="007D2EEF" w:rsidRDefault="005B5466">
      <w:pPr>
        <w:autoSpaceDN w:val="0"/>
        <w:spacing w:line="360" w:lineRule="auto"/>
        <w:rPr>
          <w:b/>
          <w:kern w:val="0"/>
          <w:sz w:val="24"/>
          <w:szCs w:val="21"/>
        </w:rPr>
      </w:pPr>
      <w:r>
        <w:rPr>
          <w:rFonts w:hint="eastAsia"/>
          <w:b/>
          <w:kern w:val="0"/>
          <w:sz w:val="24"/>
          <w:szCs w:val="21"/>
        </w:rPr>
        <w:t>若供应商不是残疾人福利性单位，响应文件中可不提供此声明函</w:t>
      </w:r>
    </w:p>
    <w:p w:rsidR="007D2EEF" w:rsidRDefault="007D2EEF">
      <w:pPr>
        <w:autoSpaceDN w:val="0"/>
        <w:spacing w:line="360" w:lineRule="auto"/>
        <w:rPr>
          <w:b/>
          <w:bCs/>
          <w:sz w:val="24"/>
        </w:rPr>
      </w:pPr>
    </w:p>
    <w:p w:rsidR="007D2EEF" w:rsidRDefault="005B5466">
      <w:pPr>
        <w:autoSpaceDN w:val="0"/>
        <w:spacing w:line="360" w:lineRule="auto"/>
        <w:jc w:val="center"/>
        <w:rPr>
          <w:b/>
          <w:bCs/>
          <w:sz w:val="24"/>
        </w:rPr>
      </w:pPr>
      <w:r>
        <w:rPr>
          <w:rFonts w:hint="eastAsia"/>
          <w:b/>
          <w:bCs/>
          <w:sz w:val="24"/>
        </w:rPr>
        <w:t>残疾人福利性单位声明函</w:t>
      </w:r>
    </w:p>
    <w:p w:rsidR="007D2EEF" w:rsidRDefault="007D2EEF">
      <w:pPr>
        <w:spacing w:line="588" w:lineRule="exact"/>
        <w:rPr>
          <w:rFonts w:ascii="仿宋_GB2312" w:eastAsia="仿宋_GB2312"/>
          <w:b/>
          <w:spacing w:val="6"/>
          <w:sz w:val="30"/>
          <w:szCs w:val="30"/>
        </w:rPr>
      </w:pPr>
    </w:p>
    <w:p w:rsidR="007D2EEF" w:rsidRDefault="005B5466">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7D2EEF" w:rsidRDefault="005B5466">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7D2EEF" w:rsidRDefault="007D2EEF">
      <w:pPr>
        <w:snapToGrid w:val="0"/>
        <w:spacing w:line="360" w:lineRule="auto"/>
        <w:ind w:firstLineChars="200" w:firstLine="480"/>
        <w:rPr>
          <w:sz w:val="24"/>
          <w:szCs w:val="21"/>
        </w:rPr>
      </w:pPr>
    </w:p>
    <w:p w:rsidR="007D2EEF" w:rsidRDefault="007D2EEF">
      <w:pPr>
        <w:snapToGrid w:val="0"/>
        <w:spacing w:line="360" w:lineRule="auto"/>
        <w:ind w:firstLineChars="200" w:firstLine="480"/>
        <w:rPr>
          <w:sz w:val="24"/>
          <w:szCs w:val="21"/>
        </w:rPr>
      </w:pPr>
    </w:p>
    <w:p w:rsidR="007D2EEF" w:rsidRDefault="007D2EEF">
      <w:pPr>
        <w:snapToGrid w:val="0"/>
        <w:spacing w:line="360" w:lineRule="auto"/>
        <w:ind w:firstLineChars="200" w:firstLine="480"/>
        <w:rPr>
          <w:sz w:val="24"/>
          <w:szCs w:val="21"/>
        </w:rPr>
      </w:pPr>
    </w:p>
    <w:p w:rsidR="007D2EEF" w:rsidRDefault="007D2EEF">
      <w:pPr>
        <w:snapToGrid w:val="0"/>
        <w:spacing w:line="360" w:lineRule="auto"/>
        <w:ind w:firstLineChars="200" w:firstLine="480"/>
        <w:rPr>
          <w:sz w:val="24"/>
          <w:szCs w:val="21"/>
        </w:rPr>
      </w:pPr>
    </w:p>
    <w:p w:rsidR="007D2EEF" w:rsidRDefault="005B5466">
      <w:pPr>
        <w:snapToGrid w:val="0"/>
        <w:spacing w:line="360" w:lineRule="auto"/>
        <w:ind w:firstLineChars="200" w:firstLine="480"/>
        <w:jc w:val="left"/>
        <w:rPr>
          <w:sz w:val="24"/>
          <w:szCs w:val="21"/>
        </w:rPr>
      </w:pPr>
      <w:r>
        <w:rPr>
          <w:rFonts w:hint="eastAsia"/>
          <w:sz w:val="24"/>
          <w:szCs w:val="21"/>
        </w:rPr>
        <w:t>供应商名称：</w:t>
      </w:r>
    </w:p>
    <w:p w:rsidR="007D2EEF" w:rsidRDefault="007D2EEF">
      <w:pPr>
        <w:snapToGrid w:val="0"/>
        <w:spacing w:line="360" w:lineRule="auto"/>
        <w:ind w:firstLineChars="200" w:firstLine="480"/>
        <w:jc w:val="left"/>
        <w:rPr>
          <w:sz w:val="24"/>
          <w:szCs w:val="21"/>
        </w:rPr>
      </w:pPr>
    </w:p>
    <w:p w:rsidR="007D2EEF" w:rsidRDefault="005B5466">
      <w:pPr>
        <w:snapToGrid w:val="0"/>
        <w:spacing w:line="360" w:lineRule="auto"/>
        <w:ind w:firstLineChars="200" w:firstLine="480"/>
        <w:jc w:val="left"/>
        <w:rPr>
          <w:sz w:val="24"/>
          <w:szCs w:val="21"/>
        </w:rPr>
      </w:pPr>
      <w:r>
        <w:rPr>
          <w:rFonts w:hint="eastAsia"/>
          <w:sz w:val="24"/>
          <w:szCs w:val="21"/>
        </w:rPr>
        <w:t>日期：年月日</w:t>
      </w:r>
    </w:p>
    <w:p w:rsidR="007D2EEF" w:rsidRDefault="007D2EEF">
      <w:pPr>
        <w:snapToGrid w:val="0"/>
        <w:spacing w:line="360" w:lineRule="auto"/>
        <w:ind w:firstLineChars="200" w:firstLine="480"/>
        <w:jc w:val="left"/>
        <w:rPr>
          <w:sz w:val="24"/>
          <w:szCs w:val="21"/>
        </w:rPr>
      </w:pPr>
    </w:p>
    <w:p w:rsidR="007D2EEF" w:rsidRDefault="005B5466">
      <w:pPr>
        <w:snapToGrid w:val="0"/>
        <w:spacing w:line="360" w:lineRule="auto"/>
        <w:ind w:firstLineChars="200" w:firstLine="480"/>
        <w:rPr>
          <w:sz w:val="24"/>
          <w:szCs w:val="21"/>
        </w:rPr>
      </w:pPr>
      <w:r>
        <w:rPr>
          <w:rFonts w:hint="eastAsia"/>
          <w:sz w:val="24"/>
          <w:szCs w:val="21"/>
        </w:rPr>
        <w:t>注：</w:t>
      </w:r>
    </w:p>
    <w:p w:rsidR="007D2EEF" w:rsidRDefault="005B5466" w:rsidP="004E1F2E">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7D2EEF" w:rsidRDefault="005B5466" w:rsidP="004E1F2E">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kern w:val="0"/>
          <w:sz w:val="24"/>
          <w:szCs w:val="21"/>
        </w:rPr>
        <w:t>若不是残疾人福利性单位，响应文件中可不提供此声明函。</w:t>
      </w:r>
    </w:p>
    <w:p w:rsidR="007D2EEF" w:rsidRDefault="007D2EEF">
      <w:pPr>
        <w:spacing w:line="360" w:lineRule="auto"/>
        <w:ind w:firstLineChars="1700" w:firstLine="4080"/>
        <w:rPr>
          <w:sz w:val="24"/>
        </w:rPr>
      </w:pPr>
    </w:p>
    <w:p w:rsidR="007D2EEF" w:rsidRDefault="005B5466">
      <w:pPr>
        <w:jc w:val="left"/>
        <w:rPr>
          <w:sz w:val="24"/>
        </w:rPr>
      </w:pPr>
      <w:r>
        <w:rPr>
          <w:sz w:val="24"/>
        </w:rPr>
        <w:br w:type="page"/>
      </w:r>
    </w:p>
    <w:p w:rsidR="007D2EEF" w:rsidRDefault="005B5466">
      <w:pPr>
        <w:widowControl/>
        <w:jc w:val="left"/>
        <w:rPr>
          <w:b/>
          <w:sz w:val="24"/>
        </w:rPr>
      </w:pPr>
      <w:r>
        <w:rPr>
          <w:b/>
          <w:sz w:val="24"/>
        </w:rPr>
        <w:lastRenderedPageBreak/>
        <w:t>附件</w:t>
      </w:r>
      <w:r>
        <w:rPr>
          <w:rFonts w:hint="eastAsia"/>
          <w:b/>
          <w:sz w:val="24"/>
        </w:rPr>
        <w:t>10</w:t>
      </w:r>
      <w:r>
        <w:rPr>
          <w:b/>
          <w:sz w:val="24"/>
        </w:rPr>
        <w:t>：</w:t>
      </w:r>
    </w:p>
    <w:p w:rsidR="007D2EEF" w:rsidRDefault="005B5466">
      <w:pPr>
        <w:tabs>
          <w:tab w:val="left" w:pos="360"/>
        </w:tabs>
        <w:spacing w:line="360" w:lineRule="auto"/>
        <w:jc w:val="center"/>
        <w:rPr>
          <w:b/>
          <w:bCs/>
          <w:sz w:val="24"/>
        </w:rPr>
      </w:pPr>
      <w:r>
        <w:rPr>
          <w:rFonts w:hint="eastAsia"/>
          <w:b/>
          <w:bCs/>
          <w:sz w:val="24"/>
        </w:rPr>
        <w:t>承诺书</w:t>
      </w:r>
    </w:p>
    <w:p w:rsidR="007D2EEF" w:rsidRDefault="007D2EEF">
      <w:pPr>
        <w:pStyle w:val="af0"/>
        <w:tabs>
          <w:tab w:val="left" w:pos="360"/>
        </w:tabs>
        <w:spacing w:line="360" w:lineRule="auto"/>
        <w:ind w:firstLine="480"/>
        <w:rPr>
          <w:sz w:val="24"/>
        </w:rPr>
      </w:pPr>
    </w:p>
    <w:p w:rsidR="007D2EEF" w:rsidRDefault="005B5466">
      <w:pPr>
        <w:pStyle w:val="af0"/>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7D2EEF" w:rsidRDefault="007D2EEF">
      <w:pPr>
        <w:pStyle w:val="af0"/>
        <w:tabs>
          <w:tab w:val="left" w:pos="360"/>
        </w:tabs>
        <w:spacing w:line="360" w:lineRule="auto"/>
        <w:ind w:firstLine="480"/>
        <w:rPr>
          <w:kern w:val="0"/>
          <w:sz w:val="24"/>
        </w:rPr>
      </w:pPr>
    </w:p>
    <w:p w:rsidR="007D2EEF" w:rsidRDefault="007D2EEF">
      <w:pPr>
        <w:pStyle w:val="af0"/>
        <w:tabs>
          <w:tab w:val="left" w:pos="360"/>
        </w:tabs>
        <w:spacing w:line="360" w:lineRule="auto"/>
        <w:ind w:firstLine="480"/>
        <w:rPr>
          <w:sz w:val="24"/>
        </w:rPr>
      </w:pPr>
    </w:p>
    <w:p w:rsidR="007D2EEF" w:rsidRDefault="007D2EEF">
      <w:pPr>
        <w:pStyle w:val="af0"/>
        <w:tabs>
          <w:tab w:val="left" w:pos="360"/>
        </w:tabs>
        <w:spacing w:line="360" w:lineRule="auto"/>
        <w:ind w:firstLine="480"/>
        <w:rPr>
          <w:sz w:val="24"/>
        </w:rPr>
      </w:pPr>
    </w:p>
    <w:p w:rsidR="007D2EEF" w:rsidRDefault="007D2EEF">
      <w:pPr>
        <w:pStyle w:val="af0"/>
        <w:tabs>
          <w:tab w:val="left" w:pos="360"/>
        </w:tabs>
        <w:spacing w:line="360" w:lineRule="auto"/>
        <w:ind w:firstLine="480"/>
        <w:rPr>
          <w:sz w:val="24"/>
        </w:rPr>
      </w:pPr>
    </w:p>
    <w:p w:rsidR="007D2EEF" w:rsidRDefault="007D2EEF">
      <w:pPr>
        <w:pStyle w:val="af0"/>
        <w:tabs>
          <w:tab w:val="left" w:pos="360"/>
        </w:tabs>
        <w:spacing w:line="360" w:lineRule="auto"/>
        <w:ind w:firstLine="480"/>
        <w:rPr>
          <w:sz w:val="24"/>
        </w:rPr>
      </w:pPr>
    </w:p>
    <w:p w:rsidR="007D2EEF" w:rsidRDefault="007D2EEF">
      <w:pPr>
        <w:pStyle w:val="af0"/>
        <w:tabs>
          <w:tab w:val="left" w:pos="360"/>
        </w:tabs>
        <w:spacing w:line="360" w:lineRule="auto"/>
        <w:ind w:firstLine="480"/>
        <w:rPr>
          <w:sz w:val="24"/>
        </w:rPr>
      </w:pPr>
    </w:p>
    <w:p w:rsidR="007D2EEF" w:rsidRDefault="007D2EEF">
      <w:pPr>
        <w:pStyle w:val="af0"/>
        <w:tabs>
          <w:tab w:val="left" w:pos="360"/>
        </w:tabs>
        <w:spacing w:line="360" w:lineRule="auto"/>
        <w:ind w:firstLine="480"/>
        <w:rPr>
          <w:sz w:val="24"/>
        </w:rPr>
      </w:pPr>
    </w:p>
    <w:p w:rsidR="007D2EEF" w:rsidRDefault="007D2EEF">
      <w:pPr>
        <w:pStyle w:val="af0"/>
        <w:tabs>
          <w:tab w:val="left" w:pos="360"/>
        </w:tabs>
        <w:spacing w:line="360" w:lineRule="auto"/>
        <w:ind w:firstLine="480"/>
        <w:rPr>
          <w:sz w:val="24"/>
        </w:rPr>
      </w:pPr>
    </w:p>
    <w:p w:rsidR="007D2EEF" w:rsidRDefault="005B5466">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7D2EEF" w:rsidRDefault="007D2EEF">
      <w:pPr>
        <w:autoSpaceDE w:val="0"/>
        <w:autoSpaceDN w:val="0"/>
        <w:spacing w:line="500" w:lineRule="exact"/>
        <w:ind w:left="3840"/>
        <w:jc w:val="left"/>
        <w:rPr>
          <w:sz w:val="24"/>
          <w:szCs w:val="24"/>
        </w:rPr>
      </w:pPr>
    </w:p>
    <w:p w:rsidR="007D2EEF" w:rsidRDefault="005B5466">
      <w:pPr>
        <w:autoSpaceDE w:val="0"/>
        <w:autoSpaceDN w:val="0"/>
        <w:spacing w:line="500" w:lineRule="exact"/>
        <w:ind w:left="3840"/>
        <w:jc w:val="left"/>
        <w:rPr>
          <w:sz w:val="24"/>
          <w:szCs w:val="24"/>
        </w:rPr>
      </w:pPr>
      <w:r>
        <w:rPr>
          <w:sz w:val="24"/>
          <w:szCs w:val="24"/>
        </w:rPr>
        <w:t>日期：</w:t>
      </w:r>
    </w:p>
    <w:p w:rsidR="007D2EEF" w:rsidRDefault="007D2EEF">
      <w:pPr>
        <w:widowControl/>
        <w:jc w:val="left"/>
        <w:rPr>
          <w:b/>
          <w:sz w:val="24"/>
        </w:rPr>
      </w:pPr>
    </w:p>
    <w:p w:rsidR="007D2EEF" w:rsidRDefault="007D2EEF">
      <w:pPr>
        <w:autoSpaceDE w:val="0"/>
        <w:autoSpaceDN w:val="0"/>
        <w:spacing w:line="500" w:lineRule="exact"/>
        <w:ind w:left="3840"/>
        <w:jc w:val="left"/>
        <w:rPr>
          <w:b/>
          <w:sz w:val="24"/>
        </w:rPr>
      </w:pPr>
    </w:p>
    <w:p w:rsidR="007D2EEF" w:rsidRDefault="005B5466">
      <w:pPr>
        <w:widowControl/>
        <w:jc w:val="left"/>
        <w:rPr>
          <w:b/>
          <w:sz w:val="24"/>
        </w:rPr>
      </w:pPr>
      <w:r>
        <w:rPr>
          <w:b/>
          <w:sz w:val="24"/>
        </w:rPr>
        <w:br w:type="page"/>
      </w:r>
    </w:p>
    <w:p w:rsidR="007D2EEF" w:rsidRDefault="005B5466">
      <w:pPr>
        <w:spacing w:line="460" w:lineRule="exact"/>
        <w:jc w:val="left"/>
        <w:rPr>
          <w:rFonts w:asciiTheme="minorEastAsia" w:eastAsiaTheme="minorEastAsia" w:hAnsiTheme="minorEastAsia"/>
          <w:b/>
          <w:sz w:val="24"/>
        </w:rPr>
      </w:pPr>
      <w:r>
        <w:rPr>
          <w:rFonts w:asciiTheme="minorEastAsia" w:eastAsiaTheme="minorEastAsia" w:hAnsiTheme="minorEastAsia" w:hint="eastAsia"/>
          <w:b/>
          <w:sz w:val="24"/>
        </w:rPr>
        <w:lastRenderedPageBreak/>
        <w:t>附件11：</w:t>
      </w:r>
      <w:r>
        <w:rPr>
          <w:rFonts w:asciiTheme="minorEastAsia" w:eastAsiaTheme="minorEastAsia" w:hAnsiTheme="minorEastAsia"/>
          <w:b/>
          <w:sz w:val="24"/>
        </w:rPr>
        <w:t>供应商认为需要提交的其他资料</w:t>
      </w:r>
    </w:p>
    <w:p w:rsidR="007D2EEF" w:rsidRDefault="007D2EEF">
      <w:pPr>
        <w:spacing w:line="460" w:lineRule="exact"/>
        <w:ind w:left="192"/>
        <w:rPr>
          <w:rFonts w:asciiTheme="minorEastAsia" w:eastAsiaTheme="minorEastAsia" w:hAnsiTheme="minorEastAsia"/>
          <w:b/>
          <w:sz w:val="24"/>
        </w:rPr>
      </w:pPr>
    </w:p>
    <w:p w:rsidR="007D2EEF" w:rsidRDefault="007D2EEF">
      <w:pPr>
        <w:spacing w:line="460" w:lineRule="exact"/>
        <w:ind w:left="192"/>
        <w:jc w:val="left"/>
        <w:rPr>
          <w:b/>
          <w:sz w:val="24"/>
        </w:rPr>
      </w:pPr>
    </w:p>
    <w:p w:rsidR="007D2EEF" w:rsidRDefault="007D2EEF">
      <w:pPr>
        <w:spacing w:line="460" w:lineRule="exact"/>
        <w:ind w:left="192"/>
        <w:jc w:val="left"/>
        <w:rPr>
          <w:b/>
          <w:sz w:val="24"/>
        </w:rPr>
      </w:pPr>
    </w:p>
    <w:p w:rsidR="007D2EEF" w:rsidRDefault="005B5466">
      <w:pPr>
        <w:widowControl/>
        <w:jc w:val="left"/>
        <w:rPr>
          <w:b/>
          <w:sz w:val="24"/>
        </w:rPr>
      </w:pPr>
      <w:r>
        <w:rPr>
          <w:b/>
          <w:sz w:val="24"/>
        </w:rPr>
        <w:br w:type="page"/>
      </w:r>
    </w:p>
    <w:p w:rsidR="007D2EEF" w:rsidRDefault="005B5466">
      <w:pPr>
        <w:autoSpaceDE w:val="0"/>
        <w:autoSpaceDN w:val="0"/>
        <w:adjustRightInd w:val="0"/>
        <w:jc w:val="center"/>
        <w:rPr>
          <w:rFonts w:eastAsia="华文行楷"/>
          <w:kern w:val="0"/>
          <w:sz w:val="144"/>
          <w:szCs w:val="144"/>
        </w:rPr>
      </w:pPr>
      <w:r>
        <w:rPr>
          <w:rFonts w:eastAsia="方正行楷简体"/>
          <w:sz w:val="160"/>
          <w:szCs w:val="84"/>
        </w:rPr>
        <w:lastRenderedPageBreak/>
        <w:t>响应文件</w:t>
      </w:r>
    </w:p>
    <w:p w:rsidR="007D2EEF" w:rsidRDefault="005B546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7D2EEF" w:rsidRDefault="007D2EEF">
      <w:pPr>
        <w:autoSpaceDE w:val="0"/>
        <w:autoSpaceDN w:val="0"/>
        <w:adjustRightInd w:val="0"/>
        <w:spacing w:line="520" w:lineRule="exact"/>
        <w:rPr>
          <w:b/>
          <w:kern w:val="0"/>
          <w:sz w:val="24"/>
        </w:rPr>
      </w:pPr>
    </w:p>
    <w:p w:rsidR="007D2EEF" w:rsidRDefault="005B5466">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7D2EEF" w:rsidRDefault="007D2EEF">
      <w:pPr>
        <w:autoSpaceDE w:val="0"/>
        <w:autoSpaceDN w:val="0"/>
        <w:adjustRightInd w:val="0"/>
        <w:spacing w:line="520" w:lineRule="exact"/>
        <w:rPr>
          <w:b/>
          <w:kern w:val="0"/>
          <w:sz w:val="24"/>
        </w:rPr>
      </w:pPr>
    </w:p>
    <w:p w:rsidR="007D2EEF" w:rsidRDefault="005B5466">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7D2EEF" w:rsidRDefault="005B5466">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7D2EEF" w:rsidRDefault="005B546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7D2EEF" w:rsidRDefault="005B546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7D2EEF" w:rsidRDefault="005B546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D2EEF" w:rsidRDefault="005B546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7D2EEF" w:rsidRDefault="007D2EEF">
      <w:pPr>
        <w:spacing w:beforeLines="30" w:before="93" w:afterLines="70" w:after="218" w:line="540" w:lineRule="exact"/>
        <w:ind w:leftChars="300" w:left="630"/>
        <w:rPr>
          <w:rFonts w:eastAsia="方正楷体简体"/>
          <w:b/>
          <w:sz w:val="34"/>
          <w:szCs w:val="34"/>
        </w:rPr>
      </w:pPr>
    </w:p>
    <w:p w:rsidR="007D2EEF" w:rsidRDefault="007D2EEF">
      <w:pPr>
        <w:spacing w:beforeLines="30" w:before="93" w:afterLines="70" w:after="218" w:line="540" w:lineRule="exact"/>
        <w:ind w:leftChars="300" w:left="630"/>
        <w:rPr>
          <w:rFonts w:eastAsia="方正楷体简体"/>
          <w:b/>
          <w:sz w:val="34"/>
          <w:szCs w:val="34"/>
        </w:rPr>
      </w:pPr>
    </w:p>
    <w:p w:rsidR="007D2EEF" w:rsidRDefault="007D2EEF">
      <w:pPr>
        <w:spacing w:beforeLines="30" w:before="93" w:afterLines="70" w:after="218" w:line="540" w:lineRule="exact"/>
        <w:ind w:leftChars="300" w:left="630"/>
        <w:rPr>
          <w:rFonts w:eastAsia="方正楷体简体"/>
          <w:b/>
          <w:sz w:val="34"/>
          <w:szCs w:val="34"/>
        </w:rPr>
      </w:pPr>
    </w:p>
    <w:p w:rsidR="007D2EEF" w:rsidRDefault="007D2EEF">
      <w:pPr>
        <w:spacing w:beforeLines="30" w:before="93" w:afterLines="70" w:after="218" w:line="540" w:lineRule="exact"/>
        <w:ind w:leftChars="300" w:left="630"/>
        <w:rPr>
          <w:rFonts w:eastAsia="方正楷体简体"/>
          <w:b/>
          <w:sz w:val="34"/>
          <w:szCs w:val="34"/>
        </w:rPr>
      </w:pPr>
    </w:p>
    <w:p w:rsidR="007D2EEF" w:rsidRDefault="005B546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7D2EEF" w:rsidRDefault="005B5466">
      <w:pPr>
        <w:tabs>
          <w:tab w:val="left" w:pos="360"/>
        </w:tabs>
        <w:spacing w:line="560" w:lineRule="exact"/>
        <w:jc w:val="center"/>
        <w:rPr>
          <w:b/>
          <w:sz w:val="24"/>
        </w:rPr>
      </w:pPr>
      <w:r>
        <w:rPr>
          <w:sz w:val="24"/>
        </w:rPr>
        <w:br w:type="page"/>
      </w:r>
      <w:r>
        <w:rPr>
          <w:b/>
          <w:sz w:val="24"/>
        </w:rPr>
        <w:lastRenderedPageBreak/>
        <w:t>报价书</w:t>
      </w:r>
    </w:p>
    <w:p w:rsidR="007D2EEF" w:rsidRDefault="007D2EEF">
      <w:pPr>
        <w:tabs>
          <w:tab w:val="left" w:pos="360"/>
        </w:tabs>
        <w:spacing w:line="560" w:lineRule="exact"/>
        <w:jc w:val="center"/>
        <w:rPr>
          <w:b/>
          <w:sz w:val="24"/>
        </w:rPr>
      </w:pPr>
    </w:p>
    <w:p w:rsidR="007D2EEF" w:rsidRDefault="005B5466">
      <w:pPr>
        <w:spacing w:line="460" w:lineRule="exact"/>
        <w:rPr>
          <w:sz w:val="24"/>
        </w:rPr>
      </w:pPr>
      <w:r>
        <w:rPr>
          <w:sz w:val="24"/>
        </w:rPr>
        <w:t>致：天津市滨海新区政府采购中心</w:t>
      </w:r>
    </w:p>
    <w:p w:rsidR="007D2EEF" w:rsidRDefault="005B5466">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职务）经正式授权并代表供应商（供应商名称、地址）提交</w:t>
      </w:r>
      <w:r>
        <w:rPr>
          <w:rFonts w:hint="eastAsia"/>
          <w:sz w:val="24"/>
        </w:rPr>
        <w:t>网上应答及上传加盖电子签章的响应文件</w:t>
      </w:r>
      <w:r>
        <w:rPr>
          <w:sz w:val="24"/>
        </w:rPr>
        <w:t>。</w:t>
      </w:r>
    </w:p>
    <w:p w:rsidR="007D2EEF" w:rsidRDefault="005B5466">
      <w:pPr>
        <w:spacing w:line="460" w:lineRule="exact"/>
        <w:ind w:left="495"/>
        <w:rPr>
          <w:sz w:val="24"/>
        </w:rPr>
      </w:pPr>
      <w:r>
        <w:rPr>
          <w:sz w:val="24"/>
        </w:rPr>
        <w:t xml:space="preserve">1. </w:t>
      </w:r>
      <w:r>
        <w:rPr>
          <w:sz w:val="24"/>
        </w:rPr>
        <w:t>报价一览表</w:t>
      </w:r>
    </w:p>
    <w:p w:rsidR="007D2EEF" w:rsidRDefault="005B5466">
      <w:pPr>
        <w:spacing w:line="460" w:lineRule="exact"/>
        <w:ind w:firstLine="480"/>
        <w:rPr>
          <w:sz w:val="24"/>
        </w:rPr>
      </w:pPr>
      <w:r>
        <w:rPr>
          <w:sz w:val="24"/>
        </w:rPr>
        <w:t xml:space="preserve">2. </w:t>
      </w:r>
      <w:r>
        <w:rPr>
          <w:sz w:val="24"/>
        </w:rPr>
        <w:t>报价分项一览表</w:t>
      </w:r>
    </w:p>
    <w:p w:rsidR="007D2EEF" w:rsidRDefault="005B5466">
      <w:pPr>
        <w:spacing w:line="460" w:lineRule="exact"/>
        <w:rPr>
          <w:sz w:val="24"/>
        </w:rPr>
      </w:pPr>
      <w:r>
        <w:rPr>
          <w:sz w:val="24"/>
        </w:rPr>
        <w:t>据此函，签字代表宣布同意如下：</w:t>
      </w:r>
    </w:p>
    <w:p w:rsidR="007D2EEF" w:rsidRDefault="005B5466">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7D2EEF" w:rsidRDefault="005B5466">
      <w:pPr>
        <w:spacing w:line="460" w:lineRule="exact"/>
        <w:ind w:left="480"/>
        <w:jc w:val="left"/>
        <w:rPr>
          <w:sz w:val="24"/>
        </w:rPr>
      </w:pPr>
      <w:r>
        <w:rPr>
          <w:sz w:val="24"/>
        </w:rPr>
        <w:t>第一包：</w:t>
      </w:r>
    </w:p>
    <w:p w:rsidR="007D2EEF" w:rsidRDefault="005B5466">
      <w:pPr>
        <w:spacing w:line="460" w:lineRule="exact"/>
        <w:ind w:left="480"/>
        <w:jc w:val="left"/>
        <w:rPr>
          <w:sz w:val="24"/>
        </w:rPr>
      </w:pPr>
      <w:r>
        <w:rPr>
          <w:sz w:val="24"/>
        </w:rPr>
        <w:t>报价元（注明币种）</w:t>
      </w:r>
    </w:p>
    <w:p w:rsidR="007D2EEF" w:rsidRDefault="005B5466">
      <w:pPr>
        <w:spacing w:line="460" w:lineRule="exact"/>
        <w:ind w:left="472" w:firstLine="237"/>
        <w:jc w:val="left"/>
        <w:rPr>
          <w:sz w:val="24"/>
        </w:rPr>
      </w:pPr>
      <w:r>
        <w:rPr>
          <w:sz w:val="24"/>
        </w:rPr>
        <w:t>大写（文字表述）。</w:t>
      </w:r>
    </w:p>
    <w:p w:rsidR="007D2EEF" w:rsidRDefault="005B5466">
      <w:pPr>
        <w:spacing w:line="460" w:lineRule="exact"/>
        <w:ind w:firstLine="471"/>
        <w:rPr>
          <w:sz w:val="24"/>
        </w:rPr>
      </w:pPr>
      <w:r>
        <w:rPr>
          <w:sz w:val="24"/>
        </w:rPr>
        <w:t xml:space="preserve">2. </w:t>
      </w:r>
      <w:r>
        <w:rPr>
          <w:sz w:val="24"/>
        </w:rPr>
        <w:t>供应商已经对全部价格进行了认真核对，保证本报价真实、准确无误，并承担本价格所对应本项目的一切责任和义务。</w:t>
      </w:r>
    </w:p>
    <w:p w:rsidR="007D2EEF" w:rsidRDefault="005B5466">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7D2EEF" w:rsidRDefault="007D2EEF">
      <w:pPr>
        <w:spacing w:line="460" w:lineRule="exact"/>
        <w:ind w:firstLine="471"/>
        <w:rPr>
          <w:sz w:val="24"/>
        </w:rPr>
      </w:pPr>
    </w:p>
    <w:p w:rsidR="007D2EEF" w:rsidRDefault="005B5466">
      <w:pPr>
        <w:spacing w:line="360" w:lineRule="auto"/>
        <w:ind w:firstLineChars="1700" w:firstLine="4080"/>
        <w:rPr>
          <w:sz w:val="24"/>
        </w:rPr>
      </w:pPr>
      <w:r>
        <w:rPr>
          <w:sz w:val="24"/>
        </w:rPr>
        <w:t>供应商名称：</w:t>
      </w:r>
    </w:p>
    <w:p w:rsidR="007D2EEF" w:rsidRDefault="005B5466">
      <w:pPr>
        <w:spacing w:line="360" w:lineRule="auto"/>
        <w:ind w:firstLineChars="1700" w:firstLine="4080"/>
        <w:rPr>
          <w:sz w:val="24"/>
        </w:rPr>
      </w:pPr>
      <w:r>
        <w:rPr>
          <w:sz w:val="24"/>
        </w:rPr>
        <w:t>日期：年月日</w:t>
      </w:r>
    </w:p>
    <w:p w:rsidR="007D2EEF" w:rsidRDefault="007D2EEF">
      <w:pPr>
        <w:spacing w:line="460" w:lineRule="exact"/>
        <w:ind w:firstLine="471"/>
        <w:rPr>
          <w:sz w:val="24"/>
        </w:rPr>
      </w:pPr>
    </w:p>
    <w:p w:rsidR="007D2EEF" w:rsidRDefault="005B5466">
      <w:pPr>
        <w:spacing w:line="460" w:lineRule="exact"/>
        <w:ind w:left="192"/>
        <w:jc w:val="left"/>
        <w:rPr>
          <w:b/>
          <w:sz w:val="24"/>
        </w:rPr>
      </w:pPr>
      <w:r>
        <w:rPr>
          <w:b/>
          <w:sz w:val="24"/>
        </w:rPr>
        <w:br w:type="page"/>
      </w:r>
      <w:r>
        <w:rPr>
          <w:b/>
          <w:sz w:val="24"/>
        </w:rPr>
        <w:lastRenderedPageBreak/>
        <w:t>附件</w:t>
      </w:r>
      <w:r>
        <w:rPr>
          <w:b/>
          <w:sz w:val="24"/>
        </w:rPr>
        <w:t>1</w:t>
      </w:r>
    </w:p>
    <w:p w:rsidR="007D2EEF" w:rsidRDefault="005B5466">
      <w:pPr>
        <w:ind w:right="84" w:firstLine="420"/>
        <w:jc w:val="center"/>
        <w:rPr>
          <w:b/>
          <w:sz w:val="24"/>
        </w:rPr>
      </w:pPr>
      <w:r>
        <w:rPr>
          <w:rFonts w:hAnsiTheme="minorEastAsia" w:hint="eastAsia"/>
          <w:b/>
          <w:sz w:val="24"/>
        </w:rPr>
        <w:t>报价</w:t>
      </w:r>
      <w:r>
        <w:rPr>
          <w:rFonts w:hAnsiTheme="minorEastAsia"/>
          <w:b/>
          <w:sz w:val="24"/>
        </w:rPr>
        <w:t>一览表</w:t>
      </w:r>
    </w:p>
    <w:p w:rsidR="007D2EEF" w:rsidRDefault="005B5466">
      <w:pPr>
        <w:spacing w:line="460" w:lineRule="exact"/>
        <w:rPr>
          <w:sz w:val="24"/>
        </w:rPr>
      </w:pPr>
      <w:r>
        <w:rPr>
          <w:rFonts w:hAnsiTheme="minorEastAsia"/>
          <w:sz w:val="24"/>
        </w:rPr>
        <w:t>项目名称：</w:t>
      </w:r>
    </w:p>
    <w:p w:rsidR="007D2EEF" w:rsidRDefault="005B5466">
      <w:pPr>
        <w:spacing w:line="460" w:lineRule="exact"/>
        <w:rPr>
          <w:sz w:val="24"/>
        </w:rPr>
      </w:pPr>
      <w:r>
        <w:rPr>
          <w:rFonts w:hAnsiTheme="minorEastAsia"/>
          <w:sz w:val="24"/>
        </w:rPr>
        <w:t>项目编号：</w:t>
      </w:r>
    </w:p>
    <w:p w:rsidR="007D2EEF" w:rsidRDefault="005B5466">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7D2EEF">
        <w:trPr>
          <w:jc w:val="center"/>
        </w:trPr>
        <w:tc>
          <w:tcPr>
            <w:tcW w:w="730" w:type="pct"/>
            <w:vAlign w:val="center"/>
          </w:tcPr>
          <w:p w:rsidR="007D2EEF" w:rsidRDefault="005B5466">
            <w:pPr>
              <w:spacing w:line="460" w:lineRule="exact"/>
              <w:jc w:val="center"/>
              <w:rPr>
                <w:sz w:val="24"/>
              </w:rPr>
            </w:pPr>
            <w:r>
              <w:rPr>
                <w:rFonts w:hAnsiTheme="minorEastAsia"/>
                <w:sz w:val="24"/>
              </w:rPr>
              <w:t>包号</w:t>
            </w:r>
          </w:p>
        </w:tc>
        <w:tc>
          <w:tcPr>
            <w:tcW w:w="1278" w:type="pct"/>
            <w:vAlign w:val="center"/>
          </w:tcPr>
          <w:p w:rsidR="007D2EEF" w:rsidRDefault="005B5466">
            <w:pPr>
              <w:spacing w:line="460" w:lineRule="exact"/>
              <w:jc w:val="center"/>
              <w:rPr>
                <w:sz w:val="24"/>
              </w:rPr>
            </w:pPr>
            <w:r>
              <w:rPr>
                <w:rFonts w:hAnsiTheme="minorEastAsia"/>
                <w:sz w:val="24"/>
              </w:rPr>
              <w:t>服务名称</w:t>
            </w:r>
          </w:p>
        </w:tc>
        <w:tc>
          <w:tcPr>
            <w:tcW w:w="806" w:type="pct"/>
            <w:vAlign w:val="center"/>
          </w:tcPr>
          <w:p w:rsidR="007D2EEF" w:rsidRDefault="005B5466">
            <w:pPr>
              <w:spacing w:line="460" w:lineRule="exact"/>
              <w:jc w:val="center"/>
              <w:rPr>
                <w:sz w:val="24"/>
              </w:rPr>
            </w:pPr>
            <w:r>
              <w:rPr>
                <w:rFonts w:hAnsiTheme="minorEastAsia"/>
                <w:sz w:val="24"/>
              </w:rPr>
              <w:t>数量</w:t>
            </w:r>
          </w:p>
        </w:tc>
        <w:tc>
          <w:tcPr>
            <w:tcW w:w="1202" w:type="pct"/>
            <w:vAlign w:val="center"/>
          </w:tcPr>
          <w:p w:rsidR="007D2EEF" w:rsidRDefault="005B5466">
            <w:pPr>
              <w:spacing w:line="460" w:lineRule="exact"/>
              <w:jc w:val="center"/>
              <w:rPr>
                <w:sz w:val="24"/>
              </w:rPr>
            </w:pPr>
            <w:r>
              <w:rPr>
                <w:rFonts w:hAnsiTheme="minorEastAsia"/>
                <w:sz w:val="24"/>
              </w:rPr>
              <w:t>投标总价</w:t>
            </w:r>
          </w:p>
        </w:tc>
        <w:tc>
          <w:tcPr>
            <w:tcW w:w="984" w:type="pct"/>
            <w:vAlign w:val="center"/>
          </w:tcPr>
          <w:p w:rsidR="007D2EEF" w:rsidRDefault="005B5466">
            <w:pPr>
              <w:spacing w:line="460" w:lineRule="exact"/>
              <w:jc w:val="center"/>
              <w:rPr>
                <w:sz w:val="24"/>
              </w:rPr>
            </w:pPr>
            <w:r>
              <w:rPr>
                <w:rFonts w:hAnsiTheme="minorEastAsia"/>
                <w:sz w:val="24"/>
              </w:rPr>
              <w:t>备注</w:t>
            </w:r>
          </w:p>
        </w:tc>
      </w:tr>
      <w:tr w:rsidR="007D2EEF">
        <w:trPr>
          <w:jc w:val="center"/>
        </w:trPr>
        <w:tc>
          <w:tcPr>
            <w:tcW w:w="730" w:type="pct"/>
          </w:tcPr>
          <w:p w:rsidR="007D2EEF" w:rsidRDefault="007D2EEF">
            <w:pPr>
              <w:spacing w:line="460" w:lineRule="exact"/>
              <w:rPr>
                <w:sz w:val="24"/>
              </w:rPr>
            </w:pPr>
          </w:p>
        </w:tc>
        <w:tc>
          <w:tcPr>
            <w:tcW w:w="1278" w:type="pct"/>
          </w:tcPr>
          <w:p w:rsidR="007D2EEF" w:rsidRDefault="007D2EEF">
            <w:pPr>
              <w:spacing w:line="460" w:lineRule="exact"/>
              <w:rPr>
                <w:sz w:val="24"/>
              </w:rPr>
            </w:pPr>
          </w:p>
        </w:tc>
        <w:tc>
          <w:tcPr>
            <w:tcW w:w="806" w:type="pct"/>
          </w:tcPr>
          <w:p w:rsidR="007D2EEF" w:rsidRDefault="007D2EEF">
            <w:pPr>
              <w:spacing w:line="460" w:lineRule="exact"/>
              <w:rPr>
                <w:sz w:val="24"/>
              </w:rPr>
            </w:pPr>
          </w:p>
        </w:tc>
        <w:tc>
          <w:tcPr>
            <w:tcW w:w="1202" w:type="pct"/>
          </w:tcPr>
          <w:p w:rsidR="007D2EEF" w:rsidRDefault="007D2EEF">
            <w:pPr>
              <w:spacing w:line="460" w:lineRule="exact"/>
              <w:rPr>
                <w:sz w:val="24"/>
              </w:rPr>
            </w:pPr>
          </w:p>
        </w:tc>
        <w:tc>
          <w:tcPr>
            <w:tcW w:w="984" w:type="pct"/>
          </w:tcPr>
          <w:p w:rsidR="007D2EEF" w:rsidRDefault="007D2EEF">
            <w:pPr>
              <w:spacing w:line="460" w:lineRule="exact"/>
              <w:rPr>
                <w:sz w:val="24"/>
              </w:rPr>
            </w:pPr>
          </w:p>
        </w:tc>
      </w:tr>
      <w:tr w:rsidR="007D2EEF">
        <w:trPr>
          <w:jc w:val="center"/>
        </w:trPr>
        <w:tc>
          <w:tcPr>
            <w:tcW w:w="730" w:type="pct"/>
          </w:tcPr>
          <w:p w:rsidR="007D2EEF" w:rsidRDefault="007D2EEF">
            <w:pPr>
              <w:spacing w:line="460" w:lineRule="exact"/>
              <w:rPr>
                <w:sz w:val="24"/>
              </w:rPr>
            </w:pPr>
          </w:p>
        </w:tc>
        <w:tc>
          <w:tcPr>
            <w:tcW w:w="1278" w:type="pct"/>
          </w:tcPr>
          <w:p w:rsidR="007D2EEF" w:rsidRDefault="007D2EEF">
            <w:pPr>
              <w:spacing w:line="460" w:lineRule="exact"/>
              <w:rPr>
                <w:sz w:val="24"/>
              </w:rPr>
            </w:pPr>
          </w:p>
        </w:tc>
        <w:tc>
          <w:tcPr>
            <w:tcW w:w="806" w:type="pct"/>
          </w:tcPr>
          <w:p w:rsidR="007D2EEF" w:rsidRDefault="007D2EEF">
            <w:pPr>
              <w:spacing w:line="460" w:lineRule="exact"/>
              <w:rPr>
                <w:sz w:val="24"/>
              </w:rPr>
            </w:pPr>
          </w:p>
        </w:tc>
        <w:tc>
          <w:tcPr>
            <w:tcW w:w="1202" w:type="pct"/>
          </w:tcPr>
          <w:p w:rsidR="007D2EEF" w:rsidRDefault="007D2EEF">
            <w:pPr>
              <w:spacing w:line="460" w:lineRule="exact"/>
              <w:rPr>
                <w:sz w:val="24"/>
              </w:rPr>
            </w:pPr>
          </w:p>
        </w:tc>
        <w:tc>
          <w:tcPr>
            <w:tcW w:w="984" w:type="pct"/>
          </w:tcPr>
          <w:p w:rsidR="007D2EEF" w:rsidRDefault="007D2EEF">
            <w:pPr>
              <w:spacing w:line="460" w:lineRule="exact"/>
              <w:rPr>
                <w:sz w:val="24"/>
              </w:rPr>
            </w:pPr>
          </w:p>
        </w:tc>
      </w:tr>
      <w:tr w:rsidR="007D2EEF">
        <w:trPr>
          <w:jc w:val="center"/>
        </w:trPr>
        <w:tc>
          <w:tcPr>
            <w:tcW w:w="730" w:type="pct"/>
          </w:tcPr>
          <w:p w:rsidR="007D2EEF" w:rsidRDefault="007D2EEF">
            <w:pPr>
              <w:spacing w:line="460" w:lineRule="exact"/>
              <w:rPr>
                <w:sz w:val="24"/>
              </w:rPr>
            </w:pPr>
          </w:p>
        </w:tc>
        <w:tc>
          <w:tcPr>
            <w:tcW w:w="1278" w:type="pct"/>
          </w:tcPr>
          <w:p w:rsidR="007D2EEF" w:rsidRDefault="007D2EEF">
            <w:pPr>
              <w:spacing w:line="460" w:lineRule="exact"/>
              <w:rPr>
                <w:sz w:val="24"/>
              </w:rPr>
            </w:pPr>
          </w:p>
        </w:tc>
        <w:tc>
          <w:tcPr>
            <w:tcW w:w="806" w:type="pct"/>
          </w:tcPr>
          <w:p w:rsidR="007D2EEF" w:rsidRDefault="007D2EEF">
            <w:pPr>
              <w:spacing w:line="460" w:lineRule="exact"/>
              <w:rPr>
                <w:sz w:val="24"/>
              </w:rPr>
            </w:pPr>
          </w:p>
        </w:tc>
        <w:tc>
          <w:tcPr>
            <w:tcW w:w="1202" w:type="pct"/>
          </w:tcPr>
          <w:p w:rsidR="007D2EEF" w:rsidRDefault="007D2EEF">
            <w:pPr>
              <w:spacing w:line="460" w:lineRule="exact"/>
              <w:rPr>
                <w:sz w:val="24"/>
              </w:rPr>
            </w:pPr>
          </w:p>
        </w:tc>
        <w:tc>
          <w:tcPr>
            <w:tcW w:w="984" w:type="pct"/>
          </w:tcPr>
          <w:p w:rsidR="007D2EEF" w:rsidRDefault="007D2EEF">
            <w:pPr>
              <w:spacing w:line="460" w:lineRule="exact"/>
              <w:rPr>
                <w:sz w:val="24"/>
              </w:rPr>
            </w:pPr>
          </w:p>
        </w:tc>
      </w:tr>
      <w:tr w:rsidR="007D2EEF">
        <w:trPr>
          <w:jc w:val="center"/>
        </w:trPr>
        <w:tc>
          <w:tcPr>
            <w:tcW w:w="730" w:type="pct"/>
          </w:tcPr>
          <w:p w:rsidR="007D2EEF" w:rsidRDefault="007D2EEF">
            <w:pPr>
              <w:spacing w:line="460" w:lineRule="exact"/>
              <w:rPr>
                <w:sz w:val="24"/>
              </w:rPr>
            </w:pPr>
          </w:p>
        </w:tc>
        <w:tc>
          <w:tcPr>
            <w:tcW w:w="1278" w:type="pct"/>
          </w:tcPr>
          <w:p w:rsidR="007D2EEF" w:rsidRDefault="007D2EEF">
            <w:pPr>
              <w:spacing w:line="460" w:lineRule="exact"/>
              <w:rPr>
                <w:sz w:val="24"/>
              </w:rPr>
            </w:pPr>
          </w:p>
        </w:tc>
        <w:tc>
          <w:tcPr>
            <w:tcW w:w="806" w:type="pct"/>
          </w:tcPr>
          <w:p w:rsidR="007D2EEF" w:rsidRDefault="007D2EEF">
            <w:pPr>
              <w:spacing w:line="460" w:lineRule="exact"/>
              <w:rPr>
                <w:sz w:val="24"/>
              </w:rPr>
            </w:pPr>
          </w:p>
        </w:tc>
        <w:tc>
          <w:tcPr>
            <w:tcW w:w="1202" w:type="pct"/>
          </w:tcPr>
          <w:p w:rsidR="007D2EEF" w:rsidRDefault="007D2EEF">
            <w:pPr>
              <w:spacing w:line="460" w:lineRule="exact"/>
              <w:rPr>
                <w:sz w:val="24"/>
              </w:rPr>
            </w:pPr>
          </w:p>
        </w:tc>
        <w:tc>
          <w:tcPr>
            <w:tcW w:w="984" w:type="pct"/>
          </w:tcPr>
          <w:p w:rsidR="007D2EEF" w:rsidRDefault="007D2EEF">
            <w:pPr>
              <w:spacing w:line="460" w:lineRule="exact"/>
              <w:rPr>
                <w:sz w:val="24"/>
              </w:rPr>
            </w:pPr>
          </w:p>
        </w:tc>
      </w:tr>
      <w:tr w:rsidR="007D2EEF">
        <w:trPr>
          <w:jc w:val="center"/>
        </w:trPr>
        <w:tc>
          <w:tcPr>
            <w:tcW w:w="730" w:type="pct"/>
          </w:tcPr>
          <w:p w:rsidR="007D2EEF" w:rsidRDefault="007D2EEF">
            <w:pPr>
              <w:spacing w:line="460" w:lineRule="exact"/>
              <w:rPr>
                <w:sz w:val="24"/>
              </w:rPr>
            </w:pPr>
          </w:p>
        </w:tc>
        <w:tc>
          <w:tcPr>
            <w:tcW w:w="1278" w:type="pct"/>
          </w:tcPr>
          <w:p w:rsidR="007D2EEF" w:rsidRDefault="007D2EEF">
            <w:pPr>
              <w:spacing w:line="460" w:lineRule="exact"/>
              <w:rPr>
                <w:sz w:val="24"/>
              </w:rPr>
            </w:pPr>
          </w:p>
        </w:tc>
        <w:tc>
          <w:tcPr>
            <w:tcW w:w="806" w:type="pct"/>
          </w:tcPr>
          <w:p w:rsidR="007D2EEF" w:rsidRDefault="007D2EEF">
            <w:pPr>
              <w:spacing w:line="460" w:lineRule="exact"/>
              <w:rPr>
                <w:sz w:val="24"/>
              </w:rPr>
            </w:pPr>
          </w:p>
        </w:tc>
        <w:tc>
          <w:tcPr>
            <w:tcW w:w="1202" w:type="pct"/>
          </w:tcPr>
          <w:p w:rsidR="007D2EEF" w:rsidRDefault="007D2EEF">
            <w:pPr>
              <w:spacing w:line="460" w:lineRule="exact"/>
              <w:rPr>
                <w:sz w:val="24"/>
              </w:rPr>
            </w:pPr>
          </w:p>
        </w:tc>
        <w:tc>
          <w:tcPr>
            <w:tcW w:w="984" w:type="pct"/>
          </w:tcPr>
          <w:p w:rsidR="007D2EEF" w:rsidRDefault="007D2EEF">
            <w:pPr>
              <w:spacing w:line="460" w:lineRule="exact"/>
              <w:rPr>
                <w:sz w:val="24"/>
              </w:rPr>
            </w:pPr>
          </w:p>
        </w:tc>
      </w:tr>
      <w:tr w:rsidR="007D2EEF">
        <w:trPr>
          <w:jc w:val="center"/>
        </w:trPr>
        <w:tc>
          <w:tcPr>
            <w:tcW w:w="730" w:type="pct"/>
          </w:tcPr>
          <w:p w:rsidR="007D2EEF" w:rsidRDefault="007D2EEF">
            <w:pPr>
              <w:spacing w:line="460" w:lineRule="exact"/>
              <w:rPr>
                <w:sz w:val="24"/>
              </w:rPr>
            </w:pPr>
          </w:p>
        </w:tc>
        <w:tc>
          <w:tcPr>
            <w:tcW w:w="1278" w:type="pct"/>
          </w:tcPr>
          <w:p w:rsidR="007D2EEF" w:rsidRDefault="007D2EEF">
            <w:pPr>
              <w:spacing w:line="460" w:lineRule="exact"/>
              <w:rPr>
                <w:sz w:val="24"/>
              </w:rPr>
            </w:pPr>
          </w:p>
        </w:tc>
        <w:tc>
          <w:tcPr>
            <w:tcW w:w="806" w:type="pct"/>
          </w:tcPr>
          <w:p w:rsidR="007D2EEF" w:rsidRDefault="007D2EEF">
            <w:pPr>
              <w:spacing w:line="460" w:lineRule="exact"/>
              <w:rPr>
                <w:sz w:val="24"/>
              </w:rPr>
            </w:pPr>
          </w:p>
        </w:tc>
        <w:tc>
          <w:tcPr>
            <w:tcW w:w="1202" w:type="pct"/>
          </w:tcPr>
          <w:p w:rsidR="007D2EEF" w:rsidRDefault="007D2EEF">
            <w:pPr>
              <w:spacing w:line="460" w:lineRule="exact"/>
              <w:rPr>
                <w:sz w:val="24"/>
              </w:rPr>
            </w:pPr>
          </w:p>
        </w:tc>
        <w:tc>
          <w:tcPr>
            <w:tcW w:w="984" w:type="pct"/>
          </w:tcPr>
          <w:p w:rsidR="007D2EEF" w:rsidRDefault="007D2EEF">
            <w:pPr>
              <w:spacing w:line="460" w:lineRule="exact"/>
              <w:rPr>
                <w:sz w:val="24"/>
              </w:rPr>
            </w:pPr>
          </w:p>
        </w:tc>
      </w:tr>
      <w:tr w:rsidR="007D2EEF">
        <w:trPr>
          <w:jc w:val="center"/>
        </w:trPr>
        <w:tc>
          <w:tcPr>
            <w:tcW w:w="730" w:type="pct"/>
          </w:tcPr>
          <w:p w:rsidR="007D2EEF" w:rsidRDefault="007D2EEF">
            <w:pPr>
              <w:spacing w:line="460" w:lineRule="exact"/>
              <w:rPr>
                <w:sz w:val="24"/>
              </w:rPr>
            </w:pPr>
          </w:p>
        </w:tc>
        <w:tc>
          <w:tcPr>
            <w:tcW w:w="1278" w:type="pct"/>
          </w:tcPr>
          <w:p w:rsidR="007D2EEF" w:rsidRDefault="007D2EEF">
            <w:pPr>
              <w:spacing w:line="460" w:lineRule="exact"/>
              <w:rPr>
                <w:sz w:val="24"/>
              </w:rPr>
            </w:pPr>
          </w:p>
        </w:tc>
        <w:tc>
          <w:tcPr>
            <w:tcW w:w="806" w:type="pct"/>
          </w:tcPr>
          <w:p w:rsidR="007D2EEF" w:rsidRDefault="007D2EEF">
            <w:pPr>
              <w:spacing w:line="460" w:lineRule="exact"/>
              <w:rPr>
                <w:sz w:val="24"/>
              </w:rPr>
            </w:pPr>
          </w:p>
        </w:tc>
        <w:tc>
          <w:tcPr>
            <w:tcW w:w="1202" w:type="pct"/>
          </w:tcPr>
          <w:p w:rsidR="007D2EEF" w:rsidRDefault="007D2EEF">
            <w:pPr>
              <w:spacing w:line="460" w:lineRule="exact"/>
              <w:rPr>
                <w:sz w:val="24"/>
              </w:rPr>
            </w:pPr>
          </w:p>
        </w:tc>
        <w:tc>
          <w:tcPr>
            <w:tcW w:w="984" w:type="pct"/>
          </w:tcPr>
          <w:p w:rsidR="007D2EEF" w:rsidRDefault="007D2EEF">
            <w:pPr>
              <w:spacing w:line="460" w:lineRule="exact"/>
              <w:rPr>
                <w:sz w:val="24"/>
              </w:rPr>
            </w:pPr>
          </w:p>
        </w:tc>
      </w:tr>
      <w:tr w:rsidR="007D2EEF">
        <w:trPr>
          <w:jc w:val="center"/>
        </w:trPr>
        <w:tc>
          <w:tcPr>
            <w:tcW w:w="730" w:type="pct"/>
          </w:tcPr>
          <w:p w:rsidR="007D2EEF" w:rsidRDefault="007D2EEF">
            <w:pPr>
              <w:spacing w:line="460" w:lineRule="exact"/>
              <w:rPr>
                <w:sz w:val="24"/>
              </w:rPr>
            </w:pPr>
          </w:p>
        </w:tc>
        <w:tc>
          <w:tcPr>
            <w:tcW w:w="1278" w:type="pct"/>
          </w:tcPr>
          <w:p w:rsidR="007D2EEF" w:rsidRDefault="007D2EEF">
            <w:pPr>
              <w:spacing w:line="460" w:lineRule="exact"/>
              <w:rPr>
                <w:sz w:val="24"/>
              </w:rPr>
            </w:pPr>
          </w:p>
        </w:tc>
        <w:tc>
          <w:tcPr>
            <w:tcW w:w="806" w:type="pct"/>
          </w:tcPr>
          <w:p w:rsidR="007D2EEF" w:rsidRDefault="007D2EEF">
            <w:pPr>
              <w:spacing w:line="460" w:lineRule="exact"/>
              <w:rPr>
                <w:sz w:val="24"/>
              </w:rPr>
            </w:pPr>
          </w:p>
        </w:tc>
        <w:tc>
          <w:tcPr>
            <w:tcW w:w="1202" w:type="pct"/>
          </w:tcPr>
          <w:p w:rsidR="007D2EEF" w:rsidRDefault="007D2EEF">
            <w:pPr>
              <w:spacing w:line="460" w:lineRule="exact"/>
              <w:rPr>
                <w:sz w:val="24"/>
              </w:rPr>
            </w:pPr>
          </w:p>
        </w:tc>
        <w:tc>
          <w:tcPr>
            <w:tcW w:w="984" w:type="pct"/>
          </w:tcPr>
          <w:p w:rsidR="007D2EEF" w:rsidRDefault="007D2EEF">
            <w:pPr>
              <w:spacing w:line="460" w:lineRule="exact"/>
              <w:rPr>
                <w:sz w:val="24"/>
              </w:rPr>
            </w:pPr>
          </w:p>
        </w:tc>
      </w:tr>
    </w:tbl>
    <w:p w:rsidR="007D2EEF" w:rsidRDefault="007D2EEF">
      <w:pPr>
        <w:spacing w:line="360" w:lineRule="auto"/>
        <w:ind w:right="84" w:firstLine="420"/>
        <w:rPr>
          <w:b/>
          <w:position w:val="-40"/>
          <w:sz w:val="24"/>
        </w:rPr>
      </w:pPr>
    </w:p>
    <w:p w:rsidR="007D2EEF" w:rsidRDefault="007D2EEF">
      <w:pPr>
        <w:spacing w:line="460" w:lineRule="exact"/>
        <w:ind w:left="192"/>
        <w:rPr>
          <w:sz w:val="24"/>
        </w:rPr>
      </w:pPr>
    </w:p>
    <w:p w:rsidR="007D2EEF" w:rsidRDefault="005B5466">
      <w:pPr>
        <w:spacing w:line="360" w:lineRule="auto"/>
        <w:ind w:right="84" w:firstLineChars="100" w:firstLine="240"/>
        <w:rPr>
          <w:sz w:val="24"/>
        </w:rPr>
      </w:pPr>
      <w:r>
        <w:rPr>
          <w:rFonts w:hAnsiTheme="minorEastAsia"/>
          <w:sz w:val="24"/>
        </w:rPr>
        <w:t>投标人名称：</w:t>
      </w:r>
    </w:p>
    <w:p w:rsidR="007D2EEF" w:rsidRDefault="007D2EEF">
      <w:pPr>
        <w:spacing w:line="360" w:lineRule="auto"/>
        <w:ind w:right="84" w:firstLineChars="100" w:firstLine="240"/>
        <w:rPr>
          <w:sz w:val="24"/>
        </w:rPr>
      </w:pPr>
    </w:p>
    <w:p w:rsidR="007D2EEF" w:rsidRDefault="005B5466">
      <w:pPr>
        <w:spacing w:line="360" w:lineRule="auto"/>
        <w:ind w:right="84" w:firstLineChars="100" w:firstLine="240"/>
        <w:rPr>
          <w:position w:val="-40"/>
          <w:sz w:val="24"/>
        </w:rPr>
      </w:pPr>
      <w:r>
        <w:rPr>
          <w:rFonts w:hAnsiTheme="minorEastAsia"/>
          <w:sz w:val="24"/>
        </w:rPr>
        <w:t>日期：</w:t>
      </w:r>
    </w:p>
    <w:p w:rsidR="007D2EEF" w:rsidRDefault="007D2EEF">
      <w:pPr>
        <w:spacing w:line="360" w:lineRule="auto"/>
        <w:ind w:right="84" w:firstLine="420"/>
        <w:rPr>
          <w:position w:val="-40"/>
          <w:sz w:val="24"/>
        </w:rPr>
      </w:pPr>
    </w:p>
    <w:p w:rsidR="007D2EEF" w:rsidRDefault="007D2EEF">
      <w:pPr>
        <w:spacing w:line="360" w:lineRule="auto"/>
        <w:ind w:right="84" w:firstLine="420"/>
        <w:rPr>
          <w:position w:val="-40"/>
          <w:sz w:val="24"/>
        </w:rPr>
      </w:pPr>
    </w:p>
    <w:p w:rsidR="007D2EEF" w:rsidRDefault="007D2EEF">
      <w:pPr>
        <w:spacing w:line="360" w:lineRule="auto"/>
        <w:ind w:right="84" w:firstLine="420"/>
        <w:rPr>
          <w:position w:val="-40"/>
          <w:sz w:val="24"/>
        </w:rPr>
      </w:pPr>
    </w:p>
    <w:p w:rsidR="007D2EEF" w:rsidRDefault="007D2EEF">
      <w:pPr>
        <w:spacing w:line="360" w:lineRule="auto"/>
        <w:ind w:right="84" w:firstLine="420"/>
        <w:rPr>
          <w:position w:val="-40"/>
          <w:sz w:val="24"/>
        </w:rPr>
      </w:pPr>
    </w:p>
    <w:p w:rsidR="007D2EEF" w:rsidRDefault="005B5466">
      <w:pPr>
        <w:widowControl/>
        <w:jc w:val="left"/>
        <w:rPr>
          <w:b/>
          <w:sz w:val="24"/>
        </w:rPr>
      </w:pPr>
      <w:r>
        <w:rPr>
          <w:b/>
          <w:sz w:val="24"/>
        </w:rPr>
        <w:br w:type="page"/>
      </w:r>
    </w:p>
    <w:p w:rsidR="007D2EEF" w:rsidRDefault="005B5466">
      <w:pPr>
        <w:spacing w:line="460" w:lineRule="exact"/>
        <w:ind w:left="192"/>
        <w:jc w:val="left"/>
        <w:rPr>
          <w:b/>
          <w:sz w:val="24"/>
        </w:rPr>
      </w:pPr>
      <w:r>
        <w:rPr>
          <w:b/>
          <w:sz w:val="24"/>
        </w:rPr>
        <w:lastRenderedPageBreak/>
        <w:t>附件</w:t>
      </w:r>
      <w:r>
        <w:rPr>
          <w:rFonts w:hint="eastAsia"/>
          <w:b/>
          <w:sz w:val="24"/>
        </w:rPr>
        <w:t>2</w:t>
      </w:r>
    </w:p>
    <w:p w:rsidR="007D2EEF" w:rsidRDefault="005B5466">
      <w:pPr>
        <w:tabs>
          <w:tab w:val="left" w:pos="3780"/>
          <w:tab w:val="left" w:pos="3960"/>
        </w:tabs>
        <w:spacing w:line="460" w:lineRule="exact"/>
        <w:jc w:val="center"/>
        <w:rPr>
          <w:b/>
          <w:sz w:val="24"/>
        </w:rPr>
      </w:pPr>
      <w:r>
        <w:rPr>
          <w:b/>
          <w:sz w:val="24"/>
        </w:rPr>
        <w:t>报价分项一览表</w:t>
      </w:r>
    </w:p>
    <w:p w:rsidR="007D2EEF" w:rsidRDefault="005B5466">
      <w:pPr>
        <w:spacing w:line="460" w:lineRule="exact"/>
        <w:ind w:left="192"/>
        <w:rPr>
          <w:sz w:val="24"/>
        </w:rPr>
      </w:pPr>
      <w:r>
        <w:rPr>
          <w:sz w:val="24"/>
        </w:rPr>
        <w:t>项目名称：</w:t>
      </w:r>
    </w:p>
    <w:p w:rsidR="007D2EEF" w:rsidRDefault="005B5466">
      <w:pPr>
        <w:spacing w:line="460" w:lineRule="exact"/>
        <w:ind w:left="192"/>
        <w:rPr>
          <w:sz w:val="24"/>
        </w:rPr>
      </w:pPr>
      <w:r>
        <w:rPr>
          <w:sz w:val="24"/>
        </w:rPr>
        <w:t>项目编号：</w:t>
      </w:r>
    </w:p>
    <w:p w:rsidR="007D2EEF" w:rsidRDefault="005B5466">
      <w:pPr>
        <w:spacing w:line="460" w:lineRule="exact"/>
        <w:ind w:left="192"/>
        <w:rPr>
          <w:sz w:val="24"/>
        </w:rPr>
      </w:pPr>
      <w:r>
        <w:rPr>
          <w:sz w:val="24"/>
        </w:rPr>
        <w:t>包号：</w:t>
      </w:r>
    </w:p>
    <w:p w:rsidR="007D2EEF" w:rsidRDefault="005B5466">
      <w:pPr>
        <w:spacing w:line="460" w:lineRule="exact"/>
        <w:ind w:firstLineChars="2900" w:firstLine="6960"/>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1254"/>
        <w:gridCol w:w="2187"/>
        <w:gridCol w:w="2971"/>
        <w:gridCol w:w="1331"/>
      </w:tblGrid>
      <w:tr w:rsidR="007D2EEF">
        <w:trPr>
          <w:cantSplit/>
          <w:jc w:val="center"/>
        </w:trPr>
        <w:tc>
          <w:tcPr>
            <w:tcW w:w="457" w:type="pct"/>
            <w:vAlign w:val="center"/>
          </w:tcPr>
          <w:p w:rsidR="007D2EEF" w:rsidRDefault="005B5466">
            <w:pPr>
              <w:jc w:val="center"/>
              <w:rPr>
                <w:szCs w:val="21"/>
              </w:rPr>
            </w:pPr>
            <w:r>
              <w:rPr>
                <w:szCs w:val="21"/>
              </w:rPr>
              <w:t>序号</w:t>
            </w:r>
          </w:p>
        </w:tc>
        <w:tc>
          <w:tcPr>
            <w:tcW w:w="2019" w:type="pct"/>
            <w:gridSpan w:val="2"/>
            <w:vAlign w:val="center"/>
          </w:tcPr>
          <w:p w:rsidR="007D2EEF" w:rsidRDefault="005B5466">
            <w:pPr>
              <w:jc w:val="center"/>
              <w:rPr>
                <w:szCs w:val="21"/>
              </w:rPr>
            </w:pPr>
            <w:r>
              <w:rPr>
                <w:szCs w:val="21"/>
              </w:rPr>
              <w:t>价格分项组成</w:t>
            </w:r>
          </w:p>
        </w:tc>
        <w:tc>
          <w:tcPr>
            <w:tcW w:w="1743" w:type="pct"/>
            <w:vAlign w:val="center"/>
          </w:tcPr>
          <w:p w:rsidR="007D2EEF" w:rsidRDefault="005B5466">
            <w:pPr>
              <w:jc w:val="center"/>
              <w:rPr>
                <w:szCs w:val="21"/>
              </w:rPr>
            </w:pPr>
            <w:r>
              <w:rPr>
                <w:szCs w:val="21"/>
              </w:rPr>
              <w:t>报价</w:t>
            </w:r>
          </w:p>
        </w:tc>
        <w:tc>
          <w:tcPr>
            <w:tcW w:w="781" w:type="pct"/>
          </w:tcPr>
          <w:p w:rsidR="007D2EEF" w:rsidRDefault="005B5466">
            <w:pPr>
              <w:jc w:val="center"/>
              <w:rPr>
                <w:szCs w:val="21"/>
              </w:rPr>
            </w:pPr>
            <w:r>
              <w:rPr>
                <w:rFonts w:hint="eastAsia"/>
                <w:szCs w:val="21"/>
              </w:rPr>
              <w:t>备注</w:t>
            </w:r>
          </w:p>
          <w:p w:rsidR="007D2EEF" w:rsidRDefault="005B5466">
            <w:pPr>
              <w:jc w:val="center"/>
              <w:rPr>
                <w:szCs w:val="21"/>
              </w:rPr>
            </w:pPr>
            <w:r>
              <w:rPr>
                <w:rFonts w:hint="eastAsia"/>
                <w:szCs w:val="21"/>
              </w:rPr>
              <w:t>（不涉及的条目请在本栏标注）</w:t>
            </w:r>
          </w:p>
        </w:tc>
      </w:tr>
      <w:tr w:rsidR="007D2EEF">
        <w:trPr>
          <w:cantSplit/>
          <w:jc w:val="center"/>
        </w:trPr>
        <w:tc>
          <w:tcPr>
            <w:tcW w:w="457" w:type="pct"/>
            <w:vMerge w:val="restart"/>
            <w:vAlign w:val="center"/>
          </w:tcPr>
          <w:p w:rsidR="007D2EEF" w:rsidRDefault="005B5466">
            <w:pPr>
              <w:jc w:val="center"/>
              <w:rPr>
                <w:szCs w:val="21"/>
              </w:rPr>
            </w:pPr>
            <w:r>
              <w:rPr>
                <w:szCs w:val="21"/>
              </w:rPr>
              <w:t>1</w:t>
            </w:r>
          </w:p>
        </w:tc>
        <w:tc>
          <w:tcPr>
            <w:tcW w:w="736" w:type="pct"/>
            <w:vMerge w:val="restart"/>
            <w:vAlign w:val="center"/>
          </w:tcPr>
          <w:p w:rsidR="007D2EEF" w:rsidRDefault="005B5466">
            <w:pPr>
              <w:jc w:val="center"/>
              <w:rPr>
                <w:szCs w:val="21"/>
              </w:rPr>
            </w:pPr>
            <w:r>
              <w:rPr>
                <w:szCs w:val="21"/>
              </w:rPr>
              <w:t>人员费用</w:t>
            </w:r>
          </w:p>
        </w:tc>
        <w:tc>
          <w:tcPr>
            <w:tcW w:w="1283" w:type="pct"/>
            <w:vAlign w:val="center"/>
          </w:tcPr>
          <w:p w:rsidR="007D2EEF" w:rsidRDefault="005B5466">
            <w:pPr>
              <w:jc w:val="center"/>
              <w:rPr>
                <w:szCs w:val="21"/>
              </w:rPr>
            </w:pPr>
            <w:r>
              <w:rPr>
                <w:szCs w:val="21"/>
              </w:rPr>
              <w:t>人员工资</w:t>
            </w:r>
          </w:p>
        </w:tc>
        <w:tc>
          <w:tcPr>
            <w:tcW w:w="1743" w:type="pct"/>
            <w:vAlign w:val="center"/>
          </w:tcPr>
          <w:p w:rsidR="007D2EEF" w:rsidRDefault="007D2EEF">
            <w:pPr>
              <w:jc w:val="left"/>
              <w:rPr>
                <w:szCs w:val="21"/>
              </w:rPr>
            </w:pPr>
          </w:p>
        </w:tc>
        <w:tc>
          <w:tcPr>
            <w:tcW w:w="781" w:type="pct"/>
          </w:tcPr>
          <w:p w:rsidR="007D2EEF" w:rsidRDefault="007D2EEF">
            <w:pPr>
              <w:jc w:val="left"/>
              <w:rPr>
                <w:szCs w:val="21"/>
              </w:rPr>
            </w:pPr>
          </w:p>
        </w:tc>
      </w:tr>
      <w:tr w:rsidR="007D2EEF">
        <w:trPr>
          <w:cantSplit/>
          <w:jc w:val="center"/>
        </w:trPr>
        <w:tc>
          <w:tcPr>
            <w:tcW w:w="457" w:type="pct"/>
            <w:vMerge/>
            <w:vAlign w:val="center"/>
          </w:tcPr>
          <w:p w:rsidR="007D2EEF" w:rsidRDefault="007D2EEF">
            <w:pPr>
              <w:jc w:val="center"/>
              <w:rPr>
                <w:szCs w:val="21"/>
              </w:rPr>
            </w:pPr>
          </w:p>
        </w:tc>
        <w:tc>
          <w:tcPr>
            <w:tcW w:w="736" w:type="pct"/>
            <w:vMerge/>
            <w:vAlign w:val="center"/>
          </w:tcPr>
          <w:p w:rsidR="007D2EEF" w:rsidRDefault="007D2EEF">
            <w:pPr>
              <w:jc w:val="center"/>
              <w:rPr>
                <w:szCs w:val="21"/>
              </w:rPr>
            </w:pPr>
          </w:p>
        </w:tc>
        <w:tc>
          <w:tcPr>
            <w:tcW w:w="1283" w:type="pct"/>
            <w:vAlign w:val="center"/>
          </w:tcPr>
          <w:p w:rsidR="007D2EEF" w:rsidRDefault="005B5466">
            <w:pPr>
              <w:jc w:val="center"/>
              <w:rPr>
                <w:szCs w:val="21"/>
              </w:rPr>
            </w:pPr>
            <w:r>
              <w:rPr>
                <w:rFonts w:hint="eastAsia"/>
                <w:szCs w:val="21"/>
              </w:rPr>
              <w:t>社会保险</w:t>
            </w:r>
          </w:p>
        </w:tc>
        <w:tc>
          <w:tcPr>
            <w:tcW w:w="1743" w:type="pct"/>
            <w:vAlign w:val="center"/>
          </w:tcPr>
          <w:p w:rsidR="007D2EEF" w:rsidRDefault="007D2EEF">
            <w:pPr>
              <w:jc w:val="left"/>
              <w:rPr>
                <w:szCs w:val="21"/>
              </w:rPr>
            </w:pPr>
          </w:p>
        </w:tc>
        <w:tc>
          <w:tcPr>
            <w:tcW w:w="781" w:type="pct"/>
          </w:tcPr>
          <w:p w:rsidR="007D2EEF" w:rsidRDefault="007D2EEF">
            <w:pPr>
              <w:jc w:val="left"/>
              <w:rPr>
                <w:szCs w:val="21"/>
              </w:rPr>
            </w:pPr>
          </w:p>
        </w:tc>
      </w:tr>
      <w:tr w:rsidR="007D2EEF">
        <w:trPr>
          <w:cantSplit/>
          <w:jc w:val="center"/>
        </w:trPr>
        <w:tc>
          <w:tcPr>
            <w:tcW w:w="457" w:type="pct"/>
            <w:vMerge/>
            <w:vAlign w:val="center"/>
          </w:tcPr>
          <w:p w:rsidR="007D2EEF" w:rsidRDefault="007D2EEF">
            <w:pPr>
              <w:jc w:val="center"/>
              <w:rPr>
                <w:szCs w:val="21"/>
              </w:rPr>
            </w:pPr>
          </w:p>
        </w:tc>
        <w:tc>
          <w:tcPr>
            <w:tcW w:w="736" w:type="pct"/>
            <w:vMerge/>
            <w:vAlign w:val="center"/>
          </w:tcPr>
          <w:p w:rsidR="007D2EEF" w:rsidRDefault="007D2EEF">
            <w:pPr>
              <w:jc w:val="center"/>
              <w:rPr>
                <w:szCs w:val="21"/>
              </w:rPr>
            </w:pPr>
          </w:p>
        </w:tc>
        <w:tc>
          <w:tcPr>
            <w:tcW w:w="1283" w:type="pct"/>
            <w:vAlign w:val="center"/>
          </w:tcPr>
          <w:p w:rsidR="007D2EEF" w:rsidRDefault="005B5466">
            <w:pPr>
              <w:jc w:val="center"/>
              <w:rPr>
                <w:szCs w:val="21"/>
              </w:rPr>
            </w:pPr>
            <w:r>
              <w:rPr>
                <w:rFonts w:hint="eastAsia"/>
                <w:szCs w:val="21"/>
              </w:rPr>
              <w:t>住房公积金</w:t>
            </w:r>
          </w:p>
        </w:tc>
        <w:tc>
          <w:tcPr>
            <w:tcW w:w="1743" w:type="pct"/>
            <w:vAlign w:val="center"/>
          </w:tcPr>
          <w:p w:rsidR="007D2EEF" w:rsidRDefault="007D2EEF">
            <w:pPr>
              <w:jc w:val="left"/>
              <w:rPr>
                <w:szCs w:val="21"/>
              </w:rPr>
            </w:pPr>
          </w:p>
        </w:tc>
        <w:tc>
          <w:tcPr>
            <w:tcW w:w="781" w:type="pct"/>
          </w:tcPr>
          <w:p w:rsidR="007D2EEF" w:rsidRDefault="007D2EEF">
            <w:pPr>
              <w:jc w:val="left"/>
              <w:rPr>
                <w:szCs w:val="21"/>
              </w:rPr>
            </w:pPr>
          </w:p>
        </w:tc>
      </w:tr>
      <w:tr w:rsidR="007D2EEF">
        <w:trPr>
          <w:cantSplit/>
          <w:jc w:val="center"/>
        </w:trPr>
        <w:tc>
          <w:tcPr>
            <w:tcW w:w="457" w:type="pct"/>
            <w:vMerge/>
            <w:vAlign w:val="center"/>
          </w:tcPr>
          <w:p w:rsidR="007D2EEF" w:rsidRDefault="007D2EEF">
            <w:pPr>
              <w:jc w:val="center"/>
              <w:rPr>
                <w:szCs w:val="21"/>
              </w:rPr>
            </w:pPr>
          </w:p>
        </w:tc>
        <w:tc>
          <w:tcPr>
            <w:tcW w:w="736" w:type="pct"/>
            <w:vMerge/>
            <w:vAlign w:val="center"/>
          </w:tcPr>
          <w:p w:rsidR="007D2EEF" w:rsidRDefault="007D2EEF">
            <w:pPr>
              <w:jc w:val="center"/>
              <w:rPr>
                <w:szCs w:val="21"/>
              </w:rPr>
            </w:pPr>
          </w:p>
        </w:tc>
        <w:tc>
          <w:tcPr>
            <w:tcW w:w="1283" w:type="pct"/>
            <w:vAlign w:val="center"/>
          </w:tcPr>
          <w:p w:rsidR="007D2EEF" w:rsidRDefault="005B5466">
            <w:pPr>
              <w:jc w:val="center"/>
              <w:rPr>
                <w:szCs w:val="21"/>
              </w:rPr>
            </w:pPr>
            <w:r>
              <w:rPr>
                <w:szCs w:val="21"/>
              </w:rPr>
              <w:t>福利</w:t>
            </w:r>
            <w:r>
              <w:rPr>
                <w:rFonts w:hint="eastAsia"/>
                <w:szCs w:val="21"/>
              </w:rPr>
              <w:t>费</w:t>
            </w:r>
          </w:p>
        </w:tc>
        <w:tc>
          <w:tcPr>
            <w:tcW w:w="1743" w:type="pct"/>
            <w:vAlign w:val="center"/>
          </w:tcPr>
          <w:p w:rsidR="007D2EEF" w:rsidRDefault="007D2EEF">
            <w:pPr>
              <w:jc w:val="left"/>
              <w:rPr>
                <w:szCs w:val="21"/>
              </w:rPr>
            </w:pPr>
          </w:p>
        </w:tc>
        <w:tc>
          <w:tcPr>
            <w:tcW w:w="781" w:type="pct"/>
          </w:tcPr>
          <w:p w:rsidR="007D2EEF" w:rsidRDefault="007D2EEF">
            <w:pPr>
              <w:jc w:val="left"/>
              <w:rPr>
                <w:szCs w:val="21"/>
              </w:rPr>
            </w:pPr>
          </w:p>
        </w:tc>
      </w:tr>
      <w:tr w:rsidR="007D2EEF">
        <w:trPr>
          <w:cantSplit/>
          <w:trHeight w:val="290"/>
          <w:jc w:val="center"/>
        </w:trPr>
        <w:tc>
          <w:tcPr>
            <w:tcW w:w="457" w:type="pct"/>
            <w:vMerge/>
            <w:vAlign w:val="center"/>
          </w:tcPr>
          <w:p w:rsidR="007D2EEF" w:rsidRDefault="007D2EEF">
            <w:pPr>
              <w:jc w:val="center"/>
              <w:rPr>
                <w:szCs w:val="21"/>
              </w:rPr>
            </w:pPr>
          </w:p>
        </w:tc>
        <w:tc>
          <w:tcPr>
            <w:tcW w:w="736" w:type="pct"/>
            <w:vMerge/>
            <w:vAlign w:val="center"/>
          </w:tcPr>
          <w:p w:rsidR="007D2EEF" w:rsidRDefault="007D2EEF">
            <w:pPr>
              <w:jc w:val="center"/>
              <w:rPr>
                <w:szCs w:val="21"/>
              </w:rPr>
            </w:pPr>
          </w:p>
        </w:tc>
        <w:tc>
          <w:tcPr>
            <w:tcW w:w="1283" w:type="pct"/>
            <w:vAlign w:val="center"/>
          </w:tcPr>
          <w:p w:rsidR="007D2EEF" w:rsidRDefault="005B5466">
            <w:pPr>
              <w:jc w:val="center"/>
              <w:rPr>
                <w:szCs w:val="21"/>
              </w:rPr>
            </w:pPr>
            <w:r>
              <w:rPr>
                <w:rFonts w:hint="eastAsia"/>
                <w:szCs w:val="21"/>
              </w:rPr>
              <w:t>其他</w:t>
            </w:r>
          </w:p>
        </w:tc>
        <w:tc>
          <w:tcPr>
            <w:tcW w:w="1743" w:type="pct"/>
            <w:vAlign w:val="center"/>
          </w:tcPr>
          <w:p w:rsidR="007D2EEF" w:rsidRDefault="007D2EEF">
            <w:pPr>
              <w:jc w:val="left"/>
              <w:rPr>
                <w:szCs w:val="21"/>
              </w:rPr>
            </w:pPr>
          </w:p>
        </w:tc>
        <w:tc>
          <w:tcPr>
            <w:tcW w:w="781" w:type="pct"/>
          </w:tcPr>
          <w:p w:rsidR="007D2EEF" w:rsidRDefault="007D2EEF">
            <w:pPr>
              <w:jc w:val="left"/>
              <w:rPr>
                <w:szCs w:val="21"/>
              </w:rPr>
            </w:pPr>
          </w:p>
        </w:tc>
      </w:tr>
      <w:tr w:rsidR="007D2EEF">
        <w:trPr>
          <w:cantSplit/>
          <w:trHeight w:val="129"/>
          <w:jc w:val="center"/>
        </w:trPr>
        <w:tc>
          <w:tcPr>
            <w:tcW w:w="457" w:type="pct"/>
            <w:vAlign w:val="center"/>
          </w:tcPr>
          <w:p w:rsidR="007D2EEF" w:rsidRDefault="005B5466">
            <w:pPr>
              <w:jc w:val="center"/>
              <w:rPr>
                <w:szCs w:val="21"/>
              </w:rPr>
            </w:pPr>
            <w:r>
              <w:rPr>
                <w:szCs w:val="21"/>
              </w:rPr>
              <w:t>2</w:t>
            </w:r>
          </w:p>
        </w:tc>
        <w:tc>
          <w:tcPr>
            <w:tcW w:w="2019" w:type="pct"/>
            <w:gridSpan w:val="2"/>
            <w:vAlign w:val="center"/>
          </w:tcPr>
          <w:p w:rsidR="007D2EEF" w:rsidRDefault="005B5466">
            <w:pPr>
              <w:jc w:val="center"/>
              <w:rPr>
                <w:szCs w:val="21"/>
              </w:rPr>
            </w:pPr>
            <w:r>
              <w:rPr>
                <w:szCs w:val="21"/>
              </w:rPr>
              <w:t>日常运行维护工具耗材费用</w:t>
            </w:r>
          </w:p>
        </w:tc>
        <w:tc>
          <w:tcPr>
            <w:tcW w:w="1743" w:type="pct"/>
            <w:vAlign w:val="center"/>
          </w:tcPr>
          <w:p w:rsidR="007D2EEF" w:rsidRDefault="007D2EEF">
            <w:pPr>
              <w:jc w:val="left"/>
              <w:rPr>
                <w:szCs w:val="21"/>
              </w:rPr>
            </w:pPr>
          </w:p>
        </w:tc>
        <w:tc>
          <w:tcPr>
            <w:tcW w:w="781" w:type="pct"/>
          </w:tcPr>
          <w:p w:rsidR="007D2EEF" w:rsidRDefault="007D2EEF">
            <w:pPr>
              <w:jc w:val="left"/>
              <w:rPr>
                <w:szCs w:val="21"/>
              </w:rPr>
            </w:pPr>
          </w:p>
        </w:tc>
      </w:tr>
      <w:tr w:rsidR="007D2EEF">
        <w:trPr>
          <w:cantSplit/>
          <w:trHeight w:val="60"/>
          <w:jc w:val="center"/>
        </w:trPr>
        <w:tc>
          <w:tcPr>
            <w:tcW w:w="457" w:type="pct"/>
            <w:vAlign w:val="center"/>
          </w:tcPr>
          <w:p w:rsidR="007D2EEF" w:rsidRDefault="005B5466">
            <w:pPr>
              <w:jc w:val="center"/>
              <w:rPr>
                <w:szCs w:val="21"/>
              </w:rPr>
            </w:pPr>
            <w:r>
              <w:rPr>
                <w:szCs w:val="21"/>
              </w:rPr>
              <w:t>3</w:t>
            </w:r>
          </w:p>
        </w:tc>
        <w:tc>
          <w:tcPr>
            <w:tcW w:w="2019" w:type="pct"/>
            <w:gridSpan w:val="2"/>
            <w:vAlign w:val="center"/>
          </w:tcPr>
          <w:p w:rsidR="007D2EEF" w:rsidRDefault="005B5466">
            <w:pPr>
              <w:jc w:val="center"/>
              <w:rPr>
                <w:szCs w:val="21"/>
              </w:rPr>
            </w:pPr>
            <w:r>
              <w:rPr>
                <w:rFonts w:hint="eastAsia"/>
                <w:szCs w:val="21"/>
              </w:rPr>
              <w:t>保洁</w:t>
            </w:r>
            <w:r>
              <w:rPr>
                <w:szCs w:val="21"/>
              </w:rPr>
              <w:t>工具耗材费用</w:t>
            </w:r>
          </w:p>
        </w:tc>
        <w:tc>
          <w:tcPr>
            <w:tcW w:w="1743" w:type="pct"/>
            <w:vAlign w:val="center"/>
          </w:tcPr>
          <w:p w:rsidR="007D2EEF" w:rsidRDefault="007D2EEF">
            <w:pPr>
              <w:jc w:val="left"/>
              <w:rPr>
                <w:szCs w:val="21"/>
              </w:rPr>
            </w:pPr>
          </w:p>
        </w:tc>
        <w:tc>
          <w:tcPr>
            <w:tcW w:w="781" w:type="pct"/>
          </w:tcPr>
          <w:p w:rsidR="007D2EEF" w:rsidRDefault="007D2EEF">
            <w:pPr>
              <w:jc w:val="left"/>
              <w:rPr>
                <w:szCs w:val="21"/>
              </w:rPr>
            </w:pPr>
          </w:p>
        </w:tc>
      </w:tr>
      <w:tr w:rsidR="007D2EEF">
        <w:trPr>
          <w:cantSplit/>
          <w:trHeight w:val="60"/>
          <w:jc w:val="center"/>
        </w:trPr>
        <w:tc>
          <w:tcPr>
            <w:tcW w:w="457" w:type="pct"/>
            <w:vAlign w:val="center"/>
          </w:tcPr>
          <w:p w:rsidR="007D2EEF" w:rsidRDefault="005B5466">
            <w:pPr>
              <w:jc w:val="center"/>
              <w:rPr>
                <w:szCs w:val="21"/>
              </w:rPr>
            </w:pPr>
            <w:r>
              <w:rPr>
                <w:szCs w:val="21"/>
              </w:rPr>
              <w:t>4</w:t>
            </w:r>
          </w:p>
        </w:tc>
        <w:tc>
          <w:tcPr>
            <w:tcW w:w="2019" w:type="pct"/>
            <w:gridSpan w:val="2"/>
            <w:vAlign w:val="center"/>
          </w:tcPr>
          <w:p w:rsidR="007D2EEF" w:rsidRDefault="005B5466">
            <w:pPr>
              <w:jc w:val="center"/>
              <w:rPr>
                <w:szCs w:val="21"/>
              </w:rPr>
            </w:pPr>
            <w:r>
              <w:rPr>
                <w:szCs w:val="21"/>
              </w:rPr>
              <w:t>秩序维护</w:t>
            </w:r>
            <w:r>
              <w:rPr>
                <w:rFonts w:hint="eastAsia"/>
                <w:szCs w:val="21"/>
              </w:rPr>
              <w:t>工具耗材</w:t>
            </w:r>
            <w:r>
              <w:rPr>
                <w:szCs w:val="21"/>
              </w:rPr>
              <w:t>费用</w:t>
            </w:r>
          </w:p>
        </w:tc>
        <w:tc>
          <w:tcPr>
            <w:tcW w:w="1743" w:type="pct"/>
            <w:vAlign w:val="center"/>
          </w:tcPr>
          <w:p w:rsidR="007D2EEF" w:rsidRDefault="007D2EEF">
            <w:pPr>
              <w:jc w:val="left"/>
              <w:rPr>
                <w:szCs w:val="21"/>
              </w:rPr>
            </w:pPr>
          </w:p>
        </w:tc>
        <w:tc>
          <w:tcPr>
            <w:tcW w:w="781" w:type="pct"/>
          </w:tcPr>
          <w:p w:rsidR="007D2EEF" w:rsidRDefault="007D2EEF">
            <w:pPr>
              <w:jc w:val="left"/>
              <w:rPr>
                <w:szCs w:val="21"/>
              </w:rPr>
            </w:pPr>
          </w:p>
        </w:tc>
      </w:tr>
      <w:tr w:rsidR="007D2EEF">
        <w:trPr>
          <w:cantSplit/>
          <w:jc w:val="center"/>
        </w:trPr>
        <w:tc>
          <w:tcPr>
            <w:tcW w:w="457" w:type="pct"/>
            <w:vAlign w:val="center"/>
          </w:tcPr>
          <w:p w:rsidR="007D2EEF" w:rsidRDefault="005B5466">
            <w:pPr>
              <w:jc w:val="center"/>
              <w:rPr>
                <w:szCs w:val="21"/>
              </w:rPr>
            </w:pPr>
            <w:r>
              <w:rPr>
                <w:szCs w:val="21"/>
              </w:rPr>
              <w:t>5</w:t>
            </w:r>
          </w:p>
        </w:tc>
        <w:tc>
          <w:tcPr>
            <w:tcW w:w="2019" w:type="pct"/>
            <w:gridSpan w:val="2"/>
            <w:vAlign w:val="center"/>
          </w:tcPr>
          <w:p w:rsidR="007D2EEF" w:rsidRDefault="005B5466">
            <w:pPr>
              <w:jc w:val="center"/>
              <w:rPr>
                <w:szCs w:val="21"/>
              </w:rPr>
            </w:pPr>
            <w:r>
              <w:rPr>
                <w:szCs w:val="21"/>
              </w:rPr>
              <w:t>绿化养护费用</w:t>
            </w:r>
          </w:p>
        </w:tc>
        <w:tc>
          <w:tcPr>
            <w:tcW w:w="1743" w:type="pct"/>
            <w:vAlign w:val="center"/>
          </w:tcPr>
          <w:p w:rsidR="007D2EEF" w:rsidRDefault="007D2EEF">
            <w:pPr>
              <w:jc w:val="left"/>
              <w:rPr>
                <w:szCs w:val="21"/>
              </w:rPr>
            </w:pPr>
          </w:p>
        </w:tc>
        <w:tc>
          <w:tcPr>
            <w:tcW w:w="781" w:type="pct"/>
          </w:tcPr>
          <w:p w:rsidR="007D2EEF" w:rsidRDefault="007D2EEF">
            <w:pPr>
              <w:jc w:val="left"/>
              <w:rPr>
                <w:szCs w:val="21"/>
              </w:rPr>
            </w:pPr>
          </w:p>
        </w:tc>
      </w:tr>
      <w:tr w:rsidR="007D2EEF">
        <w:trPr>
          <w:cantSplit/>
          <w:jc w:val="center"/>
        </w:trPr>
        <w:tc>
          <w:tcPr>
            <w:tcW w:w="457" w:type="pct"/>
            <w:vAlign w:val="center"/>
          </w:tcPr>
          <w:p w:rsidR="007D2EEF" w:rsidRDefault="005B5466">
            <w:pPr>
              <w:jc w:val="center"/>
              <w:rPr>
                <w:szCs w:val="21"/>
              </w:rPr>
            </w:pPr>
            <w:r>
              <w:rPr>
                <w:rFonts w:hint="eastAsia"/>
                <w:szCs w:val="21"/>
              </w:rPr>
              <w:t>6</w:t>
            </w:r>
          </w:p>
        </w:tc>
        <w:tc>
          <w:tcPr>
            <w:tcW w:w="2019" w:type="pct"/>
            <w:gridSpan w:val="2"/>
            <w:vAlign w:val="center"/>
          </w:tcPr>
          <w:p w:rsidR="007D2EEF" w:rsidRDefault="005B5466">
            <w:pPr>
              <w:jc w:val="center"/>
              <w:rPr>
                <w:szCs w:val="21"/>
              </w:rPr>
            </w:pPr>
            <w:r>
              <w:rPr>
                <w:rFonts w:hint="eastAsia"/>
                <w:szCs w:val="21"/>
              </w:rPr>
              <w:t>餐费</w:t>
            </w:r>
          </w:p>
        </w:tc>
        <w:tc>
          <w:tcPr>
            <w:tcW w:w="1743" w:type="pct"/>
            <w:vAlign w:val="center"/>
          </w:tcPr>
          <w:p w:rsidR="007D2EEF" w:rsidRDefault="007D2EEF">
            <w:pPr>
              <w:jc w:val="left"/>
              <w:rPr>
                <w:szCs w:val="21"/>
              </w:rPr>
            </w:pPr>
          </w:p>
        </w:tc>
        <w:tc>
          <w:tcPr>
            <w:tcW w:w="781" w:type="pct"/>
          </w:tcPr>
          <w:p w:rsidR="007D2EEF" w:rsidRDefault="007D2EEF">
            <w:pPr>
              <w:jc w:val="left"/>
              <w:rPr>
                <w:szCs w:val="21"/>
              </w:rPr>
            </w:pPr>
          </w:p>
        </w:tc>
      </w:tr>
      <w:tr w:rsidR="007D2EEF">
        <w:trPr>
          <w:cantSplit/>
          <w:jc w:val="center"/>
        </w:trPr>
        <w:tc>
          <w:tcPr>
            <w:tcW w:w="457" w:type="pct"/>
            <w:vAlign w:val="center"/>
          </w:tcPr>
          <w:p w:rsidR="007D2EEF" w:rsidRDefault="005B5466">
            <w:pPr>
              <w:jc w:val="center"/>
              <w:rPr>
                <w:szCs w:val="21"/>
              </w:rPr>
            </w:pPr>
            <w:r>
              <w:rPr>
                <w:rFonts w:hint="eastAsia"/>
                <w:szCs w:val="21"/>
              </w:rPr>
              <w:t>7</w:t>
            </w:r>
          </w:p>
        </w:tc>
        <w:tc>
          <w:tcPr>
            <w:tcW w:w="2019" w:type="pct"/>
            <w:gridSpan w:val="2"/>
            <w:vAlign w:val="center"/>
          </w:tcPr>
          <w:p w:rsidR="007D2EEF" w:rsidRDefault="005B5466">
            <w:pPr>
              <w:jc w:val="center"/>
              <w:rPr>
                <w:szCs w:val="21"/>
              </w:rPr>
            </w:pPr>
            <w:r>
              <w:rPr>
                <w:rFonts w:hint="eastAsia"/>
                <w:szCs w:val="21"/>
              </w:rPr>
              <w:t>服装费用</w:t>
            </w:r>
          </w:p>
        </w:tc>
        <w:tc>
          <w:tcPr>
            <w:tcW w:w="1743" w:type="pct"/>
            <w:vAlign w:val="center"/>
          </w:tcPr>
          <w:p w:rsidR="007D2EEF" w:rsidRDefault="007D2EEF">
            <w:pPr>
              <w:jc w:val="left"/>
              <w:rPr>
                <w:szCs w:val="21"/>
              </w:rPr>
            </w:pPr>
          </w:p>
        </w:tc>
        <w:tc>
          <w:tcPr>
            <w:tcW w:w="781" w:type="pct"/>
          </w:tcPr>
          <w:p w:rsidR="007D2EEF" w:rsidRDefault="007D2EEF">
            <w:pPr>
              <w:jc w:val="left"/>
              <w:rPr>
                <w:szCs w:val="21"/>
              </w:rPr>
            </w:pPr>
          </w:p>
        </w:tc>
      </w:tr>
      <w:tr w:rsidR="007D2EEF">
        <w:trPr>
          <w:cantSplit/>
          <w:jc w:val="center"/>
        </w:trPr>
        <w:tc>
          <w:tcPr>
            <w:tcW w:w="457" w:type="pct"/>
            <w:vAlign w:val="center"/>
          </w:tcPr>
          <w:p w:rsidR="007D2EEF" w:rsidRDefault="005B5466">
            <w:pPr>
              <w:jc w:val="center"/>
              <w:rPr>
                <w:szCs w:val="21"/>
              </w:rPr>
            </w:pPr>
            <w:r>
              <w:rPr>
                <w:rFonts w:hint="eastAsia"/>
                <w:szCs w:val="21"/>
              </w:rPr>
              <w:t>8</w:t>
            </w:r>
          </w:p>
        </w:tc>
        <w:tc>
          <w:tcPr>
            <w:tcW w:w="2019" w:type="pct"/>
            <w:gridSpan w:val="2"/>
            <w:vAlign w:val="center"/>
          </w:tcPr>
          <w:p w:rsidR="007D2EEF" w:rsidRDefault="005B5466">
            <w:pPr>
              <w:jc w:val="center"/>
              <w:rPr>
                <w:szCs w:val="21"/>
              </w:rPr>
            </w:pPr>
            <w:r>
              <w:rPr>
                <w:szCs w:val="21"/>
              </w:rPr>
              <w:t>办公费用</w:t>
            </w:r>
          </w:p>
        </w:tc>
        <w:tc>
          <w:tcPr>
            <w:tcW w:w="1743" w:type="pct"/>
            <w:vAlign w:val="center"/>
          </w:tcPr>
          <w:p w:rsidR="007D2EEF" w:rsidRDefault="007D2EEF">
            <w:pPr>
              <w:jc w:val="left"/>
              <w:rPr>
                <w:szCs w:val="21"/>
              </w:rPr>
            </w:pPr>
          </w:p>
        </w:tc>
        <w:tc>
          <w:tcPr>
            <w:tcW w:w="781" w:type="pct"/>
          </w:tcPr>
          <w:p w:rsidR="007D2EEF" w:rsidRDefault="007D2EEF">
            <w:pPr>
              <w:jc w:val="left"/>
              <w:rPr>
                <w:szCs w:val="21"/>
              </w:rPr>
            </w:pPr>
          </w:p>
        </w:tc>
      </w:tr>
      <w:tr w:rsidR="007D2EEF">
        <w:trPr>
          <w:cantSplit/>
          <w:jc w:val="center"/>
        </w:trPr>
        <w:tc>
          <w:tcPr>
            <w:tcW w:w="457" w:type="pct"/>
            <w:vAlign w:val="center"/>
          </w:tcPr>
          <w:p w:rsidR="007D2EEF" w:rsidRDefault="005B5466">
            <w:pPr>
              <w:jc w:val="center"/>
              <w:rPr>
                <w:szCs w:val="21"/>
              </w:rPr>
            </w:pPr>
            <w:r>
              <w:rPr>
                <w:rFonts w:hint="eastAsia"/>
                <w:szCs w:val="21"/>
              </w:rPr>
              <w:t>9</w:t>
            </w:r>
          </w:p>
        </w:tc>
        <w:tc>
          <w:tcPr>
            <w:tcW w:w="2019" w:type="pct"/>
            <w:gridSpan w:val="2"/>
            <w:vAlign w:val="center"/>
          </w:tcPr>
          <w:p w:rsidR="007D2EEF" w:rsidRDefault="005B5466">
            <w:pPr>
              <w:jc w:val="center"/>
              <w:rPr>
                <w:szCs w:val="21"/>
              </w:rPr>
            </w:pPr>
            <w:r>
              <w:rPr>
                <w:szCs w:val="21"/>
              </w:rPr>
              <w:t>固定资产折旧</w:t>
            </w:r>
          </w:p>
        </w:tc>
        <w:tc>
          <w:tcPr>
            <w:tcW w:w="1743" w:type="pct"/>
            <w:vAlign w:val="center"/>
          </w:tcPr>
          <w:p w:rsidR="007D2EEF" w:rsidRDefault="007D2EEF">
            <w:pPr>
              <w:jc w:val="left"/>
              <w:rPr>
                <w:szCs w:val="21"/>
              </w:rPr>
            </w:pPr>
          </w:p>
        </w:tc>
        <w:tc>
          <w:tcPr>
            <w:tcW w:w="781" w:type="pct"/>
          </w:tcPr>
          <w:p w:rsidR="007D2EEF" w:rsidRDefault="007D2EEF">
            <w:pPr>
              <w:jc w:val="left"/>
              <w:rPr>
                <w:szCs w:val="21"/>
              </w:rPr>
            </w:pPr>
          </w:p>
        </w:tc>
      </w:tr>
      <w:tr w:rsidR="007D2EEF">
        <w:trPr>
          <w:cantSplit/>
          <w:jc w:val="center"/>
        </w:trPr>
        <w:tc>
          <w:tcPr>
            <w:tcW w:w="457" w:type="pct"/>
            <w:vAlign w:val="center"/>
          </w:tcPr>
          <w:p w:rsidR="007D2EEF" w:rsidRDefault="005B5466">
            <w:pPr>
              <w:jc w:val="center"/>
              <w:rPr>
                <w:szCs w:val="21"/>
              </w:rPr>
            </w:pPr>
            <w:r>
              <w:rPr>
                <w:rFonts w:hint="eastAsia"/>
                <w:szCs w:val="21"/>
              </w:rPr>
              <w:t>10</w:t>
            </w:r>
          </w:p>
        </w:tc>
        <w:tc>
          <w:tcPr>
            <w:tcW w:w="2019" w:type="pct"/>
            <w:gridSpan w:val="2"/>
            <w:vAlign w:val="center"/>
          </w:tcPr>
          <w:p w:rsidR="007D2EEF" w:rsidRDefault="005B5466">
            <w:pPr>
              <w:jc w:val="center"/>
              <w:rPr>
                <w:szCs w:val="21"/>
              </w:rPr>
            </w:pPr>
            <w:r>
              <w:rPr>
                <w:szCs w:val="21"/>
              </w:rPr>
              <w:t>利润</w:t>
            </w:r>
          </w:p>
        </w:tc>
        <w:tc>
          <w:tcPr>
            <w:tcW w:w="1743" w:type="pct"/>
            <w:vAlign w:val="center"/>
          </w:tcPr>
          <w:p w:rsidR="007D2EEF" w:rsidRDefault="007D2EEF">
            <w:pPr>
              <w:jc w:val="left"/>
              <w:rPr>
                <w:szCs w:val="21"/>
              </w:rPr>
            </w:pPr>
          </w:p>
        </w:tc>
        <w:tc>
          <w:tcPr>
            <w:tcW w:w="781" w:type="pct"/>
          </w:tcPr>
          <w:p w:rsidR="007D2EEF" w:rsidRDefault="007D2EEF">
            <w:pPr>
              <w:jc w:val="left"/>
              <w:rPr>
                <w:szCs w:val="21"/>
              </w:rPr>
            </w:pPr>
          </w:p>
        </w:tc>
      </w:tr>
      <w:tr w:rsidR="007D2EEF">
        <w:trPr>
          <w:cantSplit/>
          <w:jc w:val="center"/>
        </w:trPr>
        <w:tc>
          <w:tcPr>
            <w:tcW w:w="457" w:type="pct"/>
            <w:vAlign w:val="center"/>
          </w:tcPr>
          <w:p w:rsidR="007D2EEF" w:rsidRDefault="005B5466">
            <w:pPr>
              <w:jc w:val="center"/>
              <w:rPr>
                <w:szCs w:val="21"/>
              </w:rPr>
            </w:pPr>
            <w:r>
              <w:rPr>
                <w:rFonts w:hint="eastAsia"/>
                <w:szCs w:val="21"/>
              </w:rPr>
              <w:t>11</w:t>
            </w:r>
          </w:p>
        </w:tc>
        <w:tc>
          <w:tcPr>
            <w:tcW w:w="2019" w:type="pct"/>
            <w:gridSpan w:val="2"/>
            <w:vAlign w:val="center"/>
          </w:tcPr>
          <w:p w:rsidR="007D2EEF" w:rsidRDefault="005B5466">
            <w:pPr>
              <w:jc w:val="center"/>
              <w:rPr>
                <w:szCs w:val="21"/>
              </w:rPr>
            </w:pPr>
            <w:r>
              <w:rPr>
                <w:szCs w:val="21"/>
              </w:rPr>
              <w:t>税金</w:t>
            </w:r>
          </w:p>
        </w:tc>
        <w:tc>
          <w:tcPr>
            <w:tcW w:w="1743" w:type="pct"/>
            <w:vAlign w:val="center"/>
          </w:tcPr>
          <w:p w:rsidR="007D2EEF" w:rsidRDefault="007D2EEF">
            <w:pPr>
              <w:jc w:val="left"/>
              <w:rPr>
                <w:szCs w:val="21"/>
              </w:rPr>
            </w:pPr>
          </w:p>
        </w:tc>
        <w:tc>
          <w:tcPr>
            <w:tcW w:w="781" w:type="pct"/>
          </w:tcPr>
          <w:p w:rsidR="007D2EEF" w:rsidRDefault="007D2EEF">
            <w:pPr>
              <w:jc w:val="left"/>
              <w:rPr>
                <w:szCs w:val="21"/>
              </w:rPr>
            </w:pPr>
          </w:p>
        </w:tc>
      </w:tr>
      <w:tr w:rsidR="007D2EEF">
        <w:trPr>
          <w:cantSplit/>
          <w:jc w:val="center"/>
        </w:trPr>
        <w:tc>
          <w:tcPr>
            <w:tcW w:w="457" w:type="pct"/>
            <w:vAlign w:val="center"/>
          </w:tcPr>
          <w:p w:rsidR="007D2EEF" w:rsidRDefault="005B5466">
            <w:pPr>
              <w:jc w:val="center"/>
              <w:rPr>
                <w:szCs w:val="21"/>
              </w:rPr>
            </w:pPr>
            <w:r>
              <w:rPr>
                <w:rFonts w:hint="eastAsia"/>
                <w:szCs w:val="21"/>
              </w:rPr>
              <w:t>12</w:t>
            </w:r>
          </w:p>
        </w:tc>
        <w:tc>
          <w:tcPr>
            <w:tcW w:w="2019" w:type="pct"/>
            <w:gridSpan w:val="2"/>
            <w:vAlign w:val="center"/>
          </w:tcPr>
          <w:p w:rsidR="007D2EEF" w:rsidRDefault="005B5466">
            <w:pPr>
              <w:jc w:val="center"/>
              <w:rPr>
                <w:szCs w:val="21"/>
              </w:rPr>
            </w:pPr>
            <w:r>
              <w:rPr>
                <w:szCs w:val="21"/>
              </w:rPr>
              <w:t>其他需要列明的费用</w:t>
            </w:r>
          </w:p>
        </w:tc>
        <w:tc>
          <w:tcPr>
            <w:tcW w:w="1743" w:type="pct"/>
            <w:vAlign w:val="center"/>
          </w:tcPr>
          <w:p w:rsidR="007D2EEF" w:rsidRDefault="007D2EEF">
            <w:pPr>
              <w:jc w:val="left"/>
              <w:rPr>
                <w:szCs w:val="21"/>
              </w:rPr>
            </w:pPr>
          </w:p>
        </w:tc>
        <w:tc>
          <w:tcPr>
            <w:tcW w:w="781" w:type="pct"/>
          </w:tcPr>
          <w:p w:rsidR="007D2EEF" w:rsidRDefault="007D2EEF">
            <w:pPr>
              <w:jc w:val="left"/>
              <w:rPr>
                <w:szCs w:val="21"/>
              </w:rPr>
            </w:pPr>
          </w:p>
        </w:tc>
      </w:tr>
      <w:tr w:rsidR="007D2EEF">
        <w:trPr>
          <w:cantSplit/>
          <w:jc w:val="center"/>
        </w:trPr>
        <w:tc>
          <w:tcPr>
            <w:tcW w:w="2476" w:type="pct"/>
            <w:gridSpan w:val="3"/>
            <w:vAlign w:val="center"/>
          </w:tcPr>
          <w:p w:rsidR="007D2EEF" w:rsidRDefault="005B5466">
            <w:pPr>
              <w:jc w:val="center"/>
              <w:rPr>
                <w:szCs w:val="21"/>
              </w:rPr>
            </w:pPr>
            <w:r>
              <w:rPr>
                <w:szCs w:val="21"/>
              </w:rPr>
              <w:t>合计</w:t>
            </w:r>
          </w:p>
        </w:tc>
        <w:tc>
          <w:tcPr>
            <w:tcW w:w="1" w:type="pct"/>
            <w:gridSpan w:val="2"/>
            <w:vAlign w:val="center"/>
          </w:tcPr>
          <w:p w:rsidR="007D2EEF" w:rsidRDefault="007D2EEF">
            <w:pPr>
              <w:jc w:val="left"/>
              <w:rPr>
                <w:szCs w:val="21"/>
              </w:rPr>
            </w:pPr>
          </w:p>
        </w:tc>
      </w:tr>
    </w:tbl>
    <w:p w:rsidR="007D2EEF" w:rsidRDefault="005B5466">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7D2EEF" w:rsidRDefault="005B5466">
      <w:pPr>
        <w:spacing w:line="360" w:lineRule="auto"/>
        <w:ind w:firstLineChars="200" w:firstLine="480"/>
        <w:rPr>
          <w:kern w:val="0"/>
          <w:sz w:val="24"/>
          <w:szCs w:val="24"/>
        </w:rPr>
      </w:pPr>
      <w:r>
        <w:rPr>
          <w:rFonts w:hint="eastAsia"/>
          <w:kern w:val="0"/>
          <w:sz w:val="24"/>
          <w:szCs w:val="24"/>
        </w:rPr>
        <w:t xml:space="preserve">2. </w:t>
      </w:r>
      <w:r>
        <w:rPr>
          <w:rFonts w:hint="eastAsia"/>
          <w:kern w:val="0"/>
          <w:sz w:val="24"/>
          <w:szCs w:val="24"/>
        </w:rPr>
        <w:t>上表合计价格应与《开标一览表》报价金额保持一致。</w:t>
      </w:r>
    </w:p>
    <w:p w:rsidR="007D2EEF" w:rsidRDefault="005B5466">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rFonts w:hint="eastAsia"/>
          <w:kern w:val="0"/>
          <w:sz w:val="24"/>
          <w:szCs w:val="24"/>
        </w:rPr>
        <w:t>上表中人员工资</w:t>
      </w:r>
      <w:r>
        <w:rPr>
          <w:rFonts w:hint="eastAsia"/>
          <w:kern w:val="0"/>
          <w:sz w:val="24"/>
          <w:szCs w:val="24"/>
        </w:rPr>
        <w:t>+</w:t>
      </w:r>
      <w:r>
        <w:rPr>
          <w:rFonts w:hint="eastAsia"/>
          <w:kern w:val="0"/>
          <w:sz w:val="24"/>
          <w:szCs w:val="24"/>
        </w:rPr>
        <w:t>社会保险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福利费应与《人员费用分项一览表》合计金额保持一致。</w:t>
      </w:r>
    </w:p>
    <w:p w:rsidR="007D2EEF" w:rsidRDefault="005B5466">
      <w:pPr>
        <w:spacing w:line="360" w:lineRule="auto"/>
        <w:ind w:firstLineChars="200" w:firstLine="480"/>
        <w:rPr>
          <w:kern w:val="0"/>
          <w:sz w:val="24"/>
          <w:szCs w:val="24"/>
        </w:rPr>
      </w:pPr>
      <w:r>
        <w:rPr>
          <w:rFonts w:hint="eastAsia"/>
          <w:kern w:val="0"/>
          <w:sz w:val="24"/>
          <w:szCs w:val="24"/>
        </w:rPr>
        <w:t>4</w:t>
      </w:r>
      <w:r>
        <w:rPr>
          <w:kern w:val="0"/>
          <w:sz w:val="24"/>
          <w:szCs w:val="24"/>
        </w:rPr>
        <w:t xml:space="preserve">. </w:t>
      </w:r>
      <w:r>
        <w:rPr>
          <w:rFonts w:hint="eastAsia"/>
          <w:kern w:val="0"/>
          <w:sz w:val="24"/>
          <w:szCs w:val="24"/>
        </w:rPr>
        <w:t>福利费包含但不限于防暑降温费、冬季取暖补贴和集中供热采暖补贴等费用。</w:t>
      </w:r>
    </w:p>
    <w:p w:rsidR="007D2EEF" w:rsidRDefault="005B5466">
      <w:pPr>
        <w:spacing w:line="360" w:lineRule="auto"/>
        <w:ind w:firstLineChars="200" w:firstLine="480"/>
        <w:rPr>
          <w:kern w:val="0"/>
          <w:sz w:val="24"/>
          <w:szCs w:val="24"/>
        </w:rPr>
      </w:pPr>
      <w:r>
        <w:rPr>
          <w:rFonts w:hint="eastAsia"/>
          <w:sz w:val="24"/>
          <w:szCs w:val="24"/>
        </w:rPr>
        <w:t>5</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7D2EEF" w:rsidRDefault="005B5466">
      <w:pPr>
        <w:spacing w:line="360" w:lineRule="auto"/>
        <w:ind w:firstLineChars="1700" w:firstLine="4080"/>
        <w:rPr>
          <w:sz w:val="24"/>
        </w:rPr>
      </w:pPr>
      <w:r>
        <w:rPr>
          <w:sz w:val="24"/>
        </w:rPr>
        <w:t>供应商名称：</w:t>
      </w:r>
    </w:p>
    <w:p w:rsidR="007D2EEF" w:rsidRDefault="005B5466">
      <w:pPr>
        <w:spacing w:line="360" w:lineRule="auto"/>
        <w:ind w:firstLineChars="1700" w:firstLine="4080"/>
        <w:rPr>
          <w:b/>
          <w:sz w:val="24"/>
        </w:rPr>
      </w:pPr>
      <w:r>
        <w:rPr>
          <w:sz w:val="24"/>
        </w:rPr>
        <w:t>日期：年月日</w:t>
      </w:r>
      <w:r>
        <w:rPr>
          <w:b/>
          <w:sz w:val="24"/>
        </w:rPr>
        <w:br w:type="page"/>
      </w:r>
    </w:p>
    <w:p w:rsidR="007D2EEF" w:rsidRDefault="005B5466">
      <w:pPr>
        <w:spacing w:line="460" w:lineRule="exact"/>
        <w:rPr>
          <w:b/>
          <w:sz w:val="24"/>
        </w:rPr>
      </w:pPr>
      <w:r>
        <w:rPr>
          <w:b/>
          <w:sz w:val="24"/>
        </w:rPr>
        <w:lastRenderedPageBreak/>
        <w:t>附件</w:t>
      </w:r>
      <w:r>
        <w:rPr>
          <w:rFonts w:hint="eastAsia"/>
          <w:b/>
          <w:sz w:val="24"/>
        </w:rPr>
        <w:t>3</w:t>
      </w:r>
    </w:p>
    <w:p w:rsidR="007D2EEF" w:rsidRDefault="005B5466">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7D2EEF" w:rsidRDefault="005B5466">
      <w:pPr>
        <w:spacing w:line="460" w:lineRule="exact"/>
        <w:ind w:firstLineChars="2900" w:firstLine="6960"/>
        <w:rPr>
          <w:sz w:val="24"/>
        </w:rPr>
      </w:pPr>
      <w:r>
        <w:rPr>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7D2EEF">
        <w:trPr>
          <w:cantSplit/>
          <w:trHeight w:val="643"/>
          <w:jc w:val="center"/>
        </w:trPr>
        <w:tc>
          <w:tcPr>
            <w:tcW w:w="876" w:type="dxa"/>
            <w:vAlign w:val="center"/>
          </w:tcPr>
          <w:p w:rsidR="007D2EEF" w:rsidRDefault="005B5466">
            <w:pPr>
              <w:jc w:val="center"/>
              <w:rPr>
                <w:sz w:val="24"/>
                <w:szCs w:val="24"/>
              </w:rPr>
            </w:pPr>
            <w:r>
              <w:rPr>
                <w:rFonts w:hAnsiTheme="minorEastAsia" w:hint="eastAsia"/>
                <w:sz w:val="24"/>
                <w:szCs w:val="24"/>
              </w:rPr>
              <w:t>序号</w:t>
            </w:r>
          </w:p>
        </w:tc>
        <w:tc>
          <w:tcPr>
            <w:tcW w:w="1356" w:type="dxa"/>
            <w:gridSpan w:val="2"/>
            <w:vAlign w:val="center"/>
          </w:tcPr>
          <w:p w:rsidR="007D2EEF" w:rsidRDefault="005B5466">
            <w:pPr>
              <w:jc w:val="center"/>
              <w:rPr>
                <w:sz w:val="24"/>
                <w:szCs w:val="24"/>
              </w:rPr>
            </w:pPr>
            <w:r>
              <w:rPr>
                <w:rFonts w:hAnsiTheme="minorEastAsia"/>
                <w:sz w:val="24"/>
                <w:szCs w:val="24"/>
              </w:rPr>
              <w:t>具体岗位</w:t>
            </w:r>
          </w:p>
        </w:tc>
        <w:tc>
          <w:tcPr>
            <w:tcW w:w="1512" w:type="dxa"/>
            <w:vAlign w:val="center"/>
          </w:tcPr>
          <w:p w:rsidR="007D2EEF" w:rsidRDefault="005B5466">
            <w:pPr>
              <w:jc w:val="center"/>
              <w:rPr>
                <w:sz w:val="24"/>
                <w:szCs w:val="24"/>
              </w:rPr>
            </w:pPr>
            <w:r>
              <w:rPr>
                <w:rFonts w:hAnsiTheme="minorEastAsia"/>
                <w:sz w:val="24"/>
                <w:szCs w:val="24"/>
              </w:rPr>
              <w:t>人数（人）</w:t>
            </w:r>
          </w:p>
        </w:tc>
        <w:tc>
          <w:tcPr>
            <w:tcW w:w="1416" w:type="dxa"/>
            <w:vAlign w:val="center"/>
          </w:tcPr>
          <w:p w:rsidR="007D2EEF" w:rsidRDefault="005B5466">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7D2EEF" w:rsidRDefault="005B5466">
            <w:pPr>
              <w:jc w:val="center"/>
              <w:rPr>
                <w:sz w:val="24"/>
                <w:szCs w:val="24"/>
              </w:rPr>
            </w:pPr>
            <w:r>
              <w:rPr>
                <w:rFonts w:hAnsiTheme="minorEastAsia"/>
                <w:sz w:val="24"/>
                <w:szCs w:val="24"/>
              </w:rPr>
              <w:t>月保险</w:t>
            </w:r>
            <w:r>
              <w:rPr>
                <w:sz w:val="24"/>
                <w:szCs w:val="24"/>
              </w:rPr>
              <w:t>/</w:t>
            </w:r>
            <w:r>
              <w:rPr>
                <w:rFonts w:hAnsiTheme="minorEastAsia"/>
                <w:sz w:val="24"/>
                <w:szCs w:val="24"/>
              </w:rPr>
              <w:t>人</w:t>
            </w:r>
          </w:p>
        </w:tc>
        <w:tc>
          <w:tcPr>
            <w:tcW w:w="1116" w:type="dxa"/>
            <w:vAlign w:val="center"/>
          </w:tcPr>
          <w:p w:rsidR="007D2EEF" w:rsidRDefault="005B5466">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7D2EEF" w:rsidRDefault="005B5466">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7D2EEF" w:rsidRDefault="005B5466">
            <w:pPr>
              <w:jc w:val="center"/>
              <w:rPr>
                <w:sz w:val="24"/>
                <w:szCs w:val="24"/>
              </w:rPr>
            </w:pPr>
            <w:r>
              <w:rPr>
                <w:rFonts w:hAnsiTheme="minorEastAsia"/>
                <w:sz w:val="24"/>
                <w:szCs w:val="24"/>
              </w:rPr>
              <w:t>月小计</w:t>
            </w:r>
          </w:p>
        </w:tc>
        <w:tc>
          <w:tcPr>
            <w:tcW w:w="1435" w:type="dxa"/>
            <w:vAlign w:val="center"/>
          </w:tcPr>
          <w:p w:rsidR="007D2EEF" w:rsidRDefault="005B5466">
            <w:pPr>
              <w:jc w:val="center"/>
              <w:rPr>
                <w:sz w:val="24"/>
                <w:szCs w:val="24"/>
              </w:rPr>
            </w:pPr>
            <w:r>
              <w:rPr>
                <w:rFonts w:hAnsiTheme="minorEastAsia"/>
                <w:sz w:val="24"/>
                <w:szCs w:val="24"/>
              </w:rPr>
              <w:t>磋商文件规定的服务期</w:t>
            </w:r>
            <w:r>
              <w:rPr>
                <w:rFonts w:hAnsiTheme="minorEastAsia" w:hint="eastAsia"/>
                <w:sz w:val="24"/>
                <w:szCs w:val="24"/>
              </w:rPr>
              <w:t>小计</w:t>
            </w:r>
          </w:p>
        </w:tc>
      </w:tr>
      <w:tr w:rsidR="007D2EEF">
        <w:trPr>
          <w:cantSplit/>
          <w:trHeight w:val="643"/>
          <w:jc w:val="center"/>
        </w:trPr>
        <w:tc>
          <w:tcPr>
            <w:tcW w:w="876" w:type="dxa"/>
            <w:vAlign w:val="center"/>
          </w:tcPr>
          <w:p w:rsidR="007D2EEF" w:rsidRDefault="007D2EEF">
            <w:pPr>
              <w:jc w:val="center"/>
              <w:rPr>
                <w:sz w:val="24"/>
                <w:szCs w:val="24"/>
              </w:rPr>
            </w:pPr>
          </w:p>
        </w:tc>
        <w:tc>
          <w:tcPr>
            <w:tcW w:w="1356" w:type="dxa"/>
            <w:gridSpan w:val="2"/>
            <w:vAlign w:val="center"/>
          </w:tcPr>
          <w:p w:rsidR="007D2EEF" w:rsidRDefault="007D2EEF">
            <w:pPr>
              <w:jc w:val="center"/>
              <w:rPr>
                <w:sz w:val="24"/>
                <w:szCs w:val="24"/>
              </w:rPr>
            </w:pPr>
          </w:p>
        </w:tc>
        <w:tc>
          <w:tcPr>
            <w:tcW w:w="1512" w:type="dxa"/>
            <w:vAlign w:val="center"/>
          </w:tcPr>
          <w:p w:rsidR="007D2EEF" w:rsidRDefault="007D2EEF">
            <w:pPr>
              <w:jc w:val="center"/>
              <w:rPr>
                <w:sz w:val="24"/>
                <w:szCs w:val="24"/>
              </w:rPr>
            </w:pPr>
          </w:p>
        </w:tc>
        <w:tc>
          <w:tcPr>
            <w:tcW w:w="1416" w:type="dxa"/>
            <w:vAlign w:val="center"/>
          </w:tcPr>
          <w:p w:rsidR="007D2EEF" w:rsidRDefault="007D2EEF">
            <w:pPr>
              <w:jc w:val="center"/>
              <w:rPr>
                <w:sz w:val="24"/>
                <w:szCs w:val="24"/>
              </w:rPr>
            </w:pPr>
          </w:p>
        </w:tc>
        <w:tc>
          <w:tcPr>
            <w:tcW w:w="1296" w:type="dxa"/>
            <w:vAlign w:val="center"/>
          </w:tcPr>
          <w:p w:rsidR="007D2EEF" w:rsidRDefault="007D2EEF">
            <w:pPr>
              <w:jc w:val="center"/>
              <w:rPr>
                <w:sz w:val="24"/>
                <w:szCs w:val="24"/>
              </w:rPr>
            </w:pPr>
          </w:p>
        </w:tc>
        <w:tc>
          <w:tcPr>
            <w:tcW w:w="1116" w:type="dxa"/>
            <w:vAlign w:val="center"/>
          </w:tcPr>
          <w:p w:rsidR="007D2EEF" w:rsidRDefault="007D2EEF">
            <w:pPr>
              <w:jc w:val="center"/>
              <w:rPr>
                <w:sz w:val="24"/>
                <w:szCs w:val="24"/>
              </w:rPr>
            </w:pPr>
          </w:p>
        </w:tc>
        <w:tc>
          <w:tcPr>
            <w:tcW w:w="1116" w:type="dxa"/>
            <w:vAlign w:val="center"/>
          </w:tcPr>
          <w:p w:rsidR="007D2EEF" w:rsidRDefault="007D2EEF">
            <w:pPr>
              <w:jc w:val="center"/>
              <w:rPr>
                <w:sz w:val="24"/>
                <w:szCs w:val="24"/>
              </w:rPr>
            </w:pPr>
          </w:p>
        </w:tc>
        <w:tc>
          <w:tcPr>
            <w:tcW w:w="1116" w:type="dxa"/>
            <w:vAlign w:val="center"/>
          </w:tcPr>
          <w:p w:rsidR="007D2EEF" w:rsidRDefault="007D2EEF">
            <w:pPr>
              <w:jc w:val="center"/>
              <w:rPr>
                <w:sz w:val="24"/>
                <w:szCs w:val="24"/>
              </w:rPr>
            </w:pPr>
          </w:p>
        </w:tc>
        <w:tc>
          <w:tcPr>
            <w:tcW w:w="1435" w:type="dxa"/>
            <w:vAlign w:val="center"/>
          </w:tcPr>
          <w:p w:rsidR="007D2EEF" w:rsidRDefault="007D2EEF">
            <w:pPr>
              <w:jc w:val="center"/>
              <w:rPr>
                <w:sz w:val="24"/>
                <w:szCs w:val="24"/>
              </w:rPr>
            </w:pPr>
          </w:p>
        </w:tc>
      </w:tr>
      <w:tr w:rsidR="007D2EEF">
        <w:trPr>
          <w:cantSplit/>
          <w:trHeight w:val="643"/>
          <w:jc w:val="center"/>
        </w:trPr>
        <w:tc>
          <w:tcPr>
            <w:tcW w:w="876" w:type="dxa"/>
            <w:vAlign w:val="center"/>
          </w:tcPr>
          <w:p w:rsidR="007D2EEF" w:rsidRDefault="007D2EEF">
            <w:pPr>
              <w:jc w:val="center"/>
              <w:rPr>
                <w:sz w:val="24"/>
                <w:szCs w:val="24"/>
              </w:rPr>
            </w:pPr>
          </w:p>
        </w:tc>
        <w:tc>
          <w:tcPr>
            <w:tcW w:w="1356" w:type="dxa"/>
            <w:gridSpan w:val="2"/>
            <w:vAlign w:val="center"/>
          </w:tcPr>
          <w:p w:rsidR="007D2EEF" w:rsidRDefault="007D2EEF">
            <w:pPr>
              <w:jc w:val="center"/>
              <w:rPr>
                <w:sz w:val="24"/>
                <w:szCs w:val="24"/>
              </w:rPr>
            </w:pPr>
          </w:p>
        </w:tc>
        <w:tc>
          <w:tcPr>
            <w:tcW w:w="1512" w:type="dxa"/>
            <w:vAlign w:val="center"/>
          </w:tcPr>
          <w:p w:rsidR="007D2EEF" w:rsidRDefault="007D2EEF">
            <w:pPr>
              <w:jc w:val="center"/>
              <w:rPr>
                <w:sz w:val="24"/>
                <w:szCs w:val="24"/>
              </w:rPr>
            </w:pPr>
          </w:p>
        </w:tc>
        <w:tc>
          <w:tcPr>
            <w:tcW w:w="1416" w:type="dxa"/>
            <w:vAlign w:val="center"/>
          </w:tcPr>
          <w:p w:rsidR="007D2EEF" w:rsidRDefault="007D2EEF">
            <w:pPr>
              <w:jc w:val="center"/>
              <w:rPr>
                <w:sz w:val="24"/>
                <w:szCs w:val="24"/>
              </w:rPr>
            </w:pPr>
          </w:p>
        </w:tc>
        <w:tc>
          <w:tcPr>
            <w:tcW w:w="1296" w:type="dxa"/>
            <w:vAlign w:val="center"/>
          </w:tcPr>
          <w:p w:rsidR="007D2EEF" w:rsidRDefault="007D2EEF">
            <w:pPr>
              <w:jc w:val="center"/>
              <w:rPr>
                <w:sz w:val="24"/>
                <w:szCs w:val="24"/>
              </w:rPr>
            </w:pPr>
          </w:p>
        </w:tc>
        <w:tc>
          <w:tcPr>
            <w:tcW w:w="1116" w:type="dxa"/>
            <w:vAlign w:val="center"/>
          </w:tcPr>
          <w:p w:rsidR="007D2EEF" w:rsidRDefault="007D2EEF">
            <w:pPr>
              <w:jc w:val="center"/>
              <w:rPr>
                <w:sz w:val="24"/>
                <w:szCs w:val="24"/>
              </w:rPr>
            </w:pPr>
          </w:p>
        </w:tc>
        <w:tc>
          <w:tcPr>
            <w:tcW w:w="1116" w:type="dxa"/>
            <w:vAlign w:val="center"/>
          </w:tcPr>
          <w:p w:rsidR="007D2EEF" w:rsidRDefault="007D2EEF">
            <w:pPr>
              <w:jc w:val="center"/>
              <w:rPr>
                <w:sz w:val="24"/>
                <w:szCs w:val="24"/>
              </w:rPr>
            </w:pPr>
          </w:p>
        </w:tc>
        <w:tc>
          <w:tcPr>
            <w:tcW w:w="1116" w:type="dxa"/>
            <w:vAlign w:val="center"/>
          </w:tcPr>
          <w:p w:rsidR="007D2EEF" w:rsidRDefault="007D2EEF">
            <w:pPr>
              <w:jc w:val="center"/>
              <w:rPr>
                <w:sz w:val="24"/>
                <w:szCs w:val="24"/>
              </w:rPr>
            </w:pPr>
          </w:p>
        </w:tc>
        <w:tc>
          <w:tcPr>
            <w:tcW w:w="1435" w:type="dxa"/>
            <w:vAlign w:val="center"/>
          </w:tcPr>
          <w:p w:rsidR="007D2EEF" w:rsidRDefault="007D2EEF">
            <w:pPr>
              <w:jc w:val="center"/>
              <w:rPr>
                <w:sz w:val="24"/>
                <w:szCs w:val="24"/>
              </w:rPr>
            </w:pPr>
          </w:p>
        </w:tc>
      </w:tr>
      <w:tr w:rsidR="007D2EEF">
        <w:trPr>
          <w:cantSplit/>
          <w:trHeight w:val="643"/>
          <w:jc w:val="center"/>
        </w:trPr>
        <w:tc>
          <w:tcPr>
            <w:tcW w:w="876" w:type="dxa"/>
            <w:vAlign w:val="center"/>
          </w:tcPr>
          <w:p w:rsidR="007D2EEF" w:rsidRDefault="007D2EEF">
            <w:pPr>
              <w:jc w:val="center"/>
              <w:rPr>
                <w:sz w:val="24"/>
                <w:szCs w:val="24"/>
              </w:rPr>
            </w:pPr>
          </w:p>
        </w:tc>
        <w:tc>
          <w:tcPr>
            <w:tcW w:w="1356" w:type="dxa"/>
            <w:gridSpan w:val="2"/>
            <w:vAlign w:val="center"/>
          </w:tcPr>
          <w:p w:rsidR="007D2EEF" w:rsidRDefault="007D2EEF">
            <w:pPr>
              <w:jc w:val="center"/>
              <w:rPr>
                <w:sz w:val="24"/>
                <w:szCs w:val="24"/>
              </w:rPr>
            </w:pPr>
          </w:p>
        </w:tc>
        <w:tc>
          <w:tcPr>
            <w:tcW w:w="1512" w:type="dxa"/>
            <w:vAlign w:val="center"/>
          </w:tcPr>
          <w:p w:rsidR="007D2EEF" w:rsidRDefault="007D2EEF">
            <w:pPr>
              <w:jc w:val="center"/>
              <w:rPr>
                <w:sz w:val="24"/>
                <w:szCs w:val="24"/>
              </w:rPr>
            </w:pPr>
          </w:p>
        </w:tc>
        <w:tc>
          <w:tcPr>
            <w:tcW w:w="1416" w:type="dxa"/>
            <w:vAlign w:val="center"/>
          </w:tcPr>
          <w:p w:rsidR="007D2EEF" w:rsidRDefault="007D2EEF">
            <w:pPr>
              <w:jc w:val="center"/>
              <w:rPr>
                <w:sz w:val="24"/>
                <w:szCs w:val="24"/>
              </w:rPr>
            </w:pPr>
          </w:p>
        </w:tc>
        <w:tc>
          <w:tcPr>
            <w:tcW w:w="1296" w:type="dxa"/>
            <w:vAlign w:val="center"/>
          </w:tcPr>
          <w:p w:rsidR="007D2EEF" w:rsidRDefault="007D2EEF">
            <w:pPr>
              <w:jc w:val="center"/>
              <w:rPr>
                <w:sz w:val="24"/>
                <w:szCs w:val="24"/>
              </w:rPr>
            </w:pPr>
          </w:p>
        </w:tc>
        <w:tc>
          <w:tcPr>
            <w:tcW w:w="1116" w:type="dxa"/>
            <w:vAlign w:val="center"/>
          </w:tcPr>
          <w:p w:rsidR="007D2EEF" w:rsidRDefault="007D2EEF">
            <w:pPr>
              <w:jc w:val="center"/>
              <w:rPr>
                <w:sz w:val="24"/>
                <w:szCs w:val="24"/>
              </w:rPr>
            </w:pPr>
          </w:p>
        </w:tc>
        <w:tc>
          <w:tcPr>
            <w:tcW w:w="1116" w:type="dxa"/>
            <w:vAlign w:val="center"/>
          </w:tcPr>
          <w:p w:rsidR="007D2EEF" w:rsidRDefault="007D2EEF">
            <w:pPr>
              <w:jc w:val="center"/>
              <w:rPr>
                <w:sz w:val="24"/>
                <w:szCs w:val="24"/>
              </w:rPr>
            </w:pPr>
          </w:p>
        </w:tc>
        <w:tc>
          <w:tcPr>
            <w:tcW w:w="1116" w:type="dxa"/>
            <w:vAlign w:val="center"/>
          </w:tcPr>
          <w:p w:rsidR="007D2EEF" w:rsidRDefault="007D2EEF">
            <w:pPr>
              <w:jc w:val="center"/>
              <w:rPr>
                <w:sz w:val="24"/>
                <w:szCs w:val="24"/>
              </w:rPr>
            </w:pPr>
          </w:p>
        </w:tc>
        <w:tc>
          <w:tcPr>
            <w:tcW w:w="1435" w:type="dxa"/>
            <w:vAlign w:val="center"/>
          </w:tcPr>
          <w:p w:rsidR="007D2EEF" w:rsidRDefault="007D2EEF">
            <w:pPr>
              <w:jc w:val="center"/>
              <w:rPr>
                <w:sz w:val="24"/>
                <w:szCs w:val="24"/>
              </w:rPr>
            </w:pPr>
          </w:p>
        </w:tc>
      </w:tr>
      <w:tr w:rsidR="007D2EEF">
        <w:trPr>
          <w:cantSplit/>
          <w:trHeight w:val="643"/>
          <w:jc w:val="center"/>
        </w:trPr>
        <w:tc>
          <w:tcPr>
            <w:tcW w:w="897" w:type="dxa"/>
            <w:gridSpan w:val="2"/>
          </w:tcPr>
          <w:p w:rsidR="007D2EEF" w:rsidRDefault="007D2EEF">
            <w:pPr>
              <w:jc w:val="center"/>
              <w:rPr>
                <w:rFonts w:hAnsiTheme="minorEastAsia"/>
                <w:sz w:val="24"/>
                <w:szCs w:val="24"/>
              </w:rPr>
            </w:pPr>
          </w:p>
        </w:tc>
        <w:tc>
          <w:tcPr>
            <w:tcW w:w="7791" w:type="dxa"/>
            <w:gridSpan w:val="6"/>
            <w:vAlign w:val="center"/>
          </w:tcPr>
          <w:p w:rsidR="007D2EEF" w:rsidRDefault="005B5466">
            <w:pPr>
              <w:jc w:val="center"/>
              <w:rPr>
                <w:sz w:val="24"/>
                <w:szCs w:val="24"/>
              </w:rPr>
            </w:pPr>
            <w:r>
              <w:rPr>
                <w:rFonts w:hAnsiTheme="minorEastAsia" w:hint="eastAsia"/>
                <w:sz w:val="24"/>
                <w:szCs w:val="24"/>
              </w:rPr>
              <w:t>人员费用合计</w:t>
            </w:r>
          </w:p>
        </w:tc>
        <w:tc>
          <w:tcPr>
            <w:tcW w:w="1116" w:type="dxa"/>
            <w:vAlign w:val="center"/>
          </w:tcPr>
          <w:p w:rsidR="007D2EEF" w:rsidRDefault="007D2EEF">
            <w:pPr>
              <w:jc w:val="center"/>
              <w:rPr>
                <w:sz w:val="24"/>
                <w:szCs w:val="24"/>
              </w:rPr>
            </w:pPr>
          </w:p>
        </w:tc>
        <w:tc>
          <w:tcPr>
            <w:tcW w:w="1435" w:type="dxa"/>
            <w:vAlign w:val="center"/>
          </w:tcPr>
          <w:p w:rsidR="007D2EEF" w:rsidRDefault="007D2EEF">
            <w:pPr>
              <w:jc w:val="center"/>
              <w:rPr>
                <w:sz w:val="24"/>
                <w:szCs w:val="24"/>
              </w:rPr>
            </w:pPr>
          </w:p>
        </w:tc>
      </w:tr>
    </w:tbl>
    <w:p w:rsidR="007D2EEF" w:rsidRDefault="005B5466">
      <w:pPr>
        <w:autoSpaceDE w:val="0"/>
        <w:autoSpaceDN w:val="0"/>
        <w:adjustRightInd w:val="0"/>
        <w:spacing w:line="360" w:lineRule="auto"/>
        <w:rPr>
          <w:b/>
          <w:color w:val="000000"/>
          <w:sz w:val="24"/>
        </w:rPr>
      </w:pPr>
      <w:r>
        <w:rPr>
          <w:b/>
          <w:color w:val="000000"/>
          <w:sz w:val="24"/>
        </w:rPr>
        <w:t>备注：</w:t>
      </w:r>
    </w:p>
    <w:p w:rsidR="007D2EEF" w:rsidRDefault="005B5466" w:rsidP="004E1F2E">
      <w:pPr>
        <w:autoSpaceDE w:val="0"/>
        <w:autoSpaceDN w:val="0"/>
        <w:adjustRightInd w:val="0"/>
        <w:spacing w:line="360" w:lineRule="auto"/>
        <w:ind w:firstLineChars="200" w:firstLine="482"/>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7D2EEF" w:rsidRDefault="005B5466" w:rsidP="004E1F2E">
      <w:pPr>
        <w:autoSpaceDE w:val="0"/>
        <w:autoSpaceDN w:val="0"/>
        <w:adjustRightInd w:val="0"/>
        <w:spacing w:line="360" w:lineRule="auto"/>
        <w:ind w:firstLineChars="200" w:firstLine="482"/>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7D2EEF" w:rsidRDefault="005B5466" w:rsidP="004E1F2E">
      <w:pPr>
        <w:autoSpaceDE w:val="0"/>
        <w:autoSpaceDN w:val="0"/>
        <w:adjustRightInd w:val="0"/>
        <w:spacing w:line="360" w:lineRule="auto"/>
        <w:ind w:firstLineChars="200" w:firstLine="482"/>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r>
        <w:rPr>
          <w:rFonts w:hAnsiTheme="minorEastAsia"/>
          <w:b/>
          <w:color w:val="000000"/>
          <w:sz w:val="24"/>
        </w:rPr>
        <w:t>月保险</w:t>
      </w:r>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w:t>
      </w:r>
      <w:r>
        <w:rPr>
          <w:rFonts w:hAnsiTheme="minorEastAsia" w:hint="eastAsia"/>
          <w:b/>
          <w:color w:val="000000"/>
          <w:sz w:val="24"/>
        </w:rPr>
        <w:t>磋商</w:t>
      </w:r>
      <w:r>
        <w:rPr>
          <w:rFonts w:hAnsiTheme="minorEastAsia"/>
          <w:b/>
          <w:color w:val="000000"/>
          <w:sz w:val="24"/>
        </w:rPr>
        <w:t>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hint="eastAsia"/>
          <w:b/>
          <w:color w:val="000000"/>
          <w:sz w:val="24"/>
        </w:rPr>
        <w:t>磋商</w:t>
      </w:r>
      <w:r>
        <w:rPr>
          <w:rFonts w:hAnsiTheme="minorEastAsia"/>
          <w:b/>
          <w:color w:val="000000"/>
          <w:sz w:val="24"/>
        </w:rPr>
        <w:t>文件规定的服务</w:t>
      </w:r>
      <w:r>
        <w:rPr>
          <w:rFonts w:hAnsiTheme="minorEastAsia" w:hint="eastAsia"/>
          <w:b/>
          <w:color w:val="000000"/>
          <w:sz w:val="24"/>
        </w:rPr>
        <w:t>月数</w:t>
      </w:r>
    </w:p>
    <w:p w:rsidR="007D2EEF" w:rsidRDefault="005B5466" w:rsidP="004E1F2E">
      <w:pPr>
        <w:autoSpaceDE w:val="0"/>
        <w:autoSpaceDN w:val="0"/>
        <w:adjustRightInd w:val="0"/>
        <w:spacing w:line="360" w:lineRule="auto"/>
        <w:ind w:firstLineChars="200" w:firstLine="482"/>
        <w:rPr>
          <w:b/>
          <w:color w:val="000000"/>
          <w:sz w:val="24"/>
        </w:rPr>
      </w:pPr>
      <w:r>
        <w:rPr>
          <w:rFonts w:hint="eastAsia"/>
          <w:b/>
          <w:color w:val="000000"/>
          <w:sz w:val="24"/>
        </w:rPr>
        <w:t>4</w:t>
      </w:r>
      <w:r>
        <w:rPr>
          <w:rFonts w:hint="eastAsia"/>
          <w:b/>
          <w:color w:val="000000"/>
          <w:sz w:val="24"/>
        </w:rPr>
        <w:t>、上表中的金额保留两位小数，第三位及以后非零则向第二位进</w:t>
      </w:r>
      <w:r>
        <w:rPr>
          <w:rFonts w:hint="eastAsia"/>
          <w:b/>
          <w:color w:val="000000"/>
          <w:sz w:val="24"/>
        </w:rPr>
        <w:t>1</w:t>
      </w:r>
    </w:p>
    <w:p w:rsidR="007D2EEF" w:rsidRDefault="007D2EEF" w:rsidP="004E1F2E">
      <w:pPr>
        <w:autoSpaceDE w:val="0"/>
        <w:autoSpaceDN w:val="0"/>
        <w:adjustRightInd w:val="0"/>
        <w:spacing w:line="360" w:lineRule="auto"/>
        <w:ind w:firstLineChars="200" w:firstLine="482"/>
        <w:rPr>
          <w:b/>
          <w:color w:val="000000"/>
          <w:sz w:val="24"/>
        </w:rPr>
      </w:pPr>
    </w:p>
    <w:p w:rsidR="007D2EEF" w:rsidRDefault="007D2EEF">
      <w:pPr>
        <w:autoSpaceDE w:val="0"/>
        <w:autoSpaceDN w:val="0"/>
        <w:adjustRightInd w:val="0"/>
        <w:spacing w:line="360" w:lineRule="auto"/>
        <w:rPr>
          <w:b/>
          <w:color w:val="000000"/>
          <w:sz w:val="24"/>
        </w:rPr>
      </w:pPr>
    </w:p>
    <w:p w:rsidR="007D2EEF" w:rsidRDefault="007D2EEF">
      <w:pPr>
        <w:autoSpaceDE w:val="0"/>
        <w:autoSpaceDN w:val="0"/>
        <w:adjustRightInd w:val="0"/>
        <w:spacing w:line="360" w:lineRule="auto"/>
        <w:rPr>
          <w:b/>
          <w:color w:val="000000"/>
          <w:sz w:val="24"/>
        </w:rPr>
      </w:pPr>
    </w:p>
    <w:p w:rsidR="007D2EEF" w:rsidRDefault="005B5466">
      <w:pPr>
        <w:spacing w:line="360" w:lineRule="auto"/>
        <w:ind w:firstLineChars="1700" w:firstLine="4080"/>
        <w:rPr>
          <w:sz w:val="24"/>
        </w:rPr>
      </w:pPr>
      <w:r>
        <w:rPr>
          <w:sz w:val="24"/>
        </w:rPr>
        <w:t>供应商名称：</w:t>
      </w:r>
    </w:p>
    <w:p w:rsidR="007D2EEF" w:rsidRDefault="007D2EEF">
      <w:pPr>
        <w:spacing w:line="360" w:lineRule="auto"/>
        <w:ind w:firstLineChars="1700" w:firstLine="4080"/>
        <w:rPr>
          <w:sz w:val="24"/>
        </w:rPr>
      </w:pPr>
    </w:p>
    <w:p w:rsidR="007D2EEF" w:rsidRDefault="005B5466">
      <w:pPr>
        <w:wordWrap w:val="0"/>
        <w:autoSpaceDE w:val="0"/>
        <w:autoSpaceDN w:val="0"/>
        <w:adjustRightInd w:val="0"/>
        <w:spacing w:line="360" w:lineRule="auto"/>
        <w:jc w:val="right"/>
        <w:rPr>
          <w:b/>
          <w:color w:val="000000"/>
          <w:sz w:val="24"/>
        </w:rPr>
      </w:pPr>
      <w:r>
        <w:rPr>
          <w:sz w:val="24"/>
        </w:rPr>
        <w:t>日期：年月日</w:t>
      </w:r>
    </w:p>
    <w:p w:rsidR="007D2EEF" w:rsidRDefault="007D2EEF">
      <w:pPr>
        <w:spacing w:line="360" w:lineRule="auto"/>
        <w:ind w:firstLineChars="1700" w:firstLine="4080"/>
        <w:rPr>
          <w:sz w:val="24"/>
        </w:rPr>
      </w:pPr>
    </w:p>
    <w:p w:rsidR="007D2EEF" w:rsidRDefault="007D2EEF">
      <w:pPr>
        <w:spacing w:line="460" w:lineRule="exact"/>
        <w:jc w:val="left"/>
        <w:rPr>
          <w:sz w:val="24"/>
        </w:rPr>
      </w:pPr>
    </w:p>
    <w:sectPr w:rsidR="007D2EEF">
      <w:head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0C1B" w:rsidRDefault="00650C1B">
      <w:r>
        <w:separator/>
      </w:r>
    </w:p>
  </w:endnote>
  <w:endnote w:type="continuationSeparator" w:id="0">
    <w:p w:rsidR="00650C1B" w:rsidRDefault="00650C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default"/>
    <w:sig w:usb0="00000001" w:usb1="080E0000" w:usb2="00000000" w:usb3="00000000" w:csb0="00040000" w:csb1="00000000"/>
  </w:font>
  <w:font w:name="楷体_GB2312">
    <w:altName w:val="楷体"/>
    <w:charset w:val="86"/>
    <w:family w:val="modern"/>
    <w:pitch w:val="default"/>
    <w:sig w:usb0="00000001" w:usb1="080E0000" w:usb2="00000000" w:usb3="00000000" w:csb0="00040000" w:csb1="00000000"/>
  </w:font>
  <w:font w:name="Bookman Old Style">
    <w:panose1 w:val="02050604050505020204"/>
    <w:charset w:val="00"/>
    <w:family w:val="roman"/>
    <w:pitch w:val="variable"/>
    <w:sig w:usb0="00000287" w:usb1="00000000" w:usb2="00000000" w:usb3="00000000" w:csb0="0000009F"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80E0000" w:usb2="00000000" w:usb3="00000000" w:csb0="00040000" w:csb1="00000000"/>
  </w:font>
  <w:font w:name="华文行楷">
    <w:panose1 w:val="02010800040101010101"/>
    <w:charset w:val="86"/>
    <w:family w:val="auto"/>
    <w:pitch w:val="variable"/>
    <w:sig w:usb0="00000001" w:usb1="080F0000" w:usb2="00000010" w:usb3="00000000" w:csb0="00040000" w:csb1="00000000"/>
  </w:font>
  <w:font w:name="方正楷体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466" w:rsidRDefault="005B5466">
    <w:pPr>
      <w:pStyle w:val="a8"/>
      <w:jc w:val="center"/>
    </w:pPr>
    <w:r>
      <w:fldChar w:fldCharType="begin"/>
    </w:r>
    <w:r>
      <w:instrText xml:space="preserve"> PAGE   \* MERGEFORMAT </w:instrText>
    </w:r>
    <w:r>
      <w:fldChar w:fldCharType="separate"/>
    </w:r>
    <w:r w:rsidR="000D0E9A">
      <w:rPr>
        <w:noProof/>
      </w:rPr>
      <w:t>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0C1B" w:rsidRDefault="00650C1B">
      <w:r>
        <w:separator/>
      </w:r>
    </w:p>
  </w:footnote>
  <w:footnote w:type="continuationSeparator" w:id="0">
    <w:p w:rsidR="00650C1B" w:rsidRDefault="00650C1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466" w:rsidRDefault="005B5466">
    <w:pPr>
      <w:pStyle w:val="a9"/>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466" w:rsidRDefault="005B5466">
    <w:pPr>
      <w:pStyle w:val="a9"/>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466" w:rsidRDefault="005B5466">
    <w:pPr>
      <w:pStyle w:val="a9"/>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466" w:rsidRDefault="005B5466">
    <w:pPr>
      <w:pStyle w:val="a9"/>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466" w:rsidRDefault="005B5466">
    <w:pPr>
      <w:pStyle w:val="a9"/>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BD0887"/>
    <w:multiLevelType w:val="multilevel"/>
    <w:tmpl w:val="00BD0887"/>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5">
    <w:nsid w:val="00C362BC"/>
    <w:multiLevelType w:val="multilevel"/>
    <w:tmpl w:val="00C362BC"/>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nsid w:val="06505FD1"/>
    <w:multiLevelType w:val="multilevel"/>
    <w:tmpl w:val="06505FD1"/>
    <w:lvl w:ilvl="0">
      <w:start w:val="1"/>
      <w:numFmt w:val="decimalEnclosedCircle"/>
      <w:lvlText w:val="%1"/>
      <w:lvlJc w:val="left"/>
      <w:pPr>
        <w:ind w:left="1067" w:hanging="360"/>
      </w:pPr>
      <w:rPr>
        <w:rFonts w:hint="default"/>
        <w:color w:val="000000"/>
      </w:rPr>
    </w:lvl>
    <w:lvl w:ilvl="1">
      <w:start w:val="1"/>
      <w:numFmt w:val="lowerLetter"/>
      <w:lvlText w:val="%2)"/>
      <w:lvlJc w:val="left"/>
      <w:pPr>
        <w:ind w:left="1547" w:hanging="420"/>
      </w:pPr>
    </w:lvl>
    <w:lvl w:ilvl="2">
      <w:start w:val="1"/>
      <w:numFmt w:val="lowerRoman"/>
      <w:lvlText w:val="%3."/>
      <w:lvlJc w:val="right"/>
      <w:pPr>
        <w:ind w:left="1967" w:hanging="420"/>
      </w:pPr>
    </w:lvl>
    <w:lvl w:ilvl="3">
      <w:start w:val="1"/>
      <w:numFmt w:val="decimal"/>
      <w:lvlText w:val="%4."/>
      <w:lvlJc w:val="left"/>
      <w:pPr>
        <w:ind w:left="2387" w:hanging="420"/>
      </w:pPr>
    </w:lvl>
    <w:lvl w:ilvl="4">
      <w:start w:val="1"/>
      <w:numFmt w:val="lowerLetter"/>
      <w:lvlText w:val="%5)"/>
      <w:lvlJc w:val="left"/>
      <w:pPr>
        <w:ind w:left="2807" w:hanging="420"/>
      </w:pPr>
    </w:lvl>
    <w:lvl w:ilvl="5">
      <w:start w:val="1"/>
      <w:numFmt w:val="lowerRoman"/>
      <w:lvlText w:val="%6."/>
      <w:lvlJc w:val="right"/>
      <w:pPr>
        <w:ind w:left="3227" w:hanging="420"/>
      </w:pPr>
    </w:lvl>
    <w:lvl w:ilvl="6">
      <w:start w:val="1"/>
      <w:numFmt w:val="decimal"/>
      <w:lvlText w:val="%7."/>
      <w:lvlJc w:val="left"/>
      <w:pPr>
        <w:ind w:left="3647" w:hanging="420"/>
      </w:pPr>
    </w:lvl>
    <w:lvl w:ilvl="7">
      <w:start w:val="1"/>
      <w:numFmt w:val="lowerLetter"/>
      <w:lvlText w:val="%8)"/>
      <w:lvlJc w:val="left"/>
      <w:pPr>
        <w:ind w:left="4067" w:hanging="420"/>
      </w:pPr>
    </w:lvl>
    <w:lvl w:ilvl="8">
      <w:start w:val="1"/>
      <w:numFmt w:val="lowerRoman"/>
      <w:lvlText w:val="%9."/>
      <w:lvlJc w:val="right"/>
      <w:pPr>
        <w:ind w:left="4487" w:hanging="420"/>
      </w:pPr>
    </w:lvl>
  </w:abstractNum>
  <w:abstractNum w:abstractNumId="7">
    <w:nsid w:val="07AE44EF"/>
    <w:multiLevelType w:val="multilevel"/>
    <w:tmpl w:val="07AE44EF"/>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9">
    <w:nsid w:val="1BF11962"/>
    <w:multiLevelType w:val="multilevel"/>
    <w:tmpl w:val="1BF11962"/>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0">
    <w:nsid w:val="1CFD3E7E"/>
    <w:multiLevelType w:val="multilevel"/>
    <w:tmpl w:val="1CFD3E7E"/>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1">
    <w:nsid w:val="2A716247"/>
    <w:multiLevelType w:val="multilevel"/>
    <w:tmpl w:val="2A716247"/>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2">
    <w:nsid w:val="2E4CA392"/>
    <w:multiLevelType w:val="singleLevel"/>
    <w:tmpl w:val="2E4CA392"/>
    <w:lvl w:ilvl="0">
      <w:start w:val="1"/>
      <w:numFmt w:val="decimal"/>
      <w:suff w:val="nothing"/>
      <w:lvlText w:val="%1、"/>
      <w:lvlJc w:val="left"/>
    </w:lvl>
  </w:abstractNum>
  <w:abstractNum w:abstractNumId="13">
    <w:nsid w:val="39856CDC"/>
    <w:multiLevelType w:val="multilevel"/>
    <w:tmpl w:val="39856CDC"/>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4">
    <w:nsid w:val="3B9B5AC6"/>
    <w:multiLevelType w:val="multilevel"/>
    <w:tmpl w:val="3B9B5AC6"/>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5">
    <w:nsid w:val="3E230538"/>
    <w:multiLevelType w:val="multilevel"/>
    <w:tmpl w:val="3E230538"/>
    <w:lvl w:ilvl="0">
      <w:start w:val="1"/>
      <w:numFmt w:val="decimal"/>
      <w:lvlText w:val="%1、"/>
      <w:lvlJc w:val="left"/>
      <w:pPr>
        <w:tabs>
          <w:tab w:val="left" w:pos="360"/>
        </w:tabs>
        <w:ind w:left="360" w:hanging="360"/>
      </w:pPr>
      <w:rPr>
        <w:rFonts w:hint="eastAsia"/>
      </w:rPr>
    </w:lvl>
    <w:lvl w:ilvl="1">
      <w:start w:val="1"/>
      <w:numFmt w:val="decimal"/>
      <w:lvlText w:val="%2）"/>
      <w:lvlJc w:val="left"/>
      <w:pPr>
        <w:tabs>
          <w:tab w:val="left" w:pos="1140"/>
        </w:tabs>
        <w:ind w:left="1140" w:hanging="720"/>
      </w:pPr>
      <w:rPr>
        <w:rFonts w:hint="eastAsia"/>
      </w:rPr>
    </w:lvl>
    <w:lvl w:ilvl="2">
      <w:start w:val="10"/>
      <w:numFmt w:val="japaneseCounting"/>
      <w:lvlText w:val="第%3章"/>
      <w:lvlJc w:val="left"/>
      <w:pPr>
        <w:tabs>
          <w:tab w:val="left" w:pos="2130"/>
        </w:tabs>
        <w:ind w:left="2130" w:hanging="1290"/>
      </w:pPr>
      <w:rPr>
        <w:rFonts w:hint="eastAsia"/>
      </w:r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6">
    <w:nsid w:val="43403532"/>
    <w:multiLevelType w:val="multilevel"/>
    <w:tmpl w:val="43403532"/>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7">
    <w:nsid w:val="47C34581"/>
    <w:multiLevelType w:val="multilevel"/>
    <w:tmpl w:val="47C34581"/>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8">
    <w:nsid w:val="4A531936"/>
    <w:multiLevelType w:val="multilevel"/>
    <w:tmpl w:val="4A531936"/>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9">
    <w:nsid w:val="542C6B03"/>
    <w:multiLevelType w:val="multilevel"/>
    <w:tmpl w:val="542C6B03"/>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nsid w:val="58214353"/>
    <w:multiLevelType w:val="multilevel"/>
    <w:tmpl w:val="58214353"/>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1">
    <w:nsid w:val="58B2C629"/>
    <w:multiLevelType w:val="singleLevel"/>
    <w:tmpl w:val="58B2C629"/>
    <w:lvl w:ilvl="0">
      <w:start w:val="1"/>
      <w:numFmt w:val="chineseCounting"/>
      <w:suff w:val="nothing"/>
      <w:lvlText w:val="（%1）"/>
      <w:lvlJc w:val="left"/>
    </w:lvl>
  </w:abstractNum>
  <w:abstractNum w:abstractNumId="22">
    <w:nsid w:val="59E4444E"/>
    <w:multiLevelType w:val="multilevel"/>
    <w:tmpl w:val="59E4444E"/>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3">
    <w:nsid w:val="63B730AD"/>
    <w:multiLevelType w:val="multilevel"/>
    <w:tmpl w:val="63B730AD"/>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4">
    <w:nsid w:val="6A5929AF"/>
    <w:multiLevelType w:val="multilevel"/>
    <w:tmpl w:val="6A5929AF"/>
    <w:lvl w:ilvl="0">
      <w:start w:val="1"/>
      <w:numFmt w:val="decimal"/>
      <w:lvlText w:val="%1、"/>
      <w:lvlJc w:val="left"/>
      <w:pPr>
        <w:tabs>
          <w:tab w:val="left" w:pos="360"/>
        </w:tabs>
        <w:ind w:left="360" w:hanging="360"/>
      </w:pPr>
      <w:rPr>
        <w:rFonts w:hint="eastAsia"/>
      </w:rPr>
    </w:lvl>
    <w:lvl w:ilvl="1">
      <w:start w:val="1"/>
      <w:numFmt w:val="decimal"/>
      <w:lvlText w:val="%2）"/>
      <w:lvlJc w:val="left"/>
      <w:pPr>
        <w:tabs>
          <w:tab w:val="left" w:pos="1140"/>
        </w:tabs>
        <w:ind w:left="1140" w:hanging="720"/>
      </w:pPr>
      <w:rPr>
        <w:rFonts w:hint="eastAsia"/>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5">
    <w:nsid w:val="6D21669F"/>
    <w:multiLevelType w:val="multilevel"/>
    <w:tmpl w:val="6D21669F"/>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6">
    <w:nsid w:val="6FEF702D"/>
    <w:multiLevelType w:val="multilevel"/>
    <w:tmpl w:val="6FEF702D"/>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7">
    <w:nsid w:val="700535C6"/>
    <w:multiLevelType w:val="multilevel"/>
    <w:tmpl w:val="700535C6"/>
    <w:lvl w:ilvl="0">
      <w:start w:val="1"/>
      <w:numFmt w:val="decimalEnclosedCircle"/>
      <w:lvlText w:val="%1"/>
      <w:lvlJc w:val="left"/>
      <w:pPr>
        <w:ind w:left="928" w:hanging="360"/>
      </w:pPr>
      <w:rPr>
        <w:rFonts w:hint="default"/>
        <w:color w:val="000000"/>
      </w:rPr>
    </w:lvl>
    <w:lvl w:ilvl="1">
      <w:start w:val="1"/>
      <w:numFmt w:val="lowerLetter"/>
      <w:lvlText w:val="%2)"/>
      <w:lvlJc w:val="left"/>
      <w:pPr>
        <w:ind w:left="1408" w:hanging="420"/>
      </w:pPr>
    </w:lvl>
    <w:lvl w:ilvl="2">
      <w:start w:val="1"/>
      <w:numFmt w:val="lowerRoman"/>
      <w:lvlText w:val="%3."/>
      <w:lvlJc w:val="right"/>
      <w:pPr>
        <w:ind w:left="1828" w:hanging="420"/>
      </w:pPr>
    </w:lvl>
    <w:lvl w:ilvl="3">
      <w:start w:val="1"/>
      <w:numFmt w:val="decimal"/>
      <w:lvlText w:val="%4."/>
      <w:lvlJc w:val="left"/>
      <w:pPr>
        <w:ind w:left="2248" w:hanging="420"/>
      </w:pPr>
    </w:lvl>
    <w:lvl w:ilvl="4">
      <w:start w:val="1"/>
      <w:numFmt w:val="lowerLetter"/>
      <w:lvlText w:val="%5)"/>
      <w:lvlJc w:val="left"/>
      <w:pPr>
        <w:ind w:left="2668" w:hanging="420"/>
      </w:pPr>
    </w:lvl>
    <w:lvl w:ilvl="5">
      <w:start w:val="1"/>
      <w:numFmt w:val="lowerRoman"/>
      <w:lvlText w:val="%6."/>
      <w:lvlJc w:val="right"/>
      <w:pPr>
        <w:ind w:left="3088" w:hanging="420"/>
      </w:pPr>
    </w:lvl>
    <w:lvl w:ilvl="6">
      <w:start w:val="1"/>
      <w:numFmt w:val="decimal"/>
      <w:lvlText w:val="%7."/>
      <w:lvlJc w:val="left"/>
      <w:pPr>
        <w:ind w:left="3508" w:hanging="420"/>
      </w:pPr>
    </w:lvl>
    <w:lvl w:ilvl="7">
      <w:start w:val="1"/>
      <w:numFmt w:val="lowerLetter"/>
      <w:lvlText w:val="%8)"/>
      <w:lvlJc w:val="left"/>
      <w:pPr>
        <w:ind w:left="3928" w:hanging="420"/>
      </w:pPr>
    </w:lvl>
    <w:lvl w:ilvl="8">
      <w:start w:val="1"/>
      <w:numFmt w:val="lowerRoman"/>
      <w:lvlText w:val="%9."/>
      <w:lvlJc w:val="right"/>
      <w:pPr>
        <w:ind w:left="4348" w:hanging="420"/>
      </w:pPr>
    </w:lvl>
  </w:abstractNum>
  <w:abstractNum w:abstractNumId="28">
    <w:nsid w:val="7BAC4975"/>
    <w:multiLevelType w:val="multilevel"/>
    <w:tmpl w:val="7BAC4975"/>
    <w:lvl w:ilvl="0">
      <w:start w:val="1"/>
      <w:numFmt w:val="decimal"/>
      <w:lvlText w:val="%1、"/>
      <w:lvlJc w:val="left"/>
      <w:pPr>
        <w:tabs>
          <w:tab w:val="left" w:pos="360"/>
        </w:tabs>
        <w:ind w:left="360" w:hanging="360"/>
      </w:pPr>
      <w:rPr>
        <w:rFont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9">
    <w:nsid w:val="7F536BDF"/>
    <w:multiLevelType w:val="multilevel"/>
    <w:tmpl w:val="7F536BDF"/>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20"/>
  </w:num>
  <w:num w:numId="2">
    <w:abstractNumId w:val="25"/>
  </w:num>
  <w:num w:numId="3">
    <w:abstractNumId w:val="10"/>
  </w:num>
  <w:num w:numId="4">
    <w:abstractNumId w:val="5"/>
  </w:num>
  <w:num w:numId="5">
    <w:abstractNumId w:val="13"/>
  </w:num>
  <w:num w:numId="6">
    <w:abstractNumId w:val="18"/>
  </w:num>
  <w:num w:numId="7">
    <w:abstractNumId w:val="29"/>
  </w:num>
  <w:num w:numId="8">
    <w:abstractNumId w:val="15"/>
  </w:num>
  <w:num w:numId="9">
    <w:abstractNumId w:val="19"/>
  </w:num>
  <w:num w:numId="10">
    <w:abstractNumId w:val="9"/>
  </w:num>
  <w:num w:numId="11">
    <w:abstractNumId w:val="22"/>
  </w:num>
  <w:num w:numId="12">
    <w:abstractNumId w:val="7"/>
  </w:num>
  <w:num w:numId="13">
    <w:abstractNumId w:val="11"/>
  </w:num>
  <w:num w:numId="14">
    <w:abstractNumId w:val="4"/>
  </w:num>
  <w:num w:numId="15">
    <w:abstractNumId w:val="14"/>
  </w:num>
  <w:num w:numId="16">
    <w:abstractNumId w:val="26"/>
  </w:num>
  <w:num w:numId="17">
    <w:abstractNumId w:val="17"/>
  </w:num>
  <w:num w:numId="18">
    <w:abstractNumId w:val="23"/>
  </w:num>
  <w:num w:numId="19">
    <w:abstractNumId w:val="16"/>
  </w:num>
  <w:num w:numId="20">
    <w:abstractNumId w:val="24"/>
  </w:num>
  <w:num w:numId="21">
    <w:abstractNumId w:val="28"/>
  </w:num>
  <w:num w:numId="22">
    <w:abstractNumId w:val="27"/>
  </w:num>
  <w:num w:numId="23">
    <w:abstractNumId w:val="6"/>
  </w:num>
  <w:num w:numId="24">
    <w:abstractNumId w:val="21"/>
  </w:num>
  <w:num w:numId="25">
    <w:abstractNumId w:val="0"/>
  </w:num>
  <w:num w:numId="26">
    <w:abstractNumId w:val="12"/>
  </w:num>
  <w:num w:numId="27">
    <w:abstractNumId w:val="2"/>
  </w:num>
  <w:num w:numId="28">
    <w:abstractNumId w:val="1"/>
  </w:num>
  <w:num w:numId="29">
    <w:abstractNumId w:val="3"/>
  </w:num>
  <w:num w:numId="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654"/>
    <w:rsid w:val="00000B77"/>
    <w:rsid w:val="0000465D"/>
    <w:rsid w:val="0000587D"/>
    <w:rsid w:val="00006C8C"/>
    <w:rsid w:val="00020A18"/>
    <w:rsid w:val="000216E9"/>
    <w:rsid w:val="00021908"/>
    <w:rsid w:val="00023A21"/>
    <w:rsid w:val="00026327"/>
    <w:rsid w:val="00032A32"/>
    <w:rsid w:val="00033E76"/>
    <w:rsid w:val="000349EE"/>
    <w:rsid w:val="00035C07"/>
    <w:rsid w:val="00037A7B"/>
    <w:rsid w:val="000429C5"/>
    <w:rsid w:val="00042B90"/>
    <w:rsid w:val="00042ED8"/>
    <w:rsid w:val="0004314F"/>
    <w:rsid w:val="00045600"/>
    <w:rsid w:val="0005195C"/>
    <w:rsid w:val="0005498F"/>
    <w:rsid w:val="00054F1E"/>
    <w:rsid w:val="0005619E"/>
    <w:rsid w:val="000573A8"/>
    <w:rsid w:val="0006080C"/>
    <w:rsid w:val="0006452D"/>
    <w:rsid w:val="0006453B"/>
    <w:rsid w:val="00064816"/>
    <w:rsid w:val="000652A3"/>
    <w:rsid w:val="00065FED"/>
    <w:rsid w:val="000704BA"/>
    <w:rsid w:val="00070EAE"/>
    <w:rsid w:val="000764E0"/>
    <w:rsid w:val="00076A6F"/>
    <w:rsid w:val="00082DAE"/>
    <w:rsid w:val="00083E6C"/>
    <w:rsid w:val="000843CA"/>
    <w:rsid w:val="0008723B"/>
    <w:rsid w:val="00090B02"/>
    <w:rsid w:val="0009258F"/>
    <w:rsid w:val="0009536A"/>
    <w:rsid w:val="000958A9"/>
    <w:rsid w:val="00096EA8"/>
    <w:rsid w:val="00097704"/>
    <w:rsid w:val="000A02A9"/>
    <w:rsid w:val="000A12FD"/>
    <w:rsid w:val="000A2239"/>
    <w:rsid w:val="000A5B2B"/>
    <w:rsid w:val="000B0AD9"/>
    <w:rsid w:val="000B4838"/>
    <w:rsid w:val="000B5E84"/>
    <w:rsid w:val="000C09BE"/>
    <w:rsid w:val="000C0F85"/>
    <w:rsid w:val="000C3D48"/>
    <w:rsid w:val="000C6E85"/>
    <w:rsid w:val="000D0E9A"/>
    <w:rsid w:val="000D30EB"/>
    <w:rsid w:val="000E2EE1"/>
    <w:rsid w:val="000E5503"/>
    <w:rsid w:val="000E583F"/>
    <w:rsid w:val="000F57E0"/>
    <w:rsid w:val="000F5995"/>
    <w:rsid w:val="000F7F46"/>
    <w:rsid w:val="00101429"/>
    <w:rsid w:val="00101A05"/>
    <w:rsid w:val="001042B0"/>
    <w:rsid w:val="00106044"/>
    <w:rsid w:val="00111284"/>
    <w:rsid w:val="001130D2"/>
    <w:rsid w:val="00117413"/>
    <w:rsid w:val="00121A6C"/>
    <w:rsid w:val="00121B2F"/>
    <w:rsid w:val="00122119"/>
    <w:rsid w:val="00125EC4"/>
    <w:rsid w:val="00133BB6"/>
    <w:rsid w:val="00133BC4"/>
    <w:rsid w:val="001346E9"/>
    <w:rsid w:val="0013574E"/>
    <w:rsid w:val="00135C14"/>
    <w:rsid w:val="00137FEB"/>
    <w:rsid w:val="00142E4E"/>
    <w:rsid w:val="00147299"/>
    <w:rsid w:val="00147345"/>
    <w:rsid w:val="001527AA"/>
    <w:rsid w:val="00154C60"/>
    <w:rsid w:val="001559C7"/>
    <w:rsid w:val="00156B04"/>
    <w:rsid w:val="00157026"/>
    <w:rsid w:val="00160174"/>
    <w:rsid w:val="00160D2A"/>
    <w:rsid w:val="00161BCD"/>
    <w:rsid w:val="001642A3"/>
    <w:rsid w:val="001656C0"/>
    <w:rsid w:val="00165D87"/>
    <w:rsid w:val="00167F61"/>
    <w:rsid w:val="001723DE"/>
    <w:rsid w:val="00172A27"/>
    <w:rsid w:val="0018430E"/>
    <w:rsid w:val="00193FBE"/>
    <w:rsid w:val="001955B5"/>
    <w:rsid w:val="001A03BE"/>
    <w:rsid w:val="001A0F33"/>
    <w:rsid w:val="001A3FE5"/>
    <w:rsid w:val="001A64D8"/>
    <w:rsid w:val="001A68CA"/>
    <w:rsid w:val="001B5BD5"/>
    <w:rsid w:val="001B6A39"/>
    <w:rsid w:val="001C0CDB"/>
    <w:rsid w:val="001C0FD7"/>
    <w:rsid w:val="001C4B68"/>
    <w:rsid w:val="001C74E8"/>
    <w:rsid w:val="001C7C4F"/>
    <w:rsid w:val="001D16C1"/>
    <w:rsid w:val="001D53D3"/>
    <w:rsid w:val="001D5812"/>
    <w:rsid w:val="001D6C78"/>
    <w:rsid w:val="001D73F8"/>
    <w:rsid w:val="001D79E4"/>
    <w:rsid w:val="001E5A9F"/>
    <w:rsid w:val="001E7E6E"/>
    <w:rsid w:val="001E7F28"/>
    <w:rsid w:val="001F2FA6"/>
    <w:rsid w:val="001F6106"/>
    <w:rsid w:val="001F705E"/>
    <w:rsid w:val="00200A12"/>
    <w:rsid w:val="0020130B"/>
    <w:rsid w:val="002046E2"/>
    <w:rsid w:val="0020666A"/>
    <w:rsid w:val="0021017B"/>
    <w:rsid w:val="00212D65"/>
    <w:rsid w:val="00215685"/>
    <w:rsid w:val="002218F5"/>
    <w:rsid w:val="00222BC2"/>
    <w:rsid w:val="002246AA"/>
    <w:rsid w:val="00225BE5"/>
    <w:rsid w:val="00227978"/>
    <w:rsid w:val="0023052B"/>
    <w:rsid w:val="00230FBE"/>
    <w:rsid w:val="00231587"/>
    <w:rsid w:val="00231A40"/>
    <w:rsid w:val="00233FAE"/>
    <w:rsid w:val="00235BC9"/>
    <w:rsid w:val="00236454"/>
    <w:rsid w:val="00243539"/>
    <w:rsid w:val="002465D6"/>
    <w:rsid w:val="00252A42"/>
    <w:rsid w:val="002551EE"/>
    <w:rsid w:val="00255AD9"/>
    <w:rsid w:val="00256085"/>
    <w:rsid w:val="00264AB9"/>
    <w:rsid w:val="002657C3"/>
    <w:rsid w:val="00265B3C"/>
    <w:rsid w:val="00275DD2"/>
    <w:rsid w:val="00280679"/>
    <w:rsid w:val="00280ADD"/>
    <w:rsid w:val="00280FCE"/>
    <w:rsid w:val="00293EE2"/>
    <w:rsid w:val="00294794"/>
    <w:rsid w:val="00295913"/>
    <w:rsid w:val="00296513"/>
    <w:rsid w:val="002A0C1A"/>
    <w:rsid w:val="002A1682"/>
    <w:rsid w:val="002A6857"/>
    <w:rsid w:val="002A7797"/>
    <w:rsid w:val="002B1AB7"/>
    <w:rsid w:val="002B1AF7"/>
    <w:rsid w:val="002B3AEF"/>
    <w:rsid w:val="002B44D3"/>
    <w:rsid w:val="002B67B9"/>
    <w:rsid w:val="002C35DA"/>
    <w:rsid w:val="002C3EC4"/>
    <w:rsid w:val="002C7AC2"/>
    <w:rsid w:val="002D15F8"/>
    <w:rsid w:val="002D1C12"/>
    <w:rsid w:val="002D1CE0"/>
    <w:rsid w:val="002D2966"/>
    <w:rsid w:val="002D3C68"/>
    <w:rsid w:val="002D6B01"/>
    <w:rsid w:val="002D73C8"/>
    <w:rsid w:val="002E0C5C"/>
    <w:rsid w:val="002E6FE5"/>
    <w:rsid w:val="002F28DE"/>
    <w:rsid w:val="002F4F7B"/>
    <w:rsid w:val="002F7DF9"/>
    <w:rsid w:val="00300228"/>
    <w:rsid w:val="003009BE"/>
    <w:rsid w:val="00300C2E"/>
    <w:rsid w:val="003019A2"/>
    <w:rsid w:val="0031239D"/>
    <w:rsid w:val="003126F6"/>
    <w:rsid w:val="003136A5"/>
    <w:rsid w:val="00317C49"/>
    <w:rsid w:val="003202AF"/>
    <w:rsid w:val="003203ED"/>
    <w:rsid w:val="00320B4B"/>
    <w:rsid w:val="0032463A"/>
    <w:rsid w:val="00333004"/>
    <w:rsid w:val="00335796"/>
    <w:rsid w:val="00340C50"/>
    <w:rsid w:val="00341878"/>
    <w:rsid w:val="003438C9"/>
    <w:rsid w:val="00344B68"/>
    <w:rsid w:val="00344BA1"/>
    <w:rsid w:val="00345604"/>
    <w:rsid w:val="00354B25"/>
    <w:rsid w:val="00355F19"/>
    <w:rsid w:val="003573EE"/>
    <w:rsid w:val="003606FC"/>
    <w:rsid w:val="003618EA"/>
    <w:rsid w:val="00362E72"/>
    <w:rsid w:val="003640FA"/>
    <w:rsid w:val="00367A4A"/>
    <w:rsid w:val="003701FB"/>
    <w:rsid w:val="00370808"/>
    <w:rsid w:val="00371118"/>
    <w:rsid w:val="0037126B"/>
    <w:rsid w:val="0037547B"/>
    <w:rsid w:val="00380059"/>
    <w:rsid w:val="00383F66"/>
    <w:rsid w:val="00384C28"/>
    <w:rsid w:val="003864E9"/>
    <w:rsid w:val="00391EA4"/>
    <w:rsid w:val="0039215D"/>
    <w:rsid w:val="003931AF"/>
    <w:rsid w:val="00393DBB"/>
    <w:rsid w:val="003946E5"/>
    <w:rsid w:val="00397E7F"/>
    <w:rsid w:val="003A2DED"/>
    <w:rsid w:val="003A36B1"/>
    <w:rsid w:val="003A4CA6"/>
    <w:rsid w:val="003A6071"/>
    <w:rsid w:val="003A6DA0"/>
    <w:rsid w:val="003A775A"/>
    <w:rsid w:val="003B19FE"/>
    <w:rsid w:val="003B1BA1"/>
    <w:rsid w:val="003B43BC"/>
    <w:rsid w:val="003B4C3A"/>
    <w:rsid w:val="003B6118"/>
    <w:rsid w:val="003B6272"/>
    <w:rsid w:val="003B6654"/>
    <w:rsid w:val="003B759D"/>
    <w:rsid w:val="003C04B0"/>
    <w:rsid w:val="003C42CA"/>
    <w:rsid w:val="003C4CB4"/>
    <w:rsid w:val="003D0166"/>
    <w:rsid w:val="003D08C6"/>
    <w:rsid w:val="003D2F45"/>
    <w:rsid w:val="003D6D88"/>
    <w:rsid w:val="003D7E7E"/>
    <w:rsid w:val="003E00A9"/>
    <w:rsid w:val="003E0680"/>
    <w:rsid w:val="003E1762"/>
    <w:rsid w:val="003E2928"/>
    <w:rsid w:val="003E34C6"/>
    <w:rsid w:val="003E4360"/>
    <w:rsid w:val="003E5900"/>
    <w:rsid w:val="003E7CE8"/>
    <w:rsid w:val="003F3CB7"/>
    <w:rsid w:val="003F7F3A"/>
    <w:rsid w:val="0040093C"/>
    <w:rsid w:val="004051C6"/>
    <w:rsid w:val="00405BA0"/>
    <w:rsid w:val="0041037E"/>
    <w:rsid w:val="004107A8"/>
    <w:rsid w:val="004110D4"/>
    <w:rsid w:val="0041184B"/>
    <w:rsid w:val="004158CB"/>
    <w:rsid w:val="00415C41"/>
    <w:rsid w:val="0041786B"/>
    <w:rsid w:val="0042146F"/>
    <w:rsid w:val="00421689"/>
    <w:rsid w:val="0042248F"/>
    <w:rsid w:val="004228B7"/>
    <w:rsid w:val="00423141"/>
    <w:rsid w:val="00423ED6"/>
    <w:rsid w:val="004329A5"/>
    <w:rsid w:val="00432DC6"/>
    <w:rsid w:val="004360E1"/>
    <w:rsid w:val="00440355"/>
    <w:rsid w:val="00441D86"/>
    <w:rsid w:val="00442E1A"/>
    <w:rsid w:val="0044347F"/>
    <w:rsid w:val="0045043F"/>
    <w:rsid w:val="00453339"/>
    <w:rsid w:val="004561B3"/>
    <w:rsid w:val="00460AB8"/>
    <w:rsid w:val="00463040"/>
    <w:rsid w:val="00463544"/>
    <w:rsid w:val="004642AD"/>
    <w:rsid w:val="00464FD5"/>
    <w:rsid w:val="00466EA5"/>
    <w:rsid w:val="00467722"/>
    <w:rsid w:val="00470088"/>
    <w:rsid w:val="00470E62"/>
    <w:rsid w:val="00472A6E"/>
    <w:rsid w:val="004755F2"/>
    <w:rsid w:val="004836B0"/>
    <w:rsid w:val="00484AD8"/>
    <w:rsid w:val="00484C59"/>
    <w:rsid w:val="0048547F"/>
    <w:rsid w:val="00487087"/>
    <w:rsid w:val="00490984"/>
    <w:rsid w:val="0049121D"/>
    <w:rsid w:val="00495447"/>
    <w:rsid w:val="00496DAA"/>
    <w:rsid w:val="004A0D37"/>
    <w:rsid w:val="004A3B1E"/>
    <w:rsid w:val="004A408B"/>
    <w:rsid w:val="004A6C3F"/>
    <w:rsid w:val="004B17FD"/>
    <w:rsid w:val="004B1E88"/>
    <w:rsid w:val="004B5C68"/>
    <w:rsid w:val="004B5E94"/>
    <w:rsid w:val="004B675F"/>
    <w:rsid w:val="004B72BD"/>
    <w:rsid w:val="004B787B"/>
    <w:rsid w:val="004C5523"/>
    <w:rsid w:val="004C57BD"/>
    <w:rsid w:val="004C57FA"/>
    <w:rsid w:val="004C6D18"/>
    <w:rsid w:val="004D0E09"/>
    <w:rsid w:val="004D1434"/>
    <w:rsid w:val="004D1D00"/>
    <w:rsid w:val="004D2038"/>
    <w:rsid w:val="004D2271"/>
    <w:rsid w:val="004D355C"/>
    <w:rsid w:val="004D7F49"/>
    <w:rsid w:val="004E0323"/>
    <w:rsid w:val="004E1F2E"/>
    <w:rsid w:val="004E4951"/>
    <w:rsid w:val="004E69C4"/>
    <w:rsid w:val="004F10B3"/>
    <w:rsid w:val="0050020F"/>
    <w:rsid w:val="00511CF3"/>
    <w:rsid w:val="0051560D"/>
    <w:rsid w:val="00516A60"/>
    <w:rsid w:val="00516B41"/>
    <w:rsid w:val="00523739"/>
    <w:rsid w:val="00523B81"/>
    <w:rsid w:val="00524164"/>
    <w:rsid w:val="0053092B"/>
    <w:rsid w:val="00532705"/>
    <w:rsid w:val="005344A3"/>
    <w:rsid w:val="005374D6"/>
    <w:rsid w:val="00540C6A"/>
    <w:rsid w:val="0054122F"/>
    <w:rsid w:val="00541BAD"/>
    <w:rsid w:val="00542D19"/>
    <w:rsid w:val="00544AC1"/>
    <w:rsid w:val="00545E39"/>
    <w:rsid w:val="00550D21"/>
    <w:rsid w:val="005528E7"/>
    <w:rsid w:val="00554B88"/>
    <w:rsid w:val="00557388"/>
    <w:rsid w:val="005624C4"/>
    <w:rsid w:val="00562DA8"/>
    <w:rsid w:val="0056442D"/>
    <w:rsid w:val="005665F9"/>
    <w:rsid w:val="005711CB"/>
    <w:rsid w:val="00572908"/>
    <w:rsid w:val="00573B9E"/>
    <w:rsid w:val="00576CF9"/>
    <w:rsid w:val="005773EB"/>
    <w:rsid w:val="005843DA"/>
    <w:rsid w:val="00590271"/>
    <w:rsid w:val="00591028"/>
    <w:rsid w:val="00591706"/>
    <w:rsid w:val="005956F7"/>
    <w:rsid w:val="00595A5D"/>
    <w:rsid w:val="005A0675"/>
    <w:rsid w:val="005A3B54"/>
    <w:rsid w:val="005A5F97"/>
    <w:rsid w:val="005B1BED"/>
    <w:rsid w:val="005B5466"/>
    <w:rsid w:val="005B66EC"/>
    <w:rsid w:val="005C11A2"/>
    <w:rsid w:val="005C3D81"/>
    <w:rsid w:val="005C4209"/>
    <w:rsid w:val="005C61F2"/>
    <w:rsid w:val="005C726B"/>
    <w:rsid w:val="005D155A"/>
    <w:rsid w:val="005D45FE"/>
    <w:rsid w:val="005E040B"/>
    <w:rsid w:val="005E2C9A"/>
    <w:rsid w:val="005E422E"/>
    <w:rsid w:val="005E6280"/>
    <w:rsid w:val="005E6A21"/>
    <w:rsid w:val="005F1A71"/>
    <w:rsid w:val="005F2D02"/>
    <w:rsid w:val="005F427F"/>
    <w:rsid w:val="005F45E5"/>
    <w:rsid w:val="005F4DEC"/>
    <w:rsid w:val="005F7212"/>
    <w:rsid w:val="005F7BD9"/>
    <w:rsid w:val="005F7F6A"/>
    <w:rsid w:val="0060185D"/>
    <w:rsid w:val="00601F83"/>
    <w:rsid w:val="0061678D"/>
    <w:rsid w:val="00617780"/>
    <w:rsid w:val="006229B4"/>
    <w:rsid w:val="00623AE7"/>
    <w:rsid w:val="006240E8"/>
    <w:rsid w:val="00624F6C"/>
    <w:rsid w:val="0062612F"/>
    <w:rsid w:val="0062763C"/>
    <w:rsid w:val="0063158C"/>
    <w:rsid w:val="00631B5B"/>
    <w:rsid w:val="00632072"/>
    <w:rsid w:val="006349C8"/>
    <w:rsid w:val="006373C4"/>
    <w:rsid w:val="00640411"/>
    <w:rsid w:val="0064526A"/>
    <w:rsid w:val="00650C1B"/>
    <w:rsid w:val="00654AE0"/>
    <w:rsid w:val="006550A8"/>
    <w:rsid w:val="00655650"/>
    <w:rsid w:val="00661895"/>
    <w:rsid w:val="0066582A"/>
    <w:rsid w:val="00666327"/>
    <w:rsid w:val="006720B1"/>
    <w:rsid w:val="006723E0"/>
    <w:rsid w:val="0067347A"/>
    <w:rsid w:val="006754D6"/>
    <w:rsid w:val="00675D9E"/>
    <w:rsid w:val="00677F57"/>
    <w:rsid w:val="006800F5"/>
    <w:rsid w:val="00681702"/>
    <w:rsid w:val="00682371"/>
    <w:rsid w:val="0068359C"/>
    <w:rsid w:val="006853AD"/>
    <w:rsid w:val="00687143"/>
    <w:rsid w:val="00695E07"/>
    <w:rsid w:val="006A059E"/>
    <w:rsid w:val="006A440B"/>
    <w:rsid w:val="006B4716"/>
    <w:rsid w:val="006B4877"/>
    <w:rsid w:val="006B4C6F"/>
    <w:rsid w:val="006B4D99"/>
    <w:rsid w:val="006C05EF"/>
    <w:rsid w:val="006C0854"/>
    <w:rsid w:val="006C1E42"/>
    <w:rsid w:val="006C3B0C"/>
    <w:rsid w:val="006C6E37"/>
    <w:rsid w:val="006D3686"/>
    <w:rsid w:val="006D4FC4"/>
    <w:rsid w:val="006D7AD9"/>
    <w:rsid w:val="006E3E83"/>
    <w:rsid w:val="00700F46"/>
    <w:rsid w:val="00702764"/>
    <w:rsid w:val="0070364F"/>
    <w:rsid w:val="007039C5"/>
    <w:rsid w:val="00703F2F"/>
    <w:rsid w:val="0070586C"/>
    <w:rsid w:val="00707CC8"/>
    <w:rsid w:val="00711AD1"/>
    <w:rsid w:val="007120C8"/>
    <w:rsid w:val="00716479"/>
    <w:rsid w:val="007203AA"/>
    <w:rsid w:val="00720FC2"/>
    <w:rsid w:val="00721024"/>
    <w:rsid w:val="00723B92"/>
    <w:rsid w:val="007249A1"/>
    <w:rsid w:val="00727323"/>
    <w:rsid w:val="00730031"/>
    <w:rsid w:val="007314A4"/>
    <w:rsid w:val="00731D66"/>
    <w:rsid w:val="007356EB"/>
    <w:rsid w:val="00743983"/>
    <w:rsid w:val="00745154"/>
    <w:rsid w:val="0074587F"/>
    <w:rsid w:val="00745A9B"/>
    <w:rsid w:val="00747C38"/>
    <w:rsid w:val="00750546"/>
    <w:rsid w:val="007542F6"/>
    <w:rsid w:val="00755860"/>
    <w:rsid w:val="00757FFC"/>
    <w:rsid w:val="0076176F"/>
    <w:rsid w:val="00762DD0"/>
    <w:rsid w:val="007647DB"/>
    <w:rsid w:val="007653E6"/>
    <w:rsid w:val="00765AE3"/>
    <w:rsid w:val="00765AEF"/>
    <w:rsid w:val="0077068A"/>
    <w:rsid w:val="007727A3"/>
    <w:rsid w:val="00772CAB"/>
    <w:rsid w:val="00775C5E"/>
    <w:rsid w:val="00777B1F"/>
    <w:rsid w:val="00782053"/>
    <w:rsid w:val="007820E5"/>
    <w:rsid w:val="00782C83"/>
    <w:rsid w:val="0078398F"/>
    <w:rsid w:val="007872BD"/>
    <w:rsid w:val="0078731E"/>
    <w:rsid w:val="0078732E"/>
    <w:rsid w:val="00787E00"/>
    <w:rsid w:val="00792106"/>
    <w:rsid w:val="0079570B"/>
    <w:rsid w:val="007967D5"/>
    <w:rsid w:val="007A0FE9"/>
    <w:rsid w:val="007A1445"/>
    <w:rsid w:val="007A21C9"/>
    <w:rsid w:val="007A3664"/>
    <w:rsid w:val="007A4A67"/>
    <w:rsid w:val="007B0E6C"/>
    <w:rsid w:val="007B2C07"/>
    <w:rsid w:val="007B6CED"/>
    <w:rsid w:val="007C1810"/>
    <w:rsid w:val="007C3CFF"/>
    <w:rsid w:val="007C5EE2"/>
    <w:rsid w:val="007C6375"/>
    <w:rsid w:val="007C6859"/>
    <w:rsid w:val="007C7796"/>
    <w:rsid w:val="007D2EEF"/>
    <w:rsid w:val="007D45C1"/>
    <w:rsid w:val="007D5400"/>
    <w:rsid w:val="007E06D9"/>
    <w:rsid w:val="007E0DE4"/>
    <w:rsid w:val="007E5B2A"/>
    <w:rsid w:val="007E6EFA"/>
    <w:rsid w:val="007F2970"/>
    <w:rsid w:val="007F3D64"/>
    <w:rsid w:val="007F736D"/>
    <w:rsid w:val="00803463"/>
    <w:rsid w:val="00803604"/>
    <w:rsid w:val="00803719"/>
    <w:rsid w:val="008068F8"/>
    <w:rsid w:val="00810A60"/>
    <w:rsid w:val="00810F20"/>
    <w:rsid w:val="00812E6D"/>
    <w:rsid w:val="008135F1"/>
    <w:rsid w:val="00814EC7"/>
    <w:rsid w:val="008200CE"/>
    <w:rsid w:val="008204B5"/>
    <w:rsid w:val="00820E48"/>
    <w:rsid w:val="008242F4"/>
    <w:rsid w:val="00824C9D"/>
    <w:rsid w:val="0082685C"/>
    <w:rsid w:val="00826B30"/>
    <w:rsid w:val="00827E3E"/>
    <w:rsid w:val="008311FA"/>
    <w:rsid w:val="00833465"/>
    <w:rsid w:val="00833682"/>
    <w:rsid w:val="00833E3E"/>
    <w:rsid w:val="00834B01"/>
    <w:rsid w:val="00836E64"/>
    <w:rsid w:val="008376ED"/>
    <w:rsid w:val="00840B56"/>
    <w:rsid w:val="00846CEA"/>
    <w:rsid w:val="00850744"/>
    <w:rsid w:val="0085177C"/>
    <w:rsid w:val="00854FEF"/>
    <w:rsid w:val="0085531E"/>
    <w:rsid w:val="00857564"/>
    <w:rsid w:val="00860F8F"/>
    <w:rsid w:val="00861BDD"/>
    <w:rsid w:val="00870159"/>
    <w:rsid w:val="008735F2"/>
    <w:rsid w:val="00874E27"/>
    <w:rsid w:val="00875B49"/>
    <w:rsid w:val="00876268"/>
    <w:rsid w:val="00882619"/>
    <w:rsid w:val="00885DB9"/>
    <w:rsid w:val="00886487"/>
    <w:rsid w:val="0088654B"/>
    <w:rsid w:val="00892DD9"/>
    <w:rsid w:val="008972CA"/>
    <w:rsid w:val="00897671"/>
    <w:rsid w:val="008A132D"/>
    <w:rsid w:val="008A2023"/>
    <w:rsid w:val="008A2CB9"/>
    <w:rsid w:val="008A34A6"/>
    <w:rsid w:val="008A5E84"/>
    <w:rsid w:val="008A6A3B"/>
    <w:rsid w:val="008B1CB3"/>
    <w:rsid w:val="008B4D46"/>
    <w:rsid w:val="008C14BA"/>
    <w:rsid w:val="008C23C6"/>
    <w:rsid w:val="008D1E24"/>
    <w:rsid w:val="008D2861"/>
    <w:rsid w:val="008D2DBD"/>
    <w:rsid w:val="008D2EF3"/>
    <w:rsid w:val="008D374D"/>
    <w:rsid w:val="008E15C1"/>
    <w:rsid w:val="008E2E18"/>
    <w:rsid w:val="008E4FC7"/>
    <w:rsid w:val="008E56D5"/>
    <w:rsid w:val="008E751F"/>
    <w:rsid w:val="008F6AEF"/>
    <w:rsid w:val="008F6B88"/>
    <w:rsid w:val="008F7A5E"/>
    <w:rsid w:val="0090065D"/>
    <w:rsid w:val="00901A42"/>
    <w:rsid w:val="00904462"/>
    <w:rsid w:val="00910DDF"/>
    <w:rsid w:val="009111AE"/>
    <w:rsid w:val="009200F5"/>
    <w:rsid w:val="009210FB"/>
    <w:rsid w:val="00922F95"/>
    <w:rsid w:val="009268E3"/>
    <w:rsid w:val="00930319"/>
    <w:rsid w:val="009355C5"/>
    <w:rsid w:val="00937741"/>
    <w:rsid w:val="00940803"/>
    <w:rsid w:val="00940A1A"/>
    <w:rsid w:val="0094300C"/>
    <w:rsid w:val="00945260"/>
    <w:rsid w:val="00945688"/>
    <w:rsid w:val="00945D43"/>
    <w:rsid w:val="00947844"/>
    <w:rsid w:val="009501C8"/>
    <w:rsid w:val="00952D2E"/>
    <w:rsid w:val="00957C77"/>
    <w:rsid w:val="00962C84"/>
    <w:rsid w:val="0096400C"/>
    <w:rsid w:val="00967967"/>
    <w:rsid w:val="009742AA"/>
    <w:rsid w:val="009747B4"/>
    <w:rsid w:val="0097680A"/>
    <w:rsid w:val="00977004"/>
    <w:rsid w:val="009771BA"/>
    <w:rsid w:val="009778AD"/>
    <w:rsid w:val="009811BB"/>
    <w:rsid w:val="00985DDE"/>
    <w:rsid w:val="00990B43"/>
    <w:rsid w:val="00991362"/>
    <w:rsid w:val="0099181F"/>
    <w:rsid w:val="009A0835"/>
    <w:rsid w:val="009A27C1"/>
    <w:rsid w:val="009A45B8"/>
    <w:rsid w:val="009A5651"/>
    <w:rsid w:val="009A744F"/>
    <w:rsid w:val="009B22F4"/>
    <w:rsid w:val="009B324F"/>
    <w:rsid w:val="009B5A58"/>
    <w:rsid w:val="009B7C64"/>
    <w:rsid w:val="009C374E"/>
    <w:rsid w:val="009C3F12"/>
    <w:rsid w:val="009C46FC"/>
    <w:rsid w:val="009C653D"/>
    <w:rsid w:val="009D11EE"/>
    <w:rsid w:val="009D234D"/>
    <w:rsid w:val="009D32E2"/>
    <w:rsid w:val="009D49F4"/>
    <w:rsid w:val="009D6820"/>
    <w:rsid w:val="009D6F98"/>
    <w:rsid w:val="009D7D10"/>
    <w:rsid w:val="009D7F8F"/>
    <w:rsid w:val="009E4063"/>
    <w:rsid w:val="009E433C"/>
    <w:rsid w:val="009E4A1A"/>
    <w:rsid w:val="009E4E67"/>
    <w:rsid w:val="009E4FFA"/>
    <w:rsid w:val="009E765F"/>
    <w:rsid w:val="009F5723"/>
    <w:rsid w:val="009F7AA2"/>
    <w:rsid w:val="00A0444E"/>
    <w:rsid w:val="00A11F23"/>
    <w:rsid w:val="00A1485B"/>
    <w:rsid w:val="00A16412"/>
    <w:rsid w:val="00A20293"/>
    <w:rsid w:val="00A22045"/>
    <w:rsid w:val="00A230AE"/>
    <w:rsid w:val="00A23FAC"/>
    <w:rsid w:val="00A2483D"/>
    <w:rsid w:val="00A24B5D"/>
    <w:rsid w:val="00A26A5F"/>
    <w:rsid w:val="00A31AA9"/>
    <w:rsid w:val="00A337C7"/>
    <w:rsid w:val="00A342C9"/>
    <w:rsid w:val="00A362CA"/>
    <w:rsid w:val="00A44073"/>
    <w:rsid w:val="00A445CE"/>
    <w:rsid w:val="00A46088"/>
    <w:rsid w:val="00A469A2"/>
    <w:rsid w:val="00A473C2"/>
    <w:rsid w:val="00A52E21"/>
    <w:rsid w:val="00A53DDA"/>
    <w:rsid w:val="00A55784"/>
    <w:rsid w:val="00A56E1E"/>
    <w:rsid w:val="00A620E0"/>
    <w:rsid w:val="00A62C23"/>
    <w:rsid w:val="00A650B5"/>
    <w:rsid w:val="00A6554D"/>
    <w:rsid w:val="00A678A9"/>
    <w:rsid w:val="00A702D0"/>
    <w:rsid w:val="00A7094B"/>
    <w:rsid w:val="00A74039"/>
    <w:rsid w:val="00A7533B"/>
    <w:rsid w:val="00A75A21"/>
    <w:rsid w:val="00A76B93"/>
    <w:rsid w:val="00A76D49"/>
    <w:rsid w:val="00A774E8"/>
    <w:rsid w:val="00A80A6B"/>
    <w:rsid w:val="00A93719"/>
    <w:rsid w:val="00AA0139"/>
    <w:rsid w:val="00AA3E09"/>
    <w:rsid w:val="00AA4220"/>
    <w:rsid w:val="00AB2538"/>
    <w:rsid w:val="00AC57B4"/>
    <w:rsid w:val="00AC5A04"/>
    <w:rsid w:val="00AC7294"/>
    <w:rsid w:val="00AD3C7B"/>
    <w:rsid w:val="00AD50A5"/>
    <w:rsid w:val="00AD6055"/>
    <w:rsid w:val="00AD6676"/>
    <w:rsid w:val="00AE4967"/>
    <w:rsid w:val="00AE59B1"/>
    <w:rsid w:val="00AE6AA9"/>
    <w:rsid w:val="00AF0333"/>
    <w:rsid w:val="00AF1B02"/>
    <w:rsid w:val="00AF1C29"/>
    <w:rsid w:val="00AF23F1"/>
    <w:rsid w:val="00AF7ADC"/>
    <w:rsid w:val="00B05030"/>
    <w:rsid w:val="00B11DC2"/>
    <w:rsid w:val="00B2313C"/>
    <w:rsid w:val="00B24BA8"/>
    <w:rsid w:val="00B24E25"/>
    <w:rsid w:val="00B3097A"/>
    <w:rsid w:val="00B32593"/>
    <w:rsid w:val="00B416B5"/>
    <w:rsid w:val="00B44842"/>
    <w:rsid w:val="00B45822"/>
    <w:rsid w:val="00B46E63"/>
    <w:rsid w:val="00B57D01"/>
    <w:rsid w:val="00B62DE5"/>
    <w:rsid w:val="00B71132"/>
    <w:rsid w:val="00B715F9"/>
    <w:rsid w:val="00B731A3"/>
    <w:rsid w:val="00B73547"/>
    <w:rsid w:val="00B73A33"/>
    <w:rsid w:val="00B74DB4"/>
    <w:rsid w:val="00B81AC3"/>
    <w:rsid w:val="00B81B71"/>
    <w:rsid w:val="00B8228C"/>
    <w:rsid w:val="00B84958"/>
    <w:rsid w:val="00B869B2"/>
    <w:rsid w:val="00BA0CF6"/>
    <w:rsid w:val="00BA6966"/>
    <w:rsid w:val="00BA6BC0"/>
    <w:rsid w:val="00BB35D2"/>
    <w:rsid w:val="00BB37DB"/>
    <w:rsid w:val="00BB61A8"/>
    <w:rsid w:val="00BC045C"/>
    <w:rsid w:val="00BC120E"/>
    <w:rsid w:val="00BC192E"/>
    <w:rsid w:val="00BC6BB8"/>
    <w:rsid w:val="00BC7F5C"/>
    <w:rsid w:val="00BD00AC"/>
    <w:rsid w:val="00BD2FAF"/>
    <w:rsid w:val="00BD5F6D"/>
    <w:rsid w:val="00BE3502"/>
    <w:rsid w:val="00BE3C72"/>
    <w:rsid w:val="00BE6359"/>
    <w:rsid w:val="00BE71B5"/>
    <w:rsid w:val="00BE762D"/>
    <w:rsid w:val="00BF1F76"/>
    <w:rsid w:val="00BF54C6"/>
    <w:rsid w:val="00BF5B7D"/>
    <w:rsid w:val="00C05832"/>
    <w:rsid w:val="00C06CB5"/>
    <w:rsid w:val="00C07490"/>
    <w:rsid w:val="00C11C35"/>
    <w:rsid w:val="00C12F9C"/>
    <w:rsid w:val="00C15A7F"/>
    <w:rsid w:val="00C15AB0"/>
    <w:rsid w:val="00C20667"/>
    <w:rsid w:val="00C20EBD"/>
    <w:rsid w:val="00C21888"/>
    <w:rsid w:val="00C22999"/>
    <w:rsid w:val="00C23A1B"/>
    <w:rsid w:val="00C32342"/>
    <w:rsid w:val="00C33164"/>
    <w:rsid w:val="00C33360"/>
    <w:rsid w:val="00C3398B"/>
    <w:rsid w:val="00C37308"/>
    <w:rsid w:val="00C412FD"/>
    <w:rsid w:val="00C4367A"/>
    <w:rsid w:val="00C4640B"/>
    <w:rsid w:val="00C526FE"/>
    <w:rsid w:val="00C620BD"/>
    <w:rsid w:val="00C65114"/>
    <w:rsid w:val="00C66C49"/>
    <w:rsid w:val="00C71EEA"/>
    <w:rsid w:val="00C736EE"/>
    <w:rsid w:val="00C763A9"/>
    <w:rsid w:val="00C77271"/>
    <w:rsid w:val="00C77314"/>
    <w:rsid w:val="00C778BF"/>
    <w:rsid w:val="00C87C77"/>
    <w:rsid w:val="00C90589"/>
    <w:rsid w:val="00C95EEA"/>
    <w:rsid w:val="00CA0902"/>
    <w:rsid w:val="00CA366E"/>
    <w:rsid w:val="00CA6D4C"/>
    <w:rsid w:val="00CB0E25"/>
    <w:rsid w:val="00CB140C"/>
    <w:rsid w:val="00CB14CC"/>
    <w:rsid w:val="00CC0929"/>
    <w:rsid w:val="00CC6C7A"/>
    <w:rsid w:val="00CD4E0D"/>
    <w:rsid w:val="00CD595D"/>
    <w:rsid w:val="00CD7F59"/>
    <w:rsid w:val="00CE2661"/>
    <w:rsid w:val="00CE664D"/>
    <w:rsid w:val="00CE7786"/>
    <w:rsid w:val="00CF2375"/>
    <w:rsid w:val="00CF2EAF"/>
    <w:rsid w:val="00CF3479"/>
    <w:rsid w:val="00CF461F"/>
    <w:rsid w:val="00CF6148"/>
    <w:rsid w:val="00CF69F9"/>
    <w:rsid w:val="00D06D8E"/>
    <w:rsid w:val="00D100BF"/>
    <w:rsid w:val="00D14CF5"/>
    <w:rsid w:val="00D1707A"/>
    <w:rsid w:val="00D21214"/>
    <w:rsid w:val="00D2528A"/>
    <w:rsid w:val="00D304D9"/>
    <w:rsid w:val="00D314B8"/>
    <w:rsid w:val="00D32553"/>
    <w:rsid w:val="00D3318E"/>
    <w:rsid w:val="00D35C8A"/>
    <w:rsid w:val="00D37450"/>
    <w:rsid w:val="00D40300"/>
    <w:rsid w:val="00D40B32"/>
    <w:rsid w:val="00D40CD0"/>
    <w:rsid w:val="00D41335"/>
    <w:rsid w:val="00D45192"/>
    <w:rsid w:val="00D5316B"/>
    <w:rsid w:val="00D55DD2"/>
    <w:rsid w:val="00D563AD"/>
    <w:rsid w:val="00D56A61"/>
    <w:rsid w:val="00D627EE"/>
    <w:rsid w:val="00D62B6D"/>
    <w:rsid w:val="00D631B3"/>
    <w:rsid w:val="00D63C00"/>
    <w:rsid w:val="00D64A44"/>
    <w:rsid w:val="00D67E59"/>
    <w:rsid w:val="00D708C0"/>
    <w:rsid w:val="00D812DE"/>
    <w:rsid w:val="00D83678"/>
    <w:rsid w:val="00D84F95"/>
    <w:rsid w:val="00D859C6"/>
    <w:rsid w:val="00D85FC6"/>
    <w:rsid w:val="00D86D6D"/>
    <w:rsid w:val="00D92F6B"/>
    <w:rsid w:val="00D93E46"/>
    <w:rsid w:val="00D942B4"/>
    <w:rsid w:val="00D9534C"/>
    <w:rsid w:val="00D965DC"/>
    <w:rsid w:val="00D97145"/>
    <w:rsid w:val="00DA1355"/>
    <w:rsid w:val="00DA17B7"/>
    <w:rsid w:val="00DA64A4"/>
    <w:rsid w:val="00DA6A35"/>
    <w:rsid w:val="00DB0838"/>
    <w:rsid w:val="00DB0DAE"/>
    <w:rsid w:val="00DB10F2"/>
    <w:rsid w:val="00DB2DDA"/>
    <w:rsid w:val="00DB5613"/>
    <w:rsid w:val="00DB6A56"/>
    <w:rsid w:val="00DC2852"/>
    <w:rsid w:val="00DC43E2"/>
    <w:rsid w:val="00DC6685"/>
    <w:rsid w:val="00DC6F19"/>
    <w:rsid w:val="00DD2A27"/>
    <w:rsid w:val="00DD2A83"/>
    <w:rsid w:val="00DD48B2"/>
    <w:rsid w:val="00DE2E16"/>
    <w:rsid w:val="00DE3E84"/>
    <w:rsid w:val="00DE5585"/>
    <w:rsid w:val="00DE5A34"/>
    <w:rsid w:val="00DE6496"/>
    <w:rsid w:val="00DF14D3"/>
    <w:rsid w:val="00DF22BD"/>
    <w:rsid w:val="00DF3063"/>
    <w:rsid w:val="00DF3298"/>
    <w:rsid w:val="00E02866"/>
    <w:rsid w:val="00E02E4C"/>
    <w:rsid w:val="00E0434A"/>
    <w:rsid w:val="00E04777"/>
    <w:rsid w:val="00E05357"/>
    <w:rsid w:val="00E05968"/>
    <w:rsid w:val="00E06045"/>
    <w:rsid w:val="00E06ED7"/>
    <w:rsid w:val="00E074A3"/>
    <w:rsid w:val="00E117BC"/>
    <w:rsid w:val="00E1251F"/>
    <w:rsid w:val="00E15A5C"/>
    <w:rsid w:val="00E170FB"/>
    <w:rsid w:val="00E17127"/>
    <w:rsid w:val="00E20CD7"/>
    <w:rsid w:val="00E2137A"/>
    <w:rsid w:val="00E22087"/>
    <w:rsid w:val="00E2346C"/>
    <w:rsid w:val="00E23819"/>
    <w:rsid w:val="00E24EE5"/>
    <w:rsid w:val="00E25F4F"/>
    <w:rsid w:val="00E27F92"/>
    <w:rsid w:val="00E27F95"/>
    <w:rsid w:val="00E340D0"/>
    <w:rsid w:val="00E359EF"/>
    <w:rsid w:val="00E400F5"/>
    <w:rsid w:val="00E4116A"/>
    <w:rsid w:val="00E43F56"/>
    <w:rsid w:val="00E44B5E"/>
    <w:rsid w:val="00E44DCD"/>
    <w:rsid w:val="00E47D54"/>
    <w:rsid w:val="00E5285A"/>
    <w:rsid w:val="00E530DB"/>
    <w:rsid w:val="00E56FE6"/>
    <w:rsid w:val="00E637F8"/>
    <w:rsid w:val="00E63CE4"/>
    <w:rsid w:val="00E676E7"/>
    <w:rsid w:val="00E71E98"/>
    <w:rsid w:val="00E73BFF"/>
    <w:rsid w:val="00E802AF"/>
    <w:rsid w:val="00E84D97"/>
    <w:rsid w:val="00E85D6D"/>
    <w:rsid w:val="00E87037"/>
    <w:rsid w:val="00E90319"/>
    <w:rsid w:val="00E90E03"/>
    <w:rsid w:val="00E97DE2"/>
    <w:rsid w:val="00EA3F6A"/>
    <w:rsid w:val="00EA4E2C"/>
    <w:rsid w:val="00EA4F61"/>
    <w:rsid w:val="00EB0501"/>
    <w:rsid w:val="00EB3A88"/>
    <w:rsid w:val="00EB50BA"/>
    <w:rsid w:val="00EC1AEA"/>
    <w:rsid w:val="00EC4C7B"/>
    <w:rsid w:val="00EC6E3E"/>
    <w:rsid w:val="00EC729F"/>
    <w:rsid w:val="00ED13D5"/>
    <w:rsid w:val="00ED4267"/>
    <w:rsid w:val="00ED561B"/>
    <w:rsid w:val="00EE28E9"/>
    <w:rsid w:val="00EE7B95"/>
    <w:rsid w:val="00EE7D45"/>
    <w:rsid w:val="00EF3871"/>
    <w:rsid w:val="00EF5BA0"/>
    <w:rsid w:val="00EF5E33"/>
    <w:rsid w:val="00EF6257"/>
    <w:rsid w:val="00EF78D5"/>
    <w:rsid w:val="00EF7B87"/>
    <w:rsid w:val="00F04ACB"/>
    <w:rsid w:val="00F05473"/>
    <w:rsid w:val="00F1600B"/>
    <w:rsid w:val="00F16668"/>
    <w:rsid w:val="00F16E05"/>
    <w:rsid w:val="00F20095"/>
    <w:rsid w:val="00F307BF"/>
    <w:rsid w:val="00F331B4"/>
    <w:rsid w:val="00F36A36"/>
    <w:rsid w:val="00F37385"/>
    <w:rsid w:val="00F40005"/>
    <w:rsid w:val="00F444C8"/>
    <w:rsid w:val="00F47BCC"/>
    <w:rsid w:val="00F52F78"/>
    <w:rsid w:val="00F5384E"/>
    <w:rsid w:val="00F559A8"/>
    <w:rsid w:val="00F5680E"/>
    <w:rsid w:val="00F65FEF"/>
    <w:rsid w:val="00F71F3E"/>
    <w:rsid w:val="00F7545D"/>
    <w:rsid w:val="00F84AF5"/>
    <w:rsid w:val="00F84B29"/>
    <w:rsid w:val="00F87FDA"/>
    <w:rsid w:val="00F90D8C"/>
    <w:rsid w:val="00F915EC"/>
    <w:rsid w:val="00F9304C"/>
    <w:rsid w:val="00F9459C"/>
    <w:rsid w:val="00FA4347"/>
    <w:rsid w:val="00FB050D"/>
    <w:rsid w:val="00FB15AE"/>
    <w:rsid w:val="00FB53CD"/>
    <w:rsid w:val="00FC04D8"/>
    <w:rsid w:val="00FC2283"/>
    <w:rsid w:val="00FC32F7"/>
    <w:rsid w:val="00FC3956"/>
    <w:rsid w:val="00FC5EE0"/>
    <w:rsid w:val="00FC65D8"/>
    <w:rsid w:val="00FD2073"/>
    <w:rsid w:val="00FD3F09"/>
    <w:rsid w:val="00FD5A07"/>
    <w:rsid w:val="00FD5BD6"/>
    <w:rsid w:val="00FD5FC7"/>
    <w:rsid w:val="00FE0431"/>
    <w:rsid w:val="00FE171B"/>
    <w:rsid w:val="00FE1E02"/>
    <w:rsid w:val="00FE263C"/>
    <w:rsid w:val="00FE4ABF"/>
    <w:rsid w:val="00FE5CD2"/>
    <w:rsid w:val="00FF1710"/>
    <w:rsid w:val="00FF2EE2"/>
    <w:rsid w:val="00FF373D"/>
    <w:rsid w:val="00FF4F0F"/>
    <w:rsid w:val="45FF436F"/>
    <w:rsid w:val="7D1F55C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uiPriority="0" w:unhideWhenUsed="0" w:qFormat="1"/>
    <w:lsdException w:name="header" w:semiHidden="0" w:uiPriority="0" w:unhideWhenUsed="0" w:qFormat="1"/>
    <w:lsdException w:name="footer" w:semiHidden="0" w:uiPriority="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semiHidden="0" w:uiPriority="1" w:qFormat="1"/>
    <w:lsdException w:name="Body Text" w:semiHidden="0" w:uiPriority="0" w:unhideWhenUsed="0" w:qFormat="1"/>
    <w:lsdException w:name="Subtitle" w:semiHidden="0" w:uiPriority="11" w:unhideWhenUsed="0" w:qFormat="1"/>
    <w:lsdException w:name="Body Text 2" w:semiHidden="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HTML Preformatted" w:semiHidden="0" w:uiPriority="0" w:unhideWhenUsed="0" w:qFormat="1"/>
    <w:lsdException w:name="Normal Table" w:qFormat="1"/>
    <w:lsdException w:name="Balloo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qFormat/>
    <w:pPr>
      <w:jc w:val="left"/>
    </w:pPr>
    <w:rPr>
      <w:rFonts w:ascii="Calibri" w:hAnsi="Calibri"/>
      <w:szCs w:val="24"/>
    </w:rPr>
  </w:style>
  <w:style w:type="paragraph" w:styleId="a5">
    <w:name w:val="Body Text"/>
    <w:basedOn w:val="a"/>
    <w:link w:val="Char0"/>
    <w:qFormat/>
    <w:pPr>
      <w:spacing w:after="120"/>
    </w:pPr>
    <w:rPr>
      <w:rFonts w:ascii="Calibri" w:hAnsi="Calibri"/>
    </w:rPr>
  </w:style>
  <w:style w:type="paragraph" w:styleId="a6">
    <w:name w:val="Plain Text"/>
    <w:basedOn w:val="a"/>
    <w:link w:val="Char1"/>
    <w:qFormat/>
    <w:rPr>
      <w:rFonts w:ascii="宋体" w:hAnsi="Courier New"/>
    </w:rPr>
  </w:style>
  <w:style w:type="paragraph" w:styleId="2">
    <w:name w:val="Body Text Indent 2"/>
    <w:basedOn w:val="a"/>
    <w:link w:val="2Char"/>
    <w:qFormat/>
    <w:pPr>
      <w:tabs>
        <w:tab w:val="left" w:pos="360"/>
      </w:tabs>
      <w:spacing w:line="560" w:lineRule="atLeast"/>
      <w:ind w:left="-105" w:firstLine="465"/>
    </w:pPr>
    <w:rPr>
      <w:rFonts w:ascii="宋体"/>
      <w:sz w:val="28"/>
    </w:rPr>
  </w:style>
  <w:style w:type="paragraph" w:styleId="a7">
    <w:name w:val="Balloon Text"/>
    <w:basedOn w:val="a"/>
    <w:link w:val="Char2"/>
    <w:qFormat/>
    <w:rPr>
      <w:sz w:val="18"/>
      <w:szCs w:val="18"/>
    </w:rPr>
  </w:style>
  <w:style w:type="paragraph" w:styleId="a8">
    <w:name w:val="footer"/>
    <w:basedOn w:val="a"/>
    <w:link w:val="Char3"/>
    <w:qFormat/>
    <w:pPr>
      <w:tabs>
        <w:tab w:val="center" w:pos="4153"/>
        <w:tab w:val="right" w:pos="8306"/>
      </w:tabs>
      <w:snapToGrid w:val="0"/>
      <w:jc w:val="left"/>
    </w:pPr>
    <w:rPr>
      <w:kern w:val="0"/>
      <w:sz w:val="18"/>
      <w:szCs w:val="18"/>
    </w:rPr>
  </w:style>
  <w:style w:type="paragraph" w:styleId="a9">
    <w:name w:val="header"/>
    <w:basedOn w:val="a"/>
    <w:link w:val="Char4"/>
    <w:qFormat/>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qFormat/>
    <w:pPr>
      <w:tabs>
        <w:tab w:val="right" w:leader="middleDot" w:pos="8302"/>
      </w:tabs>
      <w:spacing w:line="360" w:lineRule="auto"/>
    </w:pPr>
  </w:style>
  <w:style w:type="paragraph" w:styleId="aa">
    <w:name w:val="Subtitle"/>
    <w:basedOn w:val="a"/>
    <w:next w:val="a"/>
    <w:link w:val="Char5"/>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qFormat/>
    <w:pPr>
      <w:tabs>
        <w:tab w:val="left" w:pos="360"/>
      </w:tabs>
      <w:spacing w:line="560" w:lineRule="exact"/>
      <w:ind w:firstLine="360"/>
    </w:pPr>
    <w:rPr>
      <w:rFonts w:ascii="宋体"/>
      <w:sz w:val="24"/>
    </w:rPr>
  </w:style>
  <w:style w:type="paragraph" w:styleId="20">
    <w:name w:val="Body Text 2"/>
    <w:basedOn w:val="a"/>
    <w:link w:val="2Char0"/>
    <w:uiPriority w:val="99"/>
    <w:unhideWhenUsed/>
    <w:qFormat/>
    <w:pPr>
      <w:spacing w:after="120" w:line="480" w:lineRule="auto"/>
    </w:pPr>
  </w:style>
  <w:style w:type="paragraph" w:styleId="HTML">
    <w:name w:val="HTML Preformatted"/>
    <w:basedOn w:val="a"/>
    <w:link w:val="HTMLChar"/>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cs="Arial"/>
      <w:kern w:val="0"/>
      <w:sz w:val="24"/>
      <w:szCs w:val="24"/>
    </w:rPr>
  </w:style>
  <w:style w:type="paragraph" w:styleId="ab">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page number"/>
    <w:basedOn w:val="a0"/>
    <w:qFormat/>
  </w:style>
  <w:style w:type="character" w:styleId="ae">
    <w:name w:val="Emphasis"/>
    <w:uiPriority w:val="20"/>
    <w:qFormat/>
    <w:rPr>
      <w:i/>
      <w:iCs/>
    </w:rPr>
  </w:style>
  <w:style w:type="character" w:styleId="af">
    <w:name w:val="Hyperlink"/>
    <w:qFormat/>
    <w:rPr>
      <w:rFonts w:ascii="ˎ̥" w:hAnsi="ˎ̥" w:hint="default"/>
      <w:color w:val="3E3E3E"/>
      <w:sz w:val="24"/>
      <w:szCs w:val="24"/>
      <w:u w:val="none"/>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4">
    <w:name w:val="页眉 Char"/>
    <w:link w:val="a9"/>
    <w:uiPriority w:val="99"/>
    <w:qFormat/>
    <w:rPr>
      <w:rFonts w:ascii="Times New Roman" w:eastAsia="宋体" w:hAnsi="Times New Roman" w:cs="Times New Roman"/>
      <w:sz w:val="18"/>
      <w:szCs w:val="18"/>
    </w:rPr>
  </w:style>
  <w:style w:type="character" w:customStyle="1" w:styleId="Char3">
    <w:name w:val="页脚 Char"/>
    <w:link w:val="a8"/>
    <w:uiPriority w:val="99"/>
    <w:qFormat/>
    <w:rPr>
      <w:rFonts w:ascii="Times New Roman" w:eastAsia="宋体" w:hAnsi="Times New Roman" w:cs="Times New Roman"/>
      <w:sz w:val="18"/>
      <w:szCs w:val="18"/>
    </w:rPr>
  </w:style>
  <w:style w:type="character" w:customStyle="1" w:styleId="Char2">
    <w:name w:val="批注框文本 Char"/>
    <w:link w:val="a7"/>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5">
    <w:name w:val="副标题 Char"/>
    <w:link w:val="aa"/>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0">
    <w:name w:val="List Paragraph"/>
    <w:basedOn w:val="a"/>
    <w:link w:val="Char7"/>
    <w:uiPriority w:val="34"/>
    <w:qFormat/>
    <w:pPr>
      <w:ind w:firstLineChars="200" w:firstLine="420"/>
    </w:pPr>
    <w:rPr>
      <w:szCs w:val="24"/>
    </w:rPr>
  </w:style>
  <w:style w:type="character" w:customStyle="1" w:styleId="Char7">
    <w:name w:val="列出段落 Char"/>
    <w:link w:val="af0"/>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
    <w:name w:val="批注文字 Char"/>
    <w:basedOn w:val="a0"/>
    <w:link w:val="a4"/>
    <w:qFormat/>
    <w:rPr>
      <w:kern w:val="2"/>
      <w:sz w:val="21"/>
      <w:szCs w:val="24"/>
    </w:rPr>
  </w:style>
  <w:style w:type="character" w:customStyle="1" w:styleId="unnamed11">
    <w:name w:val="unnamed11"/>
    <w:basedOn w:val="a0"/>
    <w:qFormat/>
    <w:rPr>
      <w:rFonts w:ascii="Arial" w:hAnsi="Arial" w:cs="Arial" w:hint="default"/>
      <w:color w:val="000000"/>
      <w:sz w:val="18"/>
      <w:szCs w:val="18"/>
      <w:u w:val="none"/>
    </w:rPr>
  </w:style>
  <w:style w:type="character" w:customStyle="1" w:styleId="Char1">
    <w:name w:val="纯文本 Char"/>
    <w:basedOn w:val="a0"/>
    <w:link w:val="a6"/>
    <w:qFormat/>
    <w:rPr>
      <w:rFonts w:ascii="宋体" w:hAnsi="Courier New"/>
      <w:kern w:val="2"/>
      <w:sz w:val="21"/>
    </w:rPr>
  </w:style>
  <w:style w:type="character" w:customStyle="1" w:styleId="Char0">
    <w:name w:val="正文文本 Char"/>
    <w:basedOn w:val="a0"/>
    <w:link w:val="a5"/>
    <w:qFormat/>
    <w:rPr>
      <w:kern w:val="2"/>
      <w:sz w:val="21"/>
    </w:rPr>
  </w:style>
  <w:style w:type="character" w:customStyle="1" w:styleId="Char11">
    <w:name w:val="批注文字 Char1"/>
    <w:basedOn w:val="a0"/>
    <w:uiPriority w:val="99"/>
    <w:semiHidden/>
    <w:qFormat/>
    <w:rPr>
      <w:rFonts w:ascii="Times New Roman" w:hAnsi="Times New Roman"/>
      <w:kern w:val="2"/>
      <w:sz w:val="21"/>
    </w:rPr>
  </w:style>
  <w:style w:type="character" w:customStyle="1" w:styleId="Char12">
    <w:name w:val="正文文本 Char1"/>
    <w:basedOn w:val="a0"/>
    <w:uiPriority w:val="99"/>
    <w:semiHidden/>
    <w:qFormat/>
    <w:rPr>
      <w:rFonts w:ascii="Times New Roman" w:hAnsi="Times New Roman"/>
      <w:kern w:val="2"/>
      <w:sz w:val="21"/>
    </w:rPr>
  </w:style>
  <w:style w:type="character" w:customStyle="1" w:styleId="Char13">
    <w:name w:val="纯文本 Char1"/>
    <w:basedOn w:val="a0"/>
    <w:uiPriority w:val="99"/>
    <w:semiHidden/>
    <w:qFormat/>
    <w:rPr>
      <w:rFonts w:ascii="宋体" w:hAnsi="Courier New" w:cs="Courier New"/>
      <w:kern w:val="2"/>
      <w:sz w:val="21"/>
      <w:szCs w:val="21"/>
    </w:rPr>
  </w:style>
  <w:style w:type="character" w:customStyle="1" w:styleId="HTMLChar">
    <w:name w:val="HTML 预设格式 Char"/>
    <w:basedOn w:val="a0"/>
    <w:link w:val="HTML"/>
    <w:qFormat/>
    <w:rPr>
      <w:rFonts w:ascii="Arial" w:hAnsi="Arial" w:cs="Arial"/>
      <w:sz w:val="24"/>
      <w:szCs w:val="24"/>
    </w:rPr>
  </w:style>
  <w:style w:type="paragraph" w:customStyle="1" w:styleId="CharCharCharCharCharCharCharCharCharCharCharChar1Char">
    <w:name w:val="Char Char Char Char Char Char Char Char Char Char Char Char1 Char"/>
    <w:basedOn w:val="a"/>
    <w:qFormat/>
    <w:pPr>
      <w:snapToGrid w:val="0"/>
      <w:spacing w:line="360" w:lineRule="auto"/>
      <w:ind w:firstLineChars="200" w:firstLine="200"/>
    </w:pPr>
    <w:rPr>
      <w:rFonts w:eastAsia="仿宋_GB2312"/>
      <w:sz w:val="24"/>
      <w:szCs w:val="24"/>
    </w:rPr>
  </w:style>
  <w:style w:type="paragraph" w:customStyle="1" w:styleId="ParaCharCharChar1Char">
    <w:name w:val="默认段落字体 Para Char Char Char1 Char"/>
    <w:basedOn w:val="a"/>
    <w:qFormat/>
    <w:pPr>
      <w:spacing w:line="240" w:lineRule="atLeast"/>
      <w:ind w:left="420" w:firstLine="420"/>
    </w:pPr>
    <w:rPr>
      <w:kern w:val="0"/>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365</TotalTime>
  <Pages>107</Pages>
  <Words>8912</Words>
  <Characters>50799</Characters>
  <Application>Microsoft Office Word</Application>
  <DocSecurity>0</DocSecurity>
  <Lines>423</Lines>
  <Paragraphs>119</Paragraphs>
  <ScaleCrop>false</ScaleCrop>
  <Company>MS</Company>
  <LinksUpToDate>false</LinksUpToDate>
  <CharactersWithSpaces>59592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278</cp:revision>
  <cp:lastPrinted>2015-08-04T11:01:00Z</cp:lastPrinted>
  <dcterms:created xsi:type="dcterms:W3CDTF">2017-08-18T14:22:00Z</dcterms:created>
  <dcterms:modified xsi:type="dcterms:W3CDTF">2026-03-20T03:29:00Z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