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595" w:rsidRDefault="00EB4595">
      <w:pPr>
        <w:rPr>
          <w:rFonts w:asciiTheme="minorEastAsia" w:eastAsiaTheme="minorEastAsia" w:hAnsiTheme="minorEastAsia"/>
          <w:sz w:val="84"/>
        </w:rPr>
      </w:pPr>
    </w:p>
    <w:p w:rsidR="00EB4595" w:rsidRDefault="008905F3">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317500</wp:posOffset>
                </wp:positionV>
                <wp:extent cx="185420"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5pt;height:0pt;width:14.6pt;z-index:251659264;mso-width-relative:page;mso-height-relative:page;" filled="f" stroked="t" coordsize="21600,21600" o:gfxdata="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Tv0o&#10;L9QAAAAHAQAADwAAAAAAAAABACAAAAAiAAAAZHJzL2Rvd25yZXYueG1sUEsBAhQAFAAAAAgAh07i&#10;QJ6PJIXtAQAAuQMAAA4AAAAAAAAAAQAgAAAAIwEAAGRycy9lMm9Eb2MueG1sUEsFBgAAAAAGAAYA&#10;WQEAAIIFAAAAAA==&#10;">
                <v:fill on="f" focussize="0,0"/>
                <v:stroke weight="15pt" color="#4B69B5" joinstyle="round"/>
                <v:imagedata o:title=""/>
                <o:lock v:ext="edit" aspectratio="f"/>
              </v:line>
            </w:pict>
          </mc:Fallback>
        </mc:AlternateContent>
      </w:r>
      <w:r>
        <w:rPr>
          <w:rFonts w:ascii="黑体" w:eastAsia="黑体" w:hAnsi="黑体" w:hint="eastAsia"/>
          <w:b/>
          <w:color w:val="333399"/>
          <w:spacing w:val="40"/>
          <w:w w:val="66"/>
          <w:sz w:val="60"/>
          <w:szCs w:val="60"/>
        </w:rPr>
        <w:t>天津市滨海新区招生考试中心采购2026年滨海新区英语</w:t>
      </w:r>
      <w:proofErr w:type="gramStart"/>
      <w:r>
        <w:rPr>
          <w:rFonts w:ascii="黑体" w:eastAsia="黑体" w:hAnsi="黑体" w:hint="eastAsia"/>
          <w:b/>
          <w:color w:val="333399"/>
          <w:spacing w:val="40"/>
          <w:w w:val="66"/>
          <w:sz w:val="60"/>
          <w:szCs w:val="60"/>
        </w:rPr>
        <w:t>听力机考</w:t>
      </w:r>
      <w:proofErr w:type="gramEnd"/>
      <w:r>
        <w:rPr>
          <w:rFonts w:ascii="黑体" w:eastAsia="黑体" w:hAnsi="黑体" w:hint="eastAsia"/>
          <w:b/>
          <w:color w:val="333399"/>
          <w:spacing w:val="40"/>
          <w:w w:val="66"/>
          <w:sz w:val="60"/>
          <w:szCs w:val="60"/>
        </w:rPr>
        <w:t>考场家具项目</w:t>
      </w:r>
    </w:p>
    <w:p w:rsidR="00EB4595" w:rsidRDefault="008905F3">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5pt;height:0pt;width:260.55pt;z-index:251660288;mso-width-relative:page;mso-height-relative:page;" filled="f" stroked="t" coordsize="21600,21600" o:gfxdata="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MXSOSD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EB4595" w:rsidRDefault="00EB4595">
      <w:pPr>
        <w:ind w:right="1025"/>
        <w:jc w:val="center"/>
        <w:rPr>
          <w:rFonts w:ascii="黑体" w:eastAsia="黑体" w:hAnsi="黑体"/>
          <w:b/>
          <w:color w:val="333399"/>
          <w:spacing w:val="40"/>
          <w:w w:val="66"/>
          <w:sz w:val="60"/>
          <w:szCs w:val="60"/>
        </w:rPr>
      </w:pPr>
    </w:p>
    <w:p w:rsidR="00EB4595" w:rsidRDefault="00EB4595">
      <w:pPr>
        <w:jc w:val="center"/>
        <w:rPr>
          <w:rFonts w:ascii="黑体" w:eastAsia="黑体" w:hAnsi="黑体"/>
          <w:b/>
          <w:color w:val="333399"/>
          <w:spacing w:val="40"/>
          <w:w w:val="66"/>
          <w:sz w:val="15"/>
          <w:szCs w:val="15"/>
        </w:rPr>
      </w:pPr>
    </w:p>
    <w:p w:rsidR="00EB4595" w:rsidRDefault="008905F3">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（项目编号：TJBH-2026-A-0003）</w:t>
      </w:r>
    </w:p>
    <w:p w:rsidR="00EB4595" w:rsidRDefault="00EB4595">
      <w:pPr>
        <w:rPr>
          <w:rFonts w:ascii="黑体" w:eastAsia="黑体" w:hAnsi="黑体"/>
          <w:b/>
          <w:color w:val="333399"/>
          <w:sz w:val="40"/>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EB4595">
      <w:pPr>
        <w:rPr>
          <w:rFonts w:ascii="黑体" w:eastAsia="黑体" w:hAnsi="黑体"/>
          <w:b/>
          <w:color w:val="333399"/>
          <w:sz w:val="36"/>
        </w:rPr>
      </w:pPr>
    </w:p>
    <w:p w:rsidR="00EB4595" w:rsidRDefault="008905F3">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EB4595" w:rsidRDefault="008905F3">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Pr>
          <w:rFonts w:ascii="黑体" w:eastAsia="黑体" w:hAnsi="黑体" w:hint="eastAsia"/>
          <w:b/>
          <w:bCs/>
          <w:color w:val="333399"/>
          <w:kern w:val="0"/>
          <w:sz w:val="44"/>
          <w:szCs w:val="44"/>
        </w:rPr>
        <w:t>2</w:t>
      </w:r>
    </w:p>
    <w:p w:rsidR="00EB4595" w:rsidRDefault="00EB4595">
      <w:pPr>
        <w:widowControl/>
        <w:jc w:val="left"/>
        <w:rPr>
          <w:rFonts w:ascii="黑体" w:eastAsia="黑体" w:hAnsi="黑体"/>
          <w:b/>
          <w:bCs/>
          <w:color w:val="333399"/>
          <w:kern w:val="0"/>
          <w:sz w:val="44"/>
          <w:szCs w:val="44"/>
        </w:rPr>
      </w:pPr>
    </w:p>
    <w:p w:rsidR="00EB4595" w:rsidRDefault="00EB4595" w:rsidP="00C209D5">
      <w:pPr>
        <w:ind w:firstLineChars="100" w:firstLine="411"/>
        <w:jc w:val="center"/>
        <w:rPr>
          <w:rFonts w:asciiTheme="minorEastAsia" w:eastAsiaTheme="minorEastAsia" w:hAnsiTheme="minorEastAsia"/>
          <w:b/>
          <w:spacing w:val="20"/>
          <w:w w:val="80"/>
          <w:sz w:val="48"/>
          <w:szCs w:val="48"/>
        </w:rPr>
        <w:sectPr w:rsidR="00EB4595">
          <w:pgSz w:w="11906" w:h="16838"/>
          <w:pgMar w:top="1440" w:right="1797" w:bottom="1440" w:left="1797" w:header="851" w:footer="992" w:gutter="0"/>
          <w:pgNumType w:start="1"/>
          <w:cols w:space="425"/>
          <w:docGrid w:type="linesAndChars" w:linePitch="285" w:charSpace="-3449"/>
        </w:sectPr>
      </w:pPr>
    </w:p>
    <w:p w:rsidR="00EB4595" w:rsidRDefault="008905F3" w:rsidP="00C209D5">
      <w:pPr>
        <w:ind w:firstLineChars="100" w:firstLine="411"/>
        <w:jc w:val="center"/>
        <w:rPr>
          <w:rFonts w:asciiTheme="minorEastAsia" w:eastAsiaTheme="minorEastAsia" w:hAnsiTheme="minorEastAsia"/>
          <w:b/>
          <w:spacing w:val="20"/>
          <w:w w:val="80"/>
          <w:sz w:val="48"/>
          <w:szCs w:val="48"/>
        </w:rPr>
      </w:pPr>
      <w:r>
        <w:rPr>
          <w:rFonts w:asciiTheme="minorEastAsia" w:eastAsiaTheme="minorEastAsia" w:hAnsiTheme="minorEastAsia"/>
          <w:b/>
          <w:spacing w:val="20"/>
          <w:w w:val="80"/>
          <w:sz w:val="48"/>
          <w:szCs w:val="48"/>
        </w:rPr>
        <w:lastRenderedPageBreak/>
        <w:t>目录</w:t>
      </w:r>
    </w:p>
    <w:p w:rsidR="00EB4595" w:rsidRDefault="008905F3">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第一部分投标邀请函</w:t>
      </w:r>
    </w:p>
    <w:p w:rsidR="00EB4595" w:rsidRDefault="00EB4595">
      <w:pPr>
        <w:spacing w:line="560" w:lineRule="exact"/>
        <w:ind w:rightChars="-73" w:right="-141"/>
        <w:rPr>
          <w:rFonts w:asciiTheme="minorEastAsia" w:eastAsiaTheme="minorEastAsia" w:hAnsiTheme="minorEastAsia"/>
          <w:b/>
          <w:sz w:val="24"/>
        </w:rPr>
      </w:pPr>
    </w:p>
    <w:p w:rsidR="00EB4595" w:rsidRDefault="008905F3">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第二部分</w:t>
      </w:r>
      <w:r>
        <w:rPr>
          <w:rFonts w:asciiTheme="minorEastAsia" w:eastAsiaTheme="minorEastAsia" w:hAnsiTheme="minorEastAsia" w:hint="eastAsia"/>
          <w:b/>
          <w:sz w:val="24"/>
        </w:rPr>
        <w:t>招标项目要求</w:t>
      </w:r>
    </w:p>
    <w:p w:rsidR="00EB4595" w:rsidRDefault="00EB4595">
      <w:pPr>
        <w:spacing w:line="560" w:lineRule="exact"/>
        <w:ind w:rightChars="-73" w:right="-141"/>
        <w:rPr>
          <w:rFonts w:asciiTheme="minorEastAsia" w:eastAsiaTheme="minorEastAsia" w:hAnsiTheme="minorEastAsia"/>
          <w:b/>
          <w:sz w:val="24"/>
        </w:rPr>
      </w:pPr>
    </w:p>
    <w:p w:rsidR="00EB4595" w:rsidRDefault="008905F3">
      <w:pPr>
        <w:spacing w:line="560" w:lineRule="exact"/>
        <w:ind w:rightChars="-73" w:right="-141"/>
        <w:rPr>
          <w:rFonts w:asciiTheme="minorEastAsia" w:eastAsiaTheme="minorEastAsia" w:hAnsiTheme="minorEastAsia"/>
          <w:b/>
          <w:sz w:val="24"/>
        </w:rPr>
      </w:pPr>
      <w:r>
        <w:rPr>
          <w:rFonts w:asciiTheme="minorEastAsia" w:eastAsiaTheme="minorEastAsia" w:hAnsiTheme="minorEastAsia"/>
          <w:b/>
          <w:sz w:val="24"/>
        </w:rPr>
        <w:t>第三部分</w:t>
      </w:r>
      <w:r>
        <w:rPr>
          <w:rFonts w:asciiTheme="minorEastAsia" w:eastAsiaTheme="minorEastAsia" w:hAnsiTheme="minorEastAsia" w:hint="eastAsia"/>
          <w:b/>
          <w:sz w:val="24"/>
        </w:rPr>
        <w:t>投标须知</w:t>
      </w:r>
    </w:p>
    <w:p w:rsidR="00EB4595" w:rsidRDefault="00EB4595">
      <w:pPr>
        <w:spacing w:line="560" w:lineRule="exact"/>
        <w:ind w:rightChars="-73" w:right="-141"/>
        <w:rPr>
          <w:rFonts w:asciiTheme="minorEastAsia" w:eastAsiaTheme="minorEastAsia" w:hAnsiTheme="minorEastAsia"/>
          <w:sz w:val="24"/>
        </w:rPr>
      </w:pPr>
    </w:p>
    <w:p w:rsidR="00EB4595" w:rsidRDefault="008905F3">
      <w:pPr>
        <w:spacing w:line="560" w:lineRule="exact"/>
        <w:rPr>
          <w:rFonts w:asciiTheme="minorEastAsia" w:eastAsiaTheme="minorEastAsia" w:hAnsiTheme="minorEastAsia"/>
          <w:b/>
          <w:sz w:val="24"/>
        </w:rPr>
      </w:pPr>
      <w:r>
        <w:rPr>
          <w:rFonts w:asciiTheme="minorEastAsia" w:eastAsiaTheme="minorEastAsia" w:hAnsiTheme="minorEastAsia"/>
          <w:b/>
          <w:sz w:val="24"/>
        </w:rPr>
        <w:t>第四部分合同条款</w:t>
      </w:r>
    </w:p>
    <w:p w:rsidR="00EB4595" w:rsidRDefault="00EB4595">
      <w:pPr>
        <w:spacing w:line="560" w:lineRule="exact"/>
        <w:rPr>
          <w:rFonts w:asciiTheme="minorEastAsia" w:eastAsiaTheme="minorEastAsia" w:hAnsiTheme="minorEastAsia"/>
          <w:sz w:val="24"/>
        </w:rPr>
      </w:pPr>
    </w:p>
    <w:p w:rsidR="00EB4595" w:rsidRDefault="008905F3">
      <w:pPr>
        <w:spacing w:line="560" w:lineRule="exact"/>
        <w:rPr>
          <w:rFonts w:asciiTheme="minorEastAsia" w:eastAsiaTheme="minorEastAsia" w:hAnsiTheme="minorEastAsia"/>
          <w:sz w:val="24"/>
        </w:rPr>
      </w:pPr>
      <w:r>
        <w:rPr>
          <w:rFonts w:asciiTheme="minorEastAsia" w:eastAsiaTheme="minorEastAsia" w:hAnsiTheme="minorEastAsia"/>
          <w:b/>
          <w:sz w:val="24"/>
        </w:rPr>
        <w:t>第五部分投标文件格式</w:t>
      </w: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sz w:val="24"/>
        </w:rPr>
      </w:pPr>
    </w:p>
    <w:p w:rsidR="00EB4595" w:rsidRDefault="00EB4595">
      <w:pPr>
        <w:rPr>
          <w:rFonts w:asciiTheme="minorEastAsia" w:eastAsiaTheme="minorEastAsia" w:hAnsiTheme="minorEastAsia"/>
          <w:b/>
        </w:rPr>
      </w:pPr>
    </w:p>
    <w:p w:rsidR="00EB4595" w:rsidRDefault="00EB4595">
      <w:pPr>
        <w:pStyle w:val="aa"/>
        <w:rPr>
          <w:rFonts w:asciiTheme="minorEastAsia" w:eastAsiaTheme="minorEastAsia" w:hAnsiTheme="minorEastAsia"/>
        </w:rPr>
        <w:sectPr w:rsidR="00EB4595">
          <w:pgSz w:w="11906" w:h="16838"/>
          <w:pgMar w:top="1440" w:right="1797" w:bottom="1440" w:left="1797" w:header="851" w:footer="992" w:gutter="0"/>
          <w:pgNumType w:start="1"/>
          <w:cols w:space="425"/>
          <w:docGrid w:type="linesAndChars" w:linePitch="285" w:charSpace="-3449"/>
        </w:sectPr>
      </w:pPr>
      <w:bookmarkStart w:id="0" w:name="_Toc412903614"/>
    </w:p>
    <w:p w:rsidR="00EB4595" w:rsidRDefault="008905F3">
      <w:pPr>
        <w:pStyle w:val="aa"/>
        <w:rPr>
          <w:rFonts w:asciiTheme="minorEastAsia" w:eastAsiaTheme="minorEastAsia" w:hAnsiTheme="minorEastAsia"/>
        </w:rPr>
      </w:pPr>
      <w:r>
        <w:rPr>
          <w:rFonts w:asciiTheme="minorEastAsia" w:eastAsiaTheme="minorEastAsia" w:hAnsiTheme="minorEastAsia"/>
        </w:rPr>
        <w:lastRenderedPageBreak/>
        <w:t>第一部分投标邀请函</w:t>
      </w:r>
      <w:bookmarkEnd w:id="0"/>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szCs w:val="32"/>
        </w:rPr>
      </w:pPr>
      <w:bookmarkStart w:id="1" w:name="_GoBack"/>
      <w:r>
        <w:rPr>
          <w:rFonts w:asciiTheme="minorEastAsia" w:eastAsiaTheme="minorEastAsia" w:hAnsiTheme="minorEastAsia" w:cs="Times New Roman" w:hint="eastAsia"/>
          <w:color w:val="auto"/>
          <w:szCs w:val="32"/>
        </w:rPr>
        <w:t>受</w:t>
      </w:r>
      <w:r>
        <w:rPr>
          <w:rFonts w:ascii="Times New Roman" w:eastAsia="宋体" w:hAnsiTheme="minorEastAsia" w:cs="Times New Roman"/>
          <w:color w:val="auto"/>
          <w:szCs w:val="32"/>
        </w:rPr>
        <w:t>天津市滨海新区招生考试中心</w:t>
      </w:r>
      <w:r>
        <w:rPr>
          <w:rFonts w:asciiTheme="minorEastAsia" w:eastAsiaTheme="minorEastAsia" w:hAnsiTheme="minorEastAsia" w:cs="Times New Roman" w:hint="eastAsia"/>
          <w:color w:val="auto"/>
          <w:szCs w:val="32"/>
        </w:rPr>
        <w:t>委托</w:t>
      </w:r>
      <w:r>
        <w:rPr>
          <w:rFonts w:asciiTheme="minorEastAsia" w:eastAsiaTheme="minorEastAsia" w:hAnsiTheme="minorEastAsia" w:cs="Times New Roman"/>
          <w:color w:val="auto"/>
          <w:szCs w:val="32"/>
        </w:rPr>
        <w:t>，天津市</w:t>
      </w:r>
      <w:r>
        <w:rPr>
          <w:rFonts w:asciiTheme="minorEastAsia" w:eastAsiaTheme="minorEastAsia" w:hAnsiTheme="minorEastAsia" w:cs="Times New Roman" w:hint="eastAsia"/>
          <w:color w:val="auto"/>
          <w:szCs w:val="32"/>
        </w:rPr>
        <w:t>滨海新区</w:t>
      </w:r>
      <w:r>
        <w:rPr>
          <w:rFonts w:asciiTheme="minorEastAsia" w:eastAsiaTheme="minorEastAsia" w:hAnsiTheme="minorEastAsia" w:cs="Times New Roman"/>
          <w:color w:val="auto"/>
          <w:szCs w:val="32"/>
        </w:rPr>
        <w:t>政府采购中心将以公开招标方式</w:t>
      </w:r>
      <w:r>
        <w:rPr>
          <w:rFonts w:asciiTheme="minorEastAsia" w:eastAsiaTheme="minorEastAsia" w:hAnsiTheme="minorEastAsia" w:cs="Times New Roman" w:hint="eastAsia"/>
          <w:color w:val="auto"/>
          <w:szCs w:val="32"/>
        </w:rPr>
        <w:t>，对</w:t>
      </w:r>
      <w:r>
        <w:rPr>
          <w:rFonts w:ascii="Times New Roman" w:eastAsia="宋体" w:hAnsiTheme="minorEastAsia" w:cs="Times New Roman" w:hint="eastAsia"/>
          <w:color w:val="auto"/>
          <w:szCs w:val="32"/>
        </w:rPr>
        <w:t>天津市滨海新区招生考试中心采购</w:t>
      </w:r>
      <w:r>
        <w:rPr>
          <w:rFonts w:ascii="Times New Roman" w:eastAsia="宋体" w:hAnsiTheme="minorEastAsia" w:cs="Times New Roman" w:hint="eastAsia"/>
          <w:color w:val="auto"/>
          <w:szCs w:val="32"/>
        </w:rPr>
        <w:t>2026</w:t>
      </w:r>
      <w:r>
        <w:rPr>
          <w:rFonts w:ascii="Times New Roman" w:eastAsia="宋体" w:hAnsiTheme="minorEastAsia" w:cs="Times New Roman" w:hint="eastAsia"/>
          <w:color w:val="auto"/>
          <w:szCs w:val="32"/>
        </w:rPr>
        <w:t>年滨海新区英语</w:t>
      </w:r>
      <w:proofErr w:type="gramStart"/>
      <w:r>
        <w:rPr>
          <w:rFonts w:ascii="Times New Roman" w:eastAsia="宋体" w:hAnsiTheme="minorEastAsia" w:cs="Times New Roman" w:hint="eastAsia"/>
          <w:color w:val="auto"/>
          <w:szCs w:val="32"/>
        </w:rPr>
        <w:t>听力机考</w:t>
      </w:r>
      <w:proofErr w:type="gramEnd"/>
      <w:r>
        <w:rPr>
          <w:rFonts w:ascii="Times New Roman" w:eastAsia="宋体" w:hAnsiTheme="minorEastAsia" w:cs="Times New Roman" w:hint="eastAsia"/>
          <w:color w:val="auto"/>
          <w:szCs w:val="32"/>
        </w:rPr>
        <w:t>考场家具项目</w:t>
      </w:r>
      <w:r>
        <w:rPr>
          <w:rFonts w:asciiTheme="minorEastAsia" w:eastAsiaTheme="minorEastAsia" w:hAnsiTheme="minorEastAsia" w:cs="Times New Roman" w:hint="eastAsia"/>
          <w:color w:val="auto"/>
          <w:szCs w:val="32"/>
        </w:rPr>
        <w:t>实施政府采购。</w:t>
      </w:r>
      <w:r>
        <w:rPr>
          <w:rFonts w:asciiTheme="minorEastAsia" w:eastAsiaTheme="minorEastAsia" w:hAnsiTheme="minorEastAsia" w:cs="Times New Roman"/>
          <w:color w:val="auto"/>
          <w:szCs w:val="32"/>
        </w:rPr>
        <w:t>现欢迎合格的供应商参加投标。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szCs w:val="32"/>
        </w:rPr>
      </w:pPr>
      <w:r>
        <w:rPr>
          <w:rFonts w:asciiTheme="minorEastAsia" w:eastAsiaTheme="minorEastAsia" w:hAnsiTheme="minorEastAsia" w:cs="Times New Roman"/>
          <w:color w:val="auto"/>
          <w:szCs w:val="32"/>
        </w:rPr>
        <w:t>一、项目名称和编号</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FF0000"/>
        </w:rPr>
      </w:pPr>
      <w:r>
        <w:rPr>
          <w:rFonts w:asciiTheme="minorEastAsia" w:eastAsiaTheme="minorEastAsia" w:hAnsiTheme="minorEastAsia" w:cs="Times New Roman"/>
          <w:color w:val="auto"/>
        </w:rPr>
        <w:t>（一）项目名称：</w:t>
      </w:r>
      <w:r>
        <w:rPr>
          <w:rFonts w:asciiTheme="minorEastAsia" w:eastAsiaTheme="minorEastAsia" w:hAnsiTheme="minorEastAsia" w:cs="Times New Roman" w:hint="eastAsia"/>
          <w:color w:val="auto"/>
        </w:rPr>
        <w:t>天津市滨海新区招生考试中心采购2026年滨海新区英语</w:t>
      </w:r>
      <w:proofErr w:type="gramStart"/>
      <w:r>
        <w:rPr>
          <w:rFonts w:asciiTheme="minorEastAsia" w:eastAsiaTheme="minorEastAsia" w:hAnsiTheme="minorEastAsia" w:cs="Times New Roman" w:hint="eastAsia"/>
          <w:color w:val="auto"/>
        </w:rPr>
        <w:t>听力机考</w:t>
      </w:r>
      <w:proofErr w:type="gramEnd"/>
      <w:r>
        <w:rPr>
          <w:rFonts w:asciiTheme="minorEastAsia" w:eastAsiaTheme="minorEastAsia" w:hAnsiTheme="minorEastAsia" w:cs="Times New Roman" w:hint="eastAsia"/>
          <w:color w:val="auto"/>
        </w:rPr>
        <w:t>考场家具项目</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（二）项目编号：TJBH-2026-A-0003</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二、项目内容</w:t>
      </w:r>
    </w:p>
    <w:p w:rsidR="00EB4595" w:rsidRDefault="008905F3" w:rsidP="00C209D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sz w:val="24"/>
          <w:szCs w:val="24"/>
        </w:rPr>
      </w:pPr>
      <w:r>
        <w:rPr>
          <w:rFonts w:asciiTheme="minorEastAsia" w:eastAsiaTheme="minorEastAsia" w:hAnsiTheme="minorEastAsia" w:hint="eastAsia"/>
          <w:sz w:val="24"/>
          <w:szCs w:val="24"/>
          <w:lang w:val="zh-CN"/>
        </w:rPr>
        <w:t>第一包：英语</w:t>
      </w:r>
      <w:proofErr w:type="gramStart"/>
      <w:r>
        <w:rPr>
          <w:rFonts w:asciiTheme="minorEastAsia" w:eastAsiaTheme="minorEastAsia" w:hAnsiTheme="minorEastAsia" w:hint="eastAsia"/>
          <w:sz w:val="24"/>
          <w:szCs w:val="24"/>
          <w:lang w:val="zh-CN"/>
        </w:rPr>
        <w:t>听力机考</w:t>
      </w:r>
      <w:proofErr w:type="gramEnd"/>
      <w:r>
        <w:rPr>
          <w:rFonts w:asciiTheme="minorEastAsia" w:eastAsiaTheme="minorEastAsia" w:hAnsiTheme="minorEastAsia" w:hint="eastAsia"/>
          <w:sz w:val="24"/>
          <w:szCs w:val="24"/>
          <w:lang w:val="zh-CN"/>
        </w:rPr>
        <w:t>考场家具（采购需求详见附件）。</w:t>
      </w:r>
      <w:r>
        <w:rPr>
          <w:rFonts w:asciiTheme="minorEastAsia" w:eastAsiaTheme="minorEastAsia" w:hAnsiTheme="minorEastAsia" w:hint="eastAsia"/>
          <w:sz w:val="24"/>
          <w:szCs w:val="24"/>
        </w:rPr>
        <w:t>合同履行期限：签订合同之日起30个日历日内完成货到现场安装、调试完毕。</w:t>
      </w:r>
    </w:p>
    <w:p w:rsidR="00EB4595" w:rsidRDefault="008905F3" w:rsidP="00C209D5">
      <w:pPr>
        <w:pStyle w:val="Default"/>
        <w:spacing w:line="360" w:lineRule="auto"/>
        <w:ind w:firstLineChars="200" w:firstLine="446"/>
        <w:jc w:val="both"/>
        <w:rPr>
          <w:rFonts w:hAnsiTheme="minorEastAsia"/>
          <w:color w:val="auto"/>
          <w:lang w:val="zh-CN"/>
        </w:rPr>
      </w:pPr>
      <w:r>
        <w:rPr>
          <w:rFonts w:hAnsiTheme="minorEastAsia" w:hint="eastAsia"/>
          <w:color w:val="auto"/>
          <w:lang w:val="zh-CN"/>
        </w:rPr>
        <w:t>本项目不接受进口产品投标。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color w:val="auto"/>
        </w:rPr>
        <w:t>三、项目预算</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第一包：</w:t>
      </w:r>
      <w:r>
        <w:rPr>
          <w:rFonts w:asciiTheme="minorEastAsia" w:eastAsiaTheme="minorEastAsia" w:hAnsiTheme="minorEastAsia" w:cs="Times New Roman" w:hint="eastAsia"/>
          <w:b/>
          <w:bCs/>
          <w:color w:val="auto"/>
        </w:rPr>
        <w:t>741440</w:t>
      </w:r>
      <w:r>
        <w:rPr>
          <w:rFonts w:asciiTheme="minorEastAsia" w:eastAsiaTheme="minorEastAsia" w:hAnsiTheme="minorEastAsia" w:cs="Times New Roman" w:hint="eastAsia"/>
          <w:color w:val="auto"/>
        </w:rPr>
        <w:t>元。</w:t>
      </w:r>
    </w:p>
    <w:p w:rsidR="00EB4595" w:rsidRDefault="008905F3" w:rsidP="00C209D5">
      <w:pPr>
        <w:pStyle w:val="Default"/>
        <w:tabs>
          <w:tab w:val="left" w:pos="4825"/>
        </w:tabs>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四</w:t>
      </w:r>
      <w:r>
        <w:rPr>
          <w:rFonts w:asciiTheme="minorEastAsia" w:eastAsiaTheme="minorEastAsia" w:hAnsiTheme="minorEastAsia" w:cs="Times New Roman"/>
          <w:color w:val="auto"/>
        </w:rPr>
        <w:t>、供应商资格要求（实质性要求）</w:t>
      </w:r>
      <w:r>
        <w:rPr>
          <w:rFonts w:asciiTheme="minorEastAsia" w:eastAsiaTheme="minorEastAsia" w:hAnsiTheme="minorEastAsia" w:cs="Times New Roman"/>
          <w:color w:val="auto"/>
        </w:rPr>
        <w:tab/>
      </w:r>
    </w:p>
    <w:p w:rsidR="00EB4595" w:rsidRDefault="008905F3" w:rsidP="00C209D5">
      <w:pPr>
        <w:pStyle w:val="Default"/>
        <w:spacing w:line="360" w:lineRule="auto"/>
        <w:ind w:firstLineChars="200" w:firstLine="446"/>
        <w:rPr>
          <w:rFonts w:ascii="Times New Roman" w:hAnsi="Times New Roman"/>
        </w:rPr>
      </w:pPr>
      <w:r>
        <w:rPr>
          <w:rFonts w:asciiTheme="minorEastAsia" w:eastAsiaTheme="minorEastAsia" w:hAnsiTheme="minorEastAsia" w:cs="Times New Roman" w:hint="eastAsia"/>
          <w:color w:val="auto"/>
        </w:rPr>
        <w:t>（一）</w:t>
      </w:r>
      <w:bookmarkStart w:id="2" w:name="OLE_LINK23"/>
      <w:bookmarkStart w:id="3" w:name="OLE_LINK32"/>
      <w:bookmarkStart w:id="4" w:name="OLE_LINK37"/>
      <w:bookmarkStart w:id="5" w:name="OLE_LINK24"/>
      <w:bookmarkStart w:id="6" w:name="OLE_LINK28"/>
      <w:bookmarkStart w:id="7" w:name="OLE_LINK26"/>
      <w:bookmarkStart w:id="8" w:name="OLE_LINK27"/>
      <w:r>
        <w:rPr>
          <w:rFonts w:ascii="Times New Roman" w:hAnsi="Times New Roman" w:hint="eastAsia"/>
          <w:color w:val="auto"/>
        </w:rPr>
        <w:t>供应商应具备《中华人民共和国政府采购法》第二十二条第一款和《政府</w:t>
      </w:r>
      <w:r>
        <w:rPr>
          <w:rFonts w:ascii="Times New Roman" w:hAnsi="Times New Roman" w:hint="eastAsia"/>
        </w:rPr>
        <w:t>采购法实施条例》第十八条规定的条件，提供以下材料：</w:t>
      </w:r>
    </w:p>
    <w:p w:rsidR="00EB4595" w:rsidRDefault="008905F3" w:rsidP="00C209D5">
      <w:pPr>
        <w:autoSpaceDE w:val="0"/>
        <w:autoSpaceDN w:val="0"/>
        <w:adjustRightInd w:val="0"/>
        <w:spacing w:line="360" w:lineRule="auto"/>
        <w:ind w:firstLineChars="200" w:firstLine="446"/>
        <w:jc w:val="left"/>
        <w:rPr>
          <w:kern w:val="0"/>
          <w:sz w:val="24"/>
          <w:szCs w:val="24"/>
        </w:rPr>
      </w:pPr>
      <w:r>
        <w:rPr>
          <w:kern w:val="0"/>
          <w:sz w:val="24"/>
          <w:szCs w:val="24"/>
        </w:rPr>
        <w:t xml:space="preserve">1. </w:t>
      </w:r>
      <w:r>
        <w:rPr>
          <w:rFonts w:hint="eastAsia"/>
          <w:kern w:val="0"/>
          <w:sz w:val="24"/>
          <w:szCs w:val="24"/>
        </w:rPr>
        <w:t>营业执照副本或事业单位法人证书或民办非企业单位登记证书或社会团体法人登记证书或基金会法人登记证书扫描件或自然人的身份证明扫描件。</w:t>
      </w:r>
    </w:p>
    <w:p w:rsidR="00EB4595" w:rsidRDefault="008905F3" w:rsidP="00C209D5">
      <w:pPr>
        <w:autoSpaceDE w:val="0"/>
        <w:autoSpaceDN w:val="0"/>
        <w:adjustRightInd w:val="0"/>
        <w:spacing w:line="360" w:lineRule="auto"/>
        <w:ind w:firstLineChars="200" w:firstLine="446"/>
        <w:jc w:val="left"/>
        <w:rPr>
          <w:kern w:val="0"/>
          <w:sz w:val="24"/>
          <w:szCs w:val="24"/>
        </w:rPr>
      </w:pPr>
      <w:r>
        <w:rPr>
          <w:kern w:val="0"/>
          <w:sz w:val="24"/>
          <w:szCs w:val="24"/>
        </w:rPr>
        <w:lastRenderedPageBreak/>
        <w:t xml:space="preserve">2. </w:t>
      </w:r>
      <w:r>
        <w:rPr>
          <w:rFonts w:hint="eastAsia"/>
          <w:kern w:val="0"/>
          <w:sz w:val="24"/>
          <w:szCs w:val="24"/>
        </w:rPr>
        <w:t>提供《供应商资格声明函》（格式见附件</w:t>
      </w:r>
      <w:r>
        <w:rPr>
          <w:kern w:val="0"/>
          <w:sz w:val="24"/>
          <w:szCs w:val="24"/>
        </w:rPr>
        <w:t>2</w:t>
      </w:r>
      <w:r>
        <w:rPr>
          <w:rFonts w:hint="eastAsia"/>
          <w:kern w:val="0"/>
          <w:sz w:val="24"/>
          <w:szCs w:val="24"/>
        </w:rPr>
        <w:t>）。</w:t>
      </w:r>
    </w:p>
    <w:bookmarkEnd w:id="2"/>
    <w:bookmarkEnd w:id="3"/>
    <w:bookmarkEnd w:id="4"/>
    <w:bookmarkEnd w:id="5"/>
    <w:bookmarkEnd w:id="6"/>
    <w:bookmarkEnd w:id="7"/>
    <w:bookmarkEnd w:id="8"/>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（二）本项目不接受联合体投标。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（三）本项目专门面向中小企业采购，提供《中小企业声明函》。</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bookmarkStart w:id="9" w:name="_Toc412903615"/>
      <w:r>
        <w:rPr>
          <w:rFonts w:asciiTheme="minorEastAsia" w:eastAsiaTheme="minorEastAsia" w:hAnsiTheme="minorEastAsia" w:cs="Times New Roman" w:hint="eastAsia"/>
          <w:color w:val="auto"/>
        </w:rPr>
        <w:t>五</w:t>
      </w:r>
      <w:r>
        <w:rPr>
          <w:rFonts w:asciiTheme="minorEastAsia" w:eastAsiaTheme="minorEastAsia" w:hAnsiTheme="minorEastAsia" w:cs="Times New Roman"/>
          <w:color w:val="auto"/>
        </w:rPr>
        <w:t>、项目需要落实的政府采购政策</w:t>
      </w:r>
    </w:p>
    <w:p w:rsidR="00EB4595" w:rsidRDefault="008905F3" w:rsidP="00C209D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heme="minorEastAsia" w:eastAsiaTheme="minorEastAsia" w:hAnsiTheme="minorEastAsia" w:cs="Times New Roman" w:hint="eastAsia"/>
          <w:color w:val="auto"/>
        </w:rPr>
        <w:t>本项目专门面向中小企业采购</w:t>
      </w:r>
      <w:r>
        <w:rPr>
          <w:rFonts w:ascii="Times New Roman" w:eastAsia="宋体" w:hAnsiTheme="minorEastAsia" w:cs="Times New Roman" w:hint="eastAsia"/>
          <w:color w:val="auto"/>
        </w:rPr>
        <w:t>。</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EB4595" w:rsidRDefault="008905F3" w:rsidP="00C209D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EB4595" w:rsidRDefault="008905F3" w:rsidP="00C209D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10" w:history="1">
        <w:r>
          <w:rPr>
            <w:rStyle w:val="af0"/>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1" w:history="1">
        <w:r>
          <w:rPr>
            <w:rStyle w:val="af0"/>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B4595" w:rsidRDefault="008905F3" w:rsidP="00C209D5">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10" w:name="OLE_LINK3"/>
      <w:bookmarkStart w:id="11" w:name="OLE_LINK2"/>
      <w:bookmarkStart w:id="12"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13" w:name="OLE_LINK5"/>
      <w:bookmarkStart w:id="14"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13"/>
      <w:bookmarkEnd w:id="14"/>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w:t>
      </w:r>
      <w:r>
        <w:rPr>
          <w:rFonts w:ascii="Times New Roman" w:eastAsia="宋体" w:hAnsiTheme="minorEastAsia" w:hint="eastAsia"/>
          <w:color w:val="auto"/>
        </w:rPr>
        <w:lastRenderedPageBreak/>
        <w:t>先采购和强制采购的评标方法。</w:t>
      </w:r>
      <w:bookmarkEnd w:id="10"/>
      <w:bookmarkEnd w:id="11"/>
      <w:bookmarkEnd w:id="12"/>
    </w:p>
    <w:p w:rsidR="00EB4595" w:rsidRDefault="008905F3" w:rsidP="00C209D5">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（九）既有本国产品又有非本国产品参与竞争的，对本国产品的报价给予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的价格扣除。当采购项目或者采购包中含有多种产品，供应商为该采购项目或者采购包</w:t>
      </w:r>
      <w:r>
        <w:rPr>
          <w:rFonts w:ascii="Times New Roman" w:eastAsia="宋体" w:hAnsi="Times New Roman" w:cs="Times New Roman" w:hint="eastAsia"/>
          <w:color w:val="auto"/>
        </w:rPr>
        <w:lastRenderedPageBreak/>
        <w:t>提供的符合本国产品标准的产品成本之和占该供应商提供的全部产品成本之和的比例达到</w:t>
      </w:r>
      <w:r>
        <w:rPr>
          <w:rFonts w:ascii="Times New Roman" w:eastAsia="宋体" w:hAnsi="Times New Roman" w:cs="Times New Roman" w:hint="eastAsia"/>
          <w:color w:val="auto"/>
        </w:rPr>
        <w:t>80%</w:t>
      </w:r>
      <w:r>
        <w:rPr>
          <w:rFonts w:ascii="Times New Roman" w:eastAsia="宋体" w:hAnsi="Times New Roman" w:cs="Times New Roman" w:hint="eastAsia"/>
          <w:color w:val="auto"/>
        </w:rPr>
        <w:t>以上时，对该供应商提供的全部产品的总报价给予</w:t>
      </w:r>
      <w:r>
        <w:rPr>
          <w:rFonts w:ascii="Times New Roman" w:eastAsia="宋体" w:hAnsi="Times New Roman" w:cs="Times New Roman" w:hint="eastAsia"/>
          <w:color w:val="auto"/>
        </w:rPr>
        <w:t>20%</w:t>
      </w:r>
      <w:r>
        <w:rPr>
          <w:rFonts w:ascii="Times New Roman" w:eastAsia="宋体" w:hAnsi="Times New Roman" w:cs="Times New Roman" w:hint="eastAsia"/>
          <w:color w:val="auto"/>
        </w:rPr>
        <w:t>的价格扣除。</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（十）根据《关于推动解决政府采购异常低价问题的通知》（财库〔</w:t>
      </w:r>
      <w:r>
        <w:rPr>
          <w:rFonts w:ascii="Times New Roman" w:eastAsia="宋体" w:hAnsi="Times New Roman" w:cs="Times New Roman" w:hint="eastAsia"/>
          <w:color w:val="auto"/>
        </w:rPr>
        <w:t>2026</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号）的要求，当投标人报价出现以下情形之一时，评标委员会应当启动对该投标人的异常低价审查程序：</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全部通过符合性审查投标人报价平均值×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通过符合性审查的次低投标人报价×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评标委员会基于专业判断，认为投标人报价过低，有可能影响产品质量或者不能诚信履约的其他情形。</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C209D5">
        <w:rPr>
          <w:rFonts w:ascii="Times New Roman" w:eastAsia="宋体" w:hAnsi="Times New Roman" w:cs="Times New Roman" w:hint="eastAsia"/>
          <w:color w:val="auto"/>
        </w:rPr>
        <w:t>12</w:t>
      </w:r>
      <w:r>
        <w:rPr>
          <w:rFonts w:ascii="Times New Roman" w:eastAsia="宋体" w:hAnsi="Times New Roman" w:cs="Times New Roman" w:hint="eastAsia"/>
          <w:color w:val="auto"/>
        </w:rPr>
        <w:t>日至</w:t>
      </w:r>
      <w:r>
        <w:rPr>
          <w:rFonts w:ascii="Times New Roman" w:eastAsia="宋体" w:hAnsi="Times New Roman" w:cs="Times New Roman"/>
          <w:color w:val="auto"/>
        </w:rPr>
        <w:t>2026</w:t>
      </w:r>
      <w:r>
        <w:rPr>
          <w:rFonts w:ascii="Times New Roman" w:eastAsia="宋体" w:hAnsi="Times New Roman" w:cs="Times New Roman" w:hint="eastAsia"/>
          <w:color w:val="auto"/>
        </w:rPr>
        <w:t>年</w:t>
      </w:r>
      <w:r>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C209D5">
        <w:rPr>
          <w:rFonts w:ascii="Times New Roman" w:eastAsia="宋体" w:hAnsi="Times New Roman" w:cs="Times New Roman" w:hint="eastAsia"/>
          <w:color w:val="auto"/>
        </w:rPr>
        <w:t>26</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5"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3</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lastRenderedPageBreak/>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f0"/>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9" w:history="1">
        <w:r>
          <w:rPr>
            <w:rStyle w:val="af0"/>
            <w:rFonts w:ascii="Times New Roman" w:eastAsia="宋体" w:hAnsi="Times New Roman" w:cs="Times New Roman"/>
          </w:rPr>
          <w:t>http://tjgpc.zwfwb.tj.gov.cn/</w:t>
        </w:r>
      </w:hyperlink>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w:t>
      </w:r>
      <w:proofErr w:type="gramStart"/>
      <w:r>
        <w:rPr>
          <w:rFonts w:ascii="Times New Roman" w:eastAsia="宋体" w:hAnsi="Times New Roman" w:cs="Times New Roman" w:hint="eastAsia"/>
          <w:color w:val="auto"/>
        </w:rPr>
        <w:t>商注册</w:t>
      </w:r>
      <w:proofErr w:type="gramEnd"/>
      <w:r>
        <w:rPr>
          <w:rFonts w:ascii="Times New Roman" w:eastAsia="宋体" w:hAnsi="Times New Roman" w:cs="Times New Roman" w:hint="eastAsia"/>
          <w:color w:val="auto"/>
        </w:rPr>
        <w:t>咨询：</w:t>
      </w:r>
      <w:r>
        <w:rPr>
          <w:rFonts w:ascii="Times New Roman" w:eastAsia="宋体" w:hAnsi="Times New Roman" w:cs="Times New Roman" w:hint="eastAsia"/>
          <w:color w:val="auto"/>
        </w:rPr>
        <w:t>022-24538167</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数字证书及电子签章办理咨询：</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r>
        <w:rPr>
          <w:rFonts w:ascii="Times New Roman" w:eastAsia="宋体" w:hAnsi="Times New Roman" w:cs="Times New Roman" w:hint="eastAsia"/>
          <w:color w:val="auto"/>
        </w:rPr>
        <w:t>400-0566-110</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网上应答及解密操作咨询：</w:t>
      </w:r>
      <w:r>
        <w:rPr>
          <w:rFonts w:ascii="Times New Roman" w:eastAsia="宋体" w:hAnsi="Times New Roman" w:cs="Times New Roman"/>
          <w:color w:val="auto"/>
        </w:rPr>
        <w:t>022-24538309</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（一）采购人名称：天津市滨海新区招生考试中心</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（二）采购人地址：天津市滨海新区塘沽向阳南街</w:t>
      </w:r>
      <w:r>
        <w:rPr>
          <w:rFonts w:ascii="Times New Roman" w:eastAsia="宋体" w:hAnsi="Times New Roman" w:cs="Times New Roman"/>
          <w:color w:val="auto"/>
        </w:rPr>
        <w:t>12</w:t>
      </w:r>
      <w:r>
        <w:rPr>
          <w:rFonts w:ascii="Times New Roman" w:eastAsia="宋体" w:hAnsi="Times New Roman" w:cs="Times New Roman"/>
          <w:color w:val="auto"/>
        </w:rPr>
        <w:t>号</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（三）采购人联系人：江家仪</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25861369</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w:t>
      </w:r>
      <w:r>
        <w:rPr>
          <w:rFonts w:ascii="Times New Roman" w:eastAsia="宋体" w:hAnsi="Times New Roman" w:cs="Times New Roman" w:hint="eastAsia"/>
          <w:color w:val="auto"/>
        </w:rPr>
        <w:lastRenderedPageBreak/>
        <w:t>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天津市滨海新区招生考试中心</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proofErr w:type="gramStart"/>
      <w:r>
        <w:rPr>
          <w:rFonts w:ascii="Times New Roman" w:eastAsia="宋体" w:hAnsi="Times New Roman" w:cs="Times New Roman"/>
          <w:color w:val="auto"/>
        </w:rPr>
        <w:t>张训衡</w:t>
      </w:r>
      <w:proofErr w:type="gramEnd"/>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rFonts w:ascii="Times New Roman" w:eastAsia="宋体" w:hAnsi="Times New Roman" w:cs="Times New Roman"/>
          <w:color w:val="auto"/>
        </w:rPr>
        <w:t>13902198476</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rFonts w:ascii="Times New Roman" w:eastAsia="宋体" w:hAnsi="Times New Roman" w:cs="Times New Roman"/>
          <w:color w:val="auto"/>
        </w:rPr>
        <w:t>天津市滨海新区塘沽向阳南街</w:t>
      </w:r>
      <w:r>
        <w:rPr>
          <w:rFonts w:ascii="Times New Roman" w:eastAsia="宋体" w:hAnsi="Times New Roman" w:cs="Times New Roman"/>
          <w:color w:val="auto"/>
        </w:rPr>
        <w:t>12</w:t>
      </w:r>
      <w:r>
        <w:rPr>
          <w:rFonts w:ascii="Times New Roman" w:eastAsia="宋体" w:hAnsi="Times New Roman" w:cs="Times New Roman"/>
          <w:color w:val="auto"/>
        </w:rPr>
        <w:t>号</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bookmarkEnd w:id="1"/>
    </w:p>
    <w:p w:rsidR="00EB4595" w:rsidRDefault="008905F3" w:rsidP="00C209D5">
      <w:pPr>
        <w:pStyle w:val="Default"/>
        <w:spacing w:line="360" w:lineRule="auto"/>
        <w:ind w:firstLineChars="3000" w:firstLine="6695"/>
        <w:jc w:val="both"/>
        <w:rPr>
          <w:rFonts w:asciiTheme="minorEastAsia" w:eastAsiaTheme="minorEastAsia" w:hAnsiTheme="minorEastAsia"/>
          <w:b/>
          <w:bCs/>
          <w:color w:val="auto"/>
          <w:kern w:val="28"/>
          <w:sz w:val="32"/>
          <w:szCs w:val="32"/>
        </w:rPr>
      </w:pPr>
      <w:r>
        <w:rPr>
          <w:rFonts w:ascii="Times New Roman" w:eastAsia="宋体" w:hAnsi="Times New Roman" w:cs="Times New Roman"/>
          <w:color w:val="auto"/>
        </w:rPr>
        <w:t>2026</w:t>
      </w:r>
      <w:r>
        <w:rPr>
          <w:rFonts w:ascii="Times New Roman" w:eastAsia="宋体" w:hAnsi="Times New Roman" w:cs="Times New Roman"/>
          <w:color w:val="auto"/>
        </w:rPr>
        <w:t>年</w:t>
      </w:r>
      <w:r>
        <w:rPr>
          <w:rFonts w:ascii="Times New Roman" w:eastAsia="宋体" w:hAnsi="Times New Roman" w:cs="Times New Roman" w:hint="eastAsia"/>
          <w:color w:val="auto"/>
        </w:rPr>
        <w:t>2</w:t>
      </w:r>
      <w:r>
        <w:rPr>
          <w:rFonts w:ascii="Times New Roman" w:eastAsia="宋体" w:hAnsi="Times New Roman" w:cs="Times New Roman"/>
          <w:color w:val="auto"/>
        </w:rPr>
        <w:t>月</w:t>
      </w:r>
      <w:r w:rsidR="00C209D5">
        <w:rPr>
          <w:rFonts w:ascii="Times New Roman" w:eastAsia="宋体" w:hAnsi="Times New Roman" w:cs="Times New Roman" w:hint="eastAsia"/>
          <w:color w:val="auto"/>
        </w:rPr>
        <w:t>12</w:t>
      </w:r>
      <w:r>
        <w:rPr>
          <w:rFonts w:ascii="Times New Roman" w:eastAsia="宋体" w:hAnsi="Times New Roman" w:cs="Times New Roman"/>
          <w:color w:val="auto"/>
        </w:rPr>
        <w:t>日</w:t>
      </w:r>
      <w:r>
        <w:rPr>
          <w:rFonts w:asciiTheme="minorEastAsia" w:eastAsiaTheme="minorEastAsia" w:hAnsiTheme="minorEastAsia"/>
          <w:color w:val="auto"/>
        </w:rPr>
        <w:br w:type="page"/>
      </w:r>
    </w:p>
    <w:p w:rsidR="00EB4595" w:rsidRDefault="008905F3">
      <w:pPr>
        <w:pStyle w:val="aa"/>
        <w:rPr>
          <w:rFonts w:asciiTheme="minorEastAsia" w:eastAsiaTheme="minorEastAsia" w:hAnsiTheme="minorEastAsia"/>
        </w:rPr>
      </w:pPr>
      <w:r>
        <w:rPr>
          <w:rFonts w:asciiTheme="minorEastAsia" w:eastAsiaTheme="minorEastAsia" w:hAnsiTheme="minorEastAsia"/>
        </w:rPr>
        <w:lastRenderedPageBreak/>
        <w:t>第</w:t>
      </w:r>
      <w:r>
        <w:rPr>
          <w:rFonts w:asciiTheme="minorEastAsia" w:eastAsiaTheme="minorEastAsia" w:hAnsiTheme="minorEastAsia" w:hint="eastAsia"/>
        </w:rPr>
        <w:t>二</w:t>
      </w:r>
      <w:r>
        <w:rPr>
          <w:rFonts w:asciiTheme="minorEastAsia" w:eastAsiaTheme="minorEastAsia" w:hAnsiTheme="minorEastAsia"/>
        </w:rPr>
        <w:t>部分招标项目要求</w:t>
      </w:r>
      <w:bookmarkEnd w:id="9"/>
    </w:p>
    <w:p w:rsidR="00EB4595" w:rsidRDefault="008905F3" w:rsidP="00C209D5">
      <w:pPr>
        <w:tabs>
          <w:tab w:val="left" w:pos="210"/>
        </w:tabs>
        <w:autoSpaceDE w:val="0"/>
        <w:autoSpaceDN w:val="0"/>
        <w:adjustRightInd w:val="0"/>
        <w:spacing w:line="360" w:lineRule="auto"/>
        <w:ind w:firstLineChars="200" w:firstLine="446"/>
        <w:outlineLvl w:val="0"/>
        <w:rPr>
          <w:rFonts w:asciiTheme="minorEastAsia" w:eastAsiaTheme="minorEastAsia" w:hAnsiTheme="minorEastAsia"/>
          <w:color w:val="000000"/>
          <w:sz w:val="24"/>
          <w:szCs w:val="24"/>
        </w:rPr>
      </w:pPr>
      <w:r>
        <w:rPr>
          <w:rFonts w:asciiTheme="minorEastAsia" w:eastAsiaTheme="minorEastAsia" w:hAnsiTheme="minorEastAsia"/>
          <w:color w:val="000000"/>
          <w:sz w:val="24"/>
          <w:szCs w:val="24"/>
        </w:rPr>
        <w:t>一、</w:t>
      </w:r>
      <w:r>
        <w:rPr>
          <w:rFonts w:asciiTheme="minorEastAsia" w:eastAsiaTheme="minorEastAsia" w:hAnsiTheme="minorEastAsia" w:hint="eastAsia"/>
          <w:sz w:val="24"/>
          <w:szCs w:val="24"/>
        </w:rPr>
        <w:t>商务要求</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kern w:val="0"/>
          <w:sz w:val="24"/>
          <w:szCs w:val="24"/>
        </w:rPr>
        <w:t>（一）</w:t>
      </w:r>
      <w:r>
        <w:rPr>
          <w:rFonts w:asciiTheme="minorEastAsia" w:eastAsiaTheme="minorEastAsia" w:hAnsiTheme="minorEastAsia" w:hint="eastAsia"/>
          <w:color w:val="000000"/>
          <w:sz w:val="24"/>
        </w:rPr>
        <w:t>报价要求</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投标报价以人民币填列。</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投标人的报价应包括：家具产品及附件货款、运输费、运输保险费、装卸费、安装调试费、及其他应有的费用。投标人所报</w:t>
      </w:r>
      <w:proofErr w:type="gramStart"/>
      <w:r>
        <w:rPr>
          <w:rFonts w:asciiTheme="minorEastAsia" w:eastAsiaTheme="minorEastAsia" w:hAnsiTheme="minorEastAsia" w:hint="eastAsia"/>
          <w:color w:val="000000"/>
          <w:sz w:val="24"/>
        </w:rPr>
        <w:t>价格为货到</w:t>
      </w:r>
      <w:proofErr w:type="gramEnd"/>
      <w:r>
        <w:rPr>
          <w:rFonts w:asciiTheme="minorEastAsia" w:eastAsiaTheme="minorEastAsia" w:hAnsiTheme="minorEastAsia" w:hint="eastAsia"/>
          <w:color w:val="000000"/>
          <w:sz w:val="24"/>
        </w:rPr>
        <w:t>现场安装调试完成的最终优惠价格。</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投标报价在不超采购预算的前提下，其合理性由评审委员会在评分中予以考虑。若出现异常低价投标情况，评审委员会启动异常低价投标审查程序（详见本文件第三部分31.1）。</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验收相关费用由投标人负责。</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（二）服务要求</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提供所投产品3年免费上门保修，终身维护，保修期内免费更换零配件。7×24小时技术响应，48小时内维修工程师到达维修现场，保修期自验收合格之日起计算。</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2. 投标文件中提供详细的服务方案，包括服务人员、服务机构、服务响应及到场解决问题的时间、生产、配送及安装方案、备品备件及易损件的供应服务方案。</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投标人须提供所投产品生产厂家服务机构情况，包括地址、联系方式及技术人员数量等。</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4. 提供原厂标准的易耗品、消耗材料价格清单及折扣率，保修期后设备维修的价格清单及折扣率。</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 提供现场技术培训。</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（三）交货要求</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交货范围：本次招标的交货范围，除包括所需家具外，还应包括配套的辅助设备、技术资料（包括操作手册、使用说明书、维修指南或服务手册等）、家具使用所必</w:t>
      </w:r>
      <w:r>
        <w:rPr>
          <w:rFonts w:asciiTheme="minorEastAsia" w:eastAsiaTheme="minorEastAsia" w:hAnsiTheme="minorEastAsia" w:hint="eastAsia"/>
          <w:sz w:val="24"/>
        </w:rPr>
        <w:lastRenderedPageBreak/>
        <w:t>须的备品备件品，负责运输、安装并提供相应的技术服务与质量保证。</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FF0000"/>
          <w:sz w:val="24"/>
        </w:rPr>
      </w:pPr>
      <w:r>
        <w:rPr>
          <w:rFonts w:asciiTheme="minorEastAsia" w:eastAsiaTheme="minorEastAsia" w:hAnsiTheme="minorEastAsia" w:hint="eastAsia"/>
          <w:sz w:val="24"/>
        </w:rPr>
        <w:t>2. 交货期：签订合同之日起30个日历日内完成货到现场安装、调试完毕（特殊情况以合同为准）。中标供应商应派有经验的技术人员到现场进行安装、直到家具正常使用，其费用由投标人负担，包含在投标总价中。</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3. 交货地点：采购人指定地点。（特殊情况以合同为准）。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4. 提供制造商完整的随机资料，包括完整的使用和维修手册等。</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5. 特别要求：交货时要求投标人就所投产</w:t>
      </w:r>
      <w:proofErr w:type="gramStart"/>
      <w:r>
        <w:rPr>
          <w:rFonts w:asciiTheme="minorEastAsia" w:eastAsiaTheme="minorEastAsia" w:hAnsiTheme="minorEastAsia" w:hint="eastAsia"/>
          <w:color w:val="000000"/>
          <w:sz w:val="24"/>
        </w:rPr>
        <w:t>品提供</w:t>
      </w:r>
      <w:proofErr w:type="gramEnd"/>
      <w:r>
        <w:rPr>
          <w:rFonts w:asciiTheme="minorEastAsia" w:eastAsiaTheme="minorEastAsia"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（四）付款方式</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签订合同后15个工作日内预付合同总额的30% ，货到现场安装、调试完毕，设备使用无质量问题，验收合格后15个工作日内支付合同总额的60% ，自验收合格之日起1年后15个工作日内支付合同总额10%的货款</w:t>
      </w:r>
      <w:r>
        <w:rPr>
          <w:rFonts w:asciiTheme="minorEastAsia" w:eastAsiaTheme="minorEastAsia" w:hAnsiTheme="minorEastAsia" w:hint="eastAsia"/>
          <w:sz w:val="24"/>
        </w:rPr>
        <w:t>（特殊情况以合同为准）。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（五）投标保证金和履约保证金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本项目不收取投标保证金和履约保证金。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（六）验收方法及标准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asciiTheme="minorEastAsia" w:eastAsiaTheme="minorEastAsia" w:hAnsiTheme="minorEastAsia" w:hint="eastAsia"/>
          <w:color w:val="000000"/>
          <w:sz w:val="24"/>
        </w:rPr>
        <w:t>验收书</w:t>
      </w:r>
      <w:proofErr w:type="gramEnd"/>
      <w:r>
        <w:rPr>
          <w:rFonts w:asciiTheme="minorEastAsia" w:eastAsiaTheme="minorEastAsia" w:hAnsiTheme="minorEastAsia" w:hint="eastAsia"/>
          <w:color w:val="000000"/>
          <w:sz w:val="24"/>
        </w:rPr>
        <w:t>的参考资料一并存档。验收结束后，应当出具验收书，列明各项标准的验收情况及项目总体评价，由验收双方共同签署。</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制造中的检验与测试</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投标人的检验部门在家具制造过程中和完工后，应按本招标文件所要求的标准和规范，对家具进行各项具体的检验和试验，提出检验报告，并对检验报告的准确性负责，以便采购人进行监理。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（1）家具的制造必须置于质量监察机构或授权的检验机构的监督下。法定或授权的检验机构（可选）。</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（2）按国家有关法规或条例以及本招标文件中规定的标准，对家具进行质量监督检验（可选）。</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采购人有权对产品进行发货前的检验，投标人应邀请采购人代表到制造厂检查制造工艺、原材料质量和产品质量，并参加产品出厂检验（但不作为验收），检查合格的产品才允许出厂。投标人应为采购人进行上述检查提供便利条件，并承担所需费用。</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到货的检验</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（1）家具到达采购人现场后，采购人有权委托家具质检单位对家具成品进行抽样检测。</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（2）家具以及配件的检验，应在货物到达交货地点后7天内完成，检验人员由采购人代表、专家和投标人代表等方面人员组成。</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（3）家具成品抽样检测费用由供货方承担。</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验收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（1）投标人家具和设备经过双方检验认可后，签署验收报告，产品保修期自验收合格之日起算，由投标人提供产品保修文件。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（2）满足以下条件时，采购人才向中标人签发家具验收报告：</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a. 中标人已按照合同规定提供了与封样相同的全部产品及完整的技术资料；</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b. 家具符合招标文件技术规格书的要求，性能满足要求；</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c. 家具具备产品合格证。</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bCs/>
          <w:sz w:val="24"/>
        </w:rPr>
      </w:pPr>
      <w:r>
        <w:rPr>
          <w:rFonts w:asciiTheme="minorEastAsia" w:eastAsiaTheme="minorEastAsia" w:hAnsiTheme="minorEastAsia" w:hint="eastAsia"/>
          <w:color w:val="000000"/>
          <w:sz w:val="24"/>
        </w:rPr>
        <w:lastRenderedPageBreak/>
        <w:t>二</w:t>
      </w:r>
      <w:r>
        <w:rPr>
          <w:rFonts w:asciiTheme="minorEastAsia" w:eastAsiaTheme="minorEastAsia" w:hAnsiTheme="minorEastAsia"/>
          <w:bCs/>
          <w:color w:val="000000"/>
          <w:sz w:val="24"/>
        </w:rPr>
        <w:t>、</w:t>
      </w:r>
      <w:r>
        <w:rPr>
          <w:rFonts w:asciiTheme="minorEastAsia" w:eastAsiaTheme="minorEastAsia" w:hAnsiTheme="minorEastAsia"/>
          <w:bCs/>
          <w:sz w:val="24"/>
        </w:rPr>
        <w:t>技术要求</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（一）投标人须承诺所投产品和服务符合相关强制性规定。交货时采购人有权要求投标人出具所投产品、服务符合上述规定的证明文件。</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投标文件中对所投产品的名称、品牌、</w:t>
      </w:r>
      <w:r>
        <w:rPr>
          <w:rFonts w:asciiTheme="minorEastAsia" w:eastAsiaTheme="minorEastAsia" w:hAnsiTheme="minorEastAsia" w:hint="eastAsia"/>
          <w:sz w:val="24"/>
        </w:rPr>
        <w:t>制造商</w:t>
      </w:r>
      <w:r>
        <w:rPr>
          <w:rFonts w:asciiTheme="minorEastAsia" w:eastAsiaTheme="minorEastAsia" w:hAnsiTheme="minorEastAsia"/>
          <w:sz w:val="24"/>
        </w:rPr>
        <w:t>、产地、主要技术性能指标及其在技术、安全、性能、管理、厂家标准、使用年限及售后服务等方面情况提供详细的具有法律效力的技术资料。</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（三）投标文件中提供所投家具产品的配置清单，并填写家具产品价格组成清单明细表。</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（四）投标文件中提供能够证明所投产品性能质量的证明材料，如检测/检验/测试/试验报告、与所投产</w:t>
      </w:r>
      <w:proofErr w:type="gramStart"/>
      <w:r>
        <w:rPr>
          <w:rFonts w:asciiTheme="minorEastAsia" w:eastAsiaTheme="minorEastAsia" w:hAnsiTheme="minorEastAsia" w:hint="eastAsia"/>
          <w:sz w:val="24"/>
        </w:rPr>
        <w:t>品相关</w:t>
      </w:r>
      <w:proofErr w:type="gramEnd"/>
      <w:r>
        <w:rPr>
          <w:rFonts w:asciiTheme="minorEastAsia" w:eastAsiaTheme="minorEastAsia" w:hAnsiTheme="minorEastAsia" w:hint="eastAsia"/>
          <w:sz w:val="24"/>
        </w:rPr>
        <w:t>的知识产权证书、第三方认证机构出具的认证证书等。</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五）投标文件中提供能够证明所投产品制造商能力的证明材料，如GB/T19001系列/IS09001系列质量管理体系认证、GB/T28001系列/OHSAS18001系列职业健康安全管理体系认证、GB/T24001系列或ISO14001系列环境管理体系认证、第三方认证机构出具的认证证书等。</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六）投标文件中提供所投产品制造商的详细介绍，包括但不限于材料库房、成品库房、机构设置、规章制度、与本项目相关的现代化生产设备彩图及设备购置发票扫描件、网点分布情况、技术人员简历、厂房面积的证明材料等。</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七）投标文件中提供从所投产品原材料采购、设计、加工制作、存储、流通、回收等产品全生命周期各环节，详细阐述该产品节能、环保及绿色供应链管理情况，提供相关证明文件，形式包括证书、图示、文字说明等。</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（八）投标文件中按照项目需求书中的要求对所投家具产品的情况</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准确详细的描述。</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1. 投标人须提供绿色环保家具，所使用的主辅材料符合国家环保标准，木类板材、合成板材、油漆均达到E1环保等级。投标人提供家具材质清单、原材料检验报告、材</w:t>
      </w:r>
      <w:r>
        <w:rPr>
          <w:rFonts w:asciiTheme="minorEastAsia" w:eastAsiaTheme="minorEastAsia" w:hAnsiTheme="minorEastAsia" w:hint="eastAsia"/>
          <w:sz w:val="24"/>
        </w:rPr>
        <w:lastRenderedPageBreak/>
        <w:t>料产地证明。</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2. 投标人须说明家具在生产安装过程中，所采用的主要配件的名称及制造商，并提供相应的技术说明书。</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3. 投标人须使用优质五金件，并提供保证正常使用所必需的配件，并在投标文件中列出清单，提供五金件名称、用途和制造商，其价格应含在总报价中。</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4. 投标人须保证在保修期满后五年内以优惠价格供应家具正常使用所必需的其它配件，列出清单，标明名称、单价和总价，其费用在投标文件中列明，但不包括在总价中。</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5. 投标文件中提供所投家具产品效果图（彩图）、结构图、连接结构及尺寸图，标明结构层材质名称、厚度、等级和投标产品配置等，并提供详细工艺加工说明。</w:t>
      </w:r>
    </w:p>
    <w:p w:rsidR="00EB4595" w:rsidRPr="0057133A"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6. 投标人须保证对其提供的家具及其制造工艺享有完全的知识产权，对由此引起</w:t>
      </w:r>
      <w:r w:rsidRPr="0057133A">
        <w:rPr>
          <w:rFonts w:asciiTheme="minorEastAsia" w:eastAsiaTheme="minorEastAsia" w:hAnsiTheme="minorEastAsia" w:hint="eastAsia"/>
          <w:sz w:val="24"/>
        </w:rPr>
        <w:t>的第三方要求承担全部责任。</w:t>
      </w:r>
    </w:p>
    <w:p w:rsidR="00EB4595" w:rsidRPr="0057133A" w:rsidRDefault="008905F3" w:rsidP="00C209D5">
      <w:pPr>
        <w:spacing w:line="360" w:lineRule="auto"/>
        <w:ind w:firstLineChars="200" w:firstLine="446"/>
        <w:outlineLvl w:val="0"/>
        <w:rPr>
          <w:rFonts w:asciiTheme="minorEastAsia" w:eastAsiaTheme="minorEastAsia" w:hAnsiTheme="minorEastAsia" w:cs="宋体"/>
          <w:b/>
          <w:color w:val="FF0000"/>
          <w:kern w:val="0"/>
          <w:sz w:val="24"/>
        </w:rPr>
      </w:pPr>
      <w:r w:rsidRPr="0057133A">
        <w:rPr>
          <w:rFonts w:asciiTheme="minorEastAsia" w:eastAsiaTheme="minorEastAsia" w:hAnsiTheme="minorEastAsia" w:hint="eastAsia"/>
          <w:sz w:val="24"/>
        </w:rPr>
        <w:t>7. 样品</w:t>
      </w:r>
    </w:p>
    <w:p w:rsidR="00EB4595" w:rsidRPr="0057133A" w:rsidRDefault="008905F3" w:rsidP="00C209D5">
      <w:pPr>
        <w:spacing w:line="360" w:lineRule="auto"/>
        <w:ind w:firstLineChars="200" w:firstLine="446"/>
        <w:outlineLvl w:val="0"/>
        <w:rPr>
          <w:rFonts w:asciiTheme="minorEastAsia" w:eastAsiaTheme="minorEastAsia" w:hAnsiTheme="minorEastAsia"/>
          <w:bCs/>
          <w:sz w:val="24"/>
        </w:rPr>
      </w:pPr>
      <w:r w:rsidRPr="0057133A">
        <w:rPr>
          <w:rFonts w:asciiTheme="minorEastAsia" w:eastAsiaTheme="minorEastAsia" w:hAnsiTheme="minorEastAsia" w:hint="eastAsia"/>
          <w:bCs/>
          <w:sz w:val="24"/>
        </w:rPr>
        <w:t>投标人须于开标当日10:00前在天津市滨海新区政府采购中心评审现场递交所投产品样品，</w:t>
      </w:r>
      <w:r w:rsidRPr="0057133A">
        <w:rPr>
          <w:rFonts w:asciiTheme="minorEastAsia" w:eastAsiaTheme="minorEastAsia" w:hAnsiTheme="minorEastAsia" w:hint="eastAsia"/>
          <w:sz w:val="24"/>
        </w:rPr>
        <w:t>并在样品明显处粘贴样品标签（附件21：样品标签并加盖公章），投标样品由供应商自行保管，</w:t>
      </w:r>
      <w:r w:rsidRPr="0057133A">
        <w:rPr>
          <w:rFonts w:asciiTheme="minorEastAsia" w:eastAsiaTheme="minorEastAsia" w:hAnsiTheme="minorEastAsia" w:hint="eastAsia"/>
          <w:bCs/>
          <w:sz w:val="24"/>
        </w:rPr>
        <w:t>逾期送到的样品不予接收。具体要求如下：</w:t>
      </w:r>
    </w:p>
    <w:p w:rsidR="00EB4595" w:rsidRPr="0057133A" w:rsidRDefault="008905F3" w:rsidP="00C209D5">
      <w:pPr>
        <w:spacing w:line="360" w:lineRule="auto"/>
        <w:ind w:firstLineChars="300" w:firstLine="669"/>
        <w:rPr>
          <w:rFonts w:asciiTheme="minorEastAsia" w:eastAsiaTheme="minorEastAsia" w:hAnsiTheme="minorEastAsia" w:cs="宋体"/>
          <w:kern w:val="0"/>
          <w:sz w:val="24"/>
        </w:rPr>
      </w:pPr>
      <w:r w:rsidRPr="0057133A">
        <w:rPr>
          <w:rFonts w:asciiTheme="minorEastAsia" w:eastAsiaTheme="minorEastAsia" w:hAnsiTheme="minorEastAsia" w:hint="eastAsia"/>
          <w:sz w:val="24"/>
        </w:rPr>
        <w:t>（1）</w:t>
      </w:r>
      <w:r w:rsidRPr="0057133A">
        <w:rPr>
          <w:rFonts w:asciiTheme="minorEastAsia" w:eastAsiaTheme="minorEastAsia" w:hAnsiTheme="minorEastAsia" w:cs="宋体" w:hint="eastAsia"/>
          <w:kern w:val="0"/>
          <w:sz w:val="24"/>
        </w:rPr>
        <w:t xml:space="preserve">样品名称及数量 </w:t>
      </w:r>
    </w:p>
    <w:p w:rsidR="00EB4595" w:rsidRPr="0057133A" w:rsidRDefault="008905F3" w:rsidP="0057133A">
      <w:pPr>
        <w:spacing w:line="360" w:lineRule="auto"/>
        <w:ind w:firstLineChars="300" w:firstLine="672"/>
        <w:rPr>
          <w:rFonts w:asciiTheme="minorEastAsia" w:eastAsiaTheme="minorEastAsia" w:hAnsiTheme="minorEastAsia" w:cs="宋体"/>
          <w:b/>
          <w:kern w:val="0"/>
          <w:sz w:val="24"/>
        </w:rPr>
      </w:pPr>
      <w:r w:rsidRPr="0057133A">
        <w:rPr>
          <w:rFonts w:asciiTheme="minorEastAsia" w:eastAsiaTheme="minorEastAsia" w:hAnsiTheme="minorEastAsia" w:cs="宋体" w:hint="eastAsia"/>
          <w:b/>
          <w:kern w:val="0"/>
          <w:sz w:val="24"/>
        </w:rPr>
        <w:t>1.智能卡座（双坐）1套</w:t>
      </w:r>
    </w:p>
    <w:p w:rsidR="00EB4595" w:rsidRPr="0057133A" w:rsidRDefault="008905F3" w:rsidP="0057133A">
      <w:pPr>
        <w:spacing w:line="360" w:lineRule="auto"/>
        <w:ind w:firstLineChars="300" w:firstLine="672"/>
        <w:rPr>
          <w:rFonts w:asciiTheme="minorEastAsia" w:eastAsiaTheme="minorEastAsia" w:hAnsiTheme="minorEastAsia" w:cs="宋体"/>
          <w:b/>
          <w:kern w:val="0"/>
          <w:sz w:val="24"/>
        </w:rPr>
      </w:pPr>
      <w:r w:rsidRPr="0057133A">
        <w:rPr>
          <w:rFonts w:asciiTheme="minorEastAsia" w:eastAsiaTheme="minorEastAsia" w:hAnsiTheme="minorEastAsia" w:cs="宋体" w:hint="eastAsia"/>
          <w:b/>
          <w:kern w:val="0"/>
          <w:sz w:val="24"/>
        </w:rPr>
        <w:t>2.凳子1个</w:t>
      </w:r>
    </w:p>
    <w:p w:rsidR="00EB4595" w:rsidRPr="0057133A" w:rsidRDefault="008905F3" w:rsidP="0057133A">
      <w:pPr>
        <w:spacing w:line="360" w:lineRule="auto"/>
        <w:ind w:firstLineChars="299" w:firstLine="670"/>
        <w:outlineLvl w:val="0"/>
        <w:rPr>
          <w:rFonts w:asciiTheme="minorEastAsia" w:eastAsiaTheme="minorEastAsia" w:hAnsiTheme="minorEastAsia"/>
          <w:b/>
          <w:sz w:val="24"/>
        </w:rPr>
      </w:pPr>
      <w:r w:rsidRPr="0057133A">
        <w:rPr>
          <w:rFonts w:asciiTheme="minorEastAsia" w:eastAsiaTheme="minorEastAsia" w:hAnsiTheme="minorEastAsia" w:hint="eastAsia"/>
          <w:b/>
          <w:sz w:val="24"/>
        </w:rPr>
        <w:t>★（2）未按照上述要求递交全部样品的，其投标将被拒绝。</w:t>
      </w:r>
    </w:p>
    <w:p w:rsidR="00EB4595" w:rsidRDefault="008905F3" w:rsidP="00C209D5">
      <w:pPr>
        <w:spacing w:line="360" w:lineRule="auto"/>
        <w:ind w:firstLineChars="200" w:firstLine="446"/>
        <w:outlineLvl w:val="0"/>
        <w:rPr>
          <w:rFonts w:asciiTheme="minorEastAsia" w:eastAsiaTheme="minorEastAsia" w:hAnsiTheme="minorEastAsia"/>
          <w:sz w:val="24"/>
        </w:rPr>
      </w:pPr>
      <w:r w:rsidRPr="0057133A">
        <w:rPr>
          <w:rFonts w:asciiTheme="minorEastAsia" w:eastAsiaTheme="minorEastAsia" w:hAnsiTheme="minorEastAsia" w:hint="eastAsia"/>
          <w:sz w:val="24"/>
        </w:rPr>
        <w:t>（3）样品处置：</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a.中标候选供应商的样品经采购人和供应</w:t>
      </w:r>
      <w:proofErr w:type="gramStart"/>
      <w:r>
        <w:rPr>
          <w:rFonts w:asciiTheme="minorEastAsia" w:eastAsiaTheme="minorEastAsia" w:hAnsiTheme="minorEastAsia" w:hint="eastAsia"/>
          <w:sz w:val="24"/>
        </w:rPr>
        <w:t>商双方</w:t>
      </w:r>
      <w:proofErr w:type="gramEnd"/>
      <w:r>
        <w:rPr>
          <w:rFonts w:asciiTheme="minorEastAsia" w:eastAsiaTheme="minorEastAsia" w:hAnsiTheme="minorEastAsia" w:hint="eastAsia"/>
          <w:sz w:val="24"/>
        </w:rPr>
        <w:t>确认后由采购人负责封存，其余供应商的样品请于中标公告发布之日起3个工作日内自行取回，逾期未取回的视为放弃样品，由采购中心统一处置。</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b.中标供应商的样品由采购人负责封存，作为履约验收的参考。</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8.为保障产品质量及按期供货，中标后，采购人对中标供应商生产场地、设备、规模等实地考察。所投产品必须在批量生产</w:t>
      </w:r>
      <w:proofErr w:type="gramStart"/>
      <w:r>
        <w:rPr>
          <w:rFonts w:asciiTheme="minorEastAsia" w:eastAsiaTheme="minorEastAsia" w:hAnsiTheme="minorEastAsia" w:hint="eastAsia"/>
          <w:sz w:val="24"/>
        </w:rPr>
        <w:t>前制作</w:t>
      </w:r>
      <w:proofErr w:type="gramEnd"/>
      <w:r>
        <w:rPr>
          <w:rFonts w:asciiTheme="minorEastAsia" w:eastAsiaTheme="minorEastAsia" w:hAnsiTheme="minorEastAsia" w:hint="eastAsia"/>
          <w:sz w:val="24"/>
        </w:rPr>
        <w:t>样品，经采购人确认后方可进行批量生产。生产过程中采购人不定期跟踪巡检，对不按标准要求生产加工的，采购人有权终止合同，所加工的成品采购人不支付任何费用，并按照合同约定的违约条款进行索赔。</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（九）具体需求详见本部分项目需求书。项目需求书中如无特殊要求，材质厚度均为</w:t>
      </w:r>
      <w:proofErr w:type="gramStart"/>
      <w:r>
        <w:rPr>
          <w:rFonts w:asciiTheme="minorEastAsia" w:eastAsiaTheme="minorEastAsia" w:hAnsiTheme="minorEastAsia" w:hint="eastAsia"/>
          <w:sz w:val="24"/>
        </w:rPr>
        <w:t>裸</w:t>
      </w:r>
      <w:proofErr w:type="gramEnd"/>
      <w:r>
        <w:rPr>
          <w:rFonts w:asciiTheme="minorEastAsia" w:eastAsiaTheme="minorEastAsia" w:hAnsiTheme="minorEastAsia" w:hint="eastAsia"/>
          <w:sz w:val="24"/>
        </w:rPr>
        <w:t>尺寸；图片仅供参考，</w:t>
      </w:r>
      <w:proofErr w:type="gramStart"/>
      <w:r>
        <w:rPr>
          <w:rFonts w:asciiTheme="minorEastAsia" w:eastAsiaTheme="minorEastAsia" w:hAnsiTheme="minorEastAsia" w:hint="eastAsia"/>
          <w:sz w:val="24"/>
        </w:rPr>
        <w:t>若文字</w:t>
      </w:r>
      <w:proofErr w:type="gramEnd"/>
      <w:r>
        <w:rPr>
          <w:rFonts w:asciiTheme="minorEastAsia" w:eastAsiaTheme="minorEastAsia" w:hAnsiTheme="minorEastAsia" w:hint="eastAsia"/>
          <w:sz w:val="24"/>
        </w:rPr>
        <w:t>表述与图片不一致时，以文字表述为准。</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EB4595">
        <w:trPr>
          <w:jc w:val="center"/>
        </w:trPr>
        <w:tc>
          <w:tcPr>
            <w:tcW w:w="9250" w:type="dxa"/>
            <w:gridSpan w:val="3"/>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第一部分</w:t>
            </w:r>
            <w:r>
              <w:rPr>
                <w:rFonts w:asciiTheme="minorEastAsia" w:eastAsiaTheme="minorEastAsia" w:hAnsiTheme="minorEastAsia" w:hint="eastAsia"/>
                <w:kern w:val="0"/>
                <w:sz w:val="24"/>
                <w:szCs w:val="24"/>
              </w:rPr>
              <w:t>价格（30分）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分值</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价格</w:t>
            </w:r>
          </w:p>
        </w:tc>
        <w:tc>
          <w:tcPr>
            <w:tcW w:w="7087" w:type="dxa"/>
            <w:shd w:val="clear" w:color="auto" w:fill="auto"/>
            <w:vAlign w:val="center"/>
          </w:tcPr>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（1）投标报价超过采购预算的，投标无效，未超过采购预算的投标报价按以下公式进行计算</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（2）投标报价得分=（评标基准价/投标报价）×30</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30</w:t>
            </w:r>
          </w:p>
        </w:tc>
      </w:tr>
      <w:tr w:rsidR="00EB4595">
        <w:trPr>
          <w:jc w:val="center"/>
        </w:trPr>
        <w:tc>
          <w:tcPr>
            <w:tcW w:w="9250" w:type="dxa"/>
            <w:gridSpan w:val="3"/>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二</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客观分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44</w:t>
            </w:r>
            <w:r>
              <w:rPr>
                <w:rFonts w:asciiTheme="minorEastAsia" w:eastAsiaTheme="minorEastAsia" w:hAnsiTheme="minorEastAsia"/>
                <w:kern w:val="0"/>
                <w:sz w:val="24"/>
                <w:szCs w:val="24"/>
              </w:rPr>
              <w:t>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bCs/>
                <w:sz w:val="24"/>
              </w:rPr>
              <w:t>环境标志产品</w:t>
            </w:r>
          </w:p>
        </w:tc>
        <w:tc>
          <w:tcPr>
            <w:tcW w:w="7087" w:type="dxa"/>
            <w:shd w:val="clear" w:color="auto" w:fill="auto"/>
            <w:vAlign w:val="center"/>
          </w:tcPr>
          <w:p w:rsidR="00EB4595" w:rsidRDefault="008905F3">
            <w:pPr>
              <w:snapToGrid w:val="0"/>
              <w:rPr>
                <w:rFonts w:asciiTheme="minorEastAsia" w:eastAsiaTheme="minorEastAsia" w:hAnsiTheme="minorEastAsia"/>
                <w:bCs/>
                <w:sz w:val="24"/>
              </w:rPr>
            </w:pPr>
            <w:r>
              <w:rPr>
                <w:rFonts w:asciiTheme="minorEastAsia" w:eastAsiaTheme="minorEastAsia" w:hAnsiTheme="minorEastAsia" w:hint="eastAsia"/>
                <w:bCs/>
                <w:sz w:val="24"/>
              </w:rPr>
              <w:t>按照《关于调整优化节能产品、环境标志产品政府采购执行机制的通知》（财库〔2019〕9号）判定，投标产品是否属于环境标志产品。</w:t>
            </w:r>
          </w:p>
          <w:p w:rsidR="00EB4595" w:rsidRDefault="008905F3">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投标产品为1项的，且投标产品是环境标志产品的：2分</w:t>
            </w:r>
          </w:p>
          <w:p w:rsidR="00EB4595" w:rsidRDefault="008905F3">
            <w:pPr>
              <w:snapToGrid w:val="0"/>
              <w:rPr>
                <w:rFonts w:asciiTheme="minorEastAsia" w:eastAsiaTheme="minorEastAsia" w:hAnsiTheme="minorEastAsia"/>
                <w:bCs/>
                <w:sz w:val="24"/>
              </w:rPr>
            </w:pPr>
            <w:r>
              <w:rPr>
                <w:rFonts w:asciiTheme="minorEastAsia" w:eastAsiaTheme="minorEastAsia" w:hAnsiTheme="minorEastAsia" w:hint="eastAsia"/>
                <w:bCs/>
                <w:sz w:val="24"/>
              </w:rPr>
              <w:t>投标产品为多项的，得分为环境标志产品价值权重×2分</w:t>
            </w:r>
          </w:p>
          <w:p w:rsidR="00EB4595" w:rsidRDefault="008905F3">
            <w:pPr>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其他：0分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制造商认证评价</w:t>
            </w:r>
          </w:p>
        </w:tc>
        <w:tc>
          <w:tcPr>
            <w:tcW w:w="7087" w:type="dxa"/>
            <w:shd w:val="clear" w:color="auto" w:fill="auto"/>
            <w:vAlign w:val="center"/>
          </w:tcPr>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所投产品制造商具备与所投产</w:t>
            </w:r>
            <w:proofErr w:type="gramStart"/>
            <w:r>
              <w:rPr>
                <w:rFonts w:asciiTheme="minorEastAsia" w:eastAsiaTheme="minorEastAsia" w:hAnsiTheme="minorEastAsia" w:hint="eastAsia"/>
                <w:kern w:val="0"/>
                <w:sz w:val="24"/>
                <w:szCs w:val="24"/>
              </w:rPr>
              <w:t>品相关</w:t>
            </w:r>
            <w:proofErr w:type="gramEnd"/>
            <w:r>
              <w:rPr>
                <w:rFonts w:asciiTheme="minorEastAsia" w:eastAsiaTheme="minorEastAsia" w:hAnsiTheme="minorEastAsia" w:hint="eastAsia"/>
                <w:kern w:val="0"/>
                <w:sz w:val="24"/>
                <w:szCs w:val="24"/>
              </w:rPr>
              <w:t>的环境管理体系认证、质量管理体系认证、职业健康安全管理体系认证，投标文件中提供证书扫描件。具备1份证书得1分，最多3分</w:t>
            </w:r>
          </w:p>
        </w:tc>
        <w:tc>
          <w:tcPr>
            <w:tcW w:w="1010" w:type="dxa"/>
            <w:shd w:val="clear" w:color="auto" w:fill="auto"/>
            <w:vAlign w:val="center"/>
          </w:tcPr>
          <w:p w:rsidR="00EB4595" w:rsidRDefault="008905F3">
            <w:pPr>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3</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材质检测报告评价</w:t>
            </w:r>
          </w:p>
        </w:tc>
        <w:tc>
          <w:tcPr>
            <w:tcW w:w="7087" w:type="dxa"/>
            <w:shd w:val="clear" w:color="auto" w:fill="auto"/>
            <w:vAlign w:val="center"/>
          </w:tcPr>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bCs/>
                <w:sz w:val="24"/>
              </w:rPr>
              <w:t>投标文件</w:t>
            </w:r>
            <w:r>
              <w:rPr>
                <w:rFonts w:asciiTheme="minorEastAsia" w:eastAsiaTheme="minorEastAsia" w:hAnsiTheme="minorEastAsia" w:hint="eastAsia"/>
                <w:kern w:val="0"/>
                <w:sz w:val="24"/>
                <w:szCs w:val="24"/>
              </w:rPr>
              <w:t>中提供所投产品材质</w:t>
            </w:r>
            <w:r>
              <w:rPr>
                <w:rFonts w:asciiTheme="minorEastAsia" w:eastAsiaTheme="minorEastAsia" w:hAnsiTheme="minorEastAsia" w:hint="eastAsia"/>
                <w:bCs/>
                <w:sz w:val="24"/>
              </w:rPr>
              <w:t>满足下列功能的</w:t>
            </w:r>
            <w:proofErr w:type="gramStart"/>
            <w:r>
              <w:rPr>
                <w:rFonts w:asciiTheme="minorEastAsia" w:eastAsiaTheme="minorEastAsia" w:hAnsiTheme="minorEastAsia" w:hint="eastAsia"/>
                <w:kern w:val="0"/>
                <w:sz w:val="24"/>
                <w:szCs w:val="24"/>
              </w:rPr>
              <w:t>的</w:t>
            </w:r>
            <w:proofErr w:type="gramEnd"/>
            <w:r>
              <w:rPr>
                <w:rFonts w:asciiTheme="minorEastAsia" w:eastAsiaTheme="minorEastAsia" w:hAnsiTheme="minorEastAsia" w:hint="eastAsia"/>
                <w:kern w:val="0"/>
                <w:sz w:val="24"/>
                <w:szCs w:val="24"/>
              </w:rPr>
              <w:t>第三方检测机构出具的带CMA标识的检测报告扫描件；</w:t>
            </w:r>
            <w:proofErr w:type="gramStart"/>
            <w:r>
              <w:rPr>
                <w:rFonts w:asciiTheme="minorEastAsia" w:eastAsiaTheme="minorEastAsia" w:hAnsiTheme="minorEastAsia" w:hint="eastAsia"/>
                <w:kern w:val="0"/>
                <w:sz w:val="24"/>
                <w:szCs w:val="24"/>
              </w:rPr>
              <w:t>每满足</w:t>
            </w:r>
            <w:proofErr w:type="gramEnd"/>
            <w:r>
              <w:rPr>
                <w:rFonts w:asciiTheme="minorEastAsia" w:eastAsiaTheme="minorEastAsia" w:hAnsiTheme="minorEastAsia" w:hint="eastAsia"/>
                <w:kern w:val="0"/>
                <w:sz w:val="24"/>
                <w:szCs w:val="24"/>
              </w:rPr>
              <w:t>一项得1分，最多6分</w:t>
            </w:r>
          </w:p>
          <w:p w:rsidR="00EB4595" w:rsidRDefault="008905F3">
            <w:pPr>
              <w:widowControl/>
              <w:snapToGrid w:val="0"/>
              <w:rPr>
                <w:rFonts w:ascii="宋体" w:hAnsi="宋体"/>
                <w:sz w:val="24"/>
              </w:rPr>
            </w:pPr>
            <w:r>
              <w:rPr>
                <w:rFonts w:ascii="宋体" w:hAnsi="宋体" w:hint="eastAsia"/>
                <w:sz w:val="24"/>
              </w:rPr>
              <w:t>（1）</w:t>
            </w:r>
            <w:r>
              <w:rPr>
                <w:rFonts w:ascii="宋体" w:hAnsi="宋体" w:cs="宋体" w:hint="eastAsia"/>
                <w:sz w:val="24"/>
                <w:szCs w:val="24"/>
              </w:rPr>
              <w:t>钢管，检测化学成分符合标准要求，金属件壁厚符合要求。</w:t>
            </w:r>
          </w:p>
          <w:p w:rsidR="00EB4595" w:rsidRDefault="008905F3">
            <w:pPr>
              <w:widowControl/>
              <w:snapToGrid w:val="0"/>
              <w:rPr>
                <w:rFonts w:ascii="宋体" w:hAnsi="宋体"/>
                <w:sz w:val="24"/>
              </w:rPr>
            </w:pPr>
            <w:r>
              <w:rPr>
                <w:rFonts w:ascii="宋体" w:hAnsi="宋体" w:hint="eastAsia"/>
                <w:sz w:val="24"/>
              </w:rPr>
              <w:t>（2）凳面：</w:t>
            </w:r>
            <w:r>
              <w:rPr>
                <w:rFonts w:ascii="宋体" w:hAnsi="宋体" w:cs="宋体" w:hint="eastAsia"/>
                <w:sz w:val="24"/>
                <w:szCs w:val="24"/>
              </w:rPr>
              <w:t>检测</w:t>
            </w:r>
            <w:r>
              <w:rPr>
                <w:rFonts w:ascii="宋体" w:hAnsi="宋体" w:hint="eastAsia"/>
                <w:sz w:val="24"/>
              </w:rPr>
              <w:t>邻苯二甲酸酯、重金属、多环芳烃，均未检出。</w:t>
            </w:r>
          </w:p>
          <w:p w:rsidR="00EB4595" w:rsidRDefault="008905F3">
            <w:pPr>
              <w:widowControl/>
              <w:snapToGrid w:val="0"/>
              <w:rPr>
                <w:rFonts w:ascii="宋体" w:hAnsi="宋体"/>
                <w:sz w:val="24"/>
              </w:rPr>
            </w:pPr>
            <w:r>
              <w:rPr>
                <w:rFonts w:ascii="宋体" w:hAnsi="宋体" w:hint="eastAsia"/>
                <w:sz w:val="24"/>
              </w:rPr>
              <w:t>（3）</w:t>
            </w:r>
            <w:r>
              <w:rPr>
                <w:rFonts w:ascii="宋体" w:hAnsi="宋体" w:cs="宋体" w:hint="eastAsia"/>
                <w:kern w:val="0"/>
                <w:sz w:val="24"/>
                <w:szCs w:val="24"/>
              </w:rPr>
              <w:t>三聚氰胺饰面板，</w:t>
            </w:r>
            <w:r>
              <w:rPr>
                <w:rFonts w:ascii="宋体" w:hAnsi="宋体" w:cs="宋体" w:hint="eastAsia"/>
                <w:bCs/>
                <w:sz w:val="24"/>
                <w:szCs w:val="24"/>
              </w:rPr>
              <w:t>符合GB/T15102-2017、GB/T39600-2021标准，</w:t>
            </w:r>
            <w:r>
              <w:rPr>
                <w:rFonts w:ascii="宋体" w:hAnsi="宋体" w:cs="宋体" w:hint="eastAsia"/>
                <w:sz w:val="24"/>
                <w:szCs w:val="24"/>
              </w:rPr>
              <w:t>静曲强度≥11MPa、弹性模量≥1600MPa，表面胶合强度≥0.6MPa，含水率：3.0%-13.0%，板面握螺钉力≥900N，板边握螺钉力≥600N，甲醛释放量≤0.05mg/m</w:t>
            </w:r>
            <w:r>
              <w:rPr>
                <w:rFonts w:ascii="宋体" w:hAnsi="宋体" w:cs="宋体" w:hint="eastAsia"/>
                <w:sz w:val="24"/>
                <w:szCs w:val="24"/>
                <w:vertAlign w:val="superscript"/>
              </w:rPr>
              <w:t>3</w:t>
            </w:r>
            <w:r>
              <w:rPr>
                <w:rFonts w:ascii="宋体" w:hAnsi="宋体" w:cs="宋体" w:hint="eastAsia"/>
                <w:sz w:val="24"/>
                <w:szCs w:val="24"/>
              </w:rPr>
              <w:t>，表面耐冷热循环：无裂纹、无鼓泡、无变色、无起皱</w:t>
            </w:r>
            <w:r>
              <w:rPr>
                <w:rFonts w:ascii="宋体" w:hAnsi="宋体" w:hint="eastAsia"/>
                <w:sz w:val="24"/>
              </w:rPr>
              <w:t>。</w:t>
            </w:r>
          </w:p>
          <w:p w:rsidR="00EB4595" w:rsidRDefault="008905F3">
            <w:pPr>
              <w:widowControl/>
              <w:snapToGrid w:val="0"/>
              <w:rPr>
                <w:rFonts w:ascii="宋体" w:hAnsi="宋体" w:cs="宋体"/>
                <w:kern w:val="0"/>
                <w:sz w:val="24"/>
                <w:szCs w:val="24"/>
              </w:rPr>
            </w:pPr>
            <w:r>
              <w:rPr>
                <w:rFonts w:ascii="宋体" w:hAnsi="宋体" w:hint="eastAsia"/>
                <w:sz w:val="24"/>
              </w:rPr>
              <w:t>（4）</w:t>
            </w:r>
            <w:r>
              <w:rPr>
                <w:rFonts w:ascii="宋体" w:hAnsi="宋体" w:cs="宋体" w:hint="eastAsia"/>
                <w:kern w:val="0"/>
                <w:sz w:val="24"/>
                <w:szCs w:val="24"/>
              </w:rPr>
              <w:t>刨花板，符合GB/T 4897-2015《刨花板》、GB/T 39600-2021《人造板及其制品甲醛释放量分级》GB/T 35601-2017（或GB/T 35601-2024）《绿色产品评价人造板和木质地板》，含水率3%-12%，2h吸水厚度膨胀率≤8.0%，甲醛释放限量（1m³气候箱法）≤0.05mg/m³，挥发性有机化合物（苯、甲苯、二甲苯）未检出，总挥发性有机化合物（TVOC）未检出。</w:t>
            </w:r>
          </w:p>
          <w:p w:rsidR="00EB4595" w:rsidRDefault="008905F3">
            <w:pPr>
              <w:widowControl/>
              <w:snapToGrid w:val="0"/>
              <w:rPr>
                <w:rFonts w:ascii="宋体" w:hAnsi="宋体" w:cs="宋体"/>
                <w:sz w:val="24"/>
                <w:szCs w:val="24"/>
              </w:rPr>
            </w:pPr>
            <w:r>
              <w:rPr>
                <w:rFonts w:ascii="宋体" w:hAnsi="宋体" w:cs="宋体" w:hint="eastAsia"/>
                <w:sz w:val="24"/>
                <w:szCs w:val="24"/>
              </w:rPr>
              <w:lastRenderedPageBreak/>
              <w:t>（5）塑粉，符合HG/T 2006-2022标准，色泽均匀，杯突试验≥7mm，铅笔硬度达到3H，耐酸性240h测试、耐碱性168h测试、耐沸水性2</w:t>
            </w:r>
            <w:r>
              <w:rPr>
                <w:rFonts w:ascii="宋体" w:hAnsi="宋体" w:cs="宋体" w:hint="eastAsia"/>
                <w:b/>
                <w:bCs/>
                <w:kern w:val="0"/>
                <w:sz w:val="24"/>
                <w:szCs w:val="24"/>
              </w:rPr>
              <w:t>h</w:t>
            </w:r>
            <w:r>
              <w:rPr>
                <w:rFonts w:ascii="宋体" w:hAnsi="宋体" w:cs="宋体" w:hint="eastAsia"/>
                <w:sz w:val="24"/>
                <w:szCs w:val="24"/>
              </w:rPr>
              <w:t>测试均无异常，耐湿性500h无异常，耐人工气候老化性测试，500h变色≤1级，失光≤1级，无粉化、起泡开裂、剥落等异常现象。</w:t>
            </w:r>
          </w:p>
          <w:p w:rsidR="00EB4595" w:rsidRDefault="008905F3">
            <w:pPr>
              <w:widowControl/>
              <w:snapToGrid w:val="0"/>
              <w:rPr>
                <w:rFonts w:asciiTheme="minorEastAsia" w:eastAsiaTheme="minorEastAsia" w:hAnsiTheme="minorEastAsia"/>
                <w:kern w:val="0"/>
                <w:sz w:val="24"/>
                <w:szCs w:val="24"/>
              </w:rPr>
            </w:pPr>
            <w:r>
              <w:rPr>
                <w:rFonts w:ascii="宋体" w:hAnsi="宋体" w:cs="宋体" w:hint="eastAsia"/>
                <w:sz w:val="24"/>
                <w:szCs w:val="24"/>
              </w:rPr>
              <w:t>（6）</w:t>
            </w:r>
            <w:r>
              <w:rPr>
                <w:rFonts w:ascii="宋体" w:hAnsi="宋体" w:cs="宋体" w:hint="eastAsia"/>
                <w:kern w:val="0"/>
                <w:sz w:val="24"/>
                <w:szCs w:val="24"/>
                <w:lang w:bidi="ar"/>
              </w:rPr>
              <w:t>滑轨</w:t>
            </w:r>
            <w:r>
              <w:rPr>
                <w:rFonts w:ascii="宋体" w:hAnsi="宋体" w:cs="宋体" w:hint="eastAsia"/>
                <w:sz w:val="24"/>
                <w:szCs w:val="24"/>
              </w:rPr>
              <w:t>：检测</w:t>
            </w:r>
            <w:proofErr w:type="gramStart"/>
            <w:r>
              <w:rPr>
                <w:rFonts w:ascii="宋体" w:hAnsi="宋体" w:cs="宋体" w:hint="eastAsia"/>
                <w:bCs/>
                <w:sz w:val="24"/>
                <w:szCs w:val="24"/>
              </w:rPr>
              <w:t>金属电</w:t>
            </w:r>
            <w:proofErr w:type="gramEnd"/>
            <w:r>
              <w:rPr>
                <w:rFonts w:ascii="宋体" w:hAnsi="宋体" w:cs="宋体" w:hint="eastAsia"/>
                <w:bCs/>
                <w:sz w:val="24"/>
                <w:szCs w:val="24"/>
              </w:rPr>
              <w:t>镀层抗盐雾，达到对基体的保护等级10级、本身的耐腐蚀等级10级。</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6</w:t>
            </w:r>
          </w:p>
        </w:tc>
      </w:tr>
      <w:tr w:rsidR="00EB4595">
        <w:trPr>
          <w:trHeight w:val="5260"/>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4</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家具成品质量和环保能力评价</w:t>
            </w:r>
          </w:p>
        </w:tc>
        <w:tc>
          <w:tcPr>
            <w:tcW w:w="7087" w:type="dxa"/>
            <w:shd w:val="clear" w:color="auto" w:fill="auto"/>
            <w:vAlign w:val="center"/>
          </w:tcPr>
          <w:p w:rsidR="00EB4595" w:rsidRDefault="008905F3">
            <w:pPr>
              <w:widowControl/>
              <w:snapToGrid w:val="0"/>
              <w:rPr>
                <w:rFonts w:asciiTheme="minorEastAsia" w:eastAsiaTheme="minorEastAsia" w:hAnsiTheme="minorEastAsia"/>
                <w:kern w:val="0"/>
                <w:sz w:val="24"/>
                <w:szCs w:val="24"/>
              </w:rPr>
            </w:pPr>
            <w:bookmarkStart w:id="15" w:name="OLE_LINK6"/>
            <w:r>
              <w:rPr>
                <w:rFonts w:asciiTheme="minorEastAsia" w:eastAsiaTheme="minorEastAsia" w:hAnsiTheme="minorEastAsia" w:hint="eastAsia"/>
                <w:bCs/>
                <w:sz w:val="24"/>
              </w:rPr>
              <w:t>投标文件中提供所投产品制造商制造的成品家具的满足下列功能的第三方检测机构出具的带CMA标识的成品检测报告扫描件；</w:t>
            </w:r>
            <w:proofErr w:type="gramStart"/>
            <w:r>
              <w:rPr>
                <w:rFonts w:asciiTheme="minorEastAsia" w:eastAsiaTheme="minorEastAsia" w:hAnsiTheme="minorEastAsia" w:hint="eastAsia"/>
                <w:bCs/>
                <w:sz w:val="24"/>
              </w:rPr>
              <w:t>每</w:t>
            </w:r>
            <w:r>
              <w:rPr>
                <w:rFonts w:asciiTheme="minorEastAsia" w:eastAsiaTheme="minorEastAsia" w:hAnsiTheme="minorEastAsia" w:hint="eastAsia"/>
                <w:kern w:val="0"/>
                <w:sz w:val="24"/>
                <w:szCs w:val="24"/>
              </w:rPr>
              <w:t>具备</w:t>
            </w:r>
            <w:proofErr w:type="gramEnd"/>
            <w:r>
              <w:rPr>
                <w:rFonts w:asciiTheme="minorEastAsia" w:eastAsiaTheme="minorEastAsia" w:hAnsiTheme="minorEastAsia" w:hint="eastAsia"/>
                <w:kern w:val="0"/>
                <w:sz w:val="24"/>
                <w:szCs w:val="24"/>
              </w:rPr>
              <w:t>一份得2分，最多8分</w:t>
            </w:r>
          </w:p>
          <w:bookmarkEnd w:id="15"/>
          <w:p w:rsidR="00EB4595" w:rsidRDefault="008905F3">
            <w:pPr>
              <w:pStyle w:val="Default"/>
              <w:numPr>
                <w:ilvl w:val="0"/>
                <w:numId w:val="2"/>
              </w:numPr>
              <w:snapToGrid w:val="0"/>
              <w:jc w:val="both"/>
              <w:rPr>
                <w:rFonts w:ascii="宋体" w:eastAsia="宋体" w:hAnsi="宋体" w:cs="宋体"/>
                <w:color w:val="auto"/>
                <w:kern w:val="2"/>
              </w:rPr>
            </w:pPr>
            <w:r>
              <w:rPr>
                <w:rFonts w:ascii="宋体" w:eastAsia="宋体" w:hAnsi="宋体" w:cs="宋体" w:hint="eastAsia"/>
                <w:color w:val="auto"/>
                <w:lang w:bidi="ar"/>
              </w:rPr>
              <w:t>智能卡座</w:t>
            </w:r>
            <w:r>
              <w:rPr>
                <w:rFonts w:ascii="宋体" w:eastAsia="宋体" w:hAnsi="宋体" w:cs="宋体" w:hint="eastAsia"/>
                <w:color w:val="auto"/>
                <w:kern w:val="2"/>
              </w:rPr>
              <w:t>：检测</w:t>
            </w:r>
            <w:r>
              <w:rPr>
                <w:rStyle w:val="font61"/>
                <w:rFonts w:hint="default"/>
                <w:color w:val="auto"/>
                <w:sz w:val="24"/>
                <w:szCs w:val="24"/>
                <w:lang w:bidi="ar"/>
              </w:rPr>
              <w:t>二甲苯未检出,总挥发性有机化合物(TVOC)未检出,甲苯未检出,甲醛释放量≤0.05mg/m</w:t>
            </w:r>
            <w:r>
              <w:rPr>
                <w:rStyle w:val="font61"/>
                <w:rFonts w:hint="default"/>
                <w:color w:val="auto"/>
                <w:sz w:val="24"/>
                <w:szCs w:val="24"/>
                <w:vertAlign w:val="superscript"/>
                <w:lang w:bidi="ar"/>
              </w:rPr>
              <w:t>3</w:t>
            </w:r>
            <w:r>
              <w:rPr>
                <w:rStyle w:val="font61"/>
                <w:rFonts w:hint="default"/>
                <w:color w:val="auto"/>
                <w:sz w:val="24"/>
                <w:szCs w:val="24"/>
                <w:lang w:bidi="ar"/>
              </w:rPr>
              <w:t>,苯≤0.05mg/m</w:t>
            </w:r>
            <w:r>
              <w:rPr>
                <w:rStyle w:val="font61"/>
                <w:rFonts w:hint="default"/>
                <w:color w:val="auto"/>
                <w:sz w:val="24"/>
                <w:szCs w:val="24"/>
                <w:vertAlign w:val="superscript"/>
                <w:lang w:bidi="ar"/>
              </w:rPr>
              <w:t>3</w:t>
            </w:r>
            <w:r>
              <w:rPr>
                <w:rFonts w:ascii="宋体" w:eastAsia="宋体" w:hAnsi="宋体" w:cs="宋体" w:hint="eastAsia"/>
                <w:color w:val="auto"/>
              </w:rPr>
              <w:t>。</w:t>
            </w:r>
          </w:p>
          <w:p w:rsidR="00EB4595" w:rsidRDefault="008905F3">
            <w:pPr>
              <w:pStyle w:val="Default"/>
              <w:snapToGrid w:val="0"/>
              <w:jc w:val="both"/>
              <w:rPr>
                <w:rFonts w:ascii="宋体" w:eastAsia="宋体" w:hAnsi="宋体" w:cs="宋体"/>
                <w:color w:val="auto"/>
                <w:kern w:val="2"/>
              </w:rPr>
            </w:pPr>
            <w:r>
              <w:rPr>
                <w:rFonts w:ascii="宋体" w:eastAsia="宋体" w:hAnsi="宋体" w:cs="宋体" w:hint="eastAsia"/>
                <w:color w:val="auto"/>
                <w:kern w:val="2"/>
              </w:rPr>
              <w:t>（2）</w:t>
            </w:r>
            <w:r>
              <w:rPr>
                <w:rFonts w:ascii="宋体" w:eastAsia="宋体" w:hAnsi="宋体" w:cs="宋体" w:hint="eastAsia"/>
                <w:color w:val="auto"/>
                <w:lang w:bidi="ar"/>
              </w:rPr>
              <w:t>考试讲台（或办公桌）</w:t>
            </w:r>
            <w:r>
              <w:rPr>
                <w:rFonts w:ascii="宋体" w:eastAsia="宋体" w:hAnsi="宋体" w:cs="宋体" w:hint="eastAsia"/>
                <w:color w:val="auto"/>
              </w:rPr>
              <w:t>：检测主要尺寸及偏差、力学性能、含水率、2h吸水厚度膨胀率、外观、形状和位置公差、握螺钉力、甲醛</w:t>
            </w:r>
            <w:r>
              <w:rPr>
                <w:rStyle w:val="font61"/>
                <w:rFonts w:hint="default"/>
                <w:color w:val="auto"/>
                <w:sz w:val="24"/>
                <w:szCs w:val="24"/>
                <w:lang w:bidi="ar"/>
              </w:rPr>
              <w:t>≤0.05mg/m</w:t>
            </w:r>
            <w:r>
              <w:rPr>
                <w:rStyle w:val="font61"/>
                <w:rFonts w:hint="default"/>
                <w:color w:val="auto"/>
                <w:sz w:val="24"/>
                <w:szCs w:val="24"/>
                <w:vertAlign w:val="superscript"/>
                <w:lang w:bidi="ar"/>
              </w:rPr>
              <w:t>3</w:t>
            </w:r>
            <w:r>
              <w:rPr>
                <w:rFonts w:ascii="宋体" w:eastAsia="宋体" w:hAnsi="宋体" w:cs="宋体" w:hint="eastAsia"/>
                <w:color w:val="auto"/>
              </w:rPr>
              <w:t>、结构安全性、表面理化性能、表面胶合强度、静曲强度等均符合标准要求。</w:t>
            </w:r>
          </w:p>
          <w:p w:rsidR="00EB4595" w:rsidRDefault="008905F3">
            <w:pPr>
              <w:pStyle w:val="Default"/>
              <w:snapToGrid w:val="0"/>
              <w:jc w:val="both"/>
              <w:rPr>
                <w:rFonts w:ascii="宋体" w:eastAsia="宋体" w:hAnsi="宋体" w:cs="宋体"/>
                <w:color w:val="auto"/>
              </w:rPr>
            </w:pPr>
            <w:r>
              <w:rPr>
                <w:rFonts w:ascii="宋体" w:eastAsia="宋体" w:hAnsi="宋体" w:cs="宋体" w:hint="eastAsia"/>
                <w:color w:val="auto"/>
                <w:kern w:val="2"/>
              </w:rPr>
              <w:t>（3）</w:t>
            </w:r>
            <w:r>
              <w:rPr>
                <w:rFonts w:ascii="宋体" w:eastAsia="宋体" w:hAnsi="宋体" w:cs="宋体" w:hint="eastAsia"/>
                <w:color w:val="auto"/>
                <w:lang w:bidi="ar"/>
              </w:rPr>
              <w:t>教师椅</w:t>
            </w:r>
            <w:r>
              <w:rPr>
                <w:rFonts w:ascii="宋体" w:eastAsia="宋体" w:hAnsi="宋体" w:cs="宋体" w:hint="eastAsia"/>
                <w:color w:val="auto"/>
              </w:rPr>
              <w:t>：</w:t>
            </w:r>
            <w:r>
              <w:rPr>
                <w:rFonts w:ascii="宋体" w:eastAsia="宋体" w:hAnsi="宋体" w:cs="宋体" w:hint="eastAsia"/>
                <w:color w:val="auto"/>
                <w:kern w:val="2"/>
              </w:rPr>
              <w:t>检测项包含：</w:t>
            </w:r>
            <w:r>
              <w:rPr>
                <w:rStyle w:val="font61"/>
                <w:rFonts w:hint="default"/>
                <w:color w:val="auto"/>
                <w:sz w:val="24"/>
                <w:szCs w:val="24"/>
                <w:lang w:bidi="ar"/>
              </w:rPr>
              <w:t>密度、座面静载荷、扶手垂直向下静载荷;TVOC、甲醛、乙醛、丙烯醛、六价铬含量均未检出；热老化试验；防水性能沾水法达到5级；潜在</w:t>
            </w:r>
            <w:proofErr w:type="gramStart"/>
            <w:r>
              <w:rPr>
                <w:rStyle w:val="font61"/>
                <w:rFonts w:hint="default"/>
                <w:color w:val="auto"/>
                <w:sz w:val="24"/>
                <w:szCs w:val="24"/>
                <w:lang w:bidi="ar"/>
              </w:rPr>
              <w:t>酚</w:t>
            </w:r>
            <w:proofErr w:type="gramEnd"/>
            <w:r>
              <w:rPr>
                <w:rStyle w:val="font61"/>
                <w:rFonts w:hint="default"/>
                <w:color w:val="auto"/>
                <w:sz w:val="24"/>
                <w:szCs w:val="24"/>
                <w:lang w:bidi="ar"/>
              </w:rPr>
              <w:t>黄变的评估达到5级</w:t>
            </w:r>
            <w:r>
              <w:rPr>
                <w:rFonts w:ascii="宋体" w:eastAsia="宋体" w:hAnsi="宋体" w:cs="宋体" w:hint="eastAsia"/>
                <w:color w:val="auto"/>
                <w:kern w:val="2"/>
              </w:rPr>
              <w:t>。</w:t>
            </w:r>
          </w:p>
          <w:p w:rsidR="00EB4595" w:rsidRDefault="008905F3">
            <w:pPr>
              <w:widowControl/>
              <w:snapToGrid w:val="0"/>
              <w:rPr>
                <w:rFonts w:asciiTheme="minorEastAsia" w:eastAsiaTheme="minorEastAsia" w:hAnsiTheme="minorEastAsia"/>
                <w:bCs/>
                <w:sz w:val="24"/>
              </w:rPr>
            </w:pPr>
            <w:r>
              <w:rPr>
                <w:rFonts w:ascii="宋体" w:hAnsi="宋体" w:cs="宋体" w:hint="eastAsia"/>
                <w:sz w:val="24"/>
                <w:szCs w:val="24"/>
              </w:rPr>
              <w:t>（4）凳子：检测项包含：</w:t>
            </w:r>
            <w:r>
              <w:rPr>
                <w:rStyle w:val="font61"/>
                <w:rFonts w:hint="default"/>
                <w:sz w:val="24"/>
                <w:szCs w:val="24"/>
                <w:lang w:bidi="ar"/>
              </w:rPr>
              <w:t>耐老化性：室内用:500h冲击强度的保持率≥90%、外观颜色变色评级≥4级；塑料拉伸强度15~25MPa；塑料材料中六价铬含量的测定结果为未检出；塑料热老化试验；中性盐雾试验达到10级；抗拉强度≥400MPa；经腐蚀试验无锈蚀；经交变盐雾试验无锈蚀</w:t>
            </w:r>
            <w:r>
              <w:rPr>
                <w:rFonts w:ascii="宋体" w:hAnsi="宋体" w:cs="宋体" w:hint="eastAsia"/>
                <w:sz w:val="24"/>
                <w:szCs w:val="24"/>
              </w:rPr>
              <w:t>。</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8</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bCs/>
                <w:sz w:val="24"/>
              </w:rPr>
            </w:pPr>
            <w:r>
              <w:rPr>
                <w:rFonts w:asciiTheme="minorEastAsia" w:eastAsiaTheme="minorEastAsia" w:hAnsiTheme="minorEastAsia" w:hint="eastAsia"/>
                <w:bCs/>
                <w:sz w:val="24"/>
              </w:rPr>
              <w:t>现代化生产设备能力评价</w:t>
            </w:r>
          </w:p>
        </w:tc>
        <w:tc>
          <w:tcPr>
            <w:tcW w:w="7087" w:type="dxa"/>
            <w:shd w:val="clear" w:color="auto" w:fill="auto"/>
            <w:vAlign w:val="center"/>
          </w:tcPr>
          <w:p w:rsidR="00EB4595" w:rsidRDefault="008905F3">
            <w:pPr>
              <w:snapToGrid w:val="0"/>
              <w:rPr>
                <w:rFonts w:asciiTheme="minorEastAsia" w:eastAsiaTheme="minorEastAsia" w:hAnsiTheme="minorEastAsia"/>
                <w:bCs/>
                <w:sz w:val="24"/>
              </w:rPr>
            </w:pPr>
            <w:r>
              <w:rPr>
                <w:rFonts w:asciiTheme="minorEastAsia" w:eastAsiaTheme="minorEastAsia" w:hAnsiTheme="minorEastAsia" w:hint="eastAsia"/>
                <w:bCs/>
                <w:sz w:val="24"/>
              </w:rPr>
              <w:t>与所投包相关的现代化生产设备水平，投标文件中提供所投产品制造商的设备彩图及设备购置发票扫描件，包括激光切割机、焊机机器人、机械化喷涂设备、数控六面钻、中央除尘设备、电脑</w:t>
            </w:r>
            <w:proofErr w:type="gramStart"/>
            <w:r>
              <w:rPr>
                <w:rFonts w:asciiTheme="minorEastAsia" w:eastAsiaTheme="minorEastAsia" w:hAnsiTheme="minorEastAsia" w:hint="eastAsia"/>
                <w:bCs/>
                <w:sz w:val="24"/>
              </w:rPr>
              <w:t>裁</w:t>
            </w:r>
            <w:proofErr w:type="gramEnd"/>
            <w:r>
              <w:rPr>
                <w:rFonts w:asciiTheme="minorEastAsia" w:eastAsiaTheme="minorEastAsia" w:hAnsiTheme="minorEastAsia" w:hint="eastAsia"/>
                <w:bCs/>
                <w:sz w:val="24"/>
              </w:rPr>
              <w:t>板锯、PUR热熔胶机、封边机、加工中心；每提供一个设备扫描件得1分，最多9分。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9</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6</w:t>
            </w:r>
          </w:p>
        </w:tc>
        <w:tc>
          <w:tcPr>
            <w:tcW w:w="1655" w:type="dxa"/>
            <w:shd w:val="clear" w:color="auto" w:fill="auto"/>
            <w:vAlign w:val="center"/>
          </w:tcPr>
          <w:p w:rsidR="00EB4595" w:rsidRDefault="008905F3">
            <w:pPr>
              <w:widowControl/>
              <w:snapToGrid w:val="0"/>
              <w:jc w:val="center"/>
              <w:rPr>
                <w:kern w:val="0"/>
                <w:sz w:val="24"/>
                <w:szCs w:val="24"/>
              </w:rPr>
            </w:pPr>
            <w:r>
              <w:rPr>
                <w:kern w:val="0"/>
                <w:sz w:val="24"/>
                <w:szCs w:val="24"/>
              </w:rPr>
              <w:t>设计环节环保评价</w:t>
            </w:r>
          </w:p>
        </w:tc>
        <w:tc>
          <w:tcPr>
            <w:tcW w:w="7087" w:type="dxa"/>
            <w:shd w:val="clear" w:color="auto" w:fill="auto"/>
            <w:vAlign w:val="center"/>
          </w:tcPr>
          <w:p w:rsidR="00EB4595" w:rsidRDefault="008905F3">
            <w:pPr>
              <w:widowControl/>
              <w:snapToGrid w:val="0"/>
              <w:jc w:val="left"/>
              <w:rPr>
                <w:kern w:val="0"/>
                <w:sz w:val="24"/>
                <w:szCs w:val="24"/>
              </w:rPr>
            </w:pPr>
            <w:bookmarkStart w:id="16" w:name="OLE_LINK72"/>
            <w:bookmarkStart w:id="17" w:name="OLE_LINK73"/>
            <w:r>
              <w:rPr>
                <w:kern w:val="0"/>
                <w:sz w:val="24"/>
                <w:szCs w:val="24"/>
              </w:rPr>
              <w:t>1.</w:t>
            </w:r>
            <w:r>
              <w:rPr>
                <w:kern w:val="0"/>
                <w:sz w:val="24"/>
                <w:szCs w:val="24"/>
              </w:rPr>
              <w:t>投标人或制造商通过对投标产品的优化设计达到可翻新可回收易装卸的特质，提供图文说明，提供：</w:t>
            </w:r>
            <w:r>
              <w:rPr>
                <w:kern w:val="0"/>
                <w:sz w:val="24"/>
                <w:szCs w:val="24"/>
              </w:rPr>
              <w:t>0.5</w:t>
            </w:r>
            <w:r>
              <w:rPr>
                <w:kern w:val="0"/>
                <w:sz w:val="24"/>
                <w:szCs w:val="24"/>
              </w:rPr>
              <w:t>分，未提供：</w:t>
            </w:r>
            <w:r>
              <w:rPr>
                <w:kern w:val="0"/>
                <w:sz w:val="24"/>
                <w:szCs w:val="24"/>
              </w:rPr>
              <w:t>0</w:t>
            </w:r>
            <w:r>
              <w:rPr>
                <w:kern w:val="0"/>
                <w:sz w:val="24"/>
                <w:szCs w:val="24"/>
              </w:rPr>
              <w:t>分</w:t>
            </w:r>
          </w:p>
          <w:p w:rsidR="00EB4595" w:rsidRDefault="008905F3">
            <w:pPr>
              <w:widowControl/>
              <w:snapToGrid w:val="0"/>
              <w:jc w:val="left"/>
              <w:rPr>
                <w:bCs/>
                <w:kern w:val="0"/>
                <w:sz w:val="24"/>
                <w:szCs w:val="24"/>
              </w:rPr>
            </w:pPr>
            <w:bookmarkStart w:id="18" w:name="OLE_LINK74"/>
            <w:bookmarkStart w:id="19" w:name="OLE_LINK263"/>
            <w:bookmarkStart w:id="20" w:name="OLE_LINK75"/>
            <w:bookmarkEnd w:id="16"/>
            <w:bookmarkEnd w:id="17"/>
            <w:r>
              <w:rPr>
                <w:kern w:val="0"/>
                <w:sz w:val="24"/>
                <w:szCs w:val="24"/>
              </w:rPr>
              <w:t xml:space="preserve">2. </w:t>
            </w:r>
            <w:r>
              <w:rPr>
                <w:kern w:val="0"/>
                <w:sz w:val="24"/>
                <w:szCs w:val="24"/>
              </w:rPr>
              <w:t>投标人或制造商针对本项目提供由拆装说明书、常用维修工具及易损零配件组成的维修工具箱，提供：</w:t>
            </w:r>
            <w:r>
              <w:rPr>
                <w:kern w:val="0"/>
                <w:sz w:val="24"/>
                <w:szCs w:val="24"/>
              </w:rPr>
              <w:t>0.5</w:t>
            </w:r>
            <w:r>
              <w:rPr>
                <w:kern w:val="0"/>
                <w:sz w:val="24"/>
                <w:szCs w:val="24"/>
              </w:rPr>
              <w:t>分，未提供：</w:t>
            </w:r>
            <w:r>
              <w:rPr>
                <w:kern w:val="0"/>
                <w:sz w:val="24"/>
                <w:szCs w:val="24"/>
              </w:rPr>
              <w:t>0</w:t>
            </w:r>
            <w:r>
              <w:rPr>
                <w:kern w:val="0"/>
                <w:sz w:val="24"/>
                <w:szCs w:val="24"/>
              </w:rPr>
              <w:t>分</w:t>
            </w:r>
            <w:bookmarkEnd w:id="18"/>
            <w:bookmarkEnd w:id="19"/>
            <w:bookmarkEnd w:id="20"/>
          </w:p>
        </w:tc>
        <w:tc>
          <w:tcPr>
            <w:tcW w:w="1010" w:type="dxa"/>
            <w:shd w:val="clear" w:color="auto" w:fill="auto"/>
            <w:vAlign w:val="center"/>
          </w:tcPr>
          <w:p w:rsidR="00EB4595" w:rsidRDefault="008905F3">
            <w:pPr>
              <w:widowControl/>
              <w:snapToGrid w:val="0"/>
              <w:jc w:val="center"/>
              <w:rPr>
                <w:kern w:val="0"/>
                <w:sz w:val="24"/>
                <w:szCs w:val="24"/>
              </w:rPr>
            </w:pPr>
            <w:r>
              <w:rPr>
                <w:kern w:val="0"/>
                <w:sz w:val="24"/>
                <w:szCs w:val="24"/>
              </w:rPr>
              <w:t>1</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7</w:t>
            </w:r>
          </w:p>
        </w:tc>
        <w:tc>
          <w:tcPr>
            <w:tcW w:w="1655" w:type="dxa"/>
            <w:shd w:val="clear" w:color="auto" w:fill="auto"/>
            <w:vAlign w:val="center"/>
          </w:tcPr>
          <w:p w:rsidR="00EB4595" w:rsidRDefault="008905F3">
            <w:pPr>
              <w:widowControl/>
              <w:snapToGrid w:val="0"/>
              <w:jc w:val="center"/>
              <w:rPr>
                <w:bCs/>
                <w:sz w:val="24"/>
                <w:szCs w:val="24"/>
              </w:rPr>
            </w:pPr>
            <w:r>
              <w:rPr>
                <w:bCs/>
                <w:sz w:val="24"/>
                <w:szCs w:val="24"/>
              </w:rPr>
              <w:t>原材料环保评价</w:t>
            </w:r>
          </w:p>
        </w:tc>
        <w:tc>
          <w:tcPr>
            <w:tcW w:w="7087" w:type="dxa"/>
            <w:shd w:val="clear" w:color="auto" w:fill="auto"/>
            <w:vAlign w:val="center"/>
          </w:tcPr>
          <w:p w:rsidR="00EB4595" w:rsidRDefault="008905F3">
            <w:pPr>
              <w:widowControl/>
              <w:snapToGrid w:val="0"/>
              <w:jc w:val="left"/>
              <w:rPr>
                <w:kern w:val="0"/>
                <w:sz w:val="24"/>
                <w:szCs w:val="24"/>
              </w:rPr>
            </w:pPr>
            <w:bookmarkStart w:id="21" w:name="OLE_LINK64"/>
            <w:bookmarkStart w:id="22" w:name="OLE_LINK257"/>
            <w:r>
              <w:rPr>
                <w:kern w:val="0"/>
                <w:sz w:val="24"/>
                <w:szCs w:val="24"/>
              </w:rPr>
              <w:t xml:space="preserve">1. </w:t>
            </w:r>
            <w:proofErr w:type="gramStart"/>
            <w:r>
              <w:rPr>
                <w:kern w:val="0"/>
                <w:sz w:val="24"/>
                <w:szCs w:val="24"/>
              </w:rPr>
              <w:t>主材料</w:t>
            </w:r>
            <w:proofErr w:type="gramEnd"/>
            <w:r>
              <w:rPr>
                <w:kern w:val="0"/>
                <w:sz w:val="24"/>
                <w:szCs w:val="24"/>
              </w:rPr>
              <w:t>使用循环再利用材料的，提供</w:t>
            </w:r>
            <w:proofErr w:type="gramStart"/>
            <w:r>
              <w:rPr>
                <w:kern w:val="0"/>
                <w:sz w:val="24"/>
                <w:szCs w:val="24"/>
              </w:rPr>
              <w:t>主材料</w:t>
            </w:r>
            <w:proofErr w:type="gramEnd"/>
            <w:r>
              <w:rPr>
                <w:kern w:val="0"/>
                <w:sz w:val="24"/>
                <w:szCs w:val="24"/>
              </w:rPr>
              <w:t>生产厂家的承诺函或第三</w:t>
            </w:r>
            <w:proofErr w:type="gramStart"/>
            <w:r>
              <w:rPr>
                <w:kern w:val="0"/>
                <w:sz w:val="24"/>
                <w:szCs w:val="24"/>
              </w:rPr>
              <w:t>方相关</w:t>
            </w:r>
            <w:proofErr w:type="gramEnd"/>
            <w:r>
              <w:rPr>
                <w:kern w:val="0"/>
                <w:sz w:val="24"/>
                <w:szCs w:val="24"/>
              </w:rPr>
              <w:t>证明材料，提供：</w:t>
            </w:r>
            <w:r>
              <w:rPr>
                <w:kern w:val="0"/>
                <w:sz w:val="24"/>
                <w:szCs w:val="24"/>
              </w:rPr>
              <w:t>0.5</w:t>
            </w:r>
            <w:r>
              <w:rPr>
                <w:kern w:val="0"/>
                <w:sz w:val="24"/>
                <w:szCs w:val="24"/>
              </w:rPr>
              <w:t>分，未提供：</w:t>
            </w:r>
            <w:r>
              <w:rPr>
                <w:kern w:val="0"/>
                <w:sz w:val="24"/>
                <w:szCs w:val="24"/>
              </w:rPr>
              <w:t>0</w:t>
            </w:r>
            <w:r>
              <w:rPr>
                <w:kern w:val="0"/>
                <w:sz w:val="24"/>
                <w:szCs w:val="24"/>
              </w:rPr>
              <w:t>分</w:t>
            </w:r>
          </w:p>
          <w:p w:rsidR="00EB4595" w:rsidRDefault="008905F3">
            <w:pPr>
              <w:widowControl/>
              <w:snapToGrid w:val="0"/>
              <w:jc w:val="left"/>
              <w:rPr>
                <w:kern w:val="0"/>
                <w:sz w:val="24"/>
                <w:szCs w:val="24"/>
              </w:rPr>
            </w:pPr>
            <w:bookmarkStart w:id="23" w:name="OLE_LINK258"/>
            <w:bookmarkStart w:id="24" w:name="OLE_LINK259"/>
            <w:bookmarkEnd w:id="21"/>
            <w:bookmarkEnd w:id="22"/>
            <w:r>
              <w:rPr>
                <w:kern w:val="0"/>
                <w:sz w:val="24"/>
                <w:szCs w:val="24"/>
              </w:rPr>
              <w:t>2.</w:t>
            </w:r>
            <w:bookmarkStart w:id="25" w:name="OLE_LINK65"/>
            <w:proofErr w:type="gramStart"/>
            <w:r>
              <w:rPr>
                <w:kern w:val="0"/>
                <w:sz w:val="24"/>
                <w:szCs w:val="24"/>
              </w:rPr>
              <w:t>主材料</w:t>
            </w:r>
            <w:proofErr w:type="gramEnd"/>
            <w:r>
              <w:rPr>
                <w:kern w:val="0"/>
                <w:sz w:val="24"/>
                <w:szCs w:val="24"/>
              </w:rPr>
              <w:t>使用新木质原料的，提供木材合法性证明材料和森林认证，如为进口木料，提供</w:t>
            </w:r>
            <w:r>
              <w:rPr>
                <w:kern w:val="0"/>
                <w:sz w:val="24"/>
                <w:szCs w:val="24"/>
              </w:rPr>
              <w:t>FSC</w:t>
            </w:r>
            <w:r>
              <w:rPr>
                <w:kern w:val="0"/>
                <w:sz w:val="24"/>
                <w:szCs w:val="24"/>
              </w:rPr>
              <w:t>、</w:t>
            </w:r>
            <w:r>
              <w:rPr>
                <w:kern w:val="0"/>
                <w:sz w:val="24"/>
                <w:szCs w:val="24"/>
              </w:rPr>
              <w:t>COC</w:t>
            </w:r>
            <w:r>
              <w:rPr>
                <w:kern w:val="0"/>
                <w:sz w:val="24"/>
                <w:szCs w:val="24"/>
              </w:rPr>
              <w:t>以及其它等同的森林认证材料，提供：</w:t>
            </w:r>
            <w:r>
              <w:rPr>
                <w:kern w:val="0"/>
                <w:sz w:val="24"/>
                <w:szCs w:val="24"/>
              </w:rPr>
              <w:t>0.5</w:t>
            </w:r>
            <w:r>
              <w:rPr>
                <w:kern w:val="0"/>
                <w:sz w:val="24"/>
                <w:szCs w:val="24"/>
              </w:rPr>
              <w:t>分，未提供：</w:t>
            </w:r>
            <w:r>
              <w:rPr>
                <w:kern w:val="0"/>
                <w:sz w:val="24"/>
                <w:szCs w:val="24"/>
              </w:rPr>
              <w:t>0</w:t>
            </w:r>
            <w:r>
              <w:rPr>
                <w:kern w:val="0"/>
                <w:sz w:val="24"/>
                <w:szCs w:val="24"/>
              </w:rPr>
              <w:t>分</w:t>
            </w:r>
          </w:p>
          <w:bookmarkEnd w:id="23"/>
          <w:bookmarkEnd w:id="24"/>
          <w:bookmarkEnd w:id="25"/>
          <w:p w:rsidR="00EB4595" w:rsidRDefault="008905F3">
            <w:pPr>
              <w:widowControl/>
              <w:snapToGrid w:val="0"/>
              <w:jc w:val="left"/>
              <w:rPr>
                <w:kern w:val="0"/>
                <w:sz w:val="24"/>
                <w:szCs w:val="24"/>
              </w:rPr>
            </w:pPr>
            <w:r>
              <w:rPr>
                <w:kern w:val="0"/>
                <w:sz w:val="24"/>
                <w:szCs w:val="24"/>
              </w:rPr>
              <w:t>3.</w:t>
            </w:r>
            <w:bookmarkStart w:id="26" w:name="OLE_LINK67"/>
            <w:bookmarkStart w:id="27" w:name="OLE_LINK66"/>
            <w:proofErr w:type="gramStart"/>
            <w:r>
              <w:rPr>
                <w:kern w:val="0"/>
                <w:sz w:val="24"/>
                <w:szCs w:val="24"/>
              </w:rPr>
              <w:t>主材料</w:t>
            </w:r>
            <w:proofErr w:type="gramEnd"/>
            <w:r>
              <w:rPr>
                <w:kern w:val="0"/>
                <w:sz w:val="24"/>
                <w:szCs w:val="24"/>
              </w:rPr>
              <w:t>制造商</w:t>
            </w:r>
            <w:proofErr w:type="gramStart"/>
            <w:r>
              <w:rPr>
                <w:kern w:val="0"/>
                <w:sz w:val="24"/>
                <w:szCs w:val="24"/>
              </w:rPr>
              <w:t>排放达标排放达标</w:t>
            </w:r>
            <w:proofErr w:type="gramEnd"/>
            <w:r>
              <w:rPr>
                <w:kern w:val="0"/>
                <w:sz w:val="24"/>
                <w:szCs w:val="24"/>
              </w:rPr>
              <w:t>，提供第三方出具的相关证明材料，提供：</w:t>
            </w:r>
            <w:r>
              <w:rPr>
                <w:kern w:val="0"/>
                <w:sz w:val="24"/>
                <w:szCs w:val="24"/>
              </w:rPr>
              <w:t>0.5</w:t>
            </w:r>
            <w:r>
              <w:rPr>
                <w:kern w:val="0"/>
                <w:sz w:val="24"/>
                <w:szCs w:val="24"/>
              </w:rPr>
              <w:t>分，未提供：</w:t>
            </w:r>
            <w:r>
              <w:rPr>
                <w:kern w:val="0"/>
                <w:sz w:val="24"/>
                <w:szCs w:val="24"/>
              </w:rPr>
              <w:t>0</w:t>
            </w:r>
            <w:r>
              <w:rPr>
                <w:kern w:val="0"/>
                <w:sz w:val="24"/>
                <w:szCs w:val="24"/>
              </w:rPr>
              <w:t>分</w:t>
            </w:r>
            <w:bookmarkEnd w:id="26"/>
            <w:bookmarkEnd w:id="27"/>
          </w:p>
          <w:p w:rsidR="00EB4595" w:rsidRDefault="008905F3">
            <w:pPr>
              <w:widowControl/>
              <w:snapToGrid w:val="0"/>
              <w:jc w:val="left"/>
              <w:rPr>
                <w:kern w:val="0"/>
                <w:sz w:val="24"/>
                <w:szCs w:val="24"/>
              </w:rPr>
            </w:pPr>
            <w:bookmarkStart w:id="28" w:name="OLE_LINK260"/>
            <w:bookmarkStart w:id="29" w:name="OLE_LINK262"/>
            <w:bookmarkStart w:id="30" w:name="OLE_LINK261"/>
            <w:r>
              <w:rPr>
                <w:kern w:val="0"/>
                <w:sz w:val="24"/>
                <w:szCs w:val="24"/>
              </w:rPr>
              <w:t>4.</w:t>
            </w:r>
            <w:bookmarkStart w:id="31" w:name="OLE_LINK68"/>
            <w:bookmarkStart w:id="32" w:name="OLE_LINK69"/>
            <w:r>
              <w:rPr>
                <w:kern w:val="0"/>
                <w:sz w:val="24"/>
                <w:szCs w:val="24"/>
              </w:rPr>
              <w:t>主要辅材料制造商排放达标，提供第三方出具的相关证明材料，每提供</w:t>
            </w:r>
            <w:r>
              <w:rPr>
                <w:kern w:val="0"/>
                <w:sz w:val="24"/>
                <w:szCs w:val="24"/>
              </w:rPr>
              <w:t>1</w:t>
            </w:r>
            <w:r>
              <w:rPr>
                <w:kern w:val="0"/>
                <w:sz w:val="24"/>
                <w:szCs w:val="24"/>
              </w:rPr>
              <w:t>种辅材料制造商的证明材料得</w:t>
            </w:r>
            <w:r>
              <w:rPr>
                <w:kern w:val="0"/>
                <w:sz w:val="24"/>
                <w:szCs w:val="24"/>
              </w:rPr>
              <w:t>0.5</w:t>
            </w:r>
            <w:r>
              <w:rPr>
                <w:kern w:val="0"/>
                <w:sz w:val="24"/>
                <w:szCs w:val="24"/>
              </w:rPr>
              <w:t>分，最高</w:t>
            </w:r>
            <w:r>
              <w:rPr>
                <w:kern w:val="0"/>
                <w:sz w:val="24"/>
                <w:szCs w:val="24"/>
              </w:rPr>
              <w:t>1.5</w:t>
            </w:r>
            <w:r>
              <w:rPr>
                <w:kern w:val="0"/>
                <w:sz w:val="24"/>
                <w:szCs w:val="24"/>
              </w:rPr>
              <w:t>分</w:t>
            </w:r>
            <w:bookmarkEnd w:id="28"/>
            <w:bookmarkEnd w:id="29"/>
            <w:bookmarkEnd w:id="30"/>
            <w:bookmarkEnd w:id="31"/>
            <w:bookmarkEnd w:id="32"/>
          </w:p>
        </w:tc>
        <w:tc>
          <w:tcPr>
            <w:tcW w:w="1010" w:type="dxa"/>
            <w:shd w:val="clear" w:color="auto" w:fill="auto"/>
            <w:vAlign w:val="center"/>
          </w:tcPr>
          <w:p w:rsidR="00EB4595" w:rsidRDefault="008905F3">
            <w:pPr>
              <w:widowControl/>
              <w:snapToGrid w:val="0"/>
              <w:jc w:val="center"/>
              <w:rPr>
                <w:kern w:val="0"/>
                <w:sz w:val="24"/>
                <w:szCs w:val="24"/>
              </w:rPr>
            </w:pPr>
            <w:r>
              <w:rPr>
                <w:kern w:val="0"/>
                <w:sz w:val="24"/>
                <w:szCs w:val="24"/>
              </w:rPr>
              <w:t>3</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8</w:t>
            </w:r>
          </w:p>
        </w:tc>
        <w:tc>
          <w:tcPr>
            <w:tcW w:w="1655" w:type="dxa"/>
            <w:shd w:val="clear" w:color="auto" w:fill="auto"/>
            <w:vAlign w:val="center"/>
          </w:tcPr>
          <w:p w:rsidR="00EB4595" w:rsidRDefault="008905F3">
            <w:pPr>
              <w:widowControl/>
              <w:snapToGrid w:val="0"/>
              <w:jc w:val="center"/>
              <w:rPr>
                <w:kern w:val="0"/>
                <w:sz w:val="24"/>
                <w:szCs w:val="24"/>
              </w:rPr>
            </w:pPr>
            <w:r>
              <w:rPr>
                <w:sz w:val="24"/>
                <w:szCs w:val="24"/>
              </w:rPr>
              <w:t>生产加工环节环保评价</w:t>
            </w:r>
          </w:p>
        </w:tc>
        <w:tc>
          <w:tcPr>
            <w:tcW w:w="7087" w:type="dxa"/>
            <w:shd w:val="clear" w:color="auto" w:fill="auto"/>
            <w:vAlign w:val="center"/>
          </w:tcPr>
          <w:p w:rsidR="00EB4595" w:rsidRDefault="008905F3">
            <w:pPr>
              <w:widowControl/>
              <w:snapToGrid w:val="0"/>
              <w:jc w:val="left"/>
              <w:rPr>
                <w:kern w:val="0"/>
                <w:sz w:val="24"/>
                <w:szCs w:val="24"/>
              </w:rPr>
            </w:pPr>
            <w:bookmarkStart w:id="33" w:name="OLE_LINK79"/>
            <w:bookmarkStart w:id="34" w:name="OLE_LINK78"/>
            <w:r>
              <w:rPr>
                <w:kern w:val="0"/>
                <w:sz w:val="24"/>
                <w:szCs w:val="24"/>
              </w:rPr>
              <w:t xml:space="preserve">1. </w:t>
            </w:r>
            <w:r>
              <w:rPr>
                <w:kern w:val="0"/>
                <w:sz w:val="24"/>
                <w:szCs w:val="24"/>
              </w:rPr>
              <w:t>投标产品的成品在其生产、加工过程中排放达标，并提供环保部门盖章的证明材料，提供：</w:t>
            </w:r>
            <w:r>
              <w:rPr>
                <w:kern w:val="0"/>
                <w:sz w:val="24"/>
                <w:szCs w:val="24"/>
              </w:rPr>
              <w:t>1</w:t>
            </w:r>
            <w:r>
              <w:rPr>
                <w:kern w:val="0"/>
                <w:sz w:val="24"/>
                <w:szCs w:val="24"/>
              </w:rPr>
              <w:t>分，未提供：</w:t>
            </w:r>
            <w:r>
              <w:rPr>
                <w:kern w:val="0"/>
                <w:sz w:val="24"/>
                <w:szCs w:val="24"/>
              </w:rPr>
              <w:t>0</w:t>
            </w:r>
            <w:r>
              <w:rPr>
                <w:kern w:val="0"/>
                <w:sz w:val="24"/>
                <w:szCs w:val="24"/>
              </w:rPr>
              <w:t>分</w:t>
            </w:r>
          </w:p>
          <w:p w:rsidR="00EB4595" w:rsidRDefault="008905F3">
            <w:pPr>
              <w:snapToGrid w:val="0"/>
              <w:rPr>
                <w:bCs/>
                <w:sz w:val="24"/>
                <w:szCs w:val="24"/>
              </w:rPr>
            </w:pPr>
            <w:bookmarkStart w:id="35" w:name="_Hlk208839540"/>
            <w:bookmarkEnd w:id="33"/>
            <w:bookmarkEnd w:id="34"/>
            <w:r>
              <w:rPr>
                <w:kern w:val="0"/>
                <w:sz w:val="24"/>
                <w:szCs w:val="24"/>
              </w:rPr>
              <w:t xml:space="preserve">2. </w:t>
            </w:r>
            <w:bookmarkStart w:id="36" w:name="OLE_LINK80"/>
            <w:bookmarkStart w:id="37" w:name="OLE_LINK81"/>
            <w:r>
              <w:rPr>
                <w:kern w:val="0"/>
                <w:sz w:val="24"/>
                <w:szCs w:val="24"/>
              </w:rPr>
              <w:t>投标产品的成品在其生产、加工过程中采取降低噪声措施并提供图文证明材料的（例如风机安装减振装置；在机器或者厂房使用吸声材料；</w:t>
            </w:r>
            <w:r>
              <w:rPr>
                <w:kern w:val="0"/>
                <w:sz w:val="24"/>
                <w:szCs w:val="24"/>
              </w:rPr>
              <w:lastRenderedPageBreak/>
              <w:t>为工人配备减噪防护措施等），提供：</w:t>
            </w:r>
            <w:r>
              <w:rPr>
                <w:kern w:val="0"/>
                <w:sz w:val="24"/>
                <w:szCs w:val="24"/>
              </w:rPr>
              <w:t>1</w:t>
            </w:r>
            <w:r>
              <w:rPr>
                <w:kern w:val="0"/>
                <w:sz w:val="24"/>
                <w:szCs w:val="24"/>
              </w:rPr>
              <w:t>分，未提供：</w:t>
            </w:r>
            <w:r>
              <w:rPr>
                <w:kern w:val="0"/>
                <w:sz w:val="24"/>
                <w:szCs w:val="24"/>
              </w:rPr>
              <w:t>0</w:t>
            </w:r>
            <w:r>
              <w:rPr>
                <w:kern w:val="0"/>
                <w:sz w:val="24"/>
                <w:szCs w:val="24"/>
              </w:rPr>
              <w:t>分。</w:t>
            </w:r>
            <w:bookmarkEnd w:id="35"/>
            <w:bookmarkEnd w:id="36"/>
            <w:bookmarkEnd w:id="37"/>
          </w:p>
        </w:tc>
        <w:tc>
          <w:tcPr>
            <w:tcW w:w="1010" w:type="dxa"/>
            <w:shd w:val="clear" w:color="auto" w:fill="auto"/>
            <w:vAlign w:val="center"/>
          </w:tcPr>
          <w:p w:rsidR="00EB4595" w:rsidRDefault="008905F3">
            <w:pPr>
              <w:widowControl/>
              <w:snapToGrid w:val="0"/>
              <w:jc w:val="center"/>
              <w:rPr>
                <w:kern w:val="0"/>
                <w:sz w:val="24"/>
                <w:szCs w:val="24"/>
              </w:rPr>
            </w:pPr>
            <w:r>
              <w:rPr>
                <w:kern w:val="0"/>
                <w:sz w:val="24"/>
                <w:szCs w:val="24"/>
              </w:rPr>
              <w:lastRenderedPageBreak/>
              <w:t>2</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lastRenderedPageBreak/>
              <w:t>9</w:t>
            </w:r>
          </w:p>
        </w:tc>
        <w:tc>
          <w:tcPr>
            <w:tcW w:w="1655" w:type="dxa"/>
            <w:shd w:val="clear" w:color="auto" w:fill="auto"/>
            <w:vAlign w:val="center"/>
          </w:tcPr>
          <w:p w:rsidR="00EB4595" w:rsidRDefault="008905F3">
            <w:pPr>
              <w:widowControl/>
              <w:snapToGrid w:val="0"/>
              <w:jc w:val="center"/>
              <w:rPr>
                <w:sz w:val="24"/>
                <w:szCs w:val="24"/>
              </w:rPr>
            </w:pPr>
            <w:bookmarkStart w:id="38" w:name="OLE_LINK87"/>
            <w:bookmarkStart w:id="39" w:name="OLE_LINK92"/>
            <w:r>
              <w:rPr>
                <w:kern w:val="0"/>
                <w:sz w:val="24"/>
                <w:szCs w:val="24"/>
              </w:rPr>
              <w:t>包装与运输环节评价</w:t>
            </w:r>
            <w:bookmarkEnd w:id="38"/>
            <w:bookmarkEnd w:id="39"/>
          </w:p>
        </w:tc>
        <w:tc>
          <w:tcPr>
            <w:tcW w:w="7087" w:type="dxa"/>
            <w:shd w:val="clear" w:color="auto" w:fill="auto"/>
          </w:tcPr>
          <w:p w:rsidR="00EB4595" w:rsidRDefault="008905F3">
            <w:pPr>
              <w:widowControl/>
              <w:snapToGrid w:val="0"/>
              <w:jc w:val="left"/>
              <w:rPr>
                <w:kern w:val="0"/>
                <w:sz w:val="24"/>
                <w:szCs w:val="24"/>
              </w:rPr>
            </w:pPr>
            <w:bookmarkStart w:id="40" w:name="OLE_LINK272"/>
            <w:bookmarkStart w:id="41" w:name="OLE_LINK93"/>
            <w:r>
              <w:rPr>
                <w:kern w:val="0"/>
                <w:sz w:val="24"/>
                <w:szCs w:val="24"/>
              </w:rPr>
              <w:t xml:space="preserve">1. </w:t>
            </w:r>
            <w:r>
              <w:rPr>
                <w:kern w:val="0"/>
                <w:sz w:val="24"/>
                <w:szCs w:val="24"/>
              </w:rPr>
              <w:t>所投产品制造商使用循环再利用的材料包装投标产品并提供相关证明材料的，提供：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p>
          <w:p w:rsidR="00EB4595" w:rsidRDefault="008905F3">
            <w:pPr>
              <w:widowControl/>
              <w:snapToGrid w:val="0"/>
              <w:jc w:val="left"/>
              <w:rPr>
                <w:kern w:val="0"/>
                <w:sz w:val="24"/>
                <w:szCs w:val="24"/>
              </w:rPr>
            </w:pPr>
            <w:bookmarkStart w:id="42" w:name="OLE_LINK274"/>
            <w:bookmarkStart w:id="43" w:name="OLE_LINK273"/>
            <w:bookmarkEnd w:id="40"/>
            <w:bookmarkEnd w:id="41"/>
            <w:r>
              <w:rPr>
                <w:kern w:val="0"/>
                <w:sz w:val="24"/>
                <w:szCs w:val="24"/>
              </w:rPr>
              <w:t>2.</w:t>
            </w:r>
            <w:bookmarkStart w:id="44" w:name="OLE_LINK95"/>
            <w:bookmarkStart w:id="45" w:name="OLE_LINK94"/>
            <w:r>
              <w:rPr>
                <w:kern w:val="0"/>
                <w:sz w:val="24"/>
                <w:szCs w:val="24"/>
              </w:rPr>
              <w:t>投标人所使用的运</w:t>
            </w:r>
            <w:proofErr w:type="gramStart"/>
            <w:r>
              <w:rPr>
                <w:kern w:val="0"/>
                <w:sz w:val="24"/>
                <w:szCs w:val="24"/>
              </w:rPr>
              <w:t>维车辆</w:t>
            </w:r>
            <w:proofErr w:type="gramEnd"/>
            <w:r>
              <w:rPr>
                <w:kern w:val="0"/>
                <w:sz w:val="24"/>
                <w:szCs w:val="24"/>
              </w:rPr>
              <w:t>为新能源汽车，并提供车辆行驶证（产权单位须与投标单位一致），提供：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bookmarkEnd w:id="42"/>
            <w:bookmarkEnd w:id="43"/>
            <w:bookmarkEnd w:id="44"/>
            <w:bookmarkEnd w:id="45"/>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1</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10</w:t>
            </w:r>
          </w:p>
        </w:tc>
        <w:tc>
          <w:tcPr>
            <w:tcW w:w="1655" w:type="dxa"/>
            <w:shd w:val="clear" w:color="auto" w:fill="auto"/>
            <w:vAlign w:val="center"/>
          </w:tcPr>
          <w:p w:rsidR="00EB4595" w:rsidRDefault="008905F3">
            <w:pPr>
              <w:widowControl/>
              <w:snapToGrid w:val="0"/>
              <w:jc w:val="center"/>
              <w:rPr>
                <w:kern w:val="0"/>
                <w:sz w:val="24"/>
                <w:szCs w:val="24"/>
              </w:rPr>
            </w:pPr>
            <w:r>
              <w:rPr>
                <w:sz w:val="24"/>
                <w:szCs w:val="24"/>
              </w:rPr>
              <w:t>回收环节环保评价</w:t>
            </w:r>
          </w:p>
        </w:tc>
        <w:tc>
          <w:tcPr>
            <w:tcW w:w="7087" w:type="dxa"/>
            <w:shd w:val="clear" w:color="auto" w:fill="auto"/>
            <w:vAlign w:val="center"/>
          </w:tcPr>
          <w:p w:rsidR="00EB4595" w:rsidRDefault="008905F3">
            <w:pPr>
              <w:widowControl/>
              <w:snapToGrid w:val="0"/>
              <w:jc w:val="left"/>
              <w:rPr>
                <w:kern w:val="0"/>
                <w:sz w:val="24"/>
                <w:szCs w:val="24"/>
              </w:rPr>
            </w:pPr>
            <w:bookmarkStart w:id="46" w:name="OLE_LINK267"/>
            <w:bookmarkStart w:id="47" w:name="OLE_LINK266"/>
            <w:r>
              <w:rPr>
                <w:kern w:val="0"/>
                <w:sz w:val="24"/>
                <w:szCs w:val="24"/>
              </w:rPr>
              <w:t xml:space="preserve">1. </w:t>
            </w:r>
            <w:bookmarkStart w:id="48" w:name="OLE_LINK85"/>
            <w:bookmarkStart w:id="49" w:name="OLE_LINK84"/>
            <w:r>
              <w:rPr>
                <w:kern w:val="0"/>
                <w:sz w:val="24"/>
                <w:szCs w:val="24"/>
              </w:rPr>
              <w:t>投标人承诺针对本项目提供回收处理服务，提供：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bookmarkEnd w:id="48"/>
            <w:bookmarkEnd w:id="49"/>
          </w:p>
          <w:p w:rsidR="00EB4595" w:rsidRDefault="008905F3">
            <w:pPr>
              <w:snapToGrid w:val="0"/>
              <w:rPr>
                <w:bCs/>
                <w:sz w:val="24"/>
                <w:szCs w:val="24"/>
              </w:rPr>
            </w:pPr>
            <w:bookmarkStart w:id="50" w:name="OLE_LINK268"/>
            <w:bookmarkEnd w:id="46"/>
            <w:bookmarkEnd w:id="47"/>
            <w:r>
              <w:rPr>
                <w:kern w:val="0"/>
                <w:sz w:val="24"/>
                <w:szCs w:val="24"/>
              </w:rPr>
              <w:t xml:space="preserve">2. </w:t>
            </w:r>
            <w:bookmarkStart w:id="51" w:name="OLE_LINK86"/>
            <w:r>
              <w:rPr>
                <w:kern w:val="0"/>
                <w:sz w:val="24"/>
                <w:szCs w:val="24"/>
              </w:rPr>
              <w:t>对回收的产品投标人能够提供有效的可循环再利用的证明材料的，提供：</w:t>
            </w:r>
            <w:r>
              <w:rPr>
                <w:rFonts w:hint="eastAsia"/>
                <w:kern w:val="0"/>
                <w:sz w:val="24"/>
                <w:szCs w:val="24"/>
              </w:rPr>
              <w:t>0.5</w:t>
            </w:r>
            <w:r>
              <w:rPr>
                <w:kern w:val="0"/>
                <w:sz w:val="24"/>
                <w:szCs w:val="24"/>
              </w:rPr>
              <w:t>分，未提供：</w:t>
            </w:r>
            <w:r>
              <w:rPr>
                <w:kern w:val="0"/>
                <w:sz w:val="24"/>
                <w:szCs w:val="24"/>
              </w:rPr>
              <w:t>0</w:t>
            </w:r>
            <w:r>
              <w:rPr>
                <w:kern w:val="0"/>
                <w:sz w:val="24"/>
                <w:szCs w:val="24"/>
              </w:rPr>
              <w:t>分</w:t>
            </w:r>
            <w:bookmarkEnd w:id="50"/>
            <w:bookmarkEnd w:id="51"/>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1</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11</w:t>
            </w:r>
          </w:p>
        </w:tc>
        <w:tc>
          <w:tcPr>
            <w:tcW w:w="1655" w:type="dxa"/>
            <w:shd w:val="clear" w:color="auto" w:fill="auto"/>
            <w:vAlign w:val="center"/>
          </w:tcPr>
          <w:p w:rsidR="00EB4595" w:rsidRDefault="008905F3">
            <w:pPr>
              <w:widowControl/>
              <w:snapToGrid w:val="0"/>
              <w:jc w:val="center"/>
              <w:rPr>
                <w:kern w:val="0"/>
                <w:sz w:val="24"/>
                <w:szCs w:val="24"/>
              </w:rPr>
            </w:pPr>
            <w:r>
              <w:rPr>
                <w:sz w:val="24"/>
                <w:szCs w:val="24"/>
              </w:rPr>
              <w:t>家具产品价格组成清单评价</w:t>
            </w:r>
          </w:p>
        </w:tc>
        <w:tc>
          <w:tcPr>
            <w:tcW w:w="7087" w:type="dxa"/>
            <w:shd w:val="clear" w:color="auto" w:fill="auto"/>
            <w:vAlign w:val="center"/>
          </w:tcPr>
          <w:p w:rsidR="00EB4595" w:rsidRDefault="008905F3">
            <w:pPr>
              <w:snapToGrid w:val="0"/>
              <w:rPr>
                <w:bCs/>
                <w:sz w:val="24"/>
                <w:szCs w:val="24"/>
              </w:rPr>
            </w:pPr>
            <w:r>
              <w:rPr>
                <w:sz w:val="24"/>
                <w:szCs w:val="24"/>
              </w:rPr>
              <w:t>家具产品价格组成清单明细表完整、无明显缺陷得</w:t>
            </w:r>
            <w:r>
              <w:rPr>
                <w:rFonts w:hint="eastAsia"/>
                <w:sz w:val="24"/>
                <w:szCs w:val="24"/>
              </w:rPr>
              <w:t>1</w:t>
            </w:r>
            <w:r>
              <w:rPr>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1</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kern w:val="0"/>
                <w:sz w:val="24"/>
                <w:szCs w:val="24"/>
              </w:rPr>
              <w:t>12</w:t>
            </w:r>
          </w:p>
        </w:tc>
        <w:tc>
          <w:tcPr>
            <w:tcW w:w="1655" w:type="dxa"/>
            <w:shd w:val="clear" w:color="auto" w:fill="auto"/>
            <w:vAlign w:val="center"/>
          </w:tcPr>
          <w:p w:rsidR="00EB4595" w:rsidRDefault="008905F3">
            <w:pPr>
              <w:widowControl/>
              <w:snapToGrid w:val="0"/>
              <w:jc w:val="center"/>
              <w:rPr>
                <w:kern w:val="0"/>
                <w:sz w:val="24"/>
                <w:szCs w:val="24"/>
              </w:rPr>
            </w:pPr>
            <w:r>
              <w:rPr>
                <w:kern w:val="0"/>
                <w:sz w:val="24"/>
                <w:szCs w:val="24"/>
              </w:rPr>
              <w:t>投标人实施能力</w:t>
            </w:r>
          </w:p>
        </w:tc>
        <w:tc>
          <w:tcPr>
            <w:tcW w:w="7087" w:type="dxa"/>
            <w:shd w:val="clear" w:color="auto" w:fill="auto"/>
            <w:vAlign w:val="center"/>
          </w:tcPr>
          <w:p w:rsidR="00EB4595" w:rsidRDefault="008905F3">
            <w:pPr>
              <w:snapToGrid w:val="0"/>
              <w:rPr>
                <w:bCs/>
                <w:sz w:val="24"/>
                <w:szCs w:val="24"/>
              </w:rPr>
            </w:pPr>
            <w:r>
              <w:rPr>
                <w:bCs/>
                <w:sz w:val="24"/>
                <w:szCs w:val="24"/>
              </w:rPr>
              <w:t>完全按照以下要求提供与本项目内容相当且已完成的业绩，提供的证明材料均不得遮挡涂黑，否则不予认定加分。</w:t>
            </w:r>
          </w:p>
          <w:p w:rsidR="00EB4595" w:rsidRDefault="008905F3">
            <w:pPr>
              <w:snapToGrid w:val="0"/>
              <w:rPr>
                <w:bCs/>
                <w:sz w:val="24"/>
                <w:szCs w:val="24"/>
              </w:rPr>
            </w:pPr>
            <w:r>
              <w:rPr>
                <w:bCs/>
                <w:sz w:val="24"/>
                <w:szCs w:val="24"/>
              </w:rPr>
              <w:t xml:space="preserve">A. </w:t>
            </w:r>
            <w:r>
              <w:rPr>
                <w:sz w:val="24"/>
                <w:szCs w:val="24"/>
              </w:rPr>
              <w:t>合同原件扫描件（合同签订时间为</w:t>
            </w:r>
            <w:r>
              <w:rPr>
                <w:sz w:val="24"/>
                <w:szCs w:val="24"/>
              </w:rPr>
              <w:t>202</w:t>
            </w:r>
            <w:r>
              <w:rPr>
                <w:rFonts w:hint="eastAsia"/>
                <w:sz w:val="24"/>
                <w:szCs w:val="24"/>
              </w:rPr>
              <w:t>3</w:t>
            </w:r>
            <w:r>
              <w:rPr>
                <w:sz w:val="24"/>
                <w:szCs w:val="24"/>
              </w:rPr>
              <w:t>年</w:t>
            </w:r>
            <w:r>
              <w:rPr>
                <w:sz w:val="24"/>
                <w:szCs w:val="24"/>
              </w:rPr>
              <w:t>1</w:t>
            </w:r>
            <w:r>
              <w:rPr>
                <w:sz w:val="24"/>
                <w:szCs w:val="24"/>
              </w:rPr>
              <w:t>月</w:t>
            </w:r>
            <w:r>
              <w:rPr>
                <w:sz w:val="24"/>
                <w:szCs w:val="24"/>
              </w:rPr>
              <w:t>1</w:t>
            </w:r>
            <w:r>
              <w:rPr>
                <w:sz w:val="24"/>
                <w:szCs w:val="24"/>
              </w:rPr>
              <w:t>日至今）。</w:t>
            </w:r>
            <w:r>
              <w:rPr>
                <w:bCs/>
                <w:sz w:val="24"/>
                <w:szCs w:val="24"/>
              </w:rPr>
              <w:t>包括合同金额、买卖双方名称及盖章、合同清单、合同签订日期。</w:t>
            </w:r>
          </w:p>
          <w:p w:rsidR="00EB4595" w:rsidRDefault="008905F3">
            <w:pPr>
              <w:snapToGrid w:val="0"/>
              <w:rPr>
                <w:sz w:val="24"/>
                <w:szCs w:val="24"/>
              </w:rPr>
            </w:pPr>
            <w:r>
              <w:rPr>
                <w:sz w:val="24"/>
                <w:szCs w:val="24"/>
              </w:rPr>
              <w:t>B.</w:t>
            </w:r>
            <w:r>
              <w:rPr>
                <w:sz w:val="24"/>
                <w:szCs w:val="24"/>
              </w:rPr>
              <w:t>上述合同履行良好的相关证明材料原件扫描件（加盖上述合同甲方单位公章或上述合同甲方印章）。</w:t>
            </w:r>
          </w:p>
          <w:p w:rsidR="00EB4595" w:rsidRDefault="008905F3">
            <w:pPr>
              <w:snapToGrid w:val="0"/>
              <w:rPr>
                <w:sz w:val="24"/>
                <w:szCs w:val="24"/>
              </w:rPr>
            </w:pPr>
            <w:r>
              <w:rPr>
                <w:bCs/>
                <w:sz w:val="24"/>
                <w:szCs w:val="24"/>
              </w:rPr>
              <w:t>1</w:t>
            </w:r>
            <w:r>
              <w:rPr>
                <w:bCs/>
                <w:sz w:val="24"/>
                <w:szCs w:val="24"/>
              </w:rPr>
              <w:t>个业绩</w:t>
            </w:r>
            <w:r>
              <w:rPr>
                <w:bCs/>
                <w:sz w:val="24"/>
                <w:szCs w:val="24"/>
              </w:rPr>
              <w:t>1</w:t>
            </w:r>
            <w:r>
              <w:rPr>
                <w:bCs/>
                <w:sz w:val="24"/>
                <w:szCs w:val="24"/>
              </w:rPr>
              <w:t>分，最多</w:t>
            </w:r>
            <w:r>
              <w:rPr>
                <w:bCs/>
                <w:sz w:val="24"/>
                <w:szCs w:val="24"/>
              </w:rPr>
              <w:t>3</w:t>
            </w:r>
            <w:r>
              <w:rPr>
                <w:bCs/>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kern w:val="0"/>
                <w:sz w:val="24"/>
                <w:szCs w:val="24"/>
              </w:rPr>
              <w:t>3</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bookmarkStart w:id="52" w:name="_Hlk221797191"/>
            <w:r>
              <w:rPr>
                <w:kern w:val="0"/>
                <w:sz w:val="24"/>
                <w:szCs w:val="24"/>
              </w:rPr>
              <w:t>13</w:t>
            </w:r>
          </w:p>
        </w:tc>
        <w:tc>
          <w:tcPr>
            <w:tcW w:w="1655" w:type="dxa"/>
            <w:shd w:val="clear" w:color="auto" w:fill="auto"/>
            <w:vAlign w:val="center"/>
          </w:tcPr>
          <w:p w:rsidR="00EB4595" w:rsidRDefault="008905F3">
            <w:pPr>
              <w:widowControl/>
              <w:snapToGrid w:val="0"/>
              <w:jc w:val="center"/>
              <w:rPr>
                <w:kern w:val="0"/>
                <w:sz w:val="24"/>
                <w:szCs w:val="24"/>
              </w:rPr>
            </w:pPr>
            <w:r>
              <w:rPr>
                <w:kern w:val="0"/>
                <w:sz w:val="24"/>
                <w:szCs w:val="24"/>
              </w:rPr>
              <w:t>非</w:t>
            </w:r>
            <w:r>
              <w:rPr>
                <w:kern w:val="0"/>
                <w:sz w:val="24"/>
                <w:szCs w:val="24"/>
              </w:rPr>
              <w:t>“</w:t>
            </w:r>
            <w:r>
              <w:rPr>
                <w:rFonts w:ascii="宋体" w:hAnsi="宋体" w:cs="宋体" w:hint="eastAsia"/>
                <w:kern w:val="0"/>
                <w:sz w:val="24"/>
                <w:szCs w:val="24"/>
              </w:rPr>
              <w:t>★</w:t>
            </w:r>
            <w:r>
              <w:rPr>
                <w:kern w:val="0"/>
                <w:sz w:val="24"/>
                <w:szCs w:val="24"/>
              </w:rPr>
              <w:t>”</w:t>
            </w:r>
            <w:r>
              <w:rPr>
                <w:kern w:val="0"/>
                <w:sz w:val="24"/>
                <w:szCs w:val="24"/>
              </w:rPr>
              <w:t>技术参数评价</w:t>
            </w:r>
          </w:p>
        </w:tc>
        <w:tc>
          <w:tcPr>
            <w:tcW w:w="7087" w:type="dxa"/>
            <w:shd w:val="clear" w:color="auto" w:fill="auto"/>
            <w:vAlign w:val="center"/>
          </w:tcPr>
          <w:p w:rsidR="00EB4595" w:rsidRDefault="008905F3">
            <w:pPr>
              <w:widowControl/>
              <w:snapToGrid w:val="0"/>
              <w:rPr>
                <w:kern w:val="0"/>
                <w:sz w:val="24"/>
                <w:szCs w:val="24"/>
              </w:rPr>
            </w:pPr>
            <w:r>
              <w:rPr>
                <w:kern w:val="0"/>
                <w:sz w:val="24"/>
                <w:szCs w:val="24"/>
              </w:rPr>
              <w:t>完全满足无偏离的得</w:t>
            </w:r>
            <w:r>
              <w:rPr>
                <w:rFonts w:hint="eastAsia"/>
                <w:kern w:val="0"/>
                <w:sz w:val="24"/>
                <w:szCs w:val="24"/>
              </w:rPr>
              <w:t>4</w:t>
            </w:r>
            <w:r>
              <w:rPr>
                <w:kern w:val="0"/>
                <w:sz w:val="24"/>
                <w:szCs w:val="24"/>
              </w:rPr>
              <w:t>分。技术参数低于招标文件要求的，每条扣</w:t>
            </w:r>
            <w:r>
              <w:rPr>
                <w:rFonts w:hint="eastAsia"/>
                <w:kern w:val="0"/>
                <w:sz w:val="24"/>
                <w:szCs w:val="24"/>
              </w:rPr>
              <w:t>1</w:t>
            </w:r>
            <w:r>
              <w:rPr>
                <w:kern w:val="0"/>
                <w:sz w:val="24"/>
                <w:szCs w:val="24"/>
              </w:rPr>
              <w:t>分，最低得分为</w:t>
            </w:r>
            <w:r>
              <w:rPr>
                <w:kern w:val="0"/>
                <w:sz w:val="24"/>
                <w:szCs w:val="24"/>
              </w:rPr>
              <w:t>0</w:t>
            </w:r>
            <w:r>
              <w:rPr>
                <w:kern w:val="0"/>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4</w:t>
            </w:r>
          </w:p>
        </w:tc>
      </w:tr>
      <w:bookmarkEnd w:id="52"/>
      <w:tr w:rsidR="00EB4595">
        <w:trPr>
          <w:jc w:val="center"/>
        </w:trPr>
        <w:tc>
          <w:tcPr>
            <w:tcW w:w="9250" w:type="dxa"/>
            <w:gridSpan w:val="3"/>
            <w:shd w:val="clear" w:color="auto" w:fill="auto"/>
            <w:noWrap/>
            <w:vAlign w:val="center"/>
          </w:tcPr>
          <w:p w:rsidR="00EB4595" w:rsidRDefault="008905F3">
            <w:pPr>
              <w:snapToGrid w:val="0"/>
              <w:jc w:val="center"/>
              <w:rPr>
                <w:rFonts w:asciiTheme="minorEastAsia" w:eastAsiaTheme="minorEastAsia" w:hAnsiTheme="minorEastAsia"/>
                <w:bCs/>
                <w:sz w:val="24"/>
              </w:rPr>
            </w:pPr>
            <w:r>
              <w:rPr>
                <w:rFonts w:asciiTheme="minorEastAsia" w:eastAsiaTheme="minorEastAsia" w:hAnsiTheme="minorEastAsia"/>
                <w:kern w:val="0"/>
                <w:sz w:val="24"/>
                <w:szCs w:val="24"/>
              </w:rPr>
              <w:t>第</w:t>
            </w:r>
            <w:r>
              <w:rPr>
                <w:rFonts w:asciiTheme="minorEastAsia" w:eastAsiaTheme="minorEastAsia" w:hAnsiTheme="minorEastAsia" w:hint="eastAsia"/>
                <w:kern w:val="0"/>
                <w:sz w:val="24"/>
                <w:szCs w:val="24"/>
              </w:rPr>
              <w:t>三</w:t>
            </w:r>
            <w:r>
              <w:rPr>
                <w:rFonts w:asciiTheme="minorEastAsia" w:eastAsiaTheme="minorEastAsia" w:hAnsiTheme="minorEastAsia"/>
                <w:kern w:val="0"/>
                <w:sz w:val="24"/>
                <w:szCs w:val="24"/>
              </w:rPr>
              <w:t>部分</w:t>
            </w:r>
            <w:r>
              <w:rPr>
                <w:rFonts w:asciiTheme="minorEastAsia" w:eastAsiaTheme="minorEastAsia" w:hAnsiTheme="minorEastAsia" w:hint="eastAsia"/>
                <w:kern w:val="0"/>
                <w:sz w:val="24"/>
                <w:szCs w:val="24"/>
              </w:rPr>
              <w:t>主观分</w:t>
            </w:r>
            <w:r>
              <w:rPr>
                <w:rFonts w:asciiTheme="minorEastAsia" w:eastAsiaTheme="minorEastAsia" w:hAnsiTheme="minorEastAsia"/>
                <w:kern w:val="0"/>
                <w:sz w:val="24"/>
                <w:szCs w:val="24"/>
              </w:rPr>
              <w:t>（</w:t>
            </w:r>
            <w:r>
              <w:rPr>
                <w:rFonts w:asciiTheme="minorEastAsia" w:eastAsiaTheme="minorEastAsia" w:hAnsiTheme="minorEastAsia" w:hint="eastAsia"/>
                <w:kern w:val="0"/>
                <w:sz w:val="24"/>
                <w:szCs w:val="24"/>
              </w:rPr>
              <w:t>26</w:t>
            </w:r>
            <w:r>
              <w:rPr>
                <w:rFonts w:asciiTheme="minorEastAsia" w:eastAsiaTheme="minorEastAsia" w:hAnsiTheme="minorEastAsia"/>
                <w:kern w:val="0"/>
                <w:sz w:val="24"/>
                <w:szCs w:val="24"/>
              </w:rPr>
              <w:t>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分值</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sz w:val="24"/>
              </w:rPr>
              <w:t>原材料质量评价</w:t>
            </w:r>
          </w:p>
        </w:tc>
        <w:tc>
          <w:tcPr>
            <w:tcW w:w="7087" w:type="dxa"/>
            <w:shd w:val="clear" w:color="auto" w:fill="auto"/>
            <w:vAlign w:val="center"/>
          </w:tcPr>
          <w:p w:rsidR="00EB4595" w:rsidRDefault="008905F3">
            <w:pPr>
              <w:widowControl/>
              <w:snapToGrid w:val="0"/>
              <w:rPr>
                <w:rFonts w:asciiTheme="minorEastAsia" w:eastAsiaTheme="minorEastAsia" w:hAnsiTheme="minorEastAsia"/>
                <w:sz w:val="24"/>
              </w:rPr>
            </w:pPr>
            <w:r>
              <w:rPr>
                <w:rFonts w:asciiTheme="minorEastAsia" w:eastAsiaTheme="minorEastAsia" w:hAnsiTheme="minorEastAsia" w:hint="eastAsia"/>
                <w:sz w:val="24"/>
              </w:rPr>
              <w:t>针对本项目所使用原材料的环保性、安全性、耐用性、固定性进行描述。</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原材料质量高，无瑕疵：5分；</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上述内容提供齐全，但内容存在一处瑕疵的：4分；</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上述内容提供齐全，但内容存在两处瑕疵的：3分；</w:t>
            </w:r>
          </w:p>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其他：0分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2</w:t>
            </w:r>
          </w:p>
        </w:tc>
        <w:tc>
          <w:tcPr>
            <w:tcW w:w="1655" w:type="dxa"/>
            <w:shd w:val="clear" w:color="auto" w:fill="auto"/>
            <w:vAlign w:val="center"/>
          </w:tcPr>
          <w:p w:rsidR="00EB4595" w:rsidRDefault="008905F3">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EB4595" w:rsidRDefault="008905F3">
            <w:pPr>
              <w:widowControl/>
              <w:snapToGrid w:val="0"/>
              <w:rPr>
                <w:kern w:val="0"/>
                <w:sz w:val="24"/>
                <w:szCs w:val="24"/>
              </w:rPr>
            </w:pPr>
            <w:r>
              <w:rPr>
                <w:rFonts w:hAnsiTheme="minorEastAsia" w:hint="eastAsia"/>
                <w:kern w:val="0"/>
                <w:sz w:val="24"/>
                <w:szCs w:val="24"/>
              </w:rPr>
              <w:t>针对本项目所投产</w:t>
            </w:r>
            <w:proofErr w:type="gramStart"/>
            <w:r>
              <w:rPr>
                <w:rFonts w:hAnsiTheme="minorEastAsia" w:hint="eastAsia"/>
                <w:kern w:val="0"/>
                <w:sz w:val="24"/>
                <w:szCs w:val="24"/>
              </w:rPr>
              <w:t>品整体</w:t>
            </w:r>
            <w:proofErr w:type="gramEnd"/>
            <w:r>
              <w:rPr>
                <w:rFonts w:hAnsiTheme="minorEastAsia" w:hint="eastAsia"/>
                <w:kern w:val="0"/>
                <w:sz w:val="24"/>
                <w:szCs w:val="24"/>
              </w:rPr>
              <w:t>设计理念、性能稳定性、安全性、耐用性进行描述</w:t>
            </w:r>
          </w:p>
          <w:p w:rsidR="00EB4595" w:rsidRDefault="008905F3">
            <w:pPr>
              <w:widowControl/>
              <w:snapToGrid w:val="0"/>
              <w:rPr>
                <w:rFonts w:hAnsiTheme="minorEastAsia"/>
                <w:kern w:val="0"/>
                <w:sz w:val="24"/>
                <w:szCs w:val="24"/>
              </w:rPr>
            </w:pPr>
            <w:r>
              <w:rPr>
                <w:rFonts w:hAnsiTheme="minorEastAsia" w:hint="eastAsia"/>
                <w:kern w:val="0"/>
                <w:sz w:val="24"/>
                <w:szCs w:val="24"/>
              </w:rPr>
              <w:t>产品设计整体性能、设计理念先进，无瑕疵：</w:t>
            </w:r>
            <w:r>
              <w:rPr>
                <w:rFonts w:hAnsiTheme="minorEastAsia" w:hint="eastAsia"/>
                <w:kern w:val="0"/>
                <w:sz w:val="24"/>
                <w:szCs w:val="24"/>
              </w:rPr>
              <w:t>5</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EB4595" w:rsidRDefault="008905F3">
            <w:pPr>
              <w:widowControl/>
              <w:snapToGrid w:val="0"/>
              <w:rPr>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5</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EB4595" w:rsidRDefault="008905F3">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EB4595" w:rsidRDefault="008905F3">
            <w:pPr>
              <w:widowControl/>
              <w:snapToGrid w:val="0"/>
              <w:rPr>
                <w:kern w:val="0"/>
                <w:sz w:val="24"/>
                <w:szCs w:val="24"/>
              </w:rPr>
            </w:pPr>
            <w:r>
              <w:rPr>
                <w:rFonts w:hAnsiTheme="minorEastAsia" w:hint="eastAsia"/>
                <w:kern w:val="0"/>
                <w:sz w:val="24"/>
                <w:szCs w:val="24"/>
              </w:rPr>
              <w:t>针对本项目</w:t>
            </w:r>
            <w:r>
              <w:rPr>
                <w:rFonts w:hAnsiTheme="minorEastAsia" w:hint="eastAsia"/>
                <w:bCs/>
                <w:sz w:val="24"/>
              </w:rPr>
              <w:t>所投产品的</w:t>
            </w:r>
            <w:r>
              <w:rPr>
                <w:rFonts w:hAnsiTheme="minorEastAsia" w:hint="eastAsia"/>
                <w:kern w:val="0"/>
                <w:sz w:val="24"/>
                <w:szCs w:val="24"/>
              </w:rPr>
              <w:t>关键部件品质先进、稳定性、安全性、耐用性进行描述</w:t>
            </w:r>
          </w:p>
          <w:p w:rsidR="00EB4595" w:rsidRDefault="008905F3">
            <w:pPr>
              <w:widowControl/>
              <w:snapToGrid w:val="0"/>
              <w:rPr>
                <w:rFonts w:hAnsiTheme="minorEastAsia"/>
                <w:kern w:val="0"/>
                <w:sz w:val="24"/>
                <w:szCs w:val="24"/>
              </w:rPr>
            </w:pPr>
            <w:r>
              <w:rPr>
                <w:rFonts w:hAnsiTheme="minorEastAsia" w:hint="eastAsia"/>
                <w:kern w:val="0"/>
                <w:sz w:val="24"/>
                <w:szCs w:val="24"/>
              </w:rPr>
              <w:t>关键部件品质高，无瑕疵：</w:t>
            </w:r>
            <w:r>
              <w:rPr>
                <w:rFonts w:hAnsiTheme="minorEastAsia" w:hint="eastAsia"/>
                <w:kern w:val="0"/>
                <w:sz w:val="24"/>
                <w:szCs w:val="24"/>
              </w:rPr>
              <w:t>5</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上述内容提供齐全，但内容存在一处瑕疵的：</w:t>
            </w:r>
            <w:r>
              <w:rPr>
                <w:rFonts w:hAnsiTheme="minorEastAsia" w:hint="eastAsia"/>
                <w:kern w:val="0"/>
                <w:sz w:val="24"/>
                <w:szCs w:val="24"/>
              </w:rPr>
              <w:t>4</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上述内容提供齐全，但内容存在两处瑕疵的：</w:t>
            </w:r>
            <w:r>
              <w:rPr>
                <w:rFonts w:hAnsiTheme="minorEastAsia" w:hint="eastAsia"/>
                <w:kern w:val="0"/>
                <w:sz w:val="24"/>
                <w:szCs w:val="24"/>
              </w:rPr>
              <w:t>3</w:t>
            </w:r>
            <w:r>
              <w:rPr>
                <w:rFonts w:hAnsiTheme="minorEastAsia" w:hint="eastAsia"/>
                <w:kern w:val="0"/>
                <w:sz w:val="24"/>
                <w:szCs w:val="24"/>
              </w:rPr>
              <w:t>分；</w:t>
            </w:r>
          </w:p>
          <w:p w:rsidR="00EB4595" w:rsidRDefault="008905F3">
            <w:pPr>
              <w:widowControl/>
              <w:snapToGrid w:val="0"/>
              <w:rPr>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5</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EB4595" w:rsidRDefault="008905F3">
            <w:pPr>
              <w:widowControl/>
              <w:snapToGrid w:val="0"/>
              <w:jc w:val="center"/>
              <w:rPr>
                <w:rFonts w:hAnsiTheme="minorEastAsia"/>
                <w:sz w:val="24"/>
              </w:rPr>
            </w:pPr>
            <w:r>
              <w:rPr>
                <w:rFonts w:hAnsiTheme="minorEastAsia" w:hint="eastAsia"/>
                <w:sz w:val="24"/>
              </w:rPr>
              <w:t>实施方案</w:t>
            </w:r>
          </w:p>
        </w:tc>
        <w:tc>
          <w:tcPr>
            <w:tcW w:w="7087" w:type="dxa"/>
            <w:shd w:val="clear" w:color="auto" w:fill="auto"/>
            <w:vAlign w:val="center"/>
          </w:tcPr>
          <w:p w:rsidR="00EB4595" w:rsidRDefault="008905F3">
            <w:pPr>
              <w:widowControl/>
              <w:snapToGrid w:val="0"/>
              <w:rPr>
                <w:rFonts w:hAnsiTheme="minorEastAsia"/>
                <w:kern w:val="0"/>
                <w:sz w:val="24"/>
                <w:szCs w:val="24"/>
              </w:rPr>
            </w:pPr>
            <w:r>
              <w:rPr>
                <w:rFonts w:hAnsiTheme="minorEastAsia" w:hint="eastAsia"/>
                <w:kern w:val="0"/>
                <w:sz w:val="24"/>
                <w:szCs w:val="24"/>
              </w:rPr>
              <w:t>针对本项目提供切实可行的配送、交货、安装、调试、验收方案并进行描述</w:t>
            </w:r>
          </w:p>
          <w:p w:rsidR="00EB4595" w:rsidRDefault="008905F3">
            <w:pPr>
              <w:widowControl/>
              <w:snapToGrid w:val="0"/>
              <w:rPr>
                <w:rFonts w:hAnsiTheme="minorEastAsia"/>
                <w:kern w:val="0"/>
                <w:sz w:val="24"/>
                <w:szCs w:val="24"/>
              </w:rPr>
            </w:pPr>
            <w:r>
              <w:rPr>
                <w:rFonts w:hAnsiTheme="minorEastAsia" w:hint="eastAsia"/>
                <w:kern w:val="0"/>
                <w:sz w:val="24"/>
                <w:szCs w:val="24"/>
              </w:rPr>
              <w:t>方案明确完整，针对性、</w:t>
            </w:r>
            <w:proofErr w:type="gramStart"/>
            <w:r>
              <w:rPr>
                <w:rFonts w:hAnsiTheme="minorEastAsia" w:hint="eastAsia"/>
                <w:kern w:val="0"/>
                <w:sz w:val="24"/>
                <w:szCs w:val="24"/>
              </w:rPr>
              <w:t>课操作</w:t>
            </w:r>
            <w:proofErr w:type="gramEnd"/>
            <w:r>
              <w:rPr>
                <w:rFonts w:hAnsiTheme="minorEastAsia" w:hint="eastAsia"/>
                <w:kern w:val="0"/>
                <w:sz w:val="24"/>
                <w:szCs w:val="24"/>
              </w:rPr>
              <w:t>性强，无瑕疵：</w:t>
            </w:r>
            <w:r>
              <w:rPr>
                <w:rFonts w:hAnsiTheme="minorEastAsia" w:hint="eastAsia"/>
                <w:kern w:val="0"/>
                <w:sz w:val="24"/>
                <w:szCs w:val="24"/>
              </w:rPr>
              <w:t>5</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方案满足项目要求，但内容存在一处瑕疵的：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方案满足项目要求，但内容存在两处瑕疵的：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5</w:t>
            </w:r>
          </w:p>
        </w:tc>
      </w:tr>
      <w:tr w:rsidR="00EB4595">
        <w:trPr>
          <w:jc w:val="center"/>
        </w:trPr>
        <w:tc>
          <w:tcPr>
            <w:tcW w:w="508" w:type="dxa"/>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lastRenderedPageBreak/>
              <w:t>5</w:t>
            </w:r>
          </w:p>
        </w:tc>
        <w:tc>
          <w:tcPr>
            <w:tcW w:w="165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样品评价</w:t>
            </w:r>
          </w:p>
        </w:tc>
        <w:tc>
          <w:tcPr>
            <w:tcW w:w="7087" w:type="dxa"/>
            <w:shd w:val="clear" w:color="auto" w:fill="auto"/>
            <w:vAlign w:val="center"/>
          </w:tcPr>
          <w:p w:rsidR="00EB4595" w:rsidRDefault="008905F3">
            <w:pPr>
              <w:widowControl/>
              <w:snapToGrid w:val="0"/>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评审委员会针对投标人提供的样品进行评价，包括加工工艺、整体及关键部件的安全性稳定性牢固性、对采购需求的响应程度进行评价</w:t>
            </w:r>
          </w:p>
          <w:p w:rsidR="00EB4595" w:rsidRDefault="008905F3">
            <w:pPr>
              <w:widowControl/>
              <w:snapToGrid w:val="0"/>
              <w:rPr>
                <w:rFonts w:asciiTheme="minorEastAsia" w:eastAsiaTheme="minorEastAsia" w:hAnsiTheme="minorEastAsia"/>
                <w:sz w:val="24"/>
              </w:rPr>
            </w:pPr>
            <w:r>
              <w:rPr>
                <w:rFonts w:hint="eastAsia"/>
                <w:kern w:val="0"/>
                <w:sz w:val="24"/>
                <w:szCs w:val="24"/>
              </w:rPr>
              <w:t>材质质量优良，外观无缺陷，加工工艺、细节处理好，不存在瑕疵</w:t>
            </w:r>
            <w:r>
              <w:rPr>
                <w:rFonts w:asciiTheme="minorEastAsia" w:eastAsiaTheme="minorEastAsia" w:hAnsiTheme="minorEastAsia" w:hint="eastAsia"/>
                <w:sz w:val="24"/>
              </w:rPr>
              <w:t>：5分；</w:t>
            </w:r>
          </w:p>
          <w:p w:rsidR="00EB4595" w:rsidRDefault="008905F3">
            <w:pPr>
              <w:widowControl/>
              <w:snapToGrid w:val="0"/>
              <w:rPr>
                <w:rFonts w:hAnsiTheme="minorEastAsia"/>
                <w:kern w:val="0"/>
                <w:sz w:val="24"/>
                <w:szCs w:val="24"/>
              </w:rPr>
            </w:pPr>
            <w:r>
              <w:rPr>
                <w:rFonts w:hAnsiTheme="minorEastAsia" w:hint="eastAsia"/>
                <w:kern w:val="0"/>
                <w:sz w:val="24"/>
                <w:szCs w:val="24"/>
              </w:rPr>
              <w:t>样品满足项目要求，但内容存在一处瑕疵的：</w:t>
            </w:r>
            <w:r>
              <w:rPr>
                <w:rFonts w:hAnsiTheme="minorEastAsia" w:hint="eastAsia"/>
                <w:kern w:val="0"/>
                <w:sz w:val="24"/>
                <w:szCs w:val="24"/>
              </w:rPr>
              <w:t>4</w:t>
            </w:r>
            <w:r>
              <w:rPr>
                <w:rFonts w:hAnsiTheme="minorEastAsia" w:hint="eastAsia"/>
                <w:kern w:val="0"/>
                <w:sz w:val="24"/>
                <w:szCs w:val="24"/>
              </w:rPr>
              <w:t>分；</w:t>
            </w:r>
          </w:p>
          <w:p w:rsidR="00EB4595" w:rsidRDefault="008905F3">
            <w:pPr>
              <w:widowControl/>
              <w:snapToGrid w:val="0"/>
              <w:rPr>
                <w:rFonts w:hAnsiTheme="minorEastAsia"/>
                <w:kern w:val="0"/>
                <w:sz w:val="24"/>
                <w:szCs w:val="24"/>
              </w:rPr>
            </w:pPr>
            <w:r>
              <w:rPr>
                <w:rFonts w:hAnsiTheme="minorEastAsia" w:hint="eastAsia"/>
                <w:kern w:val="0"/>
                <w:sz w:val="24"/>
                <w:szCs w:val="24"/>
              </w:rPr>
              <w:t>样品满足项目要求，但内容存在两处瑕疵的：</w:t>
            </w:r>
            <w:r>
              <w:rPr>
                <w:rFonts w:hAnsiTheme="minorEastAsia" w:hint="eastAsia"/>
                <w:kern w:val="0"/>
                <w:sz w:val="24"/>
                <w:szCs w:val="24"/>
              </w:rPr>
              <w:t>3</w:t>
            </w:r>
            <w:r>
              <w:rPr>
                <w:rFonts w:hAnsiTheme="minorEastAsia" w:hint="eastAsia"/>
                <w:kern w:val="0"/>
                <w:sz w:val="24"/>
                <w:szCs w:val="24"/>
              </w:rPr>
              <w:t>分；</w:t>
            </w:r>
          </w:p>
          <w:p w:rsidR="00EB4595" w:rsidRDefault="008905F3">
            <w:pPr>
              <w:widowControl/>
              <w:snapToGrid w:val="0"/>
              <w:rPr>
                <w:rFonts w:asciiTheme="minorEastAsia" w:eastAsiaTheme="minorEastAsia" w:hAnsiTheme="minorEastAsia"/>
                <w:sz w:val="24"/>
              </w:rPr>
            </w:pPr>
            <w:r>
              <w:rPr>
                <w:rFonts w:hAnsiTheme="minorEastAsia" w:hint="eastAsia"/>
                <w:kern w:val="0"/>
                <w:sz w:val="24"/>
                <w:szCs w:val="24"/>
              </w:rPr>
              <w:t>其他：</w:t>
            </w:r>
            <w:r>
              <w:rPr>
                <w:rFonts w:hAnsiTheme="minorEastAsia" w:hint="eastAsia"/>
                <w:kern w:val="0"/>
                <w:sz w:val="24"/>
                <w:szCs w:val="24"/>
              </w:rPr>
              <w:t>0</w:t>
            </w:r>
            <w:r>
              <w:rPr>
                <w:rFonts w:hAnsiTheme="minorEastAsia" w:hint="eastAsia"/>
                <w:kern w:val="0"/>
                <w:sz w:val="24"/>
                <w:szCs w:val="24"/>
              </w:rPr>
              <w:t>分</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5</w:t>
            </w:r>
          </w:p>
        </w:tc>
      </w:tr>
      <w:tr w:rsidR="00EB4595">
        <w:trPr>
          <w:jc w:val="center"/>
        </w:trPr>
        <w:tc>
          <w:tcPr>
            <w:tcW w:w="508" w:type="dxa"/>
            <w:shd w:val="clear" w:color="auto" w:fill="auto"/>
            <w:noWrap/>
            <w:vAlign w:val="center"/>
          </w:tcPr>
          <w:p w:rsidR="00EB4595" w:rsidRDefault="008905F3">
            <w:pPr>
              <w:widowControl/>
              <w:snapToGrid w:val="0"/>
              <w:jc w:val="center"/>
              <w:rPr>
                <w:kern w:val="0"/>
                <w:sz w:val="24"/>
                <w:szCs w:val="24"/>
              </w:rPr>
            </w:pPr>
            <w:r>
              <w:rPr>
                <w:rFonts w:hint="eastAsia"/>
                <w:kern w:val="0"/>
                <w:sz w:val="24"/>
                <w:szCs w:val="24"/>
              </w:rPr>
              <w:t>6</w:t>
            </w:r>
          </w:p>
        </w:tc>
        <w:tc>
          <w:tcPr>
            <w:tcW w:w="1655" w:type="dxa"/>
            <w:shd w:val="clear" w:color="auto" w:fill="auto"/>
            <w:vAlign w:val="center"/>
          </w:tcPr>
          <w:p w:rsidR="00EB4595" w:rsidRDefault="008905F3">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EB4595" w:rsidRDefault="008905F3">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EB4595" w:rsidRDefault="008905F3">
            <w:pPr>
              <w:widowControl/>
              <w:snapToGrid w:val="0"/>
              <w:jc w:val="center"/>
              <w:rPr>
                <w:kern w:val="0"/>
                <w:sz w:val="24"/>
                <w:szCs w:val="24"/>
              </w:rPr>
            </w:pPr>
            <w:r>
              <w:rPr>
                <w:rFonts w:hint="eastAsia"/>
                <w:kern w:val="0"/>
                <w:sz w:val="24"/>
                <w:szCs w:val="24"/>
              </w:rPr>
              <w:t>1</w:t>
            </w:r>
          </w:p>
        </w:tc>
      </w:tr>
      <w:tr w:rsidR="00EB4595">
        <w:trPr>
          <w:jc w:val="center"/>
        </w:trPr>
        <w:tc>
          <w:tcPr>
            <w:tcW w:w="9250" w:type="dxa"/>
            <w:gridSpan w:val="3"/>
            <w:shd w:val="clear" w:color="auto" w:fill="auto"/>
            <w:noWrap/>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合计</w:t>
            </w:r>
          </w:p>
        </w:tc>
        <w:tc>
          <w:tcPr>
            <w:tcW w:w="101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4"/>
              </w:rPr>
            </w:pPr>
            <w:r>
              <w:rPr>
                <w:rFonts w:asciiTheme="minorEastAsia" w:eastAsiaTheme="minorEastAsia" w:hAnsiTheme="minorEastAsia" w:hint="eastAsia"/>
                <w:kern w:val="0"/>
                <w:sz w:val="24"/>
                <w:szCs w:val="24"/>
              </w:rPr>
              <w:t>100</w:t>
            </w:r>
          </w:p>
        </w:tc>
      </w:tr>
      <w:tr w:rsidR="00EB4595">
        <w:trPr>
          <w:jc w:val="center"/>
        </w:trPr>
        <w:tc>
          <w:tcPr>
            <w:tcW w:w="10260" w:type="dxa"/>
            <w:gridSpan w:val="4"/>
            <w:shd w:val="clear" w:color="auto" w:fill="auto"/>
            <w:noWrap/>
            <w:vAlign w:val="center"/>
          </w:tcPr>
          <w:p w:rsidR="00EB4595" w:rsidRDefault="008905F3">
            <w:pPr>
              <w:widowControl/>
              <w:snapToGrid w:val="0"/>
              <w:rPr>
                <w:rFonts w:asciiTheme="minorEastAsia" w:eastAsiaTheme="minorEastAsia" w:hAnsiTheme="minorEastAsia"/>
                <w:b/>
                <w:kern w:val="0"/>
                <w:sz w:val="24"/>
                <w:szCs w:val="24"/>
              </w:rPr>
            </w:pPr>
            <w:r>
              <w:rPr>
                <w:rFonts w:asciiTheme="minorEastAsia" w:eastAsiaTheme="minorEastAsia" w:hAnsiTheme="minorEastAsia" w:hint="eastAsia"/>
                <w:b/>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四、投标文件内容要求</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（一）</w:t>
      </w:r>
      <w:r>
        <w:rPr>
          <w:rFonts w:asciiTheme="minorEastAsia" w:eastAsiaTheme="minorEastAsia" w:hAnsiTheme="minorEastAsia"/>
          <w:sz w:val="24"/>
        </w:rPr>
        <w:t>投标人须按照《投标须知》“C 投标文件的编制”中的相关要求编制投标文件</w:t>
      </w:r>
      <w:r>
        <w:rPr>
          <w:rFonts w:asciiTheme="minorEastAsia" w:eastAsiaTheme="minorEastAsia" w:hAnsiTheme="minorEastAsia" w:hint="eastAsia"/>
          <w:sz w:val="24"/>
        </w:rPr>
        <w:t>。</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（二）</w:t>
      </w:r>
      <w:r>
        <w:rPr>
          <w:rFonts w:asciiTheme="minorEastAsia" w:eastAsiaTheme="minorEastAsia" w:hAnsiTheme="minorEastAsia"/>
          <w:sz w:val="24"/>
        </w:rPr>
        <w:t>投标文件</w:t>
      </w:r>
      <w:r>
        <w:rPr>
          <w:rFonts w:asciiTheme="minorEastAsia" w:eastAsiaTheme="minorEastAsia" w:hAnsiTheme="minorEastAsia" w:hint="eastAsia"/>
          <w:sz w:val="24"/>
        </w:rPr>
        <w:t>格式参照第五部分“投标文件格式”。</w:t>
      </w:r>
    </w:p>
    <w:p w:rsidR="00EB4595" w:rsidRDefault="00EB4595" w:rsidP="00C209D5">
      <w:pPr>
        <w:spacing w:line="360" w:lineRule="auto"/>
        <w:ind w:firstLineChars="200" w:firstLine="446"/>
        <w:outlineLvl w:val="0"/>
        <w:rPr>
          <w:rFonts w:asciiTheme="minorEastAsia" w:eastAsiaTheme="minorEastAsia" w:hAnsiTheme="minorEastAsia"/>
          <w:color w:val="FF0000"/>
          <w:sz w:val="24"/>
        </w:rPr>
      </w:pPr>
    </w:p>
    <w:p w:rsidR="00EB4595" w:rsidRDefault="00EB4595">
      <w:pPr>
        <w:spacing w:line="360" w:lineRule="auto"/>
        <w:jc w:val="center"/>
        <w:rPr>
          <w:rFonts w:asciiTheme="minorEastAsia" w:eastAsiaTheme="minorEastAsia" w:hAnsiTheme="minorEastAsia"/>
          <w:b/>
          <w:sz w:val="24"/>
        </w:rPr>
        <w:sectPr w:rsidR="00EB4595">
          <w:footerReference w:type="default" r:id="rId20"/>
          <w:pgSz w:w="11906" w:h="16838"/>
          <w:pgMar w:top="1440" w:right="1797" w:bottom="1440" w:left="1797" w:header="851" w:footer="992" w:gutter="0"/>
          <w:pgNumType w:start="1"/>
          <w:cols w:space="425"/>
          <w:docGrid w:type="linesAndChars" w:linePitch="285" w:charSpace="-3449"/>
        </w:sectPr>
      </w:pPr>
    </w:p>
    <w:p w:rsidR="00EB4595" w:rsidRDefault="008905F3">
      <w:pPr>
        <w:spacing w:line="360" w:lineRule="auto"/>
        <w:jc w:val="center"/>
        <w:rPr>
          <w:rFonts w:asciiTheme="minorEastAsia" w:eastAsiaTheme="minorEastAsia" w:hAnsiTheme="minorEastAsia"/>
          <w:b/>
          <w:sz w:val="24"/>
        </w:rPr>
      </w:pPr>
      <w:r>
        <w:rPr>
          <w:rFonts w:asciiTheme="minorEastAsia" w:eastAsiaTheme="minorEastAsia" w:hAnsiTheme="minorEastAsia"/>
          <w:b/>
          <w:sz w:val="24"/>
        </w:rPr>
        <w:lastRenderedPageBreak/>
        <w:t>项目需求书</w:t>
      </w:r>
    </w:p>
    <w:p w:rsidR="00EB4595" w:rsidRDefault="008905F3">
      <w:pPr>
        <w:spacing w:line="360" w:lineRule="auto"/>
        <w:ind w:firstLineChars="200" w:firstLine="448"/>
        <w:rPr>
          <w:rFonts w:ascii="宋体" w:hAnsi="宋体"/>
          <w:b/>
          <w:sz w:val="24"/>
        </w:rPr>
      </w:pPr>
      <w:r>
        <w:rPr>
          <w:rFonts w:ascii="宋体" w:hAnsi="宋体" w:hint="eastAsia"/>
          <w:b/>
          <w:sz w:val="24"/>
        </w:rPr>
        <w:t>一、项目背景</w:t>
      </w:r>
    </w:p>
    <w:p w:rsidR="00EB4595" w:rsidRDefault="008905F3" w:rsidP="00C209D5">
      <w:pPr>
        <w:spacing w:line="360" w:lineRule="auto"/>
        <w:ind w:firstLineChars="398" w:firstLine="888"/>
        <w:outlineLvl w:val="0"/>
        <w:rPr>
          <w:rFonts w:ascii="宋体" w:hAnsi="宋体"/>
          <w:sz w:val="24"/>
        </w:rPr>
      </w:pPr>
      <w:r>
        <w:rPr>
          <w:rFonts w:ascii="宋体" w:hAnsi="宋体" w:hint="eastAsia"/>
          <w:sz w:val="24"/>
        </w:rPr>
        <w:t>2026年，拟在洞庭学校、远洋城中学、田家</w:t>
      </w:r>
      <w:proofErr w:type="gramStart"/>
      <w:r>
        <w:rPr>
          <w:rFonts w:ascii="宋体" w:hAnsi="宋体" w:hint="eastAsia"/>
          <w:sz w:val="24"/>
        </w:rPr>
        <w:t>炳</w:t>
      </w:r>
      <w:proofErr w:type="gramEnd"/>
      <w:r>
        <w:rPr>
          <w:rFonts w:ascii="宋体" w:hAnsi="宋体" w:hint="eastAsia"/>
          <w:sz w:val="24"/>
        </w:rPr>
        <w:t>中学、同</w:t>
      </w:r>
      <w:proofErr w:type="gramStart"/>
      <w:r>
        <w:rPr>
          <w:rFonts w:ascii="宋体" w:hAnsi="宋体" w:hint="eastAsia"/>
          <w:sz w:val="24"/>
        </w:rPr>
        <w:t>盛学校</w:t>
      </w:r>
      <w:proofErr w:type="gramEnd"/>
      <w:r>
        <w:rPr>
          <w:rFonts w:ascii="宋体" w:hAnsi="宋体" w:hint="eastAsia"/>
          <w:sz w:val="24"/>
        </w:rPr>
        <w:t>建设</w:t>
      </w:r>
      <w:proofErr w:type="gramStart"/>
      <w:r>
        <w:rPr>
          <w:rFonts w:ascii="宋体" w:hAnsi="宋体" w:hint="eastAsia"/>
          <w:sz w:val="24"/>
        </w:rPr>
        <w:t>8个机考考场</w:t>
      </w:r>
      <w:proofErr w:type="gramEnd"/>
      <w:r>
        <w:rPr>
          <w:rFonts w:ascii="宋体" w:hAnsi="宋体" w:hint="eastAsia"/>
          <w:sz w:val="24"/>
        </w:rPr>
        <w:t>，满足中考英语</w:t>
      </w:r>
      <w:proofErr w:type="gramStart"/>
      <w:r>
        <w:rPr>
          <w:rFonts w:ascii="宋体" w:hAnsi="宋体" w:hint="eastAsia"/>
          <w:sz w:val="24"/>
        </w:rPr>
        <w:t>听力机考</w:t>
      </w:r>
      <w:proofErr w:type="gramEnd"/>
      <w:r>
        <w:rPr>
          <w:rFonts w:ascii="宋体" w:hAnsi="宋体" w:hint="eastAsia"/>
          <w:sz w:val="24"/>
        </w:rPr>
        <w:t>需求</w:t>
      </w:r>
    </w:p>
    <w:p w:rsidR="00EB4595" w:rsidRDefault="008905F3" w:rsidP="00C209D5">
      <w:pPr>
        <w:spacing w:line="360" w:lineRule="auto"/>
        <w:ind w:firstLineChars="398" w:firstLine="888"/>
        <w:outlineLvl w:val="0"/>
        <w:rPr>
          <w:rFonts w:asciiTheme="minorEastAsia" w:eastAsiaTheme="minorEastAsia" w:hAnsiTheme="minorEastAsia"/>
          <w:sz w:val="24"/>
        </w:rPr>
      </w:pPr>
      <w:r>
        <w:rPr>
          <w:rFonts w:asciiTheme="minorEastAsia" w:eastAsiaTheme="minorEastAsia" w:hAnsiTheme="minorEastAsia" w:hint="eastAsia"/>
          <w:sz w:val="24"/>
        </w:rPr>
        <w:t>本项目所属行业：工业</w:t>
      </w:r>
    </w:p>
    <w:p w:rsidR="00EB4595" w:rsidRDefault="008905F3">
      <w:pPr>
        <w:spacing w:line="360" w:lineRule="auto"/>
        <w:ind w:firstLineChars="200" w:firstLine="448"/>
        <w:rPr>
          <w:rFonts w:ascii="宋体" w:hAnsi="宋体"/>
          <w:b/>
          <w:sz w:val="24"/>
        </w:rPr>
      </w:pPr>
      <w:r>
        <w:rPr>
          <w:rFonts w:ascii="宋体" w:hAnsi="宋体" w:hint="eastAsia"/>
          <w:b/>
          <w:sz w:val="24"/>
        </w:rPr>
        <w:t>二、技术参数：</w:t>
      </w:r>
    </w:p>
    <w:p w:rsidR="00EB4595" w:rsidRDefault="008905F3">
      <w:pPr>
        <w:rPr>
          <w:sz w:val="28"/>
          <w:szCs w:val="28"/>
        </w:rPr>
      </w:pPr>
      <w:r>
        <w:rPr>
          <w:rFonts w:hint="eastAsia"/>
          <w:sz w:val="28"/>
          <w:szCs w:val="28"/>
        </w:rPr>
        <w:t>（一）滨海新区大港同盛学校</w:t>
      </w:r>
    </w:p>
    <w:tbl>
      <w:tblPr>
        <w:tblW w:w="9088" w:type="dxa"/>
        <w:tblInd w:w="93" w:type="dxa"/>
        <w:tblLayout w:type="fixed"/>
        <w:tblLook w:val="04A0" w:firstRow="1" w:lastRow="0" w:firstColumn="1" w:lastColumn="0" w:noHBand="0" w:noVBand="1"/>
      </w:tblPr>
      <w:tblGrid>
        <w:gridCol w:w="732"/>
        <w:gridCol w:w="1027"/>
        <w:gridCol w:w="5754"/>
        <w:gridCol w:w="750"/>
        <w:gridCol w:w="825"/>
      </w:tblGrid>
      <w:tr w:rsidR="00EB4595">
        <w:trPr>
          <w:trHeight w:val="283"/>
        </w:trPr>
        <w:tc>
          <w:tcPr>
            <w:tcW w:w="732"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1027"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标的名称</w:t>
            </w:r>
          </w:p>
        </w:tc>
        <w:tc>
          <w:tcPr>
            <w:tcW w:w="575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技术要求</w:t>
            </w:r>
          </w:p>
        </w:tc>
        <w:tc>
          <w:tcPr>
            <w:tcW w:w="75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计量单位</w:t>
            </w:r>
          </w:p>
        </w:tc>
        <w:tc>
          <w:tcPr>
            <w:tcW w:w="825"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数量</w:t>
            </w:r>
          </w:p>
        </w:tc>
      </w:tr>
      <w:tr w:rsidR="00EB4595">
        <w:trPr>
          <w:trHeight w:val="283"/>
        </w:trPr>
        <w:tc>
          <w:tcPr>
            <w:tcW w:w="732"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027"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▲智能卡座（双座）</w:t>
            </w:r>
          </w:p>
        </w:tc>
        <w:tc>
          <w:tcPr>
            <w:tcW w:w="575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numPr>
                <w:ilvl w:val="0"/>
                <w:numId w:val="3"/>
              </w:numPr>
              <w:jc w:val="left"/>
              <w:textAlignment w:val="center"/>
              <w:rPr>
                <w:rFonts w:ascii="宋体" w:hAnsi="宋体" w:cs="宋体"/>
                <w:kern w:val="0"/>
                <w:sz w:val="24"/>
                <w:szCs w:val="24"/>
                <w:lang w:bidi="ar"/>
              </w:rPr>
            </w:pPr>
            <w:r>
              <w:rPr>
                <w:rFonts w:ascii="宋体" w:hAnsi="宋体" w:cs="宋体" w:hint="eastAsia"/>
                <w:kern w:val="0"/>
                <w:sz w:val="24"/>
                <w:szCs w:val="24"/>
                <w:lang w:bidi="ar"/>
              </w:rPr>
              <w:t>尺寸：长1600×宽1200×高880mm(±5mm)、桌面高750mm (±5mm)。屏风升起时高度1230mm (±5mm)，形成独立隔音空间。可根据使用场地定制尺寸。</w:t>
            </w:r>
            <w:r>
              <w:rPr>
                <w:rFonts w:ascii="宋体" w:hAnsi="宋体" w:cs="宋体" w:hint="eastAsia"/>
                <w:kern w:val="0"/>
                <w:sz w:val="24"/>
                <w:szCs w:val="24"/>
                <w:lang w:bidi="ar"/>
              </w:rPr>
              <w:br/>
              <w:t>2、主材：所有板材</w:t>
            </w:r>
            <w:r>
              <w:rPr>
                <w:sz w:val="24"/>
                <w:szCs w:val="32"/>
              </w:rPr>
              <w:t>甲醛释放量</w:t>
            </w:r>
            <w:r>
              <w:rPr>
                <w:rFonts w:ascii="宋体" w:hAnsi="宋体" w:cs="宋体" w:hint="eastAsia"/>
                <w:kern w:val="0"/>
                <w:sz w:val="24"/>
                <w:szCs w:val="24"/>
                <w:lang w:bidi="ar"/>
              </w:rPr>
              <w:t>均达到E0级。桌体及升降板采用15-16mm三聚氰胺饰面板，桌面采用≥25mm厚，基材刨花板。色泽均匀，板面结实、无刺激性气味。</w:t>
            </w:r>
            <w:r>
              <w:rPr>
                <w:rFonts w:ascii="MS Mincho" w:eastAsia="MS Mincho" w:hAnsi="MS Mincho" w:cs="MS Mincho" w:hint="eastAsia"/>
                <w:kern w:val="0"/>
                <w:sz w:val="24"/>
                <w:szCs w:val="24"/>
                <w:lang w:bidi="ar"/>
              </w:rPr>
              <w:t>​</w:t>
            </w:r>
            <w:r>
              <w:rPr>
                <w:rFonts w:ascii="宋体" w:hAnsi="宋体" w:cs="宋体" w:hint="eastAsia"/>
                <w:kern w:val="0"/>
                <w:sz w:val="24"/>
                <w:szCs w:val="24"/>
                <w:lang w:bidi="ar"/>
              </w:rPr>
              <w:t xml:space="preserve"> </w:t>
            </w:r>
            <w:r>
              <w:rPr>
                <w:rFonts w:ascii="宋体" w:hAnsi="宋体" w:cs="宋体" w:hint="eastAsia"/>
                <w:kern w:val="0"/>
                <w:sz w:val="24"/>
                <w:szCs w:val="24"/>
                <w:lang w:bidi="ar"/>
              </w:rPr>
              <w:b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光滑无毛刺，无外露螺丝或尖锐部件。符合GB/T 3325-2024金属家具通用技术条款。</w:t>
            </w:r>
            <w:r>
              <w:rPr>
                <w:rFonts w:ascii="宋体" w:hAnsi="宋体" w:cs="宋体" w:hint="eastAsia"/>
                <w:kern w:val="0"/>
                <w:sz w:val="24"/>
                <w:szCs w:val="24"/>
                <w:lang w:bidi="ar"/>
              </w:rPr>
              <w:br/>
              <w:t>4、同步升降装置：</w:t>
            </w:r>
          </w:p>
          <w:p w:rsidR="00EB4595" w:rsidRDefault="008905F3">
            <w:pPr>
              <w:widowControl/>
              <w:numPr>
                <w:ilvl w:val="0"/>
                <w:numId w:val="4"/>
              </w:numPr>
              <w:jc w:val="left"/>
              <w:textAlignment w:val="center"/>
              <w:rPr>
                <w:rFonts w:ascii="宋体" w:hAnsi="宋体" w:cs="宋体"/>
                <w:kern w:val="0"/>
                <w:sz w:val="24"/>
                <w:szCs w:val="24"/>
                <w:lang w:bidi="ar"/>
              </w:rPr>
            </w:pPr>
            <w:r>
              <w:rPr>
                <w:rFonts w:ascii="宋体" w:hAnsi="宋体" w:cs="宋体" w:hint="eastAsia"/>
                <w:kern w:val="0"/>
                <w:sz w:val="24"/>
                <w:szCs w:val="24"/>
                <w:lang w:bidi="ar"/>
              </w:rPr>
              <w:t>中央控制系统+主机/副机联动，涡轮驱动伞齿与齿</w:t>
            </w:r>
            <w:r>
              <w:rPr>
                <w:rFonts w:ascii="宋体" w:hAnsi="宋体" w:cs="宋体" w:hint="eastAsia"/>
                <w:kern w:val="0"/>
                <w:sz w:val="24"/>
                <w:szCs w:val="24"/>
                <w:lang w:bidi="ar"/>
              </w:rPr>
              <w:lastRenderedPageBreak/>
              <w:t>轮齿条，实现平稳同步升降。传动所有配件均为独立开模配件，结构紧凑易安装，维护成本低；行程及高度控制精准，物理限位+静音设计，确保隔板升降过程平稳、静音，当升降板受到外力按压阻挡时不下沉。</w:t>
            </w:r>
            <w:r>
              <w:rPr>
                <w:rFonts w:ascii="宋体" w:hAnsi="宋体" w:cs="宋体" w:hint="eastAsia"/>
                <w:kern w:val="0"/>
                <w:sz w:val="24"/>
                <w:szCs w:val="24"/>
                <w:lang w:bidi="ar"/>
              </w:rPr>
              <w:br/>
              <w:t>（2）传动杆及所有可动部分均内置于屏风腔体。</w:t>
            </w:r>
            <w:r>
              <w:rPr>
                <w:rFonts w:ascii="宋体" w:hAnsi="宋体" w:cs="宋体" w:hint="eastAsia"/>
                <w:kern w:val="0"/>
                <w:sz w:val="24"/>
                <w:szCs w:val="24"/>
                <w:lang w:bidi="ar"/>
              </w:rPr>
              <w:br/>
              <w:t>（3）行程控制方式：物理限位控制。可实现手控、中控、遥控三种升降控制方式。应具备手动应急升降方式，在电机无法正常工作时，可以通过手动方式控制屏风升降。</w:t>
            </w:r>
            <w:r>
              <w:rPr>
                <w:rFonts w:ascii="宋体" w:hAnsi="宋体" w:cs="宋体" w:hint="eastAsia"/>
                <w:kern w:val="0"/>
                <w:sz w:val="24"/>
                <w:szCs w:val="24"/>
                <w:lang w:bidi="ar"/>
              </w:rPr>
              <w:br/>
              <w:t>（4）内置动力电机：采用24VDC弱电安全电压，使用寿命：&gt;10000次（&gt;10000times）；噪音应≤50db，确保静音。卡座安装调试好后，在不拆桌子的情况下电机可以单独更换。</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（5）可通过触控控制器内置软件集中控制升降板升降，具备分组控制和升降</w:t>
            </w:r>
            <w:proofErr w:type="gramStart"/>
            <w:r>
              <w:rPr>
                <w:rFonts w:ascii="宋体" w:hAnsi="宋体" w:cs="宋体" w:hint="eastAsia"/>
                <w:kern w:val="0"/>
                <w:sz w:val="24"/>
                <w:szCs w:val="24"/>
                <w:lang w:bidi="ar"/>
              </w:rPr>
              <w:t>板高度</w:t>
            </w:r>
            <w:proofErr w:type="gramEnd"/>
            <w:r>
              <w:rPr>
                <w:rFonts w:ascii="宋体" w:hAnsi="宋体" w:cs="宋体" w:hint="eastAsia"/>
                <w:kern w:val="0"/>
                <w:sz w:val="24"/>
                <w:szCs w:val="24"/>
                <w:lang w:bidi="ar"/>
              </w:rPr>
              <w:t>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ascii="宋体" w:hAnsi="宋体" w:cs="宋体" w:hint="eastAsia"/>
                <w:kern w:val="0"/>
                <w:sz w:val="24"/>
                <w:szCs w:val="24"/>
                <w:lang w:bidi="ar"/>
              </w:rPr>
              <w:br/>
              <w:t>（6）控制盒应有过流保护档位选择装置，触发到过流保护时蜂鸣器会“滴滴”报警，预防短路事件发生，控制盒应有高档、中档、低档多档位动力选择，以确保升降板升降速度一致。</w:t>
            </w:r>
            <w:r>
              <w:rPr>
                <w:rFonts w:ascii="宋体" w:hAnsi="宋体" w:cs="宋体" w:hint="eastAsia"/>
                <w:kern w:val="0"/>
                <w:sz w:val="24"/>
                <w:szCs w:val="24"/>
                <w:lang w:bidi="ar"/>
              </w:rPr>
              <w:br/>
              <w:t>5、升降板间隙需用毛条遮挡，防止异物掉入卡座里，阻</w:t>
            </w:r>
            <w:r>
              <w:rPr>
                <w:rFonts w:ascii="宋体" w:hAnsi="宋体" w:cs="宋体" w:hint="eastAsia"/>
                <w:kern w:val="0"/>
                <w:sz w:val="24"/>
                <w:szCs w:val="24"/>
                <w:lang w:bidi="ar"/>
              </w:rPr>
              <w:lastRenderedPageBreak/>
              <w:t>碍升降板正常升降。</w:t>
            </w:r>
            <w:r>
              <w:rPr>
                <w:rFonts w:ascii="宋体" w:hAnsi="宋体" w:cs="宋体" w:hint="eastAsia"/>
                <w:kern w:val="0"/>
                <w:sz w:val="24"/>
                <w:szCs w:val="24"/>
                <w:lang w:bidi="ar"/>
              </w:rPr>
              <w:br/>
              <w:t>6、卡座应具备防水功能，针对液体泼溅场景应该有防护措施，不影响升降板正常升降。</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7、卡座桌底部有防滑调节脚，可调整高度并稳定卡座。</w:t>
            </w:r>
          </w:p>
        </w:tc>
        <w:tc>
          <w:tcPr>
            <w:tcW w:w="75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50</w:t>
            </w:r>
          </w:p>
        </w:tc>
      </w:tr>
      <w:tr w:rsidR="00EB4595">
        <w:trPr>
          <w:trHeight w:val="283"/>
        </w:trPr>
        <w:tc>
          <w:tcPr>
            <w:tcW w:w="732"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w:t>
            </w:r>
          </w:p>
        </w:tc>
        <w:tc>
          <w:tcPr>
            <w:tcW w:w="1027"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凳子</w:t>
            </w:r>
          </w:p>
        </w:tc>
        <w:tc>
          <w:tcPr>
            <w:tcW w:w="575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strike/>
                <w:kern w:val="0"/>
                <w:sz w:val="24"/>
                <w:szCs w:val="24"/>
                <w:lang w:bidi="ar"/>
              </w:rPr>
            </w:pPr>
            <w:r>
              <w:rPr>
                <w:rFonts w:ascii="宋体" w:hAnsi="宋体" w:cs="宋体" w:hint="eastAsia"/>
                <w:kern w:val="0"/>
                <w:sz w:val="24"/>
                <w:szCs w:val="24"/>
                <w:lang w:bidi="ar"/>
              </w:rPr>
              <w:t>1、整体规格：Φ320×H460-550mm（±5mm）。内置螺旋升降（螺纹部分不外露），升降高度为460-550mm。</w:t>
            </w:r>
            <w:r>
              <w:rPr>
                <w:rFonts w:ascii="宋体" w:hAnsi="宋体" w:cs="宋体" w:hint="eastAsia"/>
                <w:kern w:val="0"/>
                <w:sz w:val="24"/>
                <w:szCs w:val="24"/>
                <w:lang w:bidi="ar"/>
              </w:rPr>
              <w:br/>
              <w:t>2、凳面材质及规格：采用ABS新料一次注塑成型。Φ320×37mm（±5mm），八角造型，</w:t>
            </w:r>
            <w:proofErr w:type="gramStart"/>
            <w:r>
              <w:rPr>
                <w:rFonts w:ascii="宋体" w:hAnsi="宋体" w:cs="宋体" w:hint="eastAsia"/>
                <w:kern w:val="0"/>
                <w:sz w:val="24"/>
                <w:szCs w:val="24"/>
                <w:lang w:bidi="ar"/>
              </w:rPr>
              <w:t>中间≥</w:t>
            </w:r>
            <w:proofErr w:type="gramEnd"/>
            <w:r>
              <w:rPr>
                <w:rFonts w:ascii="宋体" w:hAnsi="宋体" w:cs="宋体" w:hint="eastAsia"/>
                <w:kern w:val="0"/>
                <w:sz w:val="24"/>
                <w:szCs w:val="24"/>
                <w:lang w:bidi="ar"/>
              </w:rPr>
              <w:t>10mm深内凹。</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3、凳腿：采用≥17×35×1.5mm异形管，经折弯定型，焊接而成，金属表面钢砂抛丸除锈静电喷涂处理，表面无砂眼、折角处光滑、无毛刺。底脚为ABS注塑外套式脚垫，配防滑软垫。</w:t>
            </w:r>
          </w:p>
        </w:tc>
        <w:tc>
          <w:tcPr>
            <w:tcW w:w="75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proofErr w:type="gramStart"/>
            <w:r>
              <w:rPr>
                <w:rFonts w:ascii="宋体" w:hAnsi="宋体" w:cs="宋体" w:hint="eastAsia"/>
                <w:kern w:val="0"/>
                <w:sz w:val="24"/>
                <w:szCs w:val="24"/>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100</w:t>
            </w:r>
          </w:p>
        </w:tc>
      </w:tr>
      <w:tr w:rsidR="00EB4595">
        <w:trPr>
          <w:trHeight w:val="283"/>
        </w:trPr>
        <w:tc>
          <w:tcPr>
            <w:tcW w:w="732"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3</w:t>
            </w:r>
          </w:p>
        </w:tc>
        <w:tc>
          <w:tcPr>
            <w:tcW w:w="1027"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考试讲台</w:t>
            </w:r>
          </w:p>
        </w:tc>
        <w:tc>
          <w:tcPr>
            <w:tcW w:w="5754" w:type="dxa"/>
            <w:tcBorders>
              <w:top w:val="single" w:sz="4" w:space="0" w:color="000000"/>
              <w:left w:val="single" w:sz="4" w:space="0" w:color="000000"/>
              <w:bottom w:val="single" w:sz="4" w:space="0" w:color="000000"/>
              <w:right w:val="single" w:sz="4" w:space="0" w:color="000000"/>
            </w:tcBorders>
            <w:vAlign w:val="center"/>
          </w:tcPr>
          <w:p w:rsidR="00EB4595" w:rsidRDefault="008905F3">
            <w:pPr>
              <w:rPr>
                <w:rFonts w:ascii="宋体" w:hAnsi="宋体" w:cs="宋体"/>
                <w:kern w:val="0"/>
                <w:sz w:val="24"/>
                <w:szCs w:val="24"/>
                <w:lang w:bidi="ar"/>
              </w:rPr>
            </w:pPr>
            <w:r>
              <w:rPr>
                <w:rFonts w:ascii="宋体" w:hAnsi="宋体" w:cs="宋体" w:hint="eastAsia"/>
                <w:kern w:val="0"/>
                <w:sz w:val="24"/>
                <w:szCs w:val="24"/>
                <w:lang w:bidi="ar"/>
              </w:rPr>
              <w:t>1、尺寸:长1600mm×宽700mm×高780mm（±5mm）</w:t>
            </w:r>
            <w:r>
              <w:rPr>
                <w:rFonts w:ascii="宋体" w:hAnsi="宋体" w:cs="宋体" w:hint="eastAsia"/>
                <w:kern w:val="0"/>
                <w:sz w:val="24"/>
                <w:szCs w:val="24"/>
                <w:lang w:bidi="ar"/>
              </w:rPr>
              <w:br/>
              <w:t>2、材质：所有板材</w:t>
            </w:r>
            <w:r>
              <w:rPr>
                <w:sz w:val="24"/>
                <w:szCs w:val="32"/>
              </w:rPr>
              <w:t>甲醛释放量</w:t>
            </w:r>
            <w:r>
              <w:rPr>
                <w:rFonts w:ascii="宋体" w:hAnsi="宋体" w:cs="宋体" w:hint="eastAsia"/>
                <w:kern w:val="0"/>
                <w:sz w:val="24"/>
                <w:szCs w:val="24"/>
                <w:lang w:bidi="ar"/>
              </w:rPr>
              <w:t>均达到E0级。</w:t>
            </w:r>
          </w:p>
          <w:p w:rsidR="00EB4595" w:rsidRDefault="008905F3">
            <w:pPr>
              <w:rPr>
                <w:rFonts w:ascii="宋体" w:hAnsi="宋体" w:cs="宋体"/>
                <w:sz w:val="24"/>
                <w:szCs w:val="24"/>
              </w:rPr>
            </w:pPr>
            <w:r>
              <w:rPr>
                <w:rFonts w:ascii="宋体" w:hAnsi="宋体" w:cs="宋体" w:hint="eastAsia"/>
                <w:kern w:val="0"/>
                <w:sz w:val="24"/>
                <w:szCs w:val="24"/>
                <w:lang w:bidi="ar"/>
              </w:rPr>
              <w:t>3、采用≥25mm厚实木颗粒板基材，四边用≥2mm</w:t>
            </w:r>
            <w:proofErr w:type="gramStart"/>
            <w:r>
              <w:rPr>
                <w:rFonts w:ascii="宋体" w:hAnsi="宋体" w:cs="宋体" w:hint="eastAsia"/>
                <w:kern w:val="0"/>
                <w:sz w:val="24"/>
                <w:szCs w:val="24"/>
                <w:lang w:bidi="ar"/>
              </w:rPr>
              <w:t>同色封边条</w:t>
            </w:r>
            <w:proofErr w:type="gramEnd"/>
            <w:r>
              <w:rPr>
                <w:rFonts w:ascii="宋体" w:hAnsi="宋体" w:cs="宋体" w:hint="eastAsia"/>
                <w:kern w:val="0"/>
                <w:sz w:val="24"/>
                <w:szCs w:val="24"/>
                <w:lang w:bidi="ar"/>
              </w:rPr>
              <w:t>直线封边，</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光滑无毛刺。台面以外其他板材为采用≥18mm厚实木颗粒板，两面采用三聚氰胺饰面。</w:t>
            </w:r>
            <w:r>
              <w:rPr>
                <w:rFonts w:ascii="宋体" w:hAnsi="宋体" w:cs="宋体" w:hint="eastAsia"/>
                <w:kern w:val="0"/>
                <w:sz w:val="24"/>
                <w:szCs w:val="24"/>
                <w:lang w:bidi="ar"/>
              </w:rPr>
              <w:br/>
              <w:t>4、桌面下方须配有键盘托，采用静音滑轨设计，抽拉顺滑、平稳。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选用冷轧钢材质，承重能力强，耐腐蚀。滑轨内置高精度实心钢珠，久不生锈，保证顺滑手感。采用缓冲胶垫，避免推拉碰撞产生噪音.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配有弹性</w:t>
            </w:r>
            <w:proofErr w:type="gramStart"/>
            <w:r>
              <w:rPr>
                <w:rFonts w:ascii="宋体" w:hAnsi="宋体" w:cs="宋体" w:hint="eastAsia"/>
                <w:kern w:val="0"/>
                <w:sz w:val="24"/>
                <w:szCs w:val="24"/>
                <w:lang w:bidi="ar"/>
              </w:rPr>
              <w:t>防脱卡扣</w:t>
            </w:r>
            <w:proofErr w:type="gramEnd"/>
            <w:r>
              <w:rPr>
                <w:rFonts w:ascii="宋体" w:hAnsi="宋体" w:cs="宋体" w:hint="eastAsia"/>
                <w:kern w:val="0"/>
                <w:sz w:val="24"/>
                <w:szCs w:val="24"/>
                <w:lang w:bidi="ar"/>
              </w:rPr>
              <w:t>限位牢固，且拆卸方便。</w:t>
            </w:r>
            <w:r>
              <w:rPr>
                <w:rFonts w:ascii="宋体" w:hAnsi="宋体" w:cs="宋体" w:hint="eastAsia"/>
                <w:kern w:val="0"/>
                <w:sz w:val="24"/>
                <w:szCs w:val="24"/>
                <w:lang w:bidi="ar"/>
              </w:rPr>
              <w:br/>
              <w:t>5、讲台左侧为三抽屉柜，采用三节静音滑轨设计，抽拉顺滑、平稳。</w:t>
            </w:r>
            <w:r>
              <w:rPr>
                <w:rFonts w:ascii="宋体" w:hAnsi="宋体" w:cs="宋体" w:hint="eastAsia"/>
                <w:kern w:val="0"/>
                <w:sz w:val="24"/>
                <w:szCs w:val="24"/>
                <w:lang w:bidi="ar"/>
              </w:rPr>
              <w:br/>
            </w:r>
            <w:r>
              <w:rPr>
                <w:rFonts w:ascii="宋体" w:hAnsi="宋体" w:cs="宋体" w:hint="eastAsia"/>
                <w:kern w:val="0"/>
                <w:sz w:val="24"/>
                <w:szCs w:val="24"/>
                <w:lang w:bidi="ar"/>
              </w:rPr>
              <w:lastRenderedPageBreak/>
              <w:t>6、右侧为电脑柜。</w:t>
            </w:r>
            <w:r>
              <w:rPr>
                <w:rFonts w:ascii="宋体" w:hAnsi="宋体" w:cs="宋体" w:hint="eastAsia"/>
                <w:kern w:val="0"/>
                <w:sz w:val="24"/>
                <w:szCs w:val="24"/>
                <w:lang w:bidi="ar"/>
              </w:rPr>
              <w:br/>
              <w:t>7、教师桌内置≥7寸</w:t>
            </w:r>
            <w:proofErr w:type="gramStart"/>
            <w:r>
              <w:rPr>
                <w:rFonts w:ascii="宋体" w:hAnsi="宋体" w:cs="宋体" w:hint="eastAsia"/>
                <w:kern w:val="0"/>
                <w:sz w:val="24"/>
                <w:szCs w:val="24"/>
                <w:lang w:bidi="ar"/>
              </w:rPr>
              <w:t>液晶屏触控</w:t>
            </w:r>
            <w:proofErr w:type="gramEnd"/>
            <w:r>
              <w:rPr>
                <w:rFonts w:ascii="宋体" w:hAnsi="宋体" w:cs="宋体" w:hint="eastAsia"/>
                <w:kern w:val="0"/>
                <w:sz w:val="24"/>
                <w:szCs w:val="24"/>
                <w:lang w:bidi="ar"/>
              </w:rPr>
              <w:t>升降控制器，可分组或整体控制考场内所有卡座的挡板升降。</w:t>
            </w:r>
          </w:p>
        </w:tc>
        <w:tc>
          <w:tcPr>
            <w:tcW w:w="75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r w:rsidR="00EB4595">
        <w:trPr>
          <w:trHeight w:val="283"/>
        </w:trPr>
        <w:tc>
          <w:tcPr>
            <w:tcW w:w="732"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4</w:t>
            </w:r>
          </w:p>
        </w:tc>
        <w:tc>
          <w:tcPr>
            <w:tcW w:w="1027"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教师椅</w:t>
            </w:r>
          </w:p>
        </w:tc>
        <w:tc>
          <w:tcPr>
            <w:tcW w:w="575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1、尺寸：高1025×宽600×深510mm(±5mm)</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2、面料： </w:t>
            </w:r>
          </w:p>
          <w:p w:rsidR="00EB4595" w:rsidRDefault="008905F3">
            <w:pPr>
              <w:widowControl/>
              <w:numPr>
                <w:ilvl w:val="0"/>
                <w:numId w:val="5"/>
              </w:numPr>
              <w:jc w:val="left"/>
              <w:textAlignment w:val="center"/>
              <w:rPr>
                <w:rFonts w:ascii="宋体" w:hAnsi="宋体" w:cs="宋体"/>
                <w:kern w:val="0"/>
                <w:sz w:val="24"/>
                <w:szCs w:val="24"/>
                <w:lang w:bidi="ar"/>
              </w:rPr>
            </w:pPr>
            <w:r>
              <w:rPr>
                <w:rFonts w:ascii="宋体" w:hAnsi="宋体" w:cs="宋体" w:hint="eastAsia"/>
                <w:kern w:val="0"/>
                <w:sz w:val="24"/>
                <w:szCs w:val="24"/>
                <w:lang w:bidi="ar"/>
              </w:rPr>
              <w:t>椅背：龙</w:t>
            </w:r>
            <w:proofErr w:type="gramStart"/>
            <w:r>
              <w:rPr>
                <w:rFonts w:ascii="宋体" w:hAnsi="宋体" w:cs="宋体" w:hint="eastAsia"/>
                <w:kern w:val="0"/>
                <w:sz w:val="24"/>
                <w:szCs w:val="24"/>
                <w:lang w:bidi="ar"/>
              </w:rPr>
              <w:t>纤</w:t>
            </w:r>
            <w:proofErr w:type="gramEnd"/>
            <w:r>
              <w:rPr>
                <w:rFonts w:ascii="宋体" w:hAnsi="宋体" w:cs="宋体" w:hint="eastAsia"/>
                <w:kern w:val="0"/>
                <w:sz w:val="24"/>
                <w:szCs w:val="24"/>
                <w:lang w:bidi="ar"/>
              </w:rPr>
              <w:t>优质网布定制加密网，含尼龙弹力筋。</w:t>
            </w:r>
          </w:p>
          <w:p w:rsidR="00EB4595" w:rsidRDefault="008905F3">
            <w:pPr>
              <w:widowControl/>
              <w:numPr>
                <w:ilvl w:val="0"/>
                <w:numId w:val="5"/>
              </w:numPr>
              <w:jc w:val="left"/>
              <w:textAlignment w:val="center"/>
              <w:rPr>
                <w:rFonts w:ascii="宋体" w:hAnsi="宋体" w:cs="宋体"/>
                <w:sz w:val="24"/>
                <w:szCs w:val="24"/>
              </w:rPr>
            </w:pPr>
            <w:r>
              <w:rPr>
                <w:rFonts w:ascii="宋体" w:hAnsi="宋体" w:cs="宋体" w:hint="eastAsia"/>
                <w:kern w:val="0"/>
                <w:sz w:val="24"/>
                <w:szCs w:val="24"/>
                <w:lang w:bidi="ar"/>
              </w:rPr>
              <w:t xml:space="preserve">坐垫：采用全新三防面料：4级防水、6级抗油、防污、阻燃、透气。                                                                        </w:t>
            </w:r>
            <w:r>
              <w:rPr>
                <w:rFonts w:ascii="宋体" w:hAnsi="宋体" w:cs="宋体" w:hint="eastAsia"/>
                <w:kern w:val="0"/>
                <w:sz w:val="24"/>
                <w:szCs w:val="24"/>
                <w:lang w:bidi="ar"/>
              </w:rPr>
              <w:br/>
              <w:t>3、背框：采用优质PP工程塑料+玻纤注塑而成，抗老化，耐用；背边框顶部厚度15mm(±1mm)；背边框顶部宽度40mm(±2mm)，背边框底部宽度50mm(±2mm)，背框长宽尺寸为:上方：664mm×445mm(±5mm)；下方：664mm×475mm(±5mm)；背框顶部有向后翻</w:t>
            </w:r>
            <w:proofErr w:type="gramStart"/>
            <w:r>
              <w:rPr>
                <w:rFonts w:ascii="宋体" w:hAnsi="宋体" w:cs="宋体" w:hint="eastAsia"/>
                <w:kern w:val="0"/>
                <w:sz w:val="24"/>
                <w:szCs w:val="24"/>
                <w:lang w:bidi="ar"/>
              </w:rPr>
              <w:t>折部分</w:t>
            </w:r>
            <w:proofErr w:type="gramEnd"/>
            <w:r>
              <w:rPr>
                <w:rFonts w:ascii="宋体" w:hAnsi="宋体" w:cs="宋体" w:hint="eastAsia"/>
                <w:kern w:val="0"/>
                <w:sz w:val="24"/>
                <w:szCs w:val="24"/>
                <w:lang w:bidi="ar"/>
              </w:rPr>
              <w:t>支撑头部。背部</w:t>
            </w:r>
            <w:proofErr w:type="gramStart"/>
            <w:r>
              <w:rPr>
                <w:rFonts w:ascii="宋体" w:hAnsi="宋体" w:cs="宋体" w:hint="eastAsia"/>
                <w:kern w:val="0"/>
                <w:sz w:val="24"/>
                <w:szCs w:val="24"/>
                <w:lang w:bidi="ar"/>
              </w:rPr>
              <w:t>提供腰靠</w:t>
            </w:r>
            <w:proofErr w:type="gramEnd"/>
            <w:r>
              <w:rPr>
                <w:rFonts w:ascii="宋体" w:hAnsi="宋体" w:cs="宋体" w:hint="eastAsia"/>
                <w:kern w:val="0"/>
                <w:sz w:val="24"/>
                <w:szCs w:val="24"/>
                <w:lang w:bidi="ar"/>
              </w:rPr>
              <w:t>370mm×110mm(±5mm),</w:t>
            </w:r>
            <w:proofErr w:type="gramStart"/>
            <w:r>
              <w:rPr>
                <w:rFonts w:ascii="宋体" w:hAnsi="宋体" w:cs="宋体" w:hint="eastAsia"/>
                <w:kern w:val="0"/>
                <w:sz w:val="24"/>
                <w:szCs w:val="24"/>
                <w:lang w:bidi="ar"/>
              </w:rPr>
              <w:t>腰靠有</w:t>
            </w:r>
            <w:proofErr w:type="gramEnd"/>
            <w:r>
              <w:rPr>
                <w:rFonts w:ascii="宋体" w:hAnsi="宋体" w:cs="宋体" w:hint="eastAsia"/>
                <w:kern w:val="0"/>
                <w:sz w:val="24"/>
                <w:szCs w:val="24"/>
                <w:lang w:bidi="ar"/>
              </w:rPr>
              <w:t xml:space="preserve">不少于3条横向透气槽。     </w:t>
            </w:r>
            <w:r>
              <w:rPr>
                <w:rFonts w:ascii="宋体" w:hAnsi="宋体" w:cs="宋体" w:hint="eastAsia"/>
                <w:kern w:val="0"/>
                <w:sz w:val="24"/>
                <w:szCs w:val="24"/>
                <w:lang w:bidi="ar"/>
              </w:rPr>
              <w:br/>
              <w:t>4、 扶手：采用7字型尼龙扶手，多面渐变，表面磨沙处理。扶手最薄部分厚度≥10mm，扶手顶部距离地面最高点高度660mm(±5mm),距离地面最低点高度640mm(±5mm)。                                                                                                                                             5、海绵：棉板一体无甲醛，采用高密度定型海绵，坐板</w:t>
            </w:r>
            <w:proofErr w:type="gramStart"/>
            <w:r>
              <w:rPr>
                <w:rFonts w:ascii="宋体" w:hAnsi="宋体" w:cs="宋体" w:hint="eastAsia"/>
                <w:kern w:val="0"/>
                <w:sz w:val="24"/>
                <w:szCs w:val="24"/>
                <w:lang w:bidi="ar"/>
              </w:rPr>
              <w:t>裸</w:t>
            </w:r>
            <w:proofErr w:type="gramEnd"/>
            <w:r>
              <w:rPr>
                <w:rFonts w:ascii="宋体" w:hAnsi="宋体" w:cs="宋体" w:hint="eastAsia"/>
                <w:kern w:val="0"/>
                <w:sz w:val="24"/>
                <w:szCs w:val="24"/>
                <w:lang w:bidi="ar"/>
              </w:rPr>
              <w:t>板厚度：16mm±1mm。</w:t>
            </w:r>
            <w:r>
              <w:rPr>
                <w:rFonts w:ascii="宋体" w:hAnsi="宋体" w:cs="宋体" w:hint="eastAsia"/>
                <w:kern w:val="0"/>
                <w:sz w:val="24"/>
                <w:szCs w:val="24"/>
                <w:lang w:bidi="ar"/>
              </w:rPr>
              <w:br/>
              <w:t>6、弓形架：采用优质钢管，管壁厚度≥2.1mm，外直径≥25mm，表面烤漆黑色，磨沙处理，，</w:t>
            </w:r>
            <w:proofErr w:type="gramStart"/>
            <w:r>
              <w:rPr>
                <w:rFonts w:ascii="宋体" w:hAnsi="宋体" w:cs="宋体" w:hint="eastAsia"/>
                <w:kern w:val="0"/>
                <w:sz w:val="24"/>
                <w:szCs w:val="24"/>
                <w:lang w:bidi="ar"/>
              </w:rPr>
              <w:t>椅架加装</w:t>
            </w:r>
            <w:proofErr w:type="gramEnd"/>
            <w:r>
              <w:rPr>
                <w:rFonts w:ascii="宋体" w:hAnsi="宋体" w:cs="宋体" w:hint="eastAsia"/>
                <w:kern w:val="0"/>
                <w:sz w:val="24"/>
                <w:szCs w:val="24"/>
                <w:lang w:bidi="ar"/>
              </w:rPr>
              <w:t xml:space="preserve">尼龙防滑垫。 </w:t>
            </w:r>
            <w:r>
              <w:rPr>
                <w:rFonts w:ascii="宋体" w:hAnsi="宋体" w:cs="宋体" w:hint="eastAsia"/>
                <w:kern w:val="0"/>
                <w:sz w:val="24"/>
                <w:szCs w:val="24"/>
                <w:lang w:bidi="ar"/>
              </w:rPr>
              <w:br/>
              <w:t>7、座面下方注塑</w:t>
            </w:r>
            <w:proofErr w:type="gramStart"/>
            <w:r>
              <w:rPr>
                <w:rFonts w:ascii="宋体" w:hAnsi="宋体" w:cs="宋体" w:hint="eastAsia"/>
                <w:kern w:val="0"/>
                <w:sz w:val="24"/>
                <w:szCs w:val="24"/>
                <w:lang w:bidi="ar"/>
              </w:rPr>
              <w:t>底壳全包裹</w:t>
            </w:r>
            <w:proofErr w:type="gramEnd"/>
            <w:r>
              <w:rPr>
                <w:rFonts w:ascii="宋体" w:hAnsi="宋体" w:cs="宋体" w:hint="eastAsia"/>
                <w:kern w:val="0"/>
                <w:sz w:val="24"/>
                <w:szCs w:val="24"/>
                <w:lang w:bidi="ar"/>
              </w:rPr>
              <w:t>座木板，底</w:t>
            </w:r>
            <w:proofErr w:type="gramStart"/>
            <w:r>
              <w:rPr>
                <w:rFonts w:ascii="宋体" w:hAnsi="宋体" w:cs="宋体" w:hint="eastAsia"/>
                <w:kern w:val="0"/>
                <w:sz w:val="24"/>
                <w:szCs w:val="24"/>
                <w:lang w:bidi="ar"/>
              </w:rPr>
              <w:t>壳最大</w:t>
            </w:r>
            <w:proofErr w:type="gramEnd"/>
            <w:r>
              <w:rPr>
                <w:rFonts w:ascii="宋体" w:hAnsi="宋体" w:cs="宋体" w:hint="eastAsia"/>
                <w:kern w:val="0"/>
                <w:sz w:val="24"/>
                <w:szCs w:val="24"/>
                <w:lang w:bidi="ar"/>
              </w:rPr>
              <w:t>外径尺寸为（宽500mm×深度483mm(±5mm)）,底壳后方高度最高</w:t>
            </w:r>
            <w:r>
              <w:rPr>
                <w:rFonts w:ascii="宋体" w:hAnsi="宋体" w:cs="宋体" w:hint="eastAsia"/>
                <w:kern w:val="0"/>
                <w:sz w:val="24"/>
                <w:szCs w:val="24"/>
                <w:lang w:bidi="ar"/>
              </w:rPr>
              <w:lastRenderedPageBreak/>
              <w:t>部分51mm(±5mm),底</w:t>
            </w:r>
            <w:proofErr w:type="gramStart"/>
            <w:r>
              <w:rPr>
                <w:rFonts w:ascii="宋体" w:hAnsi="宋体" w:cs="宋体" w:hint="eastAsia"/>
                <w:kern w:val="0"/>
                <w:sz w:val="24"/>
                <w:szCs w:val="24"/>
                <w:lang w:bidi="ar"/>
              </w:rPr>
              <w:t>壳使用</w:t>
            </w:r>
            <w:proofErr w:type="gramEnd"/>
            <w:r>
              <w:rPr>
                <w:rFonts w:ascii="宋体" w:hAnsi="宋体" w:cs="宋体" w:hint="eastAsia"/>
                <w:kern w:val="0"/>
                <w:sz w:val="24"/>
                <w:szCs w:val="24"/>
                <w:lang w:bidi="ar"/>
              </w:rPr>
              <w:t>材料厚度≥2mm。</w:t>
            </w:r>
          </w:p>
        </w:tc>
        <w:tc>
          <w:tcPr>
            <w:tcW w:w="75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把</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bl>
    <w:p w:rsidR="00EB4595" w:rsidRDefault="008905F3">
      <w:pPr>
        <w:rPr>
          <w:sz w:val="28"/>
          <w:szCs w:val="28"/>
        </w:rPr>
      </w:pPr>
      <w:r>
        <w:rPr>
          <w:rFonts w:hint="eastAsia"/>
          <w:sz w:val="28"/>
          <w:szCs w:val="28"/>
        </w:rPr>
        <w:lastRenderedPageBreak/>
        <w:t>（二）滨海新区塘沽洞庭学校</w:t>
      </w:r>
    </w:p>
    <w:tbl>
      <w:tblPr>
        <w:tblW w:w="9107" w:type="dxa"/>
        <w:tblInd w:w="93" w:type="dxa"/>
        <w:tblLayout w:type="fixed"/>
        <w:tblLook w:val="04A0" w:firstRow="1" w:lastRow="0" w:firstColumn="1" w:lastColumn="0" w:noHBand="0" w:noVBand="1"/>
      </w:tblPr>
      <w:tblGrid>
        <w:gridCol w:w="745"/>
        <w:gridCol w:w="1020"/>
        <w:gridCol w:w="5730"/>
        <w:gridCol w:w="768"/>
        <w:gridCol w:w="844"/>
      </w:tblGrid>
      <w:tr w:rsidR="00EB4595">
        <w:trPr>
          <w:trHeight w:val="283"/>
        </w:trPr>
        <w:tc>
          <w:tcPr>
            <w:tcW w:w="74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102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标的名称</w:t>
            </w:r>
          </w:p>
        </w:tc>
        <w:tc>
          <w:tcPr>
            <w:tcW w:w="573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技术要求</w:t>
            </w:r>
          </w:p>
        </w:tc>
        <w:tc>
          <w:tcPr>
            <w:tcW w:w="768"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计量单位</w:t>
            </w:r>
          </w:p>
        </w:tc>
        <w:tc>
          <w:tcPr>
            <w:tcW w:w="84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r>
      <w:tr w:rsidR="00EB4595">
        <w:trPr>
          <w:trHeight w:val="283"/>
        </w:trPr>
        <w:tc>
          <w:tcPr>
            <w:tcW w:w="74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102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▲智能卡座（双座）</w:t>
            </w:r>
          </w:p>
        </w:tc>
        <w:tc>
          <w:tcPr>
            <w:tcW w:w="573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1、尺寸：长1600×宽1200×高880mm(±5mm)、桌面高750mm (±5mm)。屏风升起时高度1230mm (±5mm)，形成独立隔音空间。可根据使用场地定制尺寸。</w:t>
            </w:r>
            <w:r>
              <w:rPr>
                <w:rFonts w:ascii="宋体" w:hAnsi="宋体" w:cs="宋体" w:hint="eastAsia"/>
                <w:kern w:val="0"/>
                <w:sz w:val="24"/>
                <w:szCs w:val="24"/>
                <w:lang w:bidi="ar"/>
              </w:rPr>
              <w:br/>
              <w:t>2、主材：所有板材</w:t>
            </w:r>
            <w:r>
              <w:rPr>
                <w:sz w:val="24"/>
                <w:szCs w:val="32"/>
              </w:rPr>
              <w:t>甲醛释放量</w:t>
            </w:r>
            <w:r>
              <w:rPr>
                <w:rFonts w:ascii="宋体" w:hAnsi="宋体" w:cs="宋体" w:hint="eastAsia"/>
                <w:kern w:val="0"/>
                <w:sz w:val="24"/>
                <w:szCs w:val="24"/>
                <w:lang w:bidi="ar"/>
              </w:rPr>
              <w:t>均达到E0级。桌体及升降板采用15-16mm三聚氰胺饰面板，桌面采用≥25mm厚，基材刨花板。色泽均匀，板面结实、无刺激性气味。</w:t>
            </w:r>
            <w:r>
              <w:rPr>
                <w:rFonts w:ascii="MS Mincho" w:eastAsia="MS Mincho" w:hAnsi="MS Mincho" w:cs="MS Mincho" w:hint="eastAsia"/>
                <w:kern w:val="0"/>
                <w:sz w:val="24"/>
                <w:szCs w:val="24"/>
                <w:lang w:bidi="ar"/>
              </w:rPr>
              <w:t>​</w:t>
            </w:r>
            <w:r>
              <w:rPr>
                <w:rFonts w:ascii="宋体" w:hAnsi="宋体" w:cs="宋体" w:hint="eastAsia"/>
                <w:kern w:val="0"/>
                <w:sz w:val="24"/>
                <w:szCs w:val="24"/>
                <w:lang w:bidi="ar"/>
              </w:rPr>
              <w:t xml:space="preserve"> </w:t>
            </w:r>
            <w:r>
              <w:rPr>
                <w:rFonts w:ascii="宋体" w:hAnsi="宋体" w:cs="宋体" w:hint="eastAsia"/>
                <w:kern w:val="0"/>
                <w:sz w:val="24"/>
                <w:szCs w:val="24"/>
                <w:lang w:bidi="ar"/>
              </w:rPr>
              <w:b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光滑无毛刺，无外露螺丝或尖锐部件。符合GB/T 3325-2024金属家具通用技术条款。</w:t>
            </w:r>
            <w:r>
              <w:rPr>
                <w:rFonts w:ascii="宋体" w:hAnsi="宋体" w:cs="宋体" w:hint="eastAsia"/>
                <w:kern w:val="0"/>
                <w:sz w:val="24"/>
                <w:szCs w:val="24"/>
                <w:lang w:bidi="ar"/>
              </w:rPr>
              <w:br/>
              <w:t>4、同步升降装置：</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ascii="宋体" w:hAnsi="宋体" w:cs="宋体" w:hint="eastAsia"/>
                <w:kern w:val="0"/>
                <w:sz w:val="24"/>
                <w:szCs w:val="24"/>
                <w:lang w:bidi="ar"/>
              </w:rPr>
              <w:br/>
              <w:t>（2）传动杆及所有可动部分均内置于屏风腔体。</w:t>
            </w:r>
            <w:r>
              <w:rPr>
                <w:rFonts w:ascii="宋体" w:hAnsi="宋体" w:cs="宋体" w:hint="eastAsia"/>
                <w:kern w:val="0"/>
                <w:sz w:val="24"/>
                <w:szCs w:val="24"/>
                <w:lang w:bidi="ar"/>
              </w:rPr>
              <w:br/>
            </w:r>
            <w:r>
              <w:rPr>
                <w:rFonts w:ascii="宋体" w:hAnsi="宋体" w:cs="宋体" w:hint="eastAsia"/>
                <w:kern w:val="0"/>
                <w:sz w:val="24"/>
                <w:szCs w:val="24"/>
                <w:lang w:bidi="ar"/>
              </w:rPr>
              <w:lastRenderedPageBreak/>
              <w:t>（3）行程控制方式：物理限位控制。可实现手控、中控、遥控三种升降控制方式。应具备手动应急升降方式，在电机无法正常工作时，可以通过手动方式控制屏风升降。</w:t>
            </w:r>
            <w:r>
              <w:rPr>
                <w:rFonts w:ascii="宋体" w:hAnsi="宋体" w:cs="宋体" w:hint="eastAsia"/>
                <w:kern w:val="0"/>
                <w:sz w:val="24"/>
                <w:szCs w:val="24"/>
                <w:lang w:bidi="ar"/>
              </w:rPr>
              <w:br/>
              <w:t>（4）内置动力电机：采用24VDC弱电安全电压，使用寿命：&gt;10000次（&gt;10000times）；噪音应≤50db，确保静音。卡座安装调试好后，在不拆桌子的情况下电机可以单独更换。</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（5）可通过触控控制器内置软件集中控制升降板升降，具备分组控制和升降</w:t>
            </w:r>
            <w:proofErr w:type="gramStart"/>
            <w:r>
              <w:rPr>
                <w:rFonts w:ascii="宋体" w:hAnsi="宋体" w:cs="宋体" w:hint="eastAsia"/>
                <w:kern w:val="0"/>
                <w:sz w:val="24"/>
                <w:szCs w:val="24"/>
                <w:lang w:bidi="ar"/>
              </w:rPr>
              <w:t>板高度</w:t>
            </w:r>
            <w:proofErr w:type="gramEnd"/>
            <w:r>
              <w:rPr>
                <w:rFonts w:ascii="宋体" w:hAnsi="宋体" w:cs="宋体" w:hint="eastAsia"/>
                <w:kern w:val="0"/>
                <w:sz w:val="24"/>
                <w:szCs w:val="24"/>
                <w:lang w:bidi="ar"/>
              </w:rPr>
              <w:t>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ascii="宋体" w:hAnsi="宋体" w:cs="宋体" w:hint="eastAsia"/>
                <w:kern w:val="0"/>
                <w:sz w:val="24"/>
                <w:szCs w:val="24"/>
                <w:lang w:bidi="ar"/>
              </w:rPr>
              <w:br/>
              <w:t>（6）控制盒应有过流保护档位选择装置，触发到过流保护时蜂鸣器会“滴滴”报警，预防短路事件发生，控制盒应有高档、中档、低档多档位动力选择，以确保升降板升降速度一致。</w:t>
            </w:r>
            <w:r>
              <w:rPr>
                <w:rFonts w:ascii="宋体" w:hAnsi="宋体" w:cs="宋体" w:hint="eastAsia"/>
                <w:kern w:val="0"/>
                <w:sz w:val="24"/>
                <w:szCs w:val="24"/>
                <w:lang w:bidi="ar"/>
              </w:rPr>
              <w:br/>
              <w:t>5、升降板间隙需用毛条遮挡，防止异物掉入卡座里，阻碍升降板正常升降。</w:t>
            </w:r>
            <w:r>
              <w:rPr>
                <w:rFonts w:ascii="宋体" w:hAnsi="宋体" w:cs="宋体" w:hint="eastAsia"/>
                <w:kern w:val="0"/>
                <w:sz w:val="24"/>
                <w:szCs w:val="24"/>
                <w:lang w:bidi="ar"/>
              </w:rPr>
              <w:br/>
              <w:t>6、卡座应具备防水功能，针对液体泼溅场景应该有防护措施，不影响升降板正常升降。</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7、卡座桌底部有防滑调节脚，可调整高度并稳定卡座。</w:t>
            </w:r>
          </w:p>
        </w:tc>
        <w:tc>
          <w:tcPr>
            <w:tcW w:w="768"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4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50</w:t>
            </w:r>
          </w:p>
        </w:tc>
      </w:tr>
      <w:tr w:rsidR="00EB4595">
        <w:trPr>
          <w:trHeight w:val="283"/>
        </w:trPr>
        <w:tc>
          <w:tcPr>
            <w:tcW w:w="74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w:t>
            </w:r>
          </w:p>
        </w:tc>
        <w:tc>
          <w:tcPr>
            <w:tcW w:w="102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凳子</w:t>
            </w:r>
          </w:p>
        </w:tc>
        <w:tc>
          <w:tcPr>
            <w:tcW w:w="573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strike/>
                <w:kern w:val="0"/>
                <w:sz w:val="24"/>
                <w:szCs w:val="24"/>
                <w:lang w:bidi="ar"/>
              </w:rPr>
            </w:pPr>
            <w:r>
              <w:rPr>
                <w:rFonts w:ascii="宋体" w:hAnsi="宋体" w:cs="宋体" w:hint="eastAsia"/>
                <w:kern w:val="0"/>
                <w:sz w:val="24"/>
                <w:szCs w:val="24"/>
                <w:lang w:bidi="ar"/>
              </w:rPr>
              <w:t>1、整体规格：Φ320×H460-550mm（±5mm）。内置螺旋</w:t>
            </w:r>
            <w:r>
              <w:rPr>
                <w:rFonts w:ascii="宋体" w:hAnsi="宋体" w:cs="宋体" w:hint="eastAsia"/>
                <w:kern w:val="0"/>
                <w:sz w:val="24"/>
                <w:szCs w:val="24"/>
                <w:lang w:bidi="ar"/>
              </w:rPr>
              <w:lastRenderedPageBreak/>
              <w:t>升降（螺纹部分不外露），升降高度为460-550mm。</w:t>
            </w:r>
            <w:r>
              <w:rPr>
                <w:rFonts w:ascii="宋体" w:hAnsi="宋体" w:cs="宋体" w:hint="eastAsia"/>
                <w:kern w:val="0"/>
                <w:sz w:val="24"/>
                <w:szCs w:val="24"/>
                <w:lang w:bidi="ar"/>
              </w:rPr>
              <w:br/>
              <w:t>2、凳面材质及规格：采用ABS新料一次注塑成型。Φ320×37mm（±5mm），八角造型，</w:t>
            </w:r>
            <w:proofErr w:type="gramStart"/>
            <w:r>
              <w:rPr>
                <w:rFonts w:ascii="宋体" w:hAnsi="宋体" w:cs="宋体" w:hint="eastAsia"/>
                <w:kern w:val="0"/>
                <w:sz w:val="24"/>
                <w:szCs w:val="24"/>
                <w:lang w:bidi="ar"/>
              </w:rPr>
              <w:t>中间≥</w:t>
            </w:r>
            <w:proofErr w:type="gramEnd"/>
            <w:r>
              <w:rPr>
                <w:rFonts w:ascii="宋体" w:hAnsi="宋体" w:cs="宋体" w:hint="eastAsia"/>
                <w:kern w:val="0"/>
                <w:sz w:val="24"/>
                <w:szCs w:val="24"/>
                <w:lang w:bidi="ar"/>
              </w:rPr>
              <w:t>10mm深内凹。</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3、凳腿：采用≥17×35×1.5mm异形管，经折弯定型，焊接而成，金属表面钢砂抛丸除锈静电喷涂处理，表面无砂眼、折角处光滑、无毛刺。底脚为ABS注塑外套式脚垫，配防滑软垫。</w:t>
            </w:r>
          </w:p>
        </w:tc>
        <w:tc>
          <w:tcPr>
            <w:tcW w:w="768"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proofErr w:type="gramStart"/>
            <w:r>
              <w:rPr>
                <w:rFonts w:ascii="宋体" w:hAnsi="宋体" w:cs="宋体" w:hint="eastAsia"/>
                <w:kern w:val="0"/>
                <w:sz w:val="24"/>
                <w:szCs w:val="24"/>
                <w:lang w:bidi="ar"/>
              </w:rPr>
              <w:lastRenderedPageBreak/>
              <w:t>个</w:t>
            </w:r>
            <w:proofErr w:type="gramEnd"/>
          </w:p>
        </w:tc>
        <w:tc>
          <w:tcPr>
            <w:tcW w:w="84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100</w:t>
            </w:r>
          </w:p>
        </w:tc>
      </w:tr>
      <w:tr w:rsidR="00EB4595">
        <w:trPr>
          <w:trHeight w:val="283"/>
        </w:trPr>
        <w:tc>
          <w:tcPr>
            <w:tcW w:w="74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3</w:t>
            </w:r>
          </w:p>
        </w:tc>
        <w:tc>
          <w:tcPr>
            <w:tcW w:w="102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考试讲台</w:t>
            </w:r>
          </w:p>
        </w:tc>
        <w:tc>
          <w:tcPr>
            <w:tcW w:w="5730" w:type="dxa"/>
            <w:tcBorders>
              <w:top w:val="single" w:sz="4" w:space="0" w:color="000000"/>
              <w:left w:val="single" w:sz="4" w:space="0" w:color="000000"/>
              <w:bottom w:val="single" w:sz="4" w:space="0" w:color="000000"/>
              <w:right w:val="single" w:sz="4" w:space="0" w:color="000000"/>
            </w:tcBorders>
            <w:vAlign w:val="center"/>
          </w:tcPr>
          <w:p w:rsidR="00EB4595" w:rsidRDefault="008905F3">
            <w:pPr>
              <w:rPr>
                <w:rFonts w:ascii="宋体" w:hAnsi="宋体" w:cs="宋体"/>
                <w:kern w:val="0"/>
                <w:sz w:val="24"/>
                <w:szCs w:val="24"/>
                <w:lang w:bidi="ar"/>
              </w:rPr>
            </w:pPr>
            <w:r>
              <w:rPr>
                <w:rFonts w:ascii="宋体" w:hAnsi="宋体" w:cs="宋体" w:hint="eastAsia"/>
                <w:kern w:val="0"/>
                <w:sz w:val="24"/>
                <w:szCs w:val="24"/>
                <w:lang w:bidi="ar"/>
              </w:rPr>
              <w:t>1、尺寸:长1600mm×宽700mm×高780mm（±5mm）</w:t>
            </w:r>
            <w:r>
              <w:rPr>
                <w:rFonts w:ascii="宋体" w:hAnsi="宋体" w:cs="宋体" w:hint="eastAsia"/>
                <w:kern w:val="0"/>
                <w:sz w:val="24"/>
                <w:szCs w:val="24"/>
                <w:lang w:bidi="ar"/>
              </w:rPr>
              <w:br/>
              <w:t>2、材质：所有板材</w:t>
            </w:r>
            <w:r>
              <w:rPr>
                <w:sz w:val="24"/>
                <w:szCs w:val="32"/>
              </w:rPr>
              <w:t>甲醛释放量</w:t>
            </w:r>
            <w:r>
              <w:rPr>
                <w:rFonts w:ascii="宋体" w:hAnsi="宋体" w:cs="宋体" w:hint="eastAsia"/>
                <w:kern w:val="0"/>
                <w:sz w:val="24"/>
                <w:szCs w:val="24"/>
                <w:lang w:bidi="ar"/>
              </w:rPr>
              <w:t>均达到E0级。</w:t>
            </w:r>
          </w:p>
          <w:p w:rsidR="00EB4595" w:rsidRDefault="008905F3">
            <w:pPr>
              <w:rPr>
                <w:rFonts w:ascii="宋体" w:hAnsi="宋体" w:cs="宋体"/>
                <w:sz w:val="24"/>
                <w:szCs w:val="24"/>
              </w:rPr>
            </w:pPr>
            <w:r>
              <w:rPr>
                <w:rFonts w:ascii="宋体" w:hAnsi="宋体" w:cs="宋体" w:hint="eastAsia"/>
                <w:kern w:val="0"/>
                <w:sz w:val="24"/>
                <w:szCs w:val="24"/>
                <w:lang w:bidi="ar"/>
              </w:rPr>
              <w:t>3、采用≥25mm厚实木颗粒板基材，四边用≥2mm</w:t>
            </w:r>
            <w:proofErr w:type="gramStart"/>
            <w:r>
              <w:rPr>
                <w:rFonts w:ascii="宋体" w:hAnsi="宋体" w:cs="宋体" w:hint="eastAsia"/>
                <w:kern w:val="0"/>
                <w:sz w:val="24"/>
                <w:szCs w:val="24"/>
                <w:lang w:bidi="ar"/>
              </w:rPr>
              <w:t>同色封边条</w:t>
            </w:r>
            <w:proofErr w:type="gramEnd"/>
            <w:r>
              <w:rPr>
                <w:rFonts w:ascii="宋体" w:hAnsi="宋体" w:cs="宋体" w:hint="eastAsia"/>
                <w:kern w:val="0"/>
                <w:sz w:val="24"/>
                <w:szCs w:val="24"/>
                <w:lang w:bidi="ar"/>
              </w:rPr>
              <w:t>直线封边，</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光滑无毛刺。台面以外其他板材为采用≥18mm厚实木颗粒板，两面采用三聚氰胺饰面。</w:t>
            </w:r>
            <w:r>
              <w:rPr>
                <w:rFonts w:ascii="宋体" w:hAnsi="宋体" w:cs="宋体" w:hint="eastAsia"/>
                <w:kern w:val="0"/>
                <w:sz w:val="24"/>
                <w:szCs w:val="24"/>
                <w:lang w:bidi="ar"/>
              </w:rPr>
              <w:br/>
              <w:t>4、桌面下方须配有键盘托，采用静音滑轨设计，抽拉顺滑、平稳。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选用冷轧钢材质，承重能力强，耐腐蚀。滑轨内置高精度实心钢珠，久不生锈，保证顺滑手感。采用缓冲胶垫，避免推拉碰撞产生噪音.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配有弹性</w:t>
            </w:r>
            <w:proofErr w:type="gramStart"/>
            <w:r>
              <w:rPr>
                <w:rFonts w:ascii="宋体" w:hAnsi="宋体" w:cs="宋体" w:hint="eastAsia"/>
                <w:kern w:val="0"/>
                <w:sz w:val="24"/>
                <w:szCs w:val="24"/>
                <w:lang w:bidi="ar"/>
              </w:rPr>
              <w:t>防脱卡扣</w:t>
            </w:r>
            <w:proofErr w:type="gramEnd"/>
            <w:r>
              <w:rPr>
                <w:rFonts w:ascii="宋体" w:hAnsi="宋体" w:cs="宋体" w:hint="eastAsia"/>
                <w:kern w:val="0"/>
                <w:sz w:val="24"/>
                <w:szCs w:val="24"/>
                <w:lang w:bidi="ar"/>
              </w:rPr>
              <w:t>限位牢固，且拆卸方便。</w:t>
            </w:r>
            <w:r>
              <w:rPr>
                <w:rFonts w:ascii="宋体" w:hAnsi="宋体" w:cs="宋体" w:hint="eastAsia"/>
                <w:kern w:val="0"/>
                <w:sz w:val="24"/>
                <w:szCs w:val="24"/>
                <w:lang w:bidi="ar"/>
              </w:rPr>
              <w:br/>
              <w:t>5、讲台左侧为三抽屉柜，采用三节静音滑轨设计，抽拉顺滑、平稳。</w:t>
            </w:r>
            <w:r>
              <w:rPr>
                <w:rFonts w:ascii="宋体" w:hAnsi="宋体" w:cs="宋体" w:hint="eastAsia"/>
                <w:kern w:val="0"/>
                <w:sz w:val="24"/>
                <w:szCs w:val="24"/>
                <w:lang w:bidi="ar"/>
              </w:rPr>
              <w:br/>
              <w:t>6、右侧为电脑柜。</w:t>
            </w:r>
            <w:r>
              <w:rPr>
                <w:rFonts w:ascii="宋体" w:hAnsi="宋体" w:cs="宋体" w:hint="eastAsia"/>
                <w:kern w:val="0"/>
                <w:sz w:val="24"/>
                <w:szCs w:val="24"/>
                <w:lang w:bidi="ar"/>
              </w:rPr>
              <w:br/>
              <w:t>7、教师桌内置≥7寸</w:t>
            </w:r>
            <w:proofErr w:type="gramStart"/>
            <w:r>
              <w:rPr>
                <w:rFonts w:ascii="宋体" w:hAnsi="宋体" w:cs="宋体" w:hint="eastAsia"/>
                <w:kern w:val="0"/>
                <w:sz w:val="24"/>
                <w:szCs w:val="24"/>
                <w:lang w:bidi="ar"/>
              </w:rPr>
              <w:t>液晶屏触控</w:t>
            </w:r>
            <w:proofErr w:type="gramEnd"/>
            <w:r>
              <w:rPr>
                <w:rFonts w:ascii="宋体" w:hAnsi="宋体" w:cs="宋体" w:hint="eastAsia"/>
                <w:kern w:val="0"/>
                <w:sz w:val="24"/>
                <w:szCs w:val="24"/>
                <w:lang w:bidi="ar"/>
              </w:rPr>
              <w:t>升降控制器，可分组或整体控制考场内所有卡座的挡板升降。</w:t>
            </w:r>
          </w:p>
        </w:tc>
        <w:tc>
          <w:tcPr>
            <w:tcW w:w="768"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张</w:t>
            </w:r>
          </w:p>
        </w:tc>
        <w:tc>
          <w:tcPr>
            <w:tcW w:w="84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r w:rsidR="00EB4595">
        <w:trPr>
          <w:trHeight w:val="283"/>
        </w:trPr>
        <w:tc>
          <w:tcPr>
            <w:tcW w:w="74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102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教师椅</w:t>
            </w:r>
          </w:p>
        </w:tc>
        <w:tc>
          <w:tcPr>
            <w:tcW w:w="573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1、尺寸：高1025×宽600×深510mm(±5mm)</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2、面料： </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lastRenderedPageBreak/>
              <w:t>（1）椅背：龙</w:t>
            </w:r>
            <w:proofErr w:type="gramStart"/>
            <w:r>
              <w:rPr>
                <w:rFonts w:ascii="宋体" w:hAnsi="宋体" w:cs="宋体" w:hint="eastAsia"/>
                <w:kern w:val="0"/>
                <w:sz w:val="24"/>
                <w:szCs w:val="24"/>
                <w:lang w:bidi="ar"/>
              </w:rPr>
              <w:t>纤</w:t>
            </w:r>
            <w:proofErr w:type="gramEnd"/>
            <w:r>
              <w:rPr>
                <w:rFonts w:ascii="宋体" w:hAnsi="宋体" w:cs="宋体" w:hint="eastAsia"/>
                <w:kern w:val="0"/>
                <w:sz w:val="24"/>
                <w:szCs w:val="24"/>
                <w:lang w:bidi="ar"/>
              </w:rPr>
              <w:t>优质网布定制加密网，含尼龙弹力筋。</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 xml:space="preserve">（2）坐垫：采用全新三防面料：4级防水、6级抗油、防污、阻燃、透气。                                                                        </w:t>
            </w:r>
            <w:r>
              <w:rPr>
                <w:rFonts w:ascii="宋体" w:hAnsi="宋体" w:cs="宋体" w:hint="eastAsia"/>
                <w:kern w:val="0"/>
                <w:sz w:val="24"/>
                <w:szCs w:val="24"/>
                <w:lang w:bidi="ar"/>
              </w:rPr>
              <w:br/>
              <w:t>3、背框：采用优质PP工程塑料+玻纤注塑而成，抗老化，耐用；背边框顶部厚度15mm(±1mm)；背边框顶部宽度40mm(±2mm)，背边框底部宽度50mm(±2mm)，背框长宽尺寸为:上方：664mm×445mm(±5mm)；下方：664mm×475mm(±5mm)；背框顶部有向后翻</w:t>
            </w:r>
            <w:proofErr w:type="gramStart"/>
            <w:r>
              <w:rPr>
                <w:rFonts w:ascii="宋体" w:hAnsi="宋体" w:cs="宋体" w:hint="eastAsia"/>
                <w:kern w:val="0"/>
                <w:sz w:val="24"/>
                <w:szCs w:val="24"/>
                <w:lang w:bidi="ar"/>
              </w:rPr>
              <w:t>折部分</w:t>
            </w:r>
            <w:proofErr w:type="gramEnd"/>
            <w:r>
              <w:rPr>
                <w:rFonts w:ascii="宋体" w:hAnsi="宋体" w:cs="宋体" w:hint="eastAsia"/>
                <w:kern w:val="0"/>
                <w:sz w:val="24"/>
                <w:szCs w:val="24"/>
                <w:lang w:bidi="ar"/>
              </w:rPr>
              <w:t>支撑头部。背部</w:t>
            </w:r>
            <w:proofErr w:type="gramStart"/>
            <w:r>
              <w:rPr>
                <w:rFonts w:ascii="宋体" w:hAnsi="宋体" w:cs="宋体" w:hint="eastAsia"/>
                <w:kern w:val="0"/>
                <w:sz w:val="24"/>
                <w:szCs w:val="24"/>
                <w:lang w:bidi="ar"/>
              </w:rPr>
              <w:t>提供腰靠</w:t>
            </w:r>
            <w:proofErr w:type="gramEnd"/>
            <w:r>
              <w:rPr>
                <w:rFonts w:ascii="宋体" w:hAnsi="宋体" w:cs="宋体" w:hint="eastAsia"/>
                <w:kern w:val="0"/>
                <w:sz w:val="24"/>
                <w:szCs w:val="24"/>
                <w:lang w:bidi="ar"/>
              </w:rPr>
              <w:t>370mm×110mm(±5mm),</w:t>
            </w:r>
            <w:proofErr w:type="gramStart"/>
            <w:r>
              <w:rPr>
                <w:rFonts w:ascii="宋体" w:hAnsi="宋体" w:cs="宋体" w:hint="eastAsia"/>
                <w:kern w:val="0"/>
                <w:sz w:val="24"/>
                <w:szCs w:val="24"/>
                <w:lang w:bidi="ar"/>
              </w:rPr>
              <w:t>腰靠有</w:t>
            </w:r>
            <w:proofErr w:type="gramEnd"/>
            <w:r>
              <w:rPr>
                <w:rFonts w:ascii="宋体" w:hAnsi="宋体" w:cs="宋体" w:hint="eastAsia"/>
                <w:kern w:val="0"/>
                <w:sz w:val="24"/>
                <w:szCs w:val="24"/>
                <w:lang w:bidi="ar"/>
              </w:rPr>
              <w:t xml:space="preserve">不少于3条横向透气槽。     </w:t>
            </w:r>
            <w:r>
              <w:rPr>
                <w:rFonts w:ascii="宋体" w:hAnsi="宋体" w:cs="宋体" w:hint="eastAsia"/>
                <w:kern w:val="0"/>
                <w:sz w:val="24"/>
                <w:szCs w:val="24"/>
                <w:lang w:bidi="ar"/>
              </w:rPr>
              <w:br/>
              <w:t>4、 扶手：采用7字型尼龙扶手，多面渐变，表面磨沙处理。扶手最薄部分厚度≥10mm，扶手顶部距离地面最高点高度660mm(±5mm),距离地面最低点高度640mm(±5mm)。                                                                                                                                             5、海绵：棉板一体无甲醛，采用高密度定型海绵，坐板</w:t>
            </w:r>
            <w:proofErr w:type="gramStart"/>
            <w:r>
              <w:rPr>
                <w:rFonts w:ascii="宋体" w:hAnsi="宋体" w:cs="宋体" w:hint="eastAsia"/>
                <w:kern w:val="0"/>
                <w:sz w:val="24"/>
                <w:szCs w:val="24"/>
                <w:lang w:bidi="ar"/>
              </w:rPr>
              <w:t>裸</w:t>
            </w:r>
            <w:proofErr w:type="gramEnd"/>
            <w:r>
              <w:rPr>
                <w:rFonts w:ascii="宋体" w:hAnsi="宋体" w:cs="宋体" w:hint="eastAsia"/>
                <w:kern w:val="0"/>
                <w:sz w:val="24"/>
                <w:szCs w:val="24"/>
                <w:lang w:bidi="ar"/>
              </w:rPr>
              <w:t>板厚度：16mm±1mm。</w:t>
            </w:r>
            <w:r>
              <w:rPr>
                <w:rFonts w:ascii="宋体" w:hAnsi="宋体" w:cs="宋体" w:hint="eastAsia"/>
                <w:kern w:val="0"/>
                <w:sz w:val="24"/>
                <w:szCs w:val="24"/>
                <w:lang w:bidi="ar"/>
              </w:rPr>
              <w:br/>
              <w:t>6、弓形架：采用优质钢管，管壁厚度≥2.1mm，外直径≥25mm，表面烤漆黑色，磨沙处理，，</w:t>
            </w:r>
            <w:proofErr w:type="gramStart"/>
            <w:r>
              <w:rPr>
                <w:rFonts w:ascii="宋体" w:hAnsi="宋体" w:cs="宋体" w:hint="eastAsia"/>
                <w:kern w:val="0"/>
                <w:sz w:val="24"/>
                <w:szCs w:val="24"/>
                <w:lang w:bidi="ar"/>
              </w:rPr>
              <w:t>椅架加装</w:t>
            </w:r>
            <w:proofErr w:type="gramEnd"/>
            <w:r>
              <w:rPr>
                <w:rFonts w:ascii="宋体" w:hAnsi="宋体" w:cs="宋体" w:hint="eastAsia"/>
                <w:kern w:val="0"/>
                <w:sz w:val="24"/>
                <w:szCs w:val="24"/>
                <w:lang w:bidi="ar"/>
              </w:rPr>
              <w:t xml:space="preserve">尼龙防滑垫。 </w:t>
            </w:r>
            <w:r>
              <w:rPr>
                <w:rFonts w:ascii="宋体" w:hAnsi="宋体" w:cs="宋体" w:hint="eastAsia"/>
                <w:kern w:val="0"/>
                <w:sz w:val="24"/>
                <w:szCs w:val="24"/>
                <w:lang w:bidi="ar"/>
              </w:rPr>
              <w:br/>
              <w:t>7、座面下方注塑</w:t>
            </w:r>
            <w:proofErr w:type="gramStart"/>
            <w:r>
              <w:rPr>
                <w:rFonts w:ascii="宋体" w:hAnsi="宋体" w:cs="宋体" w:hint="eastAsia"/>
                <w:kern w:val="0"/>
                <w:sz w:val="24"/>
                <w:szCs w:val="24"/>
                <w:lang w:bidi="ar"/>
              </w:rPr>
              <w:t>底壳全包裹</w:t>
            </w:r>
            <w:proofErr w:type="gramEnd"/>
            <w:r>
              <w:rPr>
                <w:rFonts w:ascii="宋体" w:hAnsi="宋体" w:cs="宋体" w:hint="eastAsia"/>
                <w:kern w:val="0"/>
                <w:sz w:val="24"/>
                <w:szCs w:val="24"/>
                <w:lang w:bidi="ar"/>
              </w:rPr>
              <w:t>座木板，底</w:t>
            </w:r>
            <w:proofErr w:type="gramStart"/>
            <w:r>
              <w:rPr>
                <w:rFonts w:ascii="宋体" w:hAnsi="宋体" w:cs="宋体" w:hint="eastAsia"/>
                <w:kern w:val="0"/>
                <w:sz w:val="24"/>
                <w:szCs w:val="24"/>
                <w:lang w:bidi="ar"/>
              </w:rPr>
              <w:t>壳最大</w:t>
            </w:r>
            <w:proofErr w:type="gramEnd"/>
            <w:r>
              <w:rPr>
                <w:rFonts w:ascii="宋体" w:hAnsi="宋体" w:cs="宋体" w:hint="eastAsia"/>
                <w:kern w:val="0"/>
                <w:sz w:val="24"/>
                <w:szCs w:val="24"/>
                <w:lang w:bidi="ar"/>
              </w:rPr>
              <w:t>外径尺寸为（宽500mm×深度483mm(±5mm)）,底壳后方高度最高部分51mm(±5mm),底</w:t>
            </w:r>
            <w:proofErr w:type="gramStart"/>
            <w:r>
              <w:rPr>
                <w:rFonts w:ascii="宋体" w:hAnsi="宋体" w:cs="宋体" w:hint="eastAsia"/>
                <w:kern w:val="0"/>
                <w:sz w:val="24"/>
                <w:szCs w:val="24"/>
                <w:lang w:bidi="ar"/>
              </w:rPr>
              <w:t>壳使用</w:t>
            </w:r>
            <w:proofErr w:type="gramEnd"/>
            <w:r>
              <w:rPr>
                <w:rFonts w:ascii="宋体" w:hAnsi="宋体" w:cs="宋体" w:hint="eastAsia"/>
                <w:kern w:val="0"/>
                <w:sz w:val="24"/>
                <w:szCs w:val="24"/>
                <w:lang w:bidi="ar"/>
              </w:rPr>
              <w:t>材料厚度≥2mm。</w:t>
            </w:r>
          </w:p>
        </w:tc>
        <w:tc>
          <w:tcPr>
            <w:tcW w:w="768"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把</w:t>
            </w:r>
          </w:p>
        </w:tc>
        <w:tc>
          <w:tcPr>
            <w:tcW w:w="84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bl>
    <w:p w:rsidR="00EB4595" w:rsidRDefault="008905F3">
      <w:pPr>
        <w:rPr>
          <w:sz w:val="28"/>
          <w:szCs w:val="28"/>
        </w:rPr>
      </w:pPr>
      <w:r>
        <w:rPr>
          <w:rFonts w:hint="eastAsia"/>
          <w:sz w:val="28"/>
          <w:szCs w:val="28"/>
        </w:rPr>
        <w:lastRenderedPageBreak/>
        <w:t>（三）滨海新区塘沽远洋城中学</w:t>
      </w:r>
    </w:p>
    <w:tbl>
      <w:tblPr>
        <w:tblW w:w="9126" w:type="dxa"/>
        <w:tblInd w:w="93" w:type="dxa"/>
        <w:tblLayout w:type="fixed"/>
        <w:tblLook w:val="04A0" w:firstRow="1" w:lastRow="0" w:firstColumn="1" w:lastColumn="0" w:noHBand="0" w:noVBand="1"/>
      </w:tblPr>
      <w:tblGrid>
        <w:gridCol w:w="726"/>
        <w:gridCol w:w="971"/>
        <w:gridCol w:w="5779"/>
        <w:gridCol w:w="787"/>
        <w:gridCol w:w="863"/>
      </w:tblGrid>
      <w:tr w:rsidR="00EB4595">
        <w:trPr>
          <w:trHeight w:val="113"/>
        </w:trPr>
        <w:tc>
          <w:tcPr>
            <w:tcW w:w="72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971"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标的名称</w:t>
            </w:r>
          </w:p>
        </w:tc>
        <w:tc>
          <w:tcPr>
            <w:tcW w:w="5779"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技术要求</w:t>
            </w:r>
          </w:p>
        </w:tc>
        <w:tc>
          <w:tcPr>
            <w:tcW w:w="787"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计量单位</w:t>
            </w:r>
          </w:p>
        </w:tc>
        <w:tc>
          <w:tcPr>
            <w:tcW w:w="86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r>
      <w:tr w:rsidR="00EB4595">
        <w:trPr>
          <w:trHeight w:val="113"/>
        </w:trPr>
        <w:tc>
          <w:tcPr>
            <w:tcW w:w="72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97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▲智能</w:t>
            </w:r>
            <w:r>
              <w:rPr>
                <w:rFonts w:ascii="宋体" w:hAnsi="宋体" w:cs="宋体" w:hint="eastAsia"/>
                <w:kern w:val="0"/>
                <w:sz w:val="24"/>
                <w:szCs w:val="24"/>
                <w:lang w:bidi="ar"/>
              </w:rPr>
              <w:lastRenderedPageBreak/>
              <w:t>卡座（双座）</w:t>
            </w:r>
          </w:p>
        </w:tc>
        <w:tc>
          <w:tcPr>
            <w:tcW w:w="5779"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lastRenderedPageBreak/>
              <w:t>1、尺寸：长1600×宽1200×高880mm(±5mm)、桌面高</w:t>
            </w:r>
            <w:r>
              <w:rPr>
                <w:rFonts w:ascii="宋体" w:hAnsi="宋体" w:cs="宋体" w:hint="eastAsia"/>
                <w:kern w:val="0"/>
                <w:sz w:val="24"/>
                <w:szCs w:val="24"/>
                <w:lang w:bidi="ar"/>
              </w:rPr>
              <w:lastRenderedPageBreak/>
              <w:t>750mm (±5mm)。屏风升起时高度1230mm (±5mm)，形成独立隔音空间。可根据使用场地定制尺寸。</w:t>
            </w:r>
            <w:r>
              <w:rPr>
                <w:rFonts w:ascii="宋体" w:hAnsi="宋体" w:cs="宋体" w:hint="eastAsia"/>
                <w:kern w:val="0"/>
                <w:sz w:val="24"/>
                <w:szCs w:val="24"/>
                <w:lang w:bidi="ar"/>
              </w:rPr>
              <w:br/>
              <w:t>2、主材：所有板材</w:t>
            </w:r>
            <w:r>
              <w:rPr>
                <w:sz w:val="24"/>
                <w:szCs w:val="32"/>
              </w:rPr>
              <w:t>甲醛释放量</w:t>
            </w:r>
            <w:r>
              <w:rPr>
                <w:rFonts w:ascii="宋体" w:hAnsi="宋体" w:cs="宋体" w:hint="eastAsia"/>
                <w:kern w:val="0"/>
                <w:sz w:val="24"/>
                <w:szCs w:val="24"/>
                <w:lang w:bidi="ar"/>
              </w:rPr>
              <w:t>均达到E0级。桌体及升降板采用15-16mm三聚氰胺饰面板，桌面采用≥25mm厚，基材刨花板。色泽均匀，板面结实、无刺激性气味。</w:t>
            </w:r>
            <w:r>
              <w:rPr>
                <w:rFonts w:ascii="MS Mincho" w:eastAsia="MS Mincho" w:hAnsi="MS Mincho" w:cs="MS Mincho" w:hint="eastAsia"/>
                <w:kern w:val="0"/>
                <w:sz w:val="24"/>
                <w:szCs w:val="24"/>
                <w:lang w:bidi="ar"/>
              </w:rPr>
              <w:t>​</w:t>
            </w:r>
            <w:r>
              <w:rPr>
                <w:rFonts w:ascii="宋体" w:hAnsi="宋体" w:cs="宋体" w:hint="eastAsia"/>
                <w:kern w:val="0"/>
                <w:sz w:val="24"/>
                <w:szCs w:val="24"/>
                <w:lang w:bidi="ar"/>
              </w:rPr>
              <w:t xml:space="preserve"> </w:t>
            </w:r>
            <w:r>
              <w:rPr>
                <w:rFonts w:ascii="宋体" w:hAnsi="宋体" w:cs="宋体" w:hint="eastAsia"/>
                <w:kern w:val="0"/>
                <w:sz w:val="24"/>
                <w:szCs w:val="24"/>
                <w:lang w:bidi="ar"/>
              </w:rPr>
              <w:b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光滑无毛刺，无外露螺丝或尖锐部件。符合GB/T 3325-2024金属家具通用技术条款。</w:t>
            </w:r>
            <w:r>
              <w:rPr>
                <w:rFonts w:ascii="宋体" w:hAnsi="宋体" w:cs="宋体" w:hint="eastAsia"/>
                <w:kern w:val="0"/>
                <w:sz w:val="24"/>
                <w:szCs w:val="24"/>
                <w:lang w:bidi="ar"/>
              </w:rPr>
              <w:br/>
              <w:t>4、同步升降装置：</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ascii="宋体" w:hAnsi="宋体" w:cs="宋体" w:hint="eastAsia"/>
                <w:kern w:val="0"/>
                <w:sz w:val="24"/>
                <w:szCs w:val="24"/>
                <w:lang w:bidi="ar"/>
              </w:rPr>
              <w:br/>
              <w:t>（2）传动杆及所有可动部分均内置于屏风腔体。</w:t>
            </w:r>
            <w:r>
              <w:rPr>
                <w:rFonts w:ascii="宋体" w:hAnsi="宋体" w:cs="宋体" w:hint="eastAsia"/>
                <w:kern w:val="0"/>
                <w:sz w:val="24"/>
                <w:szCs w:val="24"/>
                <w:lang w:bidi="ar"/>
              </w:rPr>
              <w:br/>
              <w:t>（3）行程控制方式：物理限位控制。可实现手控、中控、遥控三种升降控制方式。应具备手动应急升降方式，在电机无法正常工作时，可以通过手动方式控制屏风升降。</w:t>
            </w:r>
            <w:r>
              <w:rPr>
                <w:rFonts w:ascii="宋体" w:hAnsi="宋体" w:cs="宋体" w:hint="eastAsia"/>
                <w:kern w:val="0"/>
                <w:sz w:val="24"/>
                <w:szCs w:val="24"/>
                <w:lang w:bidi="ar"/>
              </w:rPr>
              <w:br/>
              <w:t>（4）内置动力电机：采用24VDC弱电安全电压，使用寿命：&gt;10000次（&gt;10000times）；噪音应≤50db，确保静</w:t>
            </w:r>
            <w:r>
              <w:rPr>
                <w:rFonts w:ascii="宋体" w:hAnsi="宋体" w:cs="宋体" w:hint="eastAsia"/>
                <w:kern w:val="0"/>
                <w:sz w:val="24"/>
                <w:szCs w:val="24"/>
                <w:lang w:bidi="ar"/>
              </w:rPr>
              <w:lastRenderedPageBreak/>
              <w:t>音。卡座安装调试好后，在不拆桌子的情况下电机可以单独更换。</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（5）可通过触控控制器内置软件集中控制升降板升降，具备分组控制和升降</w:t>
            </w:r>
            <w:proofErr w:type="gramStart"/>
            <w:r>
              <w:rPr>
                <w:rFonts w:ascii="宋体" w:hAnsi="宋体" w:cs="宋体" w:hint="eastAsia"/>
                <w:kern w:val="0"/>
                <w:sz w:val="24"/>
                <w:szCs w:val="24"/>
                <w:lang w:bidi="ar"/>
              </w:rPr>
              <w:t>板高度</w:t>
            </w:r>
            <w:proofErr w:type="gramEnd"/>
            <w:r>
              <w:rPr>
                <w:rFonts w:ascii="宋体" w:hAnsi="宋体" w:cs="宋体" w:hint="eastAsia"/>
                <w:kern w:val="0"/>
                <w:sz w:val="24"/>
                <w:szCs w:val="24"/>
                <w:lang w:bidi="ar"/>
              </w:rPr>
              <w:t>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ascii="宋体" w:hAnsi="宋体" w:cs="宋体" w:hint="eastAsia"/>
                <w:kern w:val="0"/>
                <w:sz w:val="24"/>
                <w:szCs w:val="24"/>
                <w:lang w:bidi="ar"/>
              </w:rPr>
              <w:br/>
              <w:t>（6）控制盒应有过流保护档位选择装置，触发到过流保护时蜂鸣器会“滴滴”报警，预防短路事件发生，控制盒应有高档、中档、低档多档位动力选择，以确保升降板升降速度一致。</w:t>
            </w:r>
            <w:r>
              <w:rPr>
                <w:rFonts w:ascii="宋体" w:hAnsi="宋体" w:cs="宋体" w:hint="eastAsia"/>
                <w:kern w:val="0"/>
                <w:sz w:val="24"/>
                <w:szCs w:val="24"/>
                <w:lang w:bidi="ar"/>
              </w:rPr>
              <w:br/>
              <w:t>5、升降板间隙需用毛条遮挡，防止异物掉入卡座里，阻碍升降板正常升降。</w:t>
            </w:r>
            <w:r>
              <w:rPr>
                <w:rFonts w:ascii="宋体" w:hAnsi="宋体" w:cs="宋体" w:hint="eastAsia"/>
                <w:kern w:val="0"/>
                <w:sz w:val="24"/>
                <w:szCs w:val="24"/>
                <w:lang w:bidi="ar"/>
              </w:rPr>
              <w:br/>
              <w:t>6、卡座应具备防水功能，针对液体泼溅场景应该有防护措施，不影响升降板正常升降。</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7、卡座桌底部有防滑调节脚，可调整高度并稳定卡座。</w:t>
            </w:r>
          </w:p>
        </w:tc>
        <w:tc>
          <w:tcPr>
            <w:tcW w:w="787"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63"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48</w:t>
            </w:r>
          </w:p>
        </w:tc>
      </w:tr>
      <w:tr w:rsidR="00EB4595">
        <w:trPr>
          <w:trHeight w:val="113"/>
        </w:trPr>
        <w:tc>
          <w:tcPr>
            <w:tcW w:w="72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w:t>
            </w:r>
          </w:p>
        </w:tc>
        <w:tc>
          <w:tcPr>
            <w:tcW w:w="97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凳子</w:t>
            </w:r>
          </w:p>
        </w:tc>
        <w:tc>
          <w:tcPr>
            <w:tcW w:w="5779"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strike/>
                <w:kern w:val="0"/>
                <w:sz w:val="24"/>
                <w:szCs w:val="24"/>
                <w:lang w:bidi="ar"/>
              </w:rPr>
            </w:pPr>
            <w:r>
              <w:rPr>
                <w:rFonts w:ascii="宋体" w:hAnsi="宋体" w:cs="宋体" w:hint="eastAsia"/>
                <w:kern w:val="0"/>
                <w:sz w:val="24"/>
                <w:szCs w:val="24"/>
                <w:lang w:bidi="ar"/>
              </w:rPr>
              <w:t>1、整体规格：Φ320×H460-550mm（±5mm）。内置螺旋升降（螺纹部分不外露），升降高度为460-550mm。</w:t>
            </w:r>
            <w:r>
              <w:rPr>
                <w:rFonts w:ascii="宋体" w:hAnsi="宋体" w:cs="宋体" w:hint="eastAsia"/>
                <w:kern w:val="0"/>
                <w:sz w:val="24"/>
                <w:szCs w:val="24"/>
                <w:lang w:bidi="ar"/>
              </w:rPr>
              <w:br/>
              <w:t>2、凳面材质及规格：采用ABS新料一次注塑成型。Φ320×37mm（±5mm），八角造型，</w:t>
            </w:r>
            <w:proofErr w:type="gramStart"/>
            <w:r>
              <w:rPr>
                <w:rFonts w:ascii="宋体" w:hAnsi="宋体" w:cs="宋体" w:hint="eastAsia"/>
                <w:kern w:val="0"/>
                <w:sz w:val="24"/>
                <w:szCs w:val="24"/>
                <w:lang w:bidi="ar"/>
              </w:rPr>
              <w:t>中间≥</w:t>
            </w:r>
            <w:proofErr w:type="gramEnd"/>
            <w:r>
              <w:rPr>
                <w:rFonts w:ascii="宋体" w:hAnsi="宋体" w:cs="宋体" w:hint="eastAsia"/>
                <w:kern w:val="0"/>
                <w:sz w:val="24"/>
                <w:szCs w:val="24"/>
                <w:lang w:bidi="ar"/>
              </w:rPr>
              <w:t>10mm深内凹。</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3、凳腿：采用≥17×35×1.5mm异形管，经折弯定型，焊接而成，金属表面钢砂抛丸除锈静电喷涂处理，表面无砂</w:t>
            </w:r>
            <w:r>
              <w:rPr>
                <w:rFonts w:ascii="宋体" w:hAnsi="宋体" w:cs="宋体" w:hint="eastAsia"/>
                <w:kern w:val="0"/>
                <w:sz w:val="24"/>
                <w:szCs w:val="24"/>
                <w:lang w:bidi="ar"/>
              </w:rPr>
              <w:lastRenderedPageBreak/>
              <w:t>眼、折角处光滑、无毛刺。底脚为ABS注塑外套式脚垫，配防滑软垫。</w:t>
            </w:r>
          </w:p>
        </w:tc>
        <w:tc>
          <w:tcPr>
            <w:tcW w:w="787"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proofErr w:type="gramStart"/>
            <w:r>
              <w:rPr>
                <w:rFonts w:ascii="宋体" w:hAnsi="宋体" w:cs="宋体" w:hint="eastAsia"/>
                <w:kern w:val="0"/>
                <w:sz w:val="24"/>
                <w:szCs w:val="24"/>
                <w:lang w:bidi="ar"/>
              </w:rPr>
              <w:lastRenderedPageBreak/>
              <w:t>个</w:t>
            </w:r>
            <w:proofErr w:type="gramEnd"/>
          </w:p>
        </w:tc>
        <w:tc>
          <w:tcPr>
            <w:tcW w:w="863"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96</w:t>
            </w:r>
          </w:p>
        </w:tc>
      </w:tr>
      <w:tr w:rsidR="00EB4595">
        <w:trPr>
          <w:trHeight w:val="113"/>
        </w:trPr>
        <w:tc>
          <w:tcPr>
            <w:tcW w:w="72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3</w:t>
            </w:r>
          </w:p>
        </w:tc>
        <w:tc>
          <w:tcPr>
            <w:tcW w:w="97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考试讲台</w:t>
            </w:r>
          </w:p>
        </w:tc>
        <w:tc>
          <w:tcPr>
            <w:tcW w:w="5779" w:type="dxa"/>
            <w:tcBorders>
              <w:top w:val="single" w:sz="4" w:space="0" w:color="000000"/>
              <w:left w:val="single" w:sz="4" w:space="0" w:color="000000"/>
              <w:bottom w:val="single" w:sz="4" w:space="0" w:color="000000"/>
              <w:right w:val="single" w:sz="4" w:space="0" w:color="000000"/>
            </w:tcBorders>
            <w:vAlign w:val="center"/>
          </w:tcPr>
          <w:p w:rsidR="00EB4595" w:rsidRDefault="008905F3">
            <w:pPr>
              <w:rPr>
                <w:rFonts w:ascii="宋体" w:hAnsi="宋体" w:cs="宋体"/>
                <w:kern w:val="0"/>
                <w:sz w:val="24"/>
                <w:szCs w:val="24"/>
                <w:lang w:bidi="ar"/>
              </w:rPr>
            </w:pPr>
            <w:r>
              <w:rPr>
                <w:rFonts w:ascii="宋体" w:hAnsi="宋体" w:cs="宋体" w:hint="eastAsia"/>
                <w:kern w:val="0"/>
                <w:sz w:val="24"/>
                <w:szCs w:val="24"/>
                <w:lang w:bidi="ar"/>
              </w:rPr>
              <w:t>1、尺寸:长1600mm×宽700mm×高780mm（±5mm）</w:t>
            </w:r>
            <w:r>
              <w:rPr>
                <w:rFonts w:ascii="宋体" w:hAnsi="宋体" w:cs="宋体" w:hint="eastAsia"/>
                <w:kern w:val="0"/>
                <w:sz w:val="24"/>
                <w:szCs w:val="24"/>
                <w:lang w:bidi="ar"/>
              </w:rPr>
              <w:br/>
              <w:t>2、材质：所有板材</w:t>
            </w:r>
            <w:r>
              <w:rPr>
                <w:sz w:val="24"/>
                <w:szCs w:val="32"/>
              </w:rPr>
              <w:t>甲醛释放量</w:t>
            </w:r>
            <w:r>
              <w:rPr>
                <w:rFonts w:ascii="宋体" w:hAnsi="宋体" w:cs="宋体" w:hint="eastAsia"/>
                <w:kern w:val="0"/>
                <w:sz w:val="24"/>
                <w:szCs w:val="24"/>
                <w:lang w:bidi="ar"/>
              </w:rPr>
              <w:t>均达到E0级。</w:t>
            </w:r>
          </w:p>
          <w:p w:rsidR="00EB4595" w:rsidRDefault="008905F3">
            <w:pPr>
              <w:rPr>
                <w:rFonts w:ascii="宋体" w:hAnsi="宋体" w:cs="宋体"/>
                <w:sz w:val="24"/>
                <w:szCs w:val="24"/>
              </w:rPr>
            </w:pPr>
            <w:r>
              <w:rPr>
                <w:rFonts w:ascii="宋体" w:hAnsi="宋体" w:cs="宋体" w:hint="eastAsia"/>
                <w:kern w:val="0"/>
                <w:sz w:val="24"/>
                <w:szCs w:val="24"/>
                <w:lang w:bidi="ar"/>
              </w:rPr>
              <w:t>3、采用≥25mm厚实木颗粒板基材，四边用≥2mm</w:t>
            </w:r>
            <w:proofErr w:type="gramStart"/>
            <w:r>
              <w:rPr>
                <w:rFonts w:ascii="宋体" w:hAnsi="宋体" w:cs="宋体" w:hint="eastAsia"/>
                <w:kern w:val="0"/>
                <w:sz w:val="24"/>
                <w:szCs w:val="24"/>
                <w:lang w:bidi="ar"/>
              </w:rPr>
              <w:t>同色封边条</w:t>
            </w:r>
            <w:proofErr w:type="gramEnd"/>
            <w:r>
              <w:rPr>
                <w:rFonts w:ascii="宋体" w:hAnsi="宋体" w:cs="宋体" w:hint="eastAsia"/>
                <w:kern w:val="0"/>
                <w:sz w:val="24"/>
                <w:szCs w:val="24"/>
                <w:lang w:bidi="ar"/>
              </w:rPr>
              <w:t>直线封边，</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光滑无毛刺。台面以外其他板材为采用≥18mm厚实木颗粒板，两面采用三聚氰胺饰面。</w:t>
            </w:r>
            <w:r>
              <w:rPr>
                <w:rFonts w:ascii="宋体" w:hAnsi="宋体" w:cs="宋体" w:hint="eastAsia"/>
                <w:kern w:val="0"/>
                <w:sz w:val="24"/>
                <w:szCs w:val="24"/>
                <w:lang w:bidi="ar"/>
              </w:rPr>
              <w:br/>
              <w:t>4、桌面下方须配有键盘托，采用静音滑轨设计，抽拉顺滑、平稳。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选用冷轧钢材质，承重能力强，耐腐蚀。滑轨内置高精度实心钢珠，久不生锈，保证顺滑手感。采用缓冲胶垫，避免推拉碰撞产生噪音.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配有弹性</w:t>
            </w:r>
            <w:proofErr w:type="gramStart"/>
            <w:r>
              <w:rPr>
                <w:rFonts w:ascii="宋体" w:hAnsi="宋体" w:cs="宋体" w:hint="eastAsia"/>
                <w:kern w:val="0"/>
                <w:sz w:val="24"/>
                <w:szCs w:val="24"/>
                <w:lang w:bidi="ar"/>
              </w:rPr>
              <w:t>防脱卡扣</w:t>
            </w:r>
            <w:proofErr w:type="gramEnd"/>
            <w:r>
              <w:rPr>
                <w:rFonts w:ascii="宋体" w:hAnsi="宋体" w:cs="宋体" w:hint="eastAsia"/>
                <w:kern w:val="0"/>
                <w:sz w:val="24"/>
                <w:szCs w:val="24"/>
                <w:lang w:bidi="ar"/>
              </w:rPr>
              <w:t>限位牢固，且拆卸方便。</w:t>
            </w:r>
            <w:r>
              <w:rPr>
                <w:rFonts w:ascii="宋体" w:hAnsi="宋体" w:cs="宋体" w:hint="eastAsia"/>
                <w:kern w:val="0"/>
                <w:sz w:val="24"/>
                <w:szCs w:val="24"/>
                <w:lang w:bidi="ar"/>
              </w:rPr>
              <w:br/>
              <w:t>5、讲台左侧为三抽屉柜，采用三节静音滑轨设计，抽拉顺滑、平稳。</w:t>
            </w:r>
            <w:r>
              <w:rPr>
                <w:rFonts w:ascii="宋体" w:hAnsi="宋体" w:cs="宋体" w:hint="eastAsia"/>
                <w:kern w:val="0"/>
                <w:sz w:val="24"/>
                <w:szCs w:val="24"/>
                <w:lang w:bidi="ar"/>
              </w:rPr>
              <w:br/>
              <w:t>6、右侧为电脑柜。</w:t>
            </w:r>
            <w:r>
              <w:rPr>
                <w:rFonts w:ascii="宋体" w:hAnsi="宋体" w:cs="宋体" w:hint="eastAsia"/>
                <w:kern w:val="0"/>
                <w:sz w:val="24"/>
                <w:szCs w:val="24"/>
                <w:lang w:bidi="ar"/>
              </w:rPr>
              <w:br/>
              <w:t>7、教师桌内置≥7寸</w:t>
            </w:r>
            <w:proofErr w:type="gramStart"/>
            <w:r>
              <w:rPr>
                <w:rFonts w:ascii="宋体" w:hAnsi="宋体" w:cs="宋体" w:hint="eastAsia"/>
                <w:kern w:val="0"/>
                <w:sz w:val="24"/>
                <w:szCs w:val="24"/>
                <w:lang w:bidi="ar"/>
              </w:rPr>
              <w:t>液晶屏触控</w:t>
            </w:r>
            <w:proofErr w:type="gramEnd"/>
            <w:r>
              <w:rPr>
                <w:rFonts w:ascii="宋体" w:hAnsi="宋体" w:cs="宋体" w:hint="eastAsia"/>
                <w:kern w:val="0"/>
                <w:sz w:val="24"/>
                <w:szCs w:val="24"/>
                <w:lang w:bidi="ar"/>
              </w:rPr>
              <w:t>升降控制器，可分组或整体控制考场内所有卡座的挡板升降。</w:t>
            </w:r>
          </w:p>
        </w:tc>
        <w:tc>
          <w:tcPr>
            <w:tcW w:w="787"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张</w:t>
            </w:r>
          </w:p>
        </w:tc>
        <w:tc>
          <w:tcPr>
            <w:tcW w:w="863"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r w:rsidR="00EB4595">
        <w:trPr>
          <w:trHeight w:val="113"/>
        </w:trPr>
        <w:tc>
          <w:tcPr>
            <w:tcW w:w="72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97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教师椅</w:t>
            </w:r>
          </w:p>
        </w:tc>
        <w:tc>
          <w:tcPr>
            <w:tcW w:w="5779"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1、尺寸：高1025×宽600×深510mm(±5mm)</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2、面料： </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（1）椅背：龙</w:t>
            </w:r>
            <w:proofErr w:type="gramStart"/>
            <w:r>
              <w:rPr>
                <w:rFonts w:ascii="宋体" w:hAnsi="宋体" w:cs="宋体" w:hint="eastAsia"/>
                <w:kern w:val="0"/>
                <w:sz w:val="24"/>
                <w:szCs w:val="24"/>
                <w:lang w:bidi="ar"/>
              </w:rPr>
              <w:t>纤</w:t>
            </w:r>
            <w:proofErr w:type="gramEnd"/>
            <w:r>
              <w:rPr>
                <w:rFonts w:ascii="宋体" w:hAnsi="宋体" w:cs="宋体" w:hint="eastAsia"/>
                <w:kern w:val="0"/>
                <w:sz w:val="24"/>
                <w:szCs w:val="24"/>
                <w:lang w:bidi="ar"/>
              </w:rPr>
              <w:t>优质网布定制加密网，含尼龙弹力筋。</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 xml:space="preserve">（2）坐垫：采用全新三防面料：4级防水、6级抗油、防污、阻燃、透气。                                                                        </w:t>
            </w:r>
            <w:r>
              <w:rPr>
                <w:rFonts w:ascii="宋体" w:hAnsi="宋体" w:cs="宋体" w:hint="eastAsia"/>
                <w:kern w:val="0"/>
                <w:sz w:val="24"/>
                <w:szCs w:val="24"/>
                <w:lang w:bidi="ar"/>
              </w:rPr>
              <w:br/>
              <w:t>3、背框：采用优质PP工程塑料+玻纤注塑而成，抗老化，耐用；背边框顶部厚度15mm(±1mm)；背边框顶部宽度</w:t>
            </w:r>
            <w:r>
              <w:rPr>
                <w:rFonts w:ascii="宋体" w:hAnsi="宋体" w:cs="宋体" w:hint="eastAsia"/>
                <w:kern w:val="0"/>
                <w:sz w:val="24"/>
                <w:szCs w:val="24"/>
                <w:lang w:bidi="ar"/>
              </w:rPr>
              <w:lastRenderedPageBreak/>
              <w:t>40mm(±2mm)，背边框底部宽度50mm(±2mm)，背框长宽尺寸为:上方：664mm×445mm(±5mm)；下方：664mm×475mm(±5mm)；背框顶部有向后翻</w:t>
            </w:r>
            <w:proofErr w:type="gramStart"/>
            <w:r>
              <w:rPr>
                <w:rFonts w:ascii="宋体" w:hAnsi="宋体" w:cs="宋体" w:hint="eastAsia"/>
                <w:kern w:val="0"/>
                <w:sz w:val="24"/>
                <w:szCs w:val="24"/>
                <w:lang w:bidi="ar"/>
              </w:rPr>
              <w:t>折部分</w:t>
            </w:r>
            <w:proofErr w:type="gramEnd"/>
            <w:r>
              <w:rPr>
                <w:rFonts w:ascii="宋体" w:hAnsi="宋体" w:cs="宋体" w:hint="eastAsia"/>
                <w:kern w:val="0"/>
                <w:sz w:val="24"/>
                <w:szCs w:val="24"/>
                <w:lang w:bidi="ar"/>
              </w:rPr>
              <w:t>支撑头部。背部</w:t>
            </w:r>
            <w:proofErr w:type="gramStart"/>
            <w:r>
              <w:rPr>
                <w:rFonts w:ascii="宋体" w:hAnsi="宋体" w:cs="宋体" w:hint="eastAsia"/>
                <w:kern w:val="0"/>
                <w:sz w:val="24"/>
                <w:szCs w:val="24"/>
                <w:lang w:bidi="ar"/>
              </w:rPr>
              <w:t>提供腰靠</w:t>
            </w:r>
            <w:proofErr w:type="gramEnd"/>
            <w:r>
              <w:rPr>
                <w:rFonts w:ascii="宋体" w:hAnsi="宋体" w:cs="宋体" w:hint="eastAsia"/>
                <w:kern w:val="0"/>
                <w:sz w:val="24"/>
                <w:szCs w:val="24"/>
                <w:lang w:bidi="ar"/>
              </w:rPr>
              <w:t>370mm×110mm(±5mm),</w:t>
            </w:r>
            <w:proofErr w:type="gramStart"/>
            <w:r>
              <w:rPr>
                <w:rFonts w:ascii="宋体" w:hAnsi="宋体" w:cs="宋体" w:hint="eastAsia"/>
                <w:kern w:val="0"/>
                <w:sz w:val="24"/>
                <w:szCs w:val="24"/>
                <w:lang w:bidi="ar"/>
              </w:rPr>
              <w:t>腰靠有</w:t>
            </w:r>
            <w:proofErr w:type="gramEnd"/>
            <w:r>
              <w:rPr>
                <w:rFonts w:ascii="宋体" w:hAnsi="宋体" w:cs="宋体" w:hint="eastAsia"/>
                <w:kern w:val="0"/>
                <w:sz w:val="24"/>
                <w:szCs w:val="24"/>
                <w:lang w:bidi="ar"/>
              </w:rPr>
              <w:t xml:space="preserve">不少于3条横向透气槽。     </w:t>
            </w:r>
            <w:r>
              <w:rPr>
                <w:rFonts w:ascii="宋体" w:hAnsi="宋体" w:cs="宋体" w:hint="eastAsia"/>
                <w:kern w:val="0"/>
                <w:sz w:val="24"/>
                <w:szCs w:val="24"/>
                <w:lang w:bidi="ar"/>
              </w:rPr>
              <w:br/>
              <w:t>4、 扶手：采用7字型尼龙扶手，多面渐变，表面磨沙处理。扶手最薄部分厚度≥10mm，扶手顶部距离地面最高点高度660mm(±5mm),距离地面最低点高度640mm(±5mm)。                                                                                                                                             5、海绵：棉板一体无甲醛，采用高密度定型海绵，坐板</w:t>
            </w:r>
            <w:proofErr w:type="gramStart"/>
            <w:r>
              <w:rPr>
                <w:rFonts w:ascii="宋体" w:hAnsi="宋体" w:cs="宋体" w:hint="eastAsia"/>
                <w:kern w:val="0"/>
                <w:sz w:val="24"/>
                <w:szCs w:val="24"/>
                <w:lang w:bidi="ar"/>
              </w:rPr>
              <w:t>裸</w:t>
            </w:r>
            <w:proofErr w:type="gramEnd"/>
            <w:r>
              <w:rPr>
                <w:rFonts w:ascii="宋体" w:hAnsi="宋体" w:cs="宋体" w:hint="eastAsia"/>
                <w:kern w:val="0"/>
                <w:sz w:val="24"/>
                <w:szCs w:val="24"/>
                <w:lang w:bidi="ar"/>
              </w:rPr>
              <w:t>板厚度：16mm±1mm。</w:t>
            </w:r>
            <w:r>
              <w:rPr>
                <w:rFonts w:ascii="宋体" w:hAnsi="宋体" w:cs="宋体" w:hint="eastAsia"/>
                <w:kern w:val="0"/>
                <w:sz w:val="24"/>
                <w:szCs w:val="24"/>
                <w:lang w:bidi="ar"/>
              </w:rPr>
              <w:br/>
              <w:t>6、弓形架：采用优质钢管，管壁厚度≥2.1mm，外直径≥25mm，表面烤漆黑色，磨沙处理，，</w:t>
            </w:r>
            <w:proofErr w:type="gramStart"/>
            <w:r>
              <w:rPr>
                <w:rFonts w:ascii="宋体" w:hAnsi="宋体" w:cs="宋体" w:hint="eastAsia"/>
                <w:kern w:val="0"/>
                <w:sz w:val="24"/>
                <w:szCs w:val="24"/>
                <w:lang w:bidi="ar"/>
              </w:rPr>
              <w:t>椅架加装</w:t>
            </w:r>
            <w:proofErr w:type="gramEnd"/>
            <w:r>
              <w:rPr>
                <w:rFonts w:ascii="宋体" w:hAnsi="宋体" w:cs="宋体" w:hint="eastAsia"/>
                <w:kern w:val="0"/>
                <w:sz w:val="24"/>
                <w:szCs w:val="24"/>
                <w:lang w:bidi="ar"/>
              </w:rPr>
              <w:t xml:space="preserve">尼龙防滑垫。 </w:t>
            </w:r>
            <w:r>
              <w:rPr>
                <w:rFonts w:ascii="宋体" w:hAnsi="宋体" w:cs="宋体" w:hint="eastAsia"/>
                <w:kern w:val="0"/>
                <w:sz w:val="24"/>
                <w:szCs w:val="24"/>
                <w:lang w:bidi="ar"/>
              </w:rPr>
              <w:br/>
              <w:t>7、座面下方注塑</w:t>
            </w:r>
            <w:proofErr w:type="gramStart"/>
            <w:r>
              <w:rPr>
                <w:rFonts w:ascii="宋体" w:hAnsi="宋体" w:cs="宋体" w:hint="eastAsia"/>
                <w:kern w:val="0"/>
                <w:sz w:val="24"/>
                <w:szCs w:val="24"/>
                <w:lang w:bidi="ar"/>
              </w:rPr>
              <w:t>底壳全包裹</w:t>
            </w:r>
            <w:proofErr w:type="gramEnd"/>
            <w:r>
              <w:rPr>
                <w:rFonts w:ascii="宋体" w:hAnsi="宋体" w:cs="宋体" w:hint="eastAsia"/>
                <w:kern w:val="0"/>
                <w:sz w:val="24"/>
                <w:szCs w:val="24"/>
                <w:lang w:bidi="ar"/>
              </w:rPr>
              <w:t>座木板，底</w:t>
            </w:r>
            <w:proofErr w:type="gramStart"/>
            <w:r>
              <w:rPr>
                <w:rFonts w:ascii="宋体" w:hAnsi="宋体" w:cs="宋体" w:hint="eastAsia"/>
                <w:kern w:val="0"/>
                <w:sz w:val="24"/>
                <w:szCs w:val="24"/>
                <w:lang w:bidi="ar"/>
              </w:rPr>
              <w:t>壳最大</w:t>
            </w:r>
            <w:proofErr w:type="gramEnd"/>
            <w:r>
              <w:rPr>
                <w:rFonts w:ascii="宋体" w:hAnsi="宋体" w:cs="宋体" w:hint="eastAsia"/>
                <w:kern w:val="0"/>
                <w:sz w:val="24"/>
                <w:szCs w:val="24"/>
                <w:lang w:bidi="ar"/>
              </w:rPr>
              <w:t>外径尺寸为（宽500mm×深度483mm(±5mm)）,底壳后方高度最高部分51mm(±5mm),底</w:t>
            </w:r>
            <w:proofErr w:type="gramStart"/>
            <w:r>
              <w:rPr>
                <w:rFonts w:ascii="宋体" w:hAnsi="宋体" w:cs="宋体" w:hint="eastAsia"/>
                <w:kern w:val="0"/>
                <w:sz w:val="24"/>
                <w:szCs w:val="24"/>
                <w:lang w:bidi="ar"/>
              </w:rPr>
              <w:t>壳使用</w:t>
            </w:r>
            <w:proofErr w:type="gramEnd"/>
            <w:r>
              <w:rPr>
                <w:rFonts w:ascii="宋体" w:hAnsi="宋体" w:cs="宋体" w:hint="eastAsia"/>
                <w:kern w:val="0"/>
                <w:sz w:val="24"/>
                <w:szCs w:val="24"/>
                <w:lang w:bidi="ar"/>
              </w:rPr>
              <w:t>材料厚度≥2mm。</w:t>
            </w:r>
          </w:p>
        </w:tc>
        <w:tc>
          <w:tcPr>
            <w:tcW w:w="787"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把</w:t>
            </w:r>
          </w:p>
        </w:tc>
        <w:tc>
          <w:tcPr>
            <w:tcW w:w="863"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bl>
    <w:p w:rsidR="00EB4595" w:rsidRDefault="008905F3">
      <w:pPr>
        <w:rPr>
          <w:sz w:val="28"/>
          <w:szCs w:val="28"/>
        </w:rPr>
      </w:pPr>
      <w:r>
        <w:rPr>
          <w:rFonts w:hint="eastAsia"/>
          <w:sz w:val="28"/>
          <w:szCs w:val="28"/>
        </w:rPr>
        <w:lastRenderedPageBreak/>
        <w:t>（四）滨海新区汉沽田家</w:t>
      </w:r>
      <w:proofErr w:type="gramStart"/>
      <w:r>
        <w:rPr>
          <w:rFonts w:hint="eastAsia"/>
          <w:sz w:val="28"/>
          <w:szCs w:val="28"/>
        </w:rPr>
        <w:t>炳</w:t>
      </w:r>
      <w:proofErr w:type="gramEnd"/>
      <w:r>
        <w:rPr>
          <w:rFonts w:hint="eastAsia"/>
          <w:sz w:val="28"/>
          <w:szCs w:val="28"/>
        </w:rPr>
        <w:t>中学</w:t>
      </w:r>
    </w:p>
    <w:tbl>
      <w:tblPr>
        <w:tblW w:w="9107" w:type="dxa"/>
        <w:tblInd w:w="93" w:type="dxa"/>
        <w:tblLayout w:type="fixed"/>
        <w:tblLook w:val="04A0" w:firstRow="1" w:lastRow="0" w:firstColumn="1" w:lastColumn="0" w:noHBand="0" w:noVBand="1"/>
      </w:tblPr>
      <w:tblGrid>
        <w:gridCol w:w="704"/>
        <w:gridCol w:w="993"/>
        <w:gridCol w:w="5760"/>
        <w:gridCol w:w="825"/>
        <w:gridCol w:w="825"/>
      </w:tblGrid>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序号</w:t>
            </w:r>
          </w:p>
        </w:tc>
        <w:tc>
          <w:tcPr>
            <w:tcW w:w="993"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标的名称</w:t>
            </w:r>
          </w:p>
        </w:tc>
        <w:tc>
          <w:tcPr>
            <w:tcW w:w="5760"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技术要求</w:t>
            </w:r>
          </w:p>
        </w:tc>
        <w:tc>
          <w:tcPr>
            <w:tcW w:w="825"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计量单位</w:t>
            </w:r>
          </w:p>
        </w:tc>
        <w:tc>
          <w:tcPr>
            <w:tcW w:w="825"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数量</w:t>
            </w:r>
          </w:p>
        </w:tc>
      </w:tr>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w:t>
            </w:r>
          </w:p>
        </w:tc>
        <w:tc>
          <w:tcPr>
            <w:tcW w:w="99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▲智能卡座（双座）</w:t>
            </w:r>
          </w:p>
        </w:tc>
        <w:tc>
          <w:tcPr>
            <w:tcW w:w="576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1、尺寸：长1600×宽1200×高880mm(±5mm)、桌面高750mm (±5mm)。屏风升起时高度1230mm (±5mm)，形成独立隔音空间。可根据使用场地定制尺寸。</w:t>
            </w:r>
            <w:r>
              <w:rPr>
                <w:rFonts w:ascii="宋体" w:hAnsi="宋体" w:cs="宋体" w:hint="eastAsia"/>
                <w:kern w:val="0"/>
                <w:sz w:val="24"/>
                <w:szCs w:val="24"/>
                <w:lang w:bidi="ar"/>
              </w:rPr>
              <w:br/>
              <w:t>2、主材：所有板材</w:t>
            </w:r>
            <w:r>
              <w:rPr>
                <w:sz w:val="24"/>
                <w:szCs w:val="32"/>
              </w:rPr>
              <w:t>甲醛释放量</w:t>
            </w:r>
            <w:r>
              <w:rPr>
                <w:rFonts w:ascii="宋体" w:hAnsi="宋体" w:cs="宋体" w:hint="eastAsia"/>
                <w:kern w:val="0"/>
                <w:sz w:val="24"/>
                <w:szCs w:val="24"/>
                <w:lang w:bidi="ar"/>
              </w:rPr>
              <w:t>均达到E0级。桌体及升降板采用15-16mm三聚氰胺饰面板，桌面采用≥25mm厚，基材刨花板。色泽均匀，板面结实、无刺激性气味。</w:t>
            </w:r>
            <w:r>
              <w:rPr>
                <w:rFonts w:ascii="MS Mincho" w:eastAsia="MS Mincho" w:hAnsi="MS Mincho" w:cs="MS Mincho" w:hint="eastAsia"/>
                <w:kern w:val="0"/>
                <w:sz w:val="24"/>
                <w:szCs w:val="24"/>
                <w:lang w:bidi="ar"/>
              </w:rPr>
              <w:t>​</w:t>
            </w:r>
            <w:r>
              <w:rPr>
                <w:rFonts w:ascii="宋体" w:hAnsi="宋体" w:cs="宋体" w:hint="eastAsia"/>
                <w:kern w:val="0"/>
                <w:sz w:val="24"/>
                <w:szCs w:val="24"/>
                <w:lang w:bidi="ar"/>
              </w:rPr>
              <w:t xml:space="preserve"> </w:t>
            </w:r>
            <w:r>
              <w:rPr>
                <w:rFonts w:ascii="宋体" w:hAnsi="宋体" w:cs="宋体" w:hint="eastAsia"/>
                <w:kern w:val="0"/>
                <w:sz w:val="24"/>
                <w:szCs w:val="24"/>
                <w:lang w:bidi="ar"/>
              </w:rPr>
              <w:br/>
            </w:r>
            <w:r>
              <w:rPr>
                <w:rFonts w:ascii="宋体" w:hAnsi="宋体" w:cs="宋体" w:hint="eastAsia"/>
                <w:kern w:val="0"/>
                <w:sz w:val="24"/>
                <w:szCs w:val="24"/>
                <w:lang w:bidi="ar"/>
              </w:rPr>
              <w:lastRenderedPageBreak/>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除缝隙。</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光滑无毛刺，无外露螺丝或尖锐部件。符合GB/T 3325-2024金属家具通用技术条款。</w:t>
            </w:r>
            <w:r>
              <w:rPr>
                <w:rFonts w:ascii="宋体" w:hAnsi="宋体" w:cs="宋体" w:hint="eastAsia"/>
                <w:kern w:val="0"/>
                <w:sz w:val="24"/>
                <w:szCs w:val="24"/>
                <w:lang w:bidi="ar"/>
              </w:rPr>
              <w:br/>
              <w:t>4、同步升降装置：</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ascii="宋体" w:hAnsi="宋体" w:cs="宋体" w:hint="eastAsia"/>
                <w:kern w:val="0"/>
                <w:sz w:val="24"/>
                <w:szCs w:val="24"/>
                <w:lang w:bidi="ar"/>
              </w:rPr>
              <w:br/>
              <w:t>（2）传动杆及所有可动部分均内置于屏风腔体。</w:t>
            </w:r>
            <w:r>
              <w:rPr>
                <w:rFonts w:ascii="宋体" w:hAnsi="宋体" w:cs="宋体" w:hint="eastAsia"/>
                <w:kern w:val="0"/>
                <w:sz w:val="24"/>
                <w:szCs w:val="24"/>
                <w:lang w:bidi="ar"/>
              </w:rPr>
              <w:br/>
              <w:t>（3）行程控制方式：物理限位控制。可实现手控、中控、遥控三种升降控制方式。应具备手动应急升降方式，在电机无法正常工作时，可以通过手动方式控制屏风升降。</w:t>
            </w:r>
            <w:r>
              <w:rPr>
                <w:rFonts w:ascii="宋体" w:hAnsi="宋体" w:cs="宋体" w:hint="eastAsia"/>
                <w:kern w:val="0"/>
                <w:sz w:val="24"/>
                <w:szCs w:val="24"/>
                <w:lang w:bidi="ar"/>
              </w:rPr>
              <w:br/>
              <w:t>（4）内置动力电机：采用24VDC弱电安全电压，使用寿命：&gt;10000次（&gt;10000times）；噪音应≤50db，确保静音。卡座安装调试好后，在不拆桌子的情况下电机可以单独更换。</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（5）可通过触控控制器内置软件集中控制升降板升降，具备分组控制和升降</w:t>
            </w:r>
            <w:proofErr w:type="gramStart"/>
            <w:r>
              <w:rPr>
                <w:rFonts w:ascii="宋体" w:hAnsi="宋体" w:cs="宋体" w:hint="eastAsia"/>
                <w:kern w:val="0"/>
                <w:sz w:val="24"/>
                <w:szCs w:val="24"/>
                <w:lang w:bidi="ar"/>
              </w:rPr>
              <w:t>板高度</w:t>
            </w:r>
            <w:proofErr w:type="gramEnd"/>
            <w:r>
              <w:rPr>
                <w:rFonts w:ascii="宋体" w:hAnsi="宋体" w:cs="宋体" w:hint="eastAsia"/>
                <w:kern w:val="0"/>
                <w:sz w:val="24"/>
                <w:szCs w:val="24"/>
                <w:lang w:bidi="ar"/>
              </w:rPr>
              <w:t>分档控制功能。控制系统要求:可分小组控制升降板运行，可一组总控升降板运行。</w:t>
            </w:r>
            <w:r>
              <w:rPr>
                <w:rFonts w:ascii="宋体" w:hAnsi="宋体" w:cs="宋体" w:hint="eastAsia"/>
                <w:kern w:val="0"/>
                <w:sz w:val="24"/>
                <w:szCs w:val="24"/>
                <w:lang w:bidi="ar"/>
              </w:rPr>
              <w:lastRenderedPageBreak/>
              <w:t>备用有线手动控制设备运行。每组备用单独控制接口。单元和单元之间、单元和控制系统之间采用24V安全电压连接。触控系统给每个单元发送的运行指令具备定时运行功能。</w:t>
            </w:r>
            <w:r>
              <w:rPr>
                <w:rFonts w:ascii="宋体" w:hAnsi="宋体" w:cs="宋体" w:hint="eastAsia"/>
                <w:kern w:val="0"/>
                <w:sz w:val="24"/>
                <w:szCs w:val="24"/>
                <w:lang w:bidi="ar"/>
              </w:rPr>
              <w:br/>
              <w:t>（6）控制盒应有过流保护档位选择装置，触发到过流保护时蜂鸣器会“滴滴”报警，预防短路事件发生，控制盒应有高档、中档、低档多档位动力选择，以确保升降板升降速度一致。</w:t>
            </w:r>
            <w:r>
              <w:rPr>
                <w:rFonts w:ascii="宋体" w:hAnsi="宋体" w:cs="宋体" w:hint="eastAsia"/>
                <w:kern w:val="0"/>
                <w:sz w:val="24"/>
                <w:szCs w:val="24"/>
                <w:lang w:bidi="ar"/>
              </w:rPr>
              <w:br/>
              <w:t>5、升降板间隙需用毛条遮挡，防止异物掉入卡座里，阻碍升降板正常升降。</w:t>
            </w:r>
            <w:r>
              <w:rPr>
                <w:rFonts w:ascii="宋体" w:hAnsi="宋体" w:cs="宋体" w:hint="eastAsia"/>
                <w:kern w:val="0"/>
                <w:sz w:val="24"/>
                <w:szCs w:val="24"/>
                <w:lang w:bidi="ar"/>
              </w:rPr>
              <w:br/>
              <w:t>6、卡座应具备防水功能，针对液体泼溅场景应该有防护措施，不影响升降板正常升降。</w:t>
            </w:r>
          </w:p>
          <w:p w:rsidR="00EB4595" w:rsidRDefault="008905F3">
            <w:pPr>
              <w:widowControl/>
              <w:jc w:val="left"/>
              <w:textAlignment w:val="center"/>
              <w:rPr>
                <w:rFonts w:ascii="宋体" w:hAnsi="宋体" w:cs="宋体"/>
                <w:szCs w:val="21"/>
              </w:rPr>
            </w:pPr>
            <w:r>
              <w:rPr>
                <w:rFonts w:ascii="宋体" w:hAnsi="宋体" w:cs="宋体" w:hint="eastAsia"/>
                <w:kern w:val="0"/>
                <w:sz w:val="24"/>
                <w:szCs w:val="24"/>
                <w:lang w:bidi="ar"/>
              </w:rPr>
              <w:t>7、卡座桌底部有防滑调节脚，可调整高度并稳定卡座。</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46</w:t>
            </w:r>
          </w:p>
        </w:tc>
      </w:tr>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2</w:t>
            </w:r>
          </w:p>
        </w:tc>
        <w:tc>
          <w:tcPr>
            <w:tcW w:w="99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智能卡座（单座）</w:t>
            </w:r>
          </w:p>
        </w:tc>
        <w:tc>
          <w:tcPr>
            <w:tcW w:w="576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1、尺寸：长828</w:t>
            </w:r>
            <w:r>
              <w:rPr>
                <w:rFonts w:ascii="宋体" w:hAnsi="宋体" w:cs="宋体" w:hint="eastAsia"/>
                <w:color w:val="000000"/>
                <w:kern w:val="0"/>
                <w:sz w:val="24"/>
                <w:szCs w:val="24"/>
                <w:lang w:bidi="ar"/>
              </w:rPr>
              <w:t>×</w:t>
            </w:r>
            <w:r>
              <w:rPr>
                <w:rFonts w:ascii="宋体" w:hAnsi="宋体" w:cs="宋体" w:hint="eastAsia"/>
                <w:kern w:val="0"/>
                <w:sz w:val="24"/>
                <w:szCs w:val="24"/>
                <w:lang w:bidi="ar"/>
              </w:rPr>
              <w:t>宽1200</w:t>
            </w:r>
            <w:r>
              <w:rPr>
                <w:rFonts w:ascii="宋体" w:hAnsi="宋体" w:cs="宋体" w:hint="eastAsia"/>
                <w:color w:val="000000"/>
                <w:kern w:val="0"/>
                <w:sz w:val="24"/>
                <w:szCs w:val="24"/>
                <w:lang w:bidi="ar"/>
              </w:rPr>
              <w:t>×</w:t>
            </w:r>
            <w:r>
              <w:rPr>
                <w:rFonts w:ascii="宋体" w:hAnsi="宋体" w:cs="宋体" w:hint="eastAsia"/>
                <w:kern w:val="0"/>
                <w:sz w:val="24"/>
                <w:szCs w:val="24"/>
                <w:lang w:bidi="ar"/>
              </w:rPr>
              <w:t>高880mm(±5mm)、桌面高750mm (±5mm)，屏风升起时高度1230mm (±5mm)，形成独立隔音空间。可根据使用场地定制尺寸。</w:t>
            </w:r>
            <w:r>
              <w:rPr>
                <w:rFonts w:ascii="宋体" w:hAnsi="宋体" w:cs="宋体" w:hint="eastAsia"/>
                <w:kern w:val="0"/>
                <w:sz w:val="24"/>
                <w:szCs w:val="24"/>
                <w:lang w:bidi="ar"/>
              </w:rPr>
              <w:br/>
              <w:t>2、主材：所有板材</w:t>
            </w:r>
            <w:r>
              <w:rPr>
                <w:sz w:val="24"/>
                <w:szCs w:val="32"/>
              </w:rPr>
              <w:t>甲醛释放量</w:t>
            </w:r>
            <w:r>
              <w:rPr>
                <w:rFonts w:ascii="宋体" w:hAnsi="宋体" w:cs="宋体" w:hint="eastAsia"/>
                <w:kern w:val="0"/>
                <w:sz w:val="24"/>
                <w:szCs w:val="24"/>
                <w:lang w:bidi="ar"/>
              </w:rPr>
              <w:t>均达到E0级。桌体及升降板采用15-16mm三聚氰胺饰面板，桌面采用≥25mm厚，基材刨花板。色泽均匀，板面结实、无刺激性气味。</w:t>
            </w:r>
            <w:r>
              <w:rPr>
                <w:rFonts w:ascii="MS Mincho" w:eastAsia="MS Mincho" w:hAnsi="MS Mincho" w:cs="MS Mincho" w:hint="eastAsia"/>
                <w:kern w:val="0"/>
                <w:sz w:val="24"/>
                <w:szCs w:val="24"/>
                <w:lang w:bidi="ar"/>
              </w:rPr>
              <w:t>​</w:t>
            </w:r>
            <w:r>
              <w:rPr>
                <w:rFonts w:ascii="宋体" w:hAnsi="宋体" w:cs="宋体" w:hint="eastAsia"/>
                <w:kern w:val="0"/>
                <w:sz w:val="24"/>
                <w:szCs w:val="24"/>
                <w:lang w:bidi="ar"/>
              </w:rPr>
              <w:t xml:space="preserve"> </w:t>
            </w:r>
            <w:r>
              <w:rPr>
                <w:rFonts w:ascii="宋体" w:hAnsi="宋体" w:cs="宋体" w:hint="eastAsia"/>
                <w:kern w:val="0"/>
                <w:sz w:val="24"/>
                <w:szCs w:val="24"/>
                <w:lang w:bidi="ar"/>
              </w:rPr>
              <w:br/>
              <w:t>3、框架：智能卡座整体框架采用一体成型铝合金型材包边，接近地面部分要有铝材包边，防潮防变形。桌体需采用独立铝条插接方式连接，确保整体框架结构牢固稳定，防止考生使用过程中桌体松动或塌陷，安装完成可整体移动。铝型材接头和锌合金连接件需采用覆盖方式连接以消</w:t>
            </w:r>
            <w:r>
              <w:rPr>
                <w:rFonts w:ascii="宋体" w:hAnsi="宋体" w:cs="宋体" w:hint="eastAsia"/>
                <w:kern w:val="0"/>
                <w:sz w:val="24"/>
                <w:szCs w:val="24"/>
                <w:lang w:bidi="ar"/>
              </w:rPr>
              <w:lastRenderedPageBreak/>
              <w:t>除缝隙。</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光滑无毛刺，无外露螺丝或尖锐部件。符合GB/T 3325-2024金属家具通用技术条款。</w:t>
            </w:r>
            <w:r>
              <w:rPr>
                <w:rFonts w:ascii="宋体" w:hAnsi="宋体" w:cs="宋体" w:hint="eastAsia"/>
                <w:kern w:val="0"/>
                <w:sz w:val="24"/>
                <w:szCs w:val="24"/>
                <w:lang w:bidi="ar"/>
              </w:rPr>
              <w:br/>
              <w:t>4、同步升降装置：</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中央控制系统+主机/副机联动，涡轮驱动伞齿与齿轮齿条，实现平稳同步升降。传动所有配件均为独立开模配件，结构紧凑易安装，维护成本低；行程及高度控制精准，物理限位+静音设计，确保隔板升降过程平稳、静音，当升降板受到外力按压阻挡时不下沉。</w:t>
            </w:r>
            <w:r>
              <w:rPr>
                <w:rFonts w:ascii="宋体" w:hAnsi="宋体" w:cs="宋体" w:hint="eastAsia"/>
                <w:kern w:val="0"/>
                <w:sz w:val="24"/>
                <w:szCs w:val="24"/>
                <w:lang w:bidi="ar"/>
              </w:rPr>
              <w:br/>
              <w:t>（2）传动杆及所有可动部分均内置于屏风腔体。</w:t>
            </w:r>
            <w:r>
              <w:rPr>
                <w:rFonts w:ascii="宋体" w:hAnsi="宋体" w:cs="宋体" w:hint="eastAsia"/>
                <w:kern w:val="0"/>
                <w:sz w:val="24"/>
                <w:szCs w:val="24"/>
                <w:lang w:bidi="ar"/>
              </w:rPr>
              <w:br/>
              <w:t>（3）行程控制方式：物理限位控制。可实现手控、中控、遥控三种升降控制方式。应具备手动应急升降方式，在电机无法正常工作时，可以通过手动方式控制屏风升降。</w:t>
            </w:r>
            <w:r>
              <w:rPr>
                <w:rFonts w:ascii="宋体" w:hAnsi="宋体" w:cs="宋体" w:hint="eastAsia"/>
                <w:kern w:val="0"/>
                <w:sz w:val="24"/>
                <w:szCs w:val="24"/>
                <w:lang w:bidi="ar"/>
              </w:rPr>
              <w:br/>
              <w:t>（4）内置动力电机：采用24VDC弱电安全电压，使用寿命：&gt;10000次（&gt;10000times）；噪音应≤50db，确保静音。卡座安装调试好后，在不拆桌子的情况下电机可以单独更换。</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（5）可通过触控控制器内置软件集中控制升降板升降，具备分组控制和升降</w:t>
            </w:r>
            <w:proofErr w:type="gramStart"/>
            <w:r>
              <w:rPr>
                <w:rFonts w:ascii="宋体" w:hAnsi="宋体" w:cs="宋体" w:hint="eastAsia"/>
                <w:kern w:val="0"/>
                <w:sz w:val="24"/>
                <w:szCs w:val="24"/>
                <w:lang w:bidi="ar"/>
              </w:rPr>
              <w:t>板高度</w:t>
            </w:r>
            <w:proofErr w:type="gramEnd"/>
            <w:r>
              <w:rPr>
                <w:rFonts w:ascii="宋体" w:hAnsi="宋体" w:cs="宋体" w:hint="eastAsia"/>
                <w:kern w:val="0"/>
                <w:sz w:val="24"/>
                <w:szCs w:val="24"/>
                <w:lang w:bidi="ar"/>
              </w:rPr>
              <w:t>分档控制功能。控制系统要求:可分小组控制升降板运行，可一组总控升降板运行。备用有线手动控制设备运行。每组备用单独控制接口。单元和单元之间、单元和控制系统之间采用24V安全电压连接。触控系统给每个单元发送的运行指令具备定时运行功能。</w:t>
            </w:r>
            <w:r>
              <w:rPr>
                <w:rFonts w:ascii="宋体" w:hAnsi="宋体" w:cs="宋体" w:hint="eastAsia"/>
                <w:kern w:val="0"/>
                <w:sz w:val="24"/>
                <w:szCs w:val="24"/>
                <w:lang w:bidi="ar"/>
              </w:rPr>
              <w:br/>
              <w:t>（6）控制盒应有过流保护档位选择装置，触发到过流保</w:t>
            </w:r>
            <w:r>
              <w:rPr>
                <w:rFonts w:ascii="宋体" w:hAnsi="宋体" w:cs="宋体" w:hint="eastAsia"/>
                <w:kern w:val="0"/>
                <w:sz w:val="24"/>
                <w:szCs w:val="24"/>
                <w:lang w:bidi="ar"/>
              </w:rPr>
              <w:lastRenderedPageBreak/>
              <w:t>护时蜂鸣器会“滴滴”报警，预防短路事件发生，控制盒应有高档、中档、低档多档位动力选择，以确保升降板升降速度一致。</w:t>
            </w:r>
            <w:r>
              <w:rPr>
                <w:rFonts w:ascii="宋体" w:hAnsi="宋体" w:cs="宋体" w:hint="eastAsia"/>
                <w:kern w:val="0"/>
                <w:sz w:val="24"/>
                <w:szCs w:val="24"/>
                <w:lang w:bidi="ar"/>
              </w:rPr>
              <w:br/>
              <w:t>5、升降板间隙需用毛条遮挡，防止异物掉入卡座里，阻碍升降板正常升降。</w:t>
            </w:r>
            <w:r>
              <w:rPr>
                <w:rFonts w:ascii="宋体" w:hAnsi="宋体" w:cs="宋体" w:hint="eastAsia"/>
                <w:kern w:val="0"/>
                <w:sz w:val="24"/>
                <w:szCs w:val="24"/>
                <w:lang w:bidi="ar"/>
              </w:rPr>
              <w:br/>
              <w:t>6、卡座应具备防水功能，针对液体泼溅场景应该有防护措施，不影响升降板正常升降。</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7、卡座桌底部有防滑调节脚，可调整高度并稳定卡座。</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8</w:t>
            </w:r>
          </w:p>
        </w:tc>
      </w:tr>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3</w:t>
            </w:r>
          </w:p>
        </w:tc>
        <w:tc>
          <w:tcPr>
            <w:tcW w:w="99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凳子</w:t>
            </w:r>
          </w:p>
        </w:tc>
        <w:tc>
          <w:tcPr>
            <w:tcW w:w="576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strike/>
                <w:kern w:val="0"/>
                <w:sz w:val="24"/>
                <w:szCs w:val="24"/>
                <w:lang w:bidi="ar"/>
              </w:rPr>
            </w:pPr>
            <w:r>
              <w:rPr>
                <w:rFonts w:ascii="宋体" w:hAnsi="宋体" w:cs="宋体" w:hint="eastAsia"/>
                <w:kern w:val="0"/>
                <w:sz w:val="24"/>
                <w:szCs w:val="24"/>
                <w:lang w:bidi="ar"/>
              </w:rPr>
              <w:t>1、整体规格：Φ320×H460-550mm（±5mm）。内置螺旋升降（螺纹部分不外露），升降高度为460-550mm。</w:t>
            </w:r>
            <w:r>
              <w:rPr>
                <w:rFonts w:ascii="宋体" w:hAnsi="宋体" w:cs="宋体" w:hint="eastAsia"/>
                <w:kern w:val="0"/>
                <w:sz w:val="24"/>
                <w:szCs w:val="24"/>
                <w:lang w:bidi="ar"/>
              </w:rPr>
              <w:br/>
              <w:t>2、凳面材质及规格：采用ABS新料一次注塑成型。Φ320×37mm（±5mm），八角造型，</w:t>
            </w:r>
            <w:proofErr w:type="gramStart"/>
            <w:r>
              <w:rPr>
                <w:rFonts w:ascii="宋体" w:hAnsi="宋体" w:cs="宋体" w:hint="eastAsia"/>
                <w:kern w:val="0"/>
                <w:sz w:val="24"/>
                <w:szCs w:val="24"/>
                <w:lang w:bidi="ar"/>
              </w:rPr>
              <w:t>中间≥</w:t>
            </w:r>
            <w:proofErr w:type="gramEnd"/>
            <w:r>
              <w:rPr>
                <w:rFonts w:ascii="宋体" w:hAnsi="宋体" w:cs="宋体" w:hint="eastAsia"/>
                <w:kern w:val="0"/>
                <w:sz w:val="24"/>
                <w:szCs w:val="24"/>
                <w:lang w:bidi="ar"/>
              </w:rPr>
              <w:t>10mm深内凹。</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3、凳腿：采用≥17×35×1.5mm异形管，经折弯定型，焊接而成，金属表面钢砂抛丸除锈静电喷涂处理，表面无砂眼、折角处光滑、无毛刺。底脚为ABS注塑外套式脚垫，配防滑软垫。</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proofErr w:type="gramStart"/>
            <w:r>
              <w:rPr>
                <w:rFonts w:ascii="宋体" w:hAnsi="宋体" w:cs="宋体" w:hint="eastAsia"/>
                <w:kern w:val="0"/>
                <w:sz w:val="24"/>
                <w:szCs w:val="24"/>
                <w:lang w:bidi="ar"/>
              </w:rPr>
              <w:t>个</w:t>
            </w:r>
            <w:proofErr w:type="gramEnd"/>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100</w:t>
            </w:r>
          </w:p>
        </w:tc>
      </w:tr>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4</w:t>
            </w:r>
          </w:p>
        </w:tc>
        <w:tc>
          <w:tcPr>
            <w:tcW w:w="99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考试讲台</w:t>
            </w:r>
          </w:p>
        </w:tc>
        <w:tc>
          <w:tcPr>
            <w:tcW w:w="5760" w:type="dxa"/>
            <w:tcBorders>
              <w:top w:val="single" w:sz="4" w:space="0" w:color="000000"/>
              <w:left w:val="single" w:sz="4" w:space="0" w:color="000000"/>
              <w:bottom w:val="single" w:sz="4" w:space="0" w:color="000000"/>
              <w:right w:val="single" w:sz="4" w:space="0" w:color="000000"/>
            </w:tcBorders>
            <w:vAlign w:val="center"/>
          </w:tcPr>
          <w:p w:rsidR="00EB4595" w:rsidRDefault="008905F3">
            <w:pPr>
              <w:rPr>
                <w:rFonts w:ascii="宋体" w:hAnsi="宋体" w:cs="宋体"/>
                <w:kern w:val="0"/>
                <w:sz w:val="24"/>
                <w:szCs w:val="24"/>
                <w:lang w:bidi="ar"/>
              </w:rPr>
            </w:pPr>
            <w:r>
              <w:rPr>
                <w:rFonts w:ascii="宋体" w:hAnsi="宋体" w:cs="宋体" w:hint="eastAsia"/>
                <w:kern w:val="0"/>
                <w:sz w:val="24"/>
                <w:szCs w:val="24"/>
                <w:lang w:bidi="ar"/>
              </w:rPr>
              <w:t>1、尺寸:长1600mm×宽700mm×高780mm（±5mm）</w:t>
            </w:r>
            <w:r>
              <w:rPr>
                <w:rFonts w:ascii="宋体" w:hAnsi="宋体" w:cs="宋体" w:hint="eastAsia"/>
                <w:kern w:val="0"/>
                <w:sz w:val="24"/>
                <w:szCs w:val="24"/>
                <w:lang w:bidi="ar"/>
              </w:rPr>
              <w:br/>
              <w:t>2、材质：所有板材</w:t>
            </w:r>
            <w:r>
              <w:rPr>
                <w:sz w:val="24"/>
                <w:szCs w:val="32"/>
              </w:rPr>
              <w:t>甲醛释放量</w:t>
            </w:r>
            <w:r>
              <w:rPr>
                <w:rFonts w:ascii="宋体" w:hAnsi="宋体" w:cs="宋体" w:hint="eastAsia"/>
                <w:kern w:val="0"/>
                <w:sz w:val="24"/>
                <w:szCs w:val="24"/>
                <w:lang w:bidi="ar"/>
              </w:rPr>
              <w:t>均达到E0级。</w:t>
            </w:r>
          </w:p>
          <w:p w:rsidR="00EB4595" w:rsidRDefault="008905F3">
            <w:pPr>
              <w:rPr>
                <w:rFonts w:ascii="宋体" w:hAnsi="宋体" w:cs="宋体"/>
                <w:sz w:val="24"/>
                <w:szCs w:val="24"/>
              </w:rPr>
            </w:pPr>
            <w:r>
              <w:rPr>
                <w:rFonts w:ascii="宋体" w:hAnsi="宋体" w:cs="宋体" w:hint="eastAsia"/>
                <w:kern w:val="0"/>
                <w:sz w:val="24"/>
                <w:szCs w:val="24"/>
                <w:lang w:bidi="ar"/>
              </w:rPr>
              <w:t>3、采用≥25mm厚实木颗粒板基材，四边用≥2mm</w:t>
            </w:r>
            <w:proofErr w:type="gramStart"/>
            <w:r>
              <w:rPr>
                <w:rFonts w:ascii="宋体" w:hAnsi="宋体" w:cs="宋体" w:hint="eastAsia"/>
                <w:kern w:val="0"/>
                <w:sz w:val="24"/>
                <w:szCs w:val="24"/>
                <w:lang w:bidi="ar"/>
              </w:rPr>
              <w:t>同色封边条</w:t>
            </w:r>
            <w:proofErr w:type="gramEnd"/>
            <w:r>
              <w:rPr>
                <w:rFonts w:ascii="宋体" w:hAnsi="宋体" w:cs="宋体" w:hint="eastAsia"/>
                <w:kern w:val="0"/>
                <w:sz w:val="24"/>
                <w:szCs w:val="24"/>
                <w:lang w:bidi="ar"/>
              </w:rPr>
              <w:t>直线封边，</w:t>
            </w:r>
            <w:proofErr w:type="gramStart"/>
            <w:r>
              <w:rPr>
                <w:rFonts w:ascii="宋体" w:hAnsi="宋体" w:cs="宋体" w:hint="eastAsia"/>
                <w:kern w:val="0"/>
                <w:sz w:val="24"/>
                <w:szCs w:val="24"/>
                <w:lang w:bidi="ar"/>
              </w:rPr>
              <w:t>封边表面</w:t>
            </w:r>
            <w:proofErr w:type="gramEnd"/>
            <w:r>
              <w:rPr>
                <w:rFonts w:ascii="宋体" w:hAnsi="宋体" w:cs="宋体" w:hint="eastAsia"/>
                <w:kern w:val="0"/>
                <w:sz w:val="24"/>
                <w:szCs w:val="24"/>
                <w:lang w:bidi="ar"/>
              </w:rPr>
              <w:t>光滑无毛刺。台面以外其他板材为采用≥18mm厚实木颗粒板，两面采用三聚氰胺饰面。</w:t>
            </w:r>
            <w:r>
              <w:rPr>
                <w:rFonts w:ascii="宋体" w:hAnsi="宋体" w:cs="宋体" w:hint="eastAsia"/>
                <w:kern w:val="0"/>
                <w:sz w:val="24"/>
                <w:szCs w:val="24"/>
                <w:lang w:bidi="ar"/>
              </w:rPr>
              <w:br/>
              <w:t>4、桌面下方须配有键盘托，采用静音滑轨设计，抽拉顺滑、平稳。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选用冷轧钢材质，承重能力强，耐腐蚀。滑轨内置高精度实心钢珠，久不生锈，保证顺滑手感。采</w:t>
            </w:r>
            <w:r>
              <w:rPr>
                <w:rFonts w:ascii="宋体" w:hAnsi="宋体" w:cs="宋体" w:hint="eastAsia"/>
                <w:kern w:val="0"/>
                <w:sz w:val="24"/>
                <w:szCs w:val="24"/>
                <w:lang w:bidi="ar"/>
              </w:rPr>
              <w:lastRenderedPageBreak/>
              <w:t>用缓冲胶垫，避免推拉碰撞产生噪音.</w:t>
            </w:r>
            <w:proofErr w:type="gramStart"/>
            <w:r>
              <w:rPr>
                <w:rFonts w:ascii="宋体" w:hAnsi="宋体" w:cs="宋体" w:hint="eastAsia"/>
                <w:kern w:val="0"/>
                <w:sz w:val="24"/>
                <w:szCs w:val="24"/>
                <w:lang w:bidi="ar"/>
              </w:rPr>
              <w:t>滑轨须</w:t>
            </w:r>
            <w:proofErr w:type="gramEnd"/>
            <w:r>
              <w:rPr>
                <w:rFonts w:ascii="宋体" w:hAnsi="宋体" w:cs="宋体" w:hint="eastAsia"/>
                <w:kern w:val="0"/>
                <w:sz w:val="24"/>
                <w:szCs w:val="24"/>
                <w:lang w:bidi="ar"/>
              </w:rPr>
              <w:t>配有弹性</w:t>
            </w:r>
            <w:proofErr w:type="gramStart"/>
            <w:r>
              <w:rPr>
                <w:rFonts w:ascii="宋体" w:hAnsi="宋体" w:cs="宋体" w:hint="eastAsia"/>
                <w:kern w:val="0"/>
                <w:sz w:val="24"/>
                <w:szCs w:val="24"/>
                <w:lang w:bidi="ar"/>
              </w:rPr>
              <w:t>防脱卡扣</w:t>
            </w:r>
            <w:proofErr w:type="gramEnd"/>
            <w:r>
              <w:rPr>
                <w:rFonts w:ascii="宋体" w:hAnsi="宋体" w:cs="宋体" w:hint="eastAsia"/>
                <w:kern w:val="0"/>
                <w:sz w:val="24"/>
                <w:szCs w:val="24"/>
                <w:lang w:bidi="ar"/>
              </w:rPr>
              <w:t>限位牢固，且拆卸方便。</w:t>
            </w:r>
            <w:r>
              <w:rPr>
                <w:rFonts w:ascii="宋体" w:hAnsi="宋体" w:cs="宋体" w:hint="eastAsia"/>
                <w:kern w:val="0"/>
                <w:sz w:val="24"/>
                <w:szCs w:val="24"/>
                <w:lang w:bidi="ar"/>
              </w:rPr>
              <w:br/>
              <w:t>5、讲台左侧为三抽屉柜，采用三节静音滑轨设计，抽拉顺滑、平稳。</w:t>
            </w:r>
            <w:r>
              <w:rPr>
                <w:rFonts w:ascii="宋体" w:hAnsi="宋体" w:cs="宋体" w:hint="eastAsia"/>
                <w:kern w:val="0"/>
                <w:sz w:val="24"/>
                <w:szCs w:val="24"/>
                <w:lang w:bidi="ar"/>
              </w:rPr>
              <w:br/>
              <w:t>6、右侧为电脑柜。</w:t>
            </w:r>
            <w:r>
              <w:rPr>
                <w:rFonts w:ascii="宋体" w:hAnsi="宋体" w:cs="宋体" w:hint="eastAsia"/>
                <w:kern w:val="0"/>
                <w:sz w:val="24"/>
                <w:szCs w:val="24"/>
                <w:lang w:bidi="ar"/>
              </w:rPr>
              <w:br/>
              <w:t>7、教师桌内置≥7寸</w:t>
            </w:r>
            <w:proofErr w:type="gramStart"/>
            <w:r>
              <w:rPr>
                <w:rFonts w:ascii="宋体" w:hAnsi="宋体" w:cs="宋体" w:hint="eastAsia"/>
                <w:kern w:val="0"/>
                <w:sz w:val="24"/>
                <w:szCs w:val="24"/>
                <w:lang w:bidi="ar"/>
              </w:rPr>
              <w:t>液晶屏触控</w:t>
            </w:r>
            <w:proofErr w:type="gramEnd"/>
            <w:r>
              <w:rPr>
                <w:rFonts w:ascii="宋体" w:hAnsi="宋体" w:cs="宋体" w:hint="eastAsia"/>
                <w:kern w:val="0"/>
                <w:sz w:val="24"/>
                <w:szCs w:val="24"/>
                <w:lang w:bidi="ar"/>
              </w:rPr>
              <w:t>升降控制器，可分组或整体控制考场内所有卡座的挡板升降。</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张</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2</w:t>
            </w:r>
          </w:p>
        </w:tc>
      </w:tr>
      <w:tr w:rsidR="00EB4595">
        <w:trPr>
          <w:trHeight w:val="283"/>
        </w:trPr>
        <w:tc>
          <w:tcPr>
            <w:tcW w:w="704"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5</w:t>
            </w:r>
          </w:p>
        </w:tc>
        <w:tc>
          <w:tcPr>
            <w:tcW w:w="993"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t>教师椅</w:t>
            </w:r>
          </w:p>
        </w:tc>
        <w:tc>
          <w:tcPr>
            <w:tcW w:w="5760"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1、尺寸：高1025×宽600×深510mm(±5mm)</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 xml:space="preserve">2、面料： </w:t>
            </w:r>
          </w:p>
          <w:p w:rsidR="00EB4595" w:rsidRDefault="008905F3">
            <w:pPr>
              <w:widowControl/>
              <w:jc w:val="left"/>
              <w:textAlignment w:val="center"/>
              <w:rPr>
                <w:rFonts w:ascii="宋体" w:hAnsi="宋体" w:cs="宋体"/>
                <w:kern w:val="0"/>
                <w:sz w:val="24"/>
                <w:szCs w:val="24"/>
                <w:lang w:bidi="ar"/>
              </w:rPr>
            </w:pPr>
            <w:r>
              <w:rPr>
                <w:rFonts w:ascii="宋体" w:hAnsi="宋体" w:cs="宋体" w:hint="eastAsia"/>
                <w:kern w:val="0"/>
                <w:sz w:val="24"/>
                <w:szCs w:val="24"/>
                <w:lang w:bidi="ar"/>
              </w:rPr>
              <w:t>（1）椅背：龙</w:t>
            </w:r>
            <w:proofErr w:type="gramStart"/>
            <w:r>
              <w:rPr>
                <w:rFonts w:ascii="宋体" w:hAnsi="宋体" w:cs="宋体" w:hint="eastAsia"/>
                <w:kern w:val="0"/>
                <w:sz w:val="24"/>
                <w:szCs w:val="24"/>
                <w:lang w:bidi="ar"/>
              </w:rPr>
              <w:t>纤</w:t>
            </w:r>
            <w:proofErr w:type="gramEnd"/>
            <w:r>
              <w:rPr>
                <w:rFonts w:ascii="宋体" w:hAnsi="宋体" w:cs="宋体" w:hint="eastAsia"/>
                <w:kern w:val="0"/>
                <w:sz w:val="24"/>
                <w:szCs w:val="24"/>
                <w:lang w:bidi="ar"/>
              </w:rPr>
              <w:t>优质网布定制加密网，含尼龙弹力筋。</w:t>
            </w:r>
          </w:p>
          <w:p w:rsidR="00EB4595" w:rsidRDefault="008905F3">
            <w:pPr>
              <w:widowControl/>
              <w:jc w:val="left"/>
              <w:textAlignment w:val="center"/>
              <w:rPr>
                <w:rFonts w:ascii="宋体" w:hAnsi="宋体" w:cs="宋体"/>
                <w:sz w:val="24"/>
                <w:szCs w:val="24"/>
              </w:rPr>
            </w:pPr>
            <w:r>
              <w:rPr>
                <w:rFonts w:ascii="宋体" w:hAnsi="宋体" w:cs="宋体" w:hint="eastAsia"/>
                <w:kern w:val="0"/>
                <w:sz w:val="24"/>
                <w:szCs w:val="24"/>
                <w:lang w:bidi="ar"/>
              </w:rPr>
              <w:t xml:space="preserve">（2）坐垫：采用全新三防面料：4级防水、6级抗油、防污、阻燃、透气。                                                                        </w:t>
            </w:r>
            <w:r>
              <w:rPr>
                <w:rFonts w:ascii="宋体" w:hAnsi="宋体" w:cs="宋体" w:hint="eastAsia"/>
                <w:kern w:val="0"/>
                <w:sz w:val="24"/>
                <w:szCs w:val="24"/>
                <w:lang w:bidi="ar"/>
              </w:rPr>
              <w:br/>
              <w:t>3、背框：采用优质PP工程塑料+玻纤注塑而成，抗老化，耐用；背边框顶部厚度15mm(±1mm)；背边框顶部宽度40mm(±2mm)，背边框底部宽度50mm(±2mm)，背框长宽尺寸为:上方：664mm×445mm(±5mm)；下方：664mm×475mm(±5mm)；背框顶部有向后翻</w:t>
            </w:r>
            <w:proofErr w:type="gramStart"/>
            <w:r>
              <w:rPr>
                <w:rFonts w:ascii="宋体" w:hAnsi="宋体" w:cs="宋体" w:hint="eastAsia"/>
                <w:kern w:val="0"/>
                <w:sz w:val="24"/>
                <w:szCs w:val="24"/>
                <w:lang w:bidi="ar"/>
              </w:rPr>
              <w:t>折部分</w:t>
            </w:r>
            <w:proofErr w:type="gramEnd"/>
            <w:r>
              <w:rPr>
                <w:rFonts w:ascii="宋体" w:hAnsi="宋体" w:cs="宋体" w:hint="eastAsia"/>
                <w:kern w:val="0"/>
                <w:sz w:val="24"/>
                <w:szCs w:val="24"/>
                <w:lang w:bidi="ar"/>
              </w:rPr>
              <w:t>支撑头部。背部</w:t>
            </w:r>
            <w:proofErr w:type="gramStart"/>
            <w:r>
              <w:rPr>
                <w:rFonts w:ascii="宋体" w:hAnsi="宋体" w:cs="宋体" w:hint="eastAsia"/>
                <w:kern w:val="0"/>
                <w:sz w:val="24"/>
                <w:szCs w:val="24"/>
                <w:lang w:bidi="ar"/>
              </w:rPr>
              <w:t>提供腰靠</w:t>
            </w:r>
            <w:proofErr w:type="gramEnd"/>
            <w:r>
              <w:rPr>
                <w:rFonts w:ascii="宋体" w:hAnsi="宋体" w:cs="宋体" w:hint="eastAsia"/>
                <w:kern w:val="0"/>
                <w:sz w:val="24"/>
                <w:szCs w:val="24"/>
                <w:lang w:bidi="ar"/>
              </w:rPr>
              <w:t>370mm×110mm(±5mm),</w:t>
            </w:r>
            <w:proofErr w:type="gramStart"/>
            <w:r>
              <w:rPr>
                <w:rFonts w:ascii="宋体" w:hAnsi="宋体" w:cs="宋体" w:hint="eastAsia"/>
                <w:kern w:val="0"/>
                <w:sz w:val="24"/>
                <w:szCs w:val="24"/>
                <w:lang w:bidi="ar"/>
              </w:rPr>
              <w:t>腰靠有</w:t>
            </w:r>
            <w:proofErr w:type="gramEnd"/>
            <w:r>
              <w:rPr>
                <w:rFonts w:ascii="宋体" w:hAnsi="宋体" w:cs="宋体" w:hint="eastAsia"/>
                <w:kern w:val="0"/>
                <w:sz w:val="24"/>
                <w:szCs w:val="24"/>
                <w:lang w:bidi="ar"/>
              </w:rPr>
              <w:t xml:space="preserve">不少于3条横向透气槽。     </w:t>
            </w:r>
            <w:r>
              <w:rPr>
                <w:rFonts w:ascii="宋体" w:hAnsi="宋体" w:cs="宋体" w:hint="eastAsia"/>
                <w:kern w:val="0"/>
                <w:sz w:val="24"/>
                <w:szCs w:val="24"/>
                <w:lang w:bidi="ar"/>
              </w:rPr>
              <w:br/>
              <w:t>4、 扶手：采用7字型尼龙扶手，多面渐变，表面磨沙处理。扶手最薄部分厚度≥10mm，扶手顶部距离地面最高点高度660mm(±5mm),距离地面最低点高度640mm(±5mm)。                                                                                                                                             5、海绵：棉板一体无甲醛，采用高密度定型海绵，坐板</w:t>
            </w:r>
            <w:proofErr w:type="gramStart"/>
            <w:r>
              <w:rPr>
                <w:rFonts w:ascii="宋体" w:hAnsi="宋体" w:cs="宋体" w:hint="eastAsia"/>
                <w:kern w:val="0"/>
                <w:sz w:val="24"/>
                <w:szCs w:val="24"/>
                <w:lang w:bidi="ar"/>
              </w:rPr>
              <w:t>裸</w:t>
            </w:r>
            <w:proofErr w:type="gramEnd"/>
            <w:r>
              <w:rPr>
                <w:rFonts w:ascii="宋体" w:hAnsi="宋体" w:cs="宋体" w:hint="eastAsia"/>
                <w:kern w:val="0"/>
                <w:sz w:val="24"/>
                <w:szCs w:val="24"/>
                <w:lang w:bidi="ar"/>
              </w:rPr>
              <w:t>板厚度：16mm±1mm。</w:t>
            </w:r>
            <w:r>
              <w:rPr>
                <w:rFonts w:ascii="宋体" w:hAnsi="宋体" w:cs="宋体" w:hint="eastAsia"/>
                <w:kern w:val="0"/>
                <w:sz w:val="24"/>
                <w:szCs w:val="24"/>
                <w:lang w:bidi="ar"/>
              </w:rPr>
              <w:br/>
            </w:r>
            <w:r>
              <w:rPr>
                <w:rFonts w:ascii="宋体" w:hAnsi="宋体" w:cs="宋体" w:hint="eastAsia"/>
                <w:kern w:val="0"/>
                <w:sz w:val="24"/>
                <w:szCs w:val="24"/>
                <w:lang w:bidi="ar"/>
              </w:rPr>
              <w:lastRenderedPageBreak/>
              <w:t>6、弓形架：采用优质钢管，管壁厚度≥2.1mm，外直径≥25mm，表面烤漆黑色，磨沙处理，，</w:t>
            </w:r>
            <w:proofErr w:type="gramStart"/>
            <w:r>
              <w:rPr>
                <w:rFonts w:ascii="宋体" w:hAnsi="宋体" w:cs="宋体" w:hint="eastAsia"/>
                <w:kern w:val="0"/>
                <w:sz w:val="24"/>
                <w:szCs w:val="24"/>
                <w:lang w:bidi="ar"/>
              </w:rPr>
              <w:t>椅架加装</w:t>
            </w:r>
            <w:proofErr w:type="gramEnd"/>
            <w:r>
              <w:rPr>
                <w:rFonts w:ascii="宋体" w:hAnsi="宋体" w:cs="宋体" w:hint="eastAsia"/>
                <w:kern w:val="0"/>
                <w:sz w:val="24"/>
                <w:szCs w:val="24"/>
                <w:lang w:bidi="ar"/>
              </w:rPr>
              <w:t xml:space="preserve">尼龙防滑垫。 </w:t>
            </w:r>
            <w:r>
              <w:rPr>
                <w:rFonts w:ascii="宋体" w:hAnsi="宋体" w:cs="宋体" w:hint="eastAsia"/>
                <w:kern w:val="0"/>
                <w:sz w:val="24"/>
                <w:szCs w:val="24"/>
                <w:lang w:bidi="ar"/>
              </w:rPr>
              <w:br/>
              <w:t>7、座面下方注塑</w:t>
            </w:r>
            <w:proofErr w:type="gramStart"/>
            <w:r>
              <w:rPr>
                <w:rFonts w:ascii="宋体" w:hAnsi="宋体" w:cs="宋体" w:hint="eastAsia"/>
                <w:kern w:val="0"/>
                <w:sz w:val="24"/>
                <w:szCs w:val="24"/>
                <w:lang w:bidi="ar"/>
              </w:rPr>
              <w:t>底壳全包裹</w:t>
            </w:r>
            <w:proofErr w:type="gramEnd"/>
            <w:r>
              <w:rPr>
                <w:rFonts w:ascii="宋体" w:hAnsi="宋体" w:cs="宋体" w:hint="eastAsia"/>
                <w:kern w:val="0"/>
                <w:sz w:val="24"/>
                <w:szCs w:val="24"/>
                <w:lang w:bidi="ar"/>
              </w:rPr>
              <w:t>座木板，底</w:t>
            </w:r>
            <w:proofErr w:type="gramStart"/>
            <w:r>
              <w:rPr>
                <w:rFonts w:ascii="宋体" w:hAnsi="宋体" w:cs="宋体" w:hint="eastAsia"/>
                <w:kern w:val="0"/>
                <w:sz w:val="24"/>
                <w:szCs w:val="24"/>
                <w:lang w:bidi="ar"/>
              </w:rPr>
              <w:t>壳最大</w:t>
            </w:r>
            <w:proofErr w:type="gramEnd"/>
            <w:r>
              <w:rPr>
                <w:rFonts w:ascii="宋体" w:hAnsi="宋体" w:cs="宋体" w:hint="eastAsia"/>
                <w:kern w:val="0"/>
                <w:sz w:val="24"/>
                <w:szCs w:val="24"/>
                <w:lang w:bidi="ar"/>
              </w:rPr>
              <w:t>外径尺寸为（宽500mm×深度483mm(±5mm)）,底壳后方高度最高部分51mm(±5mm),底</w:t>
            </w:r>
            <w:proofErr w:type="gramStart"/>
            <w:r>
              <w:rPr>
                <w:rFonts w:ascii="宋体" w:hAnsi="宋体" w:cs="宋体" w:hint="eastAsia"/>
                <w:kern w:val="0"/>
                <w:sz w:val="24"/>
                <w:szCs w:val="24"/>
                <w:lang w:bidi="ar"/>
              </w:rPr>
              <w:t>壳使用</w:t>
            </w:r>
            <w:proofErr w:type="gramEnd"/>
            <w:r>
              <w:rPr>
                <w:rFonts w:ascii="宋体" w:hAnsi="宋体" w:cs="宋体" w:hint="eastAsia"/>
                <w:kern w:val="0"/>
                <w:sz w:val="24"/>
                <w:szCs w:val="24"/>
                <w:lang w:bidi="ar"/>
              </w:rPr>
              <w:t>材料厚度≥2mm。</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center"/>
              <w:rPr>
                <w:rFonts w:ascii="宋体" w:hAnsi="宋体" w:cs="宋体"/>
                <w:sz w:val="24"/>
                <w:szCs w:val="24"/>
              </w:rPr>
            </w:pPr>
            <w:r>
              <w:rPr>
                <w:rFonts w:ascii="宋体" w:hAnsi="宋体" w:cs="宋体" w:hint="eastAsia"/>
                <w:kern w:val="0"/>
                <w:sz w:val="24"/>
                <w:szCs w:val="24"/>
                <w:lang w:bidi="ar"/>
              </w:rPr>
              <w:lastRenderedPageBreak/>
              <w:t>把</w:t>
            </w:r>
          </w:p>
        </w:tc>
        <w:tc>
          <w:tcPr>
            <w:tcW w:w="825"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tabs>
                <w:tab w:val="left" w:pos="840"/>
              </w:tabs>
              <w:jc w:val="center"/>
              <w:textAlignment w:val="center"/>
              <w:rPr>
                <w:rFonts w:ascii="宋体" w:hAnsi="宋体" w:cs="宋体"/>
                <w:sz w:val="24"/>
                <w:szCs w:val="24"/>
              </w:rPr>
            </w:pPr>
            <w:r>
              <w:rPr>
                <w:rFonts w:ascii="宋体" w:hAnsi="宋体" w:cs="宋体" w:hint="eastAsia"/>
                <w:kern w:val="0"/>
                <w:sz w:val="24"/>
                <w:szCs w:val="24"/>
                <w:lang w:bidi="ar"/>
              </w:rPr>
              <w:t>2</w:t>
            </w:r>
          </w:p>
        </w:tc>
      </w:tr>
    </w:tbl>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lastRenderedPageBreak/>
        <w:t>注：</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加注“★”号条款为实质性条款，不得出现负偏离，发生负偏离即做无效标处理。</w:t>
      </w:r>
    </w:p>
    <w:p w:rsidR="00EB4595" w:rsidRDefault="008905F3" w:rsidP="00C209D5">
      <w:pPr>
        <w:spacing w:line="360" w:lineRule="auto"/>
        <w:ind w:firstLineChars="200" w:firstLine="446"/>
        <w:outlineLvl w:val="0"/>
        <w:rPr>
          <w:rFonts w:asciiTheme="minorEastAsia" w:eastAsiaTheme="minorEastAsia" w:hAnsiTheme="minorEastAsia"/>
          <w:sz w:val="24"/>
        </w:rPr>
      </w:pPr>
      <w:r>
        <w:rPr>
          <w:rFonts w:asciiTheme="minorEastAsia" w:eastAsiaTheme="minorEastAsia" w:hAnsiTheme="minorEastAsia" w:hint="eastAsia"/>
          <w:sz w:val="24"/>
        </w:rPr>
        <w:t>加注“▲”号的产品为核心产品（如项目需求书中未明确核心产品，则视为全部产品均为核心产品），任意一种核心产品为同一品牌时，按照第三部分第32.4条款执行。</w:t>
      </w:r>
      <w:r>
        <w:rPr>
          <w:rFonts w:asciiTheme="minorEastAsia" w:eastAsiaTheme="minorEastAsia" w:hAnsiTheme="minorEastAsia"/>
          <w:sz w:val="24"/>
        </w:rPr>
        <w:br w:type="page"/>
      </w:r>
    </w:p>
    <w:p w:rsidR="00EB4595" w:rsidRDefault="00EB4595">
      <w:pPr>
        <w:pStyle w:val="aa"/>
        <w:rPr>
          <w:rFonts w:asciiTheme="minorEastAsia" w:eastAsiaTheme="minorEastAsia" w:hAnsiTheme="minorEastAsia"/>
        </w:rPr>
        <w:sectPr w:rsidR="00EB4595">
          <w:pgSz w:w="11906" w:h="16838"/>
          <w:pgMar w:top="1440" w:right="1797" w:bottom="1440" w:left="1797" w:header="851" w:footer="992" w:gutter="0"/>
          <w:cols w:space="425"/>
          <w:docGrid w:type="linesAndChars" w:linePitch="286" w:charSpace="-3449"/>
        </w:sectPr>
      </w:pPr>
    </w:p>
    <w:p w:rsidR="00EB4595" w:rsidRDefault="008905F3">
      <w:pPr>
        <w:pStyle w:val="aa"/>
        <w:rPr>
          <w:rFonts w:asciiTheme="minorEastAsia" w:eastAsiaTheme="minorEastAsia" w:hAnsiTheme="minorEastAsia"/>
        </w:rPr>
      </w:pPr>
      <w:r>
        <w:rPr>
          <w:rFonts w:asciiTheme="minorEastAsia" w:eastAsiaTheme="minorEastAsia" w:hAnsiTheme="minorEastAsia" w:hint="eastAsia"/>
        </w:rPr>
        <w:lastRenderedPageBreak/>
        <w:t>第三部分投标须知</w:t>
      </w:r>
    </w:p>
    <w:p w:rsidR="00EB4595" w:rsidRDefault="008905F3">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A  说明</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 概述</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根据《中华人民共和国政府采购法》、《中华人民共和国政府采购法实施条例》等有关法律、法规和规章的规定，本采购项目已具备招标条件。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本招标文件仅适用于投标邀请函中所叙述项目货物和服务的采购。</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参与招标投标活动的所有各方，对在参与招标投标过程中获悉的国家、商业和技术秘密以及其它依法应当保密的内容，均负有保密义务，违者应对由此造成的后果承担全部法律责任。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 定义</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“采购人”系指本次招标活动的采购单位。“采购代理机构”系指组织本次招标活动的机构，即“天津市滨海新区政府采购中心”。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“投标人”系指响应招标、参加投标竞争的法人、其他组织或者自然人。</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“货物”系指投标人按招标文件规定，须向采购人提供的各种形态和种类的物品（包括原材料、燃料、设备、产品等）、备品备件、工具、手册及其它有关技术资料和材料。</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“服务”系指招标文件规定投标人须承担的运输、安装、调试、技术协助、校准、培训、维修以及其它类似的义务。</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 解释权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本次招投标的最终解释权归为采购人、采购代理机构。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本文件未作须知明示，而又有相关法律、法规规定的，采购人、采购代理机构将对此解释为依据有关法律、法规的规定。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 合格的投标人</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4.1 符合《中华人民共和国政府采购法》第二十二条供应商参加政府采购活动应</w:t>
      </w:r>
      <w:r>
        <w:rPr>
          <w:rFonts w:asciiTheme="minorEastAsia" w:eastAsiaTheme="minorEastAsia" w:hAnsiTheme="minorEastAsia" w:cs="Times New Roman" w:hint="eastAsia"/>
          <w:color w:val="auto"/>
        </w:rPr>
        <w:lastRenderedPageBreak/>
        <w:t>当具备的条件及其他有关法律、法规关于供应商的有关规定，有能力提供招标采购货物及服务的供应商。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4.2 符合《投标邀请函》中关于供应商资格要求（实质性要求）的规定。</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4.3 关于联合体投标</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若《投标邀请函》接受联合体投标的：</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（1）两个以上的自然人、法人或者其他组织可以组成一个联合体，以一个供应商的身份共同参加政府采购。</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联合体各方均应当符合《政府采购法》第二十二条第一款规定的条件，根据采购项目的特殊要求规定投标人特定条件的，联合体各方中至少应当有一方符合《投标邀请函》规定的供应商资格条件（实质性要求）。</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cs="Times New Roman"/>
          <w:color w:val="auto"/>
        </w:rPr>
        <w:t>联合体各方之间应当签订共同投标协议并在投标文件内提交，明确约定联合体主体及联合体各方承担的工作和相应的责任。</w:t>
      </w:r>
      <w:r>
        <w:rPr>
          <w:rFonts w:asciiTheme="minorEastAsia" w:eastAsiaTheme="minorEastAsia" w:hAnsiTheme="minorEastAsia" w:cs="Times New Roman" w:hint="eastAsia"/>
          <w:color w:val="auto"/>
        </w:rPr>
        <w:t>联合体各方签订共同投标协议后，</w:t>
      </w:r>
      <w:r>
        <w:rPr>
          <w:rFonts w:asciiTheme="minorEastAsia" w:eastAsiaTheme="minorEastAsia" w:hAnsiTheme="minorEastAsia" w:cs="Times New Roman"/>
          <w:color w:val="auto"/>
        </w:rPr>
        <w:t>不得再以自己名义单独在</w:t>
      </w:r>
      <w:r>
        <w:rPr>
          <w:rFonts w:asciiTheme="minorEastAsia" w:eastAsiaTheme="minorEastAsia" w:hAnsiTheme="minorEastAsia" w:cs="Times New Roman" w:hint="eastAsia"/>
          <w:color w:val="auto"/>
        </w:rPr>
        <w:t>同一合同项下</w:t>
      </w:r>
      <w:r>
        <w:rPr>
          <w:rFonts w:asciiTheme="minorEastAsia" w:eastAsiaTheme="minorEastAsia" w:hAnsiTheme="minorEastAsia" w:cs="Times New Roman"/>
          <w:color w:val="auto"/>
        </w:rPr>
        <w:t>投标，也不得组成新的联合体参加同一</w:t>
      </w:r>
      <w:r>
        <w:rPr>
          <w:rFonts w:asciiTheme="minorEastAsia" w:eastAsiaTheme="minorEastAsia" w:hAnsiTheme="minorEastAsia" w:cs="Times New Roman" w:hint="eastAsia"/>
          <w:color w:val="auto"/>
        </w:rPr>
        <w:t>合同</w:t>
      </w:r>
      <w:r>
        <w:rPr>
          <w:rFonts w:asciiTheme="minorEastAsia" w:eastAsiaTheme="minorEastAsia" w:hAnsiTheme="minorEastAsia" w:cs="Times New Roman"/>
          <w:color w:val="auto"/>
        </w:rPr>
        <w:t>项下的投标。</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（4）投标报名时，应以联合体协议中确定的主体方名义报名。</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（5）联合体投标的，应以主体方名义提交投标保证金（如有），对联合体各方均具有约束力。</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heme="minorEastAsia" w:eastAsiaTheme="minorEastAsia" w:hAnsiTheme="minorEastAsia" w:cs="Times New Roman" w:hint="eastAsia"/>
          <w:color w:val="auto"/>
        </w:rPr>
        <w:t>对应哪</w:t>
      </w:r>
      <w:proofErr w:type="gramEnd"/>
      <w:r>
        <w:rPr>
          <w:rFonts w:asciiTheme="minorEastAsia" w:eastAsiaTheme="minorEastAsia" w:hAnsiTheme="minorEastAsia" w:cs="Times New Roman" w:hint="eastAsia"/>
          <w:color w:val="auto"/>
        </w:rPr>
        <w:t>一方的打分内容按主体方打分。</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（8）联合体各方应当共同与采购人签订采购合同，就采购合同约定的事项对采购人承担连带责任。</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4.4 关于关联企业</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4.5 关于分公司投标</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4.6 关于提供前期服务的供应商</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为采购项目提供整体设计、规范编制或者项目管理、监理、检测等服务的供应商，不得再参加该采购项目的其他采购活动。</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4.7 关于中小</w:t>
      </w:r>
      <w:proofErr w:type="gramStart"/>
      <w:r>
        <w:rPr>
          <w:rFonts w:asciiTheme="minorEastAsia" w:eastAsiaTheme="minorEastAsia" w:hAnsiTheme="minorEastAsia" w:cs="Times New Roman" w:hint="eastAsia"/>
          <w:color w:val="auto"/>
        </w:rPr>
        <w:t>微企业</w:t>
      </w:r>
      <w:proofErr w:type="gramEnd"/>
      <w:r>
        <w:rPr>
          <w:rFonts w:asciiTheme="minorEastAsia" w:eastAsiaTheme="minorEastAsia" w:hAnsiTheme="minorEastAsia" w:cs="Times New Roman" w:hint="eastAsia"/>
          <w:color w:val="auto"/>
        </w:rPr>
        <w:t>投标</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根据财库〔2014〕68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szCs w:val="21"/>
        </w:rPr>
      </w:pPr>
      <w:r>
        <w:rPr>
          <w:rFonts w:asciiTheme="minorEastAsia" w:eastAsiaTheme="minorEastAsia" w:hAnsiTheme="minorEastAsia" w:cs="Times New Roman"/>
          <w:color w:val="auto"/>
          <w:szCs w:val="21"/>
        </w:rPr>
        <w:t>根据《财政部民政部中国残疾人联合会关于促进残疾人就业政府采购政策的通知》（财库〔2017〕141号）的规定，残疾人福利性单位视同为小型、微型企业。</w:t>
      </w:r>
    </w:p>
    <w:p w:rsidR="00EB4595" w:rsidRDefault="008905F3" w:rsidP="00C209D5">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4.8 </w:t>
      </w:r>
      <w:r>
        <w:rPr>
          <w:rFonts w:ascii="Times New Roman" w:eastAsia="宋体" w:hAnsi="Times New Roman" w:cs="Times New Roman" w:hint="eastAsia"/>
          <w:color w:val="auto"/>
        </w:rPr>
        <w:t>中国境内生产的组件成本核算基本规则</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三、产品总成本和组件成本以相关会计核算数据、采购合同、进货记录等为基础进行计算。</w:t>
      </w:r>
    </w:p>
    <w:p w:rsidR="00EB4595" w:rsidRDefault="008905F3" w:rsidP="00C209D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四、需要对成本核算规则予以进一步明确的其他有关事项，由财政部会同有关部门另行规定。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 合格的货物和相关服务</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5.2投标人提供的货物质量应当完全符合现行的国家标准、行业标准或地方标准。除《招标项目需求》有特殊规定外，投标人提供的货物应当是全新的、未使用过的，货物和相关服务应当符合招标文件的要求。</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5.3 投标人应当说明投标货物的来源地，如投标的货物非投标人生产或制造的，则交货时有义务提供其从合法途径获得该货物的相关证明。</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5.4 系统软件、通用软件必须是具有在中国境内的合法使用权或版权的正版软件，涉及到第三方提出侵权或知识产权的起诉及支付版税等费用由投标人承担所有责任及费用。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6. 投标费用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6.1 本项目不收取招标代理服务费。</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6.2 无论投标过程中的做法和结果如何，投标人自行承担所有与参加投标有关的费用。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 信息发布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天津政府采购网（</w:t>
      </w:r>
      <w:hyperlink r:id="rId21" w:history="1">
        <w:r>
          <w:rPr>
            <w:rStyle w:val="af0"/>
            <w:rFonts w:ascii="Times New Roman" w:eastAsia="宋体" w:hAnsi="Times New Roman" w:cs="Times New Roman"/>
          </w:rPr>
          <w:t>http://tjgp.cz.tj.gov.cn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和</w:t>
      </w:r>
      <w:r>
        <w:rPr>
          <w:rFonts w:ascii="Times New Roman" w:eastAsia="宋体" w:hAnsi="Times New Roman" w:cs="Times New Roman" w:hint="eastAsia"/>
          <w:color w:val="auto"/>
        </w:rPr>
        <w:t>“</w:t>
      </w:r>
      <w:r>
        <w:rPr>
          <w:rFonts w:ascii="Times New Roman" w:eastAsia="宋体" w:hAnsiTheme="minorEastAsia" w:cs="Times New Roman"/>
          <w:color w:val="auto"/>
        </w:rPr>
        <w:t>天津政府采购</w:t>
      </w:r>
      <w:r>
        <w:rPr>
          <w:rFonts w:ascii="Times New Roman" w:eastAsia="宋体" w:hAnsiTheme="minorEastAsia" w:cs="Times New Roman" w:hint="eastAsia"/>
          <w:color w:val="auto"/>
        </w:rPr>
        <w:t>中心</w:t>
      </w:r>
      <w:r>
        <w:rPr>
          <w:rFonts w:ascii="Times New Roman" w:eastAsia="宋体" w:hAnsiTheme="minorEastAsia" w:cs="Times New Roman"/>
          <w:color w:val="auto"/>
        </w:rPr>
        <w:t>网（</w:t>
      </w:r>
      <w:hyperlink r:id="rId22" w:history="1">
        <w:r>
          <w:rPr>
            <w:rStyle w:val="af0"/>
            <w:rFonts w:ascii="Times New Roman" w:eastAsia="宋体" w:hAnsi="Times New Roman" w:cs="Times New Roman"/>
          </w:rPr>
          <w:t>http://tjgpc.zwfwb.tj.gov.cn/</w:t>
        </w:r>
      </w:hyperlink>
      <w:r>
        <w:rPr>
          <w:rFonts w:ascii="Times New Roman" w:eastAsia="宋体" w:hAnsiTheme="minorEastAsia" w:cs="Times New Roman"/>
          <w:color w:val="auto"/>
        </w:rPr>
        <w:t>）</w:t>
      </w:r>
      <w:r>
        <w:rPr>
          <w:rFonts w:ascii="Times New Roman" w:eastAsia="宋体" w:hAnsi="Times New Roman" w:cs="Times New Roman" w:hint="eastAsia"/>
          <w:color w:val="auto"/>
        </w:rPr>
        <w:t>”</w:t>
      </w:r>
      <w:r>
        <w:rPr>
          <w:rFonts w:asciiTheme="minorEastAsia" w:eastAsiaTheme="minorEastAsia" w:hAnsiTheme="minorEastAsia"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Pr>
          <w:rFonts w:asciiTheme="minorEastAsia" w:eastAsiaTheme="minorEastAsia" w:hAnsiTheme="minorEastAsia" w:cs="Times New Roman"/>
          <w:color w:val="auto"/>
        </w:rPr>
        <w:t>承担由此可能产生的风险。</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询问与质疑</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8.1 根据《政府采购质疑和投诉办法》（财政部令第94号）、《天津市财政局关于转发&lt;财政部关于进一步加强政府采购需求和履约验收管理的指导意见&gt;的通知》（</w:t>
      </w:r>
      <w:proofErr w:type="gramStart"/>
      <w:r>
        <w:rPr>
          <w:rFonts w:asciiTheme="minorEastAsia" w:eastAsiaTheme="minorEastAsia" w:hAnsiTheme="minorEastAsia" w:cs="Times New Roman" w:hint="eastAsia"/>
          <w:color w:val="auto"/>
        </w:rPr>
        <w:t>津财采</w:t>
      </w:r>
      <w:proofErr w:type="gramEnd"/>
      <w:r>
        <w:rPr>
          <w:rFonts w:asciiTheme="minorEastAsia" w:eastAsiaTheme="minorEastAsia" w:hAnsiTheme="minorEastAsia" w:cs="Times New Roman" w:hint="eastAsia"/>
          <w:color w:val="auto"/>
        </w:rPr>
        <w:t>[2017]4号）的要求及委托代理协议的授权范围，针对采购文件的询问、质疑应当向采购人提出；针对采购过程、采购结果的询问、质疑应当向天津市滨海新区政府采购中心提出。</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8.2 询问</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（1）询问可以采取电话、当面或书面等形式。</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（2）采购人应当自收到供应商询问之日起3个工作日内</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答复，但答复的内容不得涉及商业秘密或者依法应当保密的内容。</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8.3 质疑</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（1）提出质疑的供应商应当是参与所质疑项目采购活动的供应商。</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f0"/>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解释说明。对捏造事实、滥用维权扰乱采购秩序的恶意质疑者，将上报天津市滨海新区财政局政府采购办公室依法处理。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8.4 针对询问或质疑的答复内容需要修改采购文件的，其修改内容应当以天津市政府采购网发布的更正公告为准。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 其他</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本《投标须知》的条款如与《投标邀请函》、《招标项目需求》就同一内容的表述不一致的，以《投标邀请函》、《招标项目需求》中规定的内容为准。</w:t>
      </w:r>
    </w:p>
    <w:p w:rsidR="00EB4595" w:rsidRDefault="00EB4595" w:rsidP="00C209D5">
      <w:pPr>
        <w:pStyle w:val="Default"/>
        <w:spacing w:line="360" w:lineRule="auto"/>
        <w:ind w:firstLineChars="200" w:firstLine="446"/>
        <w:jc w:val="both"/>
        <w:rPr>
          <w:rFonts w:asciiTheme="minorEastAsia" w:eastAsiaTheme="minorEastAsia" w:hAnsiTheme="minorEastAsia" w:cs="Times New Roman"/>
          <w:color w:val="auto"/>
        </w:rPr>
      </w:pPr>
    </w:p>
    <w:p w:rsidR="00EB4595" w:rsidRDefault="008905F3" w:rsidP="00C209D5">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B  招标文件说明</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 招标文件的构成</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10.1 招标文件由下述部分组成：</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（2）招标项目需求</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（3）投标须知</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（4）合同条款</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（5）投标文件格式</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（6）本项目招标文件的更正公告内容（如有）</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10.2 除非有特殊要求，招标文件不单独提供招标项目使用地的自然环境、气候条件、公用设施等情况，投标人被视为熟悉上述与履行合同有关的一切情况。</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10.3 加注“★”号条款为实质性条款，不得出现负偏离，发生负偏离即做无效标处理。加注“▲”号的产品为核心产品（如项目需求书中未明确核心产品，则视为全部产品均为核心产品），任意一种核心产品为同一品牌时，按照本部分第</w:t>
      </w:r>
      <w:r>
        <w:rPr>
          <w:rFonts w:asciiTheme="minorEastAsia" w:eastAsiaTheme="minorEastAsia" w:hAnsiTheme="minorEastAsia" w:cs="Times New Roman"/>
          <w:color w:val="auto"/>
        </w:rPr>
        <w:t>32.4</w:t>
      </w:r>
      <w:r>
        <w:rPr>
          <w:rFonts w:asciiTheme="minorEastAsia" w:eastAsiaTheme="minorEastAsia" w:hAnsiTheme="minorEastAsia" w:cs="Times New Roman" w:hint="eastAsia"/>
          <w:color w:val="auto"/>
        </w:rPr>
        <w:t>条款执行。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10.4 招标文件中涉及的参照品牌、型号仅</w:t>
      </w:r>
      <w:proofErr w:type="gramStart"/>
      <w:r>
        <w:rPr>
          <w:rFonts w:asciiTheme="minorEastAsia" w:eastAsiaTheme="minorEastAsia" w:hAnsiTheme="minorEastAsia" w:cs="Times New Roman" w:hint="eastAsia"/>
          <w:color w:val="auto"/>
        </w:rPr>
        <w:t>起说明</w:t>
      </w:r>
      <w:proofErr w:type="gramEnd"/>
      <w:r>
        <w:rPr>
          <w:rFonts w:asciiTheme="minorEastAsia" w:eastAsiaTheme="minorEastAsia" w:hAnsiTheme="minorEastAsia" w:cs="Times New Roman" w:hint="eastAsia"/>
          <w:color w:val="auto"/>
        </w:rPr>
        <w:t>作用，并没有任何限制性，投标人在投标中可以选用其他替代品牌或型号，但这些替代要实质上优于或相当于招标要求。</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10.5 除招标文件另有规定外，招标文件中要求的每一项产品只允许一种产品投标，每一项产品的采购数量不允许变更。</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 招标文件的澄清和修改</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11.1 投标截止前，采购人、采购代理机构需要对招标文件进行补充或修改的，采购人、采购代理机构将会通过“天津市政府采购网”、“天津市政府采购中心网”以更正公告形式发布。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11.2 更正公告一经在“天津市政府采购网”、“天津市政府采购中心网”发布，天津市政府采购中心招投标系统将自动发送通知至已报名供应商的“查看项目文件”，视同已书面通知所有招标文件的收受人。请参与项目的供应商及时关注更正公告，由此导致的风险由投标人自行承担，采购人、采购代理机构不承担任何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11.3 更正公告的内容为招标文件的组成部分。当招标文件与更正公告就同一内容的表述不一致时，以最后发出的更正公告内容为准。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 答疑会和踏勘现场</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12.1 采购人、采购代理机构召开答疑会的，所有投标人应按《投标邀请函》规定的时间、地点参加答疑会。投标人如不参加，其风险由投标人自行承担，采购人、采购代理机构不承担任何责任。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12.2 采购人、采购代理机构组织踏勘现场的，所有投标人按《投标邀请函》规定的时间、地点参加踏勘现场活动。投标人如不参加，其风险由投标人自行承担，采购人、采购代理机构不承担任何责任。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rsidR="00EB4595" w:rsidRDefault="00EB4595" w:rsidP="00C209D5">
      <w:pPr>
        <w:pStyle w:val="Default"/>
        <w:spacing w:line="360" w:lineRule="auto"/>
        <w:ind w:firstLineChars="200" w:firstLine="446"/>
        <w:jc w:val="both"/>
        <w:rPr>
          <w:rFonts w:asciiTheme="minorEastAsia" w:eastAsiaTheme="minorEastAsia" w:hAnsiTheme="minorEastAsia" w:cs="Times New Roman"/>
          <w:color w:val="auto"/>
        </w:rPr>
      </w:pPr>
    </w:p>
    <w:p w:rsidR="00EB4595" w:rsidRDefault="008905F3" w:rsidP="00C209D5">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C  投标文件的编制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 要求</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13.1 投标人应仔细阅读招标文件的所有内容，按招标文件要求编制投标文件，以使其投标对招标文件做出实质性响应。否则，其投标文件可能被拒绝，投标人须自行承担由此引起的风险和责任。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13.2 投标人应根据招标项目需求和投标文件格式编制投标文件，保证其真实有效，并承担相应的法律责任。</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13.3 投标人应对投标文件所提供的全部资料的真实性承担法律责任，并无条件接</w:t>
      </w:r>
      <w:r>
        <w:rPr>
          <w:rFonts w:asciiTheme="minorEastAsia" w:eastAsiaTheme="minorEastAsia" w:hAnsiTheme="minorEastAsia" w:cs="Times New Roman" w:hint="eastAsia"/>
          <w:color w:val="auto"/>
        </w:rPr>
        <w:lastRenderedPageBreak/>
        <w:t>受采购人、采购代理机构对其中任何资料进行核实（核对原件）的要求。采购人、采购代理机构核对发现有不一致或</w:t>
      </w:r>
      <w:proofErr w:type="gramStart"/>
      <w:r>
        <w:rPr>
          <w:rFonts w:asciiTheme="minorEastAsia" w:eastAsiaTheme="minorEastAsia" w:hAnsiTheme="minorEastAsia" w:cs="Times New Roman" w:hint="eastAsia"/>
          <w:color w:val="auto"/>
        </w:rPr>
        <w:t>供应商无正当</w:t>
      </w:r>
      <w:proofErr w:type="gramEnd"/>
      <w:r>
        <w:rPr>
          <w:rFonts w:asciiTheme="minorEastAsia" w:eastAsiaTheme="minorEastAsia" w:hAnsiTheme="minorEastAsia" w:cs="Times New Roman" w:hint="eastAsia"/>
          <w:color w:val="auto"/>
        </w:rPr>
        <w:t>理由不按时提供原件的，按有关规定执行。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 投标语言及计量单位</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14.2 除招标文件中另有规定外，投标文件所使用的计量单位均应使用中华人民共和国法定计量单位。</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 投标文件格式</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15.1 投标人应按招标文件中提供的投标文件格式完整填写。因不按要求编制而引起系统无法检索、读取相关信息时，其后果由投标人自行承担。</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15.2 投标人可对本招标文件“招标项目要求”所列的所有货物进行投标，也可只对其中一包或几包的货物投标；若无特殊说明，每一包的内容不得分项投标，采购人原则上按照整包确定中标供应商。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15.4如投标多个包的，要求</w:t>
      </w:r>
      <w:proofErr w:type="gramStart"/>
      <w:r>
        <w:rPr>
          <w:rFonts w:asciiTheme="minorEastAsia" w:eastAsiaTheme="minorEastAsia" w:hAnsiTheme="minorEastAsia" w:cs="Times New Roman" w:hint="eastAsia"/>
          <w:color w:val="auto"/>
        </w:rPr>
        <w:t>按包分别</w:t>
      </w:r>
      <w:proofErr w:type="gramEnd"/>
      <w:r>
        <w:rPr>
          <w:rFonts w:asciiTheme="minorEastAsia" w:eastAsiaTheme="minorEastAsia" w:hAnsiTheme="minorEastAsia" w:cs="Times New Roman" w:hint="eastAsia"/>
          <w:color w:val="auto"/>
        </w:rPr>
        <w:t>独立制作投标文件。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15.5投标文件（包括封面和目录）的每一页，从封面开始按阿拉伯数字1、2、3…顺序编制页码。</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 投标报价</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16.1 投标书、开标一览表等各表中的报价，若无特殊说明应采用人民币填报。</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16.2 投标报价是</w:t>
      </w:r>
      <w:r>
        <w:rPr>
          <w:rFonts w:asciiTheme="minorEastAsia" w:eastAsiaTheme="minorEastAsia" w:hAnsiTheme="minorEastAsia" w:hint="eastAsia"/>
          <w:color w:val="auto"/>
        </w:rPr>
        <w:t>为完成招标文件规定的一切工作所需的全部费用的最终优惠价格。</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16.3 除《招标项目需求》中说明并允许外，投标的每一个货物、服务的单项报价以及采购项目的投标总价均只允许有一个报价，任何有选择的报价，采购人、采购代理机构均将予以拒绝。</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17. 投标人资格证明文件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投标人必须提交证明其有资格进行投标和有能力履行合同的文件，作为投标文件的一部分。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（1）《投标邀请函》中规定的供应商资格要求（实质性要求）证明文件；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（2）若国家及行业对投标项目有特殊资格要求的，还须提供特殊资格证明文件；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（3）涉及本须知中“4. 合格的投标人”相关要求的，按其要求执行。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 技术响应文件</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18.1 投标人须提交证明其拟供货物符合招标文件规定的技术响应文件，作为投标文件的一部分。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18.2 上述文件可以是文字资料、图纸或数据，并须提供：</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（1）货物主要技术性能的详细描述；</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（2）保证货物从采购人开始使用至招标文件规定的保修期内正常和连续运转期间所需要的所有备件和专用工具的详细清单，包括其现行价格和供货来源资料；</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（3）逐条对招标文件要求的技术规格进行评议，并按招标文件所附格式完整地填写《技术要求点对点应答表》，说明自己所投标的货物和相关服务内容与采购人、采购代理机构相应要求的偏离情况。</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18.3 投标文件中设备的性能指标应达到或优于招标文件中所列技术指标。投标人应注意招标文件中所列技术指标仅列出了最低限度。投标人在《技术要求点对点应答表》“项目需求书要求”的投标应答中必须列出具体数值或内容。如投标人未应答或</w:t>
      </w:r>
      <w:r>
        <w:rPr>
          <w:rFonts w:asciiTheme="minorEastAsia" w:eastAsiaTheme="minorEastAsia" w:hAnsiTheme="minorEastAsia" w:cs="Times New Roman" w:hint="eastAsia"/>
          <w:color w:val="auto"/>
        </w:rPr>
        <w:lastRenderedPageBreak/>
        <w:t>只注明“符合”、“满足”等类似无具体内容的表述，将被视为不符合招标文件要求。投标人自行承担由此造成的一切后果。</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 投标保证金</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19.1 按照《招标项目要求》要求执行。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19.2 符合《政府采购货物和服务招标投标管理办法》和《政府采购法实施条例》相关规定。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 投标有效期</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20.1 投标有效期为提交投标文件的截止之日起60天。投标书中规定的有效期短于招标文件规定的，其投标将被拒绝。</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 投标文件的签署及规定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21.2 投标人按照《投标邀请函》的要求提交网上应答并</w:t>
      </w:r>
      <w:r>
        <w:rPr>
          <w:rFonts w:asciiTheme="minorEastAsia" w:eastAsiaTheme="minorEastAsia" w:hAnsiTheme="minorEastAsia" w:cs="Times New Roman" w:hint="eastAsia"/>
          <w:color w:val="auto"/>
          <w:szCs w:val="32"/>
        </w:rPr>
        <w:t>上传</w:t>
      </w:r>
      <w:r>
        <w:rPr>
          <w:rFonts w:asciiTheme="minorEastAsia" w:eastAsiaTheme="minorEastAsia" w:hAnsiTheme="minorEastAsia" w:cs="Times New Roman" w:hint="eastAsia"/>
          <w:color w:val="auto"/>
        </w:rPr>
        <w:t>加盖投标人电子签章的电子投标文件（以通过天津公共资源电子签章客户端正确读取签章信息为准）。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21.3 若上传加盖投标人电子签章的电子投标文件有修改，须于规定时间内重新提交电子投标文件。电子投标文件因模糊不清或表达不清所引起的后果由投标人自负。</w:t>
      </w:r>
    </w:p>
    <w:p w:rsidR="00EB4595" w:rsidRDefault="00EB4595" w:rsidP="00C209D5">
      <w:pPr>
        <w:pStyle w:val="Default"/>
        <w:spacing w:line="360" w:lineRule="auto"/>
        <w:ind w:firstLineChars="200" w:firstLine="446"/>
        <w:jc w:val="both"/>
        <w:rPr>
          <w:rFonts w:asciiTheme="minorEastAsia" w:eastAsiaTheme="minorEastAsia" w:hAnsiTheme="minorEastAsia" w:cs="Times New Roman"/>
          <w:color w:val="auto"/>
        </w:rPr>
      </w:pPr>
    </w:p>
    <w:p w:rsidR="00EB4595" w:rsidRDefault="008905F3">
      <w:pPr>
        <w:pStyle w:val="Default"/>
        <w:spacing w:line="360" w:lineRule="auto"/>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D  投标文件的网上应答和提交</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22. 投标人须按《投标邀请函》规定提交网上应答并上传加盖投标人电子签章的</w:t>
      </w:r>
      <w:r>
        <w:rPr>
          <w:rFonts w:asciiTheme="minorEastAsia" w:eastAsiaTheme="minorEastAsia" w:hAnsiTheme="minorEastAsia" w:cs="Times New Roman" w:hint="eastAsia"/>
          <w:color w:val="auto"/>
        </w:rPr>
        <w:lastRenderedPageBreak/>
        <w:t>电子投标文件（以通过天津公共资源电子签章客户端正确读取签章信息为准）。具体方式：</w:t>
      </w:r>
      <w:r>
        <w:rPr>
          <w:rFonts w:asciiTheme="minorEastAsia" w:eastAsiaTheme="minorEastAsia" w:hAnsiTheme="minorEastAsia" w:cs="Times New Roman"/>
          <w:color w:val="auto"/>
        </w:rPr>
        <w:t>使用天津数字认证有限公司发出的CA数字证书（原天津市电子认证中心发出尚在有效期内的CA数字证书仍可使用）登陆</w:t>
      </w:r>
      <w:r>
        <w:rPr>
          <w:rFonts w:asciiTheme="minorEastAsia" w:eastAsiaTheme="minorEastAsia" w:hAnsiTheme="minorEastAsia" w:cs="Times New Roman" w:hint="eastAsia"/>
          <w:color w:val="auto"/>
        </w:rPr>
        <w:t>天津市政府采购中心网（网址：</w:t>
      </w:r>
      <w:hyperlink r:id="rId24"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 制作和上传电子投标文件要求</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23.1 投标人须下载天津市政府采购中心网-下载中心-《天津公共资源电子签章客户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23.2 投标人须按照招标文件的规定制作电子投标文件，对所需提供的一切纸质材料进行扫描后加入电子投标文件，按照《天津公共资源电子签章客户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特别提醒：</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23.3 投标人须保证电子投标文件清晰，便于识别，如因上传、扫描、格式等原因导致评审时受到影响，由投标人自行承担相应责任。</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24. 投标人须承诺接受电子投标的方式，并自行承担由此带来的废标、无效投标的风险。</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25. 未按招标文件的规定提交网上应答和上传加盖投标人电子签章的电子投标文件（以通过天津公共资源电子签章客户端正确读取签章信息为准）的投标将被拒绝。</w:t>
      </w:r>
    </w:p>
    <w:p w:rsidR="00EB4595" w:rsidRDefault="008905F3" w:rsidP="00C209D5">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E  开标和评标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 开标解密和资格审查</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26.1 投标人须于《投标邀请函》中规定的时间内使用天津数字认证有限公司发出的CA数字证书（原天津市电子认证中心发出尚在有效期内的CA数字证书仍可使用）登陆天津市政府采购中心网（网址：</w:t>
      </w:r>
      <w:hyperlink r:id="rId25"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）-“网上招投标”-“供应商登录”-“区级集采机构入口”完成开标解密。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26.2 由于投标人原因，没有在规定时间内进行网上开标解密，视为无效投标。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26.3 开标解密后，对开标结果进行网上公示，投标人报价为空、为零的将被视为无效投标。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26.4 开标解密后，投标代表人应保持电话畅通并具备相应的网络环境，随时准备接受评委的网上询标。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26.5 投标人须于规定时间内通过天津市政府采购中心招投标系统“询标解答”对评委的网上询标予以解答。如投标代表人被要求到评审现场答疑时，须携带身份证等有效证件原件，以备查验。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26.6 投标截止时间后，投标人不足3家的，不得开标。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26.7 开标解密后，采购人或采购代理机构应当依法对投标人的资格进行审查。资格审查合格的投标人不足3家的，不得评标。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27. 评审委员会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27.1 评审委员会成员由采购人代表和评审专家组成，成员人数应当为5人以上单数，其中评审专家不得少于成员总数的三分之二。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27.2 评审委员会负责审查投标文件是否符合招标文件的要求，并进行审查、询标、评估和比较。评审委员会认为必要时，可向投标人进行询标。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27.3 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27.4 评审委员会负责完成全部评标工作，向采购人提出经评审委员会签字的书面评标报告。</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 对投标文件的审查和响应性的确定</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28.1 符合性检查。评审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28.2 投标截止时间后，除评审委员会要求提供外，不接受投标人及与投标人有关的任何一方递交的材料。</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28.3 实质上没有响应招标文件要求的投标文件，将被拒绝。投标人不得通过修改或撤回不符合要求的内容而使其投标成为响应性的投标。如出现下列情况之一的，其投标将被拒绝或中标无效：</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（1）投标文件未按招标文件的要求加盖电子签章的；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（2）投标有效期短于招标文件要求的；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（3）投标文件中提供虚假或失实资料的；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（4）不能满足招标文件中全部实质性要求，或加注“★”号条款出现负偏离，或经评审委员会认定未实质性响应招标文件要求，或投标内容不符合相关政策性规定的；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（5）未按时进行网上解密或电子投标文件损坏、无效的；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（6）投标报价超出采购预算或最高限价；</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（7）存在串通情形的；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（8） 单位负责人或法定代表人为同一人，或者存在控股、管理关系的不同供应商，参加同一包或者未划分包的同一项目投标的，相关投标均无效；</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（9）未按照招标文件要求递交全部样品的；</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（10）根据《关于推动解决政府采购异常低价问题的通知》（财库〔2026〕2号）的规定被判定为异常低价，供应商在合理的时间内又不能提供书面说明和必要的证明材料并对投标价格</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解释的。</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（11）其他法定投标无效的情形。</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28.4 评审委员会对确定为实质上响应的投标进行审核，</w:t>
      </w:r>
      <w:r>
        <w:rPr>
          <w:rFonts w:asciiTheme="minorEastAsia" w:eastAsiaTheme="minorEastAsia" w:hAnsiTheme="minorEastAsia" w:cs="Times New Roman"/>
          <w:color w:val="auto"/>
        </w:rPr>
        <w:t>投标文件报价出现前后不一致的</w:t>
      </w:r>
      <w:r>
        <w:rPr>
          <w:rFonts w:asciiTheme="minorEastAsia" w:eastAsiaTheme="minorEastAsia" w:hAnsiTheme="minorEastAsia" w:cs="Times New Roman" w:hint="eastAsia"/>
          <w:color w:val="auto"/>
        </w:rPr>
        <w:t>，修改错误的原则如下：</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（1）投标文件中开标一览表（报价表）内容与投标文件中相应内容不一致的，以开标一览表（报价表）为准；</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（2）大写金额和小写金额不一致的，以大写金额为准；</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（3）单价金额小数点或者百分比有明显错位的，以开标一览表的总价为准，并修改单价；</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（4）总价金额与按单价汇总金额不一致的，以单价金额计算结果为准。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（5）同时出现两种以上不一致的，按照前款规定的顺序修正。修正后的报价经投标人确认后产生约束力，投标人不确认的，其投标无效。</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28.5 评审委员会将要求投标人按上述修改错误的方法调整投标报价，投标人同意后，调整后的报价对投标人起约束作用。如果投标人不接受修改后的报价，其投标将被拒绝。</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 投标文件的澄清</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29.1 澄清有关问题。为了有助于对投标文件进行审查、评估和比较，评审委员会有权要求投标人对投标文件中含义不明确、同类问题表述不一致或者有明显文字和计算错误的内容</w:t>
      </w:r>
      <w:proofErr w:type="gramStart"/>
      <w:r>
        <w:rPr>
          <w:rFonts w:asciiTheme="minorEastAsia" w:eastAsiaTheme="minorEastAsia" w:hAnsiTheme="minorEastAsia" w:cs="Times New Roman" w:hint="eastAsia"/>
          <w:color w:val="auto"/>
        </w:rPr>
        <w:t>作出</w:t>
      </w:r>
      <w:proofErr w:type="gramEnd"/>
      <w:r>
        <w:rPr>
          <w:rFonts w:asciiTheme="minorEastAsia" w:eastAsiaTheme="minorEastAsia" w:hAnsiTheme="minorEastAsia" w:cs="Times New Roman" w:hint="eastAsia"/>
          <w:color w:val="auto"/>
        </w:rPr>
        <w:t>必要的澄清、说明或者纠正。投标人有义务按照评审委员会通知的时间、地点指派投标代表人就相关问题进行澄清。</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29.2 投标人澄清、说明、答复或者补充的内容须为并加盖电子签章后上传至天津市政府采购中心招投标系统。</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29.3 投标人的澄清、说明、答复或者补充应在规定的时间内完成，并不得超出投标文件的范围或对投标内容进行实质性的修改。</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29.4 澄清文件将作为投标文件的一部分，与投标文件具有同等的法律效力。</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30. 投标的评估和比较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评审委员会将根据招标文件确定的评标原则和评标方法对确定为实质上响应招标文件要求的投标进行评估和比较。</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 评标原则和评标方法</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31.1 评标原则</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（1）评审委员会应当按照客观、公正、审慎的原则，根据招标文件规定的评审程序、评审方法和评审标准进行独立评审。</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w:t>
      </w:r>
      <w:r>
        <w:rPr>
          <w:rFonts w:asciiTheme="minorEastAsia" w:eastAsiaTheme="minorEastAsia"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（3）对招标文件中描述有歧义或前后不一致的地方，但不影响项目评审的，评审委员会有权进行评判，但对同一条款的评判应适用于每个投标人。</w:t>
      </w:r>
    </w:p>
    <w:p w:rsidR="00EB4595" w:rsidRDefault="008905F3" w:rsidP="00C209D5">
      <w:pPr>
        <w:pStyle w:val="Default"/>
        <w:spacing w:line="360" w:lineRule="auto"/>
        <w:ind w:firstLineChars="200" w:firstLine="446"/>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政府采购评审中出现下列情形之一的，评审委员会应当启动异常低价投标审查程序：</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投标报价低于全部通过符合性审查供应商投标报价平均值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w:t>
      </w:r>
      <w:r>
        <w:rPr>
          <w:rFonts w:ascii="Times New Roman" w:eastAsia="宋体" w:hAnsi="Times New Roman" w:cs="Times New Roman" w:hint="eastAsia"/>
          <w:color w:val="auto"/>
        </w:rPr>
        <w:lastRenderedPageBreak/>
        <w:t>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投标报价低于通过符合性审查的次低报价供应商投标报价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通过符合性审查的次低报价供应商投标报价×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项中启动异常低价投标审查的数值标准，但是最高不得超过</w:t>
      </w:r>
      <w:r>
        <w:rPr>
          <w:rFonts w:ascii="Times New Roman" w:eastAsia="宋体" w:hAnsi="Times New Roman" w:cs="Times New Roman" w:hint="eastAsia"/>
          <w:color w:val="auto"/>
        </w:rPr>
        <w:t>65%</w:t>
      </w:r>
      <w:r>
        <w:rPr>
          <w:rFonts w:ascii="Times New Roman" w:eastAsia="宋体" w:hAnsi="Times New Roman" w:cs="Times New Roman" w:hint="eastAsia"/>
          <w:color w:val="auto"/>
        </w:rPr>
        <w:t>。相关法律法规对供应商报价有规定的，从其规定。</w:t>
      </w:r>
    </w:p>
    <w:p w:rsidR="00EB4595" w:rsidRDefault="008905F3" w:rsidP="00C209D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评审委员会启动异常低价投标审查后，属于前述第</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项至第</w:t>
      </w:r>
      <w:r>
        <w:rPr>
          <w:rFonts w:ascii="Times New Roman" w:eastAsia="宋体" w:hAnsi="Times New Roman" w:cs="Times New Roman" w:hint="eastAsia"/>
          <w:color w:val="auto"/>
        </w:rPr>
        <w:t>4</w:t>
      </w:r>
      <w:r>
        <w:rPr>
          <w:rFonts w:ascii="Times New Roman" w:eastAsia="宋体" w:hAnsi="Times New Roman" w:cs="Times New Roman" w:hint="eastAsia"/>
          <w:color w:val="auto"/>
        </w:rPr>
        <w:t>项情形的，应当要求相关供应商在评审现场合理的时间内对投标价格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Pr>
          <w:rFonts w:ascii="Times New Roman" w:eastAsia="宋体" w:hAnsi="Times New Roman" w:cs="Times New Roman" w:hint="eastAsia"/>
          <w:color w:val="auto"/>
        </w:rPr>
        <w:t>30</w:t>
      </w:r>
      <w:r>
        <w:rPr>
          <w:rFonts w:ascii="Times New Roman" w:eastAsia="宋体" w:hAnsi="Times New Roman" w:cs="Times New Roman" w:hint="eastAsia"/>
          <w:color w:val="auto"/>
        </w:rPr>
        <w:t>分钟。其中，属于第</w:t>
      </w:r>
      <w:r>
        <w:rPr>
          <w:rFonts w:ascii="Times New Roman" w:eastAsia="宋体" w:hAnsi="Times New Roman" w:cs="Times New Roman" w:hint="eastAsia"/>
          <w:color w:val="auto"/>
        </w:rPr>
        <w:t>3</w:t>
      </w:r>
      <w:r>
        <w:rPr>
          <w:rFonts w:ascii="Times New Roman" w:eastAsia="宋体" w:hAnsi="Times New Roman" w:cs="Times New Roman" w:hint="eastAsia"/>
          <w:color w:val="auto"/>
        </w:rPr>
        <w:t>项情形，供应商已随投标文件一并提交相关书面说明及必要的证明材料的，在评审现场可不再重复提交。</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31.2 评标方法</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采用“综合评分法”的评标方法，具体评审因素详见《招标项目需求》。评标采用百分制，各评委独立分别对实质上响应招标文件的投标进行逐项打分，对评审委员会各成员每一因素的打分汇总后取算术平均分，</w:t>
      </w:r>
      <w:proofErr w:type="gramStart"/>
      <w:r>
        <w:rPr>
          <w:rFonts w:asciiTheme="minorEastAsia" w:eastAsiaTheme="minorEastAsia" w:hAnsiTheme="minorEastAsia" w:cs="Times New Roman" w:hint="eastAsia"/>
          <w:color w:val="auto"/>
        </w:rPr>
        <w:t>该平均</w:t>
      </w:r>
      <w:proofErr w:type="gramEnd"/>
      <w:r>
        <w:rPr>
          <w:rFonts w:asciiTheme="minorEastAsia" w:eastAsiaTheme="minorEastAsia" w:hAnsiTheme="minorEastAsia" w:cs="Times New Roman" w:hint="eastAsia"/>
          <w:color w:val="auto"/>
        </w:rPr>
        <w:t>分为供应商的得分。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根据《中华人民共和国政府采购法实施条例》和《关于进一步规范政府采购评审工作有关问题的通知》（财库〔2012〕69号）的规定，评审委员会成员要依法独立评审，并对评审意见承担个人责任。评审委员会成员对需要共同认定的事项存在争</w:t>
      </w:r>
      <w:r>
        <w:rPr>
          <w:rFonts w:asciiTheme="minorEastAsia" w:eastAsiaTheme="minorEastAsia" w:hAnsiTheme="minorEastAsia" w:cs="Times New Roman" w:hint="eastAsia"/>
          <w:color w:val="auto"/>
        </w:rPr>
        <w:lastRenderedPageBreak/>
        <w:t>议的，按照少数服从多数的原则做出结论。持不同意见的评审委员会成员应当在评审报告上签署不同意见并说明理由，否则视为同意。</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w:t>
      </w:r>
      <w:r>
        <w:rPr>
          <w:rFonts w:asciiTheme="minorEastAsia" w:eastAsiaTheme="minorEastAsia" w:hAnsiTheme="minorEastAsia" w:hint="eastAsia"/>
          <w:color w:val="auto"/>
        </w:rPr>
        <w:t>按照《关于调整优化节能产品、环境标志产品政府采购执行机制的通知》（财库〔2019〕9号）文件要求，对</w:t>
      </w:r>
      <w:r>
        <w:rPr>
          <w:rFonts w:asciiTheme="minorEastAsia" w:eastAsiaTheme="minorEastAsia" w:hAnsiTheme="minorEastAsia" w:cs="Times New Roman"/>
          <w:color w:val="auto"/>
        </w:rPr>
        <w:t>政府采购节能、环境标志品目清单</w:t>
      </w:r>
      <w:r>
        <w:rPr>
          <w:rFonts w:asciiTheme="minorEastAsia" w:eastAsiaTheme="minorEastAsia" w:hAnsiTheme="minorEastAsia" w:cs="Times New Roman" w:hint="eastAsia"/>
          <w:color w:val="auto"/>
        </w:rPr>
        <w:t>内的产品实施</w:t>
      </w:r>
      <w:r>
        <w:rPr>
          <w:rFonts w:asciiTheme="minorEastAsia" w:eastAsiaTheme="minorEastAsia" w:hAnsiTheme="minorEastAsia" w:hint="eastAsia"/>
          <w:color w:val="auto"/>
        </w:rPr>
        <w:t>优先采购和强制采购的评标方法。</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（4）评审委员会审查产品资质或检测报告等相关文件符合性时，应综合考虑行业特点、交易习惯、采购需求</w:t>
      </w:r>
      <w:proofErr w:type="gramStart"/>
      <w:r>
        <w:rPr>
          <w:rFonts w:asciiTheme="minorEastAsia" w:eastAsiaTheme="minorEastAsia" w:hAnsiTheme="minorEastAsia" w:cs="Times New Roman" w:hint="eastAsia"/>
          <w:color w:val="auto"/>
        </w:rPr>
        <w:t>最</w:t>
      </w:r>
      <w:proofErr w:type="gramEnd"/>
      <w:r>
        <w:rPr>
          <w:rFonts w:asciiTheme="minorEastAsia" w:eastAsiaTheme="minorEastAsia" w:hAnsiTheme="minorEastAsia" w:cs="Times New Roman" w:hint="eastAsia"/>
          <w:color w:val="auto"/>
        </w:rPr>
        <w:t>本质原义等情况，而不应以投标文件中产品名称与招标文件产品名称是否一致作为审查的标准。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（5）中标候选供应</w:t>
      </w:r>
      <w:proofErr w:type="gramStart"/>
      <w:r>
        <w:rPr>
          <w:rFonts w:asciiTheme="minorEastAsia" w:eastAsiaTheme="minorEastAsia" w:hAnsiTheme="minorEastAsia" w:cs="Times New Roman" w:hint="eastAsia"/>
          <w:color w:val="auto"/>
        </w:rPr>
        <w:t>商产生</w:t>
      </w:r>
      <w:proofErr w:type="gramEnd"/>
      <w:r>
        <w:rPr>
          <w:rFonts w:asciiTheme="minorEastAsia" w:eastAsiaTheme="minorEastAsia"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heme="minorEastAsia" w:eastAsiaTheme="minorEastAsia" w:hAnsiTheme="minorEastAsia" w:cs="Times New Roman"/>
          <w:color w:val="auto"/>
        </w:rPr>
        <w:t>采购人按中标候选供应商顺序确定中标供应商。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注：中标候选供应商为以上办法中排名前两名的供应商。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（6）根据《政府采购货物和服务招标投标管理办法》（财政部令第87号）第43条规定，如评审现场经财政部门批准本项目转为其他采购方式的，按相应采购方式程序执行。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 其他注意事项</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32.1 在开标、投标期间，投标人不得向评审委员会成员或采购代理机构询问评标情况、施加任何影响，不得进行旨在影响评标结果的活动。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32.2 为保证定标的公正性，在评标过程中，评审委员会成员不得与投标人私下交换意见。在开、评标期间及招标工作结束后，凡与评标情况有接触的任何人不得透露审查、澄清、评价和比较等投标的有关资料以及授标建议等评标情况。</w:t>
      </w:r>
    </w:p>
    <w:p w:rsidR="00EB4595" w:rsidRDefault="008905F3" w:rsidP="00C209D5">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32.3 本项目不接受赠品、回扣或者与采购无关的其他商品、服务。</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32.4 不同投标人所投产品均为同一品牌或任</w:t>
      </w:r>
      <w:proofErr w:type="gramStart"/>
      <w:r>
        <w:rPr>
          <w:rFonts w:asciiTheme="minorEastAsia" w:eastAsiaTheme="minorEastAsia" w:hAnsiTheme="minorEastAsia" w:cs="Times New Roman" w:hint="eastAsia"/>
          <w:color w:val="auto"/>
        </w:rPr>
        <w:t>一</w:t>
      </w:r>
      <w:proofErr w:type="gramEnd"/>
      <w:r>
        <w:rPr>
          <w:rFonts w:asciiTheme="minorEastAsia" w:eastAsiaTheme="minorEastAsia" w:hAnsiTheme="minorEastAsia" w:cs="Times New Roman" w:hint="eastAsia"/>
          <w:color w:val="auto"/>
        </w:rPr>
        <w:t>核心产品为同一品牌时，按以下原</w:t>
      </w:r>
      <w:r>
        <w:rPr>
          <w:rFonts w:asciiTheme="minorEastAsia" w:eastAsiaTheme="minorEastAsia" w:hAnsiTheme="minorEastAsia" w:cs="Times New Roman" w:hint="eastAsia"/>
          <w:color w:val="auto"/>
        </w:rPr>
        <w:lastRenderedPageBreak/>
        <w:t>则处理：</w:t>
      </w:r>
    </w:p>
    <w:p w:rsidR="00EB4595" w:rsidRDefault="008905F3" w:rsidP="00C209D5">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（1）</w:t>
      </w:r>
      <w:r>
        <w:rPr>
          <w:rFonts w:asciiTheme="minorEastAsia" w:eastAsiaTheme="minorEastAsia"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asciiTheme="minorEastAsia" w:eastAsiaTheme="minorEastAsia" w:hAnsiTheme="minorEastAsia" w:hint="eastAsia"/>
          <w:sz w:val="24"/>
          <w:szCs w:val="24"/>
        </w:rPr>
        <w:t>自行选取一个投标人参加评标</w:t>
      </w:r>
      <w:r>
        <w:rPr>
          <w:rFonts w:asciiTheme="minorEastAsia" w:eastAsiaTheme="minorEastAsia" w:hAnsiTheme="minorEastAsia"/>
          <w:sz w:val="24"/>
          <w:szCs w:val="24"/>
        </w:rPr>
        <w:t>，其他投标无效。</w:t>
      </w:r>
    </w:p>
    <w:p w:rsidR="00EB4595" w:rsidRDefault="008905F3" w:rsidP="00C209D5">
      <w:pPr>
        <w:spacing w:line="360" w:lineRule="auto"/>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（2）</w:t>
      </w:r>
      <w:r>
        <w:rPr>
          <w:rFonts w:asciiTheme="minorEastAsia" w:eastAsiaTheme="minorEastAsia"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asciiTheme="minorEastAsia" w:eastAsiaTheme="minorEastAsia" w:hAnsiTheme="minorEastAsia" w:hint="eastAsia"/>
          <w:sz w:val="24"/>
          <w:szCs w:val="24"/>
        </w:rPr>
        <w:t>自行选取</w:t>
      </w:r>
      <w:r>
        <w:rPr>
          <w:rFonts w:asciiTheme="minorEastAsia" w:eastAsiaTheme="minorEastAsia" w:hAnsiTheme="minorEastAsia"/>
          <w:sz w:val="24"/>
          <w:szCs w:val="24"/>
        </w:rPr>
        <w:t>一个投标人获得中标人推荐资格，其他同品牌投标人不作为中标候选人。</w:t>
      </w:r>
    </w:p>
    <w:p w:rsidR="00EB4595" w:rsidRDefault="00EB4595" w:rsidP="00C209D5">
      <w:pPr>
        <w:pStyle w:val="Default"/>
        <w:spacing w:line="360" w:lineRule="auto"/>
        <w:ind w:firstLineChars="200" w:firstLine="446"/>
        <w:jc w:val="both"/>
        <w:rPr>
          <w:rFonts w:asciiTheme="minorEastAsia" w:eastAsiaTheme="minorEastAsia" w:hAnsiTheme="minorEastAsia" w:cs="Times New Roman"/>
          <w:color w:val="auto"/>
        </w:rPr>
      </w:pPr>
    </w:p>
    <w:p w:rsidR="00EB4595" w:rsidRDefault="008905F3" w:rsidP="00C209D5">
      <w:pPr>
        <w:pStyle w:val="Default"/>
        <w:spacing w:line="360" w:lineRule="auto"/>
        <w:ind w:firstLineChars="200" w:firstLine="446"/>
        <w:jc w:val="center"/>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F  授予合同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 中标供应商的产生</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33.1 采购人可以事先授权评审委员会直接确定中标供应商。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33.2 采购人也可以按照《政府采购法》及其实施条例等法律法规的规定和招标文件的要求确认中标供应商。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 中标通知</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陆天津市政府采购中心网（网址：</w:t>
      </w:r>
      <w:hyperlink r:id="rId26"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）-“网上招投标”-“供应商登录”-“区级集采机构入口”，并从“供应商系统”的“查看项目文件”中获取）。《中标通知书》一经发出即发生法律效力。</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35. 投标人可使用天津数字认证有限公司发出的CA数字证书（原天津市电子认证中心发出尚在有效期内的CA数字证书仍可使用）登陆天津市政府采购中心网（网址：</w:t>
      </w:r>
      <w:hyperlink r:id="rId27"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w:t>
      </w:r>
      <w:r>
        <w:rPr>
          <w:rFonts w:asciiTheme="minorEastAsia" w:eastAsiaTheme="minorEastAsia" w:hAnsiTheme="minorEastAsia" w:cs="Times New Roman" w:hint="eastAsia"/>
          <w:color w:val="auto"/>
        </w:rPr>
        <w:lastRenderedPageBreak/>
        <w:t>并从“供应商系统”的“项目资审情况”中获取未通过资格审查的原因或从“供应商系统”的“综合得分及排名”中获取未中标人本人的评审得分与排序。</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 签订合同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陆天津市政府采购中心网（网址：</w:t>
      </w:r>
      <w:hyperlink r:id="rId28" w:history="1">
        <w:r>
          <w:rPr>
            <w:rStyle w:val="af0"/>
            <w:rFonts w:ascii="Times New Roman" w:eastAsia="宋体" w:hAnsi="Times New Roman" w:cs="Times New Roman"/>
          </w:rPr>
          <w:t>http://tjgpc.zwfwb.tj.gov.cn/</w:t>
        </w:r>
      </w:hyperlink>
      <w:r>
        <w:rPr>
          <w:rFonts w:asciiTheme="minorEastAsia" w:eastAsiaTheme="minorEastAsia" w:hAnsiTheme="minorEastAsia" w:cs="Times New Roman" w:hint="eastAsia"/>
          <w:color w:val="auto"/>
        </w:rPr>
        <w:t>）-“网上招投标”-“供应商登录”-“区级集采机构入口”，并从“供应商系统”的“合同”中获取。</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36.2 招标文件、中标供应商的投标文件及其澄清文件等，均为签订合同的依据，且为合同的组成部分。</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 履约保证金</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37.1 若《招标项目要求》规定须提交履约保证金的，合同签订前，中标供应商须按照规定要求提交履约保证金，履约保证金的</w:t>
      </w:r>
      <w:proofErr w:type="gramStart"/>
      <w:r>
        <w:rPr>
          <w:rFonts w:asciiTheme="minorEastAsia" w:eastAsiaTheme="minorEastAsia" w:hAnsiTheme="minorEastAsia" w:cs="Times New Roman" w:hint="eastAsia"/>
          <w:color w:val="auto"/>
        </w:rPr>
        <w:t>有效期至货到</w:t>
      </w:r>
      <w:proofErr w:type="gramEnd"/>
      <w:r>
        <w:rPr>
          <w:rFonts w:asciiTheme="minorEastAsia" w:eastAsiaTheme="minorEastAsia" w:hAnsiTheme="minorEastAsia" w:cs="Times New Roman" w:hint="eastAsia"/>
          <w:color w:val="auto"/>
        </w:rPr>
        <w:t>并最终验收合格之日。</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37.2 中标供应</w:t>
      </w:r>
      <w:proofErr w:type="gramStart"/>
      <w:r>
        <w:rPr>
          <w:rFonts w:asciiTheme="minorEastAsia" w:eastAsiaTheme="minorEastAsia" w:hAnsiTheme="minorEastAsia" w:cs="Times New Roman" w:hint="eastAsia"/>
          <w:color w:val="auto"/>
        </w:rPr>
        <w:t>商未能</w:t>
      </w:r>
      <w:proofErr w:type="gramEnd"/>
      <w:r>
        <w:rPr>
          <w:rFonts w:asciiTheme="minorEastAsia" w:eastAsiaTheme="minorEastAsia" w:hAnsiTheme="minorEastAsia" w:cs="Times New Roman" w:hint="eastAsia"/>
          <w:color w:val="auto"/>
        </w:rPr>
        <w:t>按合同规定履行其义务，采购人有权没收其履约保证金。</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38. 中标供应</w:t>
      </w:r>
      <w:proofErr w:type="gramStart"/>
      <w:r>
        <w:rPr>
          <w:rFonts w:asciiTheme="minorEastAsia" w:eastAsiaTheme="minorEastAsia" w:hAnsiTheme="minorEastAsia" w:cs="Times New Roman" w:hint="eastAsia"/>
          <w:color w:val="auto"/>
        </w:rPr>
        <w:t>商拒绝</w:t>
      </w:r>
      <w:proofErr w:type="gramEnd"/>
      <w:r>
        <w:rPr>
          <w:rFonts w:asciiTheme="minorEastAsia" w:eastAsiaTheme="minorEastAsia" w:hAnsiTheme="minorEastAsia" w:cs="Times New Roman" w:hint="eastAsia"/>
          <w:color w:val="auto"/>
        </w:rPr>
        <w:t>与采购人签订合同的，采购人可以按照评审报告推荐的中标候选人名单排序，确定下一候选人为中标供应商，也可以重新开展政府采购活动。</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 合同分包</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39.1 未经采购人同意，中标供应商不得分包合同。</w:t>
      </w: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39.2 政府采购合同分包履行的，中标供应商就采购项目和分包项目向采购人负责，分包供应商就分包项目承担责任。</w:t>
      </w:r>
    </w:p>
    <w:p w:rsidR="00EB4595" w:rsidRDefault="008905F3" w:rsidP="00C209D5">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EB4595" w:rsidRDefault="008905F3" w:rsidP="00C209D5">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EB459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EB4595" w:rsidRDefault="008905F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EB4595" w:rsidRDefault="008905F3">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EB4595" w:rsidRDefault="008905F3">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EB459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EB459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EB459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EB459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EB459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EB459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EB459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EB459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EB4595" w:rsidRDefault="008905F3">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EB4595" w:rsidRDefault="008905F3">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EB4595" w:rsidRDefault="008905F3">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EB459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EB4595" w:rsidRDefault="008905F3">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2632" w:type="dxa"/>
                  <w:shd w:val="clear" w:color="auto" w:fill="FFFFFF"/>
                  <w:tcMar>
                    <w:top w:w="150" w:type="dxa"/>
                    <w:left w:w="0" w:type="dxa"/>
                    <w:bottom w:w="150" w:type="dxa"/>
                    <w:right w:w="0" w:type="dxa"/>
                  </w:tcMar>
                </w:tcPr>
                <w:p w:rsidR="00EB4595" w:rsidRDefault="008905F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EB4595" w:rsidRDefault="008905F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EB4595" w:rsidRDefault="008905F3">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EB4595" w:rsidRDefault="00EB459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EB459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EB4595" w:rsidRDefault="008905F3">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2632" w:type="dxa"/>
                  <w:shd w:val="clear" w:color="auto" w:fill="FFFFFF"/>
                  <w:tcMar>
                    <w:top w:w="150" w:type="dxa"/>
                    <w:left w:w="0" w:type="dxa"/>
                    <w:bottom w:w="150" w:type="dxa"/>
                    <w:right w:w="0" w:type="dxa"/>
                  </w:tcMar>
                </w:tcPr>
                <w:p w:rsidR="00EB4595" w:rsidRDefault="008905F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EB4595" w:rsidRDefault="008905F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EB4595" w:rsidRDefault="008905F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EB4595" w:rsidRDefault="008905F3">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EB4595" w:rsidRDefault="008905F3" w:rsidP="00C209D5">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2632" w:type="dxa"/>
                  <w:shd w:val="clear" w:color="auto" w:fill="FFFFFF"/>
                  <w:tcMar>
                    <w:top w:w="150" w:type="dxa"/>
                    <w:left w:w="0" w:type="dxa"/>
                    <w:bottom w:w="150" w:type="dxa"/>
                    <w:right w:w="0" w:type="dxa"/>
                  </w:tcMar>
                </w:tcPr>
                <w:p w:rsidR="00EB4595" w:rsidRDefault="008905F3">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EB4595" w:rsidRDefault="008905F3">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EB4595" w:rsidRDefault="008905F3">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EB4595" w:rsidRDefault="008905F3">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EB4595" w:rsidRDefault="008905F3">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EB4595" w:rsidRDefault="008905F3">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3007" w:type="dxa"/>
                  <w:shd w:val="clear" w:color="auto" w:fill="FFFFFF"/>
                  <w:tcMar>
                    <w:top w:w="150" w:type="dxa"/>
                    <w:left w:w="0" w:type="dxa"/>
                    <w:bottom w:w="150" w:type="dxa"/>
                    <w:right w:w="0" w:type="dxa"/>
                  </w:tcMa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EB4595" w:rsidRDefault="008905F3">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EB4595" w:rsidRDefault="008905F3">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3007" w:type="dxa"/>
                  <w:shd w:val="clear" w:color="auto" w:fill="FFFFFF"/>
                  <w:tcMar>
                    <w:top w:w="150" w:type="dxa"/>
                    <w:left w:w="0" w:type="dxa"/>
                    <w:bottom w:w="150" w:type="dxa"/>
                    <w:right w:w="0" w:type="dxa"/>
                  </w:tcMar>
                </w:tcPr>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3017" w:type="dxa"/>
                  <w:shd w:val="clear" w:color="auto" w:fill="FFFFFF"/>
                  <w:tcMar>
                    <w:top w:w="150" w:type="dxa"/>
                    <w:left w:w="0" w:type="dxa"/>
                    <w:bottom w:w="150" w:type="dxa"/>
                    <w:right w:w="0" w:type="dxa"/>
                  </w:tcMar>
                </w:tcPr>
                <w:p w:rsidR="00EB4595" w:rsidRDefault="008905F3">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EB4595">
              <w:tc>
                <w:tcPr>
                  <w:tcW w:w="3017" w:type="dxa"/>
                  <w:shd w:val="clear" w:color="auto" w:fill="FFFFFF"/>
                  <w:tcMar>
                    <w:top w:w="150" w:type="dxa"/>
                    <w:left w:w="0" w:type="dxa"/>
                    <w:bottom w:w="150" w:type="dxa"/>
                    <w:right w:w="0" w:type="dxa"/>
                  </w:tcMar>
                </w:tcPr>
                <w:p w:rsidR="00EB4595" w:rsidRDefault="00EB4595">
                  <w:pPr>
                    <w:widowControl/>
                    <w:jc w:val="left"/>
                    <w:textAlignment w:val="top"/>
                    <w:rPr>
                      <w:rFonts w:ascii="����" w:eastAsia="����" w:hAnsi="����" w:cs="����"/>
                      <w:color w:val="333333"/>
                      <w:kern w:val="0"/>
                      <w:sz w:val="24"/>
                      <w:szCs w:val="24"/>
                    </w:rPr>
                  </w:pP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rPr>
                <w:trHeight w:val="3660"/>
              </w:trPr>
              <w:tc>
                <w:tcPr>
                  <w:tcW w:w="3017" w:type="dxa"/>
                  <w:shd w:val="clear" w:color="auto" w:fill="FFFFFF"/>
                  <w:tcMar>
                    <w:top w:w="150" w:type="dxa"/>
                    <w:left w:w="0" w:type="dxa"/>
                    <w:bottom w:w="150" w:type="dxa"/>
                    <w:right w:w="0" w:type="dxa"/>
                  </w:tcMa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EB4595" w:rsidRDefault="008905F3">
                  <w:pPr>
                    <w:widowControl/>
                    <w:numPr>
                      <w:ilvl w:val="0"/>
                      <w:numId w:val="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EB4595">
              <w:trPr>
                <w:trHeight w:val="90"/>
              </w:trPr>
              <w:tc>
                <w:tcPr>
                  <w:tcW w:w="3017" w:type="dxa"/>
                  <w:shd w:val="clear" w:color="auto" w:fill="FFFFFF"/>
                  <w:tcMar>
                    <w:top w:w="150" w:type="dxa"/>
                    <w:left w:w="0" w:type="dxa"/>
                    <w:bottom w:w="150" w:type="dxa"/>
                    <w:right w:w="0" w:type="dxa"/>
                  </w:tcMar>
                </w:tcPr>
                <w:p w:rsidR="00EB4595" w:rsidRDefault="00EB4595">
                  <w:pPr>
                    <w:widowControl/>
                    <w:jc w:val="left"/>
                    <w:textAlignment w:val="top"/>
                    <w:rPr>
                      <w:rFonts w:ascii="宋体" w:hAnsi="宋体" w:cs="宋体"/>
                      <w:color w:val="000000"/>
                      <w:kern w:val="0"/>
                      <w:sz w:val="19"/>
                      <w:szCs w:val="19"/>
                    </w:rPr>
                  </w:pPr>
                </w:p>
              </w:tc>
            </w:tr>
            <w:tr w:rsidR="00EB4595">
              <w:tc>
                <w:tcPr>
                  <w:tcW w:w="3017" w:type="dxa"/>
                  <w:shd w:val="clear" w:color="auto" w:fill="FFFFFF"/>
                  <w:tcMar>
                    <w:top w:w="150" w:type="dxa"/>
                    <w:left w:w="0" w:type="dxa"/>
                    <w:bottom w:w="150" w:type="dxa"/>
                    <w:right w:w="0" w:type="dxa"/>
                  </w:tcMar>
                </w:tcPr>
                <w:p w:rsidR="00EB4595" w:rsidRDefault="00EB4595">
                  <w:pPr>
                    <w:widowControl/>
                    <w:jc w:val="left"/>
                    <w:textAlignment w:val="top"/>
                    <w:rPr>
                      <w:rFonts w:ascii="宋体" w:hAnsi="宋体" w:cs="宋体"/>
                      <w:color w:val="000000"/>
                      <w:kern w:val="0"/>
                      <w:sz w:val="19"/>
                      <w:szCs w:val="19"/>
                    </w:rPr>
                  </w:pP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EB4595">
              <w:tc>
                <w:tcPr>
                  <w:tcW w:w="3007" w:type="dxa"/>
                  <w:shd w:val="clear" w:color="auto" w:fill="FFFFFF"/>
                  <w:tcMar>
                    <w:top w:w="150" w:type="dxa"/>
                    <w:left w:w="0" w:type="dxa"/>
                    <w:bottom w:w="150" w:type="dxa"/>
                    <w:right w:w="0" w:type="dxa"/>
                  </w:tcMa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EB4595" w:rsidRDefault="008905F3">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EB4595" w:rsidRDefault="008905F3">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EB4595" w:rsidRDefault="008905F3">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EB4595" w:rsidRDefault="008905F3">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EB4595" w:rsidRDefault="008905F3">
            <w:pPr>
              <w:widowControl/>
              <w:numPr>
                <w:ilvl w:val="0"/>
                <w:numId w:val="10"/>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EB4595" w:rsidRDefault="008905F3">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EB459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EB4595" w:rsidRDefault="008905F3">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EB4595" w:rsidRDefault="00EB459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EB4595" w:rsidRDefault="00EB459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EB4595" w:rsidRDefault="00EB459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EB4595" w:rsidRDefault="00EB4595">
            <w:pPr>
              <w:widowControl/>
              <w:jc w:val="center"/>
              <w:textAlignment w:val="top"/>
              <w:rPr>
                <w:rFonts w:ascii="宋体" w:hAnsi="宋体" w:cs="宋体"/>
                <w:color w:val="000000"/>
                <w:kern w:val="0"/>
                <w:sz w:val="19"/>
                <w:szCs w:val="19"/>
              </w:rPr>
            </w:pPr>
          </w:p>
        </w:tc>
      </w:tr>
    </w:tbl>
    <w:p w:rsidR="00EB4595" w:rsidRDefault="00EB4595" w:rsidP="00C209D5">
      <w:pPr>
        <w:pStyle w:val="Default"/>
        <w:spacing w:line="360" w:lineRule="auto"/>
        <w:ind w:firstLineChars="200" w:firstLine="446"/>
        <w:jc w:val="both"/>
        <w:rPr>
          <w:rFonts w:ascii="Times New Roman" w:eastAsia="宋体" w:hAnsiTheme="minorEastAsia" w:cs="Times New Roman"/>
          <w:color w:val="auto"/>
        </w:rPr>
      </w:pPr>
    </w:p>
    <w:p w:rsidR="00EB4595" w:rsidRDefault="008905F3" w:rsidP="00C209D5">
      <w:pPr>
        <w:pStyle w:val="Default"/>
        <w:spacing w:line="360" w:lineRule="auto"/>
        <w:ind w:firstLineChars="200" w:firstLine="446"/>
        <w:jc w:val="both"/>
        <w:rPr>
          <w:rFonts w:asciiTheme="minorEastAsia" w:eastAsiaTheme="minorEastAsia" w:hAnsiTheme="minorEastAsia"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EB4595" w:rsidRDefault="008905F3" w:rsidP="00C209D5">
      <w:pPr>
        <w:pStyle w:val="Default"/>
        <w:spacing w:line="360" w:lineRule="auto"/>
        <w:ind w:firstLineChars="200" w:firstLine="446"/>
        <w:jc w:val="both"/>
        <w:rPr>
          <w:rFonts w:asciiTheme="minorEastAsia" w:eastAsiaTheme="minorEastAsia" w:hAnsiTheme="minorEastAsia"/>
          <w:b/>
          <w:bCs/>
          <w:kern w:val="28"/>
          <w:sz w:val="32"/>
          <w:szCs w:val="32"/>
        </w:rPr>
      </w:pPr>
      <w:r>
        <w:rPr>
          <w:rFonts w:asciiTheme="minorEastAsia" w:eastAsiaTheme="minorEastAsia" w:hAnsiTheme="minorEastAsia"/>
        </w:rPr>
        <w:br w:type="page"/>
      </w:r>
    </w:p>
    <w:p w:rsidR="00EB4595" w:rsidRDefault="008905F3">
      <w:pPr>
        <w:pStyle w:val="aa"/>
        <w:rPr>
          <w:rFonts w:asciiTheme="minorEastAsia" w:eastAsiaTheme="minorEastAsia" w:hAnsiTheme="minorEastAsia"/>
        </w:rPr>
      </w:pPr>
      <w:r>
        <w:rPr>
          <w:rFonts w:asciiTheme="minorEastAsia" w:eastAsiaTheme="minorEastAsia" w:hAnsiTheme="minorEastAsia" w:hint="eastAsia"/>
        </w:rPr>
        <w:lastRenderedPageBreak/>
        <w:t>第四部分合同条款</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供、需双方根据    年    月    日          项目（项目编号：             ）的招标结果和招标文件的要求，并经双方协商一致，达成货物购销合同：</w:t>
      </w:r>
    </w:p>
    <w:p w:rsidR="00EB4595" w:rsidRDefault="008905F3">
      <w:pPr>
        <w:numPr>
          <w:ilvl w:val="0"/>
          <w:numId w:val="11"/>
        </w:numPr>
        <w:tabs>
          <w:tab w:val="left" w:pos="0"/>
          <w:tab w:val="left" w:pos="315"/>
        </w:tabs>
        <w:spacing w:line="520" w:lineRule="exact"/>
        <w:rPr>
          <w:sz w:val="24"/>
          <w:szCs w:val="24"/>
        </w:rPr>
      </w:pPr>
      <w:r>
        <w:rPr>
          <w:rFonts w:hint="eastAsia"/>
          <w:sz w:val="24"/>
          <w:szCs w:val="24"/>
        </w:rPr>
        <w:t>本合同为中小企业预留合同</w:t>
      </w:r>
    </w:p>
    <w:p w:rsidR="00EB4595" w:rsidRDefault="008905F3">
      <w:pPr>
        <w:numPr>
          <w:ilvl w:val="0"/>
          <w:numId w:val="11"/>
        </w:numPr>
        <w:tabs>
          <w:tab w:val="left" w:pos="0"/>
          <w:tab w:val="left" w:pos="315"/>
        </w:tabs>
        <w:spacing w:line="520" w:lineRule="exact"/>
        <w:rPr>
          <w:sz w:val="24"/>
          <w:szCs w:val="24"/>
        </w:rPr>
      </w:pPr>
      <w:r>
        <w:rPr>
          <w:rFonts w:hint="eastAsia"/>
          <w:sz w:val="24"/>
          <w:szCs w:val="24"/>
        </w:rPr>
        <w:t>本合同非中小企业预留合同</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一、货物名称：</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货物型号：</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制造商：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货物原产地：</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货物数量：</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货物单价：</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货物总价款：</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大写：</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二、货物质量要求及供方对质量负责条件和期限：</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货物具体技术指标见附件1。</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asciiTheme="minorEastAsia" w:eastAsiaTheme="minorEastAsia" w:hAnsiTheme="minorEastAsia" w:hint="eastAsia"/>
          <w:color w:val="000000"/>
          <w:sz w:val="24"/>
        </w:rPr>
        <w:lastRenderedPageBreak/>
        <w:t>不能调换，按不能交货处理。</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三、供方所提供的货物必须具有合法手续及相关文件。如涉及知识产权则必须是自己拥有或合法使用的。</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四、交货时间、地点、方式：</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合同签订后，于年月日之前将所供货物在需方或需方指定处交付（具体地点：），并于年月日之前完成安装、调试工作，货物运送产生的费用由供方负责。</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五、供方应随货物向需方交付货物的使用说明书及与货物相关的资料。如果所提交文件是外文的，供方有义务为需方提供中文或译成中文文件。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六、验收工作由需方负责对货物进行验收。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七、货款支付方式：</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1. 本合同以人民币进行结算</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2. 付款方式：</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合同签订后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%的货款；货到现场安装调试完毕验收合格无质量问题后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工作日内支付合同总额   %的货款；所有货物使用无质量问题，自验收合格之日起个月后</w:t>
      </w:r>
      <w:proofErr w:type="gramStart"/>
      <w:r>
        <w:rPr>
          <w:rFonts w:asciiTheme="minorEastAsia" w:eastAsiaTheme="minorEastAsia" w:hAnsiTheme="minorEastAsia" w:hint="eastAsia"/>
          <w:color w:val="000000"/>
          <w:sz w:val="24"/>
        </w:rPr>
        <w:t>个</w:t>
      </w:r>
      <w:proofErr w:type="gramEnd"/>
      <w:r>
        <w:rPr>
          <w:rFonts w:asciiTheme="minorEastAsia" w:eastAsiaTheme="minorEastAsia" w:hAnsiTheme="minorEastAsia" w:hint="eastAsia"/>
          <w:color w:val="000000"/>
          <w:sz w:val="24"/>
        </w:rPr>
        <w:t>工作日内支付其余   %的货款。</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供方开户银行（汉字全称）：，行号（数字代码）：，</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proofErr w:type="gramStart"/>
      <w:r>
        <w:rPr>
          <w:rFonts w:asciiTheme="minorEastAsia" w:eastAsiaTheme="minorEastAsia" w:hAnsiTheme="minorEastAsia" w:hint="eastAsia"/>
          <w:color w:val="000000"/>
          <w:sz w:val="24"/>
        </w:rPr>
        <w:t>帐号</w:t>
      </w:r>
      <w:proofErr w:type="gramEnd"/>
      <w:r>
        <w:rPr>
          <w:rFonts w:asciiTheme="minorEastAsia" w:eastAsiaTheme="minorEastAsia" w:hAnsiTheme="minorEastAsia" w:hint="eastAsia"/>
          <w:color w:val="000000"/>
          <w:sz w:val="24"/>
        </w:rPr>
        <w:t>：。</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合同约定的交货期或验收期届满，需方由于不具备现场条件导致供方无法安装和验收，合同顺延，延期30日以上，需方应按约定支付货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3. 如所供货物出现质量问题，需方在付款期内随时有权停止付款，待供方对该货物消除障碍正常运转后再行付款。付款的时间则相应顺延。</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lastRenderedPageBreak/>
        <w:t>八、违约责任：</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需方无正当理由拒收货物的，需方向供方偿付货款总值30%的违约金。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需方逾期支付货款的，需方向供方每日偿付欠款总额5‰的违约金。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供方所交的货物品种、型号、规格、产地及制造商、质量不符合合同规定标准的，需方有权拒收，供方向需方偿付货款总值30%的违约金。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供方不能交付货物的，供方向需方支付货款总值30%的违约金。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供方逾期交付货物的，供方向需方每日偿付货款总额5</w:t>
      </w:r>
      <w:r>
        <w:rPr>
          <w:rFonts w:asciiTheme="minorEastAsia" w:eastAsiaTheme="minorEastAsia" w:hAnsiTheme="minorEastAsia"/>
          <w:color w:val="000000"/>
          <w:sz w:val="24"/>
        </w:rPr>
        <w:t>‰</w:t>
      </w:r>
      <w:r>
        <w:rPr>
          <w:rFonts w:asciiTheme="minorEastAsia" w:eastAsiaTheme="minorEastAsia" w:hAnsiTheme="minorEastAsia" w:hint="eastAsia"/>
          <w:color w:val="000000"/>
          <w:sz w:val="24"/>
        </w:rPr>
        <w:t>的违约金。</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十、由于供需双方在履行本合同过程中出现问题，由供需双方直接交涉解决，包括采用诉诸法律的手段。</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十二、本合同未作明示约定，而又有相关法律、法规规定的，从其规定。本合同发生争议产生的诉讼，由合同履行所在地人民法院管辖。</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十三、本合同一式份，供方持份，需方持份，均具同等效力，签字盖章后生效。</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供方（公章）：需方（公章）：</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地址：地址：</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法定代表人：法定代表人：</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委托代理人：委托代理人：</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color w:val="000000"/>
          <w:sz w:val="24"/>
        </w:rPr>
      </w:pPr>
      <w:r>
        <w:rPr>
          <w:rFonts w:asciiTheme="minorEastAsia" w:eastAsiaTheme="minorEastAsia" w:hAnsiTheme="minorEastAsia" w:hint="eastAsia"/>
          <w:color w:val="000000"/>
          <w:sz w:val="24"/>
        </w:rPr>
        <w:t>电话：电话：</w:t>
      </w:r>
    </w:p>
    <w:p w:rsidR="00EB4595" w:rsidRDefault="008905F3" w:rsidP="00C209D5">
      <w:pPr>
        <w:autoSpaceDE w:val="0"/>
        <w:autoSpaceDN w:val="0"/>
        <w:adjustRightInd w:val="0"/>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color w:val="000000"/>
          <w:sz w:val="24"/>
        </w:rPr>
        <w:t>时间：年月日</w:t>
      </w:r>
      <w:r>
        <w:rPr>
          <w:rFonts w:asciiTheme="minorEastAsia" w:eastAsiaTheme="minorEastAsia" w:hAnsiTheme="minorEastAsia"/>
          <w:sz w:val="24"/>
        </w:rPr>
        <w:br w:type="page"/>
      </w:r>
    </w:p>
    <w:p w:rsidR="00EB4595" w:rsidRDefault="008905F3">
      <w:pPr>
        <w:pStyle w:val="aa"/>
        <w:rPr>
          <w:rFonts w:asciiTheme="minorEastAsia" w:eastAsiaTheme="minorEastAsia" w:hAnsiTheme="minorEastAsia"/>
        </w:rPr>
      </w:pPr>
      <w:r>
        <w:rPr>
          <w:rFonts w:asciiTheme="minorEastAsia" w:eastAsiaTheme="minorEastAsia" w:hAnsiTheme="minorEastAsia" w:hint="eastAsia"/>
        </w:rPr>
        <w:lastRenderedPageBreak/>
        <w:t>第五部分投标文件格式</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投标文件封面格式</w:t>
      </w:r>
    </w:p>
    <w:p w:rsidR="00EB4595" w:rsidRDefault="00EB4595">
      <w:pPr>
        <w:autoSpaceDE w:val="0"/>
        <w:autoSpaceDN w:val="0"/>
        <w:adjustRightInd w:val="0"/>
        <w:spacing w:line="520" w:lineRule="exact"/>
        <w:rPr>
          <w:rFonts w:asciiTheme="minorEastAsia" w:eastAsiaTheme="minorEastAsia" w:hAnsiTheme="minorEastAsia"/>
        </w:rPr>
      </w:pPr>
    </w:p>
    <w:p w:rsidR="00EB4595" w:rsidRDefault="00EB4595">
      <w:pPr>
        <w:autoSpaceDE w:val="0"/>
        <w:autoSpaceDN w:val="0"/>
        <w:adjustRightInd w:val="0"/>
        <w:spacing w:line="520" w:lineRule="exact"/>
        <w:rPr>
          <w:rFonts w:asciiTheme="minorEastAsia" w:eastAsiaTheme="minorEastAsia" w:hAnsiTheme="minorEastAsia"/>
          <w:b/>
          <w:kern w:val="0"/>
          <w:sz w:val="24"/>
        </w:rPr>
      </w:pPr>
    </w:p>
    <w:p w:rsidR="00EB4595" w:rsidRDefault="00EB4595">
      <w:pPr>
        <w:autoSpaceDE w:val="0"/>
        <w:autoSpaceDN w:val="0"/>
        <w:adjustRightInd w:val="0"/>
        <w:spacing w:line="520" w:lineRule="exact"/>
        <w:rPr>
          <w:rFonts w:asciiTheme="minorEastAsia" w:eastAsiaTheme="minorEastAsia" w:hAnsiTheme="minorEastAsia"/>
          <w:b/>
          <w:kern w:val="0"/>
          <w:sz w:val="24"/>
        </w:rPr>
      </w:pPr>
    </w:p>
    <w:p w:rsidR="00EB4595" w:rsidRDefault="00EB4595">
      <w:pPr>
        <w:autoSpaceDE w:val="0"/>
        <w:autoSpaceDN w:val="0"/>
        <w:adjustRightInd w:val="0"/>
        <w:spacing w:line="520" w:lineRule="exact"/>
        <w:rPr>
          <w:rFonts w:asciiTheme="minorEastAsia" w:eastAsiaTheme="minorEastAsia" w:hAnsiTheme="minorEastAsia"/>
          <w:b/>
          <w:kern w:val="0"/>
          <w:sz w:val="24"/>
        </w:rPr>
      </w:pPr>
    </w:p>
    <w:p w:rsidR="00EB4595" w:rsidRDefault="008905F3">
      <w:pPr>
        <w:autoSpaceDE w:val="0"/>
        <w:autoSpaceDN w:val="0"/>
        <w:adjustRightInd w:val="0"/>
        <w:jc w:val="center"/>
        <w:rPr>
          <w:rFonts w:asciiTheme="minorEastAsia" w:eastAsiaTheme="minorEastAsia" w:hAnsiTheme="minorEastAsia"/>
          <w:kern w:val="0"/>
          <w:sz w:val="144"/>
          <w:szCs w:val="144"/>
        </w:rPr>
      </w:pPr>
      <w:r>
        <w:rPr>
          <w:rFonts w:asciiTheme="minorEastAsia" w:eastAsiaTheme="minorEastAsia" w:hAnsiTheme="minorEastAsia" w:hint="eastAsia"/>
          <w:sz w:val="160"/>
          <w:szCs w:val="84"/>
        </w:rPr>
        <w:t>投标文件</w:t>
      </w:r>
    </w:p>
    <w:p w:rsidR="00EB4595" w:rsidRDefault="00EB4595">
      <w:pPr>
        <w:autoSpaceDE w:val="0"/>
        <w:autoSpaceDN w:val="0"/>
        <w:adjustRightInd w:val="0"/>
        <w:spacing w:line="520" w:lineRule="exact"/>
        <w:rPr>
          <w:rFonts w:asciiTheme="minorEastAsia" w:eastAsiaTheme="minorEastAsia" w:hAnsiTheme="minorEastAsia"/>
          <w:b/>
          <w:kern w:val="0"/>
          <w:sz w:val="36"/>
          <w:szCs w:val="36"/>
        </w:rPr>
      </w:pPr>
    </w:p>
    <w:p w:rsidR="00EB4595" w:rsidRDefault="008905F3">
      <w:pPr>
        <w:autoSpaceDE w:val="0"/>
        <w:autoSpaceDN w:val="0"/>
        <w:adjustRightInd w:val="0"/>
        <w:spacing w:line="520" w:lineRule="exact"/>
        <w:jc w:val="center"/>
        <w:rPr>
          <w:rFonts w:asciiTheme="minorEastAsia" w:eastAsiaTheme="minorEastAsia" w:hAnsiTheme="minorEastAsia"/>
          <w:b/>
          <w:color w:val="FF0000"/>
          <w:kern w:val="0"/>
          <w:sz w:val="24"/>
        </w:rPr>
      </w:pPr>
      <w:r>
        <w:rPr>
          <w:rFonts w:asciiTheme="minorEastAsia" w:eastAsiaTheme="minorEastAsia" w:hAnsiTheme="minorEastAsia" w:hint="eastAsia"/>
          <w:b/>
          <w:color w:val="FF0000"/>
          <w:kern w:val="0"/>
          <w:sz w:val="24"/>
        </w:rPr>
        <w:t>（加盖电子签章）</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项目编号：</w:t>
      </w:r>
    </w:p>
    <w:p w:rsidR="00EB4595" w:rsidRDefault="008905F3" w:rsidP="00C209D5">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项目名称：</w:t>
      </w:r>
    </w:p>
    <w:p w:rsidR="00EB4595" w:rsidRDefault="008905F3" w:rsidP="00C209D5">
      <w:pPr>
        <w:spacing w:beforeLines="30" w:before="85" w:afterLines="70" w:after="200" w:line="540" w:lineRule="exact"/>
        <w:ind w:leftChars="300" w:left="2026" w:hangingChars="446" w:hanging="1447"/>
        <w:rPr>
          <w:rFonts w:asciiTheme="minorEastAsia" w:eastAsiaTheme="minorEastAsia" w:hAnsiTheme="minorEastAsia"/>
          <w:b/>
          <w:sz w:val="34"/>
          <w:szCs w:val="34"/>
        </w:rPr>
      </w:pPr>
      <w:r>
        <w:rPr>
          <w:rFonts w:asciiTheme="minorEastAsia" w:eastAsiaTheme="minorEastAsia" w:hAnsiTheme="minorEastAsia" w:hint="eastAsia"/>
          <w:b/>
          <w:sz w:val="34"/>
          <w:szCs w:val="34"/>
        </w:rPr>
        <w:t>投标包号：</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投标单位名称：</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投标单位电话：</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投标单位详细地址：</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kern w:val="0"/>
          <w:sz w:val="34"/>
          <w:szCs w:val="34"/>
        </w:rPr>
        <w:t>投标代表人姓名：</w:t>
      </w:r>
    </w:p>
    <w:p w:rsidR="00EB4595" w:rsidRDefault="008905F3" w:rsidP="00C209D5">
      <w:pPr>
        <w:spacing w:beforeLines="30" w:before="85" w:afterLines="70" w:after="200" w:line="540" w:lineRule="exact"/>
        <w:ind w:leftChars="300" w:left="579"/>
        <w:rPr>
          <w:rFonts w:asciiTheme="minorEastAsia" w:eastAsiaTheme="minorEastAsia" w:hAnsiTheme="minorEastAsia"/>
          <w:b/>
          <w:sz w:val="34"/>
          <w:szCs w:val="34"/>
        </w:rPr>
      </w:pPr>
      <w:r>
        <w:rPr>
          <w:rFonts w:asciiTheme="minorEastAsia" w:eastAsiaTheme="minorEastAsia" w:hAnsiTheme="minorEastAsia" w:hint="eastAsia"/>
          <w:b/>
          <w:sz w:val="34"/>
          <w:szCs w:val="34"/>
        </w:rPr>
        <w:t>法定代表人：</w:t>
      </w:r>
    </w:p>
    <w:p w:rsidR="00EB4595" w:rsidRDefault="008905F3" w:rsidP="00C209D5">
      <w:pPr>
        <w:spacing w:beforeLines="30" w:before="85" w:afterLines="70" w:after="200" w:line="540" w:lineRule="exact"/>
        <w:ind w:leftChars="300" w:left="579"/>
        <w:rPr>
          <w:rFonts w:asciiTheme="minorEastAsia" w:eastAsiaTheme="minorEastAsia" w:hAnsiTheme="minorEastAsia"/>
          <w:b/>
          <w:bCs/>
          <w:sz w:val="24"/>
        </w:rPr>
      </w:pPr>
      <w:r>
        <w:rPr>
          <w:rFonts w:asciiTheme="minorEastAsia" w:eastAsiaTheme="minorEastAsia" w:hAnsiTheme="minorEastAsia" w:hint="eastAsia"/>
          <w:b/>
          <w:sz w:val="34"/>
          <w:szCs w:val="34"/>
        </w:rPr>
        <w:t>投标日期：年月日</w:t>
      </w:r>
    </w:p>
    <w:p w:rsidR="00EB4595" w:rsidRDefault="008905F3">
      <w:pPr>
        <w:widowControl/>
        <w:jc w:val="left"/>
        <w:rPr>
          <w:rFonts w:asciiTheme="minorEastAsia" w:eastAsiaTheme="minorEastAsia" w:hAnsiTheme="minorEastAsia"/>
          <w:b/>
          <w:bCs/>
          <w:sz w:val="24"/>
        </w:rPr>
      </w:pPr>
      <w:r>
        <w:rPr>
          <w:rFonts w:asciiTheme="minorEastAsia" w:eastAsiaTheme="minorEastAsia" w:hAnsiTheme="minorEastAsia"/>
          <w:b/>
          <w:bCs/>
          <w:sz w:val="24"/>
        </w:rPr>
        <w:br w:type="page"/>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lastRenderedPageBreak/>
        <w:t>投标文件目录格式</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（投标人自行编制）</w:t>
      </w:r>
    </w:p>
    <w:p w:rsidR="00EB4595" w:rsidRDefault="00EB4595">
      <w:pPr>
        <w:widowControl/>
        <w:jc w:val="center"/>
        <w:rPr>
          <w:rFonts w:asciiTheme="minorEastAsia" w:eastAsiaTheme="minorEastAsia" w:hAnsiTheme="minorEastAsia"/>
          <w:b/>
          <w:sz w:val="24"/>
        </w:rPr>
      </w:pPr>
    </w:p>
    <w:p w:rsidR="00EB4595" w:rsidRDefault="008905F3">
      <w:pPr>
        <w:widowControl/>
        <w:jc w:val="left"/>
        <w:rPr>
          <w:rFonts w:asciiTheme="minorEastAsia" w:eastAsiaTheme="minorEastAsia" w:hAnsiTheme="minorEastAsia"/>
          <w:b/>
          <w:sz w:val="24"/>
        </w:rPr>
      </w:pPr>
      <w:r>
        <w:rPr>
          <w:rFonts w:asciiTheme="minorEastAsia" w:eastAsiaTheme="minorEastAsia" w:hAnsiTheme="minorEastAsia"/>
          <w:b/>
          <w:sz w:val="24"/>
        </w:rPr>
        <w:br w:type="page"/>
      </w:r>
    </w:p>
    <w:p w:rsidR="00EB4595" w:rsidRDefault="008905F3">
      <w:pPr>
        <w:widowControl/>
        <w:jc w:val="center"/>
        <w:rPr>
          <w:rFonts w:asciiTheme="minorEastAsia" w:eastAsiaTheme="minorEastAsia" w:hAnsiTheme="minorEastAsia"/>
          <w:b/>
          <w:sz w:val="24"/>
        </w:rPr>
      </w:pPr>
      <w:r>
        <w:rPr>
          <w:rFonts w:asciiTheme="minorEastAsia" w:eastAsiaTheme="minorEastAsia" w:hAnsiTheme="minorEastAsia" w:hint="eastAsia"/>
          <w:b/>
          <w:sz w:val="24"/>
        </w:rPr>
        <w:lastRenderedPageBreak/>
        <w:t>评分因素及评标标准页码检索</w:t>
      </w:r>
    </w:p>
    <w:p w:rsidR="00EB4595" w:rsidRDefault="008905F3">
      <w:pPr>
        <w:widowControl/>
        <w:jc w:val="center"/>
        <w:rPr>
          <w:rFonts w:asciiTheme="minorEastAsia" w:eastAsiaTheme="minorEastAsia" w:hAnsiTheme="minorEastAsia"/>
          <w:b/>
          <w:sz w:val="24"/>
        </w:rPr>
      </w:pPr>
      <w:r>
        <w:rPr>
          <w:rFonts w:asciiTheme="minorEastAsia" w:eastAsiaTheme="minorEastAsia" w:hAnsiTheme="minorEastAsia"/>
          <w:b/>
          <w:bCs/>
          <w:sz w:val="24"/>
        </w:rPr>
        <w:t>（需投标人按招标文件“评分因素及评标标准”中每个评分项逐项列明页码）</w:t>
      </w:r>
    </w:p>
    <w:p w:rsidR="00EB4595" w:rsidRDefault="00EB4595">
      <w:pPr>
        <w:widowControl/>
        <w:jc w:val="center"/>
        <w:rPr>
          <w:rFonts w:asciiTheme="minorEastAsia" w:eastAsiaTheme="minorEastAsia" w:hAnsiTheme="minorEastAsia"/>
          <w:b/>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附件1</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投标书</w:t>
      </w:r>
    </w:p>
    <w:p w:rsidR="00EB4595" w:rsidRDefault="008905F3">
      <w:pPr>
        <w:spacing w:line="360" w:lineRule="auto"/>
        <w:rPr>
          <w:rFonts w:asciiTheme="minorEastAsia" w:eastAsiaTheme="minorEastAsia" w:hAnsiTheme="minorEastAsia"/>
          <w:sz w:val="24"/>
        </w:rPr>
      </w:pPr>
      <w:r>
        <w:rPr>
          <w:rFonts w:asciiTheme="minorEastAsia" w:eastAsiaTheme="minorEastAsia" w:hAnsiTheme="minorEastAsia"/>
          <w:sz w:val="24"/>
        </w:rPr>
        <w:t>致：天津市</w:t>
      </w:r>
      <w:r>
        <w:rPr>
          <w:rFonts w:asciiTheme="minorEastAsia" w:eastAsiaTheme="minorEastAsia" w:hAnsiTheme="minorEastAsia" w:hint="eastAsia"/>
          <w:sz w:val="24"/>
        </w:rPr>
        <w:t>滨海新区</w:t>
      </w:r>
      <w:r>
        <w:rPr>
          <w:rFonts w:asciiTheme="minorEastAsia" w:eastAsiaTheme="minorEastAsia" w:hAnsiTheme="minorEastAsia"/>
          <w:sz w:val="24"/>
        </w:rPr>
        <w:t>政府采购中心</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根据贵方为项目（项目编号：）的投标邀请，签字代表（姓名</w:t>
      </w:r>
      <w:r>
        <w:rPr>
          <w:rFonts w:asciiTheme="minorEastAsia" w:eastAsiaTheme="minorEastAsia" w:hAnsiTheme="minorEastAsia"/>
          <w:sz w:val="24"/>
          <w:lang w:val="en-GB"/>
        </w:rPr>
        <w:t>/</w:t>
      </w:r>
      <w:r>
        <w:rPr>
          <w:rFonts w:asciiTheme="minorEastAsia" w:eastAsiaTheme="minorEastAsia" w:hAnsiTheme="minorEastAsia"/>
          <w:sz w:val="24"/>
        </w:rPr>
        <w:t>职务）经正式授权并代表</w:t>
      </w:r>
      <w:r>
        <w:rPr>
          <w:rFonts w:asciiTheme="minorEastAsia" w:eastAsiaTheme="minorEastAsia" w:hAnsiTheme="minorEastAsia" w:hint="eastAsia"/>
          <w:sz w:val="24"/>
        </w:rPr>
        <w:t>我公司</w:t>
      </w:r>
      <w:r>
        <w:rPr>
          <w:rFonts w:asciiTheme="minorEastAsia" w:eastAsiaTheme="minorEastAsia" w:hAnsiTheme="minorEastAsia"/>
          <w:sz w:val="24"/>
        </w:rPr>
        <w:t>（</w:t>
      </w:r>
      <w:r>
        <w:rPr>
          <w:rFonts w:asciiTheme="minorEastAsia" w:eastAsiaTheme="minorEastAsia" w:hAnsiTheme="minorEastAsia" w:hint="eastAsia"/>
          <w:sz w:val="24"/>
        </w:rPr>
        <w:t>投标单位</w:t>
      </w:r>
      <w:r>
        <w:rPr>
          <w:rFonts w:asciiTheme="minorEastAsia" w:eastAsiaTheme="minorEastAsia" w:hAnsiTheme="minorEastAsia"/>
          <w:sz w:val="24"/>
        </w:rPr>
        <w:t>名称、地址）提交</w:t>
      </w:r>
      <w:r>
        <w:rPr>
          <w:rFonts w:asciiTheme="minorEastAsia" w:eastAsiaTheme="minorEastAsia" w:hAnsiTheme="minorEastAsia" w:hint="eastAsia"/>
          <w:sz w:val="24"/>
        </w:rPr>
        <w:t>网上应答及上传加盖电子签章的投标文件</w:t>
      </w:r>
      <w:r>
        <w:rPr>
          <w:rFonts w:asciiTheme="minorEastAsia" w:eastAsiaTheme="minorEastAsia" w:hAnsiTheme="minorEastAsia"/>
          <w:sz w:val="24"/>
        </w:rPr>
        <w:t>。</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据此函，签字代表宣布同意如下：</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 所附投标报价表中规定的应提供和交付的货物投标总价为：</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第一包，￥元（人民币），大写。</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2.</w:t>
      </w:r>
      <w:r>
        <w:rPr>
          <w:rFonts w:asciiTheme="minorEastAsia" w:eastAsiaTheme="minorEastAsia" w:hAnsiTheme="minorEastAsia" w:hint="eastAsia"/>
          <w:sz w:val="24"/>
        </w:rPr>
        <w:t>我公司</w:t>
      </w:r>
      <w:r>
        <w:rPr>
          <w:rFonts w:asciiTheme="minorEastAsia" w:eastAsiaTheme="minorEastAsia" w:hAnsiTheme="minorEastAsia"/>
          <w:sz w:val="24"/>
        </w:rPr>
        <w:t>将按招标文件的规定履行合同责任和义务。</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3.</w:t>
      </w:r>
      <w:r>
        <w:rPr>
          <w:rFonts w:asciiTheme="minorEastAsia" w:eastAsiaTheme="minorEastAsia"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4.</w:t>
      </w:r>
      <w:r>
        <w:rPr>
          <w:rFonts w:asciiTheme="minorEastAsia" w:eastAsiaTheme="minorEastAsia" w:hAnsiTheme="minorEastAsia" w:hint="eastAsia"/>
          <w:sz w:val="24"/>
        </w:rPr>
        <w:t>我公司的投标有效期为提交投标文件的截止之日起60天。</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5</w:t>
      </w:r>
      <w:r>
        <w:rPr>
          <w:rFonts w:asciiTheme="minorEastAsia" w:eastAsiaTheme="minorEastAsia" w:hAnsiTheme="minorEastAsia"/>
          <w:sz w:val="24"/>
        </w:rPr>
        <w:t>.</w:t>
      </w:r>
      <w:r>
        <w:rPr>
          <w:rFonts w:asciiTheme="minorEastAsia" w:eastAsiaTheme="minorEastAsia" w:hAnsiTheme="minorEastAsia" w:hint="eastAsia"/>
          <w:sz w:val="24"/>
        </w:rPr>
        <w:t>我公司同意按照招标方要求</w:t>
      </w:r>
      <w:r>
        <w:rPr>
          <w:rFonts w:asciiTheme="minorEastAsia" w:eastAsiaTheme="minorEastAsia" w:hAnsiTheme="minorEastAsia"/>
          <w:sz w:val="24"/>
        </w:rPr>
        <w:t>提供的与投标有关的一切数据或资料</w:t>
      </w:r>
      <w:r>
        <w:rPr>
          <w:rFonts w:asciiTheme="minorEastAsia" w:eastAsiaTheme="minorEastAsia" w:hAnsiTheme="minorEastAsia" w:hint="eastAsia"/>
          <w:sz w:val="24"/>
        </w:rPr>
        <w:t>，并声明投标文件及所提供的一切资料</w:t>
      </w:r>
      <w:proofErr w:type="gramStart"/>
      <w:r>
        <w:rPr>
          <w:rFonts w:asciiTheme="minorEastAsia" w:eastAsiaTheme="minorEastAsia" w:hAnsiTheme="minorEastAsia" w:hint="eastAsia"/>
          <w:sz w:val="24"/>
        </w:rPr>
        <w:t>均真实</w:t>
      </w:r>
      <w:proofErr w:type="gramEnd"/>
      <w:r>
        <w:rPr>
          <w:rFonts w:asciiTheme="minorEastAsia" w:eastAsiaTheme="minorEastAsia" w:hAnsiTheme="minorEastAsia" w:hint="eastAsia"/>
          <w:sz w:val="24"/>
        </w:rPr>
        <w:t>有效。由于我公司提供资料不实而造成的责任和后果由我公司自行承担。</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6. 我公司保证所投产品来自合法的供货渠道，若中标，则有义务向采购人提供其需要的有效书面证明材料。如果提供非法渠道的商品，视为欺诈，并承担相关责任。</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7. 我公司已熟知贵中心关于本项目电子招投标的要求和规定。我公司</w:t>
      </w:r>
      <w:proofErr w:type="gramStart"/>
      <w:r>
        <w:rPr>
          <w:rFonts w:asciiTheme="minorEastAsia" w:eastAsiaTheme="minorEastAsia" w:hAnsiTheme="minorEastAsia" w:hint="eastAsia"/>
          <w:sz w:val="24"/>
        </w:rPr>
        <w:t>完全响应</w:t>
      </w:r>
      <w:proofErr w:type="gramEnd"/>
      <w:r>
        <w:rPr>
          <w:rFonts w:asciiTheme="minorEastAsia" w:eastAsiaTheme="minorEastAsia"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asciiTheme="minorEastAsia" w:eastAsiaTheme="minorEastAsia" w:hAnsiTheme="minorEastAsia" w:hint="eastAsia"/>
          <w:sz w:val="24"/>
        </w:rPr>
        <w:t>缺失均</w:t>
      </w:r>
      <w:proofErr w:type="gramEnd"/>
      <w:r>
        <w:rPr>
          <w:rFonts w:asciiTheme="minorEastAsia" w:eastAsiaTheme="minorEastAsia" w:hAnsiTheme="minorEastAsia" w:hint="eastAsia"/>
          <w:sz w:val="24"/>
        </w:rPr>
        <w:t>与贵中心无关，我方愿承担因此出现的任何风险和责任。</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8. 我公司承诺完全符合《政府采购法》、《政府采购法实施条例》等法律法规规定，</w:t>
      </w:r>
      <w:r>
        <w:rPr>
          <w:rFonts w:asciiTheme="minorEastAsia" w:eastAsiaTheme="minorEastAsia" w:hAnsiTheme="minorEastAsia" w:hint="eastAsia"/>
          <w:sz w:val="24"/>
        </w:rPr>
        <w:lastRenderedPageBreak/>
        <w:t>并随时接受采购人、采购代理机构的检查验证。</w:t>
      </w:r>
      <w:r>
        <w:rPr>
          <w:rFonts w:asciiTheme="minorEastAsia" w:eastAsiaTheme="minorEastAsia" w:hAnsiTheme="minorEastAsia"/>
          <w:sz w:val="24"/>
        </w:rPr>
        <w:t>在整个招标过程中，</w:t>
      </w:r>
      <w:r>
        <w:rPr>
          <w:rFonts w:asciiTheme="minorEastAsia" w:eastAsiaTheme="minorEastAsia" w:hAnsiTheme="minorEastAsia" w:hint="eastAsia"/>
          <w:sz w:val="24"/>
        </w:rPr>
        <w:t>我公司</w:t>
      </w:r>
      <w:r>
        <w:rPr>
          <w:rFonts w:asciiTheme="minorEastAsia" w:eastAsiaTheme="minorEastAsia" w:hAnsiTheme="minorEastAsia"/>
          <w:sz w:val="24"/>
        </w:rPr>
        <w:t>若有违规行为，</w:t>
      </w:r>
      <w:r>
        <w:rPr>
          <w:rFonts w:asciiTheme="minorEastAsia" w:eastAsiaTheme="minorEastAsia" w:hAnsiTheme="minorEastAsia" w:hint="eastAsia"/>
          <w:sz w:val="24"/>
        </w:rPr>
        <w:t>我公司完全接受</w:t>
      </w:r>
      <w:r>
        <w:rPr>
          <w:rFonts w:asciiTheme="minorEastAsia" w:eastAsiaTheme="minorEastAsia" w:hAnsiTheme="minorEastAsia"/>
          <w:sz w:val="24"/>
        </w:rPr>
        <w:t>贵</w:t>
      </w:r>
      <w:r>
        <w:rPr>
          <w:rFonts w:asciiTheme="minorEastAsia" w:eastAsiaTheme="minorEastAsia" w:hAnsiTheme="minorEastAsia" w:hint="eastAsia"/>
          <w:sz w:val="24"/>
        </w:rPr>
        <w:t>中心依照相关法律法规和</w:t>
      </w:r>
      <w:r>
        <w:rPr>
          <w:rFonts w:asciiTheme="minorEastAsia" w:eastAsiaTheme="minorEastAsia" w:hAnsiTheme="minorEastAsia"/>
          <w:sz w:val="24"/>
        </w:rPr>
        <w:t>招标文件</w:t>
      </w:r>
      <w:r>
        <w:rPr>
          <w:rFonts w:asciiTheme="minorEastAsia" w:eastAsiaTheme="minorEastAsia" w:hAnsiTheme="minorEastAsia" w:hint="eastAsia"/>
          <w:sz w:val="24"/>
        </w:rPr>
        <w:t>的</w:t>
      </w:r>
      <w:r>
        <w:rPr>
          <w:rFonts w:asciiTheme="minorEastAsia" w:eastAsiaTheme="minorEastAsia" w:hAnsiTheme="minorEastAsia"/>
          <w:sz w:val="24"/>
        </w:rPr>
        <w:t>规定给予</w:t>
      </w:r>
      <w:r>
        <w:rPr>
          <w:rFonts w:asciiTheme="minorEastAsia" w:eastAsiaTheme="minorEastAsia" w:hAnsiTheme="minorEastAsia" w:hint="eastAsia"/>
          <w:sz w:val="24"/>
        </w:rPr>
        <w:t>处罚</w:t>
      </w:r>
      <w:r>
        <w:rPr>
          <w:rFonts w:asciiTheme="minorEastAsia" w:eastAsiaTheme="minorEastAsia" w:hAnsiTheme="minorEastAsia"/>
          <w:sz w:val="24"/>
        </w:rPr>
        <w:t>。</w:t>
      </w:r>
    </w:p>
    <w:p w:rsidR="00EB4595" w:rsidRDefault="008905F3" w:rsidP="00C209D5">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10.</w:t>
      </w:r>
      <w:r>
        <w:rPr>
          <w:rFonts w:asciiTheme="minorEastAsia" w:eastAsiaTheme="minorEastAsia" w:hAnsiTheme="minorEastAsia"/>
          <w:sz w:val="24"/>
        </w:rPr>
        <w:t>我公司若中标，</w:t>
      </w:r>
      <w:proofErr w:type="gramStart"/>
      <w:r>
        <w:rPr>
          <w:rFonts w:asciiTheme="minorEastAsia" w:eastAsiaTheme="minorEastAsia" w:hAnsiTheme="minorEastAsia"/>
          <w:sz w:val="24"/>
        </w:rPr>
        <w:t>本承诺</w:t>
      </w:r>
      <w:proofErr w:type="gramEnd"/>
      <w:r>
        <w:rPr>
          <w:rFonts w:asciiTheme="minorEastAsia" w:eastAsiaTheme="minorEastAsia" w:hAnsiTheme="minorEastAsia"/>
          <w:sz w:val="24"/>
        </w:rPr>
        <w:t>将成为合同不可分割的一部分，与合同具有同等的法律效力。</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11. 如违反上述承诺，我公司投标无效且接受相关部门依法</w:t>
      </w:r>
      <w:proofErr w:type="gramStart"/>
      <w:r>
        <w:rPr>
          <w:rFonts w:asciiTheme="minorEastAsia" w:eastAsiaTheme="minorEastAsia" w:hAnsiTheme="minorEastAsia" w:hint="eastAsia"/>
          <w:sz w:val="24"/>
        </w:rPr>
        <w:t>作出</w:t>
      </w:r>
      <w:proofErr w:type="gramEnd"/>
      <w:r>
        <w:rPr>
          <w:rFonts w:asciiTheme="minorEastAsia" w:eastAsiaTheme="minorEastAsia" w:hAnsiTheme="minorEastAsia" w:hint="eastAsia"/>
          <w:sz w:val="24"/>
        </w:rPr>
        <w:t>的处罚，并承担通过“天津市政府采购网”等相关媒体予以公布的任何风险和责任。</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t>12</w:t>
      </w:r>
      <w:r>
        <w:rPr>
          <w:rFonts w:asciiTheme="minorEastAsia" w:eastAsiaTheme="minorEastAsia" w:hAnsiTheme="minorEastAsia"/>
          <w:sz w:val="24"/>
        </w:rPr>
        <w:t>.与本投标有关的一切正式往来通讯请寄：</w:t>
      </w:r>
    </w:p>
    <w:p w:rsidR="00EB4595" w:rsidRDefault="00EB4595" w:rsidP="00C209D5">
      <w:pPr>
        <w:spacing w:line="360" w:lineRule="auto"/>
        <w:ind w:firstLineChars="200" w:firstLine="446"/>
        <w:rPr>
          <w:rFonts w:asciiTheme="minorEastAsia" w:eastAsiaTheme="minorEastAsia" w:hAnsiTheme="minorEastAsia"/>
          <w:sz w:val="24"/>
        </w:rPr>
      </w:pP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地址：</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邮政编码：</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电话：</w:t>
      </w:r>
    </w:p>
    <w:p w:rsidR="00EB4595" w:rsidRDefault="008905F3" w:rsidP="00C209D5">
      <w:pPr>
        <w:spacing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t>传真：</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EB4595">
      <w:pPr>
        <w:spacing w:line="460" w:lineRule="exact"/>
        <w:rPr>
          <w:rFonts w:asciiTheme="minorEastAsia" w:eastAsiaTheme="minorEastAsia" w:hAnsiTheme="minorEastAsia"/>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pPr>
        <w:tabs>
          <w:tab w:val="left" w:pos="360"/>
        </w:tabs>
        <w:spacing w:afterLines="100" w:after="286" w:line="360" w:lineRule="auto"/>
        <w:rPr>
          <w:sz w:val="24"/>
        </w:rPr>
      </w:pPr>
      <w:bookmarkStart w:id="53" w:name="OLE_LINK11"/>
      <w:bookmarkStart w:id="54" w:name="OLE_LINK12"/>
      <w:bookmarkStart w:id="55" w:name="OLE_LINK38"/>
      <w:r>
        <w:rPr>
          <w:rFonts w:hAnsiTheme="minorEastAsia"/>
          <w:sz w:val="24"/>
        </w:rPr>
        <w:lastRenderedPageBreak/>
        <w:t>附件</w:t>
      </w:r>
      <w:r>
        <w:rPr>
          <w:rFonts w:hint="eastAsia"/>
          <w:sz w:val="24"/>
        </w:rPr>
        <w:t>2</w:t>
      </w:r>
    </w:p>
    <w:p w:rsidR="00EB4595" w:rsidRDefault="008905F3">
      <w:pPr>
        <w:ind w:right="84"/>
        <w:jc w:val="center"/>
        <w:rPr>
          <w:b/>
          <w:sz w:val="24"/>
        </w:rPr>
      </w:pPr>
      <w:r>
        <w:rPr>
          <w:rFonts w:hint="eastAsia"/>
          <w:b/>
          <w:sz w:val="24"/>
        </w:rPr>
        <w:t>供应商资格声明函</w:t>
      </w:r>
    </w:p>
    <w:p w:rsidR="00EB4595" w:rsidRDefault="00EB4595">
      <w:pPr>
        <w:spacing w:line="360" w:lineRule="auto"/>
        <w:ind w:firstLine="420"/>
        <w:jc w:val="center"/>
        <w:rPr>
          <w:b/>
          <w:sz w:val="24"/>
        </w:rPr>
      </w:pPr>
    </w:p>
    <w:p w:rsidR="00EB4595" w:rsidRDefault="008905F3">
      <w:pPr>
        <w:spacing w:line="360" w:lineRule="auto"/>
        <w:rPr>
          <w:sz w:val="24"/>
        </w:rPr>
      </w:pPr>
      <w:r>
        <w:rPr>
          <w:sz w:val="24"/>
          <w:szCs w:val="21"/>
        </w:rPr>
        <w:t>天津</w:t>
      </w:r>
      <w:r>
        <w:rPr>
          <w:rFonts w:hint="eastAsia"/>
          <w:sz w:val="24"/>
          <w:szCs w:val="21"/>
        </w:rPr>
        <w:t>市滨海新区</w:t>
      </w:r>
      <w:r>
        <w:rPr>
          <w:sz w:val="24"/>
          <w:szCs w:val="21"/>
        </w:rPr>
        <w:t>政府采购中心</w:t>
      </w:r>
      <w:r>
        <w:rPr>
          <w:rFonts w:hint="eastAsia"/>
          <w:sz w:val="24"/>
        </w:rPr>
        <w:t>：</w:t>
      </w:r>
    </w:p>
    <w:p w:rsidR="00EB4595" w:rsidRDefault="008905F3" w:rsidP="00C209D5">
      <w:pPr>
        <w:spacing w:line="360" w:lineRule="auto"/>
        <w:ind w:firstLineChars="200" w:firstLine="446"/>
        <w:rPr>
          <w:sz w:val="24"/>
        </w:rPr>
      </w:pPr>
      <w:r>
        <w:rPr>
          <w:rFonts w:hint="eastAsia"/>
          <w:sz w:val="24"/>
        </w:rPr>
        <w:t>我单位自愿参与本项目的政府采购活动，郑重承诺如下：</w:t>
      </w:r>
    </w:p>
    <w:p w:rsidR="00EB4595" w:rsidRDefault="008905F3" w:rsidP="00C209D5">
      <w:pPr>
        <w:spacing w:line="360" w:lineRule="auto"/>
        <w:ind w:firstLineChars="200" w:firstLine="446"/>
        <w:rPr>
          <w:sz w:val="24"/>
        </w:rPr>
      </w:pPr>
      <w:r>
        <w:rPr>
          <w:rFonts w:hint="eastAsia"/>
          <w:sz w:val="24"/>
        </w:rPr>
        <w:t>（一）我单位具有良好的商业信誉和健全的财务会计制度；</w:t>
      </w:r>
    </w:p>
    <w:p w:rsidR="00EB4595" w:rsidRDefault="008905F3" w:rsidP="00C209D5">
      <w:pPr>
        <w:spacing w:line="360" w:lineRule="auto"/>
        <w:ind w:firstLineChars="200" w:firstLine="446"/>
        <w:rPr>
          <w:sz w:val="24"/>
        </w:rPr>
      </w:pPr>
      <w:r>
        <w:rPr>
          <w:rFonts w:hint="eastAsia"/>
          <w:sz w:val="24"/>
        </w:rPr>
        <w:t>（二）我单位依法缴纳税收和社会保障资金；</w:t>
      </w:r>
    </w:p>
    <w:p w:rsidR="00EB4595" w:rsidRDefault="008905F3" w:rsidP="00C209D5">
      <w:pPr>
        <w:spacing w:line="360" w:lineRule="auto"/>
        <w:ind w:firstLineChars="200" w:firstLine="446"/>
        <w:rPr>
          <w:sz w:val="24"/>
        </w:rPr>
      </w:pPr>
      <w:r>
        <w:rPr>
          <w:rFonts w:hint="eastAsia"/>
          <w:sz w:val="24"/>
        </w:rPr>
        <w:t>（三）我单位具备履行合同所必需的设备和专业技术能力；</w:t>
      </w:r>
    </w:p>
    <w:p w:rsidR="00EB4595" w:rsidRDefault="008905F3" w:rsidP="00C209D5">
      <w:pPr>
        <w:spacing w:line="360" w:lineRule="auto"/>
        <w:ind w:firstLineChars="200" w:firstLine="446"/>
        <w:rPr>
          <w:sz w:val="24"/>
        </w:rPr>
      </w:pPr>
      <w:r>
        <w:rPr>
          <w:rFonts w:hint="eastAsia"/>
          <w:sz w:val="24"/>
        </w:rPr>
        <w:t>（四）参加政府采购活动前</w:t>
      </w:r>
      <w:r>
        <w:rPr>
          <w:rFonts w:hint="eastAsia"/>
          <w:sz w:val="24"/>
        </w:rPr>
        <w:t>3</w:t>
      </w:r>
      <w:r>
        <w:rPr>
          <w:rFonts w:hint="eastAsia"/>
          <w:sz w:val="24"/>
        </w:rPr>
        <w:t>年我单位在经营活动中没有重大违法记录（截至开标日成立不足</w:t>
      </w:r>
      <w:r>
        <w:rPr>
          <w:sz w:val="24"/>
        </w:rPr>
        <w:t>3</w:t>
      </w:r>
      <w:r>
        <w:rPr>
          <w:rFonts w:hint="eastAsia"/>
          <w:sz w:val="24"/>
        </w:rPr>
        <w:t>年的供应商为自成立以来无重大违法记录）；</w:t>
      </w:r>
    </w:p>
    <w:p w:rsidR="00EB4595" w:rsidRDefault="008905F3" w:rsidP="00C209D5">
      <w:pPr>
        <w:spacing w:line="360" w:lineRule="auto"/>
        <w:ind w:firstLineChars="200" w:firstLine="446"/>
        <w:rPr>
          <w:sz w:val="24"/>
        </w:rPr>
      </w:pPr>
      <w:r>
        <w:rPr>
          <w:rFonts w:hint="eastAsia"/>
          <w:sz w:val="24"/>
        </w:rPr>
        <w:t>（五）我单位不存在为采购项目提供整体设计、规范编制或者项目管理、监理、检测等服务后，再参加该采购项目的其他采购活动的情形。</w:t>
      </w:r>
    </w:p>
    <w:p w:rsidR="00EB4595" w:rsidRDefault="008905F3" w:rsidP="00C209D5">
      <w:pPr>
        <w:spacing w:line="360" w:lineRule="auto"/>
        <w:ind w:firstLineChars="200" w:firstLine="446"/>
        <w:rPr>
          <w:sz w:val="24"/>
        </w:rPr>
      </w:pPr>
      <w:r>
        <w:rPr>
          <w:rFonts w:hint="eastAsia"/>
          <w:sz w:val="24"/>
        </w:rPr>
        <w:t>（六）与我单位存在“单位负责人为同一人或者存在直接控股、管理关系”的其他单位信息如下：</w:t>
      </w:r>
    </w:p>
    <w:tbl>
      <w:tblPr>
        <w:tblStyle w:val="ad"/>
        <w:tblW w:w="5000" w:type="pct"/>
        <w:tblLook w:val="04A0" w:firstRow="1" w:lastRow="0" w:firstColumn="1" w:lastColumn="0" w:noHBand="0" w:noVBand="1"/>
      </w:tblPr>
      <w:tblGrid>
        <w:gridCol w:w="1809"/>
        <w:gridCol w:w="3877"/>
        <w:gridCol w:w="2842"/>
      </w:tblGrid>
      <w:tr w:rsidR="00EB4595">
        <w:tc>
          <w:tcPr>
            <w:tcW w:w="1061" w:type="pct"/>
            <w:vAlign w:val="center"/>
          </w:tcPr>
          <w:p w:rsidR="00EB4595" w:rsidRDefault="008905F3">
            <w:pPr>
              <w:jc w:val="center"/>
              <w:rPr>
                <w:szCs w:val="21"/>
              </w:rPr>
            </w:pPr>
            <w:r>
              <w:rPr>
                <w:rFonts w:hint="eastAsia"/>
                <w:szCs w:val="21"/>
              </w:rPr>
              <w:t>序号</w:t>
            </w:r>
          </w:p>
        </w:tc>
        <w:tc>
          <w:tcPr>
            <w:tcW w:w="2273" w:type="pct"/>
            <w:vAlign w:val="center"/>
          </w:tcPr>
          <w:p w:rsidR="00EB4595" w:rsidRDefault="008905F3">
            <w:pPr>
              <w:jc w:val="center"/>
              <w:rPr>
                <w:szCs w:val="21"/>
              </w:rPr>
            </w:pPr>
            <w:r>
              <w:rPr>
                <w:rFonts w:hint="eastAsia"/>
                <w:szCs w:val="21"/>
              </w:rPr>
              <w:t>单位名称</w:t>
            </w:r>
          </w:p>
        </w:tc>
        <w:tc>
          <w:tcPr>
            <w:tcW w:w="1667" w:type="pct"/>
            <w:vAlign w:val="center"/>
          </w:tcPr>
          <w:p w:rsidR="00EB4595" w:rsidRDefault="008905F3">
            <w:pPr>
              <w:jc w:val="center"/>
              <w:rPr>
                <w:szCs w:val="21"/>
              </w:rPr>
            </w:pPr>
            <w:r>
              <w:rPr>
                <w:rFonts w:hint="eastAsia"/>
                <w:szCs w:val="21"/>
              </w:rPr>
              <w:t>相互关系类型</w:t>
            </w:r>
          </w:p>
        </w:tc>
      </w:tr>
      <w:tr w:rsidR="00EB4595">
        <w:tc>
          <w:tcPr>
            <w:tcW w:w="1061" w:type="pct"/>
            <w:vAlign w:val="center"/>
          </w:tcPr>
          <w:p w:rsidR="00EB4595" w:rsidRDefault="008905F3">
            <w:pPr>
              <w:jc w:val="center"/>
              <w:rPr>
                <w:szCs w:val="21"/>
              </w:rPr>
            </w:pPr>
            <w:r>
              <w:rPr>
                <w:rFonts w:hint="eastAsia"/>
                <w:szCs w:val="21"/>
              </w:rPr>
              <w:t>1</w:t>
            </w:r>
          </w:p>
        </w:tc>
        <w:tc>
          <w:tcPr>
            <w:tcW w:w="2273" w:type="pct"/>
            <w:vAlign w:val="center"/>
          </w:tcPr>
          <w:p w:rsidR="00EB4595" w:rsidRDefault="00EB4595">
            <w:pPr>
              <w:jc w:val="center"/>
              <w:rPr>
                <w:szCs w:val="21"/>
              </w:rPr>
            </w:pPr>
          </w:p>
        </w:tc>
        <w:tc>
          <w:tcPr>
            <w:tcW w:w="1667" w:type="pct"/>
            <w:vAlign w:val="center"/>
          </w:tcPr>
          <w:p w:rsidR="00EB4595" w:rsidRDefault="00EB4595">
            <w:pPr>
              <w:jc w:val="center"/>
              <w:rPr>
                <w:szCs w:val="21"/>
              </w:rPr>
            </w:pPr>
          </w:p>
        </w:tc>
      </w:tr>
      <w:tr w:rsidR="00EB4595">
        <w:tc>
          <w:tcPr>
            <w:tcW w:w="1061" w:type="pct"/>
            <w:vAlign w:val="center"/>
          </w:tcPr>
          <w:p w:rsidR="00EB4595" w:rsidRDefault="008905F3">
            <w:pPr>
              <w:jc w:val="center"/>
              <w:rPr>
                <w:szCs w:val="21"/>
              </w:rPr>
            </w:pPr>
            <w:r>
              <w:rPr>
                <w:rFonts w:hint="eastAsia"/>
                <w:szCs w:val="21"/>
              </w:rPr>
              <w:t>2</w:t>
            </w:r>
          </w:p>
        </w:tc>
        <w:tc>
          <w:tcPr>
            <w:tcW w:w="2273" w:type="pct"/>
            <w:vAlign w:val="center"/>
          </w:tcPr>
          <w:p w:rsidR="00EB4595" w:rsidRDefault="00EB4595">
            <w:pPr>
              <w:jc w:val="center"/>
              <w:rPr>
                <w:szCs w:val="21"/>
              </w:rPr>
            </w:pPr>
          </w:p>
        </w:tc>
        <w:tc>
          <w:tcPr>
            <w:tcW w:w="1667" w:type="pct"/>
            <w:vAlign w:val="center"/>
          </w:tcPr>
          <w:p w:rsidR="00EB4595" w:rsidRDefault="00EB4595">
            <w:pPr>
              <w:jc w:val="center"/>
              <w:rPr>
                <w:szCs w:val="21"/>
              </w:rPr>
            </w:pPr>
          </w:p>
        </w:tc>
      </w:tr>
      <w:tr w:rsidR="00EB4595">
        <w:tc>
          <w:tcPr>
            <w:tcW w:w="1061" w:type="pct"/>
            <w:vAlign w:val="center"/>
          </w:tcPr>
          <w:p w:rsidR="00EB4595" w:rsidRDefault="008905F3">
            <w:pPr>
              <w:jc w:val="center"/>
              <w:rPr>
                <w:szCs w:val="21"/>
              </w:rPr>
            </w:pPr>
            <w:r>
              <w:rPr>
                <w:rFonts w:hint="eastAsia"/>
                <w:szCs w:val="21"/>
              </w:rPr>
              <w:t>3</w:t>
            </w:r>
          </w:p>
        </w:tc>
        <w:tc>
          <w:tcPr>
            <w:tcW w:w="2273" w:type="pct"/>
            <w:vAlign w:val="center"/>
          </w:tcPr>
          <w:p w:rsidR="00EB4595" w:rsidRDefault="00EB4595">
            <w:pPr>
              <w:jc w:val="center"/>
              <w:rPr>
                <w:szCs w:val="21"/>
              </w:rPr>
            </w:pPr>
          </w:p>
        </w:tc>
        <w:tc>
          <w:tcPr>
            <w:tcW w:w="1667" w:type="pct"/>
            <w:vAlign w:val="center"/>
          </w:tcPr>
          <w:p w:rsidR="00EB4595" w:rsidRDefault="00EB4595">
            <w:pPr>
              <w:jc w:val="center"/>
              <w:rPr>
                <w:szCs w:val="21"/>
              </w:rPr>
            </w:pPr>
          </w:p>
        </w:tc>
      </w:tr>
    </w:tbl>
    <w:p w:rsidR="00EB4595" w:rsidRDefault="008905F3" w:rsidP="00C209D5">
      <w:pPr>
        <w:spacing w:line="360" w:lineRule="auto"/>
        <w:ind w:firstLineChars="200" w:firstLine="446"/>
        <w:rPr>
          <w:sz w:val="24"/>
        </w:rPr>
      </w:pPr>
      <w:r>
        <w:rPr>
          <w:rFonts w:hint="eastAsia"/>
          <w:sz w:val="24"/>
        </w:rPr>
        <w:t>上表未填写的，视为不存在第（六）条所列情形</w:t>
      </w:r>
    </w:p>
    <w:p w:rsidR="00EB4595" w:rsidRDefault="00EB4595" w:rsidP="00C209D5">
      <w:pPr>
        <w:spacing w:line="360" w:lineRule="auto"/>
        <w:ind w:firstLineChars="200" w:firstLine="446"/>
        <w:rPr>
          <w:sz w:val="24"/>
        </w:rPr>
      </w:pPr>
    </w:p>
    <w:p w:rsidR="00EB4595" w:rsidRDefault="008905F3" w:rsidP="00C209D5">
      <w:pPr>
        <w:spacing w:line="360" w:lineRule="auto"/>
        <w:ind w:firstLineChars="200" w:firstLine="446"/>
        <w:rPr>
          <w:sz w:val="24"/>
        </w:rPr>
      </w:pPr>
      <w:r>
        <w:rPr>
          <w:rFonts w:hint="eastAsia"/>
          <w:sz w:val="24"/>
        </w:rPr>
        <w:t>上述声明真实有效，否则我单位承担全部责任和不利后果。</w:t>
      </w:r>
    </w:p>
    <w:p w:rsidR="00EB4595" w:rsidRDefault="00EB4595" w:rsidP="00C209D5">
      <w:pPr>
        <w:spacing w:line="360" w:lineRule="auto"/>
        <w:ind w:firstLineChars="200" w:firstLine="446"/>
        <w:rPr>
          <w:sz w:val="24"/>
        </w:rPr>
      </w:pPr>
    </w:p>
    <w:p w:rsidR="00EB4595" w:rsidRDefault="008905F3" w:rsidP="00C209D5">
      <w:pPr>
        <w:spacing w:line="360" w:lineRule="auto"/>
        <w:ind w:firstLineChars="100" w:firstLine="223"/>
        <w:rPr>
          <w:sz w:val="24"/>
        </w:rPr>
      </w:pPr>
      <w:r>
        <w:rPr>
          <w:sz w:val="24"/>
        </w:rPr>
        <w:t>投标人名称：</w:t>
      </w:r>
    </w:p>
    <w:p w:rsidR="00EB4595" w:rsidRDefault="00EB4595" w:rsidP="00C209D5">
      <w:pPr>
        <w:spacing w:line="360" w:lineRule="auto"/>
        <w:ind w:firstLineChars="100" w:firstLine="223"/>
        <w:rPr>
          <w:sz w:val="24"/>
        </w:rPr>
      </w:pPr>
    </w:p>
    <w:p w:rsidR="00EB4595" w:rsidRDefault="008905F3" w:rsidP="00C209D5">
      <w:pPr>
        <w:spacing w:line="360" w:lineRule="auto"/>
        <w:ind w:firstLineChars="100" w:firstLine="223"/>
        <w:rPr>
          <w:sz w:val="24"/>
        </w:rPr>
      </w:pPr>
      <w:r>
        <w:rPr>
          <w:sz w:val="24"/>
        </w:rPr>
        <w:t>日期：</w:t>
      </w:r>
    </w:p>
    <w:bookmarkEnd w:id="53"/>
    <w:bookmarkEnd w:id="54"/>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sz w:val="24"/>
        </w:rPr>
        <w:br w:type="page"/>
      </w:r>
      <w:bookmarkEnd w:id="55"/>
      <w:r>
        <w:rPr>
          <w:rFonts w:asciiTheme="minorEastAsia" w:eastAsiaTheme="minorEastAsia" w:hAnsiTheme="minorEastAsia"/>
          <w:sz w:val="24"/>
        </w:rPr>
        <w:lastRenderedPageBreak/>
        <w:t>附件</w:t>
      </w:r>
      <w:r>
        <w:rPr>
          <w:rFonts w:asciiTheme="minorEastAsia" w:eastAsiaTheme="minorEastAsia" w:hAnsiTheme="minorEastAsia" w:hint="eastAsia"/>
          <w:sz w:val="24"/>
        </w:rPr>
        <w:t>3</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供应商资格要求证明文件</w:t>
      </w: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8905F3" w:rsidP="00C209D5">
      <w:pPr>
        <w:spacing w:line="360" w:lineRule="auto"/>
        <w:ind w:firstLineChars="300" w:firstLine="669"/>
        <w:rPr>
          <w:rFonts w:asciiTheme="minorEastAsia" w:eastAsiaTheme="minorEastAsia" w:hAnsiTheme="minorEastAsia"/>
          <w:sz w:val="24"/>
        </w:rPr>
      </w:pPr>
      <w:r>
        <w:rPr>
          <w:rFonts w:asciiTheme="minorEastAsia" w:eastAsiaTheme="minorEastAsia" w:hAnsiTheme="minorEastAsia"/>
          <w:sz w:val="24"/>
        </w:rPr>
        <w:t>注：相关证明材料应</w:t>
      </w:r>
      <w:proofErr w:type="gramStart"/>
      <w:r>
        <w:rPr>
          <w:rFonts w:asciiTheme="minorEastAsia" w:eastAsiaTheme="minorEastAsia" w:hAnsiTheme="minorEastAsia"/>
          <w:sz w:val="24"/>
        </w:rPr>
        <w:t>附在此</w:t>
      </w:r>
      <w:proofErr w:type="gramEnd"/>
      <w:r>
        <w:rPr>
          <w:rFonts w:asciiTheme="minorEastAsia" w:eastAsiaTheme="minorEastAsia" w:hAnsiTheme="minorEastAsia"/>
          <w:sz w:val="24"/>
        </w:rPr>
        <w:t>页后面。</w:t>
      </w:r>
    </w:p>
    <w:p w:rsidR="00EB4595" w:rsidRDefault="00EB4595">
      <w:pPr>
        <w:spacing w:line="620" w:lineRule="exact"/>
        <w:rPr>
          <w:rFonts w:asciiTheme="minorEastAsia" w:eastAsiaTheme="minorEastAsia" w:hAnsiTheme="minorEastAsia"/>
          <w:sz w:val="24"/>
        </w:rPr>
      </w:pPr>
    </w:p>
    <w:p w:rsidR="00EB4595" w:rsidRDefault="00EB4595">
      <w:pPr>
        <w:spacing w:line="620" w:lineRule="exact"/>
        <w:rPr>
          <w:rFonts w:asciiTheme="minorEastAsia" w:eastAsiaTheme="minorEastAsia" w:hAnsiTheme="minorEastAsia"/>
          <w:sz w:val="24"/>
        </w:rPr>
      </w:pPr>
    </w:p>
    <w:p w:rsidR="00EB4595" w:rsidRDefault="00EB4595">
      <w:pPr>
        <w:spacing w:line="460" w:lineRule="exact"/>
        <w:rPr>
          <w:rFonts w:asciiTheme="minorEastAsia" w:eastAsiaTheme="minorEastAsia" w:hAnsiTheme="minorEastAsia"/>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4</w:t>
      </w:r>
    </w:p>
    <w:p w:rsidR="00EB4595" w:rsidRDefault="008905F3">
      <w:pPr>
        <w:autoSpaceDN w:val="0"/>
        <w:spacing w:line="360" w:lineRule="auto"/>
        <w:jc w:val="center"/>
        <w:rPr>
          <w:b/>
          <w:bCs/>
          <w:sz w:val="24"/>
        </w:rPr>
      </w:pPr>
      <w:r>
        <w:rPr>
          <w:rFonts w:hint="eastAsia"/>
          <w:b/>
          <w:bCs/>
          <w:sz w:val="24"/>
        </w:rPr>
        <w:t>投标</w:t>
      </w:r>
      <w:r>
        <w:rPr>
          <w:b/>
          <w:bCs/>
          <w:sz w:val="24"/>
        </w:rPr>
        <w:t>代表人授权书</w:t>
      </w:r>
    </w:p>
    <w:p w:rsidR="00EB4595" w:rsidRDefault="00EB4595">
      <w:pPr>
        <w:spacing w:line="360" w:lineRule="auto"/>
        <w:rPr>
          <w:sz w:val="24"/>
          <w:szCs w:val="21"/>
        </w:rPr>
      </w:pPr>
    </w:p>
    <w:p w:rsidR="00EB4595" w:rsidRDefault="008905F3">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EB4595" w:rsidRDefault="008905F3" w:rsidP="00C209D5">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EB4595" w:rsidRDefault="008905F3" w:rsidP="00C209D5">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EB4595" w:rsidRDefault="008905F3" w:rsidP="00C209D5">
      <w:pPr>
        <w:spacing w:line="360" w:lineRule="auto"/>
        <w:ind w:firstLineChars="200" w:firstLine="446"/>
        <w:rPr>
          <w:sz w:val="24"/>
          <w:szCs w:val="21"/>
        </w:rPr>
      </w:pPr>
      <w:r>
        <w:rPr>
          <w:sz w:val="24"/>
          <w:szCs w:val="21"/>
        </w:rPr>
        <w:t>本授权书至投标有效期结束前始终有效。</w:t>
      </w:r>
    </w:p>
    <w:p w:rsidR="00EB4595" w:rsidRDefault="008905F3" w:rsidP="00C209D5">
      <w:pPr>
        <w:spacing w:line="360" w:lineRule="auto"/>
        <w:ind w:firstLineChars="200" w:firstLine="446"/>
        <w:rPr>
          <w:sz w:val="24"/>
          <w:szCs w:val="21"/>
        </w:rPr>
      </w:pPr>
      <w:r>
        <w:rPr>
          <w:sz w:val="24"/>
          <w:szCs w:val="21"/>
        </w:rPr>
        <w:t>投标代表人无转委托权，特此委托。</w:t>
      </w:r>
    </w:p>
    <w:p w:rsidR="00EB4595" w:rsidRDefault="00EB4595" w:rsidP="00C209D5">
      <w:pPr>
        <w:spacing w:line="360" w:lineRule="auto"/>
        <w:ind w:firstLineChars="200" w:firstLine="446"/>
        <w:rPr>
          <w:sz w:val="24"/>
        </w:rPr>
      </w:pPr>
    </w:p>
    <w:p w:rsidR="00EB4595" w:rsidRDefault="00EB4595" w:rsidP="00C209D5">
      <w:pPr>
        <w:spacing w:line="360" w:lineRule="auto"/>
        <w:ind w:firstLineChars="200" w:firstLine="446"/>
        <w:rPr>
          <w:sz w:val="24"/>
        </w:rPr>
      </w:pPr>
    </w:p>
    <w:p w:rsidR="00EB4595" w:rsidRDefault="00EB4595" w:rsidP="00C209D5">
      <w:pPr>
        <w:spacing w:line="360" w:lineRule="auto"/>
        <w:ind w:firstLineChars="200" w:firstLine="446"/>
        <w:rPr>
          <w:sz w:val="24"/>
        </w:rPr>
      </w:pPr>
    </w:p>
    <w:p w:rsidR="00EB4595" w:rsidRDefault="008905F3" w:rsidP="00C209D5">
      <w:pPr>
        <w:spacing w:line="360" w:lineRule="auto"/>
        <w:ind w:firstLineChars="2100" w:firstLine="4686"/>
        <w:rPr>
          <w:sz w:val="24"/>
        </w:rPr>
      </w:pPr>
      <w:r>
        <w:rPr>
          <w:sz w:val="24"/>
        </w:rPr>
        <w:t>年月日</w:t>
      </w:r>
    </w:p>
    <w:tbl>
      <w:tblPr>
        <w:tblStyle w:val="ad"/>
        <w:tblW w:w="0" w:type="auto"/>
        <w:tblLook w:val="04A0" w:firstRow="1" w:lastRow="0" w:firstColumn="1" w:lastColumn="0" w:noHBand="0" w:noVBand="1"/>
      </w:tblPr>
      <w:tblGrid>
        <w:gridCol w:w="4264"/>
        <w:gridCol w:w="4264"/>
      </w:tblGrid>
      <w:tr w:rsidR="00EB4595">
        <w:tc>
          <w:tcPr>
            <w:tcW w:w="4264" w:type="dxa"/>
          </w:tcPr>
          <w:p w:rsidR="00EB4595" w:rsidRDefault="008905F3">
            <w:pPr>
              <w:spacing w:line="360" w:lineRule="auto"/>
              <w:jc w:val="left"/>
              <w:rPr>
                <w:sz w:val="24"/>
              </w:rPr>
            </w:pPr>
            <w:r>
              <w:rPr>
                <w:sz w:val="24"/>
              </w:rPr>
              <w:t>投标代表人身份证正面</w:t>
            </w:r>
          </w:p>
          <w:p w:rsidR="00EB4595" w:rsidRDefault="00EB4595">
            <w:pPr>
              <w:spacing w:line="360" w:lineRule="auto"/>
              <w:jc w:val="left"/>
              <w:rPr>
                <w:sz w:val="24"/>
              </w:rPr>
            </w:pPr>
          </w:p>
          <w:p w:rsidR="00EB4595" w:rsidRDefault="00EB4595">
            <w:pPr>
              <w:spacing w:line="360" w:lineRule="auto"/>
              <w:jc w:val="left"/>
              <w:rPr>
                <w:sz w:val="24"/>
              </w:rPr>
            </w:pPr>
          </w:p>
          <w:p w:rsidR="00EB4595" w:rsidRDefault="00EB4595">
            <w:pPr>
              <w:spacing w:line="360" w:lineRule="auto"/>
              <w:jc w:val="left"/>
              <w:rPr>
                <w:sz w:val="24"/>
              </w:rPr>
            </w:pPr>
          </w:p>
          <w:p w:rsidR="00EB4595" w:rsidRDefault="00EB4595">
            <w:pPr>
              <w:spacing w:line="360" w:lineRule="auto"/>
              <w:jc w:val="left"/>
              <w:rPr>
                <w:sz w:val="24"/>
              </w:rPr>
            </w:pPr>
          </w:p>
          <w:p w:rsidR="00EB4595" w:rsidRDefault="00EB4595">
            <w:pPr>
              <w:spacing w:line="360" w:lineRule="auto"/>
              <w:jc w:val="left"/>
              <w:rPr>
                <w:sz w:val="24"/>
              </w:rPr>
            </w:pPr>
          </w:p>
        </w:tc>
        <w:tc>
          <w:tcPr>
            <w:tcW w:w="4264" w:type="dxa"/>
          </w:tcPr>
          <w:p w:rsidR="00EB4595" w:rsidRDefault="008905F3">
            <w:pPr>
              <w:spacing w:line="360" w:lineRule="auto"/>
              <w:jc w:val="left"/>
              <w:rPr>
                <w:sz w:val="24"/>
              </w:rPr>
            </w:pPr>
            <w:r>
              <w:rPr>
                <w:sz w:val="24"/>
              </w:rPr>
              <w:t>投标代表人身份证背面</w:t>
            </w:r>
          </w:p>
        </w:tc>
      </w:tr>
    </w:tbl>
    <w:p w:rsidR="00EB4595" w:rsidRDefault="008905F3">
      <w:pPr>
        <w:widowControl/>
        <w:jc w:val="left"/>
        <w:rPr>
          <w:sz w:val="24"/>
        </w:rPr>
      </w:pPr>
      <w:r>
        <w:rPr>
          <w:sz w:val="24"/>
        </w:rPr>
        <w:br w:type="page"/>
      </w: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5</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开标一览表</w:t>
      </w:r>
    </w:p>
    <w:p w:rsidR="00EB4595" w:rsidRDefault="00EB4595">
      <w:pPr>
        <w:ind w:right="84"/>
        <w:rPr>
          <w:rFonts w:asciiTheme="minorEastAsia" w:eastAsiaTheme="minorEastAsia" w:hAnsiTheme="minorEastAsia"/>
          <w:sz w:val="24"/>
        </w:rPr>
      </w:pPr>
    </w:p>
    <w:p w:rsidR="00EB4595" w:rsidRDefault="008905F3">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EB4595">
        <w:trPr>
          <w:jc w:val="center"/>
        </w:trPr>
        <w:tc>
          <w:tcPr>
            <w:tcW w:w="572" w:type="pct"/>
            <w:vAlign w:val="center"/>
          </w:tcPr>
          <w:p w:rsidR="00EB4595" w:rsidRDefault="008905F3">
            <w:pPr>
              <w:spacing w:line="460" w:lineRule="exact"/>
              <w:jc w:val="center"/>
              <w:rPr>
                <w:rFonts w:asciiTheme="minorEastAsia" w:eastAsiaTheme="minorEastAsia" w:hAnsiTheme="minorEastAsia"/>
                <w:sz w:val="24"/>
              </w:rPr>
            </w:pPr>
            <w:proofErr w:type="gramStart"/>
            <w:r>
              <w:rPr>
                <w:rFonts w:asciiTheme="minorEastAsia" w:eastAsiaTheme="minorEastAsia" w:hAnsiTheme="minorEastAsia" w:hint="eastAsia"/>
                <w:sz w:val="24"/>
              </w:rPr>
              <w:t>包</w:t>
            </w:r>
            <w:r>
              <w:rPr>
                <w:rFonts w:asciiTheme="minorEastAsia" w:eastAsiaTheme="minorEastAsia" w:hAnsiTheme="minorEastAsia"/>
                <w:sz w:val="24"/>
              </w:rPr>
              <w:t>号</w:t>
            </w:r>
            <w:proofErr w:type="gramEnd"/>
          </w:p>
        </w:tc>
        <w:tc>
          <w:tcPr>
            <w:tcW w:w="1001"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包</w:t>
            </w:r>
            <w:r>
              <w:rPr>
                <w:rFonts w:asciiTheme="minorEastAsia" w:eastAsiaTheme="minorEastAsia" w:hAnsiTheme="minorEastAsia"/>
                <w:sz w:val="24"/>
              </w:rPr>
              <w:t>名称</w:t>
            </w:r>
          </w:p>
        </w:tc>
        <w:tc>
          <w:tcPr>
            <w:tcW w:w="858"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品牌</w:t>
            </w:r>
          </w:p>
        </w:tc>
        <w:tc>
          <w:tcPr>
            <w:tcW w:w="941"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投标总价</w:t>
            </w:r>
          </w:p>
        </w:tc>
        <w:tc>
          <w:tcPr>
            <w:tcW w:w="858"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交货期</w:t>
            </w:r>
          </w:p>
        </w:tc>
        <w:tc>
          <w:tcPr>
            <w:tcW w:w="770"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备注</w:t>
            </w:r>
          </w:p>
        </w:tc>
      </w:tr>
      <w:tr w:rsidR="00EB4595">
        <w:trPr>
          <w:jc w:val="center"/>
        </w:trPr>
        <w:tc>
          <w:tcPr>
            <w:tcW w:w="572"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8905F3">
            <w:pPr>
              <w:spacing w:line="4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r w:rsidR="00EB4595">
        <w:trPr>
          <w:jc w:val="center"/>
        </w:trPr>
        <w:tc>
          <w:tcPr>
            <w:tcW w:w="572" w:type="pct"/>
            <w:vAlign w:val="center"/>
          </w:tcPr>
          <w:p w:rsidR="00EB4595" w:rsidRDefault="00EB4595">
            <w:pPr>
              <w:spacing w:line="460" w:lineRule="exact"/>
              <w:jc w:val="center"/>
              <w:rPr>
                <w:rFonts w:asciiTheme="minorEastAsia" w:eastAsiaTheme="minorEastAsia" w:hAnsiTheme="minorEastAsia"/>
                <w:sz w:val="24"/>
              </w:rPr>
            </w:pPr>
          </w:p>
        </w:tc>
        <w:tc>
          <w:tcPr>
            <w:tcW w:w="100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941" w:type="pct"/>
            <w:vAlign w:val="center"/>
          </w:tcPr>
          <w:p w:rsidR="00EB4595" w:rsidRDefault="00EB4595">
            <w:pPr>
              <w:spacing w:line="460" w:lineRule="exact"/>
              <w:jc w:val="center"/>
              <w:rPr>
                <w:rFonts w:asciiTheme="minorEastAsia" w:eastAsiaTheme="minorEastAsia" w:hAnsiTheme="minorEastAsia"/>
                <w:sz w:val="24"/>
              </w:rPr>
            </w:pPr>
          </w:p>
        </w:tc>
        <w:tc>
          <w:tcPr>
            <w:tcW w:w="858" w:type="pct"/>
            <w:vAlign w:val="center"/>
          </w:tcPr>
          <w:p w:rsidR="00EB4595" w:rsidRDefault="00EB4595">
            <w:pPr>
              <w:spacing w:line="460" w:lineRule="exact"/>
              <w:jc w:val="center"/>
              <w:rPr>
                <w:rFonts w:asciiTheme="minorEastAsia" w:eastAsiaTheme="minorEastAsia" w:hAnsiTheme="minorEastAsia"/>
                <w:sz w:val="24"/>
              </w:rPr>
            </w:pPr>
          </w:p>
        </w:tc>
        <w:tc>
          <w:tcPr>
            <w:tcW w:w="770" w:type="pct"/>
            <w:vAlign w:val="center"/>
          </w:tcPr>
          <w:p w:rsidR="00EB4595" w:rsidRDefault="00EB4595">
            <w:pPr>
              <w:spacing w:line="460" w:lineRule="exact"/>
              <w:jc w:val="center"/>
              <w:rPr>
                <w:rFonts w:asciiTheme="minorEastAsia" w:eastAsiaTheme="minorEastAsia" w:hAnsiTheme="minorEastAsia"/>
                <w:sz w:val="24"/>
              </w:rPr>
            </w:pPr>
          </w:p>
        </w:tc>
      </w:tr>
    </w:tbl>
    <w:p w:rsidR="00EB4595" w:rsidRDefault="00EB4595">
      <w:pPr>
        <w:spacing w:line="360" w:lineRule="auto"/>
        <w:ind w:right="84" w:firstLine="420"/>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EB4595">
      <w:pPr>
        <w:spacing w:line="360" w:lineRule="auto"/>
        <w:ind w:right="84" w:firstLine="420"/>
        <w:rPr>
          <w:rFonts w:asciiTheme="minorEastAsia" w:eastAsiaTheme="minorEastAsia" w:hAnsiTheme="minorEastAsia"/>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6</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开标分项一览表</w:t>
      </w:r>
    </w:p>
    <w:p w:rsidR="00EB4595" w:rsidRDefault="00EB4595">
      <w:pPr>
        <w:ind w:right="84"/>
        <w:rPr>
          <w:rFonts w:asciiTheme="minorEastAsia" w:eastAsiaTheme="minorEastAsia" w:hAnsiTheme="minorEastAsia"/>
          <w:sz w:val="24"/>
        </w:rPr>
      </w:pPr>
    </w:p>
    <w:p w:rsidR="00EB4595" w:rsidRDefault="008905F3">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ind w:left="192"/>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ind w:left="192"/>
        <w:rPr>
          <w:rFonts w:asciiTheme="minorEastAsia" w:eastAsiaTheme="minorEastAsia" w:hAnsiTheme="minorEastAsia"/>
          <w:sz w:val="24"/>
        </w:rPr>
      </w:pPr>
      <w:r>
        <w:rPr>
          <w:rFonts w:asciiTheme="minorEastAsia" w:eastAsiaTheme="minorEastAsia" w:hAnsiTheme="minorEastAsia" w:hint="eastAsia"/>
          <w:sz w:val="24"/>
        </w:rPr>
        <w:t>包号：</w:t>
      </w:r>
    </w:p>
    <w:p w:rsidR="00EB4595" w:rsidRDefault="008905F3" w:rsidP="00C209D5">
      <w:pPr>
        <w:spacing w:line="460" w:lineRule="exact"/>
        <w:ind w:firstLineChars="2900" w:firstLine="6472"/>
        <w:rPr>
          <w:rFonts w:asciiTheme="minorEastAsia" w:eastAsiaTheme="minorEastAsia" w:hAnsiTheme="minorEastAsia"/>
          <w:sz w:val="24"/>
        </w:rPr>
      </w:pPr>
      <w:r>
        <w:rPr>
          <w:rFonts w:asciiTheme="minorEastAsia" w:eastAsiaTheme="minorEastAsia"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EB4595">
        <w:trPr>
          <w:jc w:val="center"/>
        </w:trPr>
        <w:tc>
          <w:tcPr>
            <w:tcW w:w="813" w:type="dxa"/>
            <w:noWrap/>
            <w:vAlign w:val="center"/>
          </w:tcPr>
          <w:p w:rsidR="00EB4595" w:rsidRDefault="008905F3">
            <w:pPr>
              <w:widowControl/>
              <w:jc w:val="center"/>
              <w:rPr>
                <w:rFonts w:asciiTheme="minorEastAsia" w:eastAsiaTheme="minorEastAsia" w:hAnsiTheme="minorEastAsia"/>
                <w:bCs/>
                <w:kern w:val="0"/>
                <w:sz w:val="24"/>
                <w:szCs w:val="24"/>
              </w:rPr>
            </w:pPr>
            <w:proofErr w:type="gramStart"/>
            <w:r>
              <w:rPr>
                <w:rFonts w:asciiTheme="minorEastAsia" w:eastAsiaTheme="minorEastAsia" w:hAnsiTheme="minorEastAsia"/>
                <w:bCs/>
                <w:kern w:val="0"/>
                <w:sz w:val="24"/>
                <w:szCs w:val="24"/>
              </w:rPr>
              <w:t>项号</w:t>
            </w:r>
            <w:proofErr w:type="gramEnd"/>
          </w:p>
        </w:tc>
        <w:tc>
          <w:tcPr>
            <w:tcW w:w="1348"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货物名称</w:t>
            </w:r>
          </w:p>
        </w:tc>
        <w:tc>
          <w:tcPr>
            <w:tcW w:w="716"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品牌</w:t>
            </w:r>
          </w:p>
        </w:tc>
        <w:tc>
          <w:tcPr>
            <w:tcW w:w="715"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规格型号</w:t>
            </w:r>
          </w:p>
        </w:tc>
        <w:tc>
          <w:tcPr>
            <w:tcW w:w="1230"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制造商</w:t>
            </w:r>
          </w:p>
        </w:tc>
        <w:tc>
          <w:tcPr>
            <w:tcW w:w="715"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产地</w:t>
            </w:r>
          </w:p>
        </w:tc>
        <w:tc>
          <w:tcPr>
            <w:tcW w:w="1235"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商品属性</w:t>
            </w:r>
          </w:p>
        </w:tc>
        <w:tc>
          <w:tcPr>
            <w:tcW w:w="715"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单价</w:t>
            </w:r>
          </w:p>
        </w:tc>
        <w:tc>
          <w:tcPr>
            <w:tcW w:w="795"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采购数量</w:t>
            </w:r>
          </w:p>
        </w:tc>
        <w:tc>
          <w:tcPr>
            <w:tcW w:w="767"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计量单位</w:t>
            </w:r>
          </w:p>
        </w:tc>
        <w:tc>
          <w:tcPr>
            <w:tcW w:w="737" w:type="dxa"/>
            <w:vAlign w:val="center"/>
          </w:tcPr>
          <w:p w:rsidR="00EB4595" w:rsidRDefault="008905F3">
            <w:pPr>
              <w:widowControl/>
              <w:jc w:val="center"/>
              <w:rPr>
                <w:rFonts w:asciiTheme="minorEastAsia" w:eastAsiaTheme="minorEastAsia" w:hAnsiTheme="minorEastAsia"/>
                <w:bCs/>
                <w:kern w:val="0"/>
                <w:sz w:val="24"/>
                <w:szCs w:val="24"/>
              </w:rPr>
            </w:pPr>
            <w:r>
              <w:rPr>
                <w:rFonts w:asciiTheme="minorEastAsia" w:eastAsiaTheme="minorEastAsia" w:hAnsiTheme="minorEastAsia"/>
                <w:bCs/>
                <w:kern w:val="0"/>
                <w:sz w:val="24"/>
                <w:szCs w:val="24"/>
              </w:rPr>
              <w:t>总价</w:t>
            </w: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vAlign w:val="center"/>
          </w:tcPr>
          <w:p w:rsidR="00EB4595" w:rsidRDefault="00EB4595">
            <w:pPr>
              <w:widowControl/>
              <w:jc w:val="center"/>
              <w:rPr>
                <w:rFonts w:asciiTheme="minorEastAsia" w:eastAsiaTheme="minorEastAsia" w:hAnsiTheme="minorEastAsia"/>
                <w:kern w:val="0"/>
                <w:sz w:val="24"/>
                <w:szCs w:val="18"/>
              </w:rPr>
            </w:pPr>
          </w:p>
        </w:tc>
        <w:tc>
          <w:tcPr>
            <w:tcW w:w="715" w:type="dxa"/>
            <w:vAlign w:val="center"/>
          </w:tcPr>
          <w:p w:rsidR="00EB4595" w:rsidRDefault="00EB4595">
            <w:pPr>
              <w:widowControl/>
              <w:jc w:val="center"/>
              <w:rPr>
                <w:rFonts w:asciiTheme="minorEastAsia" w:eastAsiaTheme="minorEastAsia" w:hAnsiTheme="minorEastAsia"/>
                <w:kern w:val="0"/>
                <w:sz w:val="24"/>
                <w:szCs w:val="18"/>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18"/>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vAlign w:val="center"/>
          </w:tcPr>
          <w:p w:rsidR="00EB4595" w:rsidRDefault="00EB4595">
            <w:pPr>
              <w:widowControl/>
              <w:jc w:val="center"/>
              <w:rPr>
                <w:rFonts w:asciiTheme="minorEastAsia" w:eastAsiaTheme="minorEastAsia" w:hAnsiTheme="minorEastAsia"/>
                <w:kern w:val="0"/>
                <w:sz w:val="24"/>
                <w:szCs w:val="18"/>
              </w:rPr>
            </w:pPr>
          </w:p>
        </w:tc>
        <w:tc>
          <w:tcPr>
            <w:tcW w:w="715" w:type="dxa"/>
            <w:vAlign w:val="center"/>
          </w:tcPr>
          <w:p w:rsidR="00EB4595" w:rsidRDefault="00EB4595">
            <w:pPr>
              <w:widowControl/>
              <w:jc w:val="center"/>
              <w:rPr>
                <w:rFonts w:asciiTheme="minorEastAsia" w:eastAsiaTheme="minorEastAsia" w:hAnsiTheme="minorEastAsia"/>
                <w:kern w:val="0"/>
                <w:sz w:val="24"/>
                <w:szCs w:val="18"/>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vAlign w:val="center"/>
          </w:tcPr>
          <w:p w:rsidR="00EB4595" w:rsidRDefault="00EB4595">
            <w:pPr>
              <w:widowControl/>
              <w:jc w:val="center"/>
              <w:rPr>
                <w:rFonts w:asciiTheme="minorEastAsia" w:eastAsiaTheme="minorEastAsia" w:hAnsiTheme="minorEastAsia"/>
                <w:kern w:val="0"/>
                <w:sz w:val="24"/>
                <w:szCs w:val="18"/>
              </w:rPr>
            </w:pPr>
          </w:p>
        </w:tc>
        <w:tc>
          <w:tcPr>
            <w:tcW w:w="715" w:type="dxa"/>
            <w:vAlign w:val="center"/>
          </w:tcPr>
          <w:p w:rsidR="00EB4595" w:rsidRDefault="00EB4595">
            <w:pPr>
              <w:widowControl/>
              <w:jc w:val="center"/>
              <w:rPr>
                <w:rFonts w:asciiTheme="minorEastAsia" w:eastAsiaTheme="minorEastAsia" w:hAnsiTheme="minorEastAsia"/>
                <w:kern w:val="0"/>
                <w:sz w:val="24"/>
                <w:szCs w:val="18"/>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noWrap/>
            <w:vAlign w:val="center"/>
          </w:tcPr>
          <w:p w:rsidR="00EB4595" w:rsidRDefault="00EB4595">
            <w:pPr>
              <w:widowControl/>
              <w:jc w:val="center"/>
              <w:rPr>
                <w:rFonts w:asciiTheme="minorEastAsia" w:eastAsiaTheme="minorEastAsia" w:hAnsiTheme="minorEastAsia"/>
                <w:kern w:val="0"/>
                <w:sz w:val="24"/>
                <w:szCs w:val="18"/>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r w:rsidR="00EB4595">
        <w:trPr>
          <w:jc w:val="center"/>
        </w:trPr>
        <w:tc>
          <w:tcPr>
            <w:tcW w:w="813" w:type="dxa"/>
            <w:noWrap/>
            <w:vAlign w:val="center"/>
          </w:tcPr>
          <w:p w:rsidR="00EB4595" w:rsidRDefault="00EB4595">
            <w:pPr>
              <w:widowControl/>
              <w:jc w:val="center"/>
              <w:rPr>
                <w:rFonts w:asciiTheme="minorEastAsia" w:eastAsiaTheme="minorEastAsia" w:hAnsiTheme="minorEastAsia"/>
                <w:kern w:val="0"/>
                <w:sz w:val="24"/>
                <w:szCs w:val="24"/>
              </w:rPr>
            </w:pPr>
          </w:p>
        </w:tc>
        <w:tc>
          <w:tcPr>
            <w:tcW w:w="1348"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6"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0"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123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1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95" w:type="dxa"/>
            <w:noWrap/>
            <w:vAlign w:val="center"/>
          </w:tcPr>
          <w:p w:rsidR="00EB4595" w:rsidRDefault="00EB4595">
            <w:pPr>
              <w:widowControl/>
              <w:jc w:val="center"/>
              <w:rPr>
                <w:rFonts w:asciiTheme="minorEastAsia" w:eastAsiaTheme="minorEastAsia" w:hAnsiTheme="minorEastAsia"/>
                <w:kern w:val="0"/>
                <w:sz w:val="24"/>
                <w:szCs w:val="24"/>
              </w:rPr>
            </w:pPr>
          </w:p>
        </w:tc>
        <w:tc>
          <w:tcPr>
            <w:tcW w:w="767" w:type="dxa"/>
            <w:noWrap/>
            <w:vAlign w:val="center"/>
          </w:tcPr>
          <w:p w:rsidR="00EB4595" w:rsidRDefault="00EB4595">
            <w:pPr>
              <w:widowControl/>
              <w:jc w:val="center"/>
              <w:rPr>
                <w:rFonts w:asciiTheme="minorEastAsia" w:eastAsiaTheme="minorEastAsia" w:hAnsiTheme="minorEastAsia"/>
                <w:kern w:val="0"/>
                <w:sz w:val="24"/>
                <w:szCs w:val="24"/>
              </w:rPr>
            </w:pPr>
          </w:p>
        </w:tc>
        <w:tc>
          <w:tcPr>
            <w:tcW w:w="737" w:type="dxa"/>
            <w:noWrap/>
            <w:vAlign w:val="center"/>
          </w:tcPr>
          <w:p w:rsidR="00EB4595" w:rsidRDefault="00EB4595">
            <w:pPr>
              <w:widowControl/>
              <w:jc w:val="center"/>
              <w:rPr>
                <w:rFonts w:asciiTheme="minorEastAsia" w:eastAsiaTheme="minorEastAsia" w:hAnsiTheme="minorEastAsia"/>
                <w:kern w:val="0"/>
                <w:sz w:val="24"/>
                <w:szCs w:val="24"/>
              </w:rPr>
            </w:pPr>
          </w:p>
        </w:tc>
      </w:tr>
    </w:tbl>
    <w:p w:rsidR="00EB4595" w:rsidRDefault="008905F3">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注：</w:t>
      </w:r>
    </w:p>
    <w:p w:rsidR="00EB4595" w:rsidRDefault="008905F3">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1. 商品属性应在“环保产品”、“节能、节水产品”、“自主知识产权产品”、“无”四个选择项中选择填写。</w:t>
      </w:r>
    </w:p>
    <w:p w:rsidR="00EB4595" w:rsidRDefault="008905F3">
      <w:pPr>
        <w:spacing w:line="360" w:lineRule="auto"/>
        <w:ind w:left="181"/>
        <w:rPr>
          <w:rFonts w:asciiTheme="minorEastAsia" w:eastAsiaTheme="minorEastAsia" w:hAnsiTheme="minorEastAsia"/>
          <w:sz w:val="24"/>
          <w:szCs w:val="24"/>
        </w:rPr>
      </w:pPr>
      <w:r>
        <w:rPr>
          <w:rFonts w:asciiTheme="minorEastAsia" w:eastAsiaTheme="minorEastAsia" w:hAnsiTheme="minorEastAsia"/>
          <w:sz w:val="24"/>
          <w:szCs w:val="24"/>
        </w:rPr>
        <w:t>2. 开标分项一览表中应列明开标一览表中每项的分项内容。</w:t>
      </w:r>
    </w:p>
    <w:p w:rsidR="00EB4595" w:rsidRDefault="008905F3">
      <w:pPr>
        <w:spacing w:line="360" w:lineRule="auto"/>
        <w:ind w:left="181"/>
        <w:rPr>
          <w:rFonts w:asciiTheme="minorEastAsia" w:eastAsiaTheme="minorEastAsia" w:hAnsiTheme="minorEastAsia"/>
          <w:sz w:val="24"/>
          <w:szCs w:val="24"/>
        </w:rPr>
      </w:pPr>
      <w:r>
        <w:rPr>
          <w:rFonts w:asciiTheme="minorEastAsia" w:eastAsiaTheme="minorEastAsia" w:hAnsiTheme="minorEastAsia" w:hint="eastAsia"/>
          <w:sz w:val="24"/>
          <w:szCs w:val="24"/>
        </w:rPr>
        <w:t>3. 如国产产品，产地精确到省级行政区域。如进口产品，产地精确到国家。</w:t>
      </w:r>
    </w:p>
    <w:p w:rsidR="00EB4595" w:rsidRDefault="00EB4595">
      <w:pPr>
        <w:spacing w:line="360" w:lineRule="auto"/>
        <w:ind w:left="181"/>
        <w:rPr>
          <w:rFonts w:asciiTheme="minorEastAsia" w:eastAsiaTheme="minorEastAsia" w:hAnsiTheme="minorEastAsia"/>
          <w:sz w:val="24"/>
          <w:szCs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-1</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商务要求点对点应答表</w:t>
      </w:r>
    </w:p>
    <w:p w:rsidR="00EB4595" w:rsidRDefault="00EB4595">
      <w:pPr>
        <w:spacing w:line="460" w:lineRule="exact"/>
        <w:rPr>
          <w:rFonts w:asciiTheme="minorEastAsia" w:eastAsiaTheme="minorEastAsia" w:hAnsiTheme="minorEastAsia"/>
          <w:sz w:val="24"/>
        </w:rPr>
      </w:pP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B4595" w:rsidRDefault="00EB4595">
      <w:pPr>
        <w:spacing w:line="460" w:lineRule="exact"/>
        <w:rPr>
          <w:rFonts w:asciiTheme="minorEastAsia" w:eastAsiaTheme="minorEastAsia" w:hAnsiTheme="minorEastAsia"/>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B4595">
        <w:trPr>
          <w:jc w:val="center"/>
        </w:trPr>
        <w:tc>
          <w:tcPr>
            <w:tcW w:w="108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250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979"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241"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一</w:t>
            </w:r>
            <w:r>
              <w:rPr>
                <w:rFonts w:asciiTheme="minorEastAsia" w:eastAsiaTheme="minorEastAsia" w:hAnsiTheme="minorEastAsia"/>
                <w:kern w:val="0"/>
                <w:sz w:val="24"/>
                <w:szCs w:val="21"/>
              </w:rPr>
              <w:t>）报价要求</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（二）服务要求</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（三）交货要求</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四</w:t>
            </w:r>
            <w:r>
              <w:rPr>
                <w:rFonts w:asciiTheme="minorEastAsia" w:eastAsiaTheme="minorEastAsia" w:hAnsiTheme="minorEastAsia"/>
                <w:kern w:val="0"/>
                <w:sz w:val="24"/>
                <w:szCs w:val="21"/>
              </w:rPr>
              <w:t>）付款方式</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kern w:val="0"/>
                <w:sz w:val="24"/>
                <w:szCs w:val="21"/>
              </w:rPr>
              <w:t>（</w:t>
            </w:r>
            <w:r>
              <w:rPr>
                <w:rFonts w:asciiTheme="minorEastAsia" w:eastAsiaTheme="minorEastAsia" w:hAnsiTheme="minorEastAsia" w:hint="eastAsia"/>
                <w:kern w:val="0"/>
                <w:sz w:val="24"/>
                <w:szCs w:val="21"/>
              </w:rPr>
              <w:t>五</w:t>
            </w:r>
            <w:r>
              <w:rPr>
                <w:rFonts w:asciiTheme="minorEastAsia" w:eastAsiaTheme="minorEastAsia" w:hAnsiTheme="minorEastAsia"/>
                <w:kern w:val="0"/>
                <w:sz w:val="24"/>
                <w:szCs w:val="21"/>
              </w:rPr>
              <w:t>）投标保证金和履约保证金</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r w:rsidR="00EB4595">
        <w:trPr>
          <w:jc w:val="center"/>
        </w:trPr>
        <w:tc>
          <w:tcPr>
            <w:tcW w:w="9480" w:type="dxa"/>
            <w:gridSpan w:val="5"/>
            <w:shd w:val="clear" w:color="auto" w:fill="auto"/>
            <w:vAlign w:val="center"/>
          </w:tcPr>
          <w:p w:rsidR="00EB4595" w:rsidRDefault="008905F3">
            <w:pPr>
              <w:widowControl/>
              <w:snapToGrid w:val="0"/>
              <w:jc w:val="left"/>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（六）验收方法及标准</w:t>
            </w:r>
          </w:p>
        </w:tc>
      </w:tr>
      <w:tr w:rsidR="00EB4595">
        <w:trPr>
          <w:jc w:val="center"/>
        </w:trPr>
        <w:tc>
          <w:tcPr>
            <w:tcW w:w="10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50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979"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c>
          <w:tcPr>
            <w:tcW w:w="1241" w:type="dxa"/>
            <w:shd w:val="clear" w:color="auto" w:fill="auto"/>
            <w:vAlign w:val="center"/>
          </w:tcPr>
          <w:p w:rsidR="00EB4595" w:rsidRDefault="00EB4595">
            <w:pPr>
              <w:widowControl/>
              <w:snapToGrid w:val="0"/>
              <w:jc w:val="left"/>
              <w:rPr>
                <w:rFonts w:asciiTheme="minorEastAsia" w:eastAsiaTheme="minorEastAsia" w:hAnsiTheme="minorEastAsia"/>
                <w:kern w:val="0"/>
                <w:sz w:val="24"/>
                <w:szCs w:val="21"/>
              </w:rPr>
            </w:pPr>
          </w:p>
        </w:tc>
      </w:tr>
    </w:tbl>
    <w:p w:rsidR="00EB4595" w:rsidRDefault="008905F3">
      <w:pPr>
        <w:spacing w:line="620" w:lineRule="exact"/>
        <w:rPr>
          <w:rFonts w:asciiTheme="minorEastAsia" w:eastAsiaTheme="minorEastAsia" w:hAnsiTheme="minorEastAsia"/>
          <w:sz w:val="24"/>
        </w:rPr>
      </w:pPr>
      <w:r>
        <w:rPr>
          <w:rFonts w:asciiTheme="minorEastAsia" w:eastAsiaTheme="minorEastAsia" w:hAnsiTheme="minorEastAsia"/>
          <w:sz w:val="24"/>
        </w:rPr>
        <w:t>注：</w:t>
      </w:r>
    </w:p>
    <w:p w:rsidR="00EB4595" w:rsidRDefault="008905F3">
      <w:pPr>
        <w:spacing w:line="360" w:lineRule="auto"/>
        <w:rPr>
          <w:rFonts w:asciiTheme="minorEastAsia" w:eastAsiaTheme="minorEastAsia" w:hAnsiTheme="minorEastAsia"/>
          <w:sz w:val="24"/>
        </w:rPr>
      </w:pPr>
      <w:r>
        <w:rPr>
          <w:rFonts w:asciiTheme="minorEastAsia" w:eastAsiaTheme="minorEastAsia" w:hAnsiTheme="minorEastAsia"/>
          <w:sz w:val="24"/>
        </w:rPr>
        <w:t xml:space="preserve">1. </w:t>
      </w:r>
      <w:proofErr w:type="gramStart"/>
      <w:r>
        <w:rPr>
          <w:rFonts w:asciiTheme="minorEastAsia" w:eastAsiaTheme="minorEastAsia" w:hAnsiTheme="minorEastAsia"/>
          <w:sz w:val="24"/>
        </w:rPr>
        <w:t>不</w:t>
      </w:r>
      <w:proofErr w:type="gramEnd"/>
      <w:r>
        <w:rPr>
          <w:rFonts w:asciiTheme="minorEastAsia" w:eastAsiaTheme="minorEastAsia" w:hAnsiTheme="minorEastAsia"/>
          <w:sz w:val="24"/>
        </w:rPr>
        <w:t>如实填写偏离情况的投标文件将视为虚假材料。</w:t>
      </w:r>
    </w:p>
    <w:p w:rsidR="00EB4595" w:rsidRDefault="008905F3">
      <w:pPr>
        <w:spacing w:line="360" w:lineRule="auto"/>
        <w:rPr>
          <w:rFonts w:asciiTheme="minorEastAsia" w:eastAsiaTheme="minorEastAsia" w:hAnsiTheme="minorEastAsia"/>
          <w:sz w:val="24"/>
        </w:rPr>
      </w:pPr>
      <w:r>
        <w:rPr>
          <w:rFonts w:asciiTheme="minorEastAsia" w:eastAsiaTheme="minorEastAsia" w:hAnsiTheme="minorEastAsia"/>
          <w:sz w:val="24"/>
        </w:rPr>
        <w:t>2. 招标要求指招标文件中规定的具体要求，投标</w:t>
      </w:r>
      <w:proofErr w:type="gramStart"/>
      <w:r>
        <w:rPr>
          <w:rFonts w:asciiTheme="minorEastAsia" w:eastAsiaTheme="minorEastAsia" w:hAnsiTheme="minorEastAsia"/>
          <w:sz w:val="24"/>
        </w:rPr>
        <w:t>应答指</w:t>
      </w:r>
      <w:proofErr w:type="gramEnd"/>
      <w:r>
        <w:rPr>
          <w:rFonts w:asciiTheme="minorEastAsia" w:eastAsiaTheme="minorEastAsia" w:hAnsiTheme="minorEastAsia" w:hint="eastAsia"/>
          <w:sz w:val="24"/>
        </w:rPr>
        <w:t>投标文件</w:t>
      </w:r>
      <w:r>
        <w:rPr>
          <w:rFonts w:asciiTheme="minorEastAsia" w:eastAsiaTheme="minorEastAsia" w:hAnsiTheme="minorEastAsia"/>
          <w:sz w:val="24"/>
        </w:rPr>
        <w:t>的</w:t>
      </w:r>
      <w:r>
        <w:rPr>
          <w:rFonts w:asciiTheme="minorEastAsia" w:eastAsiaTheme="minorEastAsia" w:hAnsiTheme="minorEastAsia" w:hint="eastAsia"/>
          <w:sz w:val="24"/>
        </w:rPr>
        <w:t>具体内容</w:t>
      </w:r>
      <w:r>
        <w:rPr>
          <w:rFonts w:asciiTheme="minorEastAsia" w:eastAsiaTheme="minorEastAsia" w:hAnsiTheme="minorEastAsia"/>
          <w:sz w:val="24"/>
        </w:rPr>
        <w:t>。</w:t>
      </w:r>
    </w:p>
    <w:p w:rsidR="00EB4595" w:rsidRDefault="008905F3">
      <w:pPr>
        <w:spacing w:line="360" w:lineRule="auto"/>
        <w:rPr>
          <w:rFonts w:asciiTheme="minorEastAsia" w:eastAsiaTheme="minorEastAsia" w:hAnsiTheme="minorEastAsia"/>
          <w:sz w:val="24"/>
        </w:rPr>
      </w:pPr>
      <w:r>
        <w:rPr>
          <w:rFonts w:asciiTheme="minorEastAsia" w:eastAsiaTheme="minorEastAsia" w:hAnsiTheme="minorEastAsia"/>
          <w:sz w:val="24"/>
        </w:rPr>
        <w:t>4. 偏离说明指招标要求与投标应答之间的不同之处。</w:t>
      </w:r>
    </w:p>
    <w:p w:rsidR="00EB4595" w:rsidRDefault="00EB4595">
      <w:pPr>
        <w:spacing w:line="360" w:lineRule="auto"/>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7</w:t>
      </w:r>
      <w:r>
        <w:rPr>
          <w:rFonts w:asciiTheme="minorEastAsia" w:eastAsiaTheme="minorEastAsia" w:hAnsiTheme="minorEastAsia"/>
          <w:sz w:val="24"/>
        </w:rPr>
        <w:t>-2</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技术要求点对点应答表</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B4595" w:rsidRDefault="00EB4595">
      <w:pPr>
        <w:spacing w:line="460" w:lineRule="exact"/>
        <w:rPr>
          <w:rFonts w:asciiTheme="minorEastAsia" w:eastAsiaTheme="minorEastAsia" w:hAnsiTheme="minorEastAsia"/>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B4595">
        <w:trPr>
          <w:tblHeader/>
          <w:jc w:val="center"/>
        </w:trPr>
        <w:tc>
          <w:tcPr>
            <w:tcW w:w="9807" w:type="dxa"/>
            <w:gridSpan w:val="7"/>
            <w:shd w:val="clear" w:color="auto" w:fill="auto"/>
            <w:vAlign w:val="center"/>
          </w:tcPr>
          <w:p w:rsidR="00EB4595" w:rsidRDefault="008905F3">
            <w:pPr>
              <w:widowControl/>
              <w:snapToGrid w:val="0"/>
              <w:rPr>
                <w:rFonts w:asciiTheme="minorEastAsia" w:eastAsiaTheme="minorEastAsia" w:hAnsiTheme="minorEastAsia"/>
                <w:b/>
                <w:kern w:val="0"/>
                <w:sz w:val="24"/>
                <w:szCs w:val="21"/>
              </w:rPr>
            </w:pPr>
            <w:r>
              <w:rPr>
                <w:rFonts w:asciiTheme="minorEastAsia" w:eastAsiaTheme="minorEastAsia" w:hAnsiTheme="minorEastAsia" w:hint="eastAsia"/>
                <w:b/>
                <w:kern w:val="0"/>
                <w:sz w:val="24"/>
                <w:szCs w:val="21"/>
              </w:rPr>
              <w:t>招标文件第二部分技术要求</w:t>
            </w:r>
          </w:p>
        </w:tc>
      </w:tr>
      <w:tr w:rsidR="00EB4595">
        <w:trPr>
          <w:tblHeade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3680" w:type="dxa"/>
            <w:gridSpan w:val="3"/>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偏离说明</w:t>
            </w:r>
          </w:p>
        </w:tc>
        <w:tc>
          <w:tcPr>
            <w:tcW w:w="131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备注</w:t>
            </w:r>
          </w:p>
        </w:tc>
      </w:tr>
      <w:tr w:rsidR="00EB4595">
        <w:trP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1</w:t>
            </w:r>
          </w:p>
        </w:tc>
        <w:tc>
          <w:tcPr>
            <w:tcW w:w="3680" w:type="dxa"/>
            <w:gridSpan w:val="3"/>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r w:rsidR="00EB4595">
        <w:trP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2</w:t>
            </w:r>
          </w:p>
        </w:tc>
        <w:tc>
          <w:tcPr>
            <w:tcW w:w="3680" w:type="dxa"/>
            <w:gridSpan w:val="3"/>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r w:rsidR="00EB4595">
        <w:trP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3</w:t>
            </w:r>
          </w:p>
        </w:tc>
        <w:tc>
          <w:tcPr>
            <w:tcW w:w="3680" w:type="dxa"/>
            <w:gridSpan w:val="3"/>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r w:rsidR="00EB4595">
        <w:trP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w:t>
            </w:r>
          </w:p>
        </w:tc>
        <w:tc>
          <w:tcPr>
            <w:tcW w:w="3680" w:type="dxa"/>
            <w:gridSpan w:val="3"/>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r w:rsidR="00EB4595">
        <w:trPr>
          <w:jc w:val="center"/>
        </w:trPr>
        <w:tc>
          <w:tcPr>
            <w:tcW w:w="9807" w:type="dxa"/>
            <w:gridSpan w:val="7"/>
            <w:shd w:val="clear" w:color="auto" w:fill="auto"/>
            <w:vAlign w:val="center"/>
          </w:tcPr>
          <w:p w:rsidR="00EB4595" w:rsidRDefault="008905F3">
            <w:pPr>
              <w:widowControl/>
              <w:snapToGrid w:val="0"/>
              <w:rPr>
                <w:rFonts w:asciiTheme="minorEastAsia" w:eastAsiaTheme="minorEastAsia" w:hAnsiTheme="minorEastAsia"/>
                <w:b/>
                <w:kern w:val="0"/>
                <w:sz w:val="24"/>
                <w:szCs w:val="21"/>
              </w:rPr>
            </w:pPr>
            <w:r>
              <w:rPr>
                <w:rFonts w:asciiTheme="minorEastAsia" w:eastAsiaTheme="minorEastAsia" w:hAnsiTheme="minorEastAsia"/>
                <w:b/>
                <w:kern w:val="0"/>
                <w:sz w:val="24"/>
                <w:szCs w:val="21"/>
              </w:rPr>
              <w:t>项目需求书（项目需求书要求须逐条应答）</w:t>
            </w:r>
          </w:p>
        </w:tc>
      </w:tr>
      <w:tr w:rsidR="00EB4595">
        <w:trPr>
          <w:jc w:val="center"/>
        </w:trPr>
        <w:tc>
          <w:tcPr>
            <w:tcW w:w="843"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序号</w:t>
            </w:r>
          </w:p>
        </w:tc>
        <w:tc>
          <w:tcPr>
            <w:tcW w:w="1039"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采购项名称</w:t>
            </w:r>
          </w:p>
        </w:tc>
        <w:tc>
          <w:tcPr>
            <w:tcW w:w="851" w:type="dxa"/>
            <w:shd w:val="clear" w:color="auto" w:fill="auto"/>
            <w:vAlign w:val="center"/>
          </w:tcPr>
          <w:p w:rsidR="00EB4595" w:rsidRDefault="008905F3">
            <w:pPr>
              <w:snapToGrid w:val="0"/>
              <w:jc w:val="center"/>
              <w:rPr>
                <w:rFonts w:asciiTheme="minorEastAsia" w:eastAsiaTheme="minorEastAsia" w:hAnsiTheme="minorEastAsia" w:cs="宋体"/>
                <w:kern w:val="0"/>
                <w:sz w:val="24"/>
              </w:rPr>
            </w:pPr>
            <w:r>
              <w:rPr>
                <w:rFonts w:asciiTheme="minorEastAsia" w:eastAsiaTheme="minorEastAsia" w:hAnsiTheme="minorEastAsia" w:cs="宋体" w:hint="eastAsia"/>
                <w:kern w:val="0"/>
                <w:sz w:val="24"/>
              </w:rPr>
              <w:t>条款</w:t>
            </w:r>
          </w:p>
          <w:p w:rsidR="00EB4595" w:rsidRDefault="008905F3">
            <w:pPr>
              <w:snapToGrid w:val="0"/>
              <w:jc w:val="center"/>
              <w:rPr>
                <w:rFonts w:asciiTheme="minorEastAsia" w:eastAsiaTheme="minorEastAsia" w:hAnsiTheme="minorEastAsia"/>
                <w:kern w:val="0"/>
                <w:sz w:val="24"/>
                <w:szCs w:val="21"/>
              </w:rPr>
            </w:pPr>
            <w:r>
              <w:rPr>
                <w:rFonts w:asciiTheme="minorEastAsia" w:eastAsiaTheme="minorEastAsia" w:hAnsiTheme="minorEastAsia" w:cs="宋体" w:hint="eastAsia"/>
                <w:kern w:val="0"/>
                <w:sz w:val="24"/>
              </w:rPr>
              <w:t>序号</w:t>
            </w:r>
          </w:p>
        </w:tc>
        <w:tc>
          <w:tcPr>
            <w:tcW w:w="1790" w:type="dxa"/>
            <w:shd w:val="clear" w:color="auto" w:fill="auto"/>
            <w:vAlign w:val="center"/>
          </w:tcPr>
          <w:p w:rsidR="00EB4595" w:rsidRDefault="008905F3">
            <w:pPr>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招标要求</w:t>
            </w:r>
          </w:p>
        </w:tc>
        <w:tc>
          <w:tcPr>
            <w:tcW w:w="2680"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投标应答</w:t>
            </w:r>
          </w:p>
        </w:tc>
        <w:tc>
          <w:tcPr>
            <w:tcW w:w="1289"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偏离</w:t>
            </w:r>
          </w:p>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kern w:val="0"/>
                <w:sz w:val="24"/>
                <w:szCs w:val="21"/>
              </w:rPr>
              <w:t>说明</w:t>
            </w:r>
          </w:p>
        </w:tc>
        <w:tc>
          <w:tcPr>
            <w:tcW w:w="1315" w:type="dxa"/>
            <w:shd w:val="clear" w:color="auto" w:fill="auto"/>
            <w:vAlign w:val="center"/>
          </w:tcPr>
          <w:p w:rsidR="00EB4595" w:rsidRDefault="008905F3">
            <w:pPr>
              <w:widowControl/>
              <w:snapToGrid w:val="0"/>
              <w:jc w:val="center"/>
              <w:rPr>
                <w:rFonts w:asciiTheme="minorEastAsia" w:eastAsiaTheme="minorEastAsia" w:hAnsiTheme="minorEastAsia"/>
                <w:kern w:val="0"/>
                <w:sz w:val="24"/>
                <w:szCs w:val="21"/>
              </w:rPr>
            </w:pPr>
            <w:r>
              <w:rPr>
                <w:rFonts w:asciiTheme="minorEastAsia" w:eastAsiaTheme="minorEastAsia" w:hAnsiTheme="minorEastAsia" w:hint="eastAsia"/>
                <w:kern w:val="0"/>
                <w:sz w:val="24"/>
                <w:szCs w:val="21"/>
              </w:rPr>
              <w:t>技术支撑材料所在页码</w:t>
            </w:r>
          </w:p>
        </w:tc>
      </w:tr>
      <w:tr w:rsidR="00EB4595">
        <w:trPr>
          <w:jc w:val="center"/>
        </w:trPr>
        <w:tc>
          <w:tcPr>
            <w:tcW w:w="843"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r w:rsidR="00EB4595">
        <w:trPr>
          <w:jc w:val="center"/>
        </w:trPr>
        <w:tc>
          <w:tcPr>
            <w:tcW w:w="843"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03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851"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79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2680"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289"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c>
          <w:tcPr>
            <w:tcW w:w="1315" w:type="dxa"/>
            <w:shd w:val="clear" w:color="auto" w:fill="auto"/>
            <w:vAlign w:val="center"/>
          </w:tcPr>
          <w:p w:rsidR="00EB4595" w:rsidRDefault="00EB4595">
            <w:pPr>
              <w:widowControl/>
              <w:snapToGrid w:val="0"/>
              <w:jc w:val="center"/>
              <w:rPr>
                <w:rFonts w:asciiTheme="minorEastAsia" w:eastAsiaTheme="minorEastAsia" w:hAnsiTheme="minorEastAsia"/>
                <w:kern w:val="0"/>
                <w:sz w:val="24"/>
                <w:szCs w:val="21"/>
              </w:rPr>
            </w:pPr>
          </w:p>
        </w:tc>
      </w:tr>
    </w:tbl>
    <w:p w:rsidR="00EB4595" w:rsidRDefault="008905F3">
      <w:pPr>
        <w:snapToGrid w:val="0"/>
        <w:spacing w:line="480" w:lineRule="exact"/>
        <w:rPr>
          <w:rFonts w:asciiTheme="minorEastAsia" w:eastAsiaTheme="minorEastAsia" w:hAnsiTheme="minorEastAsia"/>
          <w:sz w:val="24"/>
        </w:rPr>
      </w:pPr>
      <w:r>
        <w:rPr>
          <w:rFonts w:asciiTheme="minorEastAsia" w:eastAsiaTheme="minorEastAsia" w:hAnsiTheme="minorEastAsia"/>
          <w:sz w:val="24"/>
        </w:rPr>
        <w:t>注：</w:t>
      </w:r>
    </w:p>
    <w:p w:rsidR="00EB4595" w:rsidRDefault="008905F3">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EB4595" w:rsidRDefault="008905F3">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EB4595" w:rsidRDefault="008905F3">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EB4595" w:rsidRDefault="008905F3">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EB4595" w:rsidRDefault="00EB4595">
      <w:pPr>
        <w:snapToGrid w:val="0"/>
        <w:spacing w:line="480" w:lineRule="exact"/>
        <w:rPr>
          <w:rFonts w:asciiTheme="minorEastAsia" w:eastAsiaTheme="minorEastAsia" w:hAnsiTheme="minorEastAsia"/>
          <w:kern w:val="0"/>
          <w:sz w:val="24"/>
        </w:rPr>
      </w:pPr>
    </w:p>
    <w:p w:rsidR="00EB4595" w:rsidRDefault="008905F3" w:rsidP="00C209D5">
      <w:pPr>
        <w:snapToGrid w:val="0"/>
        <w:spacing w:line="480" w:lineRule="exact"/>
        <w:ind w:firstLineChars="1695" w:firstLine="3783"/>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br w:type="page"/>
      </w:r>
      <w:r>
        <w:rPr>
          <w:rFonts w:asciiTheme="minorEastAsia" w:eastAsiaTheme="minorEastAsia" w:hAnsiTheme="minorEastAsia"/>
          <w:sz w:val="24"/>
        </w:rPr>
        <w:lastRenderedPageBreak/>
        <w:t>附件</w:t>
      </w:r>
      <w:r>
        <w:rPr>
          <w:rFonts w:asciiTheme="minorEastAsia" w:eastAsiaTheme="minorEastAsia" w:hAnsiTheme="minorEastAsia" w:hint="eastAsia"/>
          <w:sz w:val="24"/>
        </w:rPr>
        <w:t>8</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业绩</w:t>
      </w:r>
    </w:p>
    <w:p w:rsidR="00EB4595" w:rsidRDefault="00EB4595">
      <w:pPr>
        <w:spacing w:line="460" w:lineRule="exact"/>
        <w:ind w:left="192"/>
        <w:rPr>
          <w:rFonts w:asciiTheme="minorEastAsia" w:eastAsiaTheme="minorEastAsia" w:hAnsiTheme="minorEastAsia"/>
          <w:sz w:val="24"/>
        </w:rPr>
      </w:pP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B4595" w:rsidRDefault="00EB4595">
      <w:pPr>
        <w:spacing w:line="460" w:lineRule="exact"/>
        <w:ind w:left="192"/>
        <w:rPr>
          <w:rFonts w:asciiTheme="minorEastAsia" w:eastAsiaTheme="minorEastAsia" w:hAnsiTheme="minorEastAsia"/>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hint="eastAsia"/>
                <w:sz w:val="24"/>
              </w:rPr>
              <w:t>用户</w:t>
            </w:r>
            <w:r>
              <w:rPr>
                <w:rFonts w:asciiTheme="minorEastAsia" w:eastAsiaTheme="minorEastAsia"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Theme="minorEastAsia" w:eastAsiaTheme="minorEastAsia" w:hAnsiTheme="minorEastAsia"/>
                <w:sz w:val="24"/>
              </w:rPr>
            </w:pPr>
            <w:r>
              <w:rPr>
                <w:rFonts w:asciiTheme="minorEastAsia" w:eastAsiaTheme="minorEastAsia" w:hAnsiTheme="minorEastAsia" w:hint="eastAsia"/>
                <w:color w:val="000000"/>
                <w:sz w:val="24"/>
              </w:rPr>
              <w:t>用户盖章的</w:t>
            </w:r>
            <w:proofErr w:type="gramStart"/>
            <w:r>
              <w:rPr>
                <w:rFonts w:asciiTheme="minorEastAsia" w:eastAsiaTheme="minorEastAsia" w:hAnsiTheme="minorEastAsia" w:hint="eastAsia"/>
                <w:color w:val="000000"/>
                <w:sz w:val="24"/>
              </w:rPr>
              <w:t>成功履行</w:t>
            </w:r>
            <w:proofErr w:type="gramEnd"/>
            <w:r>
              <w:rPr>
                <w:rFonts w:asciiTheme="minorEastAsia" w:eastAsiaTheme="minorEastAsia" w:hAnsiTheme="minorEastAsia" w:hint="eastAsia"/>
                <w:color w:val="000000"/>
                <w:sz w:val="24"/>
              </w:rPr>
              <w:t>合同的相关证明材料</w:t>
            </w:r>
            <w:r>
              <w:rPr>
                <w:rFonts w:asciiTheme="minorEastAsia" w:eastAsiaTheme="minorEastAsia" w:hAnsiTheme="minorEastAsia" w:hint="eastAsia"/>
                <w:bCs/>
                <w:sz w:val="24"/>
              </w:rPr>
              <w:t>扫描</w:t>
            </w:r>
            <w:proofErr w:type="gramStart"/>
            <w:r>
              <w:rPr>
                <w:rFonts w:asciiTheme="minorEastAsia" w:eastAsiaTheme="minorEastAsia" w:hAnsiTheme="minorEastAsia" w:hint="eastAsia"/>
                <w:bCs/>
                <w:sz w:val="24"/>
              </w:rPr>
              <w:t>件所在</w:t>
            </w:r>
            <w:proofErr w:type="gramEnd"/>
            <w:r>
              <w:rPr>
                <w:rFonts w:asciiTheme="minorEastAsia" w:eastAsiaTheme="minorEastAsia" w:hAnsiTheme="minorEastAsia" w:hint="eastAsia"/>
                <w:bCs/>
                <w:sz w:val="24"/>
              </w:rPr>
              <w:t>页码</w:t>
            </w: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r w:rsidR="00EB459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Theme="minorEastAsia" w:eastAsiaTheme="minorEastAsia" w:hAnsiTheme="minorEastAsia"/>
                <w:sz w:val="24"/>
              </w:rPr>
            </w:pPr>
          </w:p>
        </w:tc>
      </w:tr>
    </w:tbl>
    <w:p w:rsidR="00EB4595" w:rsidRDefault="00EB4595">
      <w:pPr>
        <w:spacing w:line="560" w:lineRule="exact"/>
        <w:jc w:val="center"/>
        <w:rPr>
          <w:rFonts w:asciiTheme="minorEastAsia" w:eastAsiaTheme="minorEastAsia" w:hAnsiTheme="minorEastAsia"/>
          <w:sz w:val="24"/>
        </w:rPr>
      </w:pPr>
    </w:p>
    <w:p w:rsidR="00EB4595" w:rsidRDefault="008905F3">
      <w:pPr>
        <w:spacing w:line="560" w:lineRule="exact"/>
        <w:rPr>
          <w:rFonts w:asciiTheme="minorEastAsia" w:eastAsiaTheme="minorEastAsia" w:hAnsiTheme="minorEastAsia"/>
          <w:sz w:val="24"/>
        </w:rPr>
      </w:pPr>
      <w:r>
        <w:rPr>
          <w:rFonts w:asciiTheme="minorEastAsia" w:eastAsiaTheme="minorEastAsia" w:hAnsiTheme="minorEastAsia"/>
          <w:sz w:val="24"/>
        </w:rPr>
        <w:t>备注：若</w:t>
      </w:r>
      <w:r>
        <w:rPr>
          <w:rFonts w:asciiTheme="minorEastAsia" w:eastAsiaTheme="minorEastAsia" w:hAnsiTheme="minorEastAsia" w:hint="eastAsia"/>
          <w:sz w:val="24"/>
        </w:rPr>
        <w:t>招标文件第二部分评分因素及评标标准中</w:t>
      </w:r>
      <w:r>
        <w:rPr>
          <w:rFonts w:asciiTheme="minorEastAsia" w:eastAsiaTheme="minorEastAsia" w:hAnsiTheme="minorEastAsia"/>
          <w:sz w:val="24"/>
        </w:rPr>
        <w:t>要求提供</w:t>
      </w:r>
      <w:r>
        <w:rPr>
          <w:rFonts w:asciiTheme="minorEastAsia" w:eastAsiaTheme="minorEastAsia" w:hAnsiTheme="minorEastAsia" w:hint="eastAsia"/>
          <w:sz w:val="24"/>
        </w:rPr>
        <w:t>业绩</w:t>
      </w:r>
      <w:r>
        <w:rPr>
          <w:rFonts w:asciiTheme="minorEastAsia" w:eastAsiaTheme="minorEastAsia" w:hAnsiTheme="minorEastAsia"/>
          <w:sz w:val="24"/>
        </w:rPr>
        <w:t>的，投标人所列业绩应按其要求将证明材料按顺序附后。</w:t>
      </w:r>
    </w:p>
    <w:p w:rsidR="00EB4595" w:rsidRDefault="00EB4595">
      <w:pPr>
        <w:spacing w:line="560" w:lineRule="exact"/>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EB4595">
      <w:pPr>
        <w:spacing w:line="460" w:lineRule="exact"/>
        <w:rPr>
          <w:rFonts w:asciiTheme="minorEastAsia" w:eastAsiaTheme="minorEastAsia" w:hAnsiTheme="minorEastAsia"/>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附件9</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制造商售后服务承诺</w:t>
      </w:r>
    </w:p>
    <w:p w:rsidR="00EB4595" w:rsidRDefault="00EB4595" w:rsidP="00C209D5">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B459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tc>
      </w:tr>
      <w:tr w:rsidR="00EB4595">
        <w:trPr>
          <w:cantSplit/>
          <w:trHeight w:val="2818"/>
          <w:jc w:val="center"/>
        </w:trPr>
        <w:tc>
          <w:tcPr>
            <w:tcW w:w="470" w:type="pct"/>
            <w:tcBorders>
              <w:top w:val="single" w:sz="4" w:space="0" w:color="auto"/>
              <w:left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tc>
      </w:tr>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p w:rsidR="00EB4595" w:rsidRDefault="00EB4595">
            <w:pPr>
              <w:pStyle w:val="11"/>
              <w:spacing w:line="360" w:lineRule="auto"/>
              <w:rPr>
                <w:rFonts w:asciiTheme="minorEastAsia" w:eastAsiaTheme="minorEastAsia" w:hAnsiTheme="minorEastAsia" w:cs="Arial"/>
                <w:bCs/>
                <w:sz w:val="24"/>
              </w:rPr>
            </w:pPr>
          </w:p>
        </w:tc>
      </w:tr>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p w:rsidR="00EB4595" w:rsidRDefault="00EB4595">
            <w:pPr>
              <w:pStyle w:val="11"/>
              <w:spacing w:line="360" w:lineRule="auto"/>
              <w:rPr>
                <w:rFonts w:asciiTheme="minorEastAsia" w:eastAsiaTheme="minorEastAsia" w:hAnsiTheme="minorEastAsia" w:cs="Arial"/>
                <w:bCs/>
                <w:sz w:val="24"/>
              </w:rPr>
            </w:pPr>
          </w:p>
        </w:tc>
      </w:tr>
    </w:tbl>
    <w:p w:rsidR="00EB4595" w:rsidRDefault="00EB4595">
      <w:pPr>
        <w:spacing w:line="620" w:lineRule="exact"/>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hint="eastAsia"/>
          <w:sz w:val="24"/>
        </w:rPr>
        <w:t>制造商（加盖制造商公章）：</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EB4595">
      <w:pPr>
        <w:snapToGrid w:val="0"/>
        <w:spacing w:line="360" w:lineRule="auto"/>
        <w:rPr>
          <w:rFonts w:asciiTheme="minorEastAsia" w:eastAsiaTheme="minorEastAsia" w:hAnsiTheme="minorEastAsia"/>
          <w:color w:val="FF0000"/>
          <w:sz w:val="24"/>
          <w:szCs w:val="21"/>
        </w:rPr>
      </w:pPr>
    </w:p>
    <w:p w:rsidR="00EB4595" w:rsidRDefault="008905F3">
      <w:pPr>
        <w:snapToGrid w:val="0"/>
        <w:spacing w:line="360" w:lineRule="auto"/>
        <w:rPr>
          <w:rFonts w:asciiTheme="minorEastAsia" w:eastAsiaTheme="minorEastAsia" w:hAnsiTheme="minorEastAsia"/>
          <w:b/>
          <w:bCs/>
          <w:sz w:val="24"/>
        </w:rPr>
      </w:pPr>
      <w:r>
        <w:rPr>
          <w:rFonts w:asciiTheme="minorEastAsia" w:eastAsiaTheme="minorEastAsia" w:hAnsiTheme="minorEastAsia" w:hint="eastAsia"/>
          <w:sz w:val="24"/>
          <w:szCs w:val="21"/>
        </w:rPr>
        <w:t>注：制造商售后服务承诺须加盖制造商公章原件扫描后放入电子投标文件，否则不予认定。</w:t>
      </w:r>
      <w:r>
        <w:rPr>
          <w:rFonts w:asciiTheme="minorEastAsia" w:eastAsiaTheme="minorEastAsia" w:hAnsiTheme="minorEastAsia"/>
          <w:b/>
          <w:bCs/>
          <w:sz w:val="24"/>
        </w:rPr>
        <w:br w:type="page"/>
      </w:r>
    </w:p>
    <w:p w:rsidR="00EB4595" w:rsidRDefault="008905F3">
      <w:pPr>
        <w:tabs>
          <w:tab w:val="left" w:pos="360"/>
        </w:tabs>
        <w:spacing w:line="360" w:lineRule="auto"/>
        <w:rPr>
          <w:bCs/>
          <w:sz w:val="24"/>
        </w:rPr>
      </w:pPr>
      <w:r>
        <w:rPr>
          <w:rFonts w:hint="eastAsia"/>
          <w:sz w:val="24"/>
        </w:rPr>
        <w:lastRenderedPageBreak/>
        <w:t>附件</w:t>
      </w:r>
      <w:r>
        <w:rPr>
          <w:rFonts w:hint="eastAsia"/>
          <w:sz w:val="24"/>
        </w:rPr>
        <w:t>10</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hint="eastAsia"/>
          <w:b/>
          <w:bCs/>
          <w:sz w:val="24"/>
        </w:rPr>
        <w:t>投标人售后服务承诺</w:t>
      </w:r>
    </w:p>
    <w:p w:rsidR="00EB4595" w:rsidRDefault="00EB4595" w:rsidP="00C209D5">
      <w:pPr>
        <w:autoSpaceDE w:val="0"/>
        <w:autoSpaceDN w:val="0"/>
        <w:adjustRightInd w:val="0"/>
        <w:spacing w:line="360" w:lineRule="auto"/>
        <w:ind w:firstLineChars="200" w:firstLine="446"/>
        <w:rPr>
          <w:rFonts w:asciiTheme="minorEastAsia" w:eastAsiaTheme="minorEastAsia" w:hAnsiTheme="minorEastAsia"/>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sz w:val="24"/>
              </w:rPr>
            </w:pPr>
            <w:r>
              <w:rPr>
                <w:rFonts w:asciiTheme="minorEastAsia" w:eastAsiaTheme="minorEastAsia" w:hAnsiTheme="minorEastAsia" w:cs="Arial" w:hint="eastAsia"/>
                <w:sz w:val="24"/>
              </w:rPr>
              <w:t>承诺内容</w:t>
            </w:r>
          </w:p>
        </w:tc>
      </w:tr>
      <w:tr w:rsidR="00EB459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tc>
      </w:tr>
      <w:tr w:rsidR="00EB4595">
        <w:trPr>
          <w:cantSplit/>
          <w:trHeight w:val="2818"/>
          <w:jc w:val="center"/>
        </w:trPr>
        <w:tc>
          <w:tcPr>
            <w:tcW w:w="470" w:type="pct"/>
            <w:tcBorders>
              <w:top w:val="single" w:sz="4" w:space="0" w:color="auto"/>
              <w:left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2</w:t>
            </w:r>
          </w:p>
        </w:tc>
        <w:tc>
          <w:tcPr>
            <w:tcW w:w="718" w:type="pct"/>
            <w:tcBorders>
              <w:top w:val="single" w:sz="4" w:space="0" w:color="auto"/>
              <w:left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tc>
      </w:tr>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p w:rsidR="00EB4595" w:rsidRDefault="00EB4595">
            <w:pPr>
              <w:pStyle w:val="11"/>
              <w:spacing w:line="360" w:lineRule="auto"/>
              <w:rPr>
                <w:rFonts w:asciiTheme="minorEastAsia" w:eastAsiaTheme="minorEastAsia" w:hAnsiTheme="minorEastAsia" w:cs="Arial"/>
                <w:bCs/>
                <w:sz w:val="24"/>
              </w:rPr>
            </w:pPr>
          </w:p>
        </w:tc>
      </w:tr>
      <w:tr w:rsidR="00EB459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EB4595" w:rsidRDefault="008905F3">
            <w:pPr>
              <w:pStyle w:val="11"/>
              <w:spacing w:line="360" w:lineRule="auto"/>
              <w:jc w:val="center"/>
              <w:rPr>
                <w:rFonts w:asciiTheme="minorEastAsia" w:eastAsiaTheme="minorEastAsia" w:hAnsiTheme="minorEastAsia" w:cs="Arial"/>
                <w:bCs/>
                <w:sz w:val="24"/>
              </w:rPr>
            </w:pPr>
            <w:r>
              <w:rPr>
                <w:rFonts w:asciiTheme="minorEastAsia" w:eastAsiaTheme="minorEastAsia"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EB4595" w:rsidRDefault="00EB4595">
            <w:pPr>
              <w:pStyle w:val="11"/>
              <w:spacing w:line="360" w:lineRule="auto"/>
              <w:rPr>
                <w:rFonts w:asciiTheme="minorEastAsia" w:eastAsiaTheme="minorEastAsia" w:hAnsiTheme="minorEastAsia" w:cs="Arial"/>
                <w:bCs/>
                <w:sz w:val="24"/>
              </w:rPr>
            </w:pPr>
          </w:p>
          <w:p w:rsidR="00EB4595" w:rsidRDefault="00EB4595">
            <w:pPr>
              <w:pStyle w:val="11"/>
              <w:spacing w:line="360" w:lineRule="auto"/>
              <w:rPr>
                <w:rFonts w:asciiTheme="minorEastAsia" w:eastAsiaTheme="minorEastAsia" w:hAnsiTheme="minorEastAsia" w:cs="Arial"/>
                <w:bCs/>
                <w:sz w:val="24"/>
              </w:rPr>
            </w:pPr>
          </w:p>
        </w:tc>
      </w:tr>
    </w:tbl>
    <w:p w:rsidR="00EB4595" w:rsidRDefault="00EB4595">
      <w:pPr>
        <w:spacing w:line="620" w:lineRule="exact"/>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EB4595">
      <w:pPr>
        <w:spacing w:line="620" w:lineRule="exact"/>
        <w:rPr>
          <w:rFonts w:asciiTheme="minorEastAsia" w:eastAsiaTheme="minorEastAsia" w:hAnsiTheme="minorEastAsia"/>
          <w:sz w:val="24"/>
        </w:r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pPr>
        <w:tabs>
          <w:tab w:val="left" w:pos="360"/>
        </w:tabs>
        <w:spacing w:afterLines="100" w:after="286" w:line="360" w:lineRule="auto"/>
        <w:rPr>
          <w:sz w:val="24"/>
        </w:rPr>
      </w:pPr>
      <w:r>
        <w:rPr>
          <w:rFonts w:hint="eastAsia"/>
          <w:sz w:val="24"/>
        </w:rPr>
        <w:lastRenderedPageBreak/>
        <w:t>附件</w:t>
      </w:r>
      <w:r>
        <w:rPr>
          <w:rFonts w:hint="eastAsia"/>
          <w:sz w:val="24"/>
        </w:rPr>
        <w:t>11</w:t>
      </w:r>
    </w:p>
    <w:p w:rsidR="00EB4595" w:rsidRDefault="008905F3">
      <w:pPr>
        <w:autoSpaceDN w:val="0"/>
        <w:spacing w:line="360" w:lineRule="auto"/>
        <w:jc w:val="center"/>
        <w:rPr>
          <w:b/>
          <w:bCs/>
          <w:sz w:val="24"/>
        </w:rPr>
      </w:pPr>
      <w:r>
        <w:rPr>
          <w:rFonts w:hint="eastAsia"/>
          <w:b/>
          <w:bCs/>
          <w:sz w:val="24"/>
        </w:rPr>
        <w:t>政府采购政策情况表</w:t>
      </w:r>
    </w:p>
    <w:p w:rsidR="00EB4595" w:rsidRDefault="00EB4595">
      <w:pPr>
        <w:spacing w:line="460" w:lineRule="exact"/>
        <w:jc w:val="center"/>
        <w:rPr>
          <w:sz w:val="24"/>
        </w:rPr>
      </w:pPr>
    </w:p>
    <w:p w:rsidR="00EB4595" w:rsidRDefault="008905F3">
      <w:pPr>
        <w:spacing w:line="460" w:lineRule="exact"/>
        <w:rPr>
          <w:sz w:val="24"/>
        </w:rPr>
      </w:pPr>
      <w:r>
        <w:rPr>
          <w:sz w:val="24"/>
        </w:rPr>
        <w:t>项目名称：</w:t>
      </w:r>
    </w:p>
    <w:p w:rsidR="00EB4595" w:rsidRDefault="008905F3">
      <w:pPr>
        <w:spacing w:line="460" w:lineRule="exact"/>
        <w:rPr>
          <w:sz w:val="24"/>
        </w:rPr>
      </w:pPr>
      <w:r>
        <w:rPr>
          <w:sz w:val="24"/>
        </w:rPr>
        <w:t>项目编号：</w:t>
      </w:r>
    </w:p>
    <w:p w:rsidR="00EB4595" w:rsidRDefault="008905F3">
      <w:pPr>
        <w:spacing w:line="460" w:lineRule="exact"/>
        <w:rPr>
          <w:sz w:val="24"/>
          <w:u w:val="single"/>
        </w:rPr>
      </w:pPr>
      <w:r>
        <w:rPr>
          <w:sz w:val="24"/>
        </w:rPr>
        <w:t>包号：</w:t>
      </w:r>
    </w:p>
    <w:p w:rsidR="00EB4595" w:rsidRDefault="008905F3">
      <w:pPr>
        <w:spacing w:line="460" w:lineRule="exact"/>
        <w:rPr>
          <w:sz w:val="24"/>
          <w:szCs w:val="24"/>
        </w:rPr>
      </w:pPr>
      <w:r>
        <w:rPr>
          <w:sz w:val="24"/>
          <w:szCs w:val="24"/>
        </w:rPr>
        <w:t>填报要求：</w:t>
      </w:r>
    </w:p>
    <w:p w:rsidR="00EB4595" w:rsidRDefault="008905F3">
      <w:pPr>
        <w:spacing w:line="460" w:lineRule="exact"/>
        <w:rPr>
          <w:sz w:val="24"/>
          <w:szCs w:val="24"/>
        </w:rPr>
      </w:pPr>
      <w:r>
        <w:rPr>
          <w:sz w:val="24"/>
          <w:szCs w:val="24"/>
        </w:rPr>
        <w:t>1.</w:t>
      </w:r>
      <w:r>
        <w:rPr>
          <w:sz w:val="24"/>
          <w:szCs w:val="24"/>
        </w:rPr>
        <w:t>本表的产品名称、品牌型号、金额应与《开标分项一览表》一致。</w:t>
      </w:r>
    </w:p>
    <w:p w:rsidR="00EB4595" w:rsidRDefault="008905F3">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EB4595" w:rsidRDefault="008905F3">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EB4595" w:rsidRDefault="008905F3">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EB4595" w:rsidRDefault="008905F3" w:rsidP="00C209D5">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EB4595">
        <w:trPr>
          <w:trHeight w:val="490"/>
          <w:jc w:val="center"/>
        </w:trPr>
        <w:tc>
          <w:tcPr>
            <w:tcW w:w="556" w:type="pct"/>
            <w:vMerge w:val="restar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金额</w:t>
            </w:r>
          </w:p>
        </w:tc>
      </w:tr>
      <w:tr w:rsidR="00EB4595">
        <w:trPr>
          <w:trHeight w:val="567"/>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567"/>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567"/>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元</w:t>
            </w:r>
          </w:p>
        </w:tc>
      </w:tr>
      <w:tr w:rsidR="00EB4595">
        <w:trPr>
          <w:trHeight w:val="567"/>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w:t>
            </w:r>
          </w:p>
        </w:tc>
      </w:tr>
      <w:tr w:rsidR="00EB4595">
        <w:trPr>
          <w:trHeight w:val="567"/>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B4595" w:rsidRDefault="008905F3">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EB4595">
        <w:trPr>
          <w:trHeight w:val="729"/>
          <w:jc w:val="center"/>
        </w:trPr>
        <w:tc>
          <w:tcPr>
            <w:tcW w:w="556" w:type="pct"/>
            <w:vMerge w:val="restar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金额</w:t>
            </w:r>
          </w:p>
        </w:tc>
      </w:tr>
      <w:tr w:rsidR="00EB4595">
        <w:trPr>
          <w:trHeight w:val="186"/>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224"/>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298"/>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元</w:t>
            </w:r>
          </w:p>
        </w:tc>
      </w:tr>
      <w:tr w:rsidR="00EB4595">
        <w:trPr>
          <w:trHeight w:val="240"/>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w:t>
            </w:r>
          </w:p>
        </w:tc>
      </w:tr>
      <w:tr w:rsidR="00EB4595">
        <w:trPr>
          <w:trHeight w:val="311"/>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EB4595" w:rsidRDefault="008905F3">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EB4595">
        <w:trPr>
          <w:trHeight w:val="729"/>
          <w:jc w:val="center"/>
        </w:trPr>
        <w:tc>
          <w:tcPr>
            <w:tcW w:w="556" w:type="pct"/>
            <w:vMerge w:val="restar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EB4595" w:rsidRDefault="008905F3">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制造商</w:t>
            </w:r>
          </w:p>
          <w:p w:rsidR="00EB4595" w:rsidRDefault="008905F3">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金额</w:t>
            </w: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tcPr>
          <w:p w:rsidR="00EB4595" w:rsidRDefault="008905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tcPr>
          <w:p w:rsidR="00EB4595" w:rsidRDefault="008905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tcPr>
          <w:p w:rsidR="00EB4595" w:rsidRDefault="008905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tcPr>
          <w:p w:rsidR="00EB4595" w:rsidRDefault="008905F3">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86"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29"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0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963" w:type="pct"/>
            <w:shd w:val="clear" w:color="auto" w:fill="auto"/>
            <w:vAlign w:val="center"/>
          </w:tcPr>
          <w:p w:rsidR="00EB4595" w:rsidRDefault="00EB4595">
            <w:pPr>
              <w:pStyle w:val="13"/>
              <w:tabs>
                <w:tab w:val="left" w:pos="1260"/>
              </w:tabs>
              <w:adjustRightInd w:val="0"/>
              <w:snapToGrid w:val="0"/>
              <w:jc w:val="center"/>
              <w:rPr>
                <w:szCs w:val="21"/>
                <w:lang w:val="en-GB"/>
              </w:rPr>
            </w:pPr>
          </w:p>
        </w:tc>
        <w:tc>
          <w:tcPr>
            <w:tcW w:w="863" w:type="pct"/>
            <w:shd w:val="clear" w:color="auto" w:fill="auto"/>
            <w:vAlign w:val="center"/>
          </w:tcPr>
          <w:p w:rsidR="00EB4595" w:rsidRDefault="00EB4595">
            <w:pPr>
              <w:pStyle w:val="13"/>
              <w:tabs>
                <w:tab w:val="left" w:pos="1260"/>
              </w:tabs>
              <w:adjustRightInd w:val="0"/>
              <w:snapToGrid w:val="0"/>
              <w:jc w:val="center"/>
              <w:rPr>
                <w:szCs w:val="21"/>
                <w:lang w:val="en-GB"/>
              </w:rPr>
            </w:pPr>
          </w:p>
        </w:tc>
      </w:tr>
      <w:tr w:rsidR="00EB4595">
        <w:trPr>
          <w:trHeight w:val="729"/>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元</w:t>
            </w:r>
          </w:p>
        </w:tc>
      </w:tr>
      <w:tr w:rsidR="00EB4595">
        <w:trPr>
          <w:trHeight w:val="671"/>
          <w:jc w:val="center"/>
        </w:trPr>
        <w:tc>
          <w:tcPr>
            <w:tcW w:w="556" w:type="pct"/>
            <w:vMerge/>
            <w:shd w:val="clear" w:color="auto" w:fill="auto"/>
            <w:vAlign w:val="center"/>
          </w:tcPr>
          <w:p w:rsidR="00EB4595" w:rsidRDefault="00EB459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EB4595" w:rsidRDefault="008905F3">
            <w:pPr>
              <w:pStyle w:val="13"/>
              <w:tabs>
                <w:tab w:val="left" w:pos="1260"/>
              </w:tabs>
              <w:adjustRightInd w:val="0"/>
              <w:snapToGrid w:val="0"/>
              <w:jc w:val="center"/>
              <w:rPr>
                <w:b/>
                <w:szCs w:val="21"/>
                <w:lang w:val="en-GB"/>
              </w:rPr>
            </w:pPr>
            <w:r>
              <w:rPr>
                <w:b/>
                <w:szCs w:val="21"/>
                <w:lang w:val="en-GB"/>
              </w:rPr>
              <w:t>%</w:t>
            </w:r>
          </w:p>
        </w:tc>
      </w:tr>
      <w:tr w:rsidR="00EB4595">
        <w:trPr>
          <w:trHeight w:val="729"/>
          <w:jc w:val="center"/>
        </w:trPr>
        <w:tc>
          <w:tcPr>
            <w:tcW w:w="55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EB4595" w:rsidRDefault="008905F3">
            <w:pPr>
              <w:pStyle w:val="13"/>
              <w:tabs>
                <w:tab w:val="left" w:pos="1260"/>
              </w:tabs>
              <w:adjustRightInd w:val="0"/>
              <w:snapToGrid w:val="0"/>
              <w:rPr>
                <w:szCs w:val="21"/>
              </w:rPr>
            </w:pPr>
            <w:r>
              <w:rPr>
                <w:szCs w:val="21"/>
              </w:rPr>
              <w:t>如属于中小企业，须提供《中小企业声明函》。</w:t>
            </w:r>
          </w:p>
          <w:p w:rsidR="00EB4595" w:rsidRDefault="008905F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EB4595">
        <w:trPr>
          <w:trHeight w:val="729"/>
          <w:jc w:val="center"/>
        </w:trPr>
        <w:tc>
          <w:tcPr>
            <w:tcW w:w="55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EB4595" w:rsidRDefault="008905F3">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EB4595" w:rsidRDefault="008905F3">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EB4595">
        <w:trPr>
          <w:trHeight w:val="729"/>
          <w:jc w:val="center"/>
        </w:trPr>
        <w:tc>
          <w:tcPr>
            <w:tcW w:w="556" w:type="pct"/>
            <w:shd w:val="clear" w:color="auto" w:fill="auto"/>
            <w:vAlign w:val="center"/>
          </w:tcPr>
          <w:p w:rsidR="00EB4595" w:rsidRDefault="008905F3">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EB4595" w:rsidRDefault="008905F3">
            <w:pPr>
              <w:pStyle w:val="13"/>
              <w:tabs>
                <w:tab w:val="left" w:pos="1260"/>
              </w:tabs>
              <w:adjustRightInd w:val="0"/>
              <w:snapToGrid w:val="0"/>
              <w:rPr>
                <w:szCs w:val="21"/>
              </w:rPr>
            </w:pPr>
            <w:r>
              <w:rPr>
                <w:szCs w:val="21"/>
              </w:rPr>
              <w:t>如属于残疾人福利性单位，须提供《残疾人福利性单位声明函》。</w:t>
            </w:r>
          </w:p>
          <w:p w:rsidR="00EB4595" w:rsidRDefault="008905F3">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EB4595" w:rsidRDefault="00EB4595" w:rsidP="00C209D5">
      <w:pPr>
        <w:spacing w:line="360" w:lineRule="auto"/>
        <w:ind w:firstLineChars="200" w:firstLine="446"/>
        <w:outlineLvl w:val="0"/>
        <w:rPr>
          <w:sz w:val="24"/>
          <w:szCs w:val="24"/>
        </w:rPr>
      </w:pPr>
    </w:p>
    <w:p w:rsidR="00EB4595" w:rsidRDefault="008905F3" w:rsidP="00C209D5">
      <w:pPr>
        <w:spacing w:line="360" w:lineRule="auto"/>
        <w:ind w:firstLineChars="1700" w:firstLine="3794"/>
        <w:rPr>
          <w:sz w:val="24"/>
        </w:rPr>
      </w:pPr>
      <w:r>
        <w:rPr>
          <w:sz w:val="24"/>
        </w:rPr>
        <w:t>投标人名称：</w:t>
      </w:r>
    </w:p>
    <w:p w:rsidR="00EB4595" w:rsidRDefault="00EB4595" w:rsidP="00C209D5">
      <w:pPr>
        <w:spacing w:line="360" w:lineRule="auto"/>
        <w:ind w:firstLineChars="1700" w:firstLine="3794"/>
        <w:rPr>
          <w:sz w:val="24"/>
        </w:rPr>
      </w:pPr>
    </w:p>
    <w:p w:rsidR="00EB4595" w:rsidRDefault="008905F3" w:rsidP="00C209D5">
      <w:pPr>
        <w:spacing w:line="360" w:lineRule="auto"/>
        <w:ind w:firstLineChars="1700" w:firstLine="3794"/>
        <w:rPr>
          <w:sz w:val="24"/>
        </w:rPr>
      </w:pPr>
      <w:r>
        <w:rPr>
          <w:sz w:val="24"/>
        </w:rPr>
        <w:t>日期：年月日</w:t>
      </w:r>
    </w:p>
    <w:p w:rsidR="00EB4595" w:rsidRDefault="00EB4595" w:rsidP="00C209D5">
      <w:pPr>
        <w:spacing w:line="360" w:lineRule="auto"/>
        <w:ind w:firstLineChars="200" w:firstLine="446"/>
        <w:outlineLvl w:val="0"/>
        <w:rPr>
          <w:sz w:val="24"/>
        </w:rPr>
      </w:pPr>
    </w:p>
    <w:p w:rsidR="00EB4595" w:rsidRDefault="00EB4595">
      <w:pPr>
        <w:spacing w:line="560" w:lineRule="exact"/>
        <w:jc w:val="center"/>
        <w:rPr>
          <w:rFonts w:asciiTheme="minorEastAsia" w:eastAsiaTheme="minorEastAsia" w:hAnsiTheme="minorEastAsia"/>
          <w:sz w:val="24"/>
        </w:rPr>
      </w:pPr>
    </w:p>
    <w:p w:rsidR="00EB4595" w:rsidRDefault="00EB4595">
      <w:pPr>
        <w:spacing w:line="560" w:lineRule="exact"/>
        <w:jc w:val="center"/>
        <w:rPr>
          <w:rFonts w:asciiTheme="minorEastAsia" w:eastAsiaTheme="minorEastAsia" w:hAnsiTheme="minorEastAsia"/>
          <w:sz w:val="24"/>
        </w:rPr>
      </w:pPr>
    </w:p>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hint="eastAsia"/>
          <w:sz w:val="24"/>
        </w:rPr>
        <w:lastRenderedPageBreak/>
        <w:t>附件12</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投标产品配置清单</w:t>
      </w:r>
    </w:p>
    <w:p w:rsidR="00EB4595" w:rsidRDefault="00EB4595">
      <w:pPr>
        <w:spacing w:line="460" w:lineRule="exact"/>
        <w:rPr>
          <w:rFonts w:asciiTheme="minorEastAsia" w:eastAsiaTheme="minorEastAsia" w:hAnsiTheme="minorEastAsia"/>
          <w:sz w:val="24"/>
        </w:rPr>
      </w:pP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项目名称：</w:t>
      </w:r>
    </w:p>
    <w:p w:rsidR="00EB4595" w:rsidRDefault="008905F3">
      <w:pPr>
        <w:spacing w:line="460" w:lineRule="exact"/>
        <w:rPr>
          <w:rFonts w:asciiTheme="minorEastAsia" w:eastAsiaTheme="minorEastAsia" w:hAnsiTheme="minorEastAsia"/>
          <w:sz w:val="24"/>
        </w:rPr>
      </w:pPr>
      <w:r>
        <w:rPr>
          <w:rFonts w:asciiTheme="minorEastAsia" w:eastAsiaTheme="minorEastAsia" w:hAnsiTheme="minorEastAsia"/>
          <w:sz w:val="24"/>
        </w:rPr>
        <w:t>项目编号：</w:t>
      </w:r>
    </w:p>
    <w:p w:rsidR="00EB4595" w:rsidRDefault="008905F3">
      <w:pPr>
        <w:spacing w:line="460" w:lineRule="exact"/>
        <w:rPr>
          <w:rFonts w:asciiTheme="minorEastAsia" w:eastAsiaTheme="minorEastAsia" w:hAnsiTheme="minorEastAsia"/>
          <w:sz w:val="24"/>
          <w:u w:val="single"/>
        </w:rPr>
      </w:pPr>
      <w:r>
        <w:rPr>
          <w:rFonts w:asciiTheme="minorEastAsia" w:eastAsiaTheme="minorEastAsia" w:hAnsiTheme="minorEastAsia"/>
          <w:sz w:val="24"/>
        </w:rPr>
        <w:t>包号：</w:t>
      </w:r>
    </w:p>
    <w:p w:rsidR="00EB4595" w:rsidRDefault="00EB4595">
      <w:pPr>
        <w:spacing w:line="460" w:lineRule="exact"/>
        <w:rPr>
          <w:rFonts w:asciiTheme="minorEastAsia" w:eastAsiaTheme="minorEastAsia" w:hAnsiTheme="minorEastAsia"/>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B4595">
        <w:tc>
          <w:tcPr>
            <w:tcW w:w="564"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序号</w:t>
            </w:r>
          </w:p>
        </w:tc>
        <w:tc>
          <w:tcPr>
            <w:tcW w:w="996"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设备名称</w:t>
            </w:r>
          </w:p>
        </w:tc>
        <w:tc>
          <w:tcPr>
            <w:tcW w:w="915"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规格型号</w:t>
            </w:r>
          </w:p>
        </w:tc>
        <w:tc>
          <w:tcPr>
            <w:tcW w:w="2525"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详细配置及技术标准</w:t>
            </w:r>
          </w:p>
        </w:tc>
      </w:tr>
      <w:tr w:rsidR="00EB4595">
        <w:tc>
          <w:tcPr>
            <w:tcW w:w="564"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1</w:t>
            </w:r>
          </w:p>
        </w:tc>
        <w:tc>
          <w:tcPr>
            <w:tcW w:w="996"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91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252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r>
      <w:tr w:rsidR="00EB4595">
        <w:tc>
          <w:tcPr>
            <w:tcW w:w="564"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2</w:t>
            </w:r>
          </w:p>
        </w:tc>
        <w:tc>
          <w:tcPr>
            <w:tcW w:w="996"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91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252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r>
      <w:tr w:rsidR="00EB4595">
        <w:tc>
          <w:tcPr>
            <w:tcW w:w="564"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3</w:t>
            </w:r>
          </w:p>
        </w:tc>
        <w:tc>
          <w:tcPr>
            <w:tcW w:w="996"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91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252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r>
      <w:tr w:rsidR="00EB4595">
        <w:tc>
          <w:tcPr>
            <w:tcW w:w="564" w:type="pct"/>
            <w:shd w:val="clear" w:color="auto" w:fill="auto"/>
            <w:vAlign w:val="center"/>
          </w:tcPr>
          <w:p w:rsidR="00EB4595" w:rsidRDefault="008905F3">
            <w:pPr>
              <w:spacing w:line="560" w:lineRule="exact"/>
              <w:jc w:val="center"/>
              <w:rPr>
                <w:rFonts w:asciiTheme="minorEastAsia" w:eastAsiaTheme="minorEastAsia" w:hAnsiTheme="minorEastAsia"/>
                <w:sz w:val="24"/>
              </w:rPr>
            </w:pPr>
            <w:r>
              <w:rPr>
                <w:rFonts w:asciiTheme="minorEastAsia" w:eastAsiaTheme="minorEastAsia" w:hAnsiTheme="minorEastAsia"/>
                <w:sz w:val="24"/>
              </w:rPr>
              <w:t>…</w:t>
            </w:r>
          </w:p>
        </w:tc>
        <w:tc>
          <w:tcPr>
            <w:tcW w:w="996"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91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c>
          <w:tcPr>
            <w:tcW w:w="2525" w:type="pct"/>
            <w:shd w:val="clear" w:color="auto" w:fill="auto"/>
            <w:vAlign w:val="center"/>
          </w:tcPr>
          <w:p w:rsidR="00EB4595" w:rsidRDefault="00EB4595">
            <w:pPr>
              <w:spacing w:line="560" w:lineRule="exact"/>
              <w:jc w:val="center"/>
              <w:rPr>
                <w:rFonts w:asciiTheme="minorEastAsia" w:eastAsiaTheme="minorEastAsia" w:hAnsiTheme="minorEastAsia"/>
                <w:sz w:val="24"/>
              </w:rPr>
            </w:pPr>
          </w:p>
        </w:tc>
      </w:tr>
    </w:tbl>
    <w:p w:rsidR="00EB4595" w:rsidRDefault="00EB4595">
      <w:pPr>
        <w:spacing w:line="560" w:lineRule="exact"/>
        <w:jc w:val="left"/>
        <w:rPr>
          <w:rFonts w:asciiTheme="minorEastAsia" w:eastAsiaTheme="minorEastAsia" w:hAnsiTheme="minorEastAsia"/>
          <w:sz w:val="24"/>
        </w:rPr>
      </w:pPr>
    </w:p>
    <w:p w:rsidR="00EB4595" w:rsidRDefault="00EB4595">
      <w:pPr>
        <w:spacing w:line="560" w:lineRule="exact"/>
        <w:jc w:val="left"/>
        <w:rPr>
          <w:rFonts w:asciiTheme="minorEastAsia" w:eastAsiaTheme="minorEastAsia" w:hAnsiTheme="minorEastAsia"/>
          <w:sz w:val="24"/>
        </w:rPr>
      </w:pPr>
    </w:p>
    <w:p w:rsidR="00EB4595" w:rsidRDefault="00EB4595">
      <w:pPr>
        <w:spacing w:line="560" w:lineRule="exact"/>
        <w:jc w:val="left"/>
        <w:rPr>
          <w:rFonts w:asciiTheme="minorEastAsia" w:eastAsiaTheme="minorEastAsia" w:hAnsiTheme="minorEastAsia"/>
          <w:sz w:val="24"/>
        </w:rPr>
      </w:pPr>
    </w:p>
    <w:p w:rsidR="00EB4595" w:rsidRDefault="00EB4595">
      <w:pPr>
        <w:spacing w:line="560" w:lineRule="exact"/>
        <w:jc w:val="left"/>
        <w:rPr>
          <w:rFonts w:asciiTheme="minorEastAsia" w:eastAsiaTheme="minorEastAsia" w:hAnsiTheme="minorEastAsia"/>
          <w:sz w:val="24"/>
        </w:rPr>
      </w:pPr>
    </w:p>
    <w:p w:rsidR="00EB4595" w:rsidRDefault="00EB4595">
      <w:pPr>
        <w:spacing w:line="560" w:lineRule="exact"/>
        <w:jc w:val="left"/>
        <w:rPr>
          <w:rFonts w:asciiTheme="minorEastAsia" w:eastAsiaTheme="minorEastAsia" w:hAnsiTheme="minorEastAsia"/>
          <w:sz w:val="24"/>
        </w:rPr>
      </w:pP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投标人名称：</w:t>
      </w:r>
    </w:p>
    <w:p w:rsidR="00EB4595" w:rsidRDefault="008905F3" w:rsidP="00C209D5">
      <w:pPr>
        <w:spacing w:line="360" w:lineRule="auto"/>
        <w:ind w:firstLineChars="1700" w:firstLine="3794"/>
        <w:rPr>
          <w:rFonts w:asciiTheme="minorEastAsia" w:eastAsiaTheme="minorEastAsia" w:hAnsiTheme="minorEastAsia"/>
          <w:sz w:val="24"/>
        </w:rPr>
      </w:pPr>
      <w:r>
        <w:rPr>
          <w:rFonts w:asciiTheme="minorEastAsia" w:eastAsiaTheme="minorEastAsia" w:hAnsiTheme="minorEastAsia"/>
          <w:sz w:val="24"/>
        </w:rPr>
        <w:t>日期：年月日</w:t>
      </w:r>
    </w:p>
    <w:p w:rsidR="00EB4595" w:rsidRDefault="008905F3" w:rsidP="00C209D5">
      <w:pPr>
        <w:tabs>
          <w:tab w:val="left" w:pos="210"/>
        </w:tabs>
        <w:autoSpaceDE w:val="0"/>
        <w:autoSpaceDN w:val="0"/>
        <w:adjustRightInd w:val="0"/>
        <w:spacing w:line="460" w:lineRule="exact"/>
        <w:ind w:firstLineChars="200" w:firstLine="446"/>
        <w:rPr>
          <w:rFonts w:asciiTheme="minorEastAsia" w:eastAsiaTheme="minorEastAsia" w:hAnsiTheme="minorEastAsia"/>
          <w:color w:val="000000"/>
          <w:sz w:val="24"/>
        </w:rPr>
      </w:pPr>
      <w:r>
        <w:rPr>
          <w:rFonts w:asciiTheme="minorEastAsia" w:eastAsiaTheme="minorEastAsia" w:hAnsiTheme="minorEastAsia"/>
          <w:color w:val="FF0000"/>
          <w:sz w:val="24"/>
        </w:rPr>
        <w:br w:type="page"/>
      </w:r>
    </w:p>
    <w:p w:rsidR="00EB4595" w:rsidRDefault="008905F3" w:rsidP="00C209D5">
      <w:pPr>
        <w:tabs>
          <w:tab w:val="left" w:pos="360"/>
        </w:tabs>
        <w:spacing w:afterLines="100" w:after="286" w:line="360" w:lineRule="auto"/>
        <w:ind w:firstLineChars="200" w:firstLine="446"/>
        <w:rPr>
          <w:rFonts w:asciiTheme="minorEastAsia" w:eastAsiaTheme="minorEastAsia" w:hAnsiTheme="minorEastAsia"/>
          <w:sz w:val="24"/>
        </w:rPr>
      </w:pPr>
      <w:r>
        <w:rPr>
          <w:rFonts w:asciiTheme="minorEastAsia" w:eastAsiaTheme="minorEastAsia" w:hAnsiTheme="minorEastAsia"/>
          <w:sz w:val="24"/>
        </w:rPr>
        <w:lastRenderedPageBreak/>
        <w:t>附件</w:t>
      </w:r>
      <w:r>
        <w:rPr>
          <w:rFonts w:asciiTheme="minorEastAsia" w:eastAsiaTheme="minorEastAsia" w:hAnsiTheme="minorEastAsia" w:hint="eastAsia"/>
          <w:sz w:val="24"/>
        </w:rPr>
        <w:t>13</w:t>
      </w:r>
    </w:p>
    <w:p w:rsidR="00EB4595" w:rsidRDefault="008905F3">
      <w:pPr>
        <w:autoSpaceDE w:val="0"/>
        <w:autoSpaceDN w:val="0"/>
        <w:spacing w:line="480" w:lineRule="auto"/>
        <w:jc w:val="center"/>
        <w:rPr>
          <w:rFonts w:asciiTheme="minorEastAsia" w:eastAsiaTheme="minorEastAsia" w:hAnsiTheme="minorEastAsia"/>
          <w:b/>
          <w:sz w:val="24"/>
          <w:szCs w:val="24"/>
        </w:rPr>
      </w:pPr>
      <w:r>
        <w:rPr>
          <w:rFonts w:asciiTheme="minorEastAsia" w:eastAsiaTheme="minorEastAsia" w:hAnsiTheme="minorEastAsia" w:hint="eastAsia"/>
          <w:b/>
          <w:sz w:val="24"/>
          <w:szCs w:val="24"/>
        </w:rPr>
        <w:t>中小企业声明函（货物）</w:t>
      </w:r>
    </w:p>
    <w:p w:rsidR="00EB4595" w:rsidRDefault="008905F3" w:rsidP="00C209D5">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本公司（联合体）郑重声明，针对本项目提供的货物</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请填写有</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无）</w:t>
      </w:r>
      <w:r>
        <w:rPr>
          <w:rFonts w:asciiTheme="minorEastAsia" w:eastAsiaTheme="minorEastAsia" w:hAnsiTheme="minorEastAsia" w:hint="eastAsia"/>
          <w:sz w:val="24"/>
          <w:szCs w:val="24"/>
        </w:rPr>
        <w:t>大型企业制造的货物。</w:t>
      </w:r>
      <w:r>
        <w:rPr>
          <w:rFonts w:asciiTheme="minorEastAsia" w:eastAsiaTheme="minorEastAsia" w:hAnsiTheme="minorEastAsia" w:hint="eastAsia"/>
          <w:b/>
          <w:sz w:val="24"/>
          <w:szCs w:val="24"/>
        </w:rPr>
        <w:t>（若有大型企业制造的货物，则无需填写以下内容；若无大型企业制造的货物，则继续填写以下内容）</w:t>
      </w:r>
    </w:p>
    <w:p w:rsidR="00EB4595" w:rsidRDefault="008905F3" w:rsidP="00C209D5">
      <w:pPr>
        <w:widowControl/>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本公司（联合体）郑重声明，根据《政府采购促进中小企业发展管理办法》（财库﹝</w:t>
      </w:r>
      <w:r>
        <w:rPr>
          <w:rFonts w:asciiTheme="minorEastAsia" w:eastAsiaTheme="minorEastAsia" w:hAnsiTheme="minorEastAsia"/>
          <w:sz w:val="24"/>
          <w:szCs w:val="24"/>
        </w:rPr>
        <w:t>2020</w:t>
      </w:r>
      <w:r>
        <w:rPr>
          <w:rFonts w:asciiTheme="minorEastAsia" w:eastAsiaTheme="minorEastAsia" w:hAnsiTheme="minorEastAsia" w:hint="eastAsia"/>
          <w:sz w:val="24"/>
          <w:szCs w:val="24"/>
        </w:rPr>
        <w:t>﹞</w:t>
      </w:r>
      <w:r>
        <w:rPr>
          <w:rFonts w:asciiTheme="minorEastAsia" w:eastAsiaTheme="minorEastAsia" w:hAnsiTheme="minorEastAsia"/>
          <w:sz w:val="24"/>
          <w:szCs w:val="24"/>
        </w:rPr>
        <w:t>46</w:t>
      </w:r>
      <w:r>
        <w:rPr>
          <w:rFonts w:asciiTheme="minorEastAsia" w:eastAsiaTheme="minorEastAsia" w:hAnsiTheme="minorEastAsia" w:hint="eastAsia"/>
          <w:sz w:val="24"/>
          <w:szCs w:val="24"/>
        </w:rPr>
        <w:t>号）的规定，本公司（联合体）参加</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请填写项目名称）</w:t>
      </w:r>
      <w:r>
        <w:rPr>
          <w:rFonts w:asciiTheme="minorEastAsia" w:eastAsiaTheme="minorEastAsia" w:hAnsiTheme="minorEastAsia" w:hint="eastAsia"/>
          <w:sz w:val="24"/>
          <w:szCs w:val="24"/>
        </w:rPr>
        <w:t>采购活动，提供的货物全部由符合政策要求的中小企业制造。相关企业（含联合体中的中小企业、签订分包意向协议的中小企业）的具体情况如下：</w:t>
      </w:r>
    </w:p>
    <w:p w:rsidR="00EB4595" w:rsidRDefault="008905F3" w:rsidP="00C209D5">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1.</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B4595" w:rsidRDefault="008905F3" w:rsidP="00C209D5">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sz w:val="24"/>
          <w:szCs w:val="24"/>
        </w:rPr>
        <w:t>2.</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请填写标的名称</w:t>
      </w:r>
      <w:r>
        <w:rPr>
          <w:rFonts w:asciiTheme="minorEastAsia" w:eastAsiaTheme="minorEastAsia" w:hAnsiTheme="minorEastAsia" w:hint="eastAsia"/>
          <w:sz w:val="24"/>
          <w:szCs w:val="24"/>
        </w:rPr>
        <w:t>），属于</w:t>
      </w:r>
      <w:r>
        <w:rPr>
          <w:rFonts w:asciiTheme="minorEastAsia" w:eastAsiaTheme="minorEastAsia" w:hAnsiTheme="minorEastAsia" w:hint="eastAsia"/>
          <w:b/>
          <w:sz w:val="24"/>
          <w:szCs w:val="24"/>
        </w:rPr>
        <w:t>（请填写本项目采购文件中明确的所属行业）</w:t>
      </w:r>
      <w:r>
        <w:rPr>
          <w:rFonts w:asciiTheme="minorEastAsia" w:eastAsiaTheme="minorEastAsia" w:hAnsiTheme="minorEastAsia" w:hint="eastAsia"/>
          <w:sz w:val="24"/>
          <w:szCs w:val="24"/>
        </w:rPr>
        <w:t>行业；制造商为</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请填写该标的制造商的企业名称</w:t>
      </w:r>
      <w:r>
        <w:rPr>
          <w:rFonts w:asciiTheme="minorEastAsia" w:eastAsiaTheme="minorEastAsia" w:hAnsiTheme="minorEastAsia" w:hint="eastAsia"/>
          <w:sz w:val="24"/>
          <w:szCs w:val="24"/>
        </w:rPr>
        <w:t>），从业人员人，营业收入为万元，资产总额为万元，属于</w:t>
      </w:r>
      <w:r>
        <w:rPr>
          <w:rFonts w:asciiTheme="minorEastAsia" w:eastAsiaTheme="minorEastAsia" w:hAnsiTheme="minorEastAsia" w:hint="eastAsia"/>
          <w:sz w:val="24"/>
          <w:szCs w:val="24"/>
          <w:u w:val="single"/>
        </w:rPr>
        <w:t>（</w:t>
      </w:r>
      <w:r>
        <w:rPr>
          <w:rFonts w:asciiTheme="minorEastAsia" w:eastAsiaTheme="minorEastAsia" w:hAnsiTheme="minorEastAsia" w:hint="eastAsia"/>
          <w:b/>
          <w:sz w:val="24"/>
          <w:szCs w:val="24"/>
        </w:rPr>
        <w:t>请根据中小企业划分标准填写中型企业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小型企业</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微型企业</w:t>
      </w:r>
      <w:r>
        <w:rPr>
          <w:rFonts w:asciiTheme="minorEastAsia" w:eastAsiaTheme="minorEastAsia" w:hAnsiTheme="minorEastAsia" w:hint="eastAsia"/>
          <w:sz w:val="24"/>
          <w:szCs w:val="24"/>
        </w:rPr>
        <w:t>）；</w:t>
      </w:r>
    </w:p>
    <w:p w:rsidR="00EB4595" w:rsidRDefault="008905F3">
      <w:pPr>
        <w:autoSpaceDE w:val="0"/>
        <w:autoSpaceDN w:val="0"/>
        <w:spacing w:line="500" w:lineRule="exact"/>
        <w:ind w:left="641"/>
        <w:jc w:val="left"/>
        <w:rPr>
          <w:rFonts w:asciiTheme="minorEastAsia" w:eastAsiaTheme="minorEastAsia" w:hAnsiTheme="minorEastAsia"/>
          <w:sz w:val="24"/>
          <w:szCs w:val="24"/>
        </w:rPr>
      </w:pPr>
      <w:r>
        <w:rPr>
          <w:rFonts w:asciiTheme="minorEastAsia" w:eastAsiaTheme="minorEastAsia" w:hAnsiTheme="minorEastAsia"/>
          <w:sz w:val="24"/>
          <w:szCs w:val="24"/>
        </w:rPr>
        <w:t>……</w:t>
      </w:r>
    </w:p>
    <w:p w:rsidR="00EB4595" w:rsidRDefault="008905F3" w:rsidP="00C209D5">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以上企业，不属于大型企业的分支机构，不存在控股股东为大型企业的情形，也不存在与大型企业的负责人为同一人的情形。</w:t>
      </w:r>
    </w:p>
    <w:p w:rsidR="00EB4595" w:rsidRDefault="008905F3" w:rsidP="00C209D5">
      <w:pPr>
        <w:autoSpaceDE w:val="0"/>
        <w:autoSpaceDN w:val="0"/>
        <w:spacing w:line="500" w:lineRule="exact"/>
        <w:ind w:firstLineChars="200" w:firstLine="446"/>
        <w:jc w:val="left"/>
        <w:rPr>
          <w:rFonts w:asciiTheme="minorEastAsia" w:eastAsiaTheme="minorEastAsia" w:hAnsiTheme="minorEastAsia"/>
          <w:sz w:val="24"/>
          <w:szCs w:val="24"/>
        </w:rPr>
      </w:pPr>
      <w:r>
        <w:rPr>
          <w:rFonts w:asciiTheme="minorEastAsia" w:eastAsiaTheme="minorEastAsia" w:hAnsiTheme="minorEastAsia" w:hint="eastAsia"/>
          <w:sz w:val="24"/>
          <w:szCs w:val="24"/>
        </w:rPr>
        <w:t>本企业对上述声明内容的真实性负责。如有虚假，将依法承担相应责任。</w:t>
      </w:r>
    </w:p>
    <w:p w:rsidR="00EB4595" w:rsidRDefault="008905F3">
      <w:pPr>
        <w:autoSpaceDE w:val="0"/>
        <w:autoSpaceDN w:val="0"/>
        <w:spacing w:line="500" w:lineRule="exact"/>
        <w:ind w:left="3840"/>
        <w:jc w:val="left"/>
        <w:rPr>
          <w:rFonts w:asciiTheme="minorEastAsia" w:eastAsiaTheme="minorEastAsia" w:hAnsiTheme="minorEastAsia"/>
          <w:sz w:val="24"/>
          <w:szCs w:val="24"/>
        </w:rPr>
      </w:pPr>
      <w:r>
        <w:rPr>
          <w:rFonts w:asciiTheme="minorEastAsia" w:eastAsiaTheme="minorEastAsia" w:hAnsiTheme="minorEastAsia" w:hint="eastAsia"/>
          <w:sz w:val="24"/>
          <w:szCs w:val="24"/>
        </w:rPr>
        <w:t>投标人名称：</w:t>
      </w:r>
    </w:p>
    <w:p w:rsidR="00EB4595" w:rsidRDefault="008905F3">
      <w:pPr>
        <w:autoSpaceDE w:val="0"/>
        <w:autoSpaceDN w:val="0"/>
        <w:spacing w:line="500" w:lineRule="exact"/>
        <w:ind w:left="3840"/>
        <w:jc w:val="left"/>
        <w:rPr>
          <w:rFonts w:asciiTheme="minorEastAsia" w:eastAsiaTheme="minorEastAsia" w:hAnsiTheme="minorEastAsia"/>
          <w:b/>
          <w:sz w:val="24"/>
          <w:szCs w:val="24"/>
        </w:rPr>
      </w:pPr>
      <w:r>
        <w:rPr>
          <w:rFonts w:asciiTheme="minorEastAsia" w:eastAsiaTheme="minorEastAsia" w:hAnsiTheme="minorEastAsia" w:hint="eastAsia"/>
          <w:sz w:val="24"/>
          <w:szCs w:val="24"/>
        </w:rPr>
        <w:t>日期：</w:t>
      </w:r>
    </w:p>
    <w:p w:rsidR="00EB4595" w:rsidRDefault="008905F3">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hint="eastAsia"/>
          <w:b/>
          <w:sz w:val="24"/>
          <w:szCs w:val="24"/>
        </w:rPr>
        <w:t>注：</w:t>
      </w:r>
    </w:p>
    <w:p w:rsidR="00EB4595" w:rsidRDefault="008905F3">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1.</w:t>
      </w:r>
      <w:r>
        <w:rPr>
          <w:rFonts w:asciiTheme="minorEastAsia" w:eastAsiaTheme="minorEastAsia" w:hAnsiTheme="minorEastAsia" w:hint="eastAsia"/>
          <w:b/>
          <w:sz w:val="24"/>
          <w:szCs w:val="24"/>
        </w:rPr>
        <w:t>标的名称须按照采购文件</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项目需求书</w:t>
      </w:r>
      <w:r>
        <w:rPr>
          <w:rFonts w:asciiTheme="minorEastAsia" w:eastAsiaTheme="minorEastAsia" w:hAnsiTheme="minorEastAsia"/>
          <w:b/>
          <w:sz w:val="24"/>
          <w:szCs w:val="24"/>
        </w:rPr>
        <w:t>”</w:t>
      </w:r>
      <w:r>
        <w:rPr>
          <w:rFonts w:asciiTheme="minorEastAsia" w:eastAsiaTheme="minorEastAsia" w:hAnsiTheme="minorEastAsia" w:hint="eastAsia"/>
          <w:b/>
          <w:sz w:val="24"/>
          <w:szCs w:val="24"/>
        </w:rPr>
        <w:t>中明确的标的名称进行填写；所属行业须按照采购文件中明确的所属行业进行填写，否则不享受中小企业扶持政策。</w:t>
      </w:r>
    </w:p>
    <w:p w:rsidR="00EB4595" w:rsidRDefault="008905F3">
      <w:pPr>
        <w:spacing w:line="360" w:lineRule="auto"/>
        <w:ind w:right="84" w:firstLineChars="100" w:firstLine="224"/>
        <w:rPr>
          <w:rFonts w:asciiTheme="minorEastAsia" w:eastAsiaTheme="minorEastAsia" w:hAnsiTheme="minorEastAsia"/>
          <w:b/>
          <w:sz w:val="24"/>
          <w:szCs w:val="24"/>
        </w:rPr>
      </w:pPr>
      <w:r>
        <w:rPr>
          <w:rFonts w:asciiTheme="minorEastAsia" w:eastAsiaTheme="minorEastAsia" w:hAnsiTheme="minorEastAsia"/>
          <w:b/>
          <w:sz w:val="24"/>
          <w:szCs w:val="24"/>
        </w:rPr>
        <w:t>2.</w:t>
      </w:r>
      <w:r>
        <w:rPr>
          <w:rFonts w:asciiTheme="minorEastAsia" w:eastAsiaTheme="minorEastAsia" w:hAnsiTheme="minorEastAsia" w:hint="eastAsia"/>
          <w:b/>
          <w:sz w:val="24"/>
          <w:szCs w:val="24"/>
        </w:rPr>
        <w:t>从业人员、营业收入、资产总额填报上一年度数据，无上</w:t>
      </w:r>
      <w:proofErr w:type="gramStart"/>
      <w:r>
        <w:rPr>
          <w:rFonts w:asciiTheme="minorEastAsia" w:eastAsiaTheme="minorEastAsia" w:hAnsiTheme="minorEastAsia" w:hint="eastAsia"/>
          <w:b/>
          <w:sz w:val="24"/>
          <w:szCs w:val="24"/>
        </w:rPr>
        <w:t>一</w:t>
      </w:r>
      <w:proofErr w:type="gramEnd"/>
      <w:r>
        <w:rPr>
          <w:rFonts w:asciiTheme="minorEastAsia" w:eastAsiaTheme="minorEastAsia" w:hAnsiTheme="minorEastAsia" w:hint="eastAsia"/>
          <w:b/>
          <w:sz w:val="24"/>
          <w:szCs w:val="24"/>
        </w:rPr>
        <w:t>年度数据的新成立企业可不填报。除新成立企业外，上表填写不全的，不享受中小企业扶持政策。</w:t>
      </w:r>
    </w:p>
    <w:p w:rsidR="00EB4595" w:rsidRDefault="008905F3">
      <w:pPr>
        <w:spacing w:line="360" w:lineRule="auto"/>
        <w:ind w:right="84" w:firstLineChars="100" w:firstLine="224"/>
        <w:rPr>
          <w:rFonts w:asciiTheme="minorEastAsia" w:eastAsiaTheme="minorEastAsia" w:hAnsiTheme="minorEastAsia"/>
          <w:b/>
          <w:sz w:val="24"/>
          <w:szCs w:val="21"/>
        </w:rPr>
      </w:pPr>
      <w:r>
        <w:rPr>
          <w:rFonts w:asciiTheme="minorEastAsia" w:eastAsiaTheme="minorEastAsia" w:hAnsiTheme="minorEastAsia"/>
          <w:b/>
          <w:sz w:val="24"/>
          <w:szCs w:val="21"/>
        </w:rPr>
        <w:lastRenderedPageBreak/>
        <w:t>3.</w:t>
      </w:r>
      <w:r>
        <w:rPr>
          <w:rFonts w:asciiTheme="minorEastAsia" w:eastAsiaTheme="minorEastAsia" w:hAnsiTheme="minorEastAsia" w:hint="eastAsia"/>
          <w:b/>
          <w:sz w:val="24"/>
          <w:szCs w:val="21"/>
        </w:rPr>
        <w:t>中标（成交）供应</w:t>
      </w:r>
      <w:proofErr w:type="gramStart"/>
      <w:r>
        <w:rPr>
          <w:rFonts w:asciiTheme="minorEastAsia" w:eastAsiaTheme="minorEastAsia" w:hAnsiTheme="minorEastAsia" w:hint="eastAsia"/>
          <w:b/>
          <w:sz w:val="24"/>
          <w:szCs w:val="21"/>
        </w:rPr>
        <w:t>商享受</w:t>
      </w:r>
      <w:proofErr w:type="gramEnd"/>
      <w:r>
        <w:rPr>
          <w:rFonts w:asciiTheme="minorEastAsia" w:eastAsiaTheme="minorEastAsia" w:hAnsiTheme="minorEastAsia" w:hint="eastAsia"/>
          <w:b/>
          <w:sz w:val="24"/>
          <w:szCs w:val="21"/>
        </w:rPr>
        <w:t>中小企业扶持政策的，将随中标（成交）结果同时公告其《中小企业声明函》，接受社会监督。</w:t>
      </w:r>
    </w:p>
    <w:p w:rsidR="00EB4595" w:rsidRDefault="00EB4595">
      <w:pPr>
        <w:snapToGrid w:val="0"/>
        <w:spacing w:line="360" w:lineRule="auto"/>
        <w:rPr>
          <w:rFonts w:asciiTheme="minorEastAsia" w:eastAsiaTheme="minorEastAsia" w:hAnsiTheme="minorEastAsia"/>
          <w:sz w:val="24"/>
          <w:szCs w:val="21"/>
        </w:rPr>
      </w:pPr>
    </w:p>
    <w:p w:rsidR="00EB4595" w:rsidRDefault="008905F3">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B4595" w:rsidRDefault="008905F3">
      <w:pPr>
        <w:autoSpaceDN w:val="0"/>
        <w:spacing w:line="360" w:lineRule="auto"/>
        <w:rPr>
          <w:rFonts w:asciiTheme="minorEastAsia" w:eastAsiaTheme="minorEastAsia" w:hAnsiTheme="minorEastAsia"/>
          <w:b/>
          <w:bCs/>
          <w:sz w:val="24"/>
        </w:rPr>
      </w:pPr>
      <w:bookmarkStart w:id="56" w:name="OLE_LINK13"/>
      <w:bookmarkStart w:id="57" w:name="OLE_LINK14"/>
      <w:r>
        <w:rPr>
          <w:rFonts w:asciiTheme="minorEastAsia" w:eastAsiaTheme="minorEastAsia" w:hAnsiTheme="minorEastAsia" w:hint="eastAsia"/>
          <w:b/>
          <w:kern w:val="0"/>
          <w:sz w:val="24"/>
          <w:szCs w:val="21"/>
        </w:rPr>
        <w:lastRenderedPageBreak/>
        <w:t>若投标人不是残疾人福利性单位，投标文件中可不提供此声明函</w:t>
      </w:r>
    </w:p>
    <w:p w:rsidR="00EB4595" w:rsidRDefault="00EB4595">
      <w:pPr>
        <w:autoSpaceDN w:val="0"/>
        <w:spacing w:line="360" w:lineRule="auto"/>
        <w:jc w:val="center"/>
        <w:rPr>
          <w:rFonts w:asciiTheme="minorEastAsia" w:eastAsiaTheme="minorEastAsia" w:hAnsiTheme="minorEastAsia"/>
          <w:b/>
          <w:bCs/>
          <w:sz w:val="24"/>
        </w:rPr>
      </w:pPr>
    </w:p>
    <w:p w:rsidR="00EB4595" w:rsidRDefault="008905F3">
      <w:pPr>
        <w:autoSpaceDN w:val="0"/>
        <w:spacing w:line="360" w:lineRule="auto"/>
        <w:jc w:val="center"/>
        <w:rPr>
          <w:rFonts w:asciiTheme="minorEastAsia" w:eastAsiaTheme="minorEastAsia" w:hAnsiTheme="minorEastAsia"/>
          <w:b/>
          <w:spacing w:val="6"/>
          <w:sz w:val="30"/>
          <w:szCs w:val="30"/>
        </w:rPr>
      </w:pPr>
      <w:r>
        <w:rPr>
          <w:rFonts w:asciiTheme="minorEastAsia" w:eastAsiaTheme="minorEastAsia" w:hAnsiTheme="minorEastAsia" w:hint="eastAsia"/>
          <w:b/>
          <w:bCs/>
          <w:sz w:val="24"/>
        </w:rPr>
        <w:t>残疾人福利性单位声明函</w:t>
      </w:r>
      <w:bookmarkEnd w:id="56"/>
      <w:bookmarkEnd w:id="57"/>
    </w:p>
    <w:p w:rsidR="00EB4595" w:rsidRDefault="008905F3" w:rsidP="00C209D5">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郑重声明，根据《财政部民政部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EB4595" w:rsidRDefault="008905F3" w:rsidP="00C209D5">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本单位对上述声明的真实性负责。如有虚假，将依法承担相应责任。</w:t>
      </w:r>
    </w:p>
    <w:p w:rsidR="00EB4595" w:rsidRDefault="008905F3" w:rsidP="00C209D5">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中标供应商为残疾人福利性单位的，将随中标结果同时公告其《残疾人福利性单位声明函》，接受社会监督。</w:t>
      </w:r>
    </w:p>
    <w:p w:rsidR="00EB4595" w:rsidRDefault="00EB4595" w:rsidP="00C209D5">
      <w:pPr>
        <w:snapToGrid w:val="0"/>
        <w:spacing w:line="360" w:lineRule="auto"/>
        <w:ind w:firstLineChars="200" w:firstLine="446"/>
        <w:rPr>
          <w:rFonts w:asciiTheme="minorEastAsia" w:eastAsiaTheme="minorEastAsia" w:hAnsiTheme="minorEastAsia"/>
          <w:sz w:val="24"/>
          <w:szCs w:val="21"/>
        </w:rPr>
      </w:pPr>
    </w:p>
    <w:p w:rsidR="00EB4595" w:rsidRDefault="00EB4595" w:rsidP="00C209D5">
      <w:pPr>
        <w:snapToGrid w:val="0"/>
        <w:spacing w:line="360" w:lineRule="auto"/>
        <w:ind w:firstLineChars="200" w:firstLine="446"/>
        <w:rPr>
          <w:rFonts w:asciiTheme="minorEastAsia" w:eastAsiaTheme="minorEastAsia" w:hAnsiTheme="minorEastAsia"/>
          <w:sz w:val="24"/>
          <w:szCs w:val="21"/>
        </w:rPr>
      </w:pPr>
    </w:p>
    <w:p w:rsidR="00EB4595" w:rsidRDefault="00EB4595" w:rsidP="00C209D5">
      <w:pPr>
        <w:snapToGrid w:val="0"/>
        <w:spacing w:line="360" w:lineRule="auto"/>
        <w:ind w:firstLineChars="200" w:firstLine="446"/>
        <w:rPr>
          <w:rFonts w:asciiTheme="minorEastAsia" w:eastAsiaTheme="minorEastAsia" w:hAnsiTheme="minorEastAsia"/>
          <w:sz w:val="24"/>
          <w:szCs w:val="21"/>
        </w:rPr>
      </w:pPr>
    </w:p>
    <w:p w:rsidR="00EB4595" w:rsidRDefault="008905F3" w:rsidP="00C209D5">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投标人名称：</w:t>
      </w:r>
    </w:p>
    <w:p w:rsidR="00EB4595" w:rsidRDefault="00EB4595" w:rsidP="00C209D5">
      <w:pPr>
        <w:snapToGrid w:val="0"/>
        <w:spacing w:line="360" w:lineRule="auto"/>
        <w:ind w:firstLineChars="2100" w:firstLine="4686"/>
        <w:rPr>
          <w:rFonts w:asciiTheme="minorEastAsia" w:eastAsiaTheme="minorEastAsia" w:hAnsiTheme="minorEastAsia"/>
          <w:sz w:val="24"/>
          <w:szCs w:val="21"/>
        </w:rPr>
      </w:pPr>
    </w:p>
    <w:p w:rsidR="00EB4595" w:rsidRDefault="008905F3" w:rsidP="00C209D5">
      <w:pPr>
        <w:snapToGrid w:val="0"/>
        <w:spacing w:line="360" w:lineRule="auto"/>
        <w:ind w:firstLineChars="2100" w:firstLine="4686"/>
        <w:rPr>
          <w:rFonts w:asciiTheme="minorEastAsia" w:eastAsiaTheme="minorEastAsia" w:hAnsiTheme="minorEastAsia"/>
          <w:sz w:val="24"/>
          <w:szCs w:val="21"/>
        </w:rPr>
      </w:pPr>
      <w:r>
        <w:rPr>
          <w:rFonts w:asciiTheme="minorEastAsia" w:eastAsiaTheme="minorEastAsia" w:hAnsiTheme="minorEastAsia" w:hint="eastAsia"/>
          <w:sz w:val="24"/>
          <w:szCs w:val="21"/>
        </w:rPr>
        <w:t>日期：20  年月日</w:t>
      </w:r>
    </w:p>
    <w:p w:rsidR="00EB4595" w:rsidRDefault="008905F3" w:rsidP="00C209D5">
      <w:pPr>
        <w:snapToGrid w:val="0"/>
        <w:spacing w:line="360" w:lineRule="auto"/>
        <w:ind w:firstLineChars="200" w:firstLine="446"/>
        <w:rPr>
          <w:rFonts w:asciiTheme="minorEastAsia" w:eastAsiaTheme="minorEastAsia" w:hAnsiTheme="minorEastAsia"/>
          <w:sz w:val="24"/>
          <w:szCs w:val="21"/>
        </w:rPr>
      </w:pPr>
      <w:r>
        <w:rPr>
          <w:rFonts w:asciiTheme="minorEastAsia" w:eastAsiaTheme="minorEastAsia" w:hAnsiTheme="minorEastAsia" w:hint="eastAsia"/>
          <w:sz w:val="24"/>
          <w:szCs w:val="21"/>
        </w:rPr>
        <w:t>注：</w:t>
      </w:r>
    </w:p>
    <w:p w:rsidR="00EB4595" w:rsidRDefault="008905F3">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EB4595" w:rsidRDefault="008905F3">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EB4595" w:rsidRDefault="00EB4595">
      <w:pPr>
        <w:autoSpaceDN w:val="0"/>
        <w:spacing w:line="360" w:lineRule="auto"/>
        <w:jc w:val="center"/>
        <w:rPr>
          <w:rFonts w:asciiTheme="minorEastAsia" w:eastAsiaTheme="minorEastAsia" w:hAnsiTheme="minorEastAsia"/>
          <w:b/>
          <w:bCs/>
          <w:sz w:val="24"/>
        </w:rPr>
      </w:pPr>
    </w:p>
    <w:p w:rsidR="00EB4595" w:rsidRDefault="00EB4595" w:rsidP="00C209D5">
      <w:pPr>
        <w:snapToGrid w:val="0"/>
        <w:spacing w:line="360" w:lineRule="auto"/>
        <w:ind w:firstLineChars="200" w:firstLine="446"/>
        <w:rPr>
          <w:rFonts w:asciiTheme="minorEastAsia" w:eastAsiaTheme="minorEastAsia" w:hAnsiTheme="minorEastAsia"/>
          <w:color w:val="FF0000"/>
          <w:sz w:val="24"/>
          <w:szCs w:val="21"/>
        </w:rPr>
      </w:pPr>
    </w:p>
    <w:p w:rsidR="00EB4595" w:rsidRDefault="008905F3">
      <w:pPr>
        <w:widowControl/>
        <w:jc w:val="left"/>
        <w:rPr>
          <w:rFonts w:asciiTheme="minorEastAsia" w:eastAsiaTheme="minorEastAsia" w:hAnsiTheme="minorEastAsia"/>
          <w:color w:val="FF0000"/>
          <w:sz w:val="24"/>
          <w:szCs w:val="21"/>
        </w:rPr>
      </w:pPr>
      <w:r>
        <w:rPr>
          <w:rFonts w:asciiTheme="minorEastAsia" w:eastAsiaTheme="minorEastAsia" w:hAnsiTheme="minorEastAsia"/>
          <w:color w:val="FF0000"/>
          <w:sz w:val="24"/>
          <w:szCs w:val="21"/>
        </w:rPr>
        <w:br w:type="page"/>
      </w:r>
    </w:p>
    <w:p w:rsidR="00EB4595" w:rsidRDefault="00EB4595" w:rsidP="00C209D5">
      <w:pPr>
        <w:tabs>
          <w:tab w:val="left" w:pos="360"/>
        </w:tabs>
        <w:spacing w:line="360" w:lineRule="auto"/>
        <w:ind w:firstLineChars="200" w:firstLine="446"/>
        <w:rPr>
          <w:rFonts w:asciiTheme="minorEastAsia" w:eastAsiaTheme="minorEastAsia" w:hAnsiTheme="minorEastAsia"/>
          <w:sz w:val="24"/>
        </w:rPr>
        <w:sectPr w:rsidR="00EB4595">
          <w:pgSz w:w="11906" w:h="16838"/>
          <w:pgMar w:top="1440" w:right="1797" w:bottom="1440" w:left="1797" w:header="851" w:footer="992" w:gutter="0"/>
          <w:cols w:space="425"/>
          <w:docGrid w:type="linesAndChars" w:linePitch="286" w:charSpace="-3449"/>
        </w:sectPr>
      </w:pPr>
    </w:p>
    <w:p w:rsidR="00EB4595" w:rsidRDefault="008905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附件14</w:t>
      </w:r>
    </w:p>
    <w:p w:rsidR="00EB4595" w:rsidRDefault="008905F3">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家具产品价格组成清单明细表</w:t>
      </w:r>
    </w:p>
    <w:p w:rsidR="00EB4595" w:rsidRDefault="008905F3">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项目名称：</w:t>
      </w:r>
    </w:p>
    <w:p w:rsidR="00EB4595" w:rsidRDefault="008905F3">
      <w:pPr>
        <w:spacing w:line="400" w:lineRule="exact"/>
        <w:rPr>
          <w:rFonts w:asciiTheme="minorEastAsia" w:eastAsiaTheme="minorEastAsia" w:hAnsiTheme="minorEastAsia"/>
          <w:sz w:val="24"/>
          <w:u w:val="single"/>
        </w:rPr>
      </w:pPr>
      <w:r>
        <w:rPr>
          <w:rFonts w:asciiTheme="minorEastAsia" w:eastAsiaTheme="minorEastAsia" w:hAnsiTheme="minorEastAsia" w:hint="eastAsia"/>
          <w:sz w:val="24"/>
        </w:rPr>
        <w:t>项目编号：</w:t>
      </w:r>
    </w:p>
    <w:p w:rsidR="00EB4595" w:rsidRDefault="00EB4595">
      <w:pPr>
        <w:spacing w:line="400" w:lineRule="exact"/>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B4595">
        <w:trPr>
          <w:tblHeader/>
        </w:trPr>
        <w:tc>
          <w:tcPr>
            <w:tcW w:w="876"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序号</w:t>
            </w:r>
          </w:p>
        </w:tc>
        <w:tc>
          <w:tcPr>
            <w:tcW w:w="1836"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B4595">
        <w:tc>
          <w:tcPr>
            <w:tcW w:w="876" w:type="dxa"/>
            <w:vMerge w:val="restart"/>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1</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kern w:val="0"/>
                <w:sz w:val="20"/>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 w:val="24"/>
              </w:rPr>
            </w:pPr>
            <w:r>
              <w:rPr>
                <w:rFonts w:asciiTheme="minorEastAsia" w:eastAsiaTheme="minorEastAsia" w:hAnsiTheme="minorEastAsia" w:hint="eastAsia"/>
                <w:sz w:val="24"/>
              </w:rPr>
              <w:t>…</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rPr>
          <w:trHeight w:val="47"/>
        </w:trPr>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B4595" w:rsidRDefault="00EB4595">
      <w:pPr>
        <w:spacing w:line="360" w:lineRule="auto"/>
        <w:outlineLvl w:val="0"/>
        <w:rPr>
          <w:rFonts w:asciiTheme="minorEastAsia" w:eastAsiaTheme="minorEastAsia" w:hAnsiTheme="minorEastAsia"/>
          <w:sz w:val="24"/>
        </w:rPr>
      </w:pPr>
    </w:p>
    <w:p w:rsidR="00EB4595" w:rsidRDefault="00EB4595">
      <w:pPr>
        <w:spacing w:line="360" w:lineRule="auto"/>
        <w:outlineLvl w:val="0"/>
        <w:rPr>
          <w:rFonts w:asciiTheme="minorEastAsia" w:eastAsiaTheme="minorEastAsia" w:hAnsiTheme="minorEastAsia"/>
          <w:sz w:val="24"/>
        </w:rPr>
      </w:pPr>
    </w:p>
    <w:p w:rsidR="00EB4595" w:rsidRDefault="00EB4595">
      <w:pPr>
        <w:spacing w:line="360" w:lineRule="auto"/>
        <w:outlineLvl w:val="0"/>
        <w:rPr>
          <w:rFonts w:asciiTheme="minorEastAsia" w:eastAsiaTheme="minorEastAsia" w:hAnsiTheme="minorEastAsia"/>
          <w:sz w:val="24"/>
        </w:rPr>
      </w:pPr>
    </w:p>
    <w:tbl>
      <w:tblPr>
        <w:tblW w:w="140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1836"/>
        <w:gridCol w:w="1417"/>
        <w:gridCol w:w="1417"/>
        <w:gridCol w:w="1417"/>
        <w:gridCol w:w="1417"/>
        <w:gridCol w:w="1418"/>
        <w:gridCol w:w="1418"/>
        <w:gridCol w:w="1418"/>
        <w:gridCol w:w="1418"/>
      </w:tblGrid>
      <w:tr w:rsidR="00EB4595">
        <w:trPr>
          <w:tblHeader/>
        </w:trPr>
        <w:tc>
          <w:tcPr>
            <w:tcW w:w="876"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lastRenderedPageBreak/>
              <w:t>序号</w:t>
            </w:r>
          </w:p>
        </w:tc>
        <w:tc>
          <w:tcPr>
            <w:tcW w:w="1836"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投标产品名称</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材料清单</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使用属性</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品牌</w:t>
            </w: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产地</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规格</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环保等级</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数量</w:t>
            </w: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单价</w:t>
            </w:r>
          </w:p>
        </w:tc>
      </w:tr>
      <w:tr w:rsidR="00EB4595">
        <w:tc>
          <w:tcPr>
            <w:tcW w:w="876" w:type="dxa"/>
            <w:vMerge w:val="restart"/>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2</w:t>
            </w:r>
          </w:p>
        </w:tc>
        <w:tc>
          <w:tcPr>
            <w:tcW w:w="1836" w:type="dxa"/>
            <w:vMerge w:val="restart"/>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cs="宋体"/>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7"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c>
          <w:tcPr>
            <w:tcW w:w="1418" w:type="dxa"/>
            <w:tcBorders>
              <w:top w:val="single" w:sz="4" w:space="0" w:color="auto"/>
              <w:left w:val="single" w:sz="4" w:space="0" w:color="auto"/>
              <w:bottom w:val="single" w:sz="4" w:space="0" w:color="auto"/>
              <w:right w:val="single" w:sz="4" w:space="0" w:color="auto"/>
            </w:tcBorders>
            <w:vAlign w:val="center"/>
          </w:tcPr>
          <w:p w:rsidR="00EB4595" w:rsidRDefault="00EB4595">
            <w:pPr>
              <w:spacing w:line="400" w:lineRule="exact"/>
              <w:jc w:val="center"/>
              <w:rPr>
                <w:rFonts w:asciiTheme="minorEastAsia" w:eastAsiaTheme="minorEastAsia" w:hAnsiTheme="minorEastAsia"/>
                <w:sz w:val="24"/>
              </w:rPr>
            </w:pPr>
          </w:p>
        </w:tc>
      </w:tr>
      <w:tr w:rsidR="00EB4595">
        <w:tc>
          <w:tcPr>
            <w:tcW w:w="87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836" w:type="dxa"/>
            <w:vMerge/>
            <w:tcBorders>
              <w:top w:val="single" w:sz="4" w:space="0" w:color="auto"/>
              <w:left w:val="single" w:sz="4" w:space="0" w:color="auto"/>
              <w:bottom w:val="single" w:sz="4" w:space="0" w:color="auto"/>
              <w:right w:val="single" w:sz="4" w:space="0" w:color="auto"/>
            </w:tcBorders>
            <w:vAlign w:val="center"/>
          </w:tcPr>
          <w:p w:rsidR="00EB4595" w:rsidRDefault="00EB4595">
            <w:pPr>
              <w:widowControl/>
              <w:jc w:val="left"/>
              <w:rPr>
                <w:rFonts w:asciiTheme="minorEastAsia" w:eastAsiaTheme="minorEastAsia" w:hAnsiTheme="minorEastAsia"/>
                <w:sz w:val="24"/>
              </w:rPr>
            </w:pPr>
          </w:p>
        </w:tc>
        <w:tc>
          <w:tcPr>
            <w:tcW w:w="11340" w:type="dxa"/>
            <w:gridSpan w:val="8"/>
            <w:tcBorders>
              <w:top w:val="single" w:sz="4" w:space="0" w:color="auto"/>
              <w:left w:val="single" w:sz="4" w:space="0" w:color="auto"/>
              <w:bottom w:val="single" w:sz="4" w:space="0" w:color="auto"/>
              <w:right w:val="single" w:sz="4" w:space="0" w:color="auto"/>
            </w:tcBorders>
            <w:vAlign w:val="center"/>
          </w:tcPr>
          <w:p w:rsidR="00EB4595" w:rsidRDefault="008905F3">
            <w:pPr>
              <w:spacing w:line="400" w:lineRule="exact"/>
              <w:jc w:val="center"/>
              <w:rPr>
                <w:rFonts w:asciiTheme="minorEastAsia" w:eastAsiaTheme="minorEastAsia" w:hAnsiTheme="minorEastAsia"/>
                <w:sz w:val="24"/>
              </w:rPr>
            </w:pPr>
            <w:r>
              <w:rPr>
                <w:rFonts w:asciiTheme="minorEastAsia" w:eastAsiaTheme="minorEastAsia" w:hAnsiTheme="minorEastAsia" w:hint="eastAsia"/>
                <w:sz w:val="24"/>
              </w:rPr>
              <w:t>合计价格：</w:t>
            </w:r>
          </w:p>
        </w:tc>
      </w:tr>
    </w:tbl>
    <w:p w:rsidR="00EB4595" w:rsidRDefault="00EB4595">
      <w:pPr>
        <w:spacing w:line="360" w:lineRule="auto"/>
        <w:ind w:firstLineChars="200" w:firstLine="448"/>
        <w:outlineLvl w:val="0"/>
        <w:rPr>
          <w:rFonts w:asciiTheme="minorEastAsia" w:eastAsiaTheme="minorEastAsia" w:hAnsiTheme="minorEastAsia"/>
          <w:b/>
          <w:sz w:val="24"/>
        </w:rPr>
      </w:pPr>
    </w:p>
    <w:p w:rsidR="00EB4595" w:rsidRDefault="008905F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w:t>
      </w:r>
    </w:p>
    <w:p w:rsidR="00EB4595" w:rsidRDefault="008905F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注：</w:t>
      </w:r>
    </w:p>
    <w:p w:rsidR="00EB4595" w:rsidRDefault="008905F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1、按照投标家具产品逐项填写，每项产品填写一个表格。</w:t>
      </w:r>
    </w:p>
    <w:p w:rsidR="00EB4595" w:rsidRDefault="008905F3">
      <w:pPr>
        <w:spacing w:line="360" w:lineRule="auto"/>
        <w:ind w:firstLineChars="200" w:firstLine="448"/>
        <w:outlineLvl w:val="0"/>
        <w:rPr>
          <w:rFonts w:asciiTheme="minorEastAsia" w:eastAsiaTheme="minorEastAsia" w:hAnsiTheme="minorEastAsia"/>
          <w:b/>
          <w:sz w:val="24"/>
        </w:rPr>
      </w:pPr>
      <w:r>
        <w:rPr>
          <w:rFonts w:asciiTheme="minorEastAsia" w:eastAsiaTheme="minorEastAsia" w:hAnsiTheme="minorEastAsia" w:hint="eastAsia"/>
          <w:b/>
          <w:sz w:val="24"/>
        </w:rPr>
        <w:t>2、使用属性请根据材料在家具产品的结构部位填写“台面”、“面料”、“辅材”、“连接件”、“喷涂”等。</w:t>
      </w:r>
    </w:p>
    <w:p w:rsidR="00EB4595" w:rsidRDefault="008905F3">
      <w:pPr>
        <w:tabs>
          <w:tab w:val="left" w:pos="360"/>
        </w:tabs>
        <w:spacing w:afterLines="100" w:after="286" w:line="360" w:lineRule="auto"/>
        <w:rPr>
          <w:rFonts w:asciiTheme="minorEastAsia" w:eastAsiaTheme="minorEastAsia" w:hAnsiTheme="minorEastAsia"/>
          <w:sz w:val="24"/>
        </w:rPr>
        <w:sectPr w:rsidR="00EB4595">
          <w:pgSz w:w="16838" w:h="11906" w:orient="landscape"/>
          <w:pgMar w:top="1797" w:right="1440" w:bottom="1797" w:left="1440" w:header="851" w:footer="992" w:gutter="0"/>
          <w:cols w:space="425"/>
          <w:docGrid w:type="linesAndChars" w:linePitch="286" w:charSpace="-3449"/>
        </w:sectPr>
      </w:pPr>
      <w:r>
        <w:rPr>
          <w:rFonts w:asciiTheme="minorEastAsia" w:eastAsiaTheme="minorEastAsia" w:hAnsiTheme="minorEastAsia" w:hint="eastAsia"/>
          <w:sz w:val="24"/>
        </w:rPr>
        <w:br w:type="page"/>
      </w:r>
    </w:p>
    <w:p w:rsidR="00EB4595" w:rsidRDefault="008905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附件15</w:t>
      </w:r>
    </w:p>
    <w:p w:rsidR="00EB4595" w:rsidRDefault="008905F3">
      <w:pPr>
        <w:tabs>
          <w:tab w:val="left" w:pos="360"/>
        </w:tabs>
        <w:spacing w:line="560" w:lineRule="exact"/>
        <w:jc w:val="center"/>
        <w:rPr>
          <w:b/>
          <w:sz w:val="24"/>
        </w:rPr>
      </w:pPr>
      <w:r>
        <w:rPr>
          <w:rFonts w:hint="eastAsia"/>
          <w:b/>
          <w:sz w:val="24"/>
        </w:rPr>
        <w:t>原材料基本信息一览表</w:t>
      </w:r>
    </w:p>
    <w:p w:rsidR="00EB4595" w:rsidRDefault="00EB4595">
      <w:pPr>
        <w:spacing w:line="560" w:lineRule="exact"/>
        <w:jc w:val="center"/>
        <w:rPr>
          <w:rFonts w:eastAsia="仿宋"/>
          <w:b/>
          <w:sz w:val="32"/>
        </w:rPr>
      </w:pPr>
    </w:p>
    <w:tbl>
      <w:tblPr>
        <w:tblW w:w="99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6"/>
        <w:gridCol w:w="1147"/>
        <w:gridCol w:w="1384"/>
        <w:gridCol w:w="1149"/>
        <w:gridCol w:w="1384"/>
        <w:gridCol w:w="1384"/>
        <w:gridCol w:w="1384"/>
        <w:gridCol w:w="1137"/>
      </w:tblGrid>
      <w:tr w:rsidR="00EB459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序号</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主材/涂料/粘合剂名称</w:t>
            </w: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制造商</w:t>
            </w:r>
          </w:p>
        </w:tc>
        <w:tc>
          <w:tcPr>
            <w:tcW w:w="1149"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品牌</w:t>
            </w: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规格型号</w:t>
            </w: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性能指标</w:t>
            </w: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环保等级</w:t>
            </w:r>
          </w:p>
        </w:tc>
        <w:tc>
          <w:tcPr>
            <w:tcW w:w="113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Theme="minorEastAsia" w:eastAsiaTheme="minorEastAsia" w:hAnsiTheme="minorEastAsia"/>
                <w:szCs w:val="21"/>
              </w:rPr>
            </w:pPr>
            <w:r>
              <w:rPr>
                <w:rFonts w:asciiTheme="minorEastAsia" w:eastAsiaTheme="minorEastAsia" w:hAnsiTheme="minorEastAsia" w:hint="eastAsia"/>
                <w:szCs w:val="21"/>
              </w:rPr>
              <w:t>环保认证名称</w:t>
            </w:r>
          </w:p>
        </w:tc>
      </w:tr>
      <w:tr w:rsidR="00EB459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r>
      <w:tr w:rsidR="00EB459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r>
      <w:tr w:rsidR="00EB4595">
        <w:trPr>
          <w:jc w:val="center"/>
        </w:trPr>
        <w:tc>
          <w:tcPr>
            <w:tcW w:w="956"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49"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384"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c>
          <w:tcPr>
            <w:tcW w:w="11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Theme="minorEastAsia" w:eastAsiaTheme="minorEastAsia" w:hAnsiTheme="minorEastAsia"/>
                <w:sz w:val="24"/>
                <w:szCs w:val="24"/>
              </w:rPr>
            </w:pPr>
          </w:p>
        </w:tc>
      </w:tr>
    </w:tbl>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投标人须提供主材/涂料/粘合剂检测报告扫描件。</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投标人须提供环保认证扫描件，证书包括但不限于环境管</w:t>
      </w:r>
      <w:r>
        <w:rPr>
          <w:rFonts w:asciiTheme="minorEastAsia" w:eastAsiaTheme="minorEastAsia" w:hAnsiTheme="minorEastAsia"/>
          <w:sz w:val="24"/>
          <w:szCs w:val="24"/>
        </w:rPr>
        <w:t>理体系认证、环境标志产品认证、</w:t>
      </w:r>
      <w:r>
        <w:rPr>
          <w:rFonts w:asciiTheme="minorEastAsia" w:eastAsiaTheme="minorEastAsia" w:hAnsiTheme="minorEastAsia" w:hint="eastAsia"/>
          <w:sz w:val="24"/>
          <w:szCs w:val="24"/>
        </w:rPr>
        <w:t>CQC</w:t>
      </w:r>
      <w:r>
        <w:rPr>
          <w:rFonts w:asciiTheme="minorEastAsia" w:eastAsiaTheme="minorEastAsia" w:hAnsiTheme="minorEastAsia"/>
          <w:sz w:val="24"/>
          <w:szCs w:val="24"/>
        </w:rPr>
        <w:t>认证。</w:t>
      </w:r>
    </w:p>
    <w:p w:rsidR="00EB4595" w:rsidRDefault="008905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8"/>
          <w:szCs w:val="28"/>
        </w:rPr>
        <w:br w:type="page"/>
      </w:r>
      <w:r>
        <w:rPr>
          <w:rFonts w:asciiTheme="minorEastAsia" w:eastAsiaTheme="minorEastAsia" w:hAnsiTheme="minorEastAsia" w:hint="eastAsia"/>
          <w:sz w:val="24"/>
        </w:rPr>
        <w:lastRenderedPageBreak/>
        <w:t>附件16</w:t>
      </w:r>
    </w:p>
    <w:p w:rsidR="00EB4595" w:rsidRDefault="008905F3">
      <w:pPr>
        <w:tabs>
          <w:tab w:val="left" w:pos="360"/>
        </w:tabs>
        <w:spacing w:line="560" w:lineRule="exact"/>
        <w:jc w:val="center"/>
        <w:rPr>
          <w:b/>
          <w:sz w:val="24"/>
        </w:rPr>
      </w:pPr>
      <w:r>
        <w:rPr>
          <w:rFonts w:hint="eastAsia"/>
          <w:b/>
          <w:sz w:val="24"/>
        </w:rPr>
        <w:t>主材制造商上年度和本年度节能降耗信息一览表</w:t>
      </w:r>
    </w:p>
    <w:p w:rsidR="00EB4595" w:rsidRDefault="00EB4595">
      <w:pPr>
        <w:spacing w:line="560" w:lineRule="exact"/>
        <w:jc w:val="center"/>
        <w:rPr>
          <w:rFonts w:eastAsia="仿宋"/>
          <w:b/>
          <w:sz w:val="32"/>
        </w:rPr>
      </w:pPr>
    </w:p>
    <w:tbl>
      <w:tblPr>
        <w:tblW w:w="87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7"/>
        <w:gridCol w:w="1145"/>
        <w:gridCol w:w="1147"/>
        <w:gridCol w:w="1147"/>
        <w:gridCol w:w="1145"/>
        <w:gridCol w:w="1147"/>
        <w:gridCol w:w="1147"/>
        <w:gridCol w:w="1142"/>
      </w:tblGrid>
      <w:tr w:rsidR="00EB459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szCs w:val="21"/>
              </w:rPr>
            </w:pPr>
            <w:r>
              <w:rPr>
                <w:rFonts w:hint="eastAsia"/>
                <w:szCs w:val="21"/>
              </w:rPr>
              <w:t>序号</w:t>
            </w: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szCs w:val="21"/>
              </w:rPr>
            </w:pPr>
            <w:r>
              <w:rPr>
                <w:rFonts w:ascii="宋体" w:hAnsi="宋体" w:hint="eastAsia"/>
                <w:szCs w:val="21"/>
              </w:rPr>
              <w:t>主材名称</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szCs w:val="21"/>
              </w:rPr>
            </w:pPr>
            <w:r>
              <w:rPr>
                <w:rFonts w:ascii="宋体" w:hAnsi="宋体" w:hint="eastAsia"/>
                <w:szCs w:val="21"/>
              </w:rPr>
              <w:t>制造商</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宋体" w:hAnsi="宋体"/>
                <w:szCs w:val="21"/>
              </w:rPr>
            </w:pPr>
            <w:r>
              <w:rPr>
                <w:rFonts w:ascii="宋体" w:hAnsi="宋体" w:hint="eastAsia"/>
                <w:szCs w:val="21"/>
              </w:rPr>
              <w:t>主营业务收入</w:t>
            </w:r>
          </w:p>
          <w:p w:rsidR="00EB4595" w:rsidRDefault="008905F3">
            <w:pPr>
              <w:jc w:val="center"/>
              <w:rPr>
                <w:szCs w:val="21"/>
              </w:rPr>
            </w:pPr>
            <w:r>
              <w:rPr>
                <w:rFonts w:ascii="宋体" w:hAnsi="宋体" w:hint="eastAsia"/>
                <w:szCs w:val="21"/>
              </w:rPr>
              <w:t>（万元）</w:t>
            </w: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宋体" w:hAnsi="宋体"/>
                <w:szCs w:val="21"/>
              </w:rPr>
            </w:pPr>
            <w:r>
              <w:rPr>
                <w:rFonts w:ascii="宋体" w:hAnsi="宋体" w:hint="eastAsia"/>
                <w:szCs w:val="21"/>
              </w:rPr>
              <w:t>耗电总量</w:t>
            </w:r>
          </w:p>
          <w:p w:rsidR="00EB4595" w:rsidRDefault="008905F3">
            <w:pPr>
              <w:jc w:val="center"/>
              <w:rPr>
                <w:rFonts w:ascii="宋体" w:hAnsi="宋体"/>
                <w:szCs w:val="21"/>
              </w:rPr>
            </w:pPr>
            <w:r>
              <w:rPr>
                <w:rFonts w:ascii="宋体" w:hAnsi="宋体" w:hint="eastAsia"/>
                <w:szCs w:val="21"/>
              </w:rPr>
              <w:t>（千瓦）</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rFonts w:ascii="宋体" w:hAnsi="宋体"/>
                <w:szCs w:val="21"/>
              </w:rPr>
            </w:pPr>
            <w:r>
              <w:rPr>
                <w:rFonts w:ascii="宋体" w:hAnsi="宋体" w:hint="eastAsia"/>
                <w:szCs w:val="21"/>
              </w:rPr>
              <w:t>油耗总量</w:t>
            </w:r>
          </w:p>
          <w:p w:rsidR="00EB4595" w:rsidRDefault="008905F3">
            <w:pPr>
              <w:jc w:val="center"/>
              <w:rPr>
                <w:szCs w:val="21"/>
              </w:rPr>
            </w:pPr>
            <w:r>
              <w:rPr>
                <w:rFonts w:ascii="宋体" w:hAnsi="宋体" w:hint="eastAsia"/>
                <w:szCs w:val="21"/>
              </w:rPr>
              <w:t>（吨）</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szCs w:val="21"/>
              </w:rPr>
            </w:pPr>
            <w:r>
              <w:rPr>
                <w:rFonts w:ascii="宋体" w:hAnsi="宋体" w:hint="eastAsia"/>
                <w:szCs w:val="21"/>
              </w:rPr>
              <w:t>水资源消耗总量（吨）</w:t>
            </w:r>
          </w:p>
        </w:tc>
        <w:tc>
          <w:tcPr>
            <w:tcW w:w="1142" w:type="dxa"/>
            <w:tcBorders>
              <w:top w:val="single" w:sz="4" w:space="0" w:color="auto"/>
              <w:left w:val="single" w:sz="4" w:space="0" w:color="auto"/>
              <w:bottom w:val="single" w:sz="4" w:space="0" w:color="auto"/>
              <w:right w:val="single" w:sz="4" w:space="0" w:color="auto"/>
            </w:tcBorders>
            <w:vAlign w:val="center"/>
          </w:tcPr>
          <w:p w:rsidR="00EB4595" w:rsidRDefault="008905F3">
            <w:pPr>
              <w:jc w:val="center"/>
              <w:rPr>
                <w:szCs w:val="21"/>
              </w:rPr>
            </w:pPr>
            <w:r>
              <w:rPr>
                <w:rFonts w:ascii="宋体" w:hAnsi="宋体" w:hint="eastAsia"/>
                <w:szCs w:val="21"/>
              </w:rPr>
              <w:t>排污是否达标</w:t>
            </w:r>
          </w:p>
        </w:tc>
      </w:tr>
      <w:tr w:rsidR="00EB459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r>
      <w:tr w:rsidR="00EB459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r>
      <w:tr w:rsidR="00EB4595">
        <w:trPr>
          <w:jc w:val="center"/>
        </w:trPr>
        <w:tc>
          <w:tcPr>
            <w:tcW w:w="73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5"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c>
          <w:tcPr>
            <w:tcW w:w="1142" w:type="dxa"/>
            <w:tcBorders>
              <w:top w:val="single" w:sz="4" w:space="0" w:color="auto"/>
              <w:left w:val="single" w:sz="4" w:space="0" w:color="auto"/>
              <w:bottom w:val="single" w:sz="4" w:space="0" w:color="auto"/>
              <w:right w:val="single" w:sz="4" w:space="0" w:color="auto"/>
            </w:tcBorders>
            <w:vAlign w:val="center"/>
          </w:tcPr>
          <w:p w:rsidR="00EB4595" w:rsidRDefault="00EB4595">
            <w:pPr>
              <w:jc w:val="center"/>
              <w:rPr>
                <w:rFonts w:ascii="宋体" w:hAnsi="宋体"/>
                <w:sz w:val="24"/>
                <w:szCs w:val="24"/>
              </w:rPr>
            </w:pPr>
          </w:p>
        </w:tc>
      </w:tr>
    </w:tbl>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主营业务收入、耗电总量、油耗总量、水资源消耗总量须提供制造商盖章的证明文件。</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排污达标须提供环保部门盖章的证明材料。</w:t>
      </w:r>
    </w:p>
    <w:p w:rsidR="00EB4595" w:rsidRDefault="00EB4595">
      <w:pPr>
        <w:tabs>
          <w:tab w:val="left" w:pos="360"/>
        </w:tabs>
        <w:spacing w:afterLines="100" w:after="286" w:line="360" w:lineRule="auto"/>
        <w:rPr>
          <w:rFonts w:asciiTheme="minorEastAsia" w:eastAsiaTheme="minorEastAsia" w:hAnsiTheme="minorEastAsia"/>
          <w:b/>
          <w:sz w:val="24"/>
        </w:rPr>
      </w:pPr>
    </w:p>
    <w:p w:rsidR="00EB4595" w:rsidRDefault="00EB4595">
      <w:pPr>
        <w:tabs>
          <w:tab w:val="left" w:pos="360"/>
        </w:tabs>
        <w:spacing w:afterLines="100" w:after="286" w:line="360" w:lineRule="auto"/>
        <w:rPr>
          <w:rFonts w:asciiTheme="minorEastAsia" w:eastAsiaTheme="minorEastAsia" w:hAnsiTheme="minorEastAsia"/>
          <w:b/>
          <w:sz w:val="24"/>
        </w:rPr>
      </w:pPr>
    </w:p>
    <w:p w:rsidR="00EB4595" w:rsidRDefault="00EB4595">
      <w:pPr>
        <w:tabs>
          <w:tab w:val="left" w:pos="360"/>
        </w:tabs>
        <w:spacing w:afterLines="100" w:after="286" w:line="360" w:lineRule="auto"/>
        <w:rPr>
          <w:rFonts w:asciiTheme="minorEastAsia" w:eastAsiaTheme="minorEastAsia" w:hAnsiTheme="minorEastAsia"/>
          <w:b/>
          <w:sz w:val="24"/>
        </w:rPr>
        <w:sectPr w:rsidR="00EB4595">
          <w:pgSz w:w="11906" w:h="16838"/>
          <w:pgMar w:top="1440" w:right="1797" w:bottom="1440" w:left="1797" w:header="851" w:footer="992" w:gutter="0"/>
          <w:cols w:space="425"/>
          <w:docGrid w:type="lines" w:linePitch="286" w:charSpace="-3449"/>
        </w:sectPr>
      </w:pPr>
    </w:p>
    <w:p w:rsidR="00EB4595" w:rsidRDefault="008905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附件17</w:t>
      </w:r>
    </w:p>
    <w:p w:rsidR="00EB4595" w:rsidRDefault="008905F3">
      <w:pPr>
        <w:spacing w:line="560" w:lineRule="exact"/>
        <w:jc w:val="center"/>
        <w:rPr>
          <w:rFonts w:asciiTheme="minorEastAsia" w:eastAsiaTheme="minorEastAsia" w:hAnsiTheme="minorEastAsia"/>
          <w:b/>
          <w:sz w:val="32"/>
        </w:rPr>
      </w:pPr>
      <w:r>
        <w:rPr>
          <w:rFonts w:asciiTheme="minorEastAsia" w:eastAsiaTheme="minorEastAsia" w:hAnsiTheme="minorEastAsia" w:hint="eastAsia"/>
          <w:b/>
          <w:sz w:val="32"/>
        </w:rPr>
        <w:t>设计结构说明</w:t>
      </w:r>
    </w:p>
    <w:p w:rsidR="00EB4595" w:rsidRDefault="00EB4595">
      <w:pPr>
        <w:spacing w:line="560" w:lineRule="exact"/>
        <w:jc w:val="center"/>
        <w:rPr>
          <w:rFonts w:asciiTheme="minorEastAsia" w:eastAsiaTheme="minorEastAsia" w:hAnsiTheme="minorEastAsia"/>
          <w:b/>
          <w:sz w:val="32"/>
        </w:rPr>
      </w:pPr>
    </w:p>
    <w:p w:rsidR="00EB4595" w:rsidRDefault="008905F3">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1. 安全合理设计说明</w:t>
      </w:r>
    </w:p>
    <w:p w:rsidR="00EB4595" w:rsidRDefault="008905F3">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提供产品彩图、效果图、结构图及知识产权证书（若有）</w:t>
      </w: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8905F3">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2. 组合安装设计、易拆卸，方便运输说明</w:t>
      </w: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8905F3">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3. 可再生资源的设计理念说明</w:t>
      </w: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8905F3">
      <w:pPr>
        <w:spacing w:line="360" w:lineRule="auto"/>
        <w:ind w:firstLineChars="300" w:firstLine="840"/>
        <w:rPr>
          <w:rFonts w:asciiTheme="minorEastAsia" w:eastAsiaTheme="minorEastAsia" w:hAnsiTheme="minorEastAsia"/>
          <w:sz w:val="28"/>
          <w:szCs w:val="28"/>
        </w:rPr>
      </w:pPr>
      <w:r>
        <w:rPr>
          <w:rFonts w:asciiTheme="minorEastAsia" w:eastAsiaTheme="minorEastAsia" w:hAnsiTheme="minorEastAsia" w:hint="eastAsia"/>
          <w:sz w:val="28"/>
          <w:szCs w:val="28"/>
        </w:rPr>
        <w:t>4. 产品设计使用寿命说明</w:t>
      </w: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EB4595">
      <w:pPr>
        <w:tabs>
          <w:tab w:val="left" w:pos="360"/>
        </w:tabs>
        <w:spacing w:afterLines="100" w:after="286" w:line="360" w:lineRule="auto"/>
        <w:rPr>
          <w:rFonts w:asciiTheme="minorEastAsia" w:eastAsiaTheme="minorEastAsia" w:hAnsiTheme="minorEastAsia"/>
          <w:b/>
          <w:sz w:val="24"/>
        </w:rPr>
      </w:pPr>
    </w:p>
    <w:p w:rsidR="00EB4595" w:rsidRDefault="00EB4595">
      <w:pPr>
        <w:tabs>
          <w:tab w:val="left" w:pos="360"/>
        </w:tabs>
        <w:spacing w:afterLines="100" w:after="286" w:line="360" w:lineRule="auto"/>
        <w:rPr>
          <w:rFonts w:asciiTheme="minorEastAsia" w:eastAsiaTheme="minorEastAsia" w:hAnsiTheme="minorEastAsia"/>
          <w:b/>
          <w:sz w:val="24"/>
        </w:rPr>
        <w:sectPr w:rsidR="00EB4595">
          <w:pgSz w:w="11906" w:h="16838"/>
          <w:pgMar w:top="1440" w:right="1797" w:bottom="1440" w:left="1797" w:header="851" w:footer="992" w:gutter="0"/>
          <w:cols w:space="425"/>
          <w:docGrid w:type="lines" w:linePitch="286" w:charSpace="-3449"/>
        </w:sectPr>
      </w:pPr>
    </w:p>
    <w:p w:rsidR="00EB4595" w:rsidRDefault="008905F3">
      <w:pPr>
        <w:tabs>
          <w:tab w:val="left" w:pos="360"/>
        </w:tabs>
        <w:spacing w:afterLines="100" w:after="286" w:line="360" w:lineRule="auto"/>
        <w:rPr>
          <w:rFonts w:asciiTheme="minorEastAsia" w:eastAsiaTheme="minorEastAsia" w:hAnsiTheme="minorEastAsia"/>
          <w:sz w:val="24"/>
        </w:rPr>
      </w:pPr>
      <w:r>
        <w:rPr>
          <w:rFonts w:asciiTheme="minorEastAsia" w:eastAsiaTheme="minorEastAsia" w:hAnsiTheme="minorEastAsia" w:hint="eastAsia"/>
          <w:sz w:val="24"/>
        </w:rPr>
        <w:lastRenderedPageBreak/>
        <w:t>附件18</w:t>
      </w:r>
    </w:p>
    <w:p w:rsidR="00EB4595" w:rsidRDefault="008905F3">
      <w:pPr>
        <w:tabs>
          <w:tab w:val="left" w:pos="360"/>
        </w:tabs>
        <w:spacing w:line="560" w:lineRule="exact"/>
        <w:jc w:val="center"/>
        <w:rPr>
          <w:b/>
          <w:sz w:val="24"/>
        </w:rPr>
      </w:pPr>
      <w:r>
        <w:rPr>
          <w:rFonts w:hint="eastAsia"/>
          <w:b/>
          <w:sz w:val="24"/>
        </w:rPr>
        <w:t>生产加工说明</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 生产设备信息一览表</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7"/>
        <w:gridCol w:w="1583"/>
        <w:gridCol w:w="1350"/>
        <w:gridCol w:w="1147"/>
        <w:gridCol w:w="1169"/>
        <w:gridCol w:w="1350"/>
        <w:gridCol w:w="1346"/>
      </w:tblGrid>
      <w:tr w:rsidR="00EB4595">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序号</w:t>
            </w:r>
          </w:p>
        </w:tc>
        <w:tc>
          <w:tcPr>
            <w:tcW w:w="1583"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设备名称</w:t>
            </w:r>
          </w:p>
        </w:tc>
        <w:tc>
          <w:tcPr>
            <w:tcW w:w="1350"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品牌型号</w:t>
            </w: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数量</w:t>
            </w:r>
          </w:p>
        </w:tc>
        <w:tc>
          <w:tcPr>
            <w:tcW w:w="1169"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产地</w:t>
            </w:r>
          </w:p>
        </w:tc>
        <w:tc>
          <w:tcPr>
            <w:tcW w:w="1350"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购买日期</w:t>
            </w:r>
          </w:p>
        </w:tc>
        <w:tc>
          <w:tcPr>
            <w:tcW w:w="1346"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实物图片</w:t>
            </w:r>
          </w:p>
        </w:tc>
      </w:tr>
      <w:tr w:rsidR="00EB4595">
        <w:trPr>
          <w:jc w:val="center"/>
        </w:trPr>
        <w:tc>
          <w:tcPr>
            <w:tcW w:w="577"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583"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147"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169"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350"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c>
          <w:tcPr>
            <w:tcW w:w="1346"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Cs w:val="21"/>
              </w:rPr>
            </w:pPr>
          </w:p>
        </w:tc>
      </w:tr>
    </w:tbl>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 工艺流程说明</w:t>
      </w:r>
    </w:p>
    <w:p w:rsidR="00EB4595" w:rsidRDefault="00EB4595">
      <w:pPr>
        <w:spacing w:line="360" w:lineRule="auto"/>
        <w:ind w:firstLineChars="200" w:firstLine="480"/>
        <w:rPr>
          <w:rFonts w:asciiTheme="minorEastAsia" w:eastAsiaTheme="minorEastAsia" w:hAnsiTheme="minorEastAsia"/>
          <w:sz w:val="24"/>
          <w:szCs w:val="24"/>
        </w:rPr>
      </w:pP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3. 节能降耗</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（1）生产加工采取的绿色环保措施</w:t>
      </w:r>
    </w:p>
    <w:p w:rsidR="00EB4595" w:rsidRDefault="00EB4595">
      <w:pPr>
        <w:spacing w:line="360" w:lineRule="auto"/>
        <w:ind w:firstLineChars="200" w:firstLine="480"/>
        <w:rPr>
          <w:rFonts w:asciiTheme="minorEastAsia" w:eastAsiaTheme="minorEastAsia" w:hAnsiTheme="minorEastAsia"/>
          <w:sz w:val="24"/>
          <w:szCs w:val="24"/>
        </w:rPr>
      </w:pP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（2）投标单位上年度和本年度节能降耗信息</w:t>
      </w:r>
    </w:p>
    <w:tbl>
      <w:tblPr>
        <w:tblW w:w="84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4"/>
        <w:gridCol w:w="1909"/>
        <w:gridCol w:w="1466"/>
        <w:gridCol w:w="1416"/>
        <w:gridCol w:w="1805"/>
        <w:gridCol w:w="1248"/>
      </w:tblGrid>
      <w:tr w:rsidR="00EB4595">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szCs w:val="21"/>
              </w:rPr>
            </w:pPr>
            <w:r>
              <w:rPr>
                <w:rFonts w:hint="eastAsia"/>
                <w:szCs w:val="21"/>
              </w:rPr>
              <w:t>序号</w:t>
            </w:r>
          </w:p>
        </w:tc>
        <w:tc>
          <w:tcPr>
            <w:tcW w:w="1909"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szCs w:val="21"/>
              </w:rPr>
            </w:pPr>
            <w:r>
              <w:rPr>
                <w:rFonts w:ascii="宋体" w:hAnsi="宋体" w:hint="eastAsia"/>
                <w:szCs w:val="21"/>
              </w:rPr>
              <w:t>主营业务收入（万元）</w:t>
            </w:r>
          </w:p>
        </w:tc>
        <w:tc>
          <w:tcPr>
            <w:tcW w:w="1466"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rFonts w:ascii="宋体" w:hAnsi="宋体"/>
                <w:szCs w:val="21"/>
              </w:rPr>
            </w:pPr>
            <w:r>
              <w:rPr>
                <w:rFonts w:ascii="宋体" w:hAnsi="宋体" w:hint="eastAsia"/>
                <w:szCs w:val="21"/>
              </w:rPr>
              <w:t>耗电总量（千瓦）</w:t>
            </w:r>
          </w:p>
        </w:tc>
        <w:tc>
          <w:tcPr>
            <w:tcW w:w="1416"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szCs w:val="21"/>
              </w:rPr>
            </w:pPr>
            <w:r>
              <w:rPr>
                <w:rFonts w:ascii="宋体" w:hAnsi="宋体" w:hint="eastAsia"/>
                <w:szCs w:val="21"/>
              </w:rPr>
              <w:t>油耗总量（吨）</w:t>
            </w:r>
          </w:p>
        </w:tc>
        <w:tc>
          <w:tcPr>
            <w:tcW w:w="1805"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szCs w:val="21"/>
              </w:rPr>
            </w:pPr>
            <w:r>
              <w:rPr>
                <w:rFonts w:ascii="宋体" w:hAnsi="宋体" w:hint="eastAsia"/>
                <w:szCs w:val="21"/>
              </w:rPr>
              <w:t>水资源消耗总量（吨）</w:t>
            </w:r>
          </w:p>
        </w:tc>
        <w:tc>
          <w:tcPr>
            <w:tcW w:w="1248" w:type="dxa"/>
            <w:tcBorders>
              <w:top w:val="single" w:sz="4" w:space="0" w:color="auto"/>
              <w:left w:val="single" w:sz="4" w:space="0" w:color="auto"/>
              <w:bottom w:val="single" w:sz="4" w:space="0" w:color="auto"/>
              <w:right w:val="single" w:sz="4" w:space="0" w:color="auto"/>
            </w:tcBorders>
            <w:vAlign w:val="center"/>
          </w:tcPr>
          <w:p w:rsidR="00EB4595" w:rsidRDefault="008905F3">
            <w:pPr>
              <w:snapToGrid w:val="0"/>
              <w:jc w:val="center"/>
              <w:rPr>
                <w:szCs w:val="21"/>
              </w:rPr>
            </w:pPr>
            <w:r>
              <w:rPr>
                <w:rFonts w:ascii="宋体" w:hAnsi="宋体" w:hint="eastAsia"/>
                <w:szCs w:val="21"/>
              </w:rPr>
              <w:t>排污是否达标</w:t>
            </w:r>
          </w:p>
        </w:tc>
      </w:tr>
      <w:tr w:rsidR="00EB4595">
        <w:trPr>
          <w:jc w:val="center"/>
        </w:trPr>
        <w:tc>
          <w:tcPr>
            <w:tcW w:w="574"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sz w:val="28"/>
                <w:szCs w:val="28"/>
              </w:rPr>
            </w:pPr>
          </w:p>
        </w:tc>
        <w:tc>
          <w:tcPr>
            <w:tcW w:w="1909"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 w:val="28"/>
                <w:szCs w:val="28"/>
              </w:rPr>
            </w:pPr>
          </w:p>
        </w:tc>
        <w:tc>
          <w:tcPr>
            <w:tcW w:w="1466"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 w:val="28"/>
                <w:szCs w:val="28"/>
              </w:rPr>
            </w:pPr>
          </w:p>
        </w:tc>
        <w:tc>
          <w:tcPr>
            <w:tcW w:w="1416"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 w:val="28"/>
                <w:szCs w:val="28"/>
              </w:rPr>
            </w:pPr>
          </w:p>
        </w:tc>
        <w:tc>
          <w:tcPr>
            <w:tcW w:w="1805"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 w:val="28"/>
                <w:szCs w:val="28"/>
              </w:rPr>
            </w:pPr>
          </w:p>
        </w:tc>
        <w:tc>
          <w:tcPr>
            <w:tcW w:w="1248" w:type="dxa"/>
            <w:tcBorders>
              <w:top w:val="single" w:sz="4" w:space="0" w:color="auto"/>
              <w:left w:val="single" w:sz="4" w:space="0" w:color="auto"/>
              <w:bottom w:val="single" w:sz="4" w:space="0" w:color="auto"/>
              <w:right w:val="single" w:sz="4" w:space="0" w:color="auto"/>
            </w:tcBorders>
            <w:vAlign w:val="center"/>
          </w:tcPr>
          <w:p w:rsidR="00EB4595" w:rsidRDefault="00EB4595">
            <w:pPr>
              <w:snapToGrid w:val="0"/>
              <w:jc w:val="center"/>
              <w:rPr>
                <w:rFonts w:ascii="宋体" w:hAnsi="宋体"/>
                <w:sz w:val="28"/>
                <w:szCs w:val="28"/>
              </w:rPr>
            </w:pPr>
          </w:p>
        </w:tc>
      </w:tr>
    </w:tbl>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注：排污达标须提供环保部门盖章的证明材料。</w:t>
      </w:r>
    </w:p>
    <w:p w:rsidR="00EB4595" w:rsidRDefault="008905F3">
      <w:pPr>
        <w:spacing w:line="360" w:lineRule="auto"/>
        <w:ind w:firstLineChars="300" w:firstLine="720"/>
        <w:rPr>
          <w:rFonts w:asciiTheme="minorEastAsia" w:eastAsiaTheme="minorEastAsia" w:hAnsiTheme="minorEastAsia"/>
          <w:sz w:val="28"/>
          <w:szCs w:val="28"/>
        </w:rPr>
      </w:pPr>
      <w:r>
        <w:rPr>
          <w:rFonts w:asciiTheme="minorEastAsia" w:eastAsiaTheme="minorEastAsia" w:hAnsiTheme="minorEastAsia" w:hint="eastAsia"/>
          <w:sz w:val="24"/>
        </w:rPr>
        <w:br w:type="page"/>
      </w:r>
    </w:p>
    <w:p w:rsidR="00EB4595" w:rsidRDefault="00EB4595">
      <w:pPr>
        <w:tabs>
          <w:tab w:val="left" w:pos="360"/>
        </w:tabs>
        <w:spacing w:line="360" w:lineRule="auto"/>
        <w:ind w:firstLineChars="200" w:firstLine="480"/>
        <w:rPr>
          <w:rFonts w:asciiTheme="minorEastAsia" w:eastAsiaTheme="minorEastAsia" w:hAnsiTheme="minorEastAsia"/>
          <w:sz w:val="24"/>
        </w:rPr>
        <w:sectPr w:rsidR="00EB4595">
          <w:pgSz w:w="11906" w:h="16838"/>
          <w:pgMar w:top="1440" w:right="1797" w:bottom="1440" w:left="1797" w:header="851" w:footer="992" w:gutter="0"/>
          <w:cols w:space="425"/>
          <w:docGrid w:type="lines" w:linePitch="286" w:charSpace="-3449"/>
        </w:sectPr>
      </w:pPr>
    </w:p>
    <w:p w:rsidR="00EB4595" w:rsidRDefault="008905F3">
      <w:pPr>
        <w:tabs>
          <w:tab w:val="left" w:pos="360"/>
        </w:tabs>
        <w:spacing w:afterLines="100" w:after="286" w:line="360" w:lineRule="auto"/>
        <w:rPr>
          <w:rFonts w:asciiTheme="minorEastAsia" w:eastAsiaTheme="minorEastAsia" w:hAnsiTheme="minorEastAsia"/>
          <w:sz w:val="28"/>
          <w:szCs w:val="28"/>
        </w:rPr>
      </w:pPr>
      <w:r>
        <w:rPr>
          <w:rFonts w:asciiTheme="minorEastAsia" w:eastAsiaTheme="minorEastAsia" w:hAnsiTheme="minorEastAsia" w:hint="eastAsia"/>
          <w:sz w:val="24"/>
        </w:rPr>
        <w:lastRenderedPageBreak/>
        <w:t>附件19</w:t>
      </w:r>
    </w:p>
    <w:p w:rsidR="00EB4595" w:rsidRDefault="008905F3">
      <w:pPr>
        <w:tabs>
          <w:tab w:val="left" w:pos="360"/>
        </w:tabs>
        <w:spacing w:line="560" w:lineRule="exact"/>
        <w:jc w:val="center"/>
        <w:rPr>
          <w:b/>
          <w:sz w:val="24"/>
        </w:rPr>
      </w:pPr>
      <w:r>
        <w:rPr>
          <w:rFonts w:hint="eastAsia"/>
          <w:b/>
          <w:sz w:val="24"/>
        </w:rPr>
        <w:t>流通回收说明</w:t>
      </w:r>
    </w:p>
    <w:p w:rsidR="00EB4595" w:rsidRDefault="008905F3">
      <w:pPr>
        <w:spacing w:line="360" w:lineRule="auto"/>
        <w:ind w:firstLineChars="200" w:firstLine="480"/>
        <w:rPr>
          <w:rFonts w:asciiTheme="minorEastAsia" w:eastAsiaTheme="minorEastAsia" w:hAnsiTheme="minorEastAsia"/>
          <w:sz w:val="24"/>
          <w:szCs w:val="24"/>
        </w:rPr>
      </w:pPr>
      <w:r>
        <w:rPr>
          <w:rFonts w:asciiTheme="minorEastAsia" w:eastAsiaTheme="minorEastAsia" w:hAnsiTheme="minorEastAsia" w:hint="eastAsia"/>
          <w:sz w:val="24"/>
          <w:szCs w:val="24"/>
        </w:rPr>
        <w:t>详细阐述采取回收处理技术设备，对大气污染、水污染等环境污染治理有针对性的环保举措，并提供处理协议或第三方证明材料</w:t>
      </w:r>
    </w:p>
    <w:p w:rsidR="00EB4595" w:rsidRDefault="00EB4595">
      <w:pPr>
        <w:spacing w:line="360" w:lineRule="auto"/>
        <w:ind w:firstLineChars="300" w:firstLine="840"/>
        <w:rPr>
          <w:rFonts w:asciiTheme="minorEastAsia" w:eastAsiaTheme="minorEastAsia" w:hAnsiTheme="minorEastAsia"/>
          <w:sz w:val="28"/>
          <w:szCs w:val="28"/>
        </w:rPr>
      </w:pPr>
    </w:p>
    <w:p w:rsidR="00EB4595" w:rsidRDefault="00EB4595">
      <w:pPr>
        <w:tabs>
          <w:tab w:val="left" w:pos="360"/>
        </w:tabs>
        <w:spacing w:line="360" w:lineRule="auto"/>
        <w:rPr>
          <w:rFonts w:asciiTheme="minorEastAsia" w:eastAsiaTheme="minorEastAsia" w:hAnsiTheme="minorEastAsia"/>
          <w:sz w:val="24"/>
        </w:rPr>
        <w:sectPr w:rsidR="00EB4595">
          <w:pgSz w:w="11906" w:h="16838"/>
          <w:pgMar w:top="1440" w:right="1797" w:bottom="1440" w:left="1797" w:header="851" w:footer="992" w:gutter="0"/>
          <w:cols w:space="425"/>
          <w:docGrid w:type="lines" w:linePitch="286" w:charSpace="-3449"/>
        </w:sectPr>
      </w:pPr>
    </w:p>
    <w:p w:rsidR="00EB4595" w:rsidRDefault="008905F3">
      <w:pPr>
        <w:autoSpaceDN w:val="0"/>
        <w:spacing w:line="360" w:lineRule="auto"/>
        <w:rPr>
          <w:rFonts w:asciiTheme="minorEastAsia" w:eastAsiaTheme="minorEastAsia" w:hAnsiTheme="minorEastAsia"/>
          <w:bCs/>
          <w:sz w:val="24"/>
        </w:rPr>
      </w:pPr>
      <w:r>
        <w:rPr>
          <w:rFonts w:asciiTheme="minorEastAsia" w:eastAsiaTheme="minorEastAsia" w:hAnsiTheme="minorEastAsia" w:hint="eastAsia"/>
          <w:bCs/>
          <w:sz w:val="24"/>
        </w:rPr>
        <w:lastRenderedPageBreak/>
        <w:t>附件 20</w:t>
      </w:r>
    </w:p>
    <w:p w:rsidR="00EB4595" w:rsidRDefault="008905F3">
      <w:pPr>
        <w:autoSpaceDN w:val="0"/>
        <w:spacing w:line="360" w:lineRule="auto"/>
        <w:jc w:val="center"/>
        <w:rPr>
          <w:rFonts w:asciiTheme="minorEastAsia" w:eastAsiaTheme="minorEastAsia" w:hAnsiTheme="minorEastAsia"/>
          <w:b/>
          <w:bCs/>
          <w:sz w:val="24"/>
        </w:rPr>
      </w:pPr>
      <w:r>
        <w:rPr>
          <w:rFonts w:asciiTheme="minorEastAsia" w:eastAsiaTheme="minorEastAsia" w:hAnsiTheme="minorEastAsia"/>
          <w:b/>
          <w:bCs/>
          <w:sz w:val="24"/>
        </w:rPr>
        <w:t>投标人认为需要提供的其他资料</w:t>
      </w:r>
    </w:p>
    <w:p w:rsidR="00EB4595" w:rsidRDefault="00EB4595">
      <w:pPr>
        <w:autoSpaceDN w:val="0"/>
        <w:spacing w:line="360" w:lineRule="auto"/>
        <w:jc w:val="center"/>
        <w:rPr>
          <w:rFonts w:asciiTheme="minorEastAsia" w:eastAsiaTheme="minorEastAsia" w:hAnsiTheme="minorEastAsia"/>
          <w:b/>
          <w:bCs/>
          <w:sz w:val="24"/>
        </w:rPr>
        <w:sectPr w:rsidR="00EB4595">
          <w:pgSz w:w="11906" w:h="16838"/>
          <w:pgMar w:top="1440" w:right="1797" w:bottom="1440" w:left="1797" w:header="851" w:footer="992" w:gutter="0"/>
          <w:cols w:space="425"/>
          <w:docGrid w:type="lines" w:linePitch="286" w:charSpace="-3449"/>
        </w:sectPr>
      </w:pPr>
    </w:p>
    <w:p w:rsidR="00EB4595" w:rsidRDefault="008905F3">
      <w:pPr>
        <w:widowControl/>
        <w:jc w:val="left"/>
        <w:rPr>
          <w:rFonts w:asciiTheme="minorEastAsia" w:eastAsiaTheme="minorEastAsia" w:hAnsiTheme="minorEastAsia"/>
          <w:sz w:val="24"/>
        </w:rPr>
      </w:pPr>
      <w:r>
        <w:rPr>
          <w:rFonts w:asciiTheme="minorEastAsia" w:eastAsiaTheme="minorEastAsia" w:hAnsiTheme="minorEastAsia" w:hint="eastAsia"/>
          <w:sz w:val="24"/>
        </w:rPr>
        <w:lastRenderedPageBreak/>
        <w:t>附件21</w:t>
      </w:r>
    </w:p>
    <w:p w:rsidR="00EB4595" w:rsidRDefault="00EB4595">
      <w:pPr>
        <w:widowControl/>
        <w:jc w:val="left"/>
        <w:rPr>
          <w:rFonts w:asciiTheme="minorEastAsia" w:eastAsiaTheme="minorEastAsia" w:hAnsiTheme="minorEastAsia"/>
          <w:sz w:val="24"/>
        </w:rPr>
      </w:pP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2"/>
      </w:tblGrid>
      <w:tr w:rsidR="00EB4595">
        <w:trPr>
          <w:trHeight w:val="697"/>
          <w:jc w:val="center"/>
        </w:trPr>
        <w:tc>
          <w:tcPr>
            <w:tcW w:w="8522" w:type="dxa"/>
            <w:vAlign w:val="center"/>
          </w:tcPr>
          <w:p w:rsidR="00EB4595" w:rsidRDefault="008905F3">
            <w:pPr>
              <w:spacing w:line="560" w:lineRule="exact"/>
              <w:jc w:val="center"/>
              <w:rPr>
                <w:rFonts w:asciiTheme="minorEastAsia" w:eastAsiaTheme="minorEastAsia" w:hAnsiTheme="minorEastAsia"/>
                <w:sz w:val="28"/>
                <w:szCs w:val="30"/>
              </w:rPr>
            </w:pPr>
            <w:r>
              <w:rPr>
                <w:rFonts w:asciiTheme="minorEastAsia" w:eastAsiaTheme="minorEastAsia" w:hAnsiTheme="minorEastAsia" w:hint="eastAsia"/>
                <w:sz w:val="28"/>
                <w:szCs w:val="30"/>
              </w:rPr>
              <w:t>样品标签</w:t>
            </w:r>
          </w:p>
        </w:tc>
      </w:tr>
      <w:tr w:rsidR="00EB4595">
        <w:trPr>
          <w:trHeight w:val="976"/>
          <w:jc w:val="center"/>
        </w:trPr>
        <w:tc>
          <w:tcPr>
            <w:tcW w:w="8522" w:type="dxa"/>
            <w:vAlign w:val="center"/>
          </w:tcPr>
          <w:p w:rsidR="00EB4595" w:rsidRDefault="008905F3">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项目名称：</w:t>
            </w:r>
          </w:p>
        </w:tc>
      </w:tr>
      <w:tr w:rsidR="00EB4595">
        <w:trPr>
          <w:trHeight w:val="975"/>
          <w:jc w:val="center"/>
        </w:trPr>
        <w:tc>
          <w:tcPr>
            <w:tcW w:w="8522" w:type="dxa"/>
            <w:vAlign w:val="center"/>
          </w:tcPr>
          <w:p w:rsidR="00EB4595" w:rsidRDefault="008905F3">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项目编号：</w:t>
            </w:r>
          </w:p>
        </w:tc>
      </w:tr>
      <w:tr w:rsidR="00EB4595">
        <w:trPr>
          <w:trHeight w:val="989"/>
          <w:jc w:val="center"/>
        </w:trPr>
        <w:tc>
          <w:tcPr>
            <w:tcW w:w="8522" w:type="dxa"/>
            <w:vAlign w:val="center"/>
          </w:tcPr>
          <w:p w:rsidR="00EB4595" w:rsidRDefault="008905F3">
            <w:pPr>
              <w:spacing w:line="560" w:lineRule="exact"/>
              <w:jc w:val="left"/>
              <w:rPr>
                <w:rFonts w:asciiTheme="minorEastAsia" w:eastAsiaTheme="minorEastAsia" w:hAnsiTheme="minorEastAsia"/>
                <w:sz w:val="28"/>
                <w:szCs w:val="30"/>
              </w:rPr>
            </w:pPr>
            <w:r>
              <w:rPr>
                <w:rFonts w:asciiTheme="minorEastAsia" w:eastAsiaTheme="minorEastAsia" w:hAnsiTheme="minorEastAsia" w:hint="eastAsia"/>
                <w:sz w:val="28"/>
                <w:szCs w:val="30"/>
              </w:rPr>
              <w:t>包号：</w:t>
            </w:r>
          </w:p>
        </w:tc>
      </w:tr>
      <w:tr w:rsidR="00EB4595">
        <w:trPr>
          <w:trHeight w:val="3980"/>
          <w:jc w:val="center"/>
        </w:trPr>
        <w:tc>
          <w:tcPr>
            <w:tcW w:w="8522" w:type="dxa"/>
          </w:tcPr>
          <w:p w:rsidR="00EB4595" w:rsidRDefault="008905F3">
            <w:pPr>
              <w:spacing w:line="560" w:lineRule="exact"/>
              <w:rPr>
                <w:rFonts w:asciiTheme="minorEastAsia" w:eastAsiaTheme="minorEastAsia" w:hAnsiTheme="minorEastAsia"/>
                <w:sz w:val="28"/>
                <w:szCs w:val="30"/>
              </w:rPr>
            </w:pPr>
            <w:r>
              <w:rPr>
                <w:rFonts w:asciiTheme="minorEastAsia" w:eastAsiaTheme="minorEastAsia" w:hAnsiTheme="minorEastAsia" w:hint="eastAsia"/>
                <w:sz w:val="28"/>
                <w:szCs w:val="30"/>
              </w:rPr>
              <w:t>样品名称：</w:t>
            </w:r>
          </w:p>
        </w:tc>
      </w:tr>
    </w:tbl>
    <w:p w:rsidR="00EB4595" w:rsidRDefault="00EB4595">
      <w:pPr>
        <w:tabs>
          <w:tab w:val="left" w:pos="360"/>
        </w:tabs>
        <w:spacing w:afterLines="100" w:after="286" w:line="360" w:lineRule="auto"/>
        <w:ind w:firstLineChars="200" w:firstLine="480"/>
        <w:rPr>
          <w:rFonts w:asciiTheme="minorEastAsia" w:eastAsiaTheme="minorEastAsia" w:hAnsiTheme="minorEastAsia"/>
          <w:sz w:val="24"/>
          <w:szCs w:val="24"/>
        </w:rPr>
      </w:pPr>
    </w:p>
    <w:p w:rsidR="00EB4595" w:rsidRDefault="00EB4595">
      <w:pPr>
        <w:spacing w:line="360" w:lineRule="auto"/>
        <w:ind w:firstLineChars="1700" w:firstLine="4080"/>
        <w:rPr>
          <w:rFonts w:asciiTheme="minorEastAsia" w:eastAsiaTheme="minorEastAsia" w:hAnsiTheme="minorEastAsia"/>
          <w:sz w:val="24"/>
          <w:szCs w:val="24"/>
        </w:rPr>
      </w:pPr>
    </w:p>
    <w:p w:rsidR="00EB4595" w:rsidRDefault="00EB4595">
      <w:pPr>
        <w:spacing w:line="360" w:lineRule="auto"/>
        <w:ind w:firstLineChars="1700" w:firstLine="4080"/>
        <w:rPr>
          <w:rFonts w:asciiTheme="minorEastAsia" w:eastAsiaTheme="minorEastAsia" w:hAnsiTheme="minorEastAsia"/>
          <w:sz w:val="24"/>
          <w:szCs w:val="24"/>
        </w:rPr>
      </w:pPr>
    </w:p>
    <w:p w:rsidR="00EB4595" w:rsidRDefault="00EB4595">
      <w:pPr>
        <w:spacing w:line="360" w:lineRule="auto"/>
        <w:ind w:firstLineChars="1700" w:firstLine="4080"/>
        <w:rPr>
          <w:rFonts w:asciiTheme="minorEastAsia" w:eastAsiaTheme="minorEastAsia" w:hAnsiTheme="minorEastAsia"/>
          <w:sz w:val="24"/>
          <w:szCs w:val="24"/>
        </w:rPr>
      </w:pPr>
    </w:p>
    <w:p w:rsidR="00EB4595" w:rsidRDefault="00EB4595">
      <w:pPr>
        <w:spacing w:line="360" w:lineRule="auto"/>
        <w:ind w:firstLineChars="1700" w:firstLine="4080"/>
        <w:rPr>
          <w:rFonts w:asciiTheme="minorEastAsia" w:eastAsiaTheme="minorEastAsia" w:hAnsiTheme="minorEastAsia"/>
          <w:sz w:val="24"/>
          <w:szCs w:val="24"/>
        </w:rPr>
      </w:pPr>
    </w:p>
    <w:p w:rsidR="00EB4595" w:rsidRDefault="008905F3">
      <w:pPr>
        <w:spacing w:line="360" w:lineRule="auto"/>
        <w:ind w:firstLineChars="1700" w:firstLine="4760"/>
        <w:rPr>
          <w:rFonts w:asciiTheme="minorEastAsia" w:eastAsiaTheme="minorEastAsia" w:hAnsiTheme="minorEastAsia"/>
          <w:sz w:val="28"/>
        </w:rPr>
      </w:pPr>
      <w:r>
        <w:rPr>
          <w:rFonts w:asciiTheme="minorEastAsia" w:eastAsiaTheme="minorEastAsia" w:hAnsiTheme="minorEastAsia" w:hint="eastAsia"/>
          <w:sz w:val="28"/>
        </w:rPr>
        <w:t>投标人名称：</w:t>
      </w:r>
    </w:p>
    <w:p w:rsidR="00EB4595" w:rsidRDefault="008905F3">
      <w:pPr>
        <w:widowControl/>
        <w:jc w:val="right"/>
        <w:rPr>
          <w:rFonts w:asciiTheme="minorEastAsia" w:eastAsiaTheme="minorEastAsia" w:hAnsiTheme="minorEastAsia"/>
          <w:sz w:val="28"/>
        </w:rPr>
      </w:pPr>
      <w:r>
        <w:rPr>
          <w:rFonts w:asciiTheme="minorEastAsia" w:eastAsiaTheme="minorEastAsia" w:hAnsiTheme="minorEastAsia" w:hint="eastAsia"/>
          <w:sz w:val="28"/>
        </w:rPr>
        <w:t>日期：年月日</w:t>
      </w:r>
    </w:p>
    <w:p w:rsidR="00EB4595" w:rsidRDefault="008905F3">
      <w:pPr>
        <w:widowControl/>
        <w:jc w:val="left"/>
        <w:rPr>
          <w:rFonts w:asciiTheme="minorEastAsia" w:eastAsiaTheme="minorEastAsia" w:hAnsiTheme="minorEastAsia"/>
          <w:sz w:val="28"/>
        </w:rPr>
      </w:pPr>
      <w:r>
        <w:rPr>
          <w:rFonts w:asciiTheme="minorEastAsia" w:eastAsiaTheme="minorEastAsia" w:hAnsiTheme="minorEastAsia"/>
          <w:sz w:val="28"/>
        </w:rPr>
        <w:br w:type="page"/>
      </w:r>
    </w:p>
    <w:p w:rsidR="00EB4595" w:rsidRDefault="008905F3">
      <w:pPr>
        <w:tabs>
          <w:tab w:val="left" w:pos="360"/>
        </w:tabs>
        <w:spacing w:line="360" w:lineRule="auto"/>
        <w:rPr>
          <w:bCs/>
          <w:sz w:val="24"/>
        </w:rPr>
      </w:pPr>
      <w:r>
        <w:rPr>
          <w:rFonts w:hint="eastAsia"/>
          <w:bCs/>
          <w:sz w:val="24"/>
        </w:rPr>
        <w:lastRenderedPageBreak/>
        <w:t>附件</w:t>
      </w:r>
      <w:r>
        <w:rPr>
          <w:rFonts w:hint="eastAsia"/>
          <w:bCs/>
          <w:sz w:val="24"/>
        </w:rPr>
        <w:t>22</w:t>
      </w:r>
    </w:p>
    <w:p w:rsidR="00EB4595" w:rsidRDefault="008905F3">
      <w:pPr>
        <w:snapToGrid w:val="0"/>
        <w:spacing w:line="360" w:lineRule="auto"/>
        <w:jc w:val="center"/>
        <w:rPr>
          <w:b/>
          <w:bCs/>
          <w:sz w:val="24"/>
        </w:rPr>
      </w:pPr>
      <w:r>
        <w:rPr>
          <w:b/>
          <w:sz w:val="24"/>
        </w:rPr>
        <w:t>关于符合本国产品标准的声明函</w:t>
      </w:r>
    </w:p>
    <w:p w:rsidR="00EB4595" w:rsidRDefault="00EB4595">
      <w:pPr>
        <w:pStyle w:val="ac"/>
        <w:shd w:val="clear" w:color="auto" w:fill="FFFFFF"/>
        <w:spacing w:before="30" w:after="30"/>
        <w:ind w:firstLine="480"/>
        <w:rPr>
          <w:rFonts w:ascii="Times New Roman" w:hAnsi="Times New Roman" w:cs="Times New Roman"/>
        </w:rPr>
      </w:pPr>
    </w:p>
    <w:p w:rsidR="00EB4595" w:rsidRDefault="008905F3">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本公司（单位）郑重声明，根据《国务院办公厅关于在政府采购中实施本国产品标准及相关政策的通知》（国办发〔</w:t>
      </w:r>
      <w:r>
        <w:rPr>
          <w:rFonts w:ascii="Times New Roman" w:hAnsi="Times New Roman" w:cs="Times New Roman"/>
        </w:rPr>
        <w:t>2025</w:t>
      </w:r>
      <w:r>
        <w:rPr>
          <w:rFonts w:ascii="Times New Roman" w:hAnsi="Times New Roman" w:cs="Times New Roman"/>
        </w:rPr>
        <w:t>〕</w:t>
      </w:r>
      <w:r>
        <w:rPr>
          <w:rFonts w:ascii="Times New Roman" w:hAnsi="Times New Roman" w:cs="Times New Roman"/>
        </w:rPr>
        <w:t>34</w:t>
      </w:r>
      <w:r>
        <w:rPr>
          <w:rFonts w:ascii="Times New Roman" w:hAnsi="Times New Roman" w:cs="Times New Roman"/>
        </w:rPr>
        <w:t>号）的规定，本公司（单位）提供的以下产品属于本国产品。具体情况如下：</w:t>
      </w:r>
    </w:p>
    <w:p w:rsidR="00EB4595" w:rsidRDefault="008905F3">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1.</w:t>
      </w:r>
      <w:r>
        <w:rPr>
          <w:rStyle w:val="af"/>
          <w:rFonts w:ascii="Times New Roman" w:hAnsi="Times New Roman" w:cs="Times New Roman"/>
          <w:u w:val="single"/>
        </w:rPr>
        <w:t>（产品名称</w:t>
      </w:r>
      <w:r>
        <w:rPr>
          <w:rStyle w:val="af"/>
          <w:rFonts w:ascii="Times New Roman" w:hAnsi="Times New Roman" w:cs="Times New Roman"/>
          <w:u w:val="single"/>
        </w:rPr>
        <w:t>1</w:t>
      </w:r>
      <w:r>
        <w:rPr>
          <w:rStyle w:val="af"/>
          <w:rFonts w:ascii="Times New Roman" w:hAnsi="Times New Roman" w:cs="Times New Roman"/>
          <w:u w:val="single"/>
        </w:rPr>
        <w:t>）</w:t>
      </w:r>
      <w:r>
        <w:rPr>
          <w:rStyle w:val="af"/>
          <w:rFonts w:ascii="Times New Roman" w:hAnsi="Times New Roman" w:cs="Times New Roman"/>
          <w:vertAlign w:val="superscript"/>
        </w:rPr>
        <w:t>1</w:t>
      </w:r>
      <w:r>
        <w:rPr>
          <w:rFonts w:ascii="Times New Roman" w:hAnsi="Times New Roman" w:cs="Times New Roman"/>
        </w:rPr>
        <w:t>，生产厂为</w:t>
      </w:r>
      <w:r>
        <w:rPr>
          <w:rStyle w:val="af"/>
          <w:rFonts w:ascii="Times New Roman" w:hAnsi="Times New Roman" w:cs="Times New Roman"/>
          <w:u w:val="single"/>
        </w:rPr>
        <w:t>（厂名）</w:t>
      </w:r>
      <w:r>
        <w:rPr>
          <w:rStyle w:val="af"/>
          <w:rFonts w:ascii="Times New Roman" w:hAnsi="Times New Roman" w:cs="Times New Roman"/>
          <w:vertAlign w:val="superscript"/>
        </w:rPr>
        <w:t>2</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EB4595" w:rsidRDefault="008905F3">
      <w:pPr>
        <w:pStyle w:val="ac"/>
        <w:shd w:val="clear" w:color="auto" w:fill="FFFFFF"/>
        <w:spacing w:line="360" w:lineRule="auto"/>
        <w:ind w:firstLine="482"/>
        <w:rPr>
          <w:rFonts w:ascii="Times New Roman" w:hAnsi="Times New Roman" w:cs="Times New Roman"/>
        </w:rPr>
      </w:pPr>
      <w:r>
        <w:rPr>
          <w:rFonts w:ascii="Times New Roman" w:hAnsi="Times New Roman" w:cs="Times New Roman"/>
        </w:rPr>
        <w:t>2.</w:t>
      </w:r>
      <w:r>
        <w:rPr>
          <w:rStyle w:val="af"/>
          <w:rFonts w:ascii="Times New Roman" w:hAnsi="Times New Roman" w:cs="Times New Roman"/>
          <w:u w:val="single"/>
        </w:rPr>
        <w:t>（产品名称</w:t>
      </w:r>
      <w:r>
        <w:rPr>
          <w:rStyle w:val="af"/>
          <w:rFonts w:ascii="Times New Roman" w:hAnsi="Times New Roman" w:cs="Times New Roman"/>
          <w:u w:val="single"/>
        </w:rPr>
        <w:t>2</w:t>
      </w:r>
      <w:r>
        <w:rPr>
          <w:rStyle w:val="af"/>
          <w:rFonts w:ascii="Times New Roman" w:hAnsi="Times New Roman" w:cs="Times New Roman"/>
          <w:u w:val="single"/>
        </w:rPr>
        <w:t>）</w:t>
      </w:r>
      <w:r>
        <w:rPr>
          <w:rFonts w:ascii="Times New Roman" w:hAnsi="Times New Roman" w:cs="Times New Roman"/>
        </w:rPr>
        <w:t>，生产厂为</w:t>
      </w:r>
      <w:r>
        <w:rPr>
          <w:rStyle w:val="af"/>
          <w:rFonts w:ascii="Times New Roman" w:hAnsi="Times New Roman" w:cs="Times New Roman"/>
          <w:u w:val="single"/>
        </w:rPr>
        <w:t>（厂名）</w:t>
      </w:r>
      <w:r>
        <w:rPr>
          <w:rFonts w:ascii="Times New Roman" w:hAnsi="Times New Roman" w:cs="Times New Roman"/>
        </w:rPr>
        <w:t>，厂址为</w:t>
      </w:r>
      <w:r>
        <w:rPr>
          <w:rStyle w:val="af"/>
          <w:rFonts w:ascii="Times New Roman" w:hAnsi="Times New Roman" w:cs="Times New Roman"/>
          <w:u w:val="single"/>
        </w:rPr>
        <w:t>（生产厂址）</w:t>
      </w:r>
      <w:r>
        <w:rPr>
          <w:rFonts w:ascii="Times New Roman" w:hAnsi="Times New Roman" w:cs="Times New Roman"/>
        </w:rPr>
        <w:t>。</w:t>
      </w:r>
    </w:p>
    <w:p w:rsidR="00EB4595" w:rsidRDefault="008905F3">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w:t>
      </w:r>
    </w:p>
    <w:p w:rsidR="00EB4595" w:rsidRDefault="008905F3">
      <w:pPr>
        <w:pStyle w:val="ac"/>
        <w:shd w:val="clear" w:color="auto" w:fill="FFFFFF"/>
        <w:spacing w:before="30" w:after="30" w:line="360" w:lineRule="auto"/>
        <w:ind w:firstLine="482"/>
        <w:rPr>
          <w:rFonts w:ascii="Times New Roman" w:hAnsi="Times New Roman" w:cs="Times New Roman"/>
        </w:rPr>
      </w:pPr>
      <w:r>
        <w:rPr>
          <w:rFonts w:ascii="Times New Roman" w:hAnsi="Times New Roman" w:cs="Times New Roman"/>
        </w:rPr>
        <w:t>本公司（单位）对上述声明内容的真实性负责。如有虚假，愿承担相应法律责任。</w:t>
      </w:r>
    </w:p>
    <w:p w:rsidR="00EB4595" w:rsidRDefault="008905F3">
      <w:pPr>
        <w:snapToGrid w:val="0"/>
        <w:spacing w:line="360" w:lineRule="auto"/>
        <w:ind w:firstLineChars="200" w:firstLine="480"/>
        <w:jc w:val="left"/>
        <w:rPr>
          <w:bCs/>
          <w:sz w:val="24"/>
        </w:rPr>
      </w:pPr>
      <w:r>
        <w:rPr>
          <w:rFonts w:hint="eastAsia"/>
          <w:bCs/>
          <w:sz w:val="24"/>
        </w:rPr>
        <w:t xml:space="preserve">                           </w:t>
      </w:r>
    </w:p>
    <w:p w:rsidR="00EB4595" w:rsidRDefault="008905F3">
      <w:pPr>
        <w:snapToGrid w:val="0"/>
        <w:spacing w:line="360" w:lineRule="auto"/>
        <w:ind w:firstLineChars="1600" w:firstLine="3840"/>
        <w:jc w:val="left"/>
        <w:rPr>
          <w:bCs/>
          <w:sz w:val="24"/>
        </w:rPr>
      </w:pPr>
      <w:r>
        <w:rPr>
          <w:sz w:val="24"/>
          <w:szCs w:val="24"/>
        </w:rPr>
        <w:t>投标人名称：</w:t>
      </w:r>
    </w:p>
    <w:p w:rsidR="00EB4595" w:rsidRDefault="00EB4595">
      <w:pPr>
        <w:snapToGrid w:val="0"/>
        <w:spacing w:line="360" w:lineRule="auto"/>
        <w:ind w:firstLineChars="200" w:firstLine="480"/>
        <w:jc w:val="left"/>
        <w:rPr>
          <w:bCs/>
          <w:sz w:val="24"/>
        </w:rPr>
      </w:pPr>
    </w:p>
    <w:p w:rsidR="00EB4595" w:rsidRDefault="008905F3">
      <w:pPr>
        <w:snapToGrid w:val="0"/>
        <w:spacing w:line="360" w:lineRule="auto"/>
        <w:ind w:firstLineChars="200" w:firstLine="480"/>
        <w:jc w:val="left"/>
        <w:rPr>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EB4595" w:rsidRDefault="008905F3">
      <w:pPr>
        <w:pStyle w:val="ac"/>
        <w:shd w:val="clear" w:color="auto" w:fill="FFFFFF"/>
        <w:spacing w:before="30" w:after="30"/>
        <w:rPr>
          <w:rFonts w:ascii="Times New Roman" w:hAnsi="Times New Roman" w:cs="Times New Roman"/>
        </w:rPr>
      </w:pPr>
      <w:r>
        <w:rPr>
          <w:rFonts w:ascii="Times New Roman" w:hAnsi="Times New Roman" w:cs="Times New Roman"/>
        </w:rPr>
        <w:t>__________________</w:t>
      </w:r>
    </w:p>
    <w:p w:rsidR="00EB4595" w:rsidRDefault="008905F3">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1.</w:t>
      </w:r>
      <w:r>
        <w:rPr>
          <w:rFonts w:ascii="Times New Roman" w:hAnsi="Times New Roman" w:cs="Times New Roman"/>
          <w:sz w:val="21"/>
          <w:szCs w:val="21"/>
        </w:rPr>
        <w:t>产品如有型号，请在</w:t>
      </w:r>
      <w:r>
        <w:rPr>
          <w:rFonts w:ascii="Times New Roman" w:hAnsi="Times New Roman" w:cs="Times New Roman"/>
          <w:sz w:val="21"/>
          <w:szCs w:val="21"/>
        </w:rPr>
        <w:t>“</w:t>
      </w:r>
      <w:r>
        <w:rPr>
          <w:rFonts w:ascii="Times New Roman" w:hAnsi="Times New Roman" w:cs="Times New Roman"/>
          <w:sz w:val="21"/>
          <w:szCs w:val="21"/>
        </w:rPr>
        <w:t>产品名称</w:t>
      </w:r>
      <w:r>
        <w:rPr>
          <w:rFonts w:ascii="Times New Roman" w:hAnsi="Times New Roman" w:cs="Times New Roman"/>
          <w:sz w:val="21"/>
          <w:szCs w:val="21"/>
        </w:rPr>
        <w:t>”</w:t>
      </w:r>
      <w:r>
        <w:rPr>
          <w:rFonts w:ascii="Times New Roman" w:hAnsi="Times New Roman" w:cs="Times New Roman"/>
          <w:sz w:val="21"/>
          <w:szCs w:val="21"/>
        </w:rPr>
        <w:t>栏一并填写。</w:t>
      </w:r>
    </w:p>
    <w:p w:rsidR="00EB4595" w:rsidRDefault="008905F3">
      <w:pPr>
        <w:pStyle w:val="ac"/>
        <w:shd w:val="clear" w:color="auto" w:fill="FFFFFF"/>
        <w:spacing w:line="360" w:lineRule="auto"/>
        <w:ind w:firstLineChars="200" w:firstLine="420"/>
        <w:rPr>
          <w:rFonts w:ascii="Times New Roman" w:hAnsi="Times New Roman" w:cs="Times New Roman"/>
          <w:sz w:val="21"/>
          <w:szCs w:val="21"/>
        </w:rPr>
      </w:pPr>
      <w:r>
        <w:rPr>
          <w:rFonts w:ascii="Times New Roman" w:hAnsi="Times New Roman" w:cs="Times New Roman"/>
          <w:sz w:val="21"/>
          <w:szCs w:val="21"/>
        </w:rPr>
        <w:t>2.</w:t>
      </w:r>
      <w:r>
        <w:rPr>
          <w:rFonts w:ascii="Times New Roman" w:hAnsi="Times New Roman" w:cs="Times New Roman"/>
          <w:sz w:val="21"/>
          <w:szCs w:val="21"/>
        </w:rPr>
        <w:t>生产厂名与厂址应与生产厂营业执照载明的相关信息保持一致。</w:t>
      </w:r>
    </w:p>
    <w:p w:rsidR="00EB4595" w:rsidRDefault="008905F3">
      <w:pPr>
        <w:pStyle w:val="ac"/>
        <w:shd w:val="clear" w:color="auto" w:fill="FFFFFF"/>
        <w:spacing w:line="360" w:lineRule="auto"/>
        <w:rPr>
          <w:rFonts w:ascii="Times New Roman" w:hAnsi="Times New Roman" w:cs="Times New Roman"/>
          <w:sz w:val="21"/>
          <w:szCs w:val="21"/>
        </w:rPr>
      </w:pPr>
      <w:r>
        <w:rPr>
          <w:rFonts w:ascii="Times New Roman" w:hAnsi="Times New Roman" w:cs="Times New Roman"/>
          <w:sz w:val="21"/>
          <w:szCs w:val="21"/>
        </w:rPr>
        <w:t>———————————————————————————————————————</w:t>
      </w:r>
    </w:p>
    <w:p w:rsidR="00EB4595" w:rsidRDefault="008905F3">
      <w:pPr>
        <w:snapToGrid w:val="0"/>
        <w:spacing w:line="360" w:lineRule="auto"/>
        <w:jc w:val="center"/>
        <w:rPr>
          <w:b/>
          <w:bCs/>
          <w:sz w:val="24"/>
        </w:rPr>
      </w:pPr>
      <w:r>
        <w:rPr>
          <w:b/>
          <w:sz w:val="24"/>
        </w:rPr>
        <w:t>关于符合本国产品</w:t>
      </w:r>
      <w:r>
        <w:rPr>
          <w:rFonts w:hint="eastAsia"/>
          <w:b/>
          <w:sz w:val="24"/>
        </w:rPr>
        <w:t>成本</w:t>
      </w:r>
      <w:r>
        <w:rPr>
          <w:b/>
          <w:sz w:val="24"/>
        </w:rPr>
        <w:t>比例的声明函</w:t>
      </w:r>
    </w:p>
    <w:p w:rsidR="00EB4595" w:rsidRDefault="00EB4595">
      <w:pPr>
        <w:pStyle w:val="ac"/>
        <w:shd w:val="clear" w:color="auto" w:fill="FFFFFF"/>
        <w:spacing w:line="360" w:lineRule="auto"/>
        <w:ind w:firstLineChars="200" w:firstLine="420"/>
        <w:rPr>
          <w:rFonts w:ascii="Times New Roman" w:hAnsi="Times New Roman" w:cs="Times New Roman"/>
          <w:sz w:val="21"/>
          <w:szCs w:val="21"/>
        </w:rPr>
      </w:pPr>
    </w:p>
    <w:p w:rsidR="00EB4595" w:rsidRDefault="008905F3">
      <w:pPr>
        <w:pStyle w:val="ac"/>
        <w:shd w:val="clear" w:color="auto" w:fill="FFFFFF"/>
        <w:spacing w:line="360" w:lineRule="auto"/>
        <w:ind w:firstLineChars="200" w:firstLine="480"/>
        <w:rPr>
          <w:rFonts w:ascii="Times New Roman" w:hAnsi="Times New Roman" w:cs="Times New Roman"/>
          <w:szCs w:val="21"/>
        </w:rPr>
      </w:pPr>
      <w:r>
        <w:rPr>
          <w:rFonts w:ascii="Times New Roman" w:hAnsi="Times New Roman" w:cs="Times New Roman" w:hint="eastAsia"/>
          <w:szCs w:val="21"/>
        </w:rPr>
        <w:t>以上符合本国产品标准的产品成本之和占全部产品成本之和的比例为</w:t>
      </w:r>
      <w:r>
        <w:rPr>
          <w:rFonts w:ascii="Times New Roman" w:hAnsi="Times New Roman" w:cs="Times New Roman" w:hint="eastAsia"/>
          <w:szCs w:val="21"/>
          <w:u w:val="single"/>
        </w:rPr>
        <w:t xml:space="preserve">        </w:t>
      </w:r>
      <w:r>
        <w:rPr>
          <w:rFonts w:ascii="Times New Roman" w:hAnsi="Times New Roman" w:cs="Times New Roman" w:hint="eastAsia"/>
          <w:szCs w:val="21"/>
        </w:rPr>
        <w:t>%</w:t>
      </w:r>
      <w:r>
        <w:rPr>
          <w:rStyle w:val="af1"/>
          <w:rFonts w:ascii="Times New Roman" w:hAnsi="Times New Roman" w:cs="Times New Roman"/>
          <w:szCs w:val="21"/>
        </w:rPr>
        <w:footnoteReference w:id="1"/>
      </w:r>
      <w:r>
        <w:rPr>
          <w:rFonts w:ascii="Times New Roman" w:hAnsi="Times New Roman" w:cs="Times New Roman" w:hint="eastAsia"/>
          <w:szCs w:val="21"/>
        </w:rPr>
        <w:t>。</w:t>
      </w:r>
    </w:p>
    <w:p w:rsidR="00EB4595" w:rsidRDefault="008905F3">
      <w:pPr>
        <w:snapToGrid w:val="0"/>
        <w:spacing w:line="360" w:lineRule="auto"/>
        <w:ind w:firstLineChars="1600" w:firstLine="3840"/>
        <w:jc w:val="left"/>
        <w:rPr>
          <w:bCs/>
          <w:sz w:val="24"/>
        </w:rPr>
      </w:pPr>
      <w:r>
        <w:rPr>
          <w:sz w:val="24"/>
          <w:szCs w:val="24"/>
        </w:rPr>
        <w:t>投标人名称：</w:t>
      </w:r>
    </w:p>
    <w:p w:rsidR="00EB4595" w:rsidRDefault="008905F3">
      <w:pPr>
        <w:snapToGrid w:val="0"/>
        <w:spacing w:line="360" w:lineRule="auto"/>
        <w:ind w:firstLineChars="200" w:firstLine="480"/>
        <w:jc w:val="left"/>
        <w:rPr>
          <w:rFonts w:asciiTheme="minorEastAsia" w:eastAsiaTheme="minorEastAsia" w:hAnsiTheme="minorEastAsia"/>
          <w:b/>
          <w:bCs/>
          <w:sz w:val="24"/>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sectPr w:rsidR="00EB4595">
      <w:pgSz w:w="11906" w:h="16838"/>
      <w:pgMar w:top="1440" w:right="1797" w:bottom="1440" w:left="1797" w:header="851" w:footer="992" w:gutter="0"/>
      <w:cols w:space="425"/>
      <w:docGrid w:type="lines" w:linePitch="286"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F0187" w:rsidRDefault="001F0187">
      <w:r>
        <w:separator/>
      </w:r>
    </w:p>
  </w:endnote>
  <w:endnote w:type="continuationSeparator" w:id="0">
    <w:p w:rsidR="001F0187" w:rsidRDefault="001F01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5F3" w:rsidRDefault="008905F3">
    <w:pPr>
      <w:pStyle w:val="a8"/>
      <w:jc w:val="center"/>
    </w:pPr>
    <w:r>
      <w:rPr>
        <w:b/>
      </w:rPr>
      <w:fldChar w:fldCharType="begin"/>
    </w:r>
    <w:r>
      <w:rPr>
        <w:b/>
      </w:rPr>
      <w:instrText>PAGE  \* Arabic  \* MERGEFORMAT</w:instrText>
    </w:r>
    <w:r>
      <w:rPr>
        <w:b/>
      </w:rPr>
      <w:fldChar w:fldCharType="separate"/>
    </w:r>
    <w:r w:rsidR="004446B3" w:rsidRPr="004446B3">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F0187" w:rsidRDefault="001F0187">
      <w:r>
        <w:separator/>
      </w:r>
    </w:p>
  </w:footnote>
  <w:footnote w:type="continuationSeparator" w:id="0">
    <w:p w:rsidR="001F0187" w:rsidRDefault="001F0187">
      <w:r>
        <w:continuationSeparator/>
      </w:r>
    </w:p>
  </w:footnote>
  <w:footnote w:id="1">
    <w:p w:rsidR="008905F3" w:rsidRDefault="008905F3">
      <w:pPr>
        <w:pStyle w:val="ab"/>
        <w:rPr>
          <w:sz w:val="21"/>
        </w:rPr>
      </w:pPr>
      <w:r>
        <w:rPr>
          <w:rStyle w:val="af1"/>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A11B9866"/>
    <w:multiLevelType w:val="singleLevel"/>
    <w:tmpl w:val="A11B9866"/>
    <w:lvl w:ilvl="0">
      <w:start w:val="1"/>
      <w:numFmt w:val="decimal"/>
      <w:suff w:val="nothing"/>
      <w:lvlText w:val="%1、"/>
      <w:lvlJc w:val="left"/>
    </w:lvl>
  </w:abstractNum>
  <w:abstractNum w:abstractNumId="2">
    <w:nsid w:val="BCF5A594"/>
    <w:multiLevelType w:val="singleLevel"/>
    <w:tmpl w:val="BCF5A594"/>
    <w:lvl w:ilvl="0">
      <w:start w:val="2"/>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E7CBAF9"/>
    <w:multiLevelType w:val="singleLevel"/>
    <w:tmpl w:val="DE7CBAF9"/>
    <w:lvl w:ilvl="0">
      <w:start w:val="1"/>
      <w:numFmt w:val="decimal"/>
      <w:suff w:val="nothing"/>
      <w:lvlText w:val="（%1）"/>
      <w:lvlJc w:val="left"/>
    </w:lvl>
  </w:abstractNum>
  <w:abstractNum w:abstractNumId="5">
    <w:nsid w:val="DF1D2495"/>
    <w:multiLevelType w:val="singleLevel"/>
    <w:tmpl w:val="DF1D2495"/>
    <w:lvl w:ilvl="0">
      <w:start w:val="1"/>
      <w:numFmt w:val="decimal"/>
      <w:suff w:val="nothing"/>
      <w:lvlText w:val="%1、"/>
      <w:lvlJc w:val="left"/>
    </w:lvl>
  </w:abstractNum>
  <w:abstractNum w:abstractNumId="6">
    <w:nsid w:val="F4BBD17D"/>
    <w:multiLevelType w:val="singleLevel"/>
    <w:tmpl w:val="F4BBD17D"/>
    <w:lvl w:ilvl="0">
      <w:start w:val="1"/>
      <w:numFmt w:val="decimal"/>
      <w:suff w:val="nothing"/>
      <w:lvlText w:val="（%1）"/>
      <w:lvlJc w:val="left"/>
    </w:lvl>
  </w:abstractNum>
  <w:abstractNum w:abstractNumId="7">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0">
    <w:nsid w:val="39A9D391"/>
    <w:multiLevelType w:val="singleLevel"/>
    <w:tmpl w:val="39A9D391"/>
    <w:lvl w:ilvl="0">
      <w:start w:val="1"/>
      <w:numFmt w:val="decimal"/>
      <w:suff w:val="nothing"/>
      <w:lvlText w:val="（%1）"/>
      <w:lvlJc w:val="left"/>
    </w:lvl>
  </w:abstractNum>
  <w:num w:numId="1">
    <w:abstractNumId w:val="9"/>
  </w:num>
  <w:num w:numId="2">
    <w:abstractNumId w:val="6"/>
  </w:num>
  <w:num w:numId="3">
    <w:abstractNumId w:val="1"/>
  </w:num>
  <w:num w:numId="4">
    <w:abstractNumId w:val="10"/>
  </w:num>
  <w:num w:numId="5">
    <w:abstractNumId w:val="4"/>
  </w:num>
  <w:num w:numId="6">
    <w:abstractNumId w:val="0"/>
  </w:num>
  <w:num w:numId="7">
    <w:abstractNumId w:val="8"/>
  </w:num>
  <w:num w:numId="8">
    <w:abstractNumId w:val="3"/>
  </w:num>
  <w:num w:numId="9">
    <w:abstractNumId w:val="2"/>
  </w:num>
  <w:num w:numId="10">
    <w:abstractNumId w:val="5"/>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HorizontalSpacing w:val="193"/>
  <w:drawingGridVerticalSpacing w:val="143"/>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FD1"/>
    <w:rsid w:val="00006509"/>
    <w:rsid w:val="000076BB"/>
    <w:rsid w:val="00010DCF"/>
    <w:rsid w:val="00011B73"/>
    <w:rsid w:val="00013068"/>
    <w:rsid w:val="00013701"/>
    <w:rsid w:val="00014723"/>
    <w:rsid w:val="00017C2D"/>
    <w:rsid w:val="00020A5D"/>
    <w:rsid w:val="000227B2"/>
    <w:rsid w:val="00025E3C"/>
    <w:rsid w:val="000308AC"/>
    <w:rsid w:val="00030BD8"/>
    <w:rsid w:val="00032015"/>
    <w:rsid w:val="00032C1A"/>
    <w:rsid w:val="00033D1E"/>
    <w:rsid w:val="000356AE"/>
    <w:rsid w:val="000361B9"/>
    <w:rsid w:val="00036A32"/>
    <w:rsid w:val="000403B6"/>
    <w:rsid w:val="0004130F"/>
    <w:rsid w:val="00042FFE"/>
    <w:rsid w:val="00044850"/>
    <w:rsid w:val="000466B3"/>
    <w:rsid w:val="000479D0"/>
    <w:rsid w:val="00050365"/>
    <w:rsid w:val="0005146C"/>
    <w:rsid w:val="0005525E"/>
    <w:rsid w:val="00056208"/>
    <w:rsid w:val="0005643C"/>
    <w:rsid w:val="00056EF3"/>
    <w:rsid w:val="000607D4"/>
    <w:rsid w:val="000611E4"/>
    <w:rsid w:val="00063218"/>
    <w:rsid w:val="00065BDD"/>
    <w:rsid w:val="00066601"/>
    <w:rsid w:val="000671A1"/>
    <w:rsid w:val="0007081F"/>
    <w:rsid w:val="00071F3B"/>
    <w:rsid w:val="00072388"/>
    <w:rsid w:val="00072543"/>
    <w:rsid w:val="0007319D"/>
    <w:rsid w:val="00074F44"/>
    <w:rsid w:val="000756A0"/>
    <w:rsid w:val="00075BCB"/>
    <w:rsid w:val="00075C85"/>
    <w:rsid w:val="00076BA5"/>
    <w:rsid w:val="000775F5"/>
    <w:rsid w:val="00081168"/>
    <w:rsid w:val="000822B1"/>
    <w:rsid w:val="000826F9"/>
    <w:rsid w:val="00083643"/>
    <w:rsid w:val="00086EBE"/>
    <w:rsid w:val="000908FD"/>
    <w:rsid w:val="00092400"/>
    <w:rsid w:val="00093079"/>
    <w:rsid w:val="00095E2B"/>
    <w:rsid w:val="00096683"/>
    <w:rsid w:val="000A0277"/>
    <w:rsid w:val="000A2BAE"/>
    <w:rsid w:val="000A3F59"/>
    <w:rsid w:val="000A5CEA"/>
    <w:rsid w:val="000B2975"/>
    <w:rsid w:val="000B2E4B"/>
    <w:rsid w:val="000B3AB0"/>
    <w:rsid w:val="000B4F8F"/>
    <w:rsid w:val="000C103D"/>
    <w:rsid w:val="000C337F"/>
    <w:rsid w:val="000C6CA8"/>
    <w:rsid w:val="000C7A3F"/>
    <w:rsid w:val="000D26D7"/>
    <w:rsid w:val="000D2F5A"/>
    <w:rsid w:val="000D4006"/>
    <w:rsid w:val="000D514E"/>
    <w:rsid w:val="000D5A51"/>
    <w:rsid w:val="000E50F9"/>
    <w:rsid w:val="000E6A76"/>
    <w:rsid w:val="000F106F"/>
    <w:rsid w:val="000F1202"/>
    <w:rsid w:val="000F1454"/>
    <w:rsid w:val="000F48D9"/>
    <w:rsid w:val="000F509D"/>
    <w:rsid w:val="000F53CB"/>
    <w:rsid w:val="000F5C82"/>
    <w:rsid w:val="000F6957"/>
    <w:rsid w:val="00104096"/>
    <w:rsid w:val="00104EFC"/>
    <w:rsid w:val="0010588B"/>
    <w:rsid w:val="0010701B"/>
    <w:rsid w:val="001106F6"/>
    <w:rsid w:val="00110727"/>
    <w:rsid w:val="001133CE"/>
    <w:rsid w:val="00115FE5"/>
    <w:rsid w:val="001165C6"/>
    <w:rsid w:val="00121CDE"/>
    <w:rsid w:val="001226EE"/>
    <w:rsid w:val="001235FE"/>
    <w:rsid w:val="001256ED"/>
    <w:rsid w:val="001257C3"/>
    <w:rsid w:val="001279C5"/>
    <w:rsid w:val="001350F0"/>
    <w:rsid w:val="0013519C"/>
    <w:rsid w:val="001351F5"/>
    <w:rsid w:val="00136F51"/>
    <w:rsid w:val="001403CE"/>
    <w:rsid w:val="001411F4"/>
    <w:rsid w:val="00141664"/>
    <w:rsid w:val="00141B0C"/>
    <w:rsid w:val="00141BC7"/>
    <w:rsid w:val="00143B4D"/>
    <w:rsid w:val="00144FB1"/>
    <w:rsid w:val="00145E32"/>
    <w:rsid w:val="0014634C"/>
    <w:rsid w:val="001515D5"/>
    <w:rsid w:val="001524A8"/>
    <w:rsid w:val="00154232"/>
    <w:rsid w:val="00154575"/>
    <w:rsid w:val="00155064"/>
    <w:rsid w:val="00155128"/>
    <w:rsid w:val="0015599A"/>
    <w:rsid w:val="00157876"/>
    <w:rsid w:val="001646F9"/>
    <w:rsid w:val="001659F0"/>
    <w:rsid w:val="00166D50"/>
    <w:rsid w:val="00167550"/>
    <w:rsid w:val="00167D3B"/>
    <w:rsid w:val="001707F2"/>
    <w:rsid w:val="00171166"/>
    <w:rsid w:val="00172039"/>
    <w:rsid w:val="00172B5E"/>
    <w:rsid w:val="00173561"/>
    <w:rsid w:val="00175016"/>
    <w:rsid w:val="001760DF"/>
    <w:rsid w:val="00180A22"/>
    <w:rsid w:val="0018127A"/>
    <w:rsid w:val="00181601"/>
    <w:rsid w:val="001816C4"/>
    <w:rsid w:val="00181ED5"/>
    <w:rsid w:val="001834DA"/>
    <w:rsid w:val="001851EB"/>
    <w:rsid w:val="00185762"/>
    <w:rsid w:val="0018658F"/>
    <w:rsid w:val="00190B14"/>
    <w:rsid w:val="00191588"/>
    <w:rsid w:val="001927AD"/>
    <w:rsid w:val="00193BCD"/>
    <w:rsid w:val="0019431D"/>
    <w:rsid w:val="00194FBC"/>
    <w:rsid w:val="00196D6B"/>
    <w:rsid w:val="00196E07"/>
    <w:rsid w:val="001A2919"/>
    <w:rsid w:val="001A2A8A"/>
    <w:rsid w:val="001A3DE3"/>
    <w:rsid w:val="001A4051"/>
    <w:rsid w:val="001A46F9"/>
    <w:rsid w:val="001A575B"/>
    <w:rsid w:val="001B105C"/>
    <w:rsid w:val="001B5BEA"/>
    <w:rsid w:val="001C08EE"/>
    <w:rsid w:val="001C0E64"/>
    <w:rsid w:val="001C1255"/>
    <w:rsid w:val="001C1366"/>
    <w:rsid w:val="001C1981"/>
    <w:rsid w:val="001C50CC"/>
    <w:rsid w:val="001C7255"/>
    <w:rsid w:val="001D1850"/>
    <w:rsid w:val="001D1B86"/>
    <w:rsid w:val="001D4712"/>
    <w:rsid w:val="001D6C72"/>
    <w:rsid w:val="001E3CB7"/>
    <w:rsid w:val="001E41C6"/>
    <w:rsid w:val="001F0187"/>
    <w:rsid w:val="001F2105"/>
    <w:rsid w:val="001F259C"/>
    <w:rsid w:val="001F2B50"/>
    <w:rsid w:val="001F3072"/>
    <w:rsid w:val="001F345B"/>
    <w:rsid w:val="001F65EF"/>
    <w:rsid w:val="00200E3F"/>
    <w:rsid w:val="002027E3"/>
    <w:rsid w:val="00204D75"/>
    <w:rsid w:val="002079E2"/>
    <w:rsid w:val="00210D0A"/>
    <w:rsid w:val="002113A2"/>
    <w:rsid w:val="00212E26"/>
    <w:rsid w:val="00212FB4"/>
    <w:rsid w:val="00214D65"/>
    <w:rsid w:val="00215D4A"/>
    <w:rsid w:val="0021638D"/>
    <w:rsid w:val="00217746"/>
    <w:rsid w:val="00222DFD"/>
    <w:rsid w:val="00225C2F"/>
    <w:rsid w:val="00226572"/>
    <w:rsid w:val="00226F27"/>
    <w:rsid w:val="002271D4"/>
    <w:rsid w:val="00230077"/>
    <w:rsid w:val="00230690"/>
    <w:rsid w:val="002314E2"/>
    <w:rsid w:val="00231752"/>
    <w:rsid w:val="0023237B"/>
    <w:rsid w:val="00233239"/>
    <w:rsid w:val="002337B2"/>
    <w:rsid w:val="00243364"/>
    <w:rsid w:val="00243DC1"/>
    <w:rsid w:val="00244482"/>
    <w:rsid w:val="00244971"/>
    <w:rsid w:val="0024790F"/>
    <w:rsid w:val="002479DC"/>
    <w:rsid w:val="00251ED7"/>
    <w:rsid w:val="0025218F"/>
    <w:rsid w:val="0025579D"/>
    <w:rsid w:val="0026081A"/>
    <w:rsid w:val="00261C83"/>
    <w:rsid w:val="0026492F"/>
    <w:rsid w:val="00264E75"/>
    <w:rsid w:val="00264E8A"/>
    <w:rsid w:val="00265B2C"/>
    <w:rsid w:val="00266956"/>
    <w:rsid w:val="002672C3"/>
    <w:rsid w:val="00271107"/>
    <w:rsid w:val="0027156D"/>
    <w:rsid w:val="0027182A"/>
    <w:rsid w:val="002729BD"/>
    <w:rsid w:val="00274CF5"/>
    <w:rsid w:val="00277427"/>
    <w:rsid w:val="002804EC"/>
    <w:rsid w:val="0028090B"/>
    <w:rsid w:val="00281062"/>
    <w:rsid w:val="00292310"/>
    <w:rsid w:val="0029261B"/>
    <w:rsid w:val="00292BE5"/>
    <w:rsid w:val="00293728"/>
    <w:rsid w:val="0029386D"/>
    <w:rsid w:val="00293B4A"/>
    <w:rsid w:val="002948B5"/>
    <w:rsid w:val="00294986"/>
    <w:rsid w:val="00294DCA"/>
    <w:rsid w:val="00294EAF"/>
    <w:rsid w:val="0029610C"/>
    <w:rsid w:val="00297EAE"/>
    <w:rsid w:val="002A30EA"/>
    <w:rsid w:val="002A37C4"/>
    <w:rsid w:val="002A4B3C"/>
    <w:rsid w:val="002B3BB4"/>
    <w:rsid w:val="002B577A"/>
    <w:rsid w:val="002B5C25"/>
    <w:rsid w:val="002B5E59"/>
    <w:rsid w:val="002C0F2A"/>
    <w:rsid w:val="002C2343"/>
    <w:rsid w:val="002C4E11"/>
    <w:rsid w:val="002C57A2"/>
    <w:rsid w:val="002C60B4"/>
    <w:rsid w:val="002C696D"/>
    <w:rsid w:val="002C7FE4"/>
    <w:rsid w:val="002D09CD"/>
    <w:rsid w:val="002D17E4"/>
    <w:rsid w:val="002D4183"/>
    <w:rsid w:val="002D57F1"/>
    <w:rsid w:val="002D5B4E"/>
    <w:rsid w:val="002E4011"/>
    <w:rsid w:val="002E65F8"/>
    <w:rsid w:val="002E732E"/>
    <w:rsid w:val="002F1119"/>
    <w:rsid w:val="002F13EA"/>
    <w:rsid w:val="002F1A83"/>
    <w:rsid w:val="002F245E"/>
    <w:rsid w:val="002F3A7D"/>
    <w:rsid w:val="002F4792"/>
    <w:rsid w:val="00304C83"/>
    <w:rsid w:val="0031086D"/>
    <w:rsid w:val="00321DA5"/>
    <w:rsid w:val="00322EA4"/>
    <w:rsid w:val="00323692"/>
    <w:rsid w:val="0032567E"/>
    <w:rsid w:val="00325832"/>
    <w:rsid w:val="00325F7B"/>
    <w:rsid w:val="003265E2"/>
    <w:rsid w:val="003337F2"/>
    <w:rsid w:val="00333A1D"/>
    <w:rsid w:val="003340BA"/>
    <w:rsid w:val="00335A65"/>
    <w:rsid w:val="0034183E"/>
    <w:rsid w:val="00343849"/>
    <w:rsid w:val="00344411"/>
    <w:rsid w:val="003505E3"/>
    <w:rsid w:val="0035257E"/>
    <w:rsid w:val="0035599B"/>
    <w:rsid w:val="00355EEA"/>
    <w:rsid w:val="003562E3"/>
    <w:rsid w:val="00356C4E"/>
    <w:rsid w:val="00361368"/>
    <w:rsid w:val="0036353E"/>
    <w:rsid w:val="00363D42"/>
    <w:rsid w:val="00363F2E"/>
    <w:rsid w:val="003640C3"/>
    <w:rsid w:val="00364265"/>
    <w:rsid w:val="003663EE"/>
    <w:rsid w:val="00366C53"/>
    <w:rsid w:val="003672D3"/>
    <w:rsid w:val="0037085F"/>
    <w:rsid w:val="00374D2C"/>
    <w:rsid w:val="00377781"/>
    <w:rsid w:val="00377EF3"/>
    <w:rsid w:val="00380538"/>
    <w:rsid w:val="003823D7"/>
    <w:rsid w:val="0038382B"/>
    <w:rsid w:val="003839AE"/>
    <w:rsid w:val="00383A58"/>
    <w:rsid w:val="00383B18"/>
    <w:rsid w:val="00384B8F"/>
    <w:rsid w:val="003918BD"/>
    <w:rsid w:val="00391FD0"/>
    <w:rsid w:val="0039235B"/>
    <w:rsid w:val="00393581"/>
    <w:rsid w:val="00394B36"/>
    <w:rsid w:val="00395727"/>
    <w:rsid w:val="003A0B76"/>
    <w:rsid w:val="003A0FF3"/>
    <w:rsid w:val="003A40F1"/>
    <w:rsid w:val="003A4B1D"/>
    <w:rsid w:val="003A58F8"/>
    <w:rsid w:val="003A6738"/>
    <w:rsid w:val="003A7FEB"/>
    <w:rsid w:val="003B4375"/>
    <w:rsid w:val="003B5849"/>
    <w:rsid w:val="003B5C2C"/>
    <w:rsid w:val="003B6D2D"/>
    <w:rsid w:val="003B78E0"/>
    <w:rsid w:val="003C19BB"/>
    <w:rsid w:val="003C56C2"/>
    <w:rsid w:val="003C6110"/>
    <w:rsid w:val="003C707D"/>
    <w:rsid w:val="003C71A3"/>
    <w:rsid w:val="003D2EF8"/>
    <w:rsid w:val="003E1343"/>
    <w:rsid w:val="003E2404"/>
    <w:rsid w:val="003E2BBE"/>
    <w:rsid w:val="003E2F1E"/>
    <w:rsid w:val="003E4B1B"/>
    <w:rsid w:val="003E5355"/>
    <w:rsid w:val="003E5EA9"/>
    <w:rsid w:val="003E6127"/>
    <w:rsid w:val="003E6614"/>
    <w:rsid w:val="003E6E8F"/>
    <w:rsid w:val="003E71C1"/>
    <w:rsid w:val="003E71CA"/>
    <w:rsid w:val="003F68DF"/>
    <w:rsid w:val="003F6B18"/>
    <w:rsid w:val="003F7F16"/>
    <w:rsid w:val="0040134A"/>
    <w:rsid w:val="00402BE6"/>
    <w:rsid w:val="00403346"/>
    <w:rsid w:val="0040538D"/>
    <w:rsid w:val="0040553A"/>
    <w:rsid w:val="0040569C"/>
    <w:rsid w:val="00406872"/>
    <w:rsid w:val="00410A95"/>
    <w:rsid w:val="00411297"/>
    <w:rsid w:val="00411416"/>
    <w:rsid w:val="00412894"/>
    <w:rsid w:val="00413F5F"/>
    <w:rsid w:val="00414DAC"/>
    <w:rsid w:val="004153D6"/>
    <w:rsid w:val="00415ACA"/>
    <w:rsid w:val="00415D1E"/>
    <w:rsid w:val="00415D39"/>
    <w:rsid w:val="00416AFE"/>
    <w:rsid w:val="0041737D"/>
    <w:rsid w:val="004176FC"/>
    <w:rsid w:val="00417F8F"/>
    <w:rsid w:val="00421D05"/>
    <w:rsid w:val="00424D37"/>
    <w:rsid w:val="004267C9"/>
    <w:rsid w:val="00427F8D"/>
    <w:rsid w:val="00431536"/>
    <w:rsid w:val="00431C42"/>
    <w:rsid w:val="00432C99"/>
    <w:rsid w:val="00433257"/>
    <w:rsid w:val="00436E67"/>
    <w:rsid w:val="004377AC"/>
    <w:rsid w:val="0044093F"/>
    <w:rsid w:val="004424FE"/>
    <w:rsid w:val="00442682"/>
    <w:rsid w:val="00443C74"/>
    <w:rsid w:val="004446B3"/>
    <w:rsid w:val="00445313"/>
    <w:rsid w:val="0044690D"/>
    <w:rsid w:val="00446C94"/>
    <w:rsid w:val="004559D5"/>
    <w:rsid w:val="0045707C"/>
    <w:rsid w:val="00457B84"/>
    <w:rsid w:val="00457D0B"/>
    <w:rsid w:val="00460809"/>
    <w:rsid w:val="00461A5D"/>
    <w:rsid w:val="00463F25"/>
    <w:rsid w:val="00471879"/>
    <w:rsid w:val="004718E2"/>
    <w:rsid w:val="00472C82"/>
    <w:rsid w:val="004826E0"/>
    <w:rsid w:val="00482D6C"/>
    <w:rsid w:val="004837D6"/>
    <w:rsid w:val="0048533D"/>
    <w:rsid w:val="00495B68"/>
    <w:rsid w:val="00495ECD"/>
    <w:rsid w:val="004A0F57"/>
    <w:rsid w:val="004A155E"/>
    <w:rsid w:val="004A1A52"/>
    <w:rsid w:val="004A1B43"/>
    <w:rsid w:val="004A2375"/>
    <w:rsid w:val="004A2BCE"/>
    <w:rsid w:val="004A3709"/>
    <w:rsid w:val="004A3B65"/>
    <w:rsid w:val="004A4E98"/>
    <w:rsid w:val="004A6A8F"/>
    <w:rsid w:val="004A7516"/>
    <w:rsid w:val="004A7F72"/>
    <w:rsid w:val="004B4ED7"/>
    <w:rsid w:val="004B61FA"/>
    <w:rsid w:val="004B725D"/>
    <w:rsid w:val="004C1EC2"/>
    <w:rsid w:val="004C51C4"/>
    <w:rsid w:val="004C607F"/>
    <w:rsid w:val="004D04E1"/>
    <w:rsid w:val="004D14F1"/>
    <w:rsid w:val="004D302F"/>
    <w:rsid w:val="004D5AE3"/>
    <w:rsid w:val="004D6293"/>
    <w:rsid w:val="004D6546"/>
    <w:rsid w:val="004D76D4"/>
    <w:rsid w:val="004E0B40"/>
    <w:rsid w:val="004E66AE"/>
    <w:rsid w:val="004F3B06"/>
    <w:rsid w:val="004F55DE"/>
    <w:rsid w:val="004F77FC"/>
    <w:rsid w:val="004F7B5C"/>
    <w:rsid w:val="005003BD"/>
    <w:rsid w:val="00502349"/>
    <w:rsid w:val="00506CD1"/>
    <w:rsid w:val="00507A41"/>
    <w:rsid w:val="00513602"/>
    <w:rsid w:val="00513A4E"/>
    <w:rsid w:val="005201BE"/>
    <w:rsid w:val="00524604"/>
    <w:rsid w:val="00525EE9"/>
    <w:rsid w:val="00526AE5"/>
    <w:rsid w:val="0053021A"/>
    <w:rsid w:val="005333BF"/>
    <w:rsid w:val="005349D4"/>
    <w:rsid w:val="00534EF8"/>
    <w:rsid w:val="00535A85"/>
    <w:rsid w:val="00537D63"/>
    <w:rsid w:val="005407BF"/>
    <w:rsid w:val="00542508"/>
    <w:rsid w:val="005449BE"/>
    <w:rsid w:val="00544E43"/>
    <w:rsid w:val="00547881"/>
    <w:rsid w:val="00547F40"/>
    <w:rsid w:val="00550B2F"/>
    <w:rsid w:val="00553774"/>
    <w:rsid w:val="0055739D"/>
    <w:rsid w:val="0056011E"/>
    <w:rsid w:val="0056136E"/>
    <w:rsid w:val="005635C3"/>
    <w:rsid w:val="0056402A"/>
    <w:rsid w:val="00566432"/>
    <w:rsid w:val="005707E7"/>
    <w:rsid w:val="0057120E"/>
    <w:rsid w:val="005712E0"/>
    <w:rsid w:val="0057133A"/>
    <w:rsid w:val="005719B1"/>
    <w:rsid w:val="00572118"/>
    <w:rsid w:val="00572E0A"/>
    <w:rsid w:val="005737C6"/>
    <w:rsid w:val="0057564E"/>
    <w:rsid w:val="00575D5E"/>
    <w:rsid w:val="00580546"/>
    <w:rsid w:val="0058275D"/>
    <w:rsid w:val="005833B4"/>
    <w:rsid w:val="00583E55"/>
    <w:rsid w:val="005842A0"/>
    <w:rsid w:val="0058472E"/>
    <w:rsid w:val="00584D37"/>
    <w:rsid w:val="005863DC"/>
    <w:rsid w:val="00587609"/>
    <w:rsid w:val="005877EB"/>
    <w:rsid w:val="00593B52"/>
    <w:rsid w:val="0059473B"/>
    <w:rsid w:val="005953CA"/>
    <w:rsid w:val="005960BA"/>
    <w:rsid w:val="00597611"/>
    <w:rsid w:val="005A55DB"/>
    <w:rsid w:val="005A6731"/>
    <w:rsid w:val="005B177F"/>
    <w:rsid w:val="005B2918"/>
    <w:rsid w:val="005B4918"/>
    <w:rsid w:val="005B60ED"/>
    <w:rsid w:val="005B631B"/>
    <w:rsid w:val="005B6420"/>
    <w:rsid w:val="005C176F"/>
    <w:rsid w:val="005C21DB"/>
    <w:rsid w:val="005C43CF"/>
    <w:rsid w:val="005C5EB1"/>
    <w:rsid w:val="005D1B17"/>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28D"/>
    <w:rsid w:val="006014DA"/>
    <w:rsid w:val="006038D0"/>
    <w:rsid w:val="00611A86"/>
    <w:rsid w:val="00612B99"/>
    <w:rsid w:val="00612BD3"/>
    <w:rsid w:val="00615AB2"/>
    <w:rsid w:val="00616B13"/>
    <w:rsid w:val="00616BCF"/>
    <w:rsid w:val="00617DE4"/>
    <w:rsid w:val="00620130"/>
    <w:rsid w:val="00625361"/>
    <w:rsid w:val="0063067D"/>
    <w:rsid w:val="00630B07"/>
    <w:rsid w:val="0063365F"/>
    <w:rsid w:val="00633921"/>
    <w:rsid w:val="00634901"/>
    <w:rsid w:val="00634D00"/>
    <w:rsid w:val="00635DAE"/>
    <w:rsid w:val="00636EEA"/>
    <w:rsid w:val="00637E05"/>
    <w:rsid w:val="00641801"/>
    <w:rsid w:val="00642ED0"/>
    <w:rsid w:val="00644B40"/>
    <w:rsid w:val="00646325"/>
    <w:rsid w:val="00647382"/>
    <w:rsid w:val="006478CA"/>
    <w:rsid w:val="0065048B"/>
    <w:rsid w:val="006533D1"/>
    <w:rsid w:val="006566B6"/>
    <w:rsid w:val="006632A6"/>
    <w:rsid w:val="00663FEC"/>
    <w:rsid w:val="006658F2"/>
    <w:rsid w:val="00665F3D"/>
    <w:rsid w:val="00666DCF"/>
    <w:rsid w:val="00670BE5"/>
    <w:rsid w:val="006728C1"/>
    <w:rsid w:val="006741E5"/>
    <w:rsid w:val="00674887"/>
    <w:rsid w:val="0067623F"/>
    <w:rsid w:val="00676466"/>
    <w:rsid w:val="00676812"/>
    <w:rsid w:val="006802EF"/>
    <w:rsid w:val="00681C7D"/>
    <w:rsid w:val="00687370"/>
    <w:rsid w:val="00692E16"/>
    <w:rsid w:val="00693947"/>
    <w:rsid w:val="006965BE"/>
    <w:rsid w:val="006A1C8A"/>
    <w:rsid w:val="006A1D23"/>
    <w:rsid w:val="006A4BDB"/>
    <w:rsid w:val="006A6F51"/>
    <w:rsid w:val="006A75E7"/>
    <w:rsid w:val="006A796F"/>
    <w:rsid w:val="006B0EC3"/>
    <w:rsid w:val="006B52A7"/>
    <w:rsid w:val="006B5C77"/>
    <w:rsid w:val="006B7D38"/>
    <w:rsid w:val="006C00A6"/>
    <w:rsid w:val="006C0421"/>
    <w:rsid w:val="006C0461"/>
    <w:rsid w:val="006C174C"/>
    <w:rsid w:val="006C1F06"/>
    <w:rsid w:val="006C4BBE"/>
    <w:rsid w:val="006C7894"/>
    <w:rsid w:val="006D0A8E"/>
    <w:rsid w:val="006D0ECF"/>
    <w:rsid w:val="006D1A6A"/>
    <w:rsid w:val="006D4A45"/>
    <w:rsid w:val="006E0CD2"/>
    <w:rsid w:val="006E1997"/>
    <w:rsid w:val="006E1DC3"/>
    <w:rsid w:val="006E2EB7"/>
    <w:rsid w:val="006F030B"/>
    <w:rsid w:val="006F0645"/>
    <w:rsid w:val="006F1700"/>
    <w:rsid w:val="006F6014"/>
    <w:rsid w:val="006F72F8"/>
    <w:rsid w:val="0070070A"/>
    <w:rsid w:val="00704E39"/>
    <w:rsid w:val="007103D1"/>
    <w:rsid w:val="0071321B"/>
    <w:rsid w:val="00715D60"/>
    <w:rsid w:val="007213A8"/>
    <w:rsid w:val="007236BA"/>
    <w:rsid w:val="007238DD"/>
    <w:rsid w:val="00723D02"/>
    <w:rsid w:val="00723D84"/>
    <w:rsid w:val="00724717"/>
    <w:rsid w:val="0072660C"/>
    <w:rsid w:val="00730ECD"/>
    <w:rsid w:val="00731AB7"/>
    <w:rsid w:val="00734C58"/>
    <w:rsid w:val="0074180F"/>
    <w:rsid w:val="0074297A"/>
    <w:rsid w:val="00746019"/>
    <w:rsid w:val="00746C56"/>
    <w:rsid w:val="007532A0"/>
    <w:rsid w:val="00753C47"/>
    <w:rsid w:val="007558DB"/>
    <w:rsid w:val="00755AB9"/>
    <w:rsid w:val="00756865"/>
    <w:rsid w:val="00760746"/>
    <w:rsid w:val="00760B3E"/>
    <w:rsid w:val="007612A9"/>
    <w:rsid w:val="007627C3"/>
    <w:rsid w:val="00763791"/>
    <w:rsid w:val="00764052"/>
    <w:rsid w:val="00766299"/>
    <w:rsid w:val="00766870"/>
    <w:rsid w:val="00767517"/>
    <w:rsid w:val="00767CAE"/>
    <w:rsid w:val="00771DDB"/>
    <w:rsid w:val="007737A3"/>
    <w:rsid w:val="00773DC4"/>
    <w:rsid w:val="007753D0"/>
    <w:rsid w:val="0077606A"/>
    <w:rsid w:val="00780158"/>
    <w:rsid w:val="00780182"/>
    <w:rsid w:val="00780E86"/>
    <w:rsid w:val="0078146D"/>
    <w:rsid w:val="00781801"/>
    <w:rsid w:val="00783E63"/>
    <w:rsid w:val="00784C33"/>
    <w:rsid w:val="007925BD"/>
    <w:rsid w:val="0079267B"/>
    <w:rsid w:val="0079363C"/>
    <w:rsid w:val="00793B6E"/>
    <w:rsid w:val="007A0BCD"/>
    <w:rsid w:val="007A327B"/>
    <w:rsid w:val="007A4BB5"/>
    <w:rsid w:val="007A4E3E"/>
    <w:rsid w:val="007A4FB6"/>
    <w:rsid w:val="007A5636"/>
    <w:rsid w:val="007A5AEB"/>
    <w:rsid w:val="007A6EBE"/>
    <w:rsid w:val="007B0356"/>
    <w:rsid w:val="007B14A1"/>
    <w:rsid w:val="007B1550"/>
    <w:rsid w:val="007B1B3A"/>
    <w:rsid w:val="007B4071"/>
    <w:rsid w:val="007B4E82"/>
    <w:rsid w:val="007B7043"/>
    <w:rsid w:val="007B7C1E"/>
    <w:rsid w:val="007C1D1B"/>
    <w:rsid w:val="007C422C"/>
    <w:rsid w:val="007C5C62"/>
    <w:rsid w:val="007D1FD9"/>
    <w:rsid w:val="007D6EC1"/>
    <w:rsid w:val="007E0131"/>
    <w:rsid w:val="007E08AF"/>
    <w:rsid w:val="007E0EAB"/>
    <w:rsid w:val="007E24EB"/>
    <w:rsid w:val="007E4563"/>
    <w:rsid w:val="007E4CD6"/>
    <w:rsid w:val="007E7E5F"/>
    <w:rsid w:val="007F1F0C"/>
    <w:rsid w:val="007F5589"/>
    <w:rsid w:val="007F6052"/>
    <w:rsid w:val="007F79A8"/>
    <w:rsid w:val="007F7B9E"/>
    <w:rsid w:val="008005A8"/>
    <w:rsid w:val="008022C3"/>
    <w:rsid w:val="00803DEE"/>
    <w:rsid w:val="00806723"/>
    <w:rsid w:val="00806940"/>
    <w:rsid w:val="008069CB"/>
    <w:rsid w:val="0080752E"/>
    <w:rsid w:val="008079EF"/>
    <w:rsid w:val="008129E8"/>
    <w:rsid w:val="00814C9A"/>
    <w:rsid w:val="008150C7"/>
    <w:rsid w:val="00815E04"/>
    <w:rsid w:val="00817270"/>
    <w:rsid w:val="008228AD"/>
    <w:rsid w:val="008252B9"/>
    <w:rsid w:val="00837228"/>
    <w:rsid w:val="0084084A"/>
    <w:rsid w:val="00846B20"/>
    <w:rsid w:val="008506B2"/>
    <w:rsid w:val="00851179"/>
    <w:rsid w:val="00852EBB"/>
    <w:rsid w:val="008536E0"/>
    <w:rsid w:val="0085585F"/>
    <w:rsid w:val="00855A31"/>
    <w:rsid w:val="00855AF5"/>
    <w:rsid w:val="00855FFB"/>
    <w:rsid w:val="0086006D"/>
    <w:rsid w:val="00863F74"/>
    <w:rsid w:val="0086454E"/>
    <w:rsid w:val="0086521D"/>
    <w:rsid w:val="0086630A"/>
    <w:rsid w:val="008736D0"/>
    <w:rsid w:val="00873757"/>
    <w:rsid w:val="00874016"/>
    <w:rsid w:val="0087401C"/>
    <w:rsid w:val="008744A9"/>
    <w:rsid w:val="008745E5"/>
    <w:rsid w:val="00877C12"/>
    <w:rsid w:val="008806D8"/>
    <w:rsid w:val="00881696"/>
    <w:rsid w:val="00883479"/>
    <w:rsid w:val="00885DD4"/>
    <w:rsid w:val="00886809"/>
    <w:rsid w:val="0088750D"/>
    <w:rsid w:val="008876CD"/>
    <w:rsid w:val="008879C5"/>
    <w:rsid w:val="00890051"/>
    <w:rsid w:val="008905F3"/>
    <w:rsid w:val="00892EAC"/>
    <w:rsid w:val="0089306D"/>
    <w:rsid w:val="008951B3"/>
    <w:rsid w:val="00895914"/>
    <w:rsid w:val="008A1E8A"/>
    <w:rsid w:val="008A4048"/>
    <w:rsid w:val="008B1F79"/>
    <w:rsid w:val="008B2D70"/>
    <w:rsid w:val="008B3001"/>
    <w:rsid w:val="008B52EA"/>
    <w:rsid w:val="008B5DBC"/>
    <w:rsid w:val="008C12BD"/>
    <w:rsid w:val="008C338A"/>
    <w:rsid w:val="008C3C92"/>
    <w:rsid w:val="008C3FA9"/>
    <w:rsid w:val="008C4359"/>
    <w:rsid w:val="008C4E8A"/>
    <w:rsid w:val="008D1F47"/>
    <w:rsid w:val="008D4422"/>
    <w:rsid w:val="008D4EFC"/>
    <w:rsid w:val="008D63AF"/>
    <w:rsid w:val="008D640B"/>
    <w:rsid w:val="008E3C04"/>
    <w:rsid w:val="008E56E2"/>
    <w:rsid w:val="008E5938"/>
    <w:rsid w:val="008F075B"/>
    <w:rsid w:val="008F35A8"/>
    <w:rsid w:val="008F4858"/>
    <w:rsid w:val="009016E3"/>
    <w:rsid w:val="00904A8A"/>
    <w:rsid w:val="00907861"/>
    <w:rsid w:val="009123F9"/>
    <w:rsid w:val="00913750"/>
    <w:rsid w:val="00913F09"/>
    <w:rsid w:val="009145F2"/>
    <w:rsid w:val="00917496"/>
    <w:rsid w:val="009206F7"/>
    <w:rsid w:val="00920CD4"/>
    <w:rsid w:val="0092105D"/>
    <w:rsid w:val="0092151E"/>
    <w:rsid w:val="00926BA6"/>
    <w:rsid w:val="009278CF"/>
    <w:rsid w:val="00927B53"/>
    <w:rsid w:val="009301FC"/>
    <w:rsid w:val="00931E09"/>
    <w:rsid w:val="009345DB"/>
    <w:rsid w:val="009359C5"/>
    <w:rsid w:val="0093630E"/>
    <w:rsid w:val="00936E99"/>
    <w:rsid w:val="00941302"/>
    <w:rsid w:val="009424DA"/>
    <w:rsid w:val="00947EC9"/>
    <w:rsid w:val="00951A8D"/>
    <w:rsid w:val="009533CE"/>
    <w:rsid w:val="00954AD1"/>
    <w:rsid w:val="00955B43"/>
    <w:rsid w:val="0095612C"/>
    <w:rsid w:val="00957265"/>
    <w:rsid w:val="00962A82"/>
    <w:rsid w:val="009631DF"/>
    <w:rsid w:val="009662F0"/>
    <w:rsid w:val="00966DD6"/>
    <w:rsid w:val="009678FF"/>
    <w:rsid w:val="0097327D"/>
    <w:rsid w:val="009753B8"/>
    <w:rsid w:val="00975D17"/>
    <w:rsid w:val="00976200"/>
    <w:rsid w:val="009769EF"/>
    <w:rsid w:val="00977FB6"/>
    <w:rsid w:val="009809F0"/>
    <w:rsid w:val="009829B0"/>
    <w:rsid w:val="00984EF4"/>
    <w:rsid w:val="00986D62"/>
    <w:rsid w:val="00990618"/>
    <w:rsid w:val="009911C9"/>
    <w:rsid w:val="00993EF2"/>
    <w:rsid w:val="00995B20"/>
    <w:rsid w:val="0099688A"/>
    <w:rsid w:val="00996C19"/>
    <w:rsid w:val="00997F7F"/>
    <w:rsid w:val="009A0B81"/>
    <w:rsid w:val="009A28F8"/>
    <w:rsid w:val="009A3182"/>
    <w:rsid w:val="009A4641"/>
    <w:rsid w:val="009A64B1"/>
    <w:rsid w:val="009A70B1"/>
    <w:rsid w:val="009A7596"/>
    <w:rsid w:val="009B477B"/>
    <w:rsid w:val="009B656D"/>
    <w:rsid w:val="009C04EE"/>
    <w:rsid w:val="009C4A2E"/>
    <w:rsid w:val="009C513D"/>
    <w:rsid w:val="009C69C7"/>
    <w:rsid w:val="009D10B3"/>
    <w:rsid w:val="009D187B"/>
    <w:rsid w:val="009D2385"/>
    <w:rsid w:val="009D43F3"/>
    <w:rsid w:val="009D5C8E"/>
    <w:rsid w:val="009E0499"/>
    <w:rsid w:val="009E190B"/>
    <w:rsid w:val="009E193C"/>
    <w:rsid w:val="009E217C"/>
    <w:rsid w:val="009E2558"/>
    <w:rsid w:val="009E3B6B"/>
    <w:rsid w:val="009E4458"/>
    <w:rsid w:val="009E44DC"/>
    <w:rsid w:val="009E7212"/>
    <w:rsid w:val="009E7D35"/>
    <w:rsid w:val="009F2269"/>
    <w:rsid w:val="009F4BD7"/>
    <w:rsid w:val="009F58C8"/>
    <w:rsid w:val="009F598A"/>
    <w:rsid w:val="009F6DC2"/>
    <w:rsid w:val="00A002FE"/>
    <w:rsid w:val="00A009DB"/>
    <w:rsid w:val="00A010CA"/>
    <w:rsid w:val="00A01A5C"/>
    <w:rsid w:val="00A02228"/>
    <w:rsid w:val="00A03C3F"/>
    <w:rsid w:val="00A03C90"/>
    <w:rsid w:val="00A03EDD"/>
    <w:rsid w:val="00A07E61"/>
    <w:rsid w:val="00A10C43"/>
    <w:rsid w:val="00A10E86"/>
    <w:rsid w:val="00A1114F"/>
    <w:rsid w:val="00A11FFD"/>
    <w:rsid w:val="00A12C8D"/>
    <w:rsid w:val="00A17032"/>
    <w:rsid w:val="00A20E37"/>
    <w:rsid w:val="00A21611"/>
    <w:rsid w:val="00A216D7"/>
    <w:rsid w:val="00A218BC"/>
    <w:rsid w:val="00A22283"/>
    <w:rsid w:val="00A2277A"/>
    <w:rsid w:val="00A252F0"/>
    <w:rsid w:val="00A264A9"/>
    <w:rsid w:val="00A26C90"/>
    <w:rsid w:val="00A3181B"/>
    <w:rsid w:val="00A31C58"/>
    <w:rsid w:val="00A3561D"/>
    <w:rsid w:val="00A35BC5"/>
    <w:rsid w:val="00A41116"/>
    <w:rsid w:val="00A4388E"/>
    <w:rsid w:val="00A4406A"/>
    <w:rsid w:val="00A440E2"/>
    <w:rsid w:val="00A45815"/>
    <w:rsid w:val="00A5016B"/>
    <w:rsid w:val="00A5132F"/>
    <w:rsid w:val="00A522B7"/>
    <w:rsid w:val="00A5241A"/>
    <w:rsid w:val="00A53C66"/>
    <w:rsid w:val="00A54452"/>
    <w:rsid w:val="00A55CB3"/>
    <w:rsid w:val="00A56D44"/>
    <w:rsid w:val="00A57696"/>
    <w:rsid w:val="00A60795"/>
    <w:rsid w:val="00A60AF2"/>
    <w:rsid w:val="00A62455"/>
    <w:rsid w:val="00A64F8F"/>
    <w:rsid w:val="00A70AF1"/>
    <w:rsid w:val="00A711EB"/>
    <w:rsid w:val="00A71FDC"/>
    <w:rsid w:val="00A7203A"/>
    <w:rsid w:val="00A74C1E"/>
    <w:rsid w:val="00A8009D"/>
    <w:rsid w:val="00A80AAB"/>
    <w:rsid w:val="00A80DB5"/>
    <w:rsid w:val="00A82D75"/>
    <w:rsid w:val="00A834AF"/>
    <w:rsid w:val="00A859BB"/>
    <w:rsid w:val="00A8621B"/>
    <w:rsid w:val="00A90811"/>
    <w:rsid w:val="00A90E13"/>
    <w:rsid w:val="00A92667"/>
    <w:rsid w:val="00A92A1A"/>
    <w:rsid w:val="00A936E7"/>
    <w:rsid w:val="00A940B9"/>
    <w:rsid w:val="00A947C9"/>
    <w:rsid w:val="00A95F06"/>
    <w:rsid w:val="00A97408"/>
    <w:rsid w:val="00AA0FDA"/>
    <w:rsid w:val="00AA2CF3"/>
    <w:rsid w:val="00AA40D1"/>
    <w:rsid w:val="00AA6B88"/>
    <w:rsid w:val="00AA772B"/>
    <w:rsid w:val="00AB040F"/>
    <w:rsid w:val="00AB0F96"/>
    <w:rsid w:val="00AB13C6"/>
    <w:rsid w:val="00AB1574"/>
    <w:rsid w:val="00AB1700"/>
    <w:rsid w:val="00AB1AAB"/>
    <w:rsid w:val="00AB1AB2"/>
    <w:rsid w:val="00AB472B"/>
    <w:rsid w:val="00AB4A71"/>
    <w:rsid w:val="00AB6CD5"/>
    <w:rsid w:val="00AB6FD5"/>
    <w:rsid w:val="00AC0B2F"/>
    <w:rsid w:val="00AC2415"/>
    <w:rsid w:val="00AC27FA"/>
    <w:rsid w:val="00AC413D"/>
    <w:rsid w:val="00AC6A22"/>
    <w:rsid w:val="00AC7CD8"/>
    <w:rsid w:val="00AC7ED6"/>
    <w:rsid w:val="00AD07A0"/>
    <w:rsid w:val="00AD2445"/>
    <w:rsid w:val="00AD2C65"/>
    <w:rsid w:val="00AD2F15"/>
    <w:rsid w:val="00AE1773"/>
    <w:rsid w:val="00AE1E02"/>
    <w:rsid w:val="00AE2A89"/>
    <w:rsid w:val="00AE2ECF"/>
    <w:rsid w:val="00AE5C1F"/>
    <w:rsid w:val="00AE6074"/>
    <w:rsid w:val="00AF0264"/>
    <w:rsid w:val="00AF06D9"/>
    <w:rsid w:val="00AF2B5F"/>
    <w:rsid w:val="00AF5442"/>
    <w:rsid w:val="00B012DE"/>
    <w:rsid w:val="00B01473"/>
    <w:rsid w:val="00B024BA"/>
    <w:rsid w:val="00B05458"/>
    <w:rsid w:val="00B05E02"/>
    <w:rsid w:val="00B1328E"/>
    <w:rsid w:val="00B13707"/>
    <w:rsid w:val="00B13CD0"/>
    <w:rsid w:val="00B1550C"/>
    <w:rsid w:val="00B21567"/>
    <w:rsid w:val="00B22CA1"/>
    <w:rsid w:val="00B25107"/>
    <w:rsid w:val="00B32A76"/>
    <w:rsid w:val="00B32C88"/>
    <w:rsid w:val="00B356FD"/>
    <w:rsid w:val="00B4237D"/>
    <w:rsid w:val="00B42656"/>
    <w:rsid w:val="00B43332"/>
    <w:rsid w:val="00B443B4"/>
    <w:rsid w:val="00B44C24"/>
    <w:rsid w:val="00B452D5"/>
    <w:rsid w:val="00B45888"/>
    <w:rsid w:val="00B45B15"/>
    <w:rsid w:val="00B47A27"/>
    <w:rsid w:val="00B51D96"/>
    <w:rsid w:val="00B53BD7"/>
    <w:rsid w:val="00B54081"/>
    <w:rsid w:val="00B54976"/>
    <w:rsid w:val="00B56096"/>
    <w:rsid w:val="00B5683D"/>
    <w:rsid w:val="00B658AD"/>
    <w:rsid w:val="00B6637D"/>
    <w:rsid w:val="00B666EF"/>
    <w:rsid w:val="00B671A0"/>
    <w:rsid w:val="00B672EC"/>
    <w:rsid w:val="00B70743"/>
    <w:rsid w:val="00B70CDA"/>
    <w:rsid w:val="00B71F81"/>
    <w:rsid w:val="00B7209F"/>
    <w:rsid w:val="00B728F9"/>
    <w:rsid w:val="00B763D6"/>
    <w:rsid w:val="00B812A5"/>
    <w:rsid w:val="00B8141F"/>
    <w:rsid w:val="00B817DB"/>
    <w:rsid w:val="00B84566"/>
    <w:rsid w:val="00B85B8D"/>
    <w:rsid w:val="00B85D52"/>
    <w:rsid w:val="00B86890"/>
    <w:rsid w:val="00B868B6"/>
    <w:rsid w:val="00B87E86"/>
    <w:rsid w:val="00B92756"/>
    <w:rsid w:val="00B92A34"/>
    <w:rsid w:val="00B979DD"/>
    <w:rsid w:val="00BA032F"/>
    <w:rsid w:val="00BA0BF4"/>
    <w:rsid w:val="00BA33E7"/>
    <w:rsid w:val="00BA404F"/>
    <w:rsid w:val="00BA48C0"/>
    <w:rsid w:val="00BA4E83"/>
    <w:rsid w:val="00BA5FBE"/>
    <w:rsid w:val="00BB21E1"/>
    <w:rsid w:val="00BB4FBC"/>
    <w:rsid w:val="00BB6332"/>
    <w:rsid w:val="00BC0737"/>
    <w:rsid w:val="00BC1713"/>
    <w:rsid w:val="00BC256A"/>
    <w:rsid w:val="00BC3847"/>
    <w:rsid w:val="00BC6742"/>
    <w:rsid w:val="00BC74D7"/>
    <w:rsid w:val="00BC7FD0"/>
    <w:rsid w:val="00BD0EA1"/>
    <w:rsid w:val="00BD11D6"/>
    <w:rsid w:val="00BD6411"/>
    <w:rsid w:val="00BD7329"/>
    <w:rsid w:val="00BD751A"/>
    <w:rsid w:val="00BE30EE"/>
    <w:rsid w:val="00BE4FFC"/>
    <w:rsid w:val="00BE63BC"/>
    <w:rsid w:val="00BF27F1"/>
    <w:rsid w:val="00BF3297"/>
    <w:rsid w:val="00BF3B42"/>
    <w:rsid w:val="00BF7162"/>
    <w:rsid w:val="00BF761C"/>
    <w:rsid w:val="00C030CD"/>
    <w:rsid w:val="00C03843"/>
    <w:rsid w:val="00C0504F"/>
    <w:rsid w:val="00C0691A"/>
    <w:rsid w:val="00C0765F"/>
    <w:rsid w:val="00C07C56"/>
    <w:rsid w:val="00C137F2"/>
    <w:rsid w:val="00C14183"/>
    <w:rsid w:val="00C15B32"/>
    <w:rsid w:val="00C20946"/>
    <w:rsid w:val="00C209D5"/>
    <w:rsid w:val="00C2357D"/>
    <w:rsid w:val="00C23595"/>
    <w:rsid w:val="00C23D41"/>
    <w:rsid w:val="00C24668"/>
    <w:rsid w:val="00C258AC"/>
    <w:rsid w:val="00C26265"/>
    <w:rsid w:val="00C337B7"/>
    <w:rsid w:val="00C33D90"/>
    <w:rsid w:val="00C369C1"/>
    <w:rsid w:val="00C4080D"/>
    <w:rsid w:val="00C46949"/>
    <w:rsid w:val="00C47A30"/>
    <w:rsid w:val="00C53D13"/>
    <w:rsid w:val="00C55371"/>
    <w:rsid w:val="00C553EC"/>
    <w:rsid w:val="00C555A4"/>
    <w:rsid w:val="00C55658"/>
    <w:rsid w:val="00C61232"/>
    <w:rsid w:val="00C627B1"/>
    <w:rsid w:val="00C63BB6"/>
    <w:rsid w:val="00C65875"/>
    <w:rsid w:val="00C65D79"/>
    <w:rsid w:val="00C66604"/>
    <w:rsid w:val="00C67013"/>
    <w:rsid w:val="00C677B6"/>
    <w:rsid w:val="00C720A2"/>
    <w:rsid w:val="00C7230E"/>
    <w:rsid w:val="00C807DD"/>
    <w:rsid w:val="00C8474B"/>
    <w:rsid w:val="00C90CF2"/>
    <w:rsid w:val="00C934E9"/>
    <w:rsid w:val="00C96CEB"/>
    <w:rsid w:val="00CA0D71"/>
    <w:rsid w:val="00CA262C"/>
    <w:rsid w:val="00CA5A83"/>
    <w:rsid w:val="00CB1696"/>
    <w:rsid w:val="00CB1DAD"/>
    <w:rsid w:val="00CB245F"/>
    <w:rsid w:val="00CB40AA"/>
    <w:rsid w:val="00CB75C7"/>
    <w:rsid w:val="00CC3889"/>
    <w:rsid w:val="00CC3D49"/>
    <w:rsid w:val="00CC4E68"/>
    <w:rsid w:val="00CC7008"/>
    <w:rsid w:val="00CC723A"/>
    <w:rsid w:val="00CD0467"/>
    <w:rsid w:val="00CD11B0"/>
    <w:rsid w:val="00CD214D"/>
    <w:rsid w:val="00CD4977"/>
    <w:rsid w:val="00CD669A"/>
    <w:rsid w:val="00CD7147"/>
    <w:rsid w:val="00CE0986"/>
    <w:rsid w:val="00CE143E"/>
    <w:rsid w:val="00CE2CE8"/>
    <w:rsid w:val="00CE2E3D"/>
    <w:rsid w:val="00CE48BF"/>
    <w:rsid w:val="00CE5B88"/>
    <w:rsid w:val="00CE6A54"/>
    <w:rsid w:val="00CF31B8"/>
    <w:rsid w:val="00CF3D52"/>
    <w:rsid w:val="00CF4653"/>
    <w:rsid w:val="00CF6EAD"/>
    <w:rsid w:val="00D01581"/>
    <w:rsid w:val="00D03AF1"/>
    <w:rsid w:val="00D05D4F"/>
    <w:rsid w:val="00D068DD"/>
    <w:rsid w:val="00D06931"/>
    <w:rsid w:val="00D1043B"/>
    <w:rsid w:val="00D10A4A"/>
    <w:rsid w:val="00D12166"/>
    <w:rsid w:val="00D12CAF"/>
    <w:rsid w:val="00D13280"/>
    <w:rsid w:val="00D15BBF"/>
    <w:rsid w:val="00D16799"/>
    <w:rsid w:val="00D17FEC"/>
    <w:rsid w:val="00D214A0"/>
    <w:rsid w:val="00D23CDE"/>
    <w:rsid w:val="00D260FE"/>
    <w:rsid w:val="00D269F6"/>
    <w:rsid w:val="00D31D45"/>
    <w:rsid w:val="00D33716"/>
    <w:rsid w:val="00D340CB"/>
    <w:rsid w:val="00D41C86"/>
    <w:rsid w:val="00D43D4D"/>
    <w:rsid w:val="00D4407E"/>
    <w:rsid w:val="00D51079"/>
    <w:rsid w:val="00D529AD"/>
    <w:rsid w:val="00D52ECC"/>
    <w:rsid w:val="00D5488C"/>
    <w:rsid w:val="00D55D73"/>
    <w:rsid w:val="00D57E7B"/>
    <w:rsid w:val="00D616C1"/>
    <w:rsid w:val="00D61F06"/>
    <w:rsid w:val="00D63E4B"/>
    <w:rsid w:val="00D646D7"/>
    <w:rsid w:val="00D718BE"/>
    <w:rsid w:val="00D73247"/>
    <w:rsid w:val="00D7519F"/>
    <w:rsid w:val="00D76EA9"/>
    <w:rsid w:val="00D83D5B"/>
    <w:rsid w:val="00D8458A"/>
    <w:rsid w:val="00D84E35"/>
    <w:rsid w:val="00D85E94"/>
    <w:rsid w:val="00D86688"/>
    <w:rsid w:val="00D86F65"/>
    <w:rsid w:val="00D872E5"/>
    <w:rsid w:val="00D873D6"/>
    <w:rsid w:val="00D902A3"/>
    <w:rsid w:val="00D94293"/>
    <w:rsid w:val="00D94BC3"/>
    <w:rsid w:val="00DA043B"/>
    <w:rsid w:val="00DA0676"/>
    <w:rsid w:val="00DA15AC"/>
    <w:rsid w:val="00DA1C99"/>
    <w:rsid w:val="00DA1D24"/>
    <w:rsid w:val="00DA27F3"/>
    <w:rsid w:val="00DA30D4"/>
    <w:rsid w:val="00DA3B07"/>
    <w:rsid w:val="00DA44A4"/>
    <w:rsid w:val="00DA4AE5"/>
    <w:rsid w:val="00DA5924"/>
    <w:rsid w:val="00DA67A5"/>
    <w:rsid w:val="00DB0913"/>
    <w:rsid w:val="00DB3474"/>
    <w:rsid w:val="00DB5E02"/>
    <w:rsid w:val="00DB682A"/>
    <w:rsid w:val="00DC08FB"/>
    <w:rsid w:val="00DC1E27"/>
    <w:rsid w:val="00DC45A5"/>
    <w:rsid w:val="00DC53EC"/>
    <w:rsid w:val="00DC54A5"/>
    <w:rsid w:val="00DD1FB1"/>
    <w:rsid w:val="00DD3F97"/>
    <w:rsid w:val="00DD4A57"/>
    <w:rsid w:val="00DD4D01"/>
    <w:rsid w:val="00DD51AD"/>
    <w:rsid w:val="00DD708B"/>
    <w:rsid w:val="00DE5B26"/>
    <w:rsid w:val="00DE5E65"/>
    <w:rsid w:val="00DE78D0"/>
    <w:rsid w:val="00DF12BE"/>
    <w:rsid w:val="00DF2A97"/>
    <w:rsid w:val="00DF67A6"/>
    <w:rsid w:val="00DF76D1"/>
    <w:rsid w:val="00E00A67"/>
    <w:rsid w:val="00E03E6D"/>
    <w:rsid w:val="00E0438B"/>
    <w:rsid w:val="00E07B01"/>
    <w:rsid w:val="00E10767"/>
    <w:rsid w:val="00E14F1E"/>
    <w:rsid w:val="00E15D14"/>
    <w:rsid w:val="00E20F2B"/>
    <w:rsid w:val="00E227FF"/>
    <w:rsid w:val="00E2462E"/>
    <w:rsid w:val="00E269BA"/>
    <w:rsid w:val="00E3578B"/>
    <w:rsid w:val="00E40D2B"/>
    <w:rsid w:val="00E40D53"/>
    <w:rsid w:val="00E426C6"/>
    <w:rsid w:val="00E42F5F"/>
    <w:rsid w:val="00E435B2"/>
    <w:rsid w:val="00E51DF4"/>
    <w:rsid w:val="00E51E40"/>
    <w:rsid w:val="00E575B1"/>
    <w:rsid w:val="00E578C5"/>
    <w:rsid w:val="00E60CAD"/>
    <w:rsid w:val="00E65348"/>
    <w:rsid w:val="00E67265"/>
    <w:rsid w:val="00E672B6"/>
    <w:rsid w:val="00E716E0"/>
    <w:rsid w:val="00E71BED"/>
    <w:rsid w:val="00E72CA6"/>
    <w:rsid w:val="00E735AD"/>
    <w:rsid w:val="00E7453E"/>
    <w:rsid w:val="00E753DF"/>
    <w:rsid w:val="00E77325"/>
    <w:rsid w:val="00E81B33"/>
    <w:rsid w:val="00E81D71"/>
    <w:rsid w:val="00E839EF"/>
    <w:rsid w:val="00E8518D"/>
    <w:rsid w:val="00E861F9"/>
    <w:rsid w:val="00E902A9"/>
    <w:rsid w:val="00E92A1C"/>
    <w:rsid w:val="00E92BE5"/>
    <w:rsid w:val="00E92C60"/>
    <w:rsid w:val="00EA0B85"/>
    <w:rsid w:val="00EA1774"/>
    <w:rsid w:val="00EA347C"/>
    <w:rsid w:val="00EA3BA2"/>
    <w:rsid w:val="00EA48B8"/>
    <w:rsid w:val="00EA6EC8"/>
    <w:rsid w:val="00EB01B6"/>
    <w:rsid w:val="00EB0392"/>
    <w:rsid w:val="00EB1F35"/>
    <w:rsid w:val="00EB289A"/>
    <w:rsid w:val="00EB3482"/>
    <w:rsid w:val="00EB39C5"/>
    <w:rsid w:val="00EB4595"/>
    <w:rsid w:val="00EB47D5"/>
    <w:rsid w:val="00EB6C44"/>
    <w:rsid w:val="00EB6DF3"/>
    <w:rsid w:val="00EC0339"/>
    <w:rsid w:val="00EC07CF"/>
    <w:rsid w:val="00EC2FAA"/>
    <w:rsid w:val="00EC3329"/>
    <w:rsid w:val="00EC6761"/>
    <w:rsid w:val="00ED080B"/>
    <w:rsid w:val="00ED0E03"/>
    <w:rsid w:val="00ED4B6D"/>
    <w:rsid w:val="00ED4E16"/>
    <w:rsid w:val="00ED4EE1"/>
    <w:rsid w:val="00ED6893"/>
    <w:rsid w:val="00EE55C1"/>
    <w:rsid w:val="00EE6C34"/>
    <w:rsid w:val="00EF0D03"/>
    <w:rsid w:val="00EF0E84"/>
    <w:rsid w:val="00EF18D1"/>
    <w:rsid w:val="00EF5154"/>
    <w:rsid w:val="00EF5351"/>
    <w:rsid w:val="00EF7338"/>
    <w:rsid w:val="00EF76A8"/>
    <w:rsid w:val="00F0211C"/>
    <w:rsid w:val="00F0274A"/>
    <w:rsid w:val="00F0353A"/>
    <w:rsid w:val="00F041C4"/>
    <w:rsid w:val="00F04FF1"/>
    <w:rsid w:val="00F0691A"/>
    <w:rsid w:val="00F06AA0"/>
    <w:rsid w:val="00F06EBA"/>
    <w:rsid w:val="00F070E8"/>
    <w:rsid w:val="00F11609"/>
    <w:rsid w:val="00F14E51"/>
    <w:rsid w:val="00F1607F"/>
    <w:rsid w:val="00F172BC"/>
    <w:rsid w:val="00F238DF"/>
    <w:rsid w:val="00F24726"/>
    <w:rsid w:val="00F25935"/>
    <w:rsid w:val="00F25F91"/>
    <w:rsid w:val="00F306C7"/>
    <w:rsid w:val="00F32F05"/>
    <w:rsid w:val="00F33577"/>
    <w:rsid w:val="00F33DDF"/>
    <w:rsid w:val="00F358DA"/>
    <w:rsid w:val="00F40389"/>
    <w:rsid w:val="00F41B8B"/>
    <w:rsid w:val="00F427BF"/>
    <w:rsid w:val="00F435CE"/>
    <w:rsid w:val="00F436AA"/>
    <w:rsid w:val="00F43FF6"/>
    <w:rsid w:val="00F46E8B"/>
    <w:rsid w:val="00F51AD2"/>
    <w:rsid w:val="00F52E12"/>
    <w:rsid w:val="00F57097"/>
    <w:rsid w:val="00F61CAD"/>
    <w:rsid w:val="00F641EC"/>
    <w:rsid w:val="00F649A4"/>
    <w:rsid w:val="00F64D46"/>
    <w:rsid w:val="00F66DD2"/>
    <w:rsid w:val="00F67C9D"/>
    <w:rsid w:val="00F70820"/>
    <w:rsid w:val="00F71BEE"/>
    <w:rsid w:val="00F740E6"/>
    <w:rsid w:val="00F77FB2"/>
    <w:rsid w:val="00F86DB5"/>
    <w:rsid w:val="00F86E3C"/>
    <w:rsid w:val="00F86E7B"/>
    <w:rsid w:val="00F875F3"/>
    <w:rsid w:val="00F9117A"/>
    <w:rsid w:val="00F92891"/>
    <w:rsid w:val="00F96AC1"/>
    <w:rsid w:val="00F970A0"/>
    <w:rsid w:val="00F97162"/>
    <w:rsid w:val="00FA16EF"/>
    <w:rsid w:val="00FA2E72"/>
    <w:rsid w:val="00FA30E9"/>
    <w:rsid w:val="00FA3B63"/>
    <w:rsid w:val="00FA4865"/>
    <w:rsid w:val="00FA54F1"/>
    <w:rsid w:val="00FA58B3"/>
    <w:rsid w:val="00FA7C7F"/>
    <w:rsid w:val="00FB0A47"/>
    <w:rsid w:val="00FB3025"/>
    <w:rsid w:val="00FB56AE"/>
    <w:rsid w:val="00FC3F93"/>
    <w:rsid w:val="00FC4548"/>
    <w:rsid w:val="00FC4DF5"/>
    <w:rsid w:val="00FC5B2A"/>
    <w:rsid w:val="00FC6823"/>
    <w:rsid w:val="00FC7BCC"/>
    <w:rsid w:val="00FC7E2D"/>
    <w:rsid w:val="00FC7FDF"/>
    <w:rsid w:val="00FD039A"/>
    <w:rsid w:val="00FD1B2C"/>
    <w:rsid w:val="00FD1C02"/>
    <w:rsid w:val="00FD1F48"/>
    <w:rsid w:val="00FD2929"/>
    <w:rsid w:val="00FD3118"/>
    <w:rsid w:val="00FD38BC"/>
    <w:rsid w:val="00FD430F"/>
    <w:rsid w:val="00FD4590"/>
    <w:rsid w:val="00FE006A"/>
    <w:rsid w:val="00FE251C"/>
    <w:rsid w:val="00FE3329"/>
    <w:rsid w:val="00FE7B36"/>
    <w:rsid w:val="00FF342A"/>
    <w:rsid w:val="00FF5906"/>
    <w:rsid w:val="00FF5AFA"/>
    <w:rsid w:val="00FF6380"/>
    <w:rsid w:val="03142861"/>
    <w:rsid w:val="2BDE61E4"/>
    <w:rsid w:val="3A204A0B"/>
    <w:rsid w:val="3D365D74"/>
    <w:rsid w:val="4BE95027"/>
    <w:rsid w:val="4C136708"/>
    <w:rsid w:val="5E451A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2">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2"/>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font61">
    <w:name w:val="font61"/>
    <w:basedOn w:val="a1"/>
    <w:qFormat/>
    <w:rPr>
      <w:rFonts w:ascii="宋体" w:eastAsia="宋体" w:hAnsi="宋体" w:cs="宋体" w:hint="eastAsia"/>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iPriority w:val="99"/>
    <w:unhideWhenUsed/>
    <w:qFormat/>
    <w:pPr>
      <w:tabs>
        <w:tab w:val="center" w:pos="4153"/>
        <w:tab w:val="right" w:pos="8306"/>
      </w:tabs>
      <w:snapToGrid w:val="0"/>
      <w:jc w:val="left"/>
    </w:pPr>
    <w:rPr>
      <w:sz w:val="18"/>
      <w:szCs w:val="18"/>
    </w:rPr>
  </w:style>
  <w:style w:type="paragraph" w:styleId="a9">
    <w:name w:val="header"/>
    <w:basedOn w:val="a0"/>
    <w:link w:val="Char4"/>
    <w:uiPriority w:val="99"/>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b">
    <w:name w:val="footnote text"/>
    <w:basedOn w:val="a0"/>
    <w:link w:val="Char6"/>
    <w:uiPriority w:val="99"/>
    <w:semiHidden/>
    <w:unhideWhenUsed/>
    <w:qFormat/>
    <w:pPr>
      <w:snapToGrid w:val="0"/>
      <w:jc w:val="left"/>
    </w:pPr>
    <w:rPr>
      <w:sz w:val="18"/>
      <w:szCs w:val="18"/>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c">
    <w:name w:val="Normal (Web)"/>
    <w:basedOn w:val="a0"/>
    <w:uiPriority w:val="99"/>
    <w:unhideWhenUsed/>
    <w:qFormat/>
    <w:pPr>
      <w:widowControl/>
      <w:jc w:val="left"/>
    </w:pPr>
    <w:rPr>
      <w:rFonts w:ascii="宋体" w:hAnsi="宋体" w:cs="宋体"/>
      <w:kern w:val="0"/>
      <w:sz w:val="24"/>
      <w:szCs w:val="24"/>
    </w:rPr>
  </w:style>
  <w:style w:type="table" w:styleId="ad">
    <w:name w:val="Table Grid"/>
    <w:basedOn w:val="a2"/>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e">
    <w:name w:val="FollowedHyperlink"/>
    <w:basedOn w:val="a1"/>
    <w:uiPriority w:val="99"/>
    <w:semiHidden/>
    <w:unhideWhenUsed/>
    <w:qFormat/>
    <w:rPr>
      <w:color w:val="800080" w:themeColor="followedHyperlink"/>
      <w:u w:val="single"/>
    </w:rPr>
  </w:style>
  <w:style w:type="character" w:styleId="af">
    <w:name w:val="Emphasis"/>
    <w:basedOn w:val="a1"/>
    <w:uiPriority w:val="20"/>
    <w:qFormat/>
    <w:rPr>
      <w:i/>
      <w:iCs/>
    </w:rPr>
  </w:style>
  <w:style w:type="character" w:styleId="af0">
    <w:name w:val="Hyperlink"/>
    <w:basedOn w:val="a1"/>
    <w:uiPriority w:val="99"/>
    <w:unhideWhenUsed/>
    <w:qFormat/>
    <w:rPr>
      <w:color w:val="0000FF" w:themeColor="hyperlink"/>
      <w:u w:val="single"/>
    </w:rPr>
  </w:style>
  <w:style w:type="character" w:styleId="af1">
    <w:name w:val="footnote reference"/>
    <w:basedOn w:val="a1"/>
    <w:uiPriority w:val="99"/>
    <w:semiHidden/>
    <w:unhideWhenUsed/>
    <w:qFormat/>
    <w:rPr>
      <w:vertAlign w:val="superscript"/>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uiPriority w:val="99"/>
    <w:qFormat/>
    <w:rPr>
      <w:rFonts w:ascii="Times New Roman" w:eastAsia="宋体" w:hAnsi="Times New Roman" w:cs="Times New Roman"/>
      <w:sz w:val="18"/>
      <w:szCs w:val="18"/>
    </w:rPr>
  </w:style>
  <w:style w:type="character" w:customStyle="1" w:styleId="Char3">
    <w:name w:val="页脚 Char"/>
    <w:basedOn w:val="a1"/>
    <w:link w:val="a8"/>
    <w:uiPriority w:val="99"/>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2">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2"/>
    <w:uiPriority w:val="34"/>
    <w:qFormat/>
    <w:rPr>
      <w:rFonts w:ascii="Times New Roman" w:eastAsia="宋体" w:hAnsi="Times New Roman" w:cs="Times New Roman"/>
      <w:szCs w:val="20"/>
    </w:rPr>
  </w:style>
  <w:style w:type="character" w:customStyle="1" w:styleId="Char6">
    <w:name w:val="脚注文本 Char"/>
    <w:basedOn w:val="a1"/>
    <w:link w:val="ab"/>
    <w:uiPriority w:val="99"/>
    <w:semiHidden/>
    <w:qFormat/>
    <w:rPr>
      <w:rFonts w:ascii="Times New Roman" w:eastAsia="宋体" w:hAnsi="Times New Roman" w:cs="Times New Roman"/>
      <w:kern w:val="2"/>
      <w:sz w:val="18"/>
      <w:szCs w:val="18"/>
    </w:rPr>
  </w:style>
  <w:style w:type="character" w:customStyle="1" w:styleId="font61">
    <w:name w:val="font61"/>
    <w:basedOn w:val="a1"/>
    <w:qFormat/>
    <w:rPr>
      <w:rFonts w:ascii="宋体" w:eastAsia="宋体" w:hAnsi="宋体" w:cs="宋体" w:hint="eastAsia"/>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AD1FFDE-563D-4F72-AFFB-766BFA666F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97</Pages>
  <Words>7750</Words>
  <Characters>44178</Characters>
  <Application>Microsoft Office Word</Application>
  <DocSecurity>0</DocSecurity>
  <Lines>368</Lines>
  <Paragraphs>103</Paragraphs>
  <ScaleCrop>false</ScaleCrop>
  <Company>MS</Company>
  <LinksUpToDate>false</LinksUpToDate>
  <CharactersWithSpaces>51825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277</cp:revision>
  <cp:lastPrinted>2023-10-18T02:20:00Z</cp:lastPrinted>
  <dcterms:created xsi:type="dcterms:W3CDTF">2017-09-13T09:35:00Z</dcterms:created>
  <dcterms:modified xsi:type="dcterms:W3CDTF">2026-02-12T06:24:00Z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59DBAA3288904B92B078A1B3BC4BFC1B_13</vt:lpwstr>
  </property>
  <property fmtid="{D5CDD505-2E9C-101B-9397-08002B2CF9AE}" pid="4" name="KSOTemplateDocerSaveRecord">
    <vt:lpwstr>eyJoZGlkIjoiYTNhODFlM2M3Y2MwMTM3Y2JiOTkxOGVhNjliMGJmODQiLCJ1c2VySWQiOiIzNjczNzQzODkifQ==</vt:lpwstr>
  </property>
</Properties>
</file>