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2F4815">
      <w:pPr>
        <w:shd w:val="clear"/>
        <w:spacing w:line="560" w:lineRule="exact"/>
        <w:ind w:firstLine="560" w:firstLineChars="200"/>
        <w:jc w:val="left"/>
        <w:rPr>
          <w:rFonts w:hint="eastAsia" w:ascii="宋体" w:hAnsi="宋体" w:eastAsia="宋体" w:cs="宋体"/>
          <w:sz w:val="28"/>
          <w:szCs w:val="28"/>
          <w:highlight w:val="none"/>
        </w:rPr>
      </w:pPr>
      <w:bookmarkStart w:id="1" w:name="_GoBack"/>
      <w:bookmarkEnd w:id="1"/>
      <w:bookmarkStart w:id="0" w:name="OLE_LINK1"/>
      <w:r>
        <w:rPr>
          <w:rFonts w:hint="eastAsia" w:ascii="宋体" w:hAnsi="宋体" w:eastAsia="宋体" w:cs="宋体"/>
          <w:sz w:val="28"/>
          <w:szCs w:val="28"/>
          <w:highlight w:val="none"/>
          <w:lang w:bidi="ar"/>
        </w:rPr>
        <w:t>（五）</w:t>
      </w:r>
      <w:bookmarkEnd w:id="0"/>
      <w:r>
        <w:rPr>
          <w:rFonts w:hint="eastAsia" w:ascii="宋体" w:hAnsi="宋体" w:eastAsia="宋体" w:cs="宋体"/>
          <w:sz w:val="28"/>
          <w:szCs w:val="28"/>
          <w:highlight w:val="none"/>
          <w:lang w:bidi="ar"/>
        </w:rPr>
        <w:t>技术商务要求</w:t>
      </w:r>
    </w:p>
    <w:p w14:paraId="2904A15A">
      <w:pPr>
        <w:shd w:val="clear"/>
        <w:spacing w:line="360" w:lineRule="auto"/>
        <w:ind w:firstLine="560" w:firstLineChars="200"/>
        <w:rPr>
          <w:rFonts w:hint="eastAsia" w:ascii="宋体" w:hAnsi="宋体" w:eastAsia="宋体" w:cs="宋体"/>
          <w:sz w:val="28"/>
          <w:szCs w:val="28"/>
          <w:highlight w:val="none"/>
          <w:lang w:bidi="ar"/>
        </w:rPr>
      </w:pPr>
      <w:r>
        <w:rPr>
          <w:rFonts w:hint="eastAsia" w:ascii="宋体" w:hAnsi="宋体" w:eastAsia="宋体" w:cs="宋体"/>
          <w:sz w:val="28"/>
          <w:szCs w:val="28"/>
          <w:highlight w:val="none"/>
          <w:lang w:bidi="ar"/>
        </w:rPr>
        <w:t>1、技术要求：</w:t>
      </w:r>
    </w:p>
    <w:p w14:paraId="517E967A">
      <w:pPr>
        <w:pStyle w:val="31"/>
        <w:shd w:val="clear"/>
        <w:spacing w:line="360" w:lineRule="auto"/>
        <w:ind w:left="0" w:firstLine="560" w:firstLineChars="200"/>
        <w:rPr>
          <w:rFonts w:hint="eastAsia" w:ascii="宋体" w:hAnsi="宋体" w:eastAsia="宋体" w:cs="宋体"/>
          <w:sz w:val="28"/>
          <w:szCs w:val="28"/>
          <w:highlight w:val="none"/>
          <w:lang w:val="en-US" w:eastAsia="zh-CN" w:bidi="ar"/>
        </w:rPr>
      </w:pPr>
      <w:r>
        <w:rPr>
          <w:rFonts w:hint="eastAsia" w:ascii="宋体" w:hAnsi="宋体" w:eastAsia="宋体" w:cs="宋体"/>
          <w:sz w:val="28"/>
          <w:szCs w:val="28"/>
          <w:highlight w:val="none"/>
          <w:lang w:bidi="ar"/>
        </w:rPr>
        <w:t>第一包：</w:t>
      </w:r>
      <w:r>
        <w:rPr>
          <w:rFonts w:hint="eastAsia" w:ascii="宋体" w:hAnsi="宋体" w:eastAsia="宋体" w:cs="宋体"/>
          <w:sz w:val="28"/>
          <w:szCs w:val="28"/>
          <w:highlight w:val="none"/>
          <w:lang w:val="en-US" w:eastAsia="zh-CN" w:bidi="ar"/>
        </w:rPr>
        <w:t>物理实验室</w:t>
      </w:r>
    </w:p>
    <w:tbl>
      <w:tblPr>
        <w:tblStyle w:val="16"/>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72"/>
        <w:gridCol w:w="1138"/>
        <w:gridCol w:w="5016"/>
        <w:gridCol w:w="417"/>
        <w:gridCol w:w="516"/>
        <w:gridCol w:w="1044"/>
        <w:gridCol w:w="999"/>
      </w:tblGrid>
      <w:tr w14:paraId="12B85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D4732">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学校1</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C8EAA">
            <w:pPr>
              <w:jc w:val="center"/>
              <w:rPr>
                <w:rFonts w:hint="eastAsia" w:ascii="宋体" w:hAnsi="宋体" w:eastAsia="宋体" w:cs="宋体"/>
                <w:i w:val="0"/>
                <w:iCs w:val="0"/>
                <w:color w:val="000000"/>
                <w:sz w:val="20"/>
                <w:szCs w:val="20"/>
                <w:u w:val="none"/>
              </w:rPr>
            </w:pPr>
          </w:p>
        </w:tc>
        <w:tc>
          <w:tcPr>
            <w:tcW w:w="24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7448E">
            <w:pPr>
              <w:jc w:val="center"/>
              <w:rPr>
                <w:rFonts w:hint="eastAsia" w:ascii="宋体" w:hAnsi="宋体" w:eastAsia="宋体" w:cs="宋体"/>
                <w:i w:val="0"/>
                <w:iCs w:val="0"/>
                <w:color w:val="000000"/>
                <w:sz w:val="20"/>
                <w:szCs w:val="20"/>
                <w:u w:val="none"/>
              </w:rPr>
            </w:pPr>
          </w:p>
        </w:tc>
        <w:tc>
          <w:tcPr>
            <w:tcW w:w="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FAEAC">
            <w:pPr>
              <w:jc w:val="center"/>
              <w:rPr>
                <w:rFonts w:hint="eastAsia" w:ascii="宋体" w:hAnsi="宋体" w:eastAsia="宋体" w:cs="宋体"/>
                <w:i w:val="0"/>
                <w:iCs w:val="0"/>
                <w:color w:val="000000"/>
                <w:sz w:val="20"/>
                <w:szCs w:val="20"/>
                <w:u w:val="none"/>
              </w:rPr>
            </w:pPr>
          </w:p>
        </w:tc>
        <w:tc>
          <w:tcPr>
            <w:tcW w:w="2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F649C">
            <w:pPr>
              <w:jc w:val="center"/>
              <w:rPr>
                <w:rFonts w:hint="eastAsia" w:ascii="宋体" w:hAnsi="宋体" w:eastAsia="宋体" w:cs="宋体"/>
                <w:i w:val="0"/>
                <w:iCs w:val="0"/>
                <w:color w:val="000000"/>
                <w:sz w:val="20"/>
                <w:szCs w:val="20"/>
                <w:u w:val="none"/>
              </w:rPr>
            </w:pP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96453">
            <w:pPr>
              <w:jc w:val="center"/>
              <w:rPr>
                <w:rFonts w:hint="eastAsia" w:ascii="宋体" w:hAnsi="宋体" w:eastAsia="宋体" w:cs="宋体"/>
                <w:i w:val="0"/>
                <w:iCs w:val="0"/>
                <w:color w:val="000000"/>
                <w:sz w:val="20"/>
                <w:szCs w:val="20"/>
                <w:u w:val="none"/>
              </w:rPr>
            </w:pP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FB4A4">
            <w:pPr>
              <w:jc w:val="center"/>
              <w:rPr>
                <w:rFonts w:hint="eastAsia" w:ascii="宋体" w:hAnsi="宋体" w:eastAsia="宋体" w:cs="宋体"/>
                <w:i w:val="0"/>
                <w:iCs w:val="0"/>
                <w:color w:val="000000"/>
                <w:sz w:val="20"/>
                <w:szCs w:val="20"/>
                <w:u w:val="none"/>
              </w:rPr>
            </w:pPr>
          </w:p>
        </w:tc>
      </w:tr>
      <w:tr w14:paraId="32CE7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8ECA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9AF3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标的名称</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1E0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技术要求</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C04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3B9C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E525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是否属于现行节能产品政府采购清单强制采购范围</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E7B3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是否属于集采目录内产品</w:t>
            </w:r>
          </w:p>
        </w:tc>
      </w:tr>
      <w:tr w14:paraId="77C9A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nil"/>
            </w:tcBorders>
            <w:shd w:val="clear" w:color="auto" w:fill="auto"/>
            <w:vAlign w:val="center"/>
          </w:tcPr>
          <w:p w14:paraId="58750E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一、物理实验室设备</w:t>
            </w:r>
          </w:p>
        </w:tc>
        <w:tc>
          <w:tcPr>
            <w:tcW w:w="583" w:type="pct"/>
            <w:tcBorders>
              <w:top w:val="single" w:color="000000" w:sz="4" w:space="0"/>
              <w:left w:val="nil"/>
              <w:bottom w:val="single" w:color="000000" w:sz="4" w:space="0"/>
              <w:right w:val="nil"/>
            </w:tcBorders>
            <w:shd w:val="clear" w:color="auto" w:fill="auto"/>
            <w:vAlign w:val="center"/>
          </w:tcPr>
          <w:p w14:paraId="3B984728">
            <w:pPr>
              <w:jc w:val="center"/>
              <w:rPr>
                <w:rFonts w:hint="eastAsia" w:ascii="宋体" w:hAnsi="宋体" w:eastAsia="宋体" w:cs="宋体"/>
                <w:i w:val="0"/>
                <w:iCs w:val="0"/>
                <w:color w:val="000000"/>
                <w:sz w:val="20"/>
                <w:szCs w:val="20"/>
                <w:u w:val="none"/>
              </w:rPr>
            </w:pPr>
          </w:p>
        </w:tc>
        <w:tc>
          <w:tcPr>
            <w:tcW w:w="2453" w:type="pct"/>
            <w:tcBorders>
              <w:top w:val="single" w:color="000000" w:sz="4" w:space="0"/>
              <w:left w:val="nil"/>
              <w:bottom w:val="single" w:color="000000" w:sz="4" w:space="0"/>
              <w:right w:val="single" w:color="000000" w:sz="4" w:space="0"/>
            </w:tcBorders>
            <w:shd w:val="clear" w:color="auto" w:fill="auto"/>
            <w:vAlign w:val="center"/>
          </w:tcPr>
          <w:p w14:paraId="720111EA">
            <w:pPr>
              <w:jc w:val="left"/>
              <w:rPr>
                <w:rFonts w:hint="eastAsia" w:ascii="宋体" w:hAnsi="宋体" w:eastAsia="宋体" w:cs="宋体"/>
                <w:i w:val="0"/>
                <w:iCs w:val="0"/>
                <w:color w:val="000000"/>
                <w:sz w:val="20"/>
                <w:szCs w:val="20"/>
                <w:u w:val="none"/>
              </w:rPr>
            </w:pP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91866">
            <w:pPr>
              <w:jc w:val="center"/>
              <w:rPr>
                <w:rFonts w:hint="eastAsia" w:ascii="宋体" w:hAnsi="宋体" w:eastAsia="宋体" w:cs="宋体"/>
                <w:i w:val="0"/>
                <w:iCs w:val="0"/>
                <w:color w:val="000000"/>
                <w:sz w:val="20"/>
                <w:szCs w:val="20"/>
                <w:u w:val="none"/>
              </w:rPr>
            </w:pP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6E8858">
            <w:pPr>
              <w:jc w:val="center"/>
              <w:rPr>
                <w:rFonts w:hint="eastAsia" w:ascii="宋体" w:hAnsi="宋体" w:eastAsia="宋体" w:cs="宋体"/>
                <w:i w:val="0"/>
                <w:iCs w:val="0"/>
                <w:color w:val="000000"/>
                <w:sz w:val="20"/>
                <w:szCs w:val="20"/>
                <w:u w:val="none"/>
              </w:rPr>
            </w:pP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45210C">
            <w:pPr>
              <w:jc w:val="center"/>
              <w:rPr>
                <w:rFonts w:hint="eastAsia" w:ascii="宋体" w:hAnsi="宋体" w:eastAsia="宋体" w:cs="宋体"/>
                <w:i w:val="0"/>
                <w:iCs w:val="0"/>
                <w:color w:val="000000"/>
                <w:sz w:val="20"/>
                <w:szCs w:val="20"/>
                <w:u w:val="none"/>
              </w:rPr>
            </w:pP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D58712">
            <w:pPr>
              <w:jc w:val="center"/>
              <w:rPr>
                <w:rFonts w:hint="eastAsia" w:ascii="宋体" w:hAnsi="宋体" w:eastAsia="宋体" w:cs="宋体"/>
                <w:i w:val="0"/>
                <w:iCs w:val="0"/>
                <w:color w:val="000000"/>
                <w:sz w:val="20"/>
                <w:szCs w:val="20"/>
                <w:u w:val="none"/>
              </w:rPr>
            </w:pPr>
          </w:p>
        </w:tc>
      </w:tr>
      <w:tr w14:paraId="7359C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9940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E15A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一体式位移传感器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D174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量程：0.15m～6m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分度：0.001m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1.工艺：外壳采用ABS塑料注塑工艺一次成型、组装；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2.电池：内置大容量锂离子电池，可通过内置的USB接口对锂离子电池进行充电；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3.连接：内置无线传输模块，通过数据线或无线方式与采集终端相连；</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4.一体式设计，无需接触被测物即可实现实时位置测量。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5.功能：可反映被测物的实时位移。用于与时间位移有关的各类实验。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004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765E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A8DF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87B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2C5B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5528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F9A6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多量程电流传感器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881B2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具备两个量程，可通过传感器自由选择量程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量程1：-200mA～+200mA；分度：0.1mA</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量程2：-2A～+2A；分度：0.001A</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1.工艺：外壳采用ABS塑料注塑工艺一次成型、组装；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2.屏幕：内置不小于1.8寸显示屏，可脱离计算机独立显示实时数据；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3.电池：内置大容量锂离子电池，通过内置USB接口充电；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无线：内置无线传输模块，通过蓝牙方式连接；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有线：通过USB连接；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5.可分别支持Android、windows系统。</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1AB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7593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CC6C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DF62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2976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C0FE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DD01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多量程电压传感器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ECCE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具备两个量程，可通过传感器自由选择量程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量程1：-2V～+2V；分度：0.001V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量程2：-20V～+20V；分度：0.01V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1.工艺：外壳采用ABS塑料注塑工艺一次成型、组装；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2.屏幕：内置不小于1.8寸显示屏，可脱离计算机独立显示实时数据；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3.电池：内置大容量锂离子电池，通过内置USB接口充电；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无线：内置无线传输模块，通过蓝牙方式连接；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有线：通过USB连接；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5.可分别支持Android、windows系统。</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CB35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4DD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94E5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FB35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3DFCC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BEC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9314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工作服</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23DB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F73E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9307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1031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4CC1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0F708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A849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2478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乳胶手套</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922C1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耐酸（碱）</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B95D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A95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780C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9941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02D11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B73B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1FE1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机械危害防护手套</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4074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机械危害防护手套性能应要求至少达到3级。耐摩擦性不小于2000周期，耐切割性不小于5.0指数，耐撕裂性不小于50N，耐穿刺性不小于100N。其它性能指标应符合GB/T9813.1-2016标准的规定。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0C75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2F6F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5182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0E35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6B44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BD3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32AB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激光防护镜</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AB0E7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适用于激光类实验。在距滤光片边缘5mm以内的区域里，滤光片不应有任何影响其使用的材料缺陷或表面缺陷。每只眼睛在水平和垂直方向上至少40°角范围内视野应清晰。镜架的设计应保证激光辐射不会从防护镜的侧面进入。其它性能指标应符合GB30863-2014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7B96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DFCA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69DD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32DA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E129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38D4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6698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护目镜</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1245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机械冲击。防护部分的材料应满足其功能的需要，且耐热、耐磨及耐酸碱腐蚀。镜片无屈光度，侧面完全遮挡。镜片表面应光滑、无划痕、波纹、气泡、杂质或其他可能有损视力的明显缺陷。镜架具有一定的强度，且佩戴舒适。用于抗冲击的镜片及眼护具，都应经受直径为22mm、重约45g钢球从1300mm高度自由落下的冲击。配眼镜专用盒，并附擦镜布一块。其它性能指标应符合国家标准GB14866-2006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4F9A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DCE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8F8B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B9B0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5A663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CC04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AE99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简易急救箱</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4889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箱内包括：烧伤药膏，医用酒精，碘伏，创可贴，胶布，绷带，卫生棉签，剪刀，镊子，止血带（长度≥300mm）等。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1130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BE09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C1F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BB31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343F1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716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BAB6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吹风机</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029D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功率≥1000W。</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E223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57B1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6CE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8B9C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6199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1260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C350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仪器车</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793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600mm×400mm×800mm，车轮</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75mm，厚25mm；一轮带刹车，车轮固定，车架扭动量（上部）≤20mm；钢材制作，载重≥60kg。</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5674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辆</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6F5C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906E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3648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9F63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634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5E0F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小托盘</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F66F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200mm×300mm×60mm。材质：金属</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A20F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8459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254F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DAF7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2C59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51B7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1F27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大托盘</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30F3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250mm×400mm×80mm。材质：金属</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7185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E4FC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A0FD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CA48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B6F2E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BDC3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F94F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整理箱</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2FB1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PP材质，电子元件、机械零件等物料分类收纳</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335A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293C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6C0F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B7FC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03792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9284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093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钢手锯</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1718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规格A型（单面）300mm，齿数18齿/25mm，可调钢锯架。钢锯架表面应色泽均匀，手柄应握捏舒适。两销孔平面的水平角度差应不大于5°。绷紧装置与相应孔的配合间隙应不大于0.3mm。固定销的直径应为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3.5mm~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3.7mm。锯条采用YB/T5058和YB/T5062所规定的材料，也可以采用同等性能以上的材料。锯条侧面平面度不大于2mm。锯条齿部、背部直线度不大于1.5mm。绷紧性能：试验时，在加载450N状态下锯架的绷紧变形量应不大于4mm；减小载荷至100N后，锯架的最终变形量应不大于1mm；试验后，固定销等绷紧受力部件，不应有松动和脱落等影响使用功能的缺陷。钢板锯架试验时锯架的侧向偏差应不大于1.8mm。锯架其它性能指标应符合QB/T1108-2015和锯条其它性能指标应符合GB/T14764-2008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9D56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998A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BFBC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21C6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2D065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0F79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ACE9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木工锤</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top"/>
          </w:tcPr>
          <w:p w14:paraId="3DA19F27">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规格0.25kg，全长285mm±2.00mm，锤头长97mm±1.00mm，锤头厚22mm±0.65mm，鸭嘴部厚不大于6.5mm。其他技术要求应符合GB/T13473的相关规定。其它性能指标应符合QB/T1290.8-2010标准的规定。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7D08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3E0F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488B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6D6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C0C26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A55E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EB5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剥线钳</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6975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剥离线芯直径为Φ0.5mm~Φ2.5mm的导线外部的塑料或橡胶绝缘层的剥线钳。应采用优质碳素结构钢、合金结构钢或同等以上的其他材料制造。剥线钳在紧握钳柄的状态下，剥线刃口缝隙不应大于0.3mm。剥线钳的剥线刃口硬度不应低于40HRC，剪切刃口硬度应为50HRC～59HRC，钳轴硬度应为28HRC～55HRC，剥线钳应能顺利地剥离规定的导线外部的塑料或橡胶绝缘层。其它性能指标应符合QB/T2207-2017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F15E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D255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C4B8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26B5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343D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B894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911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钢丝钳</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F3CE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规格160mm，抗弯强度1120N，扭力矩15N·m扭转角15°;剪切性能</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1.6mm钢丝，剪切力580N；夹持面硬度不低于44HRC；PVC环保手柄，在不大于18N的力作用下撑开角度不小于22°;嘴顶缝隙不大于0.4mm。钢丝钳的硬度等其他技术要求应符合GB/T6290的各项规定。其它性能指标应符合QB/T2442.1-2007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2710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44F0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3085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AB4A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F0440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C79F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9700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尖嘴钳</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A915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规格160mm，抗弯强度710N，剪切性能</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1.6mm钢丝，剪切力570N；在不大于18N的力作用下撑开角度不小于22°,硬度不低于44HRC，PVC手柄，尖嘴钳自嘴顶以下3mm内，其嘴顶缝隙的最大值应不超过0.08mm。尖嘴钳的硬度等其他技术要求应符合GB/T6290的各项规定。其它性能指标应符合QB/T2442.3-2007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091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3900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349F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C29F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152C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494B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EF37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平口钳</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E2C9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口钳又名机用虎钳，钳身和活动钳口应采用性能不低于合金钢的材料制造。规格为普通机用平口钳，钳口宽度100mm，最大张开度100mm。两钳口面贴合时，活动钳口顶面和侧面不应凸出钳身顶面和侧面。其错位量：顶面应不大于0.05mm，侧面应不大于0.20mm。钳身和活动钳口各工作表面硬度应不低于58HRC。其它性能指标应符合JB/T9937-2011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6D1E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9E2F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F85A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312F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5D9F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57EC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C047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斜口钳</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2771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125mm，双刃刀。斜口钳采用优质碳素结构钢、合金结构钢或同等以上的其他材料制造。斜口钳在紧握钳柄的状态下，其刃口缝隙应不大于0.05mm；刃口的硬度应不小于55HRC。其它性能指标应符合QB/T3004-2008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35FC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DBB2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38E4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0E99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4292F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50F7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A8F4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台虎钳</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408D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重型回转式，开口度不小于125mm，开闭灵活，钳口闭合间隙不大于0.15mm，最小喉部深度不小于65mm，导轨配合间隙不大于0.35mm，夹紧力不小于25.0kN，台虎钳的钳口铁硬度应符合QB/T1558.1的规定。其它性能指标应符合QB/T1558.2-2017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C0F2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347B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31A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9822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8967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B32D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C65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钳工锉</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C518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齐头平锉、三角锉、圆锉等，长不小于300mm，每10mm锉纹条数约30条，直线度：宽面0.10mm，狭面0.15mm，齿高应不小于法向齿距的35％，硬度62HRC以上，锉柄部硬度，从柄尖起全长五分之三区域不得高于38HRC。圆弧面上的主辅锉纹的边缘应搭盖。锉身表面不允许有折叠、黑斑、崩齿、裂纹、锈迹等缺陷。其它性能指标应符合GB/T5806-2003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8016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7B05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7A19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2FAA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DB1D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C63B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8712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砂纸</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DAE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干磨砂纸，P36～P50、P150～P220、P1000～P2000。</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8933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953D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E3DC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27D0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72D9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FD62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AA1D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活扳手</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1392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活扳手采用优质碳素结构钢或合金结构钢制造。活动扳口和扳体头部以及蜗杆的硬度应不小于40HRC。活扳手全长200mm，开口尺寸不小于24mm，开口深度不小于22mm，扳口前端厚度不大于8.5mm，头部厚度不大于15mm，动扳口与扳体之间的小肩离缝应不大于0.28mm，最小扭矩试验：六角试棒边长22mm，扭矩180N·m。活动扳口应在扳体导轨的全行程上灵活移动。活扳手应进行电镀或其他表面处理。其它性能指标应符合GB/T4440-2008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5FF3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F493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D721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18F7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D5E24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256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B6A3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铁皮剪刀</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8155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力臂200mm，剪100mm。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D02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BB7D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2D4B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8396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D8B8B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DA84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B99D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民用剪刀</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F54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全长174mm±4mm,剪头长83mm±3mm，用于剪布。剪头刃口材料含碳量大于0.35%，材料质量应符合GB/T699规定。剪刀刃口硬度不小于52HRC；两片刃口对应点硬度差不大于4HRC。剪刀剪切性能应手感轻松、均匀，剪布锋利，不咬口、崩口、变形。其它性能指标应符合QB/T1966-1994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DCC5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D17F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B71C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26E9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06033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29A2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CCC5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电烙铁套装</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49CE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功率不小于20W，内热式，橡胶线，含烙铁架。电烙铁所用的电源线长度不小于1500mm，合金烙铁头应有足够的润湿性和耐久性，发热芯的使用寿命大于500h。其它性能指标应符合GB/T7157-2008标准的规定。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6163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78BA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A5AF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F55D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5123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6C89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434C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焊锡膏</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7982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中性</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9B5B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9EBA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36B2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3301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A5C8D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A4A6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F470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焊锡丝</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51AB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无铅</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bottom"/>
          </w:tcPr>
          <w:p w14:paraId="6BB83E50">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g</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CBC8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3D54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A40A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A1594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3FCD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E54F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松香</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F2F5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助焊</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55AB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g</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40A2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284B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479B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E6072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8EB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378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胶枪</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031A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60W，热熔胶。</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2613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CB87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0655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CF80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B23EA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4A28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0445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钻头</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1ACD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一般使用直柄短麻花钻头，直径包括</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1.00mm、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2.00mm、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3.00mm、…、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13.00mm等；钻螺纹底孔用</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2.5mm、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3.2mm、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4.2mm、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6.8mm等，学校按需配备。钻头直径、总长、沟槽长度等符合GB/T6135.2-2008标准的规定。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7A2E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70E6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A931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B3BB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5C33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E8E6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7BE0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打孔器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1C08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齿口式，不锈钢材质，每组4支，外径分别为5.0mm、6.5mm、8mm、9.5mm；附通棒。</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A48E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BB86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A16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7F4E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9DD3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1D33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B53D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打孔夹板</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23BD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硬木或硬塑料。</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C3BC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501F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B8B3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4976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99E8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326B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3F0F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锥子</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EA1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锥头长77mm，锥杆直径渐变。</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4E44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A78F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36F4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2E37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F1CC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ABE6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196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镊子</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A0D61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采用304不锈钢制造，平头，长125mm，钢板厚1.2mm镊子前部应有防滑脱锯齿状。应有良好的弹性，按规定的检验方法试验后，变形不得超过1.6mm。其它性能指标应符合标准的规定。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D333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BE04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6ACF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6A51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BC06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CF1A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FD4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水准器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2BA9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准器为气泡式。主尺长300mm～500mm之间。气泡在使用范圈内应能均匀移动，无肉眼可察觉出的停滞和跳动现象。填充液体应清洁、透明，不允许存在影响水准泡角值、气泡移动均匀性及灵敏度的各种杂物。水准泡玻璃内不允许有明显的残余应力存在。其它性能指标应符合GB/T1146-2009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2036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5E2B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D3A1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1B9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40FAA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0D1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4F62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寒暑表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EC2E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量范围-50℃~50℃,分度值1℃,示值误差±2.0℃,标注摄氏温度。温度计的刻度线应与毛细管的中心线垂直。刻度线、刻度值和其他标志应清晰。在温度计上、下限温度的刻度线以外，应标有不少于该温度计最大允许误差的展刻线。感温液柱上升时不应有明显的停滞或跳跃现象，下降时不应在管壁上留有液滴或挂色。有机液体的液柱应显示清晰、无沉淀。玻璃棒和玻璃套管应平直，无明显的弯曲现象。其它性能指标应符合JB/T9262-1999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A381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BAF9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9BFC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69D0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E9F4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7E49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0E09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体温计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C0D7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银，体温计量程35℃~42℃,分度值0.1℃。体温计的基本尺寸应符合GB1588-2001标准中表2的规定。感温液为汞，应符合GB913-1985第1·1条中一号汞的规定。感温液柱不应中断、自流、难甩。体温计温度应按1990年国际实用温标标度，温度的最小分度值为0.1℃,分度应均匀，两相邻分度线中心的距离应不小于0.55mm。计量数字中心应对着主要标度线，位差不应超过一个分度值，人用体温计必须标有“37、40”两位数字。玻璃管应透明光滑，不允许有妨碍读数的擦毛、斑点、气线、气泡等缺陷，不得有爆裂现象，玻璃管中的毛细孔应正直、均匀，不得有影响读数的含金属液双毛孔缺陷。感温泡与玻璃管熔接部位应熔接牢固、光滑，不应有明显的歪斜。体温计顶端应平滑呈圆形，防止使用时损伤身体。体温计应有强检标志。其它性能指标应符合GB1588-2001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012E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204F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FEA8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6ECB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9345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9C1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6D5B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湿度计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E4F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指针式。</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422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CA78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B730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15CC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35818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7DA8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B877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橡胶塞</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445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0～4号，应选用白色胶塞，质地均匀。</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3E4F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A32E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5FF4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0439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06E81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FD06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07D0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DC61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试管一般采用透明的低硼钠钙玻璃制造。试管外径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15mm±0.75mm；试管高150mm±2.0mm；壁厚1.2mm±0.2mm。耐水性能应达到GB/T6582-1997的HGB3级。管口应平整、光滑，截面为适度圆形，底部应基本为半球形，半球形的最大直径应不超过外径的18%，底厚至少为平均壁厚的66.7%，但不得超过166.7%。其它性能指标应符合QB/T2561-2002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2570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E8FB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8BC5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A664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1B7E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525F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C76F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F1945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试管一般采用透明的低硼钠钙玻璃制造。试管外径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30mm±1.5mm；试管高200mm±3.0mm；壁厚1.5mm±0.2mm。管口应平整、光滑，截面为适度圆形，底部应基本为半球形，半球形的最大直径应不超过外径的18%，底厚至少为平均壁厚的66.7%，但不得超过66.7%。其它性能指标应符合QB/T2561-2002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A265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39CC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DBB9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281A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4FAA7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6C81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BF79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电子打火枪</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3A76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电加热丝。</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8DB4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6D28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7968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798B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90F7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6754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40B8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注射器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C9927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射器100mL，分度值10mL。刻度清晰。加帽或塞，密闭性好，防止液体泄漏，清晰度高，最好是玻璃制造。应清洁、无微粒和异物，不得有毛边、毛刺、塑流、缺损等缺陷，能清晰地看到基准线，不得有明显可见的润滑剂汇聚。其它性能指标应符合GB15810标准的规定。GB15810是一次性使用无菌注射器的标准，如学校对无菌性要求不高，应考虑购买可重复使用的注射器。</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08BA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6311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005E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2F0F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C96F6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B6E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13B2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三通连接管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902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T形</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4E62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661D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284B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9C67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A68C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8779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727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陶土网</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7CA16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功能同石棉网，陶土材质，尺寸不小于125mm×125mm，0.8mm钢丝制成。</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3BD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C192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8C81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795B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9DD1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8A8B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014F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打气筒</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7379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管体外径不小于</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28mm，管体长度400mm～500mm，胶管长度L+100mm，胶管内径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5mm，手柄与上盖间距不小于50mm，工作气压大于0.4MPa。外观各部分不允许有毛刺、锐角、飞边及划伤等缺陷；打气筒底座、管体、贮气罐、底嘴、胶管各联接部分应有良好的密封性；其它性能指标应符合SB/T10205-1994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A679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CE6A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9655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BFB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71D4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A9BB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1E7E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两用气筒</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F265A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活塞胶垫，气嘴外径8mm±0.1mm，长度15mm，台阶口；抽气压强达到6.7kPa时，放置30s，漏气引起的压强变化应≤2.6kPa；充气压强达到290kPa时，放置30s，漏气引起的压强变化应≤9.8kPa。</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63B3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98CB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95D7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DC5A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845C1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78BF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7203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升降台</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9A1D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锈钢材料面板，表面应进行抛光。面板以外的钢制件表面防护镀层应选择镀铜／镍／铬。升降台上台面的有效面积应不小于140mm×140mm，下台面的有效面积应不小于160mm×160mm。台面厚度不小于1mm。在空载和满载时，上、下台面在升降范围内任一位置的平行度误差都应不大于3mm。上、下台面的平面度误差应不大于2mm。额定载重量应不小于10kg。升降台在承载10kg重物升降过程中不应出现卡死现象，承载10kg重物静止时不应出现自动下降，工作台面不变形。升降台降到最低时，台面高度应不大于85mm，升降范围（最高与最低之差）应不小于150mm，升降高度应连续可调。其它性能指标应符合JY/T0419-2010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791A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B0F4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E79C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A952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6DE7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61C7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6E7B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圆柱体组</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2B05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产品以三个圆柱体为一组，分别用纯铜（紫铜）、铁（钢）和铝（铝合金）制成。规格：直径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20mm，高32mm±0.05mm。每个圆柱体配一个网兜。网兜用细尼龙线编制，网眼大小适中，不应使圆柱体漏出。网兜质量小于0.01g。圆柱体内包装盒为塑料或胶木制品，盒子外形几何尺寸：68mm×36mm×24mm。其它性能指标应符合JY/T0394-2007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F63C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916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C5E1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19D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9AD71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1D77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A102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立方体组</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CBC0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包括黄铜、铁、铝、木4种材料的5个立方体，其中铝材2个，黄铜（边长20mm）、铁（边长20mm）、铝（边长25mm）、铝边长30mm）、木材（边长50mm）各1个，带不锈钢挂钩。</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CE79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9709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C70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81DD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BFCEE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F58A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F0F6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密度计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A86D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&gt;1g/cm³,在液体中倾斜度≤0.2分度值。</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7BF7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9E4D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D898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012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9A67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816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4B77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密度计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5E96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＜1g/cm³,在液体中倾斜度≤0.2分度值。</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D0F8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C002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485D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B128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0FF6F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566A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F32E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望远镜</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A0C1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双筒，7倍放大、物镜口径35mm。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69F1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CEDC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B931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7383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498B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646E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F070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半导体性质实验材料</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52CD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包括二极管、三极管等，便于接入电路，实验效果要明显。</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280F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C3FC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2475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8C2C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F944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5AD5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98B133">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内聚力演示器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CE4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应由二个铅圆柱体、旋转式刮削器、挤压器和二根扳动杆组成。圆柱体铅制，挤压器铁制，挂钩镀铬，安装在铁圆柱体端面的中心，扳动杆由圆钢组成。铅圆柱体内部无沙眼、气孔、颗粒杂质，表面应涂透明漆(不含切削面)。铅圆柱的直径不小于20mm，长度不小于50mm，铅柱镶铁部分长度、直径与铅圆柱相同。刮削器由转柄、刀片和刀轴组成，削平两圆柱体端面压接在一起后，承受轴向拉力不小于60N，挂钩和挤压器应有足够强度。刀片应为一整刀，其硬度、电镀层要求按QB/T2141.1-1995。锋利度不低于4层铜版纸。刮削器应有保护套。挤压架应采用铁质结构，2个铅圆柱体应能装入挤压器中，通过螺旋实现挤压；挤压器螺旋挤压的最大和最小距离差应不小于35mm，挤压器装入铅圆柱挤压至人力不能继续挤压时，在挤压方向的形变应不大0.25mm。扳动杆由圆钢组成，外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4mm±0.5mm，长度不小于100mm。其它性能指标应符合JY/T0417-2010标准的规定。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39E5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853D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7ADB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FEA1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E2FC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0710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7123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钢直尺</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F6F6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称长度1000mm，分度值为1mm；在0mm～50mm之间，分度值为0.5mm，其余分度值为1mm。钢直尺全长1050mm±5mm，厚度1.5mm±0.15mm，宽度35mm±0.7mm，侧面直线度0.40mm，平行度0.50mm，允许误差应±0.20mm。将金属直尺弯曲为半径250mm并放开的情况下，其刻度面的平面度误差不应大于0.40mm。材料为1Cr18Ni9、1Cr13或其他类似性能材料，硬度应不小于342HV。金属直尺上不应有影响使用性能的碰伤、划痕、断线和漆层脱落等缺陷。其它性能指标应符合GB/T9056-2004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7B3E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4130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3A38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6DBC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8F9C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087E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0E72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钢卷尺</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21E3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mm～2000mm，分度值1mm。B型（自卷制动式），尺带宽4mm～40mm，厚0.11mm～0.16mm。主要零件材料按QB/T2443-2011标准中表2的规定。经装配后的卷尺应牢固可靠，尺带伸缩应灵活，无卡阻现象，自卷制动式应制动可靠、操作方便。活动尺钩缩回时，尺钩外侧为零点端。尺带平放在水平面上时，其尺带侧边应成直线，尺带热处理后的硬度应为：449HV0.2～620HV0.2；尺簧热处理后的硬度应为：561HV0.2～688HV0.2。尺盒表面应色泽均匀，光洁、完整。其它性能指标应符合QB/T2443-2011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652C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75B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53D9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7F8A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B5BC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606A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B4CE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布纤维卷尺</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E82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摇卷盒式，量程0m～30m，分度值10mm。尺带宽度20mm，厚度0.45mm±0.18mm，刻度清晰，边缘平直，耐磨损。转盘、摇柄和尺芯应选用金属和符合GB/T12672要求的ABS工程塑料或同等以上的其他材料。尺带应采用布质纤维材料。尺盒和尺架应选用金属、皮革（包括人造革）和符合GB/T12672要求的ABS工程塑料或同等以上的其他材料。允差、抗拉能力等其它性能指标应符合QB/T1519-2011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B8C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8A7F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7CCC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09A9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4F34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8C10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721C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游标卡尺</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F27E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mm～150mm，分度值0.02mm；最大允许误差±0.03mm，带深度尺。卡尺一般采用碳钢、工具钢或不锈钢制造，测量面的硬度不应低于GB/T21389-2008标准中表2的规定。卡尺尺身应具有足够的长度，以保证在测量范围上限时尺框及微动装置不至于伸出尺身之外，并宜具有3mm～15mm的测量长度裕量，以方便使用。游标卡尺的游标尺标记表面棱边至主标尺标记表面的距离不应大于0.30mm。尺框、微动装置沿尺身移动平稳、无卡滞和松动现象，用制动螺钉能准确、可靠的固定在尺身上。卡尺表面不应有影响外观和使用性能的裂痕、划伤、碰伤、锈蚀、毛刺等缺陷。其它性能指标应符合GB/T21389-2008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B54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96B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3DAB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859F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6CD23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951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7FBB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外径千分尺(螺旋测微器)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9E21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mm～25mm，分度值0.01mm；最大允许误差±0.004mm。尺架应选择钢、可锻铸铁或其他性能类似的材料制造，尺架应具有足够的刚性。测微螺杆和测砧应选择合金工具钢、不锈钢或其他性能类似的材料制造，测量面宜镶硬质合金或其他耐磨材料。合金工具钢测量面的硬度应不小于760HVl(61.8HRC)；不锈钢测量面的硬度应不小于575HV5(53.8HRC)，测量面应经过研磨，其边缘应倒钝。外径千分尺在达到测量范围上限时，其测微螺杆伸出尺架的长度应不小于3mm。测砧伸出尺架的长度应不小于3mm。测微螺杆和螺母全量程范围内充分啮合，配合良好，无明显卡滞和轴向窜动，螺杆与轴套配合良好无明显径向摆动，锁紧装置能有效锁紧测微装置。外径千分尺应附有调零位的工具，测量范围下限大于或等于25mm的外径千分尺应附有校对量杆。其它性能指标应符合GB/T1216-2004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DAB4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0A99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D6EB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257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CCA73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97EA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3035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机械秒表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top"/>
          </w:tcPr>
          <w:p w14:paraId="7A193E4C">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分度值0.1s，一等，秒表在正常使用条件下不应停走，零、部、组件不应松动。秒表玻璃、表壳组件应光洁、光滑，表盘面与玻璃间不应留有任何肉眼可见异物。其它性能指标应符合GB/T22773-2008标准的规定。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6FF0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1C66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3207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FDC3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EDCB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B431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0971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斜面小车</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AF0C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斜面、小车、摩擦块、支撑杆、砝码桶和摩擦材料等，与教学支架配套使用；斜面板≥915mm×100mm×20mm，一端应有滑轮、缓冲或捕获小车的装置；斜面板工作面平面度误差应小于2mm；附摩擦材料丁晴橡胶、砂纸、棉布等，有摩擦材料的固定夹。</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FDC3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F138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9F71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4D57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A603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8F21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FE50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改变物体运动状态实验装置</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3FFA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小铁球、条形磁铁、小球释放装置。</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38F5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7A9B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6A26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5CEE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148B4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F28C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831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螺旋弹簧组</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89F0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由弹簧、指针、挂钩和标度板组成。弹簧由拉力极限分别为4.9N、2.94N、1.96N、0.98N和0.49N的5种弹簧构成，弹簧基本参数应符合JY/T0411-2010标准中的表1规定。弹簧端部结构应为中心长颈全环挂钩或全环式加长钩。弹簧两端挂钩的圆环应位于弹簧轴线所在平面，偏离弹簧轴线所在平面的误差应不大于2mm；两端圆环的轴线应相互垂直，角度偏差应不大于30°;并应与弹簧轴线垂直。其它性能指标应符合JY/T0411-2010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DF03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CFA4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F161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C82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8579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C387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591D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演示测力计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FD3A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平板式；量程0N~2N，分度值0.1N；示值误差≤1/4分度，升降示差≤1/2分度，重复性偏差≤1/4分度。</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E7A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638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9D4F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D40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53BAC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CB1B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FB05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条形盒测力计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F89D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量程0N~1N，分度值0.02N；示值误差≤1/2分度，升降示差≤1/2分度，重复性偏差≤1/4分度。</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3EE2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B9AD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0E03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198B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53C9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08FF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9D28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条形盒测力计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FB8D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量程0N~2.5N，分度值0.05N；示值误差≤1/4分度，升降示差≤1/2分度，重复性偏差≤1/4分度。</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253F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3060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E10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CF16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0B604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B429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FDCC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条形盒测力计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AAEA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量程0N~5N，分度值0.1N；示值误差≤1/4分度，升降示差≤1/2分度，重复性偏差≤1/4分度。</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22C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3556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73B1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A5F6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2AE8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EADA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D148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条形盒测力计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78BB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量程0N~10N，分度值0.2N；示值误差≤1/4分度，升降示差≤1/2分度，重复性偏差≤1/4分度。</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1BE5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DE84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FAAD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7511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49AE4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94C9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B894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重锤</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AF32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300g</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0C41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BFE6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C724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1CCC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3802D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092C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C983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金属钩码</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9FD2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10g(</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22mm）×l，20g(</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26mm）×2，50g(</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30mm）×2，200g(</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48mm）×1，允许误差：10g±0.1g，20g±0.2g，50g±0.5g，200g±2.0g。</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73C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AE2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E261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C045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CD873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3D7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F060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金属钩码</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46B0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50g±0.5g，每盒10个，可叠放。</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500E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9E3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9C70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0830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4F3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2980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AC11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轴承模型</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3AF40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滚动轴承和滑动轴承2种：滑动轴承由工程塑料制轴承架、金属制转轴、铜轴套组成；滚动轴承由透明塑料外圈和内圈、钢滚珠（直径≥15mm）组成，外圈外径≥120mm，内圈内径≥55mm，能看清滚动轴承内部结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613D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F689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AE1E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B726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CD94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C7DA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4734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惯性演示器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B35B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观察的物体应能收回，成功率不小于98%。</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EA5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6D01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71E3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E4B7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4DBF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3E8C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E654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浮力原理演示器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A226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应由大水箱、小水箱、排气管、浮体、连通管A、连通管B及控制阀和支架组成。所有产品（除浮体外）均为透明材料制成。大水箱口至小水箱口的距离应不小于浮体高度的二倍。大水箱直径（或两相邻边长）应不小于150mm，高应不小于200mm。小水箱开口上边沿的形状与浮体底面形状应相同，外直径（或两相邻边长）应约为大水箱的二分之一。小水箱高应与直径基本相同。浮体应为柱形（圆柱或棱柱），浮体直径（或棱柱底面的外接圆直径）应不小于小水箱口的外径。浮体底部应有配重，浮体平均密度应为80g/mm2～90g/mm2。其它性能指标应符合JY/T0408-2010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11A5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B78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AB9F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03F8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D85B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6F03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7560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气体浮力演示器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111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抽气式。</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A6F4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1DF0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25D0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A623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4067C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0CB3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BD0F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物体浮沉条件演示器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3B94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演示器由盛液筒、浮体及附件组成。盛液筒为透明圆筒，筒的内径不小于</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95mm。深度不小于285mm。产品外观应整洁，表面无凹痕、划伤、变形、毛刺、霉斑等缺陷。浮体处于任一状态时均不应倾斜。演示悬浮现象时浮体不应与容器接触。浮体在液体中处于悬浮状态时持续时间不小于10s，浮体上下浮动距离不超过5mm。在液体中改变它的位置后仍能处于悬浮状态。浮体在液体中上浮或下沉过程中应无明显摇晃现象。其它性能指标应符合JY/T0370-2004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27A8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4B17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AD8C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0940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DCF4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0A18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C563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液体内部压强实验器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94CE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产品应由承压盒、支杆、连接胶管、过渡接头、硅橡胶膜和透明盛液筒（可选件）组成。承压盒内径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36mm~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38mm硅橡胶膜厚0.5mm，支杆长度不小于300mm，有手动转动机构，有标度尺。承压盒接口（接连接胶管）管接头应为带波纹的圆锥形，其大端外径应为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6mm，小端外径应为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5mm±0.2mm，锥高应不小于15mm。标度尺的零位应在承压盒转轴中心，标度尺长度应不小于300mm，最小分度值应为5mm，在每10mm处应为长线，并应标有厘米数。300mm累计误差应不大于2mm。硅橡胶膜厚应配带安装圈。承压盒在液深150mm处，经30min后，微小压强计的液面差不应有变化。其它性能指标应符合JY/T0420-2010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E85F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8004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F472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A85B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7D9D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61A5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6A6D3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微小压强计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DC8D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U形管应为透明玻璃管或透明塑料管，外径为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6mm，壁厚为1mm，内径应均匀，两外侧间的距离应不小于30mm，一端管接头（为带波纹的圆锥形）。U形管内壁应光滑，染色的水在管内壁不应流挂。三通管应使用与U形管外径相同的金属管或塑料管制成，三个端头均应为“接头”状。连接胶管可用硅橡胶管或乳胶管，应为二根。长度应分别不小于200mm和100mm。配接接头外径应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6mm，材料应使用金属或硬塑料。使压强计液面差应不小于300mm，静置10min，管内液面高度差应不变。其它性能指标应符合JY/T0415-2010标准的规定。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EAB0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F23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E5CB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C621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BDB7D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0630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5076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透明盛液筒</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0374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高300mm±5mm，筒底外径≥110mm，壁厚≥1.5mm。筒身有深度标尺，标尺长≥250mm，分度值1mm，透光率应≥90％。</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1425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EB7E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E143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C81A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13A9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AA41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9883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液体对器壁压强演示器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DCDA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透明圆筒壁同一直线上不同高度处应有3个喷嘴，对面应有1个喷嘴；配4个喷嘴塞或盖，有表示深度的标尺。</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06A2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477B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62C4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D83D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39C62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B6FC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838B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连通器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BBD9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由粗直管、细直管、细弯折管、细带球管等组成，尺寸210mm×210mm×120mm，底座应平稳；粗管外径30mm，细管外径12mm，无色透明材料透光率≥90％。</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99D1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4EB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871F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C197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52CE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25AC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739A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乳胶管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F82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规格外径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9mm、内径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6mm±0.3mm，壁厚1.5mm±0.2mm。拉伸强度不小于21MPa，扯断伸长率不小于700％。胶管应使用对人体无害的天然胶乳。内表面应光滑。其它性能指标应符合GB4491-2003标准的规定。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DBA1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7809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3A52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A2DF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62B66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290B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7CEF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马德堡半球</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92A3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由半球、拉手、气嘴、阀门、橡胶管2根以及底座等组成；球体外径应≥80mm，气嘴外径8mm。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25C2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6F8B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E3D1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F466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C940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8C94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1151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空盒气压计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6422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气压计由外壳、膜盒组、传动部件、笔杆、笔尖、自记钟、自记纸等组成。量程870hPa～1050hPa，相邻各整10hPa点示值误差不应超过±0.7hPa。外壳表面应光洁、无损伤，无变形、涂层无脱落。气压计各零、部件的安装应正确、牢靠，不得有松脱、变形及其他影响使用的缺陷。其它性能指标应符合QX/T26-2004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206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4C5C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CD72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F55C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C5F6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528D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A3E7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抽水机模型</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072A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由筒身、活塞、活塞杆、进水阀、排水阀、进水管、出水管和储水池等组成；筒身应采用无色透明塑料材质，进水阀、排水阀均应单向导通。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2B96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42A1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8F55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F4E9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0DC9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5057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57E5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流体压强与流速关系演示器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1507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气体式，由气体流动管道、气体接入部件、压强观测部件组成，应带气源。</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F217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A7C4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C8C3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55FB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E2857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77EB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AFB5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飞机升力原理演示器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F8E7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由机翼模型（或飞机模型，硬质塑料制成）、平行风源风机、底座、滑杆等组成，机翼下表面水平；若有调速电位器的Ⅱ类电器，金属外壳（以及与金属外壳相连的螺母）不应露在外。</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08A7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E53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25F1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F4C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10F1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513E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E87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音叉</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37B0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音叉固有频率为256Hz±0.3Hz；由音叉、共鸣箱、音叉槌等组成。音叉用钢或合金铝加工制造，发音部分呈“U”形，“U”形下方的叉柄能扳入并紧固在共鸣箱上。当敲击音叉时，音叉不能松动，音叉表面平整光滑，叉股内侧表面与底部圆弧光滑相切。每支音叉配共鸣箱一个。制造共鸣箱的木材应无节疤和裂痕，宜用泡桐、东北松或高密度板制造，所用木材应经过干燥处理，音叉槌槌头用橡胶制造，槌杆用木材或塑料制造，槌头球径约26mm、杆长约180mm为宜。其它性能指标应符合JY/T0395-2007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054E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0D23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7822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5832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744B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285B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688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音叉</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9E127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音叉固有频率为512Hz±0.4Hz；由音叉、共鸣箱、音叉槌等组成。音叉用钢或合金铝加工制造，发音部分呈“U”形，“U”形下方的叉柄能扳入并紧固在共鸣箱上。当敲击音叉时，音叉不能松动，音叉表面平整光滑，叉股内侧表面与底部圆弧光滑相切。每支音叉配共鸣箱一个。制造共鸣箱的木材应无节疤和裂痕，宜用泡桐、东北松或高密度板制造，所用木材应经过干燥处理，音叉槌槌头用橡胶制造，槌杆用木材或塑料制造，槌头球径约26mm、杆长约180mm为宜。其它性能指标应符合JY/T0395-2007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D4C6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BED0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9D21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8FE7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B7F4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08E8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3197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电铃</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CDF8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在15m范围内铃声清晰。</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0A2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1DDD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3549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BE0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D410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844A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65C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旋片真空泵</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F35F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名义抽速：0.5L/s；极限全压力不大于0.7Pa；极限分压力不大于0.06Pa；噪声不大于70dB；配用电机功率不大于0.37kW；进气口内径：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25（16）mm。泵按设定运行步骤运行4h，应运行平稳、温升正常，无异常噪声。泵停止后，不得因返油而妨碍重新启动。泵外部表面的油漆应光洁。泵不应有漏油现象。其它性能指标应符合JB/T6533-2017标准的规定。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5FF3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DAFD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AAD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508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B16D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0F7D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878C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抽气盘</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B80A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底盘、橡胶管接口、阀门、橡胶密封圈、钟罩、发声装置和橡胶管等构成；抽气口接口外径8mm，钟罩内配有可悬挂的发声装置。密封性能：当压强达到－9.8×10－2MPa后停止抽气，关闭阀门，保持10min后钟罩内气压应不高于－9.0×10－2MPa。实验效果：未装入钟罩的发声装置发出的声强，在距发声装置0.5m处应不低于90dB，装入钟罩后抽气前的声强应不低于75dB，抽气后的声强应不大于45dB。</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5D08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3B5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6510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3518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C1271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BAC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41D7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发音齿轮</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72EC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产品应由三片齿板和转动轴组成，附振动片。齿板应由金属材料制成，齿顶圆直径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78mm±0.5mm，板厚应不小于1.2mm。齿板齿数分别为80、40、20，齿数应标注在齿板上。各齿板的齿形应均为半圆形，分布应均匀，每个齿的分度误差应不大于0.5°,周边应无锋利齿尖或毛刺。转动轴上段应为圆柱，下段应为锥体。上段圆柱轴直径应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10mm，长度应不小于16mm。下段锥体长34mm，锥度为1∶20。锥体大端与最近齿片装配距离应不小于30mm。振动片外形应达到：长度不小于80mm，宽度不小于30mm，厚度不小于1.2mm。其它性能指标应符合JY/T0407-2010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D5AF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D568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6014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10EC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FDCB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AC47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BAC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手摇离心转台</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8E42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应由机座、传动系统（包括：带手柄的主动轮、从动轮）等部件组成，应附支杆。机座应使用金属材料制成，应能水平、竖直放置。从动轮与主动轮转速比的比值应为不小于6的整数值，应选用圆形带或同步带，传动带张紧力应能调节。两轮的轮轴均应由碳钢制成。从动轮轴内孔上段应为圆柱孔，下段应为圆锥孔。圆柱孔直径应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10mm，深16mm±0.35mm，外壁应配有锁紧螺钉，并应装配止退卡簧；圆锥孔锥度应为1∶20，大端直径应为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10mm，深度应不小于45mm。支杆应采用碳钢制成，直径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10mm，全长140mm±1.0mm，可紧固装配在机座上，装配孔中心与从动轮轴心相距应为140mm±1.0mm。其它性能指标应符合JY/T0414-2010标准的规定。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4A2E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2E0F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95B8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D1A0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5B7DC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14E4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883C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话筒</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F369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动圈式，输出阻抗600Ω。当传声器振膜向内运动（即声压增加）时，产生瞬时正电压的输出端规定为正端。接通电源后检听，传声器不应出现工作不正常状态。外观应整洁，标志要清晰，不应有机械损伤，铆、焊、胶粘及螺纹紧固等应牢固可靠。零件涂覆应符合产品规范要求。其它性能指标应符合GB/T14198-2012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7290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B8B3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913D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45C0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99282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2456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4374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纸盆扬声器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15A8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动圈式，标称尺寸不小于</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200mm，额定阻抗8Ω。扬声器其焊片及接线架应能承受5N的拉力并不得松动。扬声器标志应清晰、外观应整洁。不应有明显的机械损伤，铆、焊及胶粘应牢固可靠。漆层不应产生起皱、划痕、脱落。引出端子表面无毛刺。音圈引出端与盆架和磁路的金属部分之间的绝缘电阻不小于1MΩ。音圈引出端与盆架和磁路的金属部分之间加交流电压应无击穿打火现象。其它性能指标应符合GB/T9397-2013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50A2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D415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E98C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8953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F17C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3CE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B843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教学示波器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5A85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DC～2MHz，教学用示波器属Ⅰ类安全仪器。仪器应具备完整的功能绝缘，并装有保护接地端子或保护接地点。绝缘电阻试验不小于20MΩ。垂直系统：频响DC～2MHz＜3dB；偏转因数小于20mVpp/格；扫描系统、水平系统、显示系统等其它性能指标应符合JY/T0011-1990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E22A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87D3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F1D5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C4B2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FE20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9EDA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2F13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凹面镜</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F5B3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由凹面镜、镜框、支架、底座组成。凹面镜基片为普通玻璃，镜框、支架、镜座均为金属制。凹面镜的直径为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100mm±2mm；焦距为65mm±10mm，凹面镜对平行于主光轴的光束在焦平面上的光斑直径应不大于6mm；凹面镜在距基片中心三分之二半径范围内，不得有目测到的气泡、结石和条纹。反射膜镀层应均匀，在距中心三分之二半径范围内不得有色斑，擦痕、印迹等疵病，并应有牢固的保护层。镜面可按需要在任意方向止动，升降范围不小于50mm。整体应有足够的稳度。其它性能指标应符合JY/T138-1982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3583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8671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050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5779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C0C3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217D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6116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凸面镜</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61C6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由凸面镜、镜框、支架、底座组成。凸面镜基片为普通玻璃，镜框、支架、镜座均为金属制。凸面镜的直径为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100mm±2mm；焦距为-65mm±10mm；凸面镜在距基片中心三分之二半径范围内，不得有目测到的气泡、结石和条纹。反射膜镀层应均匀，在距中心三分之二半径范围内不得有色斑，擦痕、印迹等疵病，并应有牢固的保护层。镜面可按需要在任意方向止动，升降范围不小于50mm。整体应有足够的稳度。其它性能指标应符合JY/T138-1982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9D33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732A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6A97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6205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EDA7F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F820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A101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光的传播、反射、折射实验器c</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792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包括能显示光路的透明材料制成的半圆玻砖、角度板、2个条形玻砖、2个半导体激光光源（不加扩束镜，1个为入射光源，1个提供法线）等，表盘直径≥300mm。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732D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AD0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05E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4533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F2016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3E73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E2A0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透明水槽</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35E5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250mm×180mm×100mm，透明塑料制，透光率≥85％，壁厚≥2mm。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8EDB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44BC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D27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2507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B8B01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E779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AA4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光的三原色合成实验器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171A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可单独显示红、绿、蓝三原色，也可显示双色光混合色和三色光混合色。</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926D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B572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A90E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6E8B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0673D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3CA4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3664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三棱镜</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D0E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重火石玻璃制。</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7B1B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9E1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8001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AAB9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A50BB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2B68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ABB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光具盘c</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4965F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具盘为分离型、磁吸附式。主要光学零件的结构尺寸、焦距、角度和配备数量应不小于JY/T0033-1991标准中的表1的规定。矩形光盘的平面度误差不大于2mm。用磁吸附法定位光学零件的光具盘，在距狭缝板40mm～530mm范围内的光盘水平对称轴上应能牢固吸附光学零件。圆形光盘的平面度误差小大于1mm。缝宽均不可调的狭缝，缝数不得少于7条。首尾两条缝宽可调的狭缝，缝数不得少于5条。缝宽不可调的狭缝，其宽度为3mm±0.2mm，相邻两条缝的中心距为13mm±0.5mm。缝宽可调的狭缝，缝宽调节范围为0～6mm。当缝宽调至最大时，靠近不可调狭缝的缝边与相邻的不可调狭缝中心的距离为11.5mm±0.5mm。其它性能指标应符合JY/T0033-1991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139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3A6D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7522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7C87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144B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070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FE08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光具组</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371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具组中透镜的焦距和通光口径应符合JY/T0047-1991标准中表1要求。透镜应无明显条纹。白光屏表面应平整、无毛刺、涂敷均匀。毛玻璃光屏毛面应均匀，并进行工艺性倒角。光源出口照度不小于500lx，0.5m处照度不小于出口照度的3／5。支承机构应能可靠地支承透镜、光屏、光源等光学器件，有足够的稳度。蜡烛台应能保证烛不倾倒，并能调节焰心的高度。其它性能指标应符合JY/T0047-1991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FD22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BA4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DE74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A863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8E3EC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1959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365C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擦镜纸</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AF12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200mm×150mm，纸纹细密。</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621D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1580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7F24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04E2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AEA93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E5E7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A124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电磁实验用旋转架</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BA18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由底座、转轴和转台等组成。转台应采用静电绝缘材料制成，转台内应有一凹槽；凹槽宽度应≥15mm，凹槽深度应≥8mm，凹槽长度应≥35mm；转台应能作360°旋转。</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08E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5F10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168D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5991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2056B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69F4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AC1F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验电器连接杆</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C702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含导电杆、绝缘手柄等。导电杆直径≥2mm，长度≥250mm；绝缘柄直径≥10mm，长度≥150mm。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E687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0AA0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F0B0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ED81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AE6AC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86EC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3F0D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箔片验电器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C6C9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外壳、圆盘、导电杆、绝缘子、箔片、中位卡、接线柱和底座等组成。外壳应由不能带静电的材料制成，观察面应采用透明材料，透明材料透光率≥90%；箔片长度≥25mm。性能要求：相对湿度≤65%环境，圆盘上面加8kV直流高压，箔片张开与中位片角度应≥45°;移去高压后，箔片张开角度保持30°以上的时间≥10min。</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1338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CDD4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A603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D088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0047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7348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8BAA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感应起电机</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98E6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起电盘、底座、莱顿瓶、集电杆、放电杆、电刷、电刷杆、皮带轮、连接片等组成。起电盘上导电膜应采用铝箔和纸箔交替分布；莱顿瓶应采用塑料制成，电容量应≥30pF，击穿电压应≥42kV；集电杆采用直径不低于4mm的冷拉圆钢制成，电梳应由针状金属杆或束状裸铜线制成，与起电盘距离不应小于6mm；放电杆采用直径为3mm的冷拉圆钢制成，表面镀铬，绝缘手柄长度应≥80mm，体积电阻率≥1016Ω·m；电刷应采用束状磷铜线；导电膜与起电盘的90°剥离强度应≥8N。性能要求：在温度为20℃、相对湿度为65%±5%的环境中，摇柄转速120r/min，火花放电距离应≥55mm；在温度为5℃~30℃范围，相对湿度为85%±5%的条件下，仪器应正常工作，火花放电距离应≥30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DCFB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2000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9793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34E4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2D184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D1A3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AA80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条形磁铁</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D099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钢采用铝铁碳、铁氧体材料或其它磁特性更好的材料制造。磁钢长180mm；横截面积不小于405mm2；磁感应强度应不小于0.070T；教学用磁钢极性标注，指北极(N)为红色，指南极(S)为白色或蓝色，N、S字母的颜色为蓝色或白色；其它性能指标应符合JY/T0057-1994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36AD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52EB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80AC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9C5D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EB2A6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571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00B2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蹄形磁铁</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DF169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钢采用铝铁碳、铁氧体材料或其它磁特性更好的材料制造。磁钢高100mm；横截面积不小于670mm2；磁感应强度应不小于0.070T；教学用磁钢极性标注，指北极(N)为红色，指南极(S)为白色或蓝色，N、S字母的颜色为蓝色或白色；其它性能指标应符合JY/T0057-1994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A49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6670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22A0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FF7E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B5B3A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9426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509F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翼形磁针</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585FE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翼形磁针每组2支，针体140mm×8mm，座</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71mm×112mm。翼形磁针体为翼形扭式，两翼面与中部面互相垂直。磁针体的中间铆接铜轴承套，内嵌玻璃轴承。磁针出厂一年内，磁针体的平均剩磁不小于9mT。支座用非铁磁性材料制成。磁针在外力作用下，磁针体应转动灵活，无明显偏斜或阻滞现象。去掉作用力后，磁针体应能自行回归指向，回归指向偏差不大于5°。其它性能指标应符合JY/T0012-1990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2D43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3D12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3DA0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2352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04D4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CE91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9DE5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菱形小磁针</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1064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菱形小磁针每组16支，磁针28mm×8mm，座</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25mm×25mm。菱形小磁针的磁针体为平面菱形。磁针体的中间铆接铜轴承套，内嵌玻璃轴承。磁针出厂一年内，磁针体的平均剩磁不小于5mT。支座用非铁磁性材料制成。磁针在外力作用下，磁针体应转动灵活，无明显偏斜或阻滞现象。去掉作用力后，磁针体应能自行回归指向，回归指向偏差不大于5°。其它性能指标应符JY/T0012-1990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880A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A179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8FC9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1709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1BFAE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2B1F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F8D2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罗盘</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1F1A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磁针在±5°内摆动5次，复位误差≤0.3°,垂直角测角误差±1°,瞄准和导向装置与刻度盘0°~180°的平行度偏差±0.5°</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907C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BFAB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0D99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EC81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FE19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7230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3911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立体磁感线演示器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B8F7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永磁、电磁场。</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00B8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C1C0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B5E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5BA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73E3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7D63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0CEE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磁感线演示板</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1AA2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仪器由透明投影板、电磁线圈、磁针以及铁芯板、铁环和投影板座构成。投影板上有空穴，空穴中封入软铁材料的小棒。每块板上的空穴数量应不少于130个。小铁棒应分布均匀，在空穴中应能灵活地自由运动。在未处于通电线圈或永久磁钢的磁场中时，小铁棒在磁场中排列的磁感线形状应自然。电磁线圈应有圆线圈和方线圈二种。磁针应能灵活地放在投影板上的任意位置，并可放到螺线管内。铁芯板和铁环应能方便地放入螺线管中和取出。投影板与投影板座放置面之间的高度大于电磁线圈的半径。其它性能指标应符合JY/T0397-2007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59A7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E454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4694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68B4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99A3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100C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A072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铁粉</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C76BF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铁屑要均匀，颗粒小。</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52EA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D89A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F3F3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3F83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3620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7B08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B5C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稳压直流电源</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4CB1A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显，双路稳压；0V～15V连续可调，每路额定电流1.5A，两路可串联使用；直流稳压负载电流达到1.6A～1.7A时电源限流保护，输出电流恒定在最大电流，过载消除自动恢复；电压稳定度0.5%，加10mV；负载稳定度0.5%，加10mV；安全要求：电源端与外壳抗电强度1500V（有保护接地线）或3000V（无保护接地线），电源端与低压输出抗电强度3000V。</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8B29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CA81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F4BE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A565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9F911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38A2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7DD9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电流磁场演示器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49645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直流导线、圆线圈、螺线管的磁场分布。</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9ED7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EFCD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AF7C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7564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EFC0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BD43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ECFE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蹄形电磁铁</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72C3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蹄形电磁铁的直流工作电压不大于6V，工作电流不大于1A。连续工作20min后线圈温升应不大于75℃。蹄形电磁铁产生的吸力不小于49N。铁芯剩余磁力应不大于5.88N，既在断电后衔铁和重物总质量不大于600g时应自行与铁芯脱离。磁路总长度不小于220mm，两磁极面中心距离不小于40mm。线圈骨架用塑料制成，接线柱、焊片及垫圈均为铜质，接线柱要安装牢固接线柱分别用红、黑色表示接入后的电流方向，线圈外绕有明显的绕向标志。衔铁的长等于铁芯两端面外端问最大距离，宽等于铁芯宽度或直径，厚不小于4.0mm。其它性能指标应符合JY/T0013-1990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9C72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E7ED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9A5B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3805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340AB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1C0D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6878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原副线圈</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F6DEA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原线圈：0.56mmQZ型漆包线310～330匝，线圈架内径11mm，绕线宽度57mm；副线圈0.25mmQZ型漆包线670～680匝，线圈架内径24mm，绕线宽度52mm。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29DE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6075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24E9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00FB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6214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2053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8F02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充磁器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BA8E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充磁器的启动开关应使用常开按钮式开关，并应有充磁时间自动控制功能。外壳为非铁磁性材料。线圈轴向长度不小于80mm，能充两极间距大于28mm、磁极截面小于42mm×24mm的U形磁钢以及截面小于42mm×24mm的条形磁钢。充磁器为Ⅰ类电器时应有保护接地端子（使用单相三极电源线和插头）。充磁的磁场强度不小于56kA/m。其它性能指标应符合JY/T0396-2007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99F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342D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A79F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E884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6D39D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F85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C001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演示电磁继电器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978B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包括电磁线圈、铁芯、轭铁、衔铁、常开触点、常闭触点、弹簧、底座等。电磁铁额定工作电压直流9V，工作电流100mA±15mA，吸合电流≤70mA，释放电流20mA～40mA。触点常闭电阻≤1Ω,常开电阻≤0.5Ω,开距≥2mm。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6AE2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E31A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C51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CFF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C590F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5940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3DA3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磁场对电流作用实验器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62D2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2mm铜棒1根、接线柱、导轨、U形磁铁、底板等，底板有固定磁铁装置，磁铁磁极方向可互换，与滑动变阻器配合使用，动作电流≤2A。</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368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A7B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6D37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520F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96F86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074F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A935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方形线圈</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C05D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非金属材料正方形框架；线圈应由直径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0.41mmQZ型漆包线绕150匝以上制成，线圈边长为63mm±3mm；线圈引线为截面积为0.20mm2～0.25mm2、长320mm的多股软线，线端接线叉；接线棒由绝缘材料制成，长度150mm～160mm，安装红、黑接插两用接线柱，两接线柱的间距等于线圈宽度；接线棒固定端外径10mm，能固定在方座支架的垂直夹上。</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9FB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2C4E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1DE4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D26F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FBA29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FB35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A45A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微电流放大器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19B0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放大倍数1000倍，输入端可连接单根导线，输出接演示电表，输出电压可调，使用6V干电池（单电源）供电。外壳全屏蔽，输入、输出均采用接插两用接线柱。附屏蔽导线1根，长0.5m，两端为接线插头。附10kΩNTC热敏电阻和电桥（电源电压1.5V），在不同环境气温时都能调平衡。调零：能平滑稳定将检流计零位调到全量程内任意1分度。零漂不大于满度值的5%/min。</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3369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C99D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C6D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F6AB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41E9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DD6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1FD0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单摆</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094A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由摆球（钢球、塑料球）、摆线和单摆夹组成，不少于5个摆球。摆球直径20mm，穿线孔两端直径相同，线长1500mm。单摆夹应由金属材料制成，夹口应为V形，单摆在摆动过程中摆线上的固定点应不变。</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C3EB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C0DD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B5CC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63F0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F17F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A32E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410D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滚摆</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866F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滚摆包括摆体（摆轮和摆轴）、悬线和支架等。摆轮采用金属材料或其他材料加工而成，直径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125mm。摆轴采用钢材制作，直径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8mm，长160mm，摆轴直线度误差不大于0.05mm。支架高460mm，横梁长300mm，表面镀铬。底座采用金属冲压或铸铁，表面喷漆或喷塑，底座应稳固。摆体质量为0.6kg～0.8kg。摆体前10次的回升累计递减量应不大于65mm。其它性能指标应符合JY/T0392-2007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BC38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037F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8554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A858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EECD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A7E6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DA20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空气压缩引火仪</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4A2B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空气压缩引火仪由气缸、底座、端盖、活塞，密封圈等组成。气缸由有机玻璃或机械性能相当的材料制成。气缸长不小于130mm，外径不小于</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25mm，内径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10mm；底座</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65mm，手柄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40mm，活塞杆直径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8mm，表面镀铬。缸体透明度好，表面无划痕；底座与缸体连接牢固，放置平稳；活塞与气缸气密性应良好；手柄表面应光滑、无毛刺，与活塞杆连接牢固并具有足够的机械强度；其它性能指标应符合JY/T137-1982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0509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1460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2A08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E8BE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E776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nil"/>
              <w:right w:val="single" w:color="000000" w:sz="4" w:space="0"/>
            </w:tcBorders>
            <w:shd w:val="clear" w:color="auto" w:fill="auto"/>
            <w:vAlign w:val="center"/>
          </w:tcPr>
          <w:p w14:paraId="30B8A4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135</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2F1CB2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汽油机模型 </w:t>
            </w:r>
          </w:p>
        </w:tc>
        <w:tc>
          <w:tcPr>
            <w:tcW w:w="2453" w:type="pct"/>
            <w:tcBorders>
              <w:top w:val="single" w:color="000000" w:sz="4" w:space="0"/>
              <w:left w:val="single" w:color="000000" w:sz="4" w:space="0"/>
              <w:bottom w:val="nil"/>
              <w:right w:val="single" w:color="000000" w:sz="4" w:space="0"/>
            </w:tcBorders>
            <w:shd w:val="clear" w:color="auto" w:fill="auto"/>
            <w:vAlign w:val="center"/>
          </w:tcPr>
          <w:p w14:paraId="109939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四冲程，单缸，示结构原理。由进气管、进气阀、排气管、排气阀、气缸、活塞、连杆、曲轴、火花塞、齿轮凸轮总成、飞轮、挺杆等组成。手动转动，活塞运动压缩比6:1～8:1，整体高不小于300mm。</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6B75BC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nil"/>
              <w:right w:val="single" w:color="000000" w:sz="4" w:space="0"/>
            </w:tcBorders>
            <w:shd w:val="clear" w:color="auto" w:fill="auto"/>
            <w:vAlign w:val="center"/>
          </w:tcPr>
          <w:p w14:paraId="5CB6CF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nil"/>
              <w:right w:val="single" w:color="000000" w:sz="4" w:space="0"/>
            </w:tcBorders>
            <w:shd w:val="clear" w:color="auto" w:fill="auto"/>
            <w:vAlign w:val="center"/>
          </w:tcPr>
          <w:p w14:paraId="31AE99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nil"/>
              <w:right w:val="single" w:color="000000" w:sz="4" w:space="0"/>
            </w:tcBorders>
            <w:shd w:val="clear" w:color="auto" w:fill="auto"/>
            <w:vAlign w:val="center"/>
          </w:tcPr>
          <w:p w14:paraId="1C3532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EE1D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2A6C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AC39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柴油机模型</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D32C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四冲程，单缸，示结构原理。由进气管、进气阀、排气管、排气阀、气缸、活塞、连杆、曲轴、喷油嘴、齿轮凸轮总成、飞轮、挺杆组成。手动转动，活塞运动压缩比14∶1～16∶1，整体高不小于300mm。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5463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CCCB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2BA9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69A7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ACB3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9F6B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EE24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数字演示电表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830A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2位，双面显示，同一物理量能自动转换量程。直流电流：200μA、2mA、20mA、200mA、2A、20A，不确定度0.2％；直流电压：2V、20V、200V，不确定度0.1％；电阻：200Ω、2kΩ、20kΩ、200kΩ、2MΩ、20MΩ,不确定度0.2％；交流电压：2V、20V、200V、700V，不确定度0.5％；交流电流：2mA、20mA、200mA、2A，不确定度1.0％。2A、20A自动过载保护，故障排除自动恢复。交流供电，采用II类变压器。</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B1FB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E244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B041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C19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5049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979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BBD9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直流电流表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7CF5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直流电流表为0.6A、3A双量程，2.5级，基本误差、升降变差、平衡误差不超过量程上限的2.5％。指针长度不短于45mm，指针尖端应掩盖住标度尺上最短分度线长度的1/2，指针与表盘的距离不超过1.6mm。表壳的结构造型和所有的材质应有足够的强度。其它性能指标应符合JY/T0330-1993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1C98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38D6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C274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3387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3160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98C0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E95F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直流电压表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6008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直流电压表为3V、15V双量程，2.5级，基本误差、升降变差、平衡误差不超过量程上限的2.5％。指针长度不短于45mm，指针尖端应掩盖住标度尺上最短分度线长度的1/2，指针与表盘的距离不超过1.6mm。表壳的结构造型和所有的材质应有足够的强度。其它性能指标应符合JY/T0330-1993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511B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FB1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2DD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2E18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1D71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965E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869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多用电表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DD02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指针式多用电表，不低于2.5级。参比条件、机械要求、结构要求、可靠性要求等其它性能指标应符合JB/T9283-1999标准的规定。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B16C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1402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DDB6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ADF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D7B0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6B0C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82D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灵敏电流计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4566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300μA，G0档表头内阻80Ω~125Ω,G1档表头内阻2400Ω~3000Ω。指针长度不短于45mm，指针尖端应掩盖住标度尺上最短分度线长度的1/2，指针与表盘的距离不超过1.6mm。表壳的结构造型和所有的材质应有足够的强度。其它性能指标应符合JY/T0330-1993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912D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AFBE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BF27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0891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F793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663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3B4B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干电池</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B589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原电池型号为R20，无汞。电池的标称电压、最大开路电压、尺寸、放电条件、最小平均放电时间等性能指标应符合GB/T8897.2-2013标准的规定。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BF48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76ED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299E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BF48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EAAD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6997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C74B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教学用E10螺口灯座</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3FE0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底座、接线柱和灯座等组成。底座应采用硬质绝缘材料制成，最高工作电压应为36V，最大工作电流应为2.5A。灯座口圈应采用厚0.4mm～0.5mm的黄铜材料制作，中心触点应采用厚0.3mm~0.4mm的磷铜材料制作。两接线柱之间绝缘电阻应≥2M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EC6A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558F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E5F4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EF88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38DB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1FCA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9E2D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电珠(小灯泡)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FA49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1.5V、0.3A</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0B77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333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88FA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A42F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1122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49F2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5C3D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单刀开关</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33CE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最高工作电压36V，额定工作电流6A。开关闸刀、接线柱、垫片均为铜质。闸刀宽度不小于7mm，闸刀厚度不小于0.7mm。接线柱直径为4mm，有效行程不小于4mm。通额定电流，导电部分允许温升不大于35℃,操作手柄允许温升不大于25℃。开关的绝缘强度应能承受1200V，漏电流为5mA。在额定直流电流工作条件下，接线两端直流电压降不大于100mV。开关应具有足够的强度。其它性能指标应符合JY/T0117-1991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13D0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D98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E21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732F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88CD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864A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4547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电阻圈</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E9DE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阻圈的电阻丝应采用精密电阻合金丝（如康铜线、锰铜线、新康铜线等）绕制。表面氧化处理。包括阻值5Ω、额定电流1.5A；阻值10Ω、额定电流1.0A；阻值15Ω、额定电流0.6A共3种规格；电阻圈阻值的基本误差不大于1%；接线端钮应为铜质材料，接触电阻不应大于0.1Ω;绕线平整、间距均匀、使用中或使用后不得松动。氧化层不得脱落。其它性能指标应符合JY/T0029-1991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5C3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010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E1D7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C8C4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01BB9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45CD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5986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演示电阻箱</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EDBC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演示电阻箱的结构型式为插头式，产品由展开在一平板上、相互串联的四个电阻线圈组成，四个电阻阻值分别为1Ω、2Ω、2Ω和5Ω,可分别由四个短路插头短路。1Ω、2Ω电阻用线径为不小于0.56mm的康铜线绕制，允许通过的最大电流为2A；5Ω电阻用线径为不小于0.45mm的康铜线绕制，允许通过的最大电流为1A。单个电阻阻值的最大允许误差为0.05Ω。残余电阻不大于0.05Ω。其它性能指标应符合JY/T0399-2007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D0E1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0488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D35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8CFC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7519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C497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81C1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教学电阻箱</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A5BE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教学电阻箱的结构为十进多盘式，电阻箱阻值变换方式为开关式，每十进开关上电阻值的比值教学电阻箱为1∶2∶2∶2∶2,电阻箱应有加盖封印的位置。阻值调节范围0Ω~9999.9Ω,残余电阻及其允差值25mΩ±10mΩ,标称使用功率1W。电阻箱由每个开关触头接触引起的电阻变差不应大于最小步进电阻值允许绝对误差值的50%。电阻箱电路中无任何连接的任意两点之间，在500V±50V时测得直流绝缘电阻值应不小于100MΩ。其它性能指标应符合JY/T0399-2007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1379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DFE9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8EB1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213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E029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3E0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7A85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电阻定律演示器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D877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由底板、2种金属导线（康铜、镍铬）、接线柱、连接片、支撑架等组成；康铜导线2根（长均为1000mm，直径分别为0.5mm、0.3mm）；镍铬线2根（长分别为1000mm、500mm，直径均为0.3mm）。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DE55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227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43A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5DCC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31DD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D880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6AD1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电阻定律实验器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5BC2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由底板、2种金属导线（康铜、镍铬）、接线柱、连接片、支撑架等组成；康铜导线2根（长均为500mm，直径分别为0.5mm、0.3mm）；镍铬线2根（长分别为500mm、300mm，直径均为0.3mm）。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7DD7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4FB2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B67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59D9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9070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D733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787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插头导线</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BA32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长度分别为200mm、300mm、400mm；单芯4mm纯铜插头，纯铜导线；宜用不同线色。</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6179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425B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BB9B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63AF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F379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3B9F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CC0B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演示线路实验板</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9B31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由线路底板、元器件模块、零部件和内包装组成，各部分配备要求见JY/T0218-2007标准中的表1、表2、表3。线路底板用工程塑料制成，能相互拼接，拼接后紧固平整。各元器件应焊接正确、牢固、可靠，应能方便地观察到实物。开关的导电部分应为铜质。插头的材料应采用磷铜，直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4mm±0.5mm，表面镀镍，带绝缘手柄。插片应采用铜质材料，厚度1.0mm±0.1mm，表面镀镍，带绝缘手柄。插片叉口宽为4.5mm±0.3mm，叉口长不小于7mm。其它性能指标应符合JY/T0218-2007标准的规定。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DFE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37F2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189A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801D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D642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5742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5C2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焦耳定律演示器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F0F67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液体式，同一产品上数字温度计误差不大于±0.5℃,透明贮液筒不少于3个，底座不少于3个，电阻圈不少于3个。</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26F6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35C5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0C0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4DF1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59A1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2A5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34C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低压测电器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482F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笔式，氖泡式，测电极长度不少于10mm，100V～500V，辉光应稳定不闪烁。</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C9D0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D6D9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31BF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37F5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83B8C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1C78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7209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保险丝作用演示器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CE986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保险丝：1A、2A、3A、5A，长度不小于5m；单芯铜导线直径不小于</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0.5mm，长度不小于80mm，10根以上；绝缘实验导线3A，长度不小于290mm，30根以上；单芯裸实验导线直径不小于</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0.7mm，长度不小于285mm，10根以上；多芯短路导线长度不小于150mm，两端有接线夹；灯泡：12V、50W不少于4个；12V、10W不少于2个；实验材料及要求按JY/T0364-2004表1。面板长不小于450mm，宽不小于300mm。正面有相应的实验电路图，电路图绘制应正确、清晰、不易脱落，图形符号应符合JY0001的有关规定。绝缘实验导线或裸实验导线用的接线柱为铜质，接线柱间的距离不小于280mm，绝缘实验导线或裸实验导线与接线柱连接后，导线与面板间的距离不小于30mm。接保险丝的接线柱为铜质，两接线柱间距离不小于80mm。交流电压表和交流电流表为竖直使用式，准确度等级不低于2.5级。其它性能指标应符合JY/T0364-2004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9844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33C8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77A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0B0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A3B4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15E49">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学校2</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27A0A">
            <w:pPr>
              <w:jc w:val="center"/>
              <w:rPr>
                <w:rFonts w:hint="eastAsia" w:ascii="宋体" w:hAnsi="宋体" w:eastAsia="宋体" w:cs="宋体"/>
                <w:i w:val="0"/>
                <w:iCs w:val="0"/>
                <w:color w:val="000000"/>
                <w:sz w:val="20"/>
                <w:szCs w:val="20"/>
                <w:u w:val="none"/>
              </w:rPr>
            </w:pPr>
          </w:p>
        </w:tc>
        <w:tc>
          <w:tcPr>
            <w:tcW w:w="24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A2C68">
            <w:pPr>
              <w:jc w:val="left"/>
              <w:rPr>
                <w:rFonts w:hint="eastAsia" w:ascii="宋体" w:hAnsi="宋体" w:eastAsia="宋体" w:cs="宋体"/>
                <w:i w:val="0"/>
                <w:iCs w:val="0"/>
                <w:color w:val="000000"/>
                <w:sz w:val="20"/>
                <w:szCs w:val="20"/>
                <w:u w:val="none"/>
              </w:rPr>
            </w:pPr>
          </w:p>
        </w:tc>
        <w:tc>
          <w:tcPr>
            <w:tcW w:w="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A1923">
            <w:pPr>
              <w:jc w:val="center"/>
              <w:rPr>
                <w:rFonts w:hint="eastAsia" w:ascii="宋体" w:hAnsi="宋体" w:eastAsia="宋体" w:cs="宋体"/>
                <w:i w:val="0"/>
                <w:iCs w:val="0"/>
                <w:color w:val="000000"/>
                <w:sz w:val="20"/>
                <w:szCs w:val="20"/>
                <w:u w:val="none"/>
              </w:rPr>
            </w:pPr>
          </w:p>
        </w:tc>
        <w:tc>
          <w:tcPr>
            <w:tcW w:w="2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EB3BA">
            <w:pPr>
              <w:jc w:val="center"/>
              <w:rPr>
                <w:rFonts w:hint="eastAsia" w:ascii="宋体" w:hAnsi="宋体" w:eastAsia="宋体" w:cs="宋体"/>
                <w:i w:val="0"/>
                <w:iCs w:val="0"/>
                <w:color w:val="000000"/>
                <w:sz w:val="20"/>
                <w:szCs w:val="20"/>
                <w:u w:val="none"/>
              </w:rPr>
            </w:pP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D2F9E">
            <w:pPr>
              <w:jc w:val="center"/>
              <w:rPr>
                <w:rFonts w:hint="eastAsia" w:ascii="宋体" w:hAnsi="宋体" w:eastAsia="宋体" w:cs="宋体"/>
                <w:i w:val="0"/>
                <w:iCs w:val="0"/>
                <w:color w:val="000000"/>
                <w:sz w:val="20"/>
                <w:szCs w:val="20"/>
                <w:u w:val="none"/>
              </w:rPr>
            </w:pP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E6178">
            <w:pPr>
              <w:jc w:val="center"/>
              <w:rPr>
                <w:rFonts w:hint="eastAsia" w:ascii="宋体" w:hAnsi="宋体" w:eastAsia="宋体" w:cs="宋体"/>
                <w:i w:val="0"/>
                <w:iCs w:val="0"/>
                <w:color w:val="000000"/>
                <w:sz w:val="20"/>
                <w:szCs w:val="20"/>
                <w:u w:val="none"/>
              </w:rPr>
            </w:pPr>
          </w:p>
        </w:tc>
      </w:tr>
      <w:tr w14:paraId="7B41E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6EF386">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B7B86">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标的名称</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8E9322">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技术要求</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4C3ABA">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单位</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B34AE6">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数量</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18AA92">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是否属于现行节能产品政府采购清单强制采购范围</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C1F3F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是否属于集采目录内产品</w:t>
            </w:r>
          </w:p>
        </w:tc>
      </w:tr>
      <w:tr w14:paraId="5DCD04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nil"/>
            </w:tcBorders>
            <w:shd w:val="clear" w:color="auto" w:fill="auto"/>
            <w:vAlign w:val="center"/>
          </w:tcPr>
          <w:p w14:paraId="6D5205BA">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一、物理实验室设备</w:t>
            </w:r>
          </w:p>
        </w:tc>
        <w:tc>
          <w:tcPr>
            <w:tcW w:w="583" w:type="pct"/>
            <w:tcBorders>
              <w:top w:val="single" w:color="000000" w:sz="4" w:space="0"/>
              <w:left w:val="nil"/>
              <w:bottom w:val="single" w:color="000000" w:sz="4" w:space="0"/>
              <w:right w:val="nil"/>
            </w:tcBorders>
            <w:shd w:val="clear" w:color="auto" w:fill="auto"/>
            <w:vAlign w:val="center"/>
          </w:tcPr>
          <w:p w14:paraId="3869D096">
            <w:pPr>
              <w:jc w:val="center"/>
              <w:rPr>
                <w:rFonts w:hint="eastAsia" w:ascii="宋体" w:hAnsi="宋体" w:eastAsia="宋体" w:cs="宋体"/>
                <w:b/>
                <w:bCs/>
                <w:i w:val="0"/>
                <w:iCs w:val="0"/>
                <w:color w:val="000000"/>
                <w:sz w:val="20"/>
                <w:szCs w:val="20"/>
                <w:u w:val="none"/>
              </w:rPr>
            </w:pPr>
          </w:p>
        </w:tc>
        <w:tc>
          <w:tcPr>
            <w:tcW w:w="2453" w:type="pct"/>
            <w:tcBorders>
              <w:top w:val="single" w:color="000000" w:sz="4" w:space="0"/>
              <w:left w:val="nil"/>
              <w:bottom w:val="single" w:color="000000" w:sz="4" w:space="0"/>
              <w:right w:val="single" w:color="000000" w:sz="4" w:space="0"/>
            </w:tcBorders>
            <w:shd w:val="clear" w:color="auto" w:fill="auto"/>
            <w:vAlign w:val="center"/>
          </w:tcPr>
          <w:p w14:paraId="57B6CB63">
            <w:pPr>
              <w:jc w:val="left"/>
              <w:rPr>
                <w:rFonts w:hint="eastAsia" w:ascii="宋体" w:hAnsi="宋体" w:eastAsia="宋体" w:cs="宋体"/>
                <w:b/>
                <w:bCs/>
                <w:i w:val="0"/>
                <w:iCs w:val="0"/>
                <w:color w:val="000000"/>
                <w:sz w:val="20"/>
                <w:szCs w:val="20"/>
                <w:u w:val="none"/>
              </w:rPr>
            </w:pP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001AC9">
            <w:pPr>
              <w:jc w:val="center"/>
              <w:rPr>
                <w:rFonts w:hint="eastAsia" w:ascii="宋体" w:hAnsi="宋体" w:eastAsia="宋体" w:cs="宋体"/>
                <w:b/>
                <w:bCs/>
                <w:i w:val="0"/>
                <w:iCs w:val="0"/>
                <w:color w:val="000000"/>
                <w:sz w:val="20"/>
                <w:szCs w:val="20"/>
                <w:u w:val="none"/>
              </w:rPr>
            </w:pP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0041B5">
            <w:pPr>
              <w:jc w:val="center"/>
              <w:rPr>
                <w:rFonts w:hint="eastAsia" w:ascii="宋体" w:hAnsi="宋体" w:eastAsia="宋体" w:cs="宋体"/>
                <w:b/>
                <w:bCs/>
                <w:i w:val="0"/>
                <w:iCs w:val="0"/>
                <w:color w:val="000000"/>
                <w:sz w:val="20"/>
                <w:szCs w:val="20"/>
                <w:u w:val="none"/>
              </w:rPr>
            </w:pP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FD2FB4">
            <w:pPr>
              <w:jc w:val="center"/>
              <w:rPr>
                <w:rFonts w:hint="eastAsia" w:ascii="宋体" w:hAnsi="宋体" w:eastAsia="宋体" w:cs="宋体"/>
                <w:b/>
                <w:bCs/>
                <w:i w:val="0"/>
                <w:iCs w:val="0"/>
                <w:color w:val="000000"/>
                <w:sz w:val="20"/>
                <w:szCs w:val="20"/>
                <w:u w:val="none"/>
              </w:rPr>
            </w:pP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D0895">
            <w:pPr>
              <w:jc w:val="center"/>
              <w:rPr>
                <w:rFonts w:hint="eastAsia" w:ascii="宋体" w:hAnsi="宋体" w:eastAsia="宋体" w:cs="宋体"/>
                <w:b/>
                <w:bCs/>
                <w:i w:val="0"/>
                <w:iCs w:val="0"/>
                <w:color w:val="000000"/>
                <w:sz w:val="20"/>
                <w:szCs w:val="20"/>
                <w:u w:val="none"/>
              </w:rPr>
            </w:pPr>
          </w:p>
        </w:tc>
      </w:tr>
      <w:tr w14:paraId="21A14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nil"/>
              <w:right w:val="single" w:color="000000" w:sz="4" w:space="0"/>
            </w:tcBorders>
            <w:shd w:val="clear" w:color="auto" w:fill="auto"/>
            <w:noWrap/>
            <w:vAlign w:val="center"/>
          </w:tcPr>
          <w:p w14:paraId="203F83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066482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实验桌（教师演示台）</w:t>
            </w:r>
          </w:p>
        </w:tc>
        <w:tc>
          <w:tcPr>
            <w:tcW w:w="2453" w:type="pct"/>
            <w:tcBorders>
              <w:top w:val="single" w:color="000000" w:sz="4" w:space="0"/>
              <w:left w:val="single" w:color="000000" w:sz="4" w:space="0"/>
              <w:bottom w:val="nil"/>
              <w:right w:val="single" w:color="000000" w:sz="4" w:space="0"/>
            </w:tcBorders>
            <w:shd w:val="clear" w:color="auto" w:fill="auto"/>
            <w:vAlign w:val="center"/>
          </w:tcPr>
          <w:p w14:paraId="432973F9">
            <w:pPr>
              <w:jc w:val="left"/>
              <w:rPr>
                <w:rFonts w:ascii="宋体" w:hAnsi="宋体" w:eastAsia="宋体" w:cs="宋体"/>
                <w:color w:val="auto"/>
                <w:szCs w:val="21"/>
              </w:rPr>
            </w:pPr>
            <w:r>
              <w:rPr>
                <w:rFonts w:hint="eastAsia" w:ascii="宋体" w:hAnsi="宋体" w:eastAsia="宋体" w:cs="宋体"/>
                <w:i w:val="0"/>
                <w:iCs w:val="0"/>
                <w:color w:val="000000"/>
                <w:kern w:val="0"/>
                <w:sz w:val="20"/>
                <w:szCs w:val="20"/>
                <w:u w:val="none"/>
                <w:lang w:val="en-US" w:eastAsia="zh-CN" w:bidi="ar"/>
              </w:rPr>
              <w:t>整体规格：≥2500mm×700mm×900mm，由3个储物柜，抽屉架组成。</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1、台面：规格≥13mm优抗板台面，由专业生产厂家用CNC机械加工而成；</w:t>
            </w:r>
            <w:r>
              <w:rPr>
                <w:rFonts w:hint="eastAsia" w:ascii="宋体" w:hAnsi="宋体" w:eastAsia="宋体" w:cs="宋体"/>
                <w:kern w:val="0"/>
                <w:szCs w:val="21"/>
              </w:rPr>
              <w:t>（1）抗污染性：参照GB/T17657-2022标准，台面板具有化学试剂及有机溶液检测报告，至少包含以下：硫酸（98%）、氢氟酸（48%）、硝酸（65%）、环丙甲酮、乙酸丁酯、饱和氯化锌等。检测结果为五级。（2）环保性能检测：参照GB/T39600-2021标准，</w:t>
            </w:r>
            <w:r>
              <w:rPr>
                <w:rFonts w:hint="eastAsia" w:ascii="宋体" w:hAnsi="宋体" w:eastAsia="宋体" w:cs="宋体"/>
                <w:color w:val="auto"/>
                <w:szCs w:val="21"/>
              </w:rPr>
              <w:t>甲醛释放限量等级为E0级（甲醛限量值≤0.050mg/m³）。</w:t>
            </w:r>
          </w:p>
          <w:p w14:paraId="4776239F">
            <w:pPr>
              <w:widowControl/>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kern w:val="0"/>
                <w:szCs w:val="21"/>
              </w:rPr>
              <w:t>（3）抗细菌性能检测：参照JC/T2039-2010标准：大肠埃希氏菌、金黄色葡萄球菌、白色念珠菌、铜绿假单胞菌、肺炎克雷伯氏菌、鼠伤寒沙门氏菌、枯草芽孢杆菌、耐甲氧西林金黄色葡萄球菌、肠沙门氏菌肠亚种、粪肠球菌、宋氏志贺氏菌、变异库克菌、表皮葡萄球菌、海氏肠球菌、单核细胞增生李斯特氏菌等不少于15种菌种抗菌率≥90%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储物柜：柜体均为全钢结构，采用≥1.0mm厚冷轧钢板，表层经酸洗、磷化、环氧树脂粉末喷涂等工艺加工生产，接缝处无焊点，表面平整光滑，耐酸碱，防腐蚀；边缘做倒角设计，可防止磕碰；柜门：主体采用双层冷轧钢板装配成型，内附蜂窝状瓦楞纸防噪填充，柜门内侧装有起缓冲作用防撞贴，门板面板内嵌ABS塑料拉手；活动层板：柜体内设有活动层板，采用≥1.0mm厚冷轧钢板制作，配合至少4个塑料支撑扣调整上下高度，调节孔距≥65mm，承重≥20KG；</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抽屉架：主体采用≥1.0mm厚冷轧钢板，表层经酸洗、磷化、环氧树脂粉末喷涂等工艺加工生产，接缝处无焊点，表面平整光滑，耐酸碱，防腐蚀；边缘做倒角设计，可防止磕碰；内置2个内部规格：≥314mm×352mm×126mm抽屉，抽头均为双层结构，内附蜂窝状瓦楞纸防噪填充，采用三节静音导轨，配备阻尼滑道，抽头内嵌塑料拉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4、可调脚：桌体底部配备≥50mm高钢制PP注塑调节地脚，减震防滑。</w:t>
            </w:r>
          </w:p>
          <w:p w14:paraId="4CFD9F3A">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5、产品应符合国家强制性标准GB21746-2008《教学仪器设备安全要求总则》</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43AC07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225" w:type="pct"/>
            <w:tcBorders>
              <w:top w:val="single" w:color="000000" w:sz="4" w:space="0"/>
              <w:left w:val="single" w:color="000000" w:sz="4" w:space="0"/>
              <w:bottom w:val="nil"/>
              <w:right w:val="single" w:color="000000" w:sz="4" w:space="0"/>
            </w:tcBorders>
            <w:shd w:val="clear" w:color="auto" w:fill="auto"/>
            <w:vAlign w:val="center"/>
          </w:tcPr>
          <w:p w14:paraId="07F7C4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nil"/>
              <w:right w:val="single" w:color="000000" w:sz="4" w:space="0"/>
            </w:tcBorders>
            <w:shd w:val="clear" w:color="auto" w:fill="auto"/>
            <w:vAlign w:val="center"/>
          </w:tcPr>
          <w:p w14:paraId="709D96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nil"/>
              <w:right w:val="single" w:color="000000" w:sz="4" w:space="0"/>
            </w:tcBorders>
            <w:shd w:val="clear" w:color="auto" w:fill="auto"/>
            <w:vAlign w:val="center"/>
          </w:tcPr>
          <w:p w14:paraId="73D4FE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0AD92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nil"/>
              <w:right w:val="single" w:color="000000" w:sz="4" w:space="0"/>
            </w:tcBorders>
            <w:shd w:val="clear" w:color="auto" w:fill="auto"/>
            <w:noWrap/>
            <w:vAlign w:val="center"/>
          </w:tcPr>
          <w:p w14:paraId="395541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1128F9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教师实验椅</w:t>
            </w:r>
          </w:p>
        </w:tc>
        <w:tc>
          <w:tcPr>
            <w:tcW w:w="2453" w:type="pct"/>
            <w:tcBorders>
              <w:top w:val="single" w:color="000000" w:sz="4" w:space="0"/>
              <w:left w:val="single" w:color="000000" w:sz="4" w:space="0"/>
              <w:bottom w:val="nil"/>
              <w:right w:val="single" w:color="000000" w:sz="4" w:space="0"/>
            </w:tcBorders>
            <w:shd w:val="clear" w:color="auto" w:fill="auto"/>
            <w:vAlign w:val="center"/>
          </w:tcPr>
          <w:p w14:paraId="1465DB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1.规格：≥550mm×500mm×1070mm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2.采用PU皮面，海绵坐垫；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3.黑色PP加玻纤内外塑框；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4.一体成型PP固定扶手；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5.中靠背460mm-490mm，人体工程学设计；6.≥1.0mm厚气杆；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7.PP加纤五星塑脚；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8.φ50mm（偏差±5%）黑边尼龙万向轮（带锁死装置）；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9.承重≥250kg。</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291C7F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225" w:type="pct"/>
            <w:tcBorders>
              <w:top w:val="single" w:color="000000" w:sz="4" w:space="0"/>
              <w:left w:val="single" w:color="000000" w:sz="4" w:space="0"/>
              <w:bottom w:val="nil"/>
              <w:right w:val="single" w:color="000000" w:sz="4" w:space="0"/>
            </w:tcBorders>
            <w:shd w:val="clear" w:color="auto" w:fill="auto"/>
            <w:vAlign w:val="center"/>
          </w:tcPr>
          <w:p w14:paraId="41AB9B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nil"/>
              <w:right w:val="single" w:color="000000" w:sz="4" w:space="0"/>
            </w:tcBorders>
            <w:shd w:val="clear" w:color="auto" w:fill="auto"/>
            <w:vAlign w:val="center"/>
          </w:tcPr>
          <w:p w14:paraId="7BF01B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nil"/>
              <w:right w:val="single" w:color="000000" w:sz="4" w:space="0"/>
            </w:tcBorders>
            <w:shd w:val="clear" w:color="auto" w:fill="auto"/>
            <w:vAlign w:val="center"/>
          </w:tcPr>
          <w:p w14:paraId="0BFB89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5A38E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nil"/>
              <w:right w:val="single" w:color="000000" w:sz="4" w:space="0"/>
            </w:tcBorders>
            <w:shd w:val="clear" w:color="auto" w:fill="auto"/>
            <w:noWrap/>
            <w:vAlign w:val="center"/>
          </w:tcPr>
          <w:p w14:paraId="301971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77B0F3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电源</w:t>
            </w:r>
          </w:p>
        </w:tc>
        <w:tc>
          <w:tcPr>
            <w:tcW w:w="2453" w:type="pct"/>
            <w:tcBorders>
              <w:top w:val="single" w:color="000000" w:sz="4" w:space="0"/>
              <w:left w:val="single" w:color="000000" w:sz="4" w:space="0"/>
              <w:bottom w:val="nil"/>
              <w:right w:val="single" w:color="000000" w:sz="4" w:space="0"/>
            </w:tcBorders>
            <w:shd w:val="clear" w:color="auto" w:fill="auto"/>
            <w:vAlign w:val="center"/>
          </w:tcPr>
          <w:p w14:paraId="6DBE07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电源外壳采用模具一次成型，一体化PVC按键设计，安装于抽屉之内，自带两块数字表分别显示输出电压与电流，电源采用数控式操作，可精准输出所需电压。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1.交流输出：支持由学生或教师操作输出0V-30V交流电压，分辨率为1V，带有交流电流显示，具备过载保护功能。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2.直流输出：支持由学生或教师操作输出0V-30V直流电压，分辨率为0.1V，带有直流电流显示，具备过载保护功能。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3.数字表分别显示交流电压，直流电压，交流电流，直流电流。</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4.不少于两路220V多功能插座输出，与低压单独控制，此电压关闭时低压仍可使用。</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5.符合（JY/T 0374-2004）安全标准。</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40A0FC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nil"/>
              <w:right w:val="single" w:color="000000" w:sz="4" w:space="0"/>
            </w:tcBorders>
            <w:shd w:val="clear" w:color="auto" w:fill="auto"/>
            <w:vAlign w:val="center"/>
          </w:tcPr>
          <w:p w14:paraId="5D5702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nil"/>
              <w:right w:val="single" w:color="000000" w:sz="4" w:space="0"/>
            </w:tcBorders>
            <w:shd w:val="clear" w:color="auto" w:fill="auto"/>
            <w:vAlign w:val="center"/>
          </w:tcPr>
          <w:p w14:paraId="5A01EF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nil"/>
              <w:right w:val="single" w:color="000000" w:sz="4" w:space="0"/>
            </w:tcBorders>
            <w:shd w:val="clear" w:color="auto" w:fill="auto"/>
            <w:vAlign w:val="center"/>
          </w:tcPr>
          <w:p w14:paraId="1D21F1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23C5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nil"/>
              <w:right w:val="single" w:color="000000" w:sz="4" w:space="0"/>
            </w:tcBorders>
            <w:shd w:val="clear" w:color="auto" w:fill="auto"/>
            <w:noWrap/>
            <w:vAlign w:val="center"/>
          </w:tcPr>
          <w:p w14:paraId="1619B7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179277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控制柜</w:t>
            </w:r>
          </w:p>
        </w:tc>
        <w:tc>
          <w:tcPr>
            <w:tcW w:w="2453" w:type="pct"/>
            <w:tcBorders>
              <w:top w:val="single" w:color="000000" w:sz="4" w:space="0"/>
              <w:left w:val="single" w:color="000000" w:sz="4" w:space="0"/>
              <w:bottom w:val="nil"/>
              <w:right w:val="single" w:color="000000" w:sz="4" w:space="0"/>
            </w:tcBorders>
            <w:shd w:val="clear" w:color="auto" w:fill="auto"/>
            <w:vAlign w:val="center"/>
          </w:tcPr>
          <w:p w14:paraId="5146A6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1、控制柜参考尺寸：≥400mm（L）×230mm（W）×780mm（H）；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2、工艺与材质：采用≥1.2mm钢板冷轧成型，表面经过防腐氧化处理和纯环氧树脂塑粉高温固化处理，具有较强的耐蚀性；操作面镶有亚克力装饰板。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3、内嵌10.1英寸显示屏，支持触控操作，分辨率≥1024*600，IPS屏，宽视角；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4、功能设置：内置总电源开关、漏电保护器、以32位MCU为核心的主控制模块、急停控制模块、工业级开关电源及工作指示灯。</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5D45AD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nil"/>
              <w:right w:val="single" w:color="000000" w:sz="4" w:space="0"/>
            </w:tcBorders>
            <w:shd w:val="clear" w:color="auto" w:fill="auto"/>
            <w:vAlign w:val="center"/>
          </w:tcPr>
          <w:p w14:paraId="7BB14E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nil"/>
              <w:right w:val="single" w:color="000000" w:sz="4" w:space="0"/>
            </w:tcBorders>
            <w:shd w:val="clear" w:color="auto" w:fill="auto"/>
            <w:vAlign w:val="center"/>
          </w:tcPr>
          <w:p w14:paraId="35BBC2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nil"/>
              <w:right w:val="single" w:color="000000" w:sz="4" w:space="0"/>
            </w:tcBorders>
            <w:shd w:val="clear" w:color="auto" w:fill="auto"/>
            <w:vAlign w:val="center"/>
          </w:tcPr>
          <w:p w14:paraId="4E01EC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8DDB5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nil"/>
              <w:right w:val="single" w:color="000000" w:sz="4" w:space="0"/>
            </w:tcBorders>
            <w:shd w:val="clear" w:color="auto" w:fill="auto"/>
            <w:noWrap/>
            <w:vAlign w:val="center"/>
          </w:tcPr>
          <w:p w14:paraId="6E5D44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63E3B5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智能吊装控制系统</w:t>
            </w:r>
          </w:p>
        </w:tc>
        <w:tc>
          <w:tcPr>
            <w:tcW w:w="2453" w:type="pct"/>
            <w:tcBorders>
              <w:top w:val="single" w:color="000000" w:sz="4" w:space="0"/>
              <w:left w:val="single" w:color="000000" w:sz="4" w:space="0"/>
              <w:bottom w:val="nil"/>
              <w:right w:val="single" w:color="000000" w:sz="4" w:space="0"/>
            </w:tcBorders>
            <w:shd w:val="clear" w:color="auto" w:fill="auto"/>
            <w:vAlign w:val="center"/>
          </w:tcPr>
          <w:p w14:paraId="7D248EA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 电源操作控制系统：可实现远程分组控制学生高低压电源开启与关闭；可输出交流电范围0V-30V，分辨率1V设置及实时显示，可输出直流电范围0V-30V，分辨率0.1V设置及实时显示，带学生电压锁定功能。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2.照明系统：可实现远程控制照明系统开启与关闭。可单个或全组进行控制，有全选及反选功能，可手动调节照明亮度。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3.给排水控制系统：可实现远程控制给排水系统的开启与关闭。可单个或全组进行控制，有全选及反选功能。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4.摇臂控制系统：可实现控制电源摇臂升起或下降。可单个或全组进行控制，有全选及反选功能。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5. 通风控制系统：可实现远程控通风系统的开启与关闭及风量调节。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6.系统设置：（1）开机方式：①直接开机、②密码验证；（2）定时关机：0-240分钟时段设置；（3）教室编号设置；（4）自动分组功能；（5）更改密码功能。</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6AF5F2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nil"/>
              <w:right w:val="single" w:color="000000" w:sz="4" w:space="0"/>
            </w:tcBorders>
            <w:shd w:val="clear" w:color="auto" w:fill="auto"/>
            <w:vAlign w:val="center"/>
          </w:tcPr>
          <w:p w14:paraId="5ABEE6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nil"/>
              <w:right w:val="single" w:color="000000" w:sz="4" w:space="0"/>
            </w:tcBorders>
            <w:shd w:val="clear" w:color="auto" w:fill="auto"/>
            <w:vAlign w:val="center"/>
          </w:tcPr>
          <w:p w14:paraId="360EC3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nil"/>
              <w:right w:val="single" w:color="000000" w:sz="4" w:space="0"/>
            </w:tcBorders>
            <w:shd w:val="clear" w:color="auto" w:fill="auto"/>
            <w:vAlign w:val="center"/>
          </w:tcPr>
          <w:p w14:paraId="0A454F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2890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nil"/>
              <w:right w:val="single" w:color="000000" w:sz="4" w:space="0"/>
            </w:tcBorders>
            <w:shd w:val="clear" w:color="auto" w:fill="auto"/>
            <w:noWrap/>
            <w:vAlign w:val="center"/>
          </w:tcPr>
          <w:p w14:paraId="7F21A868">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6</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63A9FB88">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▲实验桌（学生）</w:t>
            </w:r>
          </w:p>
        </w:tc>
        <w:tc>
          <w:tcPr>
            <w:tcW w:w="2453" w:type="pct"/>
            <w:tcBorders>
              <w:top w:val="single" w:color="000000" w:sz="4" w:space="0"/>
              <w:left w:val="single" w:color="000000" w:sz="4" w:space="0"/>
              <w:bottom w:val="nil"/>
              <w:right w:val="single" w:color="000000" w:sz="4" w:space="0"/>
            </w:tcBorders>
            <w:shd w:val="clear" w:color="auto" w:fill="auto"/>
            <w:vAlign w:val="center"/>
          </w:tcPr>
          <w:p w14:paraId="39DEF636">
            <w:pPr>
              <w:keepNext w:val="0"/>
              <w:keepLines w:val="0"/>
              <w:widowControl/>
              <w:numPr>
                <w:ilvl w:val="0"/>
                <w:numId w:val="1"/>
              </w:numPr>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规格：≥1200mm（L）×600mm（W）×780mm（H）；实验桌整体符合人体工程学设计，外表为流线形工业设计，简洁时尚。</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实验室专用陶瓷台面，厚度为≥20mm，采用一体实芯黑色坯体一体烧制釉面，具备无空洞、无杂色、无脱层、釉面与坯体呈一体结构的特点；该台面为实验室专用，需满足无甲醛释放、耐化学腐蚀、耐划痕、耐污染等性能要求；在靠近人体操作边缘处有一条与台面一体成型（非后期二次开槽）的功能性凹槽，其宽度≥11.7mm，深度≥1.25mm，储水量≥15.5ml，能够有效阻水和缓冲，同时能够对实验试管、玻璃棒、小球等易滚动器材进行缓冲阻拦。</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台面板技术参数满足以下指标：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（1）耐光色牢度：参照GB/T17657-2022标准，变色等级实测结果≥4级。</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2）外观质量：参照T/CIQA10-2020标准：①外观为五面坯体，表面为釉面烧成颜色；样品敲碎后无空洞，无直径2mm以上气泡，无杂色，为一体实芯坯体。②釉面和坯体之间无脱层，釉面与坯体呈一体结构；釉面为烧成颜色（非坯体颜色）。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（3）耐污染性能：参照GB/T17657-2022 标准，台面板不少于60项化学试剂进行检测，包含氢氧化钙饱和溶液、乙醇99%、王水、硝酸65%、硫酸98%、高氯酸72%、乙醚99%、糠醛99%、硫化钠饱和溶液、甲苯99%、丁酮99%、二氯甲烷99%、铬酸60%、丙酮99%、苯99%、片状氢氧化钠、磷酸85%、乙酸乙酯99%、乙酸99%、盐酸37%、甲醛37%、氨水28%等，检测结果为五级（未盖玻璃盖板）。</w:t>
            </w:r>
            <w:r>
              <w:rPr>
                <w:rFonts w:hint="eastAsia" w:ascii="宋体" w:hAnsi="宋体" w:eastAsia="宋体" w:cs="宋体"/>
                <w:b w:val="0"/>
                <w:bCs w:val="0"/>
                <w:kern w:val="0"/>
                <w:szCs w:val="21"/>
              </w:rPr>
              <w:t>（4）抗细菌性能检测：参照JC/T2039-2010标准：大肠埃希氏菌、金黄色葡萄球菌、白色念珠菌、铜绿假单胞菌、肺炎克雷伯氏菌、鼠伤寒沙门氏菌、枯草芽孢杆菌、耐甲氧西林金黄色葡萄球菌、肠沙门氏菌肠亚种、粪肠球菌、宋氏志贺氏菌、变异库克菌、表皮葡萄球菌、海氏肠球菌、单核细胞增生李斯特氏菌等不少于15种菌种抗菌率≥90%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桌体框架：铸铝/塑铝结构；通过桌体上端两侧支架、立柱连接铸铝桌脚，形成“Z”字造型，使桌体具有强承重性及高稳定性；桌体所有接触人体的边棱均无锐利的棱角、毛刺；桌体表面经环氧树脂粉体喷涂处理，耐腐蚀。</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4、上端两侧支架：铸铝模具成型，规格≥572mm×62mm×93mm选用铝锭ADC12，经酸洗磷化前处理，表面经环氧树脂粉喷涂处理，耐腐蚀。</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5、桌脚/脚垫：铸铝模具成型，规格≥526mm×60mm×117mm；选用铝锭ADC12，经酸洗磷化前处理，表面经环氧树脂粉喷涂处理，耐腐蚀。脚垫高度可调，耐磨、防潮、防滑。</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6、立柱：规格≥620mm×80mm×50mm；铝材挤出成型，经酸洗磷化前处理，表面经环氧树脂粉体喷涂处理，耐腐蚀。</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7、主横梁：采用”8”字型铝材挤出成型，规格≥1080mm×19mm×80mm，经酸洗磷化前处理，表面经环氧树脂粉喷涂处理，耐腐蚀。</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8、后挡条：铝材挤出成型，规格≥1068mm×80mm×16mm；连接左右两侧注塑模具成型ABS材质固定卡位，防止台面物品滑落；经酸洗磷化前处理，表面经环氧树脂粉喷涂处理，耐腐蚀。</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9、书包斗：规格≥400mm×330mm×162mm，采用增强PP塑料一次注塑成型；书包斗前端预留学生凳挂靠口，上翘工艺设计，两书包斗中间预留放置不同功能学生电源的空间，具有隐蔽性；固定挂架采用镀锌方钢，防腐防锈。</w:t>
            </w:r>
          </w:p>
          <w:p w14:paraId="55E24FAC">
            <w:pPr>
              <w:keepNext w:val="0"/>
              <w:keepLines w:val="0"/>
              <w:widowControl/>
              <w:numPr>
                <w:ilvl w:val="0"/>
                <w:numId w:val="0"/>
              </w:numPr>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10、产品应符合国家强制性标准GB21746-2008。《教学仪器设备安全要求总则》</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2B21C1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225" w:type="pct"/>
            <w:tcBorders>
              <w:top w:val="single" w:color="000000" w:sz="4" w:space="0"/>
              <w:left w:val="single" w:color="000000" w:sz="4" w:space="0"/>
              <w:bottom w:val="nil"/>
              <w:right w:val="single" w:color="000000" w:sz="4" w:space="0"/>
            </w:tcBorders>
            <w:shd w:val="clear" w:color="auto" w:fill="auto"/>
            <w:vAlign w:val="center"/>
          </w:tcPr>
          <w:p w14:paraId="787C32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536" w:type="pct"/>
            <w:tcBorders>
              <w:top w:val="single" w:color="000000" w:sz="4" w:space="0"/>
              <w:left w:val="single" w:color="000000" w:sz="4" w:space="0"/>
              <w:bottom w:val="nil"/>
              <w:right w:val="single" w:color="000000" w:sz="4" w:space="0"/>
            </w:tcBorders>
            <w:shd w:val="clear" w:color="auto" w:fill="auto"/>
            <w:vAlign w:val="center"/>
          </w:tcPr>
          <w:p w14:paraId="601960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nil"/>
              <w:right w:val="single" w:color="000000" w:sz="4" w:space="0"/>
            </w:tcBorders>
            <w:shd w:val="clear" w:color="auto" w:fill="auto"/>
            <w:vAlign w:val="center"/>
          </w:tcPr>
          <w:p w14:paraId="027D80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35D56D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nil"/>
              <w:right w:val="single" w:color="000000" w:sz="4" w:space="0"/>
            </w:tcBorders>
            <w:shd w:val="clear" w:color="auto" w:fill="auto"/>
            <w:noWrap/>
            <w:vAlign w:val="center"/>
          </w:tcPr>
          <w:p w14:paraId="68D41A70">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7</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06FE8FB7">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学生凳</w:t>
            </w:r>
          </w:p>
        </w:tc>
        <w:tc>
          <w:tcPr>
            <w:tcW w:w="2453" w:type="pct"/>
            <w:tcBorders>
              <w:top w:val="single" w:color="000000" w:sz="4" w:space="0"/>
              <w:left w:val="single" w:color="000000" w:sz="4" w:space="0"/>
              <w:bottom w:val="nil"/>
              <w:right w:val="single" w:color="000000" w:sz="4" w:space="0"/>
            </w:tcBorders>
            <w:shd w:val="clear" w:color="auto" w:fill="auto"/>
            <w:vAlign w:val="center"/>
          </w:tcPr>
          <w:p w14:paraId="3356C2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1.规格：≥400mm（L）×350mm（W）×450mm（H）。</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2.凳面：采用塑料材质一体注塑成型，防摔耐磨。符合人体工程学设计，中间有内弧成型，并设有低靠背，简洁牢固，落座时，具有一定缓冲作用。</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3.凳架：由壁厚不小于2.0mm圆形钢管折弯和钢板焊接组成，表面经高温烤漆处理。</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4.脚垫：塑胶材质，采用PP一体注塑成型，防水防滑。</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5.承重≥250kg。</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6.学生凳产品满足以下性能要求：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外观性能要求：①金属件管材应无裂缝、叠缝；②金属件焊接件焊接处无脱焊、虚焊、焊穿、错位，金属件焊接件焊接处无夹渣、气孔、焊瘤、焊丝头、咬边、飞溅，金属件焊接件焊接处表面波纹应均匀；③金属件喷涂层无漏喷、锈蚀，涂层应光滑均匀，色泽一致，应无流挂、疙瘩、皱皮、飞漆等缺陷；④塑料件应无裂纹、明显变形、缩水、针孔，无凹陷、飞边、折皱、疙瘩，无气泡、杂质、伤痕、白印，无划痕、毛刺、拉毛、污渍，无明显色差；</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214B2F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nil"/>
              <w:right w:val="single" w:color="000000" w:sz="4" w:space="0"/>
            </w:tcBorders>
            <w:shd w:val="clear" w:color="auto" w:fill="auto"/>
            <w:vAlign w:val="center"/>
          </w:tcPr>
          <w:p w14:paraId="57C203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192</w:t>
            </w:r>
          </w:p>
        </w:tc>
        <w:tc>
          <w:tcPr>
            <w:tcW w:w="536" w:type="pct"/>
            <w:tcBorders>
              <w:top w:val="single" w:color="000000" w:sz="4" w:space="0"/>
              <w:left w:val="single" w:color="000000" w:sz="4" w:space="0"/>
              <w:bottom w:val="nil"/>
              <w:right w:val="single" w:color="000000" w:sz="4" w:space="0"/>
            </w:tcBorders>
            <w:shd w:val="clear" w:color="auto" w:fill="auto"/>
            <w:vAlign w:val="center"/>
          </w:tcPr>
          <w:p w14:paraId="6F4255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nil"/>
              <w:right w:val="single" w:color="000000" w:sz="4" w:space="0"/>
            </w:tcBorders>
            <w:shd w:val="clear" w:color="auto" w:fill="auto"/>
            <w:vAlign w:val="center"/>
          </w:tcPr>
          <w:p w14:paraId="24C4F8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13F92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nil"/>
              <w:right w:val="single" w:color="000000" w:sz="4" w:space="0"/>
            </w:tcBorders>
            <w:shd w:val="clear" w:color="auto" w:fill="auto"/>
            <w:noWrap/>
            <w:vAlign w:val="center"/>
          </w:tcPr>
          <w:p w14:paraId="7E40E7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2BCA9C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智能吊装集成箱体</w:t>
            </w:r>
          </w:p>
        </w:tc>
        <w:tc>
          <w:tcPr>
            <w:tcW w:w="2453" w:type="pct"/>
            <w:tcBorders>
              <w:top w:val="single" w:color="000000" w:sz="4" w:space="0"/>
              <w:left w:val="single" w:color="000000" w:sz="4" w:space="0"/>
              <w:bottom w:val="nil"/>
              <w:right w:val="single" w:color="000000" w:sz="4" w:space="0"/>
            </w:tcBorders>
            <w:shd w:val="clear" w:color="auto" w:fill="auto"/>
            <w:vAlign w:val="center"/>
          </w:tcPr>
          <w:p w14:paraId="2885E1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1.规格：≥1870mm（L）×580mm（W）×540mm（H），分上下两层，下层≥1870mm（L）×580mm（W）×240mm（H）,上层≥1320mm（L）×410mm（W）×300mm（H）；</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2.材质：吊装箱体整体采用ABS新型环保材料一体化注塑成型，具有耐腐蚀、耐酸碱、防水、耐热，耐候性、电绝缘性等性能。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3.内部承重结构采用≥30mm×30mm铝型材连接，着力连接点合理分布，遵循人体工程学设计原理，采用五金配件连接。功能模块连接配件选用表面经环氧树脂粉末喷涂高温固化处理的冷轧钢板定制成型。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4.箱体模块化设计：所有棱角及边缘无毛刺，均做倒角处理。</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5.智能吊装集成箱体产品满足以下性能要求：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外观性能要求：①金属件外观焊接件焊接处无脱焊、虚焊、焊穿、错位，金属件外观焊接件焊接处无夹渣、气孔、焊瘤、焊丝头、咬边、飞溅，金属件外观焊接件焊接处表面波纹应均匀；②金属件外观喷涂层无漏喷、锈蚀，涂层应光滑均匀，色泽一 致，应无流挂、疙瘩、皱皮、飞漆等缺陷；③塑料件外观应无裂纹、明显变形、缩水、针孔，无凹陷、飞边、折皱、疙瘩，无气泡、杂质、伤痕、白印，无划痕、毛刺、拉毛、污渍，无明显色差；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2)安全性能要求：①正常使用时,可接触到的边都应进行倒圆的方式进行保护。倒圆半径应不小于 0.5 mm；②固定零部件的结合应无少件、透钉、漏钉；③正常使用时,其他部件表面应无锐边、锐角；</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3)有害物质限量：重金属含量（限色漆）mg/kg（可溶性铅≤8、可溶性镉≤0.5、可溶性铬≤8、可溶性汞≤0.2）；</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755578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225" w:type="pct"/>
            <w:tcBorders>
              <w:top w:val="single" w:color="000000" w:sz="4" w:space="0"/>
              <w:left w:val="single" w:color="000000" w:sz="4" w:space="0"/>
              <w:bottom w:val="nil"/>
              <w:right w:val="single" w:color="000000" w:sz="4" w:space="0"/>
            </w:tcBorders>
            <w:shd w:val="clear" w:color="auto" w:fill="auto"/>
            <w:noWrap/>
            <w:vAlign w:val="center"/>
          </w:tcPr>
          <w:p w14:paraId="634363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36" w:type="pct"/>
            <w:tcBorders>
              <w:top w:val="single" w:color="000000" w:sz="4" w:space="0"/>
              <w:left w:val="single" w:color="000000" w:sz="4" w:space="0"/>
              <w:bottom w:val="nil"/>
              <w:right w:val="single" w:color="000000" w:sz="4" w:space="0"/>
            </w:tcBorders>
            <w:shd w:val="clear" w:color="auto" w:fill="auto"/>
            <w:noWrap/>
            <w:vAlign w:val="center"/>
          </w:tcPr>
          <w:p w14:paraId="10E551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nil"/>
              <w:right w:val="single" w:color="000000" w:sz="4" w:space="0"/>
            </w:tcBorders>
            <w:shd w:val="clear" w:color="auto" w:fill="auto"/>
            <w:noWrap/>
            <w:vAlign w:val="center"/>
          </w:tcPr>
          <w:p w14:paraId="2859CE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62997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nil"/>
              <w:right w:val="single" w:color="000000" w:sz="4" w:space="0"/>
            </w:tcBorders>
            <w:shd w:val="clear" w:color="auto" w:fill="auto"/>
            <w:noWrap/>
            <w:vAlign w:val="center"/>
          </w:tcPr>
          <w:p w14:paraId="32686A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1B5BEB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升降摇臂控制模块</w:t>
            </w:r>
          </w:p>
        </w:tc>
        <w:tc>
          <w:tcPr>
            <w:tcW w:w="2453" w:type="pct"/>
            <w:tcBorders>
              <w:top w:val="single" w:color="000000" w:sz="4" w:space="0"/>
              <w:left w:val="single" w:color="000000" w:sz="4" w:space="0"/>
              <w:bottom w:val="nil"/>
              <w:right w:val="single" w:color="000000" w:sz="4" w:space="0"/>
            </w:tcBorders>
            <w:shd w:val="clear" w:color="auto" w:fill="auto"/>
            <w:vAlign w:val="center"/>
          </w:tcPr>
          <w:p w14:paraId="3EC67D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1.规格：长≥800mm；模块化设计，内置于舱体下方，由电源操作模块和摇摆臂构成。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2.摇摆臂采用动力装置升降，与箱体主结构连接，固定件采用铝合金原料压铸成型。两侧装配轴承。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臂身为铝合金型材，表面经电泳、静电环氧树脂粉末喷涂固化处理，耐化学腐蚀、耐高温，采用五金配件与电源连接，外表面和内表面可触及的隐蔽处，均无锐利的棱角和五金配件露出。根据实验需要，可0°到90°智能调节摇摆角度。遵循人体工程学设计原理，摇摆臂内置给排水管和电缆安装空间。</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2E16C1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nil"/>
              <w:right w:val="single" w:color="000000" w:sz="4" w:space="0"/>
            </w:tcBorders>
            <w:shd w:val="clear" w:color="auto" w:fill="auto"/>
            <w:noWrap/>
            <w:vAlign w:val="center"/>
          </w:tcPr>
          <w:p w14:paraId="23BFFC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nil"/>
              <w:right w:val="single" w:color="000000" w:sz="4" w:space="0"/>
            </w:tcBorders>
            <w:shd w:val="clear" w:color="auto" w:fill="auto"/>
            <w:noWrap/>
            <w:vAlign w:val="center"/>
          </w:tcPr>
          <w:p w14:paraId="230BAF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nil"/>
              <w:right w:val="single" w:color="000000" w:sz="4" w:space="0"/>
            </w:tcBorders>
            <w:shd w:val="clear" w:color="auto" w:fill="auto"/>
            <w:noWrap/>
            <w:vAlign w:val="center"/>
          </w:tcPr>
          <w:p w14:paraId="76BB7F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CEEC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nil"/>
              <w:right w:val="single" w:color="000000" w:sz="4" w:space="0"/>
            </w:tcBorders>
            <w:shd w:val="clear" w:color="auto" w:fill="auto"/>
            <w:noWrap/>
            <w:vAlign w:val="center"/>
          </w:tcPr>
          <w:p w14:paraId="2B2DEF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63623B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电源操作控制系统模块</w:t>
            </w:r>
          </w:p>
        </w:tc>
        <w:tc>
          <w:tcPr>
            <w:tcW w:w="2453" w:type="pct"/>
            <w:tcBorders>
              <w:top w:val="single" w:color="000000" w:sz="4" w:space="0"/>
              <w:left w:val="single" w:color="000000" w:sz="4" w:space="0"/>
              <w:bottom w:val="nil"/>
              <w:right w:val="single" w:color="000000" w:sz="4" w:space="0"/>
            </w:tcBorders>
            <w:shd w:val="clear" w:color="auto" w:fill="auto"/>
            <w:vAlign w:val="center"/>
          </w:tcPr>
          <w:p w14:paraId="38C9C1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电源操作模块正面设置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1.不少于两个220V电源插座。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2.一对低压电源输出端子，直流交流输出最大额定电流2A，输出电压范围0V-30V，均配备安全保护及报警装置。3.内嵌式≥4.3英寸液晶显示屏，可触屏显示设置低压直流、交流。4.语音警报系统，当用电器过载，即刻发出语音警报，并给出正确操作指示。5.装置内设保险丝，具有过载、短路保护功能。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6.装置内设一键紧急制动装置。一键按下，即刻紧急制动，切断电源，确保学生、设备安全。也可以一键即刻恢复运行。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电源操作模块反面设置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1.不少于三个220V电源插座。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2.一对低压电源输出端子，直流交流输出最大额定电流2A，输出电压范围0V-30V，均配备安全保护及报警装置。</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37A189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nil"/>
              <w:right w:val="single" w:color="000000" w:sz="4" w:space="0"/>
            </w:tcBorders>
            <w:shd w:val="clear" w:color="auto" w:fill="auto"/>
            <w:noWrap/>
            <w:vAlign w:val="center"/>
          </w:tcPr>
          <w:p w14:paraId="376303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nil"/>
              <w:right w:val="single" w:color="000000" w:sz="4" w:space="0"/>
            </w:tcBorders>
            <w:shd w:val="clear" w:color="auto" w:fill="auto"/>
            <w:noWrap/>
            <w:vAlign w:val="center"/>
          </w:tcPr>
          <w:p w14:paraId="307FB5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nil"/>
              <w:right w:val="single" w:color="000000" w:sz="4" w:space="0"/>
            </w:tcBorders>
            <w:shd w:val="clear" w:color="auto" w:fill="auto"/>
            <w:noWrap/>
            <w:vAlign w:val="center"/>
          </w:tcPr>
          <w:p w14:paraId="70B6B1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AF25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nil"/>
              <w:right w:val="single" w:color="000000" w:sz="4" w:space="0"/>
            </w:tcBorders>
            <w:shd w:val="clear" w:color="auto" w:fill="auto"/>
            <w:noWrap/>
            <w:vAlign w:val="center"/>
          </w:tcPr>
          <w:p w14:paraId="37F29AAA">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11</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760FCF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照明系统模块</w:t>
            </w:r>
          </w:p>
        </w:tc>
        <w:tc>
          <w:tcPr>
            <w:tcW w:w="2453" w:type="pct"/>
            <w:tcBorders>
              <w:top w:val="single" w:color="000000" w:sz="4" w:space="0"/>
              <w:left w:val="single" w:color="000000" w:sz="4" w:space="0"/>
              <w:bottom w:val="nil"/>
              <w:right w:val="single" w:color="000000" w:sz="4" w:space="0"/>
            </w:tcBorders>
            <w:shd w:val="clear" w:color="auto" w:fill="auto"/>
            <w:vAlign w:val="center"/>
          </w:tcPr>
          <w:p w14:paraId="3CE75F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1.箱体底部周边设有环绕式照明系统，采用LED360度排列。</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2.通过基板底座散热，亮度可通过控制端手动调节。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3.光线柔和不刺眼，可有助于实验更有利的进行。</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70C909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225" w:type="pct"/>
            <w:tcBorders>
              <w:top w:val="single" w:color="000000" w:sz="4" w:space="0"/>
              <w:left w:val="single" w:color="000000" w:sz="4" w:space="0"/>
              <w:bottom w:val="nil"/>
              <w:right w:val="single" w:color="000000" w:sz="4" w:space="0"/>
            </w:tcBorders>
            <w:shd w:val="clear" w:color="auto" w:fill="auto"/>
            <w:noWrap/>
            <w:vAlign w:val="center"/>
          </w:tcPr>
          <w:p w14:paraId="5A1381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36" w:type="pct"/>
            <w:tcBorders>
              <w:top w:val="single" w:color="000000" w:sz="4" w:space="0"/>
              <w:left w:val="single" w:color="000000" w:sz="4" w:space="0"/>
              <w:bottom w:val="nil"/>
              <w:right w:val="single" w:color="000000" w:sz="4" w:space="0"/>
            </w:tcBorders>
            <w:shd w:val="clear" w:color="auto" w:fill="auto"/>
            <w:noWrap/>
            <w:vAlign w:val="center"/>
          </w:tcPr>
          <w:p w14:paraId="502E67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nil"/>
              <w:right w:val="single" w:color="000000" w:sz="4" w:space="0"/>
            </w:tcBorders>
            <w:shd w:val="clear" w:color="auto" w:fill="auto"/>
            <w:noWrap/>
            <w:vAlign w:val="center"/>
          </w:tcPr>
          <w:p w14:paraId="6EEE70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84268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nil"/>
              <w:right w:val="single" w:color="000000" w:sz="4" w:space="0"/>
            </w:tcBorders>
            <w:shd w:val="clear" w:color="auto" w:fill="auto"/>
            <w:noWrap/>
            <w:vAlign w:val="center"/>
          </w:tcPr>
          <w:p w14:paraId="2798D3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21B8A0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实验桌（准备台）</w:t>
            </w:r>
          </w:p>
        </w:tc>
        <w:tc>
          <w:tcPr>
            <w:tcW w:w="2453" w:type="pct"/>
            <w:tcBorders>
              <w:top w:val="single" w:color="000000" w:sz="4" w:space="0"/>
              <w:left w:val="single" w:color="000000" w:sz="4" w:space="0"/>
              <w:bottom w:val="nil"/>
              <w:right w:val="single" w:color="000000" w:sz="4" w:space="0"/>
            </w:tcBorders>
            <w:shd w:val="clear" w:color="auto" w:fill="auto"/>
            <w:vAlign w:val="center"/>
          </w:tcPr>
          <w:p w14:paraId="0E0AF180">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规格：≥2400mm（L）×1200mm（W）×780mm（H）</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1.台面：选用厚度≥12.7mm，E0级实芯理化板，边缘加厚到≥25.4mm。具有耐酸碱、耐腐蚀、耐有机溶剂、抗菌、抗污染等性能；经过机械打磨、倒角、精细工艺处理，呈现光滑，便于维护及具有承重性能。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2.桌体结构：塑钢结构。</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工艺：桌体采用ABS塑料，一体化注塑成型,具有耐化学腐蚀、耐热、电绝缘性、耐候性等性能。外表面和内表面可触及的隐蔽处，均无锐利的棱角、毛刺；五金配件露出的尖锐边角以及所有接触人体的边棱均为倒圆角。</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桌体规格：由4组规格为≥1130mm（L）×555mm（W）×735mm（H）的桌体组成,主体承重结构由桌体两组两侧规格为≥370mm×735mm的铁侧板与多根规格为≥20mm×50mm×1150mm的铝合金型材支撑梁连接而成，承重设计需在减轻桌体整体重量的同时最大限度的保证桌体的最大承重性。桌身背面由背板组成，背板设置加强筋结构，通过五金件与铝合金支撑梁连接。桌身前部满足腿部延伸空间，符合人体工程学标准。桌身前立板上部与抽屉架连接，设有规格≥380mm×200mm×110mm 8个翻盖书包斗，具有隐蔽性及防掉落功能。书包斗中间为抽屉斗。前立板下部设有规格≥300mm×470mm×3mm仓门，储存空间大，防潮湿性能优越。面板中部具有管线检修口，方便管线的日常维修。5.可调脚：采用ABS与合金材质组成，高≥30mm，减震防滑，可延长设备的使用期限。</w:t>
            </w:r>
          </w:p>
          <w:p w14:paraId="2F254D2E">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6.产品应符合国家强制性标准GB21746-2008。《教学仪器设备安全要求总则》</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4E46B6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225" w:type="pct"/>
            <w:tcBorders>
              <w:top w:val="single" w:color="000000" w:sz="4" w:space="0"/>
              <w:left w:val="single" w:color="000000" w:sz="4" w:space="0"/>
              <w:bottom w:val="nil"/>
              <w:right w:val="single" w:color="000000" w:sz="4" w:space="0"/>
            </w:tcBorders>
            <w:shd w:val="clear" w:color="auto" w:fill="auto"/>
            <w:vAlign w:val="center"/>
          </w:tcPr>
          <w:p w14:paraId="6B28B8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nil"/>
              <w:right w:val="single" w:color="000000" w:sz="4" w:space="0"/>
            </w:tcBorders>
            <w:shd w:val="clear" w:color="auto" w:fill="auto"/>
            <w:vAlign w:val="center"/>
          </w:tcPr>
          <w:p w14:paraId="39E316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nil"/>
              <w:right w:val="single" w:color="000000" w:sz="4" w:space="0"/>
            </w:tcBorders>
            <w:shd w:val="clear" w:color="auto" w:fill="auto"/>
            <w:vAlign w:val="center"/>
          </w:tcPr>
          <w:p w14:paraId="08646F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34494F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nil"/>
              <w:right w:val="single" w:color="000000" w:sz="4" w:space="0"/>
            </w:tcBorders>
            <w:shd w:val="clear" w:color="auto" w:fill="auto"/>
            <w:noWrap/>
            <w:vAlign w:val="center"/>
          </w:tcPr>
          <w:p w14:paraId="65A170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3F10A2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仪器柜</w:t>
            </w:r>
          </w:p>
        </w:tc>
        <w:tc>
          <w:tcPr>
            <w:tcW w:w="2453" w:type="pct"/>
            <w:tcBorders>
              <w:top w:val="single" w:color="000000" w:sz="4" w:space="0"/>
              <w:left w:val="single" w:color="000000" w:sz="4" w:space="0"/>
              <w:bottom w:val="nil"/>
              <w:right w:val="single" w:color="000000" w:sz="4" w:space="0"/>
            </w:tcBorders>
            <w:shd w:val="clear" w:color="auto" w:fill="auto"/>
            <w:vAlign w:val="center"/>
          </w:tcPr>
          <w:p w14:paraId="7A1DE6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1、规格：≥1000mm（L）×500mm（W）×2000mm（H）。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2、材质：整体选用增强PP塑料+ABS材质，注塑成型；具有耐腐蚀、耐酸碱、防水、耐候性、电绝缘性等性能。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3、结构：整体由底板、侧板、背板、柜门、层板构成；柜体上下两层流线型设计，榫卯链接结构，使整柜更具稳定性；外表面和内表面可触及隐蔽处，均无锐利的棱角、毛刺；尖锐边角以及所有接触人体的边棱均为倒圆角。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4、底板：规格≥1000mm×478mm×63mm，壁厚度≥3.0mm，底板采用镂空原理及分层设计，多个受力点均匀分布，6个调节脚垫位置布局合理。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5、侧板：规格≥895mm×415mm×45mm，采用增强PP材质一体注塑成型；内侧设计5档层板调节棱。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6、背板：规格≥998mm×915mm×30mm，整板采用增强PP材质一体注塑成型，设计凹凸造型，避免背板变形。7、柜门：规格≥934mm×500mm，外框采用增强PP材质一体注塑成型；外框表面镶嵌厚度≥3.5mm钢化烤漆玻璃，配ABS注塑成型拉手，柜门与侧板连接结构采用上下轴嵌入式设计。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8、层板：规格≥910mm×400mm,采用增强PP材质注塑一次成型，厚度≥3.0mm，具有耐腐蚀、耐酸碱、防水、耐候性、电绝缘性等特点。上层柜配置2个层板，下层柜配置1个层板；层板下方内置2条镀锌方钢及加强筋，承重≥20kg，符合承重要求。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9、门锁：门锁、锁芯、锁舌、钥匙、插销材质均为ABS注塑成型，具有耐腐蚀、耐酸碱、耐候性、电绝缘性等性能。</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080BE0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nil"/>
              <w:right w:val="single" w:color="000000" w:sz="4" w:space="0"/>
            </w:tcBorders>
            <w:shd w:val="clear" w:color="auto" w:fill="auto"/>
            <w:vAlign w:val="center"/>
          </w:tcPr>
          <w:p w14:paraId="78A7A0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36" w:type="pct"/>
            <w:tcBorders>
              <w:top w:val="single" w:color="000000" w:sz="4" w:space="0"/>
              <w:left w:val="single" w:color="000000" w:sz="4" w:space="0"/>
              <w:bottom w:val="nil"/>
              <w:right w:val="single" w:color="000000" w:sz="4" w:space="0"/>
            </w:tcBorders>
            <w:shd w:val="clear" w:color="auto" w:fill="auto"/>
            <w:vAlign w:val="center"/>
          </w:tcPr>
          <w:p w14:paraId="0BEB11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nil"/>
              <w:right w:val="single" w:color="000000" w:sz="4" w:space="0"/>
            </w:tcBorders>
            <w:shd w:val="clear" w:color="auto" w:fill="auto"/>
            <w:vAlign w:val="center"/>
          </w:tcPr>
          <w:p w14:paraId="686CCD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97DF7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nil"/>
              <w:right w:val="single" w:color="000000" w:sz="4" w:space="0"/>
            </w:tcBorders>
            <w:shd w:val="clear" w:color="auto" w:fill="auto"/>
            <w:noWrap/>
            <w:vAlign w:val="center"/>
          </w:tcPr>
          <w:p w14:paraId="3DE3D4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10F1CB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仪器柜</w:t>
            </w:r>
          </w:p>
        </w:tc>
        <w:tc>
          <w:tcPr>
            <w:tcW w:w="2453" w:type="pct"/>
            <w:tcBorders>
              <w:top w:val="single" w:color="000000" w:sz="4" w:space="0"/>
              <w:left w:val="single" w:color="000000" w:sz="4" w:space="0"/>
              <w:bottom w:val="nil"/>
              <w:right w:val="single" w:color="000000" w:sz="4" w:space="0"/>
            </w:tcBorders>
            <w:shd w:val="clear" w:color="auto" w:fill="auto"/>
            <w:vAlign w:val="center"/>
          </w:tcPr>
          <w:p w14:paraId="33D874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规格：≥500mm*550mm*2000mm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1.柜体：面板采用≥1.0mm厚冷轧钢板，表层经酸洗磷化、环氧树脂粉末喷涂等工艺加工生产，接缝处无焊点，表面平整光滑，耐酸碱，防腐蚀；柜体内装有功能板，支持层板或托盘的斜放或平放，调节孔孔距≥65mm；承重≥20kg。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2.柜门：柜门主体采用双层冷轧钢板焊接成型，表面环氧树脂静电粉末喷涂，耐酸碱防腐蚀接缝处无焊点，表面平整光滑；柜门内嵌蜂窝状瓦楞纸辅助开关门消音，柜门采用可调节转轴设计，支持柜门快速拆装；配备内嵌式塑料拉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3.配件：配有2个斜放框8个平放框；3.1、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1．斜放框规格：≥435mmx435mmx100mm；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2.材质：ABS塑料一体化注塑成型，具有耐酸碱、防水、耐热，耐候性、电绝缘性等性能；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3.斜放框配备固定分隔器、滑动分隔器、标识卡槽、塑料滑轨、斜放固定装置；4.固定分隔器：规格≥395mmx20mmx95mm，ABS塑料一体化注塑成型，采用横、纵叠加形式分隔通道，每个通道调整宽度≥38mm，采用“钩锁结构”设计，便于分隔器与托盘的固定连接；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5.滑动分隔器：规格≥185mmx35mmx95mm，ABS塑料一体化注塑成型，可根据通道大小减少自身长度，配合固定分隔器滑动调节，灵活调整通道内的尺寸，增加空间利用率；6.标识卡槽：≥60mmx40mmx12mm采用透明PC塑料一体化注塑成型，支持多角度卡放、插放形式,放置储物标签，便于器材识别与管理；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7.塑料滑轨：规格≥465mmx25mmx50mm，采用增强尼龙塑料一体化注塑成型，能支持框体拉出、下垂、划过3种操作，前后卡槽设计防止托盘划出轨道，轨道拉出止动结构支持托盘平放，可实现≥155度停靠，配合斜放固定装置可实现≥135度停靠；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8.斜放固定装置：ABS塑料一体化注塑成型，配合塑料滑轨实现托盘的斜放功能；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3.2、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1．平放框规格：≥435mmx435mmx100mm；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2.材质：采用ABS塑料一体化注塑成型，具有耐酸碱、防水、耐热，耐候性、电绝缘性等性能。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3.平放框配备固定分隔器、滑动分隔器、标识卡槽、塑料滑轨；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4.固定分隔器：规格≥395mmx20mmx95mm，ABS塑料一体化注塑成型，采用横、纵叠加形式分隔通道，每个通道调整宽度≥38mm，“钩锁结构”设计，便于分隔器与托盘的固定连接；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滑动分隔器：规格≥185mmx35mmx95mm，ABS塑料一体化注塑成型，可根据通道大小减少自身长度，配合固定分隔器滑动调节，灵活调整通道内的尺寸，增加空间利用率；6.标识卡槽：规格≥60mmx40mmx12mm采用透明PC塑料一体化注塑成型，支持多角度卡放、插放形式，放置储物标签，便于器材识别与管理；7.塑料滑轨：规格≥465mmx25mmx50mm，采用增强尼龙塑料一体化注塑成型，能支持框体拉出、下垂、划过3种操作，前后卡槽设计防止托盘划出轨道，轨道拉出止动结构支持托盘平放可实现≥95度或112度停靠。</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6C58FF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nil"/>
              <w:right w:val="single" w:color="000000" w:sz="4" w:space="0"/>
            </w:tcBorders>
            <w:shd w:val="clear" w:color="auto" w:fill="auto"/>
            <w:vAlign w:val="center"/>
          </w:tcPr>
          <w:p w14:paraId="32452A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36" w:type="pct"/>
            <w:tcBorders>
              <w:top w:val="single" w:color="000000" w:sz="4" w:space="0"/>
              <w:left w:val="single" w:color="000000" w:sz="4" w:space="0"/>
              <w:bottom w:val="nil"/>
              <w:right w:val="single" w:color="000000" w:sz="4" w:space="0"/>
            </w:tcBorders>
            <w:shd w:val="clear" w:color="auto" w:fill="auto"/>
            <w:vAlign w:val="center"/>
          </w:tcPr>
          <w:p w14:paraId="48E176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nil"/>
              <w:right w:val="single" w:color="000000" w:sz="4" w:space="0"/>
            </w:tcBorders>
            <w:shd w:val="clear" w:color="auto" w:fill="auto"/>
            <w:vAlign w:val="center"/>
          </w:tcPr>
          <w:p w14:paraId="534394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9BC1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nil"/>
              <w:right w:val="single" w:color="000000" w:sz="4" w:space="0"/>
            </w:tcBorders>
            <w:shd w:val="clear" w:color="auto" w:fill="auto"/>
            <w:noWrap/>
            <w:vAlign w:val="center"/>
          </w:tcPr>
          <w:p w14:paraId="699835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45631E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仪器柜</w:t>
            </w:r>
          </w:p>
        </w:tc>
        <w:tc>
          <w:tcPr>
            <w:tcW w:w="2453" w:type="pct"/>
            <w:tcBorders>
              <w:top w:val="single" w:color="000000" w:sz="4" w:space="0"/>
              <w:left w:val="single" w:color="000000" w:sz="4" w:space="0"/>
              <w:bottom w:val="nil"/>
              <w:right w:val="single" w:color="000000" w:sz="4" w:space="0"/>
            </w:tcBorders>
            <w:shd w:val="clear" w:color="auto" w:fill="auto"/>
            <w:vAlign w:val="center"/>
          </w:tcPr>
          <w:p w14:paraId="702B34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规格：≥500mm*550mm*2000mm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1.柜体：面板采用≥1.0mm厚冷轧钢板，表层经酸洗磷化、环氧树脂粉末喷涂等工艺加工生产，接缝处无焊点，表面平整光滑，耐酸碱，防腐蚀；柜体内装有功能板，支持层板平放，调节孔孔距≥65mm；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2.柜门：柜门主体由钢化玻璃和双层钢板组成，钢板表面环氧树脂静电粉末喷涂，耐酸碱防腐蚀接缝处无焊点，表面平整光滑；柜门采用可调节转轴设计，支持柜门快速拆装，配备内嵌式塑料拉手；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3.配件：配有1个层板，1个旋转置物架;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3.1、旋转置物架：规格：旋转半径≥190mm，高≥1400mm，采用≥1.0mm厚冷轧钢板，表层经酸洗磷化、环氧树脂粉末喷涂等工艺加工生产，接缝处无焊点，表面平整光滑，耐酸碱，防腐蚀；一体式6面旋转式面板，板面均匀分布10mm*10mm置物孔，孔距38mm，可搭配10种旋转置物架配件使用;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3.2、层板：规格：≥450mm*460mm*15mm;采用≥1.0mm厚冷轧钢板，表层经酸洗磷化、环氧树脂粉末喷涂等工艺加工生产，接缝处无焊点，表面平整光滑，耐酸碱，防腐蚀；配合塑料支撑扣调整上下高度，承重≥20KG。</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619956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nil"/>
              <w:right w:val="single" w:color="000000" w:sz="4" w:space="0"/>
            </w:tcBorders>
            <w:shd w:val="clear" w:color="auto" w:fill="auto"/>
            <w:vAlign w:val="center"/>
          </w:tcPr>
          <w:p w14:paraId="78EBA3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36" w:type="pct"/>
            <w:tcBorders>
              <w:top w:val="single" w:color="000000" w:sz="4" w:space="0"/>
              <w:left w:val="single" w:color="000000" w:sz="4" w:space="0"/>
              <w:bottom w:val="nil"/>
              <w:right w:val="single" w:color="000000" w:sz="4" w:space="0"/>
            </w:tcBorders>
            <w:shd w:val="clear" w:color="auto" w:fill="auto"/>
            <w:vAlign w:val="center"/>
          </w:tcPr>
          <w:p w14:paraId="0746E9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nil"/>
              <w:right w:val="single" w:color="000000" w:sz="4" w:space="0"/>
            </w:tcBorders>
            <w:shd w:val="clear" w:color="auto" w:fill="auto"/>
            <w:vAlign w:val="center"/>
          </w:tcPr>
          <w:p w14:paraId="1DCCF8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11DB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nil"/>
              <w:right w:val="single" w:color="000000" w:sz="4" w:space="0"/>
            </w:tcBorders>
            <w:shd w:val="clear" w:color="auto" w:fill="auto"/>
            <w:noWrap/>
            <w:vAlign w:val="center"/>
          </w:tcPr>
          <w:p w14:paraId="381BEB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4B756B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仪器柜</w:t>
            </w:r>
          </w:p>
        </w:tc>
        <w:tc>
          <w:tcPr>
            <w:tcW w:w="2453" w:type="pct"/>
            <w:tcBorders>
              <w:top w:val="single" w:color="000000" w:sz="4" w:space="0"/>
              <w:left w:val="single" w:color="000000" w:sz="4" w:space="0"/>
              <w:bottom w:val="nil"/>
              <w:right w:val="single" w:color="000000" w:sz="4" w:space="0"/>
            </w:tcBorders>
            <w:shd w:val="clear" w:color="auto" w:fill="auto"/>
            <w:vAlign w:val="center"/>
          </w:tcPr>
          <w:p w14:paraId="7506BB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规格：≥500mm*550mm*2000mm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1.柜体：面板采用≥1.0mm厚冷轧钢板，表层经酸洗磷化、环氧树脂粉末喷涂等工艺加工生产，接缝处无焊点，表面平整光滑，耐酸碱，防腐蚀；柜体内装有功能板，支持层板平放或储物框斜放或平放，调节孔孔距≥65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2.柜门：柜门主体采用双层冷轧钢板焊接成型，表面环氧树脂静电粉末喷涂，耐酸碱防腐蚀接缝处无焊点，表面平整光滑；柜门内嵌蜂窝状瓦楞纸辅助开关门消音，柜门采用可调节转轴设计，支持柜门快速拆装；配备内嵌式塑料拉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3.配件：配备1个内高55mm抽屉、5个内高110mm抽屉、3个层板;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3.1、抽屉：规格：≥395mmx400mmx55mm；采用1.0mm厚冷轧钢板，表层经酸洗磷化、环氧树脂粉末喷涂等工艺折弯、焊接加工生产，接缝处无焊点，表面平整光滑，耐酸碱，防腐蚀；抽屉配备阻尼滑道；抽屉面板内嵌塑料拉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3.2、抽屉：规格：≥395mmx400mmx110mm；采用1.0mm厚冷轧钢板，表层经酸洗磷化、环氧树脂粉末喷涂等工艺折弯、焊接加工生产，接缝处无焊点，表面平整光滑，耐酸碱，防腐蚀；抽屉配备阻尼滑道；抽屉面板内嵌塑料拉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3.3、层板：规格：≥450mmx460mmx15mm;采用≥1.0mm厚冷轧钢板，表层经酸洗磷化、环氧树脂粉末喷涂等工艺加工生产，接缝处无焊点，表面平整光滑，耐酸碱，防腐蚀；配合塑料支撑扣调整上下高度，承重≥20KG。</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3D8D20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nil"/>
              <w:right w:val="single" w:color="000000" w:sz="4" w:space="0"/>
            </w:tcBorders>
            <w:shd w:val="clear" w:color="auto" w:fill="auto"/>
            <w:vAlign w:val="center"/>
          </w:tcPr>
          <w:p w14:paraId="6461DE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nil"/>
              <w:right w:val="single" w:color="000000" w:sz="4" w:space="0"/>
            </w:tcBorders>
            <w:shd w:val="clear" w:color="auto" w:fill="auto"/>
            <w:vAlign w:val="center"/>
          </w:tcPr>
          <w:p w14:paraId="20F52F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nil"/>
              <w:right w:val="single" w:color="000000" w:sz="4" w:space="0"/>
            </w:tcBorders>
            <w:shd w:val="clear" w:color="auto" w:fill="auto"/>
            <w:vAlign w:val="center"/>
          </w:tcPr>
          <w:p w14:paraId="2079E4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6820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nil"/>
              <w:right w:val="single" w:color="000000" w:sz="4" w:space="0"/>
            </w:tcBorders>
            <w:shd w:val="clear" w:color="auto" w:fill="auto"/>
            <w:noWrap/>
            <w:vAlign w:val="center"/>
          </w:tcPr>
          <w:p w14:paraId="457C7F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777150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仪器柜</w:t>
            </w:r>
          </w:p>
        </w:tc>
        <w:tc>
          <w:tcPr>
            <w:tcW w:w="2453" w:type="pct"/>
            <w:tcBorders>
              <w:top w:val="single" w:color="000000" w:sz="4" w:space="0"/>
              <w:left w:val="single" w:color="000000" w:sz="4" w:space="0"/>
              <w:bottom w:val="nil"/>
              <w:right w:val="single" w:color="000000" w:sz="4" w:space="0"/>
            </w:tcBorders>
            <w:shd w:val="clear" w:color="auto" w:fill="auto"/>
            <w:vAlign w:val="center"/>
          </w:tcPr>
          <w:p w14:paraId="51EFD13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规格：≥500mm*550mm*2000mm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1.柜体：面板采用≥1.0mm厚冷轧钢板，表层经酸洗磷化、环氧树脂粉末喷涂等工艺加工生产，接缝处无焊点，表面平整光滑，耐酸碱，防腐蚀；柜体内装有功能板，支持层板平放或储物框斜放或平放，调节孔孔距≥65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2.柜门：柜门主体采用双层冷轧钢板焊接成型，表面环氧树脂静电粉末喷涂，耐酸碱防腐蚀接缝处无焊点，表面平整光滑；柜门内嵌蜂窝状瓦楞纸辅助开关门消音，柜门采用可调节转轴设计，支持柜门快速拆装；配备内嵌式塑料拉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3.配件：配备1个内高55mm抽屉、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4个内高165mm抽屉、3个层板;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3.1、抽屉：规格：≥395mmx400mmx55mm；采用1.0mm厚冷轧钢板，表层经酸洗磷化、环氧树脂粉末喷涂等工艺折弯、焊接加工生产，接缝处无焊点，表面平整光滑，耐酸碱，防腐蚀；抽屉配备阻尼滑道；抽屉面板内嵌塑料拉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3.2、抽屉：规格：≥395mmx400mmx165mm；采用1.0mm厚冷轧钢板，表层经酸洗磷化、环氧树脂粉末喷涂等工艺折弯、焊接加工生产，接缝处无焊点，表面平整光滑，耐酸碱，防腐蚀；抽屉配备阻尼滑道；抽屉面板内嵌塑料拉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3.3、层板：规格：≥450mmx460mmx15mm;采用≥1.0mm厚冷轧钢板，表层经酸洗磷化、环氧树脂粉末喷涂等工艺加工生产，接缝处无焊点，表面平整光滑，耐酸碱，防腐蚀；配合塑料支撑扣调整上下高度，承重≥20KG。</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7AC72F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nil"/>
              <w:right w:val="single" w:color="000000" w:sz="4" w:space="0"/>
            </w:tcBorders>
            <w:shd w:val="clear" w:color="auto" w:fill="auto"/>
            <w:vAlign w:val="center"/>
          </w:tcPr>
          <w:p w14:paraId="4A73D7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nil"/>
              <w:right w:val="single" w:color="000000" w:sz="4" w:space="0"/>
            </w:tcBorders>
            <w:shd w:val="clear" w:color="auto" w:fill="auto"/>
            <w:vAlign w:val="center"/>
          </w:tcPr>
          <w:p w14:paraId="43B3D4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nil"/>
              <w:right w:val="single" w:color="000000" w:sz="4" w:space="0"/>
            </w:tcBorders>
            <w:shd w:val="clear" w:color="auto" w:fill="auto"/>
            <w:vAlign w:val="center"/>
          </w:tcPr>
          <w:p w14:paraId="345187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FAF8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nil"/>
              <w:right w:val="single" w:color="000000" w:sz="4" w:space="0"/>
            </w:tcBorders>
            <w:shd w:val="clear" w:color="auto" w:fill="auto"/>
            <w:noWrap/>
            <w:vAlign w:val="center"/>
          </w:tcPr>
          <w:p w14:paraId="5C3E5D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4AF8B5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移动推车</w:t>
            </w:r>
          </w:p>
        </w:tc>
        <w:tc>
          <w:tcPr>
            <w:tcW w:w="2453" w:type="pct"/>
            <w:tcBorders>
              <w:top w:val="single" w:color="000000" w:sz="4" w:space="0"/>
              <w:left w:val="single" w:color="000000" w:sz="4" w:space="0"/>
              <w:bottom w:val="nil"/>
              <w:right w:val="single" w:color="000000" w:sz="4" w:space="0"/>
            </w:tcBorders>
            <w:shd w:val="clear" w:color="auto" w:fill="auto"/>
            <w:vAlign w:val="center"/>
          </w:tcPr>
          <w:p w14:paraId="77E27D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一、移动推车：</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1、规格参数：≥1110*480*1100mm；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2、功能材质：主体承重架体采用铝合金材料，表面氧化处理工艺，架体连接件采用增强尼龙塑料，整体结构稳；架体由铝型材框架、铝合金把手、层板、托盘、推车顶层平台等组成；</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移动推车同时预制多个层板及托盘；层板采用≥1.0mm冷轧钢板，表面经高压静电喷涂环氧树脂防护层，耐酸碱，耐腐蚀，层板下方采用≥4个增强尼龙塑料支撑件，单个层板承重≥30kg；托盘采用工程塑料ABS/PC，承重≥10kg；层板和托盘可根据收纳物品大小调节层高；推车顶层平台规格≥1000mm*480mm*8mm，配置抗倍特材质，顶部可根据需求存放实验器材等；移动推车配备≥6个万向轮，方便移动，具有锁停功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4、适用范围：适用于各学科实验室，便于实验器材、实验箱、实验耗材等运输及移动。</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二、柔性托盘≥4个：</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1、规格：≥435mmx435mmx100mm，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2、构成：柔性托盘由托盘（常规型）、识别牌、滑轨组成；</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2.1、托盘</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2.1.1、框体规格：≥435mmx435mmx100mm，采用ABS塑料一体注塑成型。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2.1.2、框体四个侧面呈倒梯形，底部实心设计。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2.1.3、框沿四周配有固定卡扣能与滑轨锁止。</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2.1.4、框边四周配有通道节点，每面分别设有≥17个通道节点，间距≥9mm。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2.2、识别牌</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2.2.1规格：≥60mmx40mmx10mm 采用透明PC塑料一体化注塑成型；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2.2.2支持斜面、正面卡放，插放形式放置，便于器材识别与管理；</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2.3、滑轨</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2.3.1、规格：≥465mmx25mmx50mm，采用增强尼龙塑料一体化注塑成型；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2.3.2、两端分别设有卡槽和导向槽，卡槽呈凹槽结构，导向槽呈弯曲形状，整体结构设计提供稳定的导向和固定功能，防止托盘划出滑轨。配合托盘实现其拉出、下垂操作。轨道拉出止动结构支持托盘实现正面≥115度停靠。</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三、托盘封割器≥8对：</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规格：≥395mmx20mmx100mm ，由横、纵封割器组成。采用ABS塑料一体化注塑成型。采用横、纵叠加形式封割通道。横、纵封割器分别设置≥17个封割点，两端采用“钩锁结构”及按压式卡扣设计，卡扣挂在托盘边缘，便于与托盘固定连接。通过按压卡扣下部按钮，便于封割器的拆卸和调整。</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四、托盘滑动分格器≥8个：</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规格≥35mmx180mmx100mm，SAN塑料一体化注塑成型。采用卡扣式固定结构，能够在托盘封割器上自由滑动调整位置。如果长度不合适，可以通过断开预留分段调整。</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五、层板≥3个：</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1、规格：≥445mmx465mmx20mm；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结构：采用壁厚≥3mmABS塑料一体注塑成型，背面采用加强筋设计，以增加整体强度，且预留了≥3条通道，支持插入钢条以增强层板承重力。层板前后两侧设有层板封割器安装孔位，便于封割器固定安装；3、配合层板支撑搭扣，能够实现调整层板上下高度，灵活调整储物空间。</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六、层板封割器≥6个：</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1、规格：≥475mmx65mmx3mm；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2、材质结构：采用ABS塑料一体注塑成型，中间设置凹槽，便于多元滑动分格器固定和滑动。</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七、多元滑动分格器≥9个：</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1、材质：采用ABS塑料一体注塑成型；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2、组成：由固定器和多元分格板组成；</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2.1、固定器：≥35mmx35mmx50mm，支持与多元分格板以卡放、插放形式组合，实现分格器的滑动与固定；</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2.2、多元分格板：规格：≥460mmx50mmx3mm，中间设置凹槽，便于固定器的固定和滑动，与固定器配合使用，能够自由滑动调整位置，如果长度不合适，可以通过断开预留分段调整。</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4E3F39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nil"/>
              <w:right w:val="single" w:color="000000" w:sz="4" w:space="0"/>
            </w:tcBorders>
            <w:shd w:val="clear" w:color="auto" w:fill="auto"/>
            <w:vAlign w:val="center"/>
          </w:tcPr>
          <w:p w14:paraId="61B402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nil"/>
              <w:right w:val="single" w:color="000000" w:sz="4" w:space="0"/>
            </w:tcBorders>
            <w:shd w:val="clear" w:color="auto" w:fill="auto"/>
            <w:vAlign w:val="center"/>
          </w:tcPr>
          <w:p w14:paraId="032A3D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nil"/>
              <w:right w:val="single" w:color="000000" w:sz="4" w:space="0"/>
            </w:tcBorders>
            <w:shd w:val="clear" w:color="auto" w:fill="auto"/>
            <w:vAlign w:val="center"/>
          </w:tcPr>
          <w:p w14:paraId="1D475B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E64DC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B6B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32ED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一体式位移传感器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07F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量程：0.15m～6m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分度：0.001m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1.工艺：外壳采用ABS塑料注塑工艺一次成型、组装；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2.电池：内置大容量锂离子电池，可通过内置的USB接口对锂离子电池进行充电；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3.连接：内置无线传输模块，通过数据线或无线方式与采集终端相连；</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4.一体式设计，无需接触被测物即可实现实时位置测量。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5.功能：可反映被测物的实时位移。用于与时间位移有关的各类实验。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322F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D606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E6D1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B154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3A0F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DBF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A152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多量程电流传感器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AA65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具备两个量程，可通过传感器自由选择量程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量程1：-200mA～+200mA；分度：0.1mA</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量程2：-2A～+2A；分度：0.001A</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1.工艺：外壳采用ABS塑料注塑工艺一次成型、组装；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2.屏幕：内置不小于1.8寸显示屏，可脱离计算机独立显示实时数据；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3.电池：内置大容量锂离子电池，通过内置USB接口充电；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无线：内置无线传输模块，通过蓝牙方式连接；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有线：通过USB连接；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5.可分别支持Android、windows系统。</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8D65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796E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3A4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426B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061FB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5FB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7698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多量程电压传感器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FAF7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具备两个量程，可通过传感器自由选择量程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量程1：-2V～+2V；分度：0.001V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量程2：-20V～+20V；分度：0.01V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1.工艺：外壳采用ABS塑料注塑工艺一次成型、组装；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2.屏幕：内置不小于1.8寸显示屏，可脱离计算机独立显示实时数据；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3.电池：内置大容量锂离子电池，通过内置USB接口充电；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无线：内置无线传输模块，通过蓝牙方式连接；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有线：通过USB连接；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5.可分别支持Android、windows系统。</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A785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D7FA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E65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47C4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C682D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D10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45C8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工作服</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08B78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B9D3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6914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785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78A6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6ABC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2F3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D2DC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乳胶手套</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6B52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耐酸（碱）</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97B1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DCCC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0209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D2CD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3334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743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65C2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机械危害防护手套</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E600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机械危害防护手套性能应要求至少达到3级。耐摩擦性不小于2000周期，耐切割性不小于5.0指数，耐撕裂性不小于50N，耐穿刺性不小于100N。其它性能指标应符合GB/T9813.1-2016标准的规定。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F88F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0188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B2E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E77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5944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D38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6C5B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激光防护镜</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EFEE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适用于激光类实验。在距滤光片边缘5mm以内的区域里，滤光片不应有任何影响其使用的材料缺陷或表面缺陷。每只眼睛在水平和垂直方向上至少40°角范围内视野应清晰。镜架的设计应保证激光辐射不会从防护镜的侧面进入。其它性能指标应符合GB30863-2014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0EC1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D0A4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2B35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0C64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EABEA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98D12">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31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85E5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护目镜</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3B77F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机械冲击。防护部分的材料应满足其功能的需要，且耐热、耐磨及耐酸碱腐蚀。镜片无屈光度，侧面完全遮挡。镜片表面应光滑、无划痕、波纹、气泡、杂质或其他可能有损视力的明显缺陷。镜架具有一定的强度，且佩戴舒适。用于抗冲击的镜片及眼护具，都应经受直径为22mm、重约45g钢球从1300mm高度自由落下的冲击。配眼镜专用盒，并附擦镜布一块。其它性能指标应符合国家标准GB14866-2006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64A8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D656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C0EA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F4D7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3F5E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C35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DBF4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简易急救箱</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8076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箱内包括：烧伤药膏，医用酒精，碘伏，创可贴，胶布，绷带，卫生棉签，剪刀，镊子，止血带（长度≥300mm）等。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6498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01BC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189C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C576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0591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0DF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7307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吹风机</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3B8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功率≥1000W。</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8EF6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EF5D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44CA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3772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07D83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264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8176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仪器车</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D0F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600mm×400mm×800mm，车轮</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75mm，厚25mm；一轮带刹车，车轮固定，车架扭动量（上部）≤20mm；钢材制作，载重≥60kg。</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1231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辆</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E89E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4082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EB3F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6A95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FFA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D653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小托盘</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D16F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200mm×300mm×60mm。材质：金属</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C132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14E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192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574E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8FF8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807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AABF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大托盘</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6F16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250mm×400mm×80mm。材质：金属</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738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A6BC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0728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2AD5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CBD0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06F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73D8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整理箱</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1D5F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PP材质，电子元件、机械零件等物料分类收纳。</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CAB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8D70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E403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2C6F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CC2EE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368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F03E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钢手锯</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EB8E5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规格A型（单面）300mm，齿数18齿/25mm，可调钢锯架。钢锯架表面应色泽均匀，手柄应握捏舒适。两销孔平面的水平角度差应不大于5°。绷紧装置与相应孔的配合间隙应不大于0.3mm。固定销的直径应为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3.5mm~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3.7mm。锯条采用YB/T5058和YB/T5062所规定的材料，也可以采用同等性能以上的材料。锯条侧面平面度不大于2mm。锯条齿部、背部直线度不大于1.5mm。绷紧性能：试验时，在加载450N状态下锯架的绷紧变形量应不大于4mm；减小载荷至100N后，锯架的最终变形量应不大于1mm；试验后，固定销等绷紧受力部件，不应有松动和脱落等影响使用功能的缺陷。钢板锯架试验时锯架的侧向偏差应不大于1.8mm。锯架其它性能指标应符合QB/T1108-2015和锯条其它性能指标应符合GB/T14764-2008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DC49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8FF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8EC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0EC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1D2D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5BA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419C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木工锤</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top"/>
          </w:tcPr>
          <w:p w14:paraId="0E2B988B">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规格0.25kg，全长285mm±2.00mm，锤头长97mm±1.00mm，锤头厚22mm±0.65mm，鸭嘴部厚不大于6.5mm。其他技术要求应符合GB/T13473的相关规定。其它性能指标应符合QB/T1290.8-2010标准的规定。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EC03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7F8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FFC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B37F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EBA0D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8D7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8864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剥线钳</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EB0C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剥离线芯直径为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0.5mm~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2.5mm的导线外部的塑料或橡胶绝缘层的剥线钳。应采用优质碳素结构钢、合金结构钢或同等以上的其他材料制造。剥线钳在紧握钳柄的状态下，剥线刃口缝隙不应大于0.3mm。剥线钳的剥线刃口硬度不应低于40HRC，剪切刃口硬度应为50HRC～59HRC，钳轴硬度应为28HRC～55HRC，剥线钳应能顺利地剥离规定的导线外部的塑料或橡胶绝缘层。其它性能指标应符合QB/T2207-2017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E234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2281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3B7D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5E65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E568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671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E1EC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钢丝钳</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7A5C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规格160mm，抗弯强度1120N，扭力矩15N·m扭转角15°;剪切性能</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1.6mm钢丝，剪切力580N；夹持面硬度不低于44HRC；PVC环保手柄，在不大于18N的力作用下撑开角度不小于22°;嘴顶缝隙不大于0.4mm。钢丝钳的硬度等其他技术要求应符合GB/T6290的各项规定。其它性能指标应符合QB/T2442.1-2007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473F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9E90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6159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B47C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216A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378B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3EA1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尖嘴钳</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7426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规格160mm，抗弯强度710N，剪切性能</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1.6mm钢丝，剪切力570N；在不大于18N的力作用下撑开角度不小于22°,硬度不低于44HRC，PVC手柄，尖嘴钳自嘴顶以下3mm内，其嘴顶缝隙的最大值应不超过0.08mm。尖嘴钳的硬度等其他技术要求应符合GB/T6290的各项规定。其它性能指标应符合QB/T2442.3-2007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77B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FEFA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EE79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815C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8F37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047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43F3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平口钳</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69AA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口钳又名机用虎钳，钳身和活动钳口应采用性能不低于合金钢的材料制造。规格为普通机用平口钳，钳口宽度100mm，最大张开度100mm。两钳口面贴合时，活动钳口顶面和侧面不应凸出钳身顶面和侧面。其错位量：顶面应不大于0.05mm，侧面应不大于0.20mm。钳身和活动钳口各工作表面硬度应不低于58HRC。其它性能指标应符合JB/T9937-2011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8F7C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6490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3C3F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C74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1BB7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844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430F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斜口钳</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EF3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125mm，双刃刀。斜口钳采用优质碳素结构钢、合金结构钢或同等以上的其他材料制造。斜口钳在紧握钳柄的状态下，其刃口缝隙应不大于0.05mm；刃口的硬度应不小于55HRC。其它性能指标应符合QB/T3004-2008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B283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6818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D3A4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295F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B9B4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F58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8C20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台虎钳</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F9E55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重型回转式，开口度不小于125mm，开闭灵活，钳口闭合间隙不大于0.15mm，最小喉部深度不小于65mm，导轨配合间隙不大于0.35mm，夹紧力不小于25.0kN，台虎钳的钳口铁硬度应符合QB/T1558.1的规定。其它性能指标应符合QB/T1558.2-2017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55AB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AFD9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AEFE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1B61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756E5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BF7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702B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钳工锉</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14F7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齐头平锉、三角锉、圆锉等，长不小于300mm，每10mm锉纹条数约30条，直线度：宽面0.10mm，狭面0.15mm，齿高应不小于法向齿距的35％，硬度62HRC以上，锉柄部硬度，从柄尖起全长五分之三区域不得高于38HRC。圆弧面上的主辅锉纹的边缘应搭盖。锉身表面不允许有折叠、黑斑、崩齿、裂纹、锈迹等缺陷。其它性能指标应符合GB/T5806-2003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4239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24D0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1F39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F74F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AA8D6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1AB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8F9E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砂纸</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0F2C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干磨砂纸，P36～P50、P150～P220、P1000～P2000。</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F7C0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58B0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43E0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6AEA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0FDCE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0EB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5A27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活扳手</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0CF3F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活扳手采用优质碳素结构钢或合金结构钢制造。活动扳口和扳体头部以及蜗杆的硬度应不小于40HRC。活扳手全长200mm，开口尺寸不小于24mm，开口深度不小于22mm，扳口前端厚度不大于8.5mm，头部厚度不大于15mm，动扳口与扳体之间的小肩离缝应不大于0.28mm，最小扭矩试验：六角试棒边长22mm，扭矩180N·m。活动扳口应在扳体导轨的全行程上灵活移动。活扳手应进行电镀或其他表面处理。其它性能指标应符合GB/T4440-2008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9A12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F965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445E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CF64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CEB3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549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AA8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铁皮剪刀</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DF95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力臂200mm，剪100mm。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0F41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217D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2F84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E20F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70D93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88E2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135E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民用剪刀</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0A88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全长174mm±4mm,剪头长83mm±3mm，用于剪布。剪头刃口材料含碳量大于0.35%，材料质量应符合GB/T699规定。剪刀刃口硬度不小于52HRC；两片刃口对应点硬度差不大于4HRC。剪刀剪切性能应手感轻松、均匀，剪布锋利，不咬口、崩口、变形。其它性能指标应符合QB/T1966-1994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03D0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00D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0CCE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8662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42E3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D96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9C42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电烙铁套装</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A0A4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功率不小于20W，内热式，橡胶线，含烙铁架。电烙铁所用的电源线长度不小于1500mm，合金烙铁头应有足够的润湿性和耐久性，发热芯的使用寿命大于500h。其它性能指标应符合GB/T7157-2008标准的规定。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75FE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6951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813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2DDC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C569F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05F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9C1A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焊锡膏</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BB790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中性</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5E55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F6AD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2001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D819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FBD0E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5B6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F28C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焊锡丝</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EA8BF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无铅</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bottom"/>
          </w:tcPr>
          <w:p w14:paraId="7337E38C">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g</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BC0D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704B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617D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EFE7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E9F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8F27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松香</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2A336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助焊</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9BB0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g</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D5FB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29F6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AA3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EB6F4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70E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0E9B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胶枪</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047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60W，热熔胶。</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B23A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82C0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9A4A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BF91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90B7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080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9C82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钻头</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BC69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一般使用直柄短麻花钻头，直径包括</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1.00mm、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2.00mm、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3.00mm、…、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13.00mm等；钻螺纹底孔用</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2.5mm、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3.2mm、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4.2mm、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6.8mm等，学校按需配备。钻头直径、总长、沟槽长度等符合GB/T6135.2-2008标准的规定。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846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527F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45C3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23F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DE78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91B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8A79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打孔器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9511C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齿口式，不锈钢材质，每组4支，外径分别为5.0mm、6.5mm、8mm、9.5mm；附通棒。</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439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9E5F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227C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1796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2FFA5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6C4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88F9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打孔夹板</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221F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硬木或硬塑料。</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AD4C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2417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7972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11DB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7A30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398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A454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锥子</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E29A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锥头长77mm，锥杆直径渐变。</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5D8E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36F2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9425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FC5F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1A75D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C62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AA7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镊子</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51287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采用304不锈钢制造，平头，长125mm，钢板厚1.2mm镊子前部应有防滑脱锯齿状。应有良好的弹性，按规定的检验方法试验后，变形不得超过1.6mm。其它性能指标应符合标准的规定。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0534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6CC8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9377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532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5EB4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7CA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F78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水准器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80EA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准器为气泡式。主尺长300mm～500mm之间。气泡在使用范圈内应能均匀移动，无肉眼可察觉出的停滞和跳动现象。填充液体应清洁、透明，不允许存在影响水准泡角值、气泡移动均匀性及灵敏度的各种杂物。水准泡玻璃内不允许有明显的残余应力存在。其它性能指标应符合GB/T1146-2009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783D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6989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6AE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7611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FD83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BA8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1D85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寒暑表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4CA9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量范围-50℃~50℃,分度值1℃,示值误差±2.0℃,标注摄氏温度。温度计的刻度线应与毛细管的中心线垂直。刻度线、刻度值和其他标志应清晰。在温度计上、下限温度的刻度线以外，应标有不少于该温度计最大允许误差的展刻线。感温液柱上升时不应有明显的停滞或跳跃现象，下降时不应在管壁上留有液滴或挂色。有机液体的液柱应显示清晰、无沉淀。玻璃棒和玻璃套管应平直，无明显的弯曲现象。其它性能指标应符合JB/T9262-1999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A238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31A7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D405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E1FB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9AEF6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148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9001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体温计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6B85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银，体温计量程35℃~42℃,分度值0.1℃。体温计的基本尺寸应符合GB1588-2001标准中表2的规定。感温液为汞，应符合GB913-1985第1·1条中一号汞的规定。感温液柱不应中断、自流、难甩。体温计温度应按1990年国际实用温标标度，温度的最小分度值为0.1℃,分度应均匀，两相邻分度线中心的距离应不小于0.55mm。计量数字中心应对着主要标度线，位差不应超过一个分度值，人用体温计必须标有“37、40”两位数字。玻璃管应透明光滑，不允许有妨碍读数的擦毛、斑点、气线、气泡等缺陷，不得有爆裂现象，玻璃管中的毛细孔应正直、均匀，不得有影响读数的含金属液双毛孔缺陷。感温泡与玻璃管熔接部位应熔接牢固、光滑，不应有明显的歪斜。体温计顶端应平滑呈圆形，防止使用时损伤身体。体温计应有强检标志。其它性能指标应符合GB1588-2001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3C37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ABBB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65CB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B5D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542E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FDC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3039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湿度计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3E49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指针式。</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72B3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6801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8DFC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604E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4551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435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AB32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橡胶塞</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37AE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0～4号，应选用白色胶塞，质地均匀。</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E224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1AC5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D66D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24C0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C6562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654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8912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0019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试管一般采用透明的低硼钠钙玻璃制造。试管外径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15mm±0.75mm；试管高150mm±2.0mm；壁厚1.2mm±0.2mm。耐水性能应达到GB/T6582-1997的HGB3级。管口应平整、光滑，截面为适度圆形，底部应基本为半球形，半球形的最大直径应不超过外径的18%，底厚至少为平均壁厚的66.7%，但不得超过166.7%。其它性能指标应符合QB/T2561-2002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FB6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24B6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87D8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45D4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EDB92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0DF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C682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9AE5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试管一般采用透明的低硼钠钙玻璃制造。试管外径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30mm±1.5mm；试管高200mm±3.0mm；壁厚1.5mm±0.2mm。管口应平整、光滑，截面为适度圆形，底部应基本为半球形，半球形的最大直径应不超过外径的18%，底厚至少为平均壁厚的66.7%，但不得超过166.7%。其它性能指标应符合QB/T2561-2002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3B79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1643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13AE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A751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8396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856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E42C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电子打火枪</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62C5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电加热丝。</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C0D9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41F6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C768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40E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128BB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A53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75AC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注射器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72DB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射器100mL，分度值10mL。刻度清晰。加帽或塞，密闭性好，防止液体泄漏，清晰度高，最好是玻璃制造。应清洁、无微粒和异物，不得有毛边、毛刺、塑流、缺损等缺陷，能清晰地看到基准线，不得有明显可见的润滑剂汇聚。其它性能指标应符合GB15810标准的规定。GB15810是一次性使用无菌注射器的标准，如学校对无菌性要求不高，应考虑购买可重复使用的注射器。</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2463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9FF3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9E1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AFA1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9A4E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52FA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4016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三通连接管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2ECD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T形</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55CD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ABD6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6448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824D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095A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D5E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D6EB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陶土网</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8B6F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功能同石棉网，陶土材质，尺寸不小于125mm×125mm，0.8mm钢丝制成。</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9FBA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3F41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3FF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2DC3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3B945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BDD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0F6C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打气筒</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29E92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管体外径不小于</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28mm，管体长度400mm～500mm，胶管长度L+100mm，胶管内径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5mm，手柄与上盖间距不小于50mm，工作气压大于0.4MPa。外观各部分不允许有毛刺、锐角、飞边及划伤等缺陷；打气筒底座、管体、贮气罐、底嘴、胶管各联接部分应有良好的密封性；其它性能指标应符合SB/T10205-1994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3C3D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9AB5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2B42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DA6C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601D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7ED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DDCE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两用气筒</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A906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活塞胶垫，气嘴外径8mm±0.1mm，长度15mm，台阶口；抽气压强达到6.7kPa时，放置30s，漏气引起的压强变化应≤2.6kPa；充气压强达到290kPa时，放置30s，漏气引起的压强变化应≤9.8kPa。</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5648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28B8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AF5C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DD36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93E5B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873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C35D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升降台</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63B9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锈钢材料面板，表面应进行抛光。面板以外的钢制件表面防护镀层应选择镀铜／镍／铬。升降台上台面的有效面积应不小于140mm×140mm，下台面的有效面积应不小于160mm×160mm。台面厚度不小于1mm。在空载和满载时，上、下台面在升降范围内任一位置的平行度误差都应不大于3mm。上、下台面的平面度误差应不大于2mm。额定载重量应不小于10kg。升降台在承载10kg重物升降过程中不应出现卡死现象，承载10kg重物静止时不应出现自动下降，工作台面不变形。升降台降到最低时，台面高度应不大于85mm，升降范围（最高与最低之差）应不小于150mm，升降高度应连续可调。其它性能指标应符合JY/T0419-2010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0865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63CA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9E7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7E0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354E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4B2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0DD7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圆柱体组</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99C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产品以三个圆柱体为一组，分别用纯铜（紫铜）、铁（钢）和铝（铝合金）制成。规格：直径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20mm，高32mm±0.05mm。每个圆柱体配一个网兜。网兜用细尼龙线编制，网眼大小适中，不应使圆柱体漏出。网兜质量小于0.01g。圆柱体内包装盒为塑料或胶木制品，盒子外形几何尺寸：68mm×36mm×24mm。其它性能指标应符合JY/T0394-2007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88DD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E278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A92F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937A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01667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951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79E6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立方体组</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258A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包括黄铜、铁、铝、木4种材料的5个立方体，其中铝材2个，黄铜（边长20mm）、铁（边长20mm）、铝（边长25mm）、铝（边长30mm）、木材（边长50mm）各1个，带不锈钢挂钩。</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6026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0E64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D3B3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6B33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7B2A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E8E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EF98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密度计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E7D69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&gt;1g/cm³,在液体中倾斜度≤0.2分度值。</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29FC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67C8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0935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C3BA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06DEB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5F153">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78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810B7E">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密度计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AFFA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＜1g/cm³,在液体中倾斜度≤0.2分度值。</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9915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DAED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3C1C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A2C3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C39C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1F3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1EF0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望远镜</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5B14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双筒，7倍放大、物镜口径35mm。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3AB8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540F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702C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F358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CE7AD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C94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6006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半导体性质实验材料</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208B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包括二极管、三极管等，便于接入电路，实验效果要明显。</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AF72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F081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DAE3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818A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093E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3344AE">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81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E80F0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内聚力演示器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52E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应由二个铅圆柱体、旋转式刮削器、挤压器和二根扳动杆组成。圆柱体铅制，挤压器铁制，挂钩镀铬，安装在铁圆柱体端面的中心，扳动杆由圆钢组成。铅圆柱体内部无沙眼、气孔、颗粒杂质，表面应涂透明漆(不含切削面)。铅圆柱的直径不小于20mm，长度不小于50mm，铅柱镶铁部分长度、直径与铅圆柱相同。刮削器由转柄、刀片和刀轴组成，削平两圆柱体端面压接在一起后，承受轴向拉力不小于60N，挂钩和挤压器应有足够强度。刀片应为一整刀，其硬度、电镀层要求按QB/T2141.1-1995。锋利度不低于4层铜版纸。刮削器应有保护套。挤压架应采用铁质结构，2个铅圆柱体应能装入挤压器中，通过螺旋实现挤压；挤压器螺旋挤压的最大和最小距离差应不小于35mm，挤压器装入铅圆柱挤压至人力不能继续挤压时，在挤压方向的形变应不大于0.25mm。扳动杆由圆钢组成，外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4mm±0.5mm，长度不小于100mm。其它性能指标应符合JY/T0417-2010标准的规定。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5BAE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BC68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743A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DDE0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3360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030B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BC15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钢直尺</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912C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称长度1000mm，分度值为1mm；在0mm～50mm之间，分度值为0.5mm，其余分度值为1mm。钢直尺全长1050mm±5mm，厚度1.5mm±0.15mm，宽度35mm±0.7mm，侧面直线度0.40mm，平行度0.50mm，允许误差应±0.20mm。将金属直尺弯曲为半径250mm并放开的情况下，其刻度面的平面度误差不应大于0.40mm。材料为1Cr18Ni9、1Cr13或其他类似性能材料，硬度应不小于342HV。金属直尺上不应有影响使用性能的碰伤、划痕、断线和漆层脱落等缺陷。其它性能指标应符合GB/T9056-2004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613F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8D88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69A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5667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7E4E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DD2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1727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钢卷尺</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9FA0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mm～2000mm，分度值1mm。B型（自卷制动式），尺带宽4mm～40mm，厚0.11mm～0.16mm。主要零件材料按QB/T2443-2011标准中表2的规定。经装配后的卷尺应牢固可靠，尺带伸缩应灵活，无卡阻现象，自卷制动式应制动可靠、操作方便。活动尺钩缩回时，尺钩外侧为零点端。尺带平放在水平面上时，其尺带侧边应成直线，尺带热处理后的硬度应为：449HV0.2～620HV0.2；尺簧热处理后的硬度应为：561HV0.2～688HV0.2。尺盒表面应色泽均匀，光洁、完整。其它性能指标应符合QB/T2443-2011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9AAD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A4F3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D323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9519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15CD5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5C2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DCA5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布纤维卷尺</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42D4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摇卷盒式，量程0m～30m，分度值10mm。尺带宽度20mm，厚度0.45mm±0.18mm，刻度清晰，边缘平直，耐磨损。转盘、摇柄和尺芯应选用金属和符合GB/T12672要求的ABS工程塑料或同等以上的其他材料。尺带应采用布质纤维材料。尺盒和尺架应选用金属、皮革（包括人造革）和符合GB/T12672要求的ABS工程塑料或同等以上的其他材料。允差、抗拉能力等其它性能指标应符合QB/T1519-2011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C3AF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BD72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0B7B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2E05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8FF28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366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F56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游标卡尺</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7D61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mm～150mm，分度值0.02mm；最大允许误差±0.03mm，带深度尺。卡尺一般采用碳钢、工具钢或不锈钢制造，测量面的硬度不应低于GB/T21389-2008标准中表2的规定。卡尺尺身应具有足够的长度，以保证在测量范围上限时尺框及微动装置不至于伸出尺身之外，并宜具有3～15mm的测量长度裕量，以方便使用。游标卡尺的游标尺标记表面棱边至主标尺标记表面的距离不应大于0.30mm。尺框、微动装置沿尺身移动平稳、无卡滞和松动现象，用制动螺钉能准确、可靠的固定在尺身上。卡尺表面不应有影响外观和使用性能的裂痕、划伤、碰伤、锈蚀、毛刺等缺陷。其它性能指标应符合GB/T21389-2008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663D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EA68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1FEF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D1CD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6D5F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A4D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D2A7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外径千分尺(螺旋测微器)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B8E7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mm～25mm，分度值0.01mm；最大允许误差0.004mm。尺架应选择钢、可锻铸铁或其他性能类似的材料制造，尺架应具有足够的刚性。测微螺杆和测砧应选择合金工具钢、不锈钢或其他性能类似的材料制造，测量面宜镶硬质合金或其他耐磨材料。合金工具钢测量面的硬度应不小于760HVl(61.8HRC)；不锈钢测量面的硬度应不小于575HV5(53.8HRC)，测量面应经过研磨，其边缘应倒钝。外径千分尺在达到测量范围上限时，其测微螺杆伸出尺架的长度应不小于3mm。测砧伸出尺架的长度应不小于3mm。测微螺杆和螺母全量程范围内充分啮合，配合良好，无明显卡滞和轴向窜动，螺杆与轴套配合良好无明显径向摆动，锁紧装置能有效锁紧测微装置。外径千分尺应附有调零位的工具，测量范围下限大于或等于25mm的外径千分尺应附有校对量杆。其它性能指标应符合GB/T1216-2004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E653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13C5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889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1C48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8100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C0B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516F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机械秒表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top"/>
          </w:tcPr>
          <w:p w14:paraId="55DEA431">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分度值0.1s，一等，秒表在正常使用条件下不应停走，零、部、组件不应松动。秒表玻璃、表壳组件应光洁、光滑，表盘面与玻璃间不应留有任何肉眼可见异物。其它性能指标应符合GB/T22773-2008标准的规定。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292B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E83B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CA0B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4621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86368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B45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C096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斜面小车</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42F9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斜面、小车、摩擦块、支撑杆、砝码桶和摩擦材料等，与教学支架配套使用；斜面板≥915mm×100mm×20mm，一端应有滑轮、缓冲或捕获小车的装置；斜面板工作面平面度误差应小于2mm；附摩擦材料丁晴橡胶、砂纸、棉布等，有摩擦材料的固定夹。</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6682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30CD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F349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DA10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24CA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EDF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3B5E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改变物体运动状态实验装置</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A69A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小铁球、条形磁铁、小球释放装置。</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A16E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D26E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4542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65C6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EA14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673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A5CC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螺旋弹簧组</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DBFB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由弹簧、指针、挂钩和标度板组成。弹簧由拉力极限分别为4.9N、2.94N、1.96N、0.98N和0.49N的5种弹簧构成，弹簧基本参数应符合JY/T0411-2010标准中的表1规定。弹簧端部结构应为中心长颈全环挂钩或全环式加长钩。弹簧两端挂钩的圆环应位于弹簧轴线所在平面，偏离弹簧轴线所在平面的误差应不大于2mm；两端圆环的轴线应相互垂直，角度偏差应不大于30°;并应与弹簧轴线垂直。其它性能指标应符合JY/T0411-2010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F6A5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AD8F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A05C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7BEE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C6FA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D6A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877E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演示测力计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780EC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平板式；量程0N~2N，分度值0.1N；示值误差≤1/4分度，升降示差≤1/2分度，重复性偏差≤1/4分度。</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68A0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40DC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9095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DC71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EEF7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467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27D8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条形盒测力计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D3D9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量程0N~1N，分度值0.02N；示值误差≤1/2分度，升降示差≤1/2分度，重复性偏差≤1/4分度。</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100D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B53C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E4E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D90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DA540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148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3283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条形盒测力计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A04A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量程0N~2.5N，分度值0.05N；示值误差≤1/4分度，升降示差≤1/2分度，重复性偏差≤1/4分度。</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9625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F150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FB6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47EE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D8B96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683D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3412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条形盒测力计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855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量程0N~5N，分度值0.1N；示值误差≤1/4分度，升降示差≤1/2分度，重复性偏差≤1/4分度。</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B455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D2C0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94D8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208F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552EA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FA6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F52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条形盒测力计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7B73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量程0N~10N，分度值0.2N；示值误差≤1/4分度，升降示差≤1/2分度，重复性偏差≤1/4分度。</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1D77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3335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432E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F8BC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CE29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6FD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0A89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重锤</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8B4C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300g</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9F4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12DB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581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C881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0592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1A9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6A2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金属钩码</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08A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10g(</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22mm）×l，20g(</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26mm）×2，50g(</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30mm）×2，200g(</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48mm）×1，允许误差：10g±0.1g，20g±0.2g，50g±0.5g，200g±2g。</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F0AE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1192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CDA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A6B8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B365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650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975A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金属钩码</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97FF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50g±0.5g，每盒10个，可叠放。</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986D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759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9F1B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DB41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4FD59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C4D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D20D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轴承模型</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F48E6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滚动轴承和滑动轴承2种：滑动轴承由工程塑料制轴承架、金属制转轴、铜轴套组成；滚动轴承由透明塑料外圈和内圈、钢滚珠（直径≥15mm）组成，外圈外径≥120mm，内圈内径≥55mm，能看清滚动轴承内部结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5C7C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6ADB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A548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9DE3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9725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021C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700B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惯性演示器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57C1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观察的物体应能收回，成功率不小于98%。</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6B0B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0B68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1E9D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DE60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7FEE2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341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4590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浮力原理演示器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E8DE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应由大水箱、小水箱、排气管、浮体、连通管A、连通管B及控制阀和支架组成。所有产品（除浮体外）均为透明材料制成。大水箱口至小水箱口的距离应不小于浮体高度的二倍。大水箱直径（或两相邻边长）应不小于150mm，高应不小于200mm。小水箱开口上边沿的形状与浮体底面形状应相同，外直径（或两相邻边长）应约为大水箱的二分之一。小水箱高应与直径基本相同。浮体应为柱形（圆柱或棱柱），浮体直径（或棱柱底面的外接圆直径）应不小于小水箱口的外径。浮体底部应有配重，浮体平均密度应为80g/mm2～90g/mm2。其它性能指标应符合JY/T0408-2010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ED65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B5CD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A8F8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D3EA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0679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731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270E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气体浮力演示器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3D1C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抽气式。</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AA20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D486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9F9A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DA7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AA918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30E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CE6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物体浮沉条件演示器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19B1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演示器由盛液筒、浮体及附件组成。盛液筒为透明圆筒，筒的内径不小于</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95mm。深度不小于285mm。产品外观应整洁，表面无凹痕、划伤、变形、毛刺、霉斑等缺陷。浮体处于任一状态时均不应倾斜。演示悬浮现象时浮体不应与容器接触。浮体在液体中处于悬浮状态时持续时间不小于10s，浮体上下浮动距离不超过5mm。在液体中改变它的位置后仍能处于悬浮状态。浮体在液体中上浮或下沉过程中应无明显摇晃现象。其它性能指标应符合JY/T0370-2004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B21E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F426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84F0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2B3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C6F34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872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DAB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液体内部压强实验器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FB3E0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产品应由承压盒、支杆、连接胶管、过渡接头、硅橡胶膜和透明盛液筒（可选件）组成。承压盒内径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36mm~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38mm硅橡胶膜厚0.5mm，支杆长度不小于300mm，有手动转动机构，有标度尺。承压盒接口（接连接胶管）管接头应为带波纹的圆锥形，其大端外径应为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6mm，小端外径应为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5mm±0.2mm，锥高应不小于15mm。标度尺的零位应在承压盒转轴中心，标度尺长度应不小于300mm，最小分度值应为5mm，在每10mm处应为长线，并应标有厘米数。300mm累计误差应不大于2mm。硅橡胶膜厚应配带安装圈。承压盒在液深150mm处，经30min后，微小压强计的液面差不应有变化。其它性能指标应符合JY/T0420-2010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040C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9FD4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C5F8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3434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AB9D9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8175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105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4A0DF6">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微小压强计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B3F5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U形管应为透明玻璃管或透明塑料管，外径为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6mm，壁厚为1mm，内径应均匀，两外侧间的距离应不小于30mm，一端管接头（为带波纹的圆锥形）。U形管内壁应光滑，染色的水在管内壁不应流挂。三通管应使用与U形管外径相同的金属管或塑料管制成，三个端头均应为“接头”状。连接胶管可用硅橡胶管或乳胶管，应为二根。长度应分别不小于200mm和100mm。配接接头外径应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6mm，材料应使用金属或硬塑料。使压强计液面差应不小于300mm，静置10min，管内液面高度差应不变。其它性能指标应符合JY/T0415-2010标准的规定。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C179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0760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050D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E512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7F24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FBB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81C3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透明盛液筒</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620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高300mm±5mm，筒底外径≥110mm，壁厚≥1.5mm。筒身有深度标尺，标尺长≥250mm，分度值1mm，透光率应≥90％。</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8FA4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9016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0C13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50AA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32AF2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68D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241D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液体对器壁压强演示器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F2C8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透明圆筒壁同一直线上不同高度处应有3个喷嘴，对面应有1个喷嘴；配4个喷嘴塞或盖，有表示深度的标尺。</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487C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611F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FF88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9A14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E9259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FFC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437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连通器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6B0A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由粗直管、细直管、细弯折管、细带球管等组成，尺寸210mm×210mm×120mm，底座应平稳；粗管外径30mm，细管外径12mm，无色透明材料透光率≥90％。</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C753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07CF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48BD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37B9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C8FF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4CA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B6FF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乳胶管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BAC8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规格外径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9mm、内径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6mm±0.3mm，壁厚1.5mm±0.2mm。拉伸强度不小于21MPa，扯断伸长率不小于700％。胶管应使用对人体无害的天然胶乳。内表面应光滑。其它性能指标应符合GB4491-2003标准的规定。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CB96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1738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9AC2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944C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3BEB3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35567">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110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18F1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马德堡半球</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8E20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由半球、拉手、气嘴、阀门、橡胶管2根以及底座等组成；球体外径应≥80mm，气嘴外径8mm。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2188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EB02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813A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99D5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F8FE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1F5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4175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空盒气压计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BD38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气压计由外壳、膜盒组、传动部件、笔杆、笔尖、自记钟、自记纸等组成。量程870hPa～1050hPa，相邻各整10hPa点示值误差不应超过±0.7hPa。外壳表面应光洁、无损伤，无变形、涂层无脱落。气压计各零、部件的安装应正确、牢靠，不得有松脱、变形及其他影响使用的缺陷。其它性能指标应符合QX/T26-2004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6F8A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3592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62EC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984E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2BC2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2C1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629B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抽水机模型</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2393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由筒身、活塞、活塞杆、进水阀、排水阀、进水管、出水管和储水池等组成；筒身应采用无色透明塑料材质，进水阀、排水阀均应单向导通。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D910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A041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6E9C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6436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B11A5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4C8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A38B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流体压强与流速关系演示器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C620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气体式，由气体流动管道、气体接入部件、压强观测部件组成，应带气源。</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05A3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3D99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17F0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BC2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6137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998D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544F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飞机升力原理演示器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68FA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由机翼模型（或飞机模型，硬质塑料制成）、平行风源风机、底座、滑杆等组成，机翼下表面水平；若有调速电位器的Ⅱ类电器，金属外壳（以及与金属外壳相连的螺母）不应露在外。</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80D9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FF13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15BF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8FD3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65C5D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389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8938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音叉</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1881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音叉固有频率为256Hz±0.3Hz；由音叉、共鸣箱、音叉槌等组成。音叉用钢或合金铝加工制造，发音部分呈“U”形，“U”形下方的叉柄能扳入并紧固在共鸣箱上。当敲击音叉时，音叉不能松动，音叉表面平整光滑，叉股内侧表面与底部圆弧光滑相切。每支音叉配共鸣箱一个。制造共鸣箱的木材应无节疤和裂痕，宜用泡桐、东北松或高密度板制造，所用木材应经过干燥处理，音叉槌槌头用橡胶制造，槌杆用木材或塑料制造，槌头球径约26mm、杆长约180mm为宜。其它性能指标应符合JY/T0395-2007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55C6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41E4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9A97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66BD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DCBD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938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9528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音叉</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8345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音叉固有频率为512Hz±0.4Hz；由音叉、共鸣箱、音叉槌等组成。音叉用钢或合金铝加工制造，发音部分呈“U”形，“U”形下方的叉柄能扳入并紧固在共鸣箱上。当敲击音叉时，音叉不能松动，音叉表面平整光滑，叉股内侧表面与底部圆弧光滑相切。每支音叉配共鸣箱一个。制造共鸣箱的木材应无节疤和裂痕，宜用泡桐、东北松或高密度板制造，所用木材应经过干燥处理，音叉槌槌头用橡胶制造，槌杆用木材或塑料制造，槌头球径约26mm、杆长约180mm为宜。其它性能指标应符合JY/T0395-2007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5BA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7492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862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D0AB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C8EE0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5EE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A1A4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电铃</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9DC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在15m范围内铃声清晰。</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A953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6E81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77AF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514A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1CE0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CAA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B020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旋片真空泵</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6338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名义抽速：0.5L/s；极限全压力不大于0.7Pa；极限分压力不大于0.06Pa；噪声不大于70dB；配用电机功率不大于0.37kW；进气口内径：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25（16）mm。泵按设定运行步骤运行4h，应运行平稳、温升正常，无异常噪声。泵停止后，不得因返油而妨碍重新启动。泵外部表面的油漆应光洁。泵不应有漏油现象。其它性能指标应符合JB/T6533-2017标准的规定。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D76D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BD0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0155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9076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8E52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F525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74E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抽气盘</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5B28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底盘、橡胶管接口、阀门、橡胶密封圈、钟罩、发声装置和橡胶管等构成；抽气口接口外径8mm，钟罩内配有可悬挂的发声装置。密封性能：当压强达到－9.8×10－2MPa后停止抽气，关闭阀门，保持10min后钟罩内气压应不高于－9×10－2MPa。实验效果：未装入钟罩的发声装置发出的声强，在距发声装置0.5m处应不低于90dB，装入钟罩后抽气前的声强应不低于75dB，抽气后的声强应不大于45dB。</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CF8F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1E62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044D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78B6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80B3E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FE7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D7B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发音齿轮</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7C21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产品应由三片齿板和转动轴组成，附振动片。齿板应由金属材料制成，齿顶圆直径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78mm±0.5mm，板厚应不小于1.2mm。齿板齿数分别为80、40、20，齿数应标注在齿板上。各齿板的齿形应均为半圆形，分布应均匀，每个齿的分度值误差应不大于0.5°,周边应无锋利齿尖或毛刺。转动轴上段应为圆柱，下段应为锥体。上段圆柱轴直径应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10mm，长度应不小于16mm。下段锥体长34mm，锥度为1∶20。锥体大端与最近齿片装配距离应不小于30mm。振动片外形应达到：长度不小于80mm，宽度不小于30mm，厚度不小于1.2mm。其它性能指标应符合JY/T0407-2010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17C8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A3A4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E68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C53D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63D9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D05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AEC4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手摇离心转台</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1AF41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应由机座、传动系统（包括：带手柄的主动轮、从动轮）等部件组成，应附支杆。机座应使用金属材料制成，应能水平、竖直放置。从动轮与主动轮转速比的比值应为不小于6的整数值，应选用圆形带或同步带，传动带张紧力应能调节。两轮的轮轴均应由碳钢制成。从动轮轴内孔上段应为圆柱孔，下段应为圆锥孔。圆柱孔直径应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10mm，深16mm±0.35mm，外壁应配有锁紧螺钉，并应装配止退卡簧；圆锥孔锥度应为1∶20，大端直径应为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10mm，深度应不小于45mm。支杆应采用碳钢制成，直径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10mm，全长140mm±1mm，可紧固装配在机座上，装配孔中心与从动轮轴心相距应为140mm±1mm。其它性能指标应符合JY/T0414-2010标准的规定。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6BE8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9F78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29F3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AB5B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0E21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902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B66A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话筒</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DB43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动圈式，输出阻抗600Ω。当传声器振膜向内运动（即声压增加）时，产生瞬时正电压的输出端规定为正端。接通电源后检听，传声器不应出现工作不正常状态。外观应整洁，标志要清晰，不应有机械损伤，铆、焊、胶粘及螺纹紧固等应牢固可靠。零件涂覆应符合产品规范要求。其它性能指标应符合GB/T14198-2012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B286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58AF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4C0C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3479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2D5B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89F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1646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纸盆扬声器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8DD1B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动圈式，标称尺寸不小于</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200mm，额定阻抗8Ω。扬声器其焊片及接线架应能承受5N的拉力并不得松动。扬声器标志应清晰、外观应整洁。不应有明显的机械损伤，铆、焊及胶粘应牢固可靠。漆层不应产生起皱、划痕、脱落。引出端子表面无毛刺。音圈引出端与盆架和磁路的金属部分之间的绝缘电阻不小于1MΩ。音圈引出端与盆架和磁路的金属部分之间加交流电压应无击穿打火现象。其它性能指标应符合GB/T9397-2013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3D68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0E4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74C6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28C7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4E397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020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0FBC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教学示波器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90172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DC～2MHz，教学用示波器属Ⅰ类安全仪器。仪器应具备完整的功能绝缘，并装有保护接地端子或保护接地点。绝缘电阻试验不小于20MΩ。垂直系统：频响DC～2MHz＜3dB；偏转因数小于20mVpp/格；扫描系统、水平系统、显示系统等其它性能指标应符合JY/T0011-1990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CC5A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A8B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5C02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E846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F3D1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775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770B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凹面镜</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9345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由凹面镜、镜框、支架、底座组成。凹面镜基片为普通玻璃，镜框、支架、镜座均为金属制。凹面镜的直径为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100mm±2mm；焦距为65mm±10mm，凹面镜对平行于主光轴的光束在焦平面上的光斑直径应不大于6mm；凹面镜在距基片中心三分之二半径范围内，不得有目测到的气泡、结石和条纹。反射膜镀层应均匀，在距中心三分之二半径范围内不得有色斑，擦痕、印迹等疵病，并应有牢固的保护层。镜面可按需要在任意方向止动，升降范围不小于50mm。整体应有足够的稳度。其它性能指标应符合JY/T138-1982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7E31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5894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ACD6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7B84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6D505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D980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498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凸面镜</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4CA2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由凸面镜、镜框、支架、底座组成。凸面镜基片为普通玻璃，镜框、支架、镜座均为金属制。凸面镜的直径为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100mm±2mm；焦距为-65mm±10mm；凸面镜在距基片中心三分之二半径范围内，不得有目测到的气泡、结石和条纹。反射膜镀层应均匀，在距中心三分之二半径范围内不得有色斑，擦痕、印迹等疵病，并应有牢固的保护层。镜面可按需要在任意方向止动，升降范围不小于50mm。整体应有足够的稳度。其它性能指标应符合JY/T138-1982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08E9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51B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1639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417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6D1B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5F9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28B4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光的传播、反射、折射实验器c</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3F85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包括能显示光路的透明材料制成的半圆玻砖、角度板、2个条形玻砖、2个半导体激光光源（不加扩束镜，1个为入射光源，1个提供法线）等，表盘直径≥300mm。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21DF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1B01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E7D4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F34A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7CE3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5D2B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E15E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透明水槽</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409E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250mm×180mm×100mm，透明塑料制，透光率≥85％，壁厚≥2mm。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0C86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1FAC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B877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2D53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AB96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535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FB2C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光的三原色合成实验器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3078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可单独显示红、绿、蓝三原色，也可显示双色光混合色和三色光混合色。</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66CE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917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FCA8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59A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9419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BEA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16EB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三棱镜</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CD72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重火石玻璃制。</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3F63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ED7C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92C7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D6A8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96000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3465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1252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光具盘c</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10EE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具盘为分离型、磁吸附式。主要光学零件的结构尺寸、焦距、角度和配备数量应不小于JY/T0033-1991标准中的表1的规定。矩形光盘的平面度误差不大于2mm。用磁吸附法定位光学零件的光具盘，在距狭缝板40mm～530mm范围内的光盘水平对称轴上应能牢固吸附光学零件。圆形光盘的平面度误差小大于1mm。缝宽均不可调的狭缝，缝数不得少于7条。首尾两条缝宽可调的狭缝，缝数不得少于5条。缝宽不可调的狭缝，其宽度为3mm±0.2mm，相邻两条缝的中心距为13mm±0.5mm。缝宽可调的狭缝，缝宽调节范围为0～6mm。当缝宽调至最大时，靠近不可调狭缝的缝边与相邻的不可调狭缝中心的距离为11.5mm±0.5mm。其它性能指标应符合JY/T0033-1991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57BA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B998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191D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2B4C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E4FFB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1FE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3917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光具组</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FC03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具组中透镜的焦距和通光口径应符合JY/T0047-1991标准中表1要求。透镜应无明显条纹。白光屏表面应平整、无毛刺、涂敷均匀。毛玻璃光屏毛面应均匀，并进行工艺性倒角。光源出口照度不小于500lx，0.5m处照度不小于出口照度的3／5。支承机构应能可靠地支承透镜、光屏、光源等光学器件，有足够的稳度。蜡烛台应能保证烛不倾倒，并能调节焰心的高度。其它性能指标应符合JY/T0047-1991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C55B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95BE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A43C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E8D1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154F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1BC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619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擦镜纸</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F24C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200mm×150mm，纸纹细密。</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E33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4EAF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A597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19D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1E673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90C7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54D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电磁实验用旋转架</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B8A81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由底座、转轴和转台等组成。转台应采用静电绝缘材料制成，转台内应有一凹槽；凹槽宽度应≥15mm，凹槽深度应≥8mm，凹槽长度应≥35mm；转台应能作360°旋转。</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3307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EA01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BCBF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68C9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ABC8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CE4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6DAB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验电器连接杆</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5C34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含导电杆、绝缘手柄等。导电杆直径≥2mm，长度≥250mm；绝缘柄直径≥10mm，长度≥150mm。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391E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B832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2359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694E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B50C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951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2E52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箔片验电器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2F32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外壳、圆盘、导电杆、绝缘子、箔片、中位卡、接线柱和底座等组成。外壳应由不能带静电的材料制成，观察面应采用透明材料，透明材料透光率≥90%；箔片长度≥25mm。性能要求：相对湿度≤65%环境，圆盘上面加8kV直流高压，箔片张开与中位片角度应≥45°;移去高压后，箔片张开角度保持30°以上的时间≥10min。</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2828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BC1E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ABF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60C6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1074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D10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37B8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感应起电机</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19C97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起电盘、底座、莱顿瓶、集电杆、放电杆、电刷、电刷杆、皮带轮、连接片等组成。起电盘上导电膜应采用铝箔和纸箔交替分布；莱顿瓶应采用塑料制成，电容量应≥30pF，击穿电压应≥42kV；集电杆采用直径不低于4mm的冷拉圆钢制成，电梳应由针状金属杆或束状裸铜线制成，与起电盘距离不应小于6mm；放电杆采用直径为3mm的冷拉圆钢制成，表面镀铬，绝缘手柄长度应≥80mm，体积电阻率≥1016Ω·m；电刷应采用束状磷铜线；导电膜与起电盘的90°剥离强度应≥8N。性能要求：在温度为20℃、相对湿度为65%±5%的环境中，摇柄转速120r/min，火花放电距离应≥55mm；在温度为5℃~30℃范围，相对湿度为85%±5%的条件下，仪器应正常工作，火花放电距离应≥30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871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4ECC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C418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937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5B13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5B2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24F1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条形磁铁</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70D0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钢采用铝铁碳、铁氧体材料或其它磁特性更好的材料制造。磁钢长180mm；横截面积不小于405mm2；磁感应强度应不小于0.070T；教学用磁钢极性标注，指北极(N)为红色，指南极(S)为白色或蓝色，N、S字母的颜色为蓝色或白色；其它性能指标应符合JY/T0057-1994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954E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E990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4A7A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5ECE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49BF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297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EA67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蹄形磁铁</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3664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钢采用铝铁碳、铁氧体材料或其它磁特性更好的材料制造。磁钢高100mm；横截面积不小于670mm2；磁感应强度应不小于0.070T；教学用磁钢极性标注，指北极(N)为红色，指南极(S)为白色或蓝色，N、S字母的颜色为蓝色或白色；其它性能指标应符合JY/T0057-1994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98A3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07D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D242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BC3E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CDBD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791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C02C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翼形磁针</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1280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翼形磁针每组2支，针体140mm×8mm，座</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71mm×112mm。翼形磁针体为翼形扭式，两翼面与中部面互相垂直。磁针体的中间铆接铜轴承套，内嵌玻璃轴承。磁针出厂一年内，磁针体的平均剩磁不小于9mT。支座用非铁磁性材料制成。磁针在外力作用下，磁针体应转动灵活，无明显偏斜或阻滞现象。去掉作用力后，磁针体应能自行回归指向，回归指向偏差不大于5°。其它性能指标应符合JY/T0012-1990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C1B6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A0A3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0274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9B33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7AE62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FF2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E416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菱形小磁针</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5712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菱形小磁针每组16支，磁针28mm×8mm，座</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25mm×25mm。菱形小磁针的磁针体为平面菱形。磁针体的中间铆接铜轴承套，内嵌玻璃轴承。磁针出厂一年内，磁针体的平均剩磁不小于5mT。支座用非铁磁性材料制成。磁针在外力作用下，磁针体应转动灵活，无明显偏斜或阻滞现象。去掉作用力后，磁针体应能自行回归指向，回归指向偏差不大于5°。其它性能指标应符合JY/T0012-1990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EB82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531A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DB50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EF0F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82C4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AD5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948F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罗盘</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0CC2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磁针在±5°内摆动5次，复位误差≤0.3°,垂直角测角误差±1°,瞄准和导向装置与刻度盘0°~180°的平行度偏差±0.5°</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68D4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E768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0E6D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1E7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54FB8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DD3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4A2C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立体磁感线演示器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9C40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永磁、电磁场。</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E8F3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03CA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70F9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67C7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9A7A0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9FD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943F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磁感线演示板</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814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仪器由透明投影板、电磁线圈、磁针以及铁芯板、铁环和投影板座构成。投影板上有空穴，空穴中封入软铁材料的小棒。每块板上的空穴数量应不少于130个。小铁棒应分布均匀，在空穴中应能灵活地自由运动。在未处于通电线圈或永久磁钢的磁场中时，小铁棒在磁场中排列的磁感线形状应自然。电磁线圈应有圆线圈和方线圈二种。磁针应能灵活地放在投影板上的任意位置，并可放到螺线管内。铁芯板和铁环应能方便地放入螺线管中和取出。投影板与投影板座放置面之间的高度大于电磁线圈的半径。其它性能指标应符合JY/T0397-2007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E8C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56CB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F62D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6CB7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D4FE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6BC4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A95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铁粉</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A041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铁屑要均匀，颗粒小。</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5B00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AD00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01E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89DD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8CFEE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ECF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6DC2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稳压直流电源</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4459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显，双路稳压；0V～15V连续可调，每路额定电流1.5A，两路可串联使用；直流稳压负载电流达到1.6A～1.7A时电源限流保护，输出电流恒定在最大电流，过载消除自动恢复；电压稳定度0.5%，加10mV；负载稳定度0.5%，加10mV；安全要求：电源端与外壳抗电强度1500V（有保护接地线）或3000V（无保护接地线），电源端与低压输出抗电强度3000V。</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E8A7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4A5E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DE98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405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0F98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12F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7301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电流磁场演示器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6E791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直流导线、圆线圈、螺线管的磁场分布。</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86C5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AB6E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0D6B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DFF5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AB111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26D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FABE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蹄形电磁铁</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721E7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蹄形电磁铁的直流工作电压不大于6V，工作电流不大于1A。连续工作20min后线圈温升应不大于75℃。蹄形电磁铁产生的吸力不小于49N。铁芯剩余磁力应不大于5.88N，既在断电后衔铁和重物总质量不大于600g时应自行与铁芯脱离。磁路总长度不小于220mm，两磁极面中心距离不小于40mm。线圈骨架用塑料制成，接线柱、焊片及垫圈均为铜质，接线柱要安装牢固接线柱分别用红、黑色表示接入后的电流方向，线圈外绕有明显的绕向标志。衔铁的长等于铁芯两端面外端问最大距离，宽等于铁芯宽度或直径，厚不小于4mm。其它性能指标应符合JY/T0013-1990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088C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F981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7BBC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F805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8160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058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A582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原副线圈</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8033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原线圈：0.56mmQZ型漆包线310～330匝，线圈架内径11mm，绕线宽度57mm；副线圈0.25mmQZ型漆包线670～680匝，线圈架内径24mm，绕线宽度52mm。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269F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E1C0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AC8A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E893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6153D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2C5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9B1C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充磁器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1BCD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充磁器的启动开关应使用常开按钮式开关，并应有充磁时间自动控制功能。外壳为非铁磁性材料。线圈轴向长度不小于80mm，能充两极间距大于28mm、磁极截面小于42mm×24mm的U形磁钢以及截面小于42mm×24mm的条形磁钢。充磁器为Ⅰ类电器时应有保护接地端子（使用单相三极电源线和插头）。充磁的磁场强度不小于56kA/m。其它性能指标应符合JY/T0396-2007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0DE6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374F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BAFD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5E0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62D9A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E13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F87C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演示电磁继电器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0A1D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包括电磁线圈、铁芯、轭铁、衔铁、常开触点、常闭触点、弹簧、底座等。电磁铁额定工作电压直流9V，工作电流100mA±15mA，吸合电流≤70mA，释放电流20mA～40mA。触点常闭电阻≤1Ω,常开电阻≤0.5Ω,开距≥2mm。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1458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CB2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A83D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B351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4E80F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081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9535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磁场对电流作用实验器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E788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2mm铜棒1根、接线柱、导轨、U形磁铁、底板等，底板有固定磁铁装置，磁铁磁极方向可互换，与滑动变阻器配合使用，动作电流≤2A。</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B559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468F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265E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9760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BC9DD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7DE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3A53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方形线圈</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F72D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非金属材料正方形框架；线圈应由直径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0.41mmQZ型漆包线绕150匝以上制成，线圈边长为63mm±3mm；线圈引线为截面积为0.20mm2～0.25mm2、长320mm的多股软线，线端接线叉；接线棒由绝缘材料制成，长度150mm～160mm，安装红、黑接插两用接线柱，两接线柱的间距等于线圈宽度；接线棒固定端外径10mm，能固定在方座支架的垂直夹上。</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9F29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9A2F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9D57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F72B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5B3C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EFF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4B7D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微电流放大器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5DE9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放大倍数1000倍，输入端可连接单根导线，输出接演示电表，输出电压可调，使用6V干电池（单电源）供电。外壳全屏蔽，输入、输出均采用接插两用接线柱。附屏蔽导线1根，长0.5m，两端为接线插头。附10kΩNTC热敏电阻和电桥（电源电压1.5V），在不同环境气温时都能调平衡。调零：能平滑稳定将检流计零位调到全量程内任意1分度。零漂不大于满度值的5%/min。</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ECA0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3420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D24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BDFD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B761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F161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CE95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单摆</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162A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由摆球（钢球、塑料球）、摆线和单摆夹组成，不少于5个摆球。摆球直径20mm，穿线孔两端直径相同，线长1500mm。单摆夹应由金属材料制成，夹口应为V形，单摆在摆动过程中摆线上的固定点应不变。</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4BCA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9C2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18F2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7F2F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5FF0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417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BC06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滚摆</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6F47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滚摆包括摆体（摆轮和摆轴）、悬线和支架等。摆轮采用金属材料或其他材料加工而成，直径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125mm。摆轴采用钢材制作，直径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8mm，长160mm，摆轴直线度误差不大于0.05mm。支架高460mm，横梁长300mm，表面镀铬。底座采用金属冲压或铸铁，表面喷漆或喷塑，底座应稳固。摆体质量为0.6kg～0.8kg。摆体前10次的回升累计递减量应不大于65mm。其它性能指标应符合JY/T0392-2007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E2DE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EE5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BE3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650E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517B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519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B4AF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空气压缩引火仪</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A2E6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空气压缩引火仪由气缸、底座、端盖、活塞，密封圈等组成。气缸由有机玻璃或机械性能相当的材料制成。气缸长不小于130mm，外径不小于</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25mm，内径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10mm；底座</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65mm，手柄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40mm，活塞杆直径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8mm，表面镀铬。缸体透明度好，表面无划痕；底座与缸体连接牢固，放置平稳；活塞与气缸气密性应良好；手柄表面应光滑、无毛刺，与活塞杆连接牢固并具有足够的机械强度；其它性能指标应符合JY/T137-1982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802A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CD6C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D4EB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BA16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13BC0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nil"/>
              <w:right w:val="single" w:color="000000" w:sz="4" w:space="0"/>
            </w:tcBorders>
            <w:shd w:val="clear" w:color="auto" w:fill="auto"/>
            <w:noWrap/>
            <w:vAlign w:val="center"/>
          </w:tcPr>
          <w:p w14:paraId="40CB569E">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158</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258A745D">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 xml:space="preserve">汽油机模型 </w:t>
            </w:r>
          </w:p>
        </w:tc>
        <w:tc>
          <w:tcPr>
            <w:tcW w:w="2453" w:type="pct"/>
            <w:tcBorders>
              <w:top w:val="single" w:color="000000" w:sz="4" w:space="0"/>
              <w:left w:val="single" w:color="000000" w:sz="4" w:space="0"/>
              <w:bottom w:val="nil"/>
              <w:right w:val="single" w:color="000000" w:sz="4" w:space="0"/>
            </w:tcBorders>
            <w:shd w:val="clear" w:color="auto" w:fill="auto"/>
            <w:vAlign w:val="center"/>
          </w:tcPr>
          <w:p w14:paraId="062F30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四冲程，单缸，示结构原理。由进气管、进气阀、排气管、排气阀、气缸、活塞、连杆、曲轴、火花塞、齿轮凸轮总成、飞轮、挺杆等组成。手动转动，活塞运动压缩比6:1～8:1，整体高不小于300mm。</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3F3B4F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nil"/>
              <w:right w:val="single" w:color="000000" w:sz="4" w:space="0"/>
            </w:tcBorders>
            <w:shd w:val="clear" w:color="auto" w:fill="auto"/>
            <w:vAlign w:val="center"/>
          </w:tcPr>
          <w:p w14:paraId="505B78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nil"/>
              <w:right w:val="single" w:color="000000" w:sz="4" w:space="0"/>
            </w:tcBorders>
            <w:shd w:val="clear" w:color="auto" w:fill="auto"/>
            <w:vAlign w:val="center"/>
          </w:tcPr>
          <w:p w14:paraId="39BF90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nil"/>
              <w:right w:val="single" w:color="000000" w:sz="4" w:space="0"/>
            </w:tcBorders>
            <w:shd w:val="clear" w:color="auto" w:fill="auto"/>
            <w:vAlign w:val="center"/>
          </w:tcPr>
          <w:p w14:paraId="094835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D8B9E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A52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B7DE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柴油机模型</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3ECE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四冲程，单缸，示结构原理。由进气管、进气阀、排气管、排气阀、气缸、活塞、连杆、曲轴、喷油嘴、齿轮凸轮总成、飞轮、挺杆组成。手动转动，活塞运动压缩比14∶1～16∶1，整体高不小于300mm。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38B4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1F74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CA74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C991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9D5E1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D23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3FEB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数字演示电表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88F3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2位，双面显示，同一物理量能自动转换量程。直流电流：200μA、2mA、20mA、200mA、2A、20A，不确定度0.2％；直流电压：2V、20V、200V，不确定度0.1％；电阻：200Ω、2kΩ、20kΩ、200kΩ、2MΩ、20MΩ,不确定度0.2％；交流电压：2V、20V、200V、700V，不确定度0.5％；交流电流：2mA、20mA、200mA、2A，不确定度1％。2A、20A自动过载保护，故障排除自动恢复。交流供电，采用II类变压器。</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6BAB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AD1E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08D4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AE74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B9FB0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715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403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直流电流表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FBFA9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直流电流表为0.6A、3A双量程，2.5级，基本误差、升降变差、平衡误差不超过量程上限的2.5％。指针长度不短于45mm，指针尖端应掩盖住标度尺上最短分度线长度的1/2，指针与表盘的距离不超过1.6mm。表壳的结构造型和所有的材质应有足够的强度。其它性能指标应符合JY/T0330-1993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C6A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12A3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145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E867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A6921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FB7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8AB9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直流电压表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B528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直流电压表为3V、15V双量程，2.5级，基本误差、升降变差、平衡误差不超过量程上限的2.5％。指针长度不短于45mm，指针尖端应掩盖住标度尺上最短分度线长度的1/2，指针与表盘的距离不超过1.6mm。表壳的结构造型和所有的材质应有足够的强度。其它性能指标应符合JY/T0330-1993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7C16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120B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AF3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4893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137D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B72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136B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多用电表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FD8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指针式多用电表，不低于2.5级。参比条件、机械要求、结构要求、可靠性要求等其它性能指标应符合JB/T9283-1999标准的规定。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7691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BA9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74F7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0927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25D43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F32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DD57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灵敏电流计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AABDB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300μA，G0档表头内阻80Ω~125Ω,G1档表头内阻2400Ω~3000Ω。指针长度不短于45mm，指针尖端应掩盖住标度尺上最短分度线长度的1/2，指针与表盘的距离不超过1.6mm。表壳的结构造型和所有的材质应有足够的强度。其它性能指标应符合JY/T0330-1993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D483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0CD0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7870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F9F4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C2E4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776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78A2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干电池</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1E95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原电池型号为R20，无汞。电池的标称电压、最大开路电压、尺寸、放电条件、最小平均放电时间等性能指标应符合GB/T8897.2-2013标准的规定。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C1CC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A064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74F1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146D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B426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E60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2972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教学用E10螺口灯座</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2E7F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底座、接线柱和灯座等组成。底座应采用硬质绝缘材料制成，最高工作电压应为36V，最大工作电流应为2.5A。灯座口圈应采用厚0.4mm～0.5mm的黄铜材料制作，中心触点应采用厚0.3mm~0.4mm的磷铜材料制作。两接线柱之间绝缘电阻应≥2M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90A4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C4CE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3539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34DD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B80D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27A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008A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电珠(小灯泡)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470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1.5V、0.3A</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68A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9AB7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DD38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7170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4760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40F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CB6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单刀开关</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C764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最高工作电压36V，额定工作电流6A。开关闸刀、接线柱、垫片均为铜质。闸刀宽度不小于7mm，闸刀厚度不小于0.7mm。接线柱直径为4mm，有效行程不小于4mm。通额定电流，导电部分允许温升不大于35℃,操作手柄允许温升不大于25℃。开关的绝缘强度应能承受1200V，漏电流为5mA。在额定直流电流工作条件下，接线两端直流电压降不大于100mV。开关应具有足够的强度。其它性能指标应符合JY/T0117-1991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C846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AE3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3B4A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D01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DBB7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503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28E5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电阻圈</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8025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阻圈的电阻丝应采用精密电阻合金丝（如康铜线、锰铜线、新康铜线等）绕制。表面氧化处理。包括阻值5Ω、额定电流1.5A；阻值10Ω、额定电流1A；阻值15Ω、额定电流0.6A共3种规格；电阻圈阻值的基本误差不大于1%；接线端钮应为铜质材料，接触电阻不应大于0.1Ω;绕线平整、间距均匀、使用中或使用后不得松动。氧化层不得脱落。其它性能指标应符合JY/T0029-1991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A398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F150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C831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2BE7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05A8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9CE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04EA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演示电阻箱</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BC78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演示电阻箱的结构型式为插头式，产品由展开在一平板上、相互串联的四个电阻线圈组成，四个电阻阻值分别为1Ω、2Ω、2Ω和5Ω,可分别由四个短路插头短路。1Ω、2Ω电阻用线径为不小于0.56mm的康铜线绕制，允许通过的最大电流为2A；5Ω电阻用线径为不小于0.45mm的康铜线绕制，允许通过的最大电流为1A。单个电阻阻值的最大允许误差为0.05Ω。残余电阻不大于0.05Ω。其它性能指标应符合JY/T0399-2007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9538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0C59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6882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31E2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D7BD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1E3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DB41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教学电阻箱</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D37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教学电阻箱的结构为十进多盘式，电阻箱阻值变换方式为开关式，每十进开关上电阻值的比值教学电阻箱为1∶2∶2∶2∶2,电阻箱应有加盖封印的位置。阻值调节范围0Ω~9999.9Ω,残余电阻及其允差值25mΩ±10mΩ,标称使用功率1W。电阻箱由每个开关触头接触引起的电阻变差不应大于最小步进电阻值允许绝对误差值的50%。电阻箱电路中无任何连接的任意两点之间，在500V±50V时测得直流绝缘电阻值应不小于100MΩ。其它性能指标应符合JY/T0399-2007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13E3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FE37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2061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8064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1032A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73A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7FB3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电阻定律演示器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CDC3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由底板、2种金属导线（康铜、镍铬）、接线柱、连接片、支撑架等组成；康铜导线2根（长均为1000mm，直径分别为0.5mm、0.3mm）；镍铬线2根（长分别为1000mm、500mm，直径均为0.3mm）。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F42A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1039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5B2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410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9472A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6A5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89B4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电阻定律实验器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0222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由底板、2种金属导线（康铜、镍铬）、接线柱、连接片、支撑架等组成；康铜导线2根（长均为500mm，直径分别为0.5mm、0.3mm）；镍铬线2根（长分别为500mm、300mm，直径均为0.3mm）。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3FD3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BC1F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3A7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368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59502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D8FA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0CB2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插头导线</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D9F2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长度分别为200mm、300mm、400mm；单芯4mm纯铜插头，纯铜导线；宜用不同线色。</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41C7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06D8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5C85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C39F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72A50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AA7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B764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演示线路实验板</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A10F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由线路底板、元器件模块、零部件和内包装组成，各部分配备要求见JY/T0218-2007标准中的表1、表2、表3。线路底板用工程塑料制成，能相互拼接，拼接后紧固平整。各元器件应焊接正确、牢固、可靠，应能方便地观察到实物。开关的导电部分应为铜质。插头的材料应采用磷铜，直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4mm±0.5mm，表面镀镍，带绝缘手柄。插片应采用铜质材料，厚度1mm±0.1mm，表面镀镍，带绝缘手柄。插片叉口宽为4.5mm±0.3mm，叉口长不小于7mm。其它性能指标应符合JY/T0218-2007标准的规定。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F1DA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0EA6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36E1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1AA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528C3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8D42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D06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焦耳定律演示器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489C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液体式，同一产品上数字温度计误差不大于±0.5℃,透明贮液筒不少于3个，底座不少于3个，电阻圈不少于3个。</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96DB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3D1F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32D4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CF7F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9626B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B9C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FBE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低压测电器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BCA9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笔式，氖泡式，测电极长度不少于10mm，100V～500V，辉光应稳定不闪烁。</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4F2C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6DE6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EB53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8F64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61C8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B31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AE2B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保险丝作用演示器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E48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保险丝：1A、2A、3A、5A，长度不小于5m；单芯铜导线直径不小于</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0.5mm，长度不小于80mm，10根以上；绝缘实验导线3A，长度不小于290mm，30根以上；单芯裸实验导线直径不小于</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0.7mm，长度不小于285mm，10根以上；多芯短路导线长度不小于150mm，两端有接线夹；灯泡：12V、50W不少于4个；12V、10W不少于2个；实验材料及要求按JY/T0364-2004表1。面板长不小于450mm，宽不小于300mm。正面有相应的实验电路图，电路图绘制应正确、清晰、不易脱落，图形符号应符合JY0001的有关规定。绝缘实验导线或裸实验导线用的接线柱为铜质，接线柱间的距离不小于280mm，绝缘实验导线或裸实验导线与接线柱连接后，导线与面板间的距离不小于30mm。接保险丝的接线柱为铜质，两接线柱间距离不小于80mm。交流电压表和交流电流表为竖直使用式，准确度等级不低于2.5级。其它性能指标应符合JY/T0364-2004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7785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19E1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868C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01B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AB842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ED6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418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数字化探究软件</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BC43F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软件基于Android系统开发，支持蓝牙和USB两种连接方式；2.实现与传感器的直接通信，无需其他扩展配件进行二次连接；3.软件内置操作帮助说明，长按各个按钮出现简要提示，可查看与该按钮对应的详细说明，提高实用性、易用性。4.提供不低于12种页面布局模板，可依据实验要求选择对应的页面布局方式；5.提供多种数据显示方式，包含点线图、数据表格、指针仪表、数字仪表等；6.支持用户自行设计实验模板、设置公式、数据分析等；7.支持用户对已完成实验进行模板保存，便于分享及后续使用；8.支持实验保存及回放，利于学生巩固学习；9.支持对实验数据进行导出及导入，方便实验数据留存，让学生进一步学习探究。</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FCD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4D23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374F66">
            <w:pPr>
              <w:jc w:val="center"/>
              <w:rPr>
                <w:rFonts w:hint="eastAsia" w:ascii="宋体" w:hAnsi="宋体" w:eastAsia="宋体" w:cs="宋体"/>
                <w:i w:val="0"/>
                <w:iCs w:val="0"/>
                <w:color w:val="000000"/>
                <w:sz w:val="20"/>
                <w:szCs w:val="20"/>
                <w:u w:val="none"/>
              </w:rPr>
            </w:pP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2E3ED9">
            <w:pPr>
              <w:jc w:val="center"/>
              <w:rPr>
                <w:rFonts w:hint="eastAsia" w:ascii="宋体" w:hAnsi="宋体" w:eastAsia="宋体" w:cs="宋体"/>
                <w:i w:val="0"/>
                <w:iCs w:val="0"/>
                <w:color w:val="000000"/>
                <w:sz w:val="20"/>
                <w:szCs w:val="20"/>
                <w:u w:val="none"/>
              </w:rPr>
            </w:pPr>
          </w:p>
        </w:tc>
      </w:tr>
      <w:tr w14:paraId="1EA1E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104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794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智能采集终端</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743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显示屏：10.1英寸及以上尺寸。2.显示屏分辨率：≥1920×1200高清显示屏。3.显示触摸屏：IPS触摸屏。4.处理器：中央处理器CPU：八核心处理器，处理器工作频率2GHz图形处理器GPU：ARMMali-G52。5.运行内存：≥6GB。6.储存空间：≥128GB的内置芯片级储存空间。7.无线WIFI：802.11（2.4G/5G双频）。8.无线传感器数据采集通道：蓝牙5.0及以下的低功耗无线通讯网络自动调频。9.摄像头：前置不小于500万像素、后置不小于800万像素，支持自动对焦。10.操作系统：Android操作系统。11.接口规格：type-C接口、音频接口、SIM卡接口×2（nanosim卡类型）、TF卡三合一。12.背壳材质：金属。</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327A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2827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7704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C6FA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4AB6A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732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56BB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F4F6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-2A～2A；分度值：0.01A1.工艺：外壳采用ABS塑料注塑工艺一次成型、组装；2.屏幕：内置显示屏（不小于1.8寸），可脱离计算机独立显示实时数据。3.电池：内置大容量锂离子电池（≥1200mAh），通过内置USB接口充电；4.连接方式：无线：内置无线传输模块，通过蓝牙方式连接；有线：通过USB连接；5.可分别支持Android、windows系统；6.屏幕要求具备电量提示和连接状态提示功能7.功能：用于与微小电流有关的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C9AE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2D2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B55F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7FE6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D491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83D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61B2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电压传感器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B85D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-25V～25V；分度值：0.01V1.工艺：外壳采用ABS塑料注塑工艺一次成型、组装；2.屏幕：内置显示屏（不小于1.8寸），可脱离计算机独立显示实时数据。3.电池：内置大容量锂离子电池（≥1200mAh），通过内置USB接口充电；4.连接方式：无线：内置无线传输模块，通过蓝牙方式连接；有线：通过USB连接；5.可分别支持Android、windows系统；6.屏幕具备电量提示和连接状态提示功能7.功能：用于与电压有关的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58F1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CAF5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3D0E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F61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63D1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BFDC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1D7A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温度传感器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29AC7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-40℃~125℃分度值：0.01℃1.工艺：外壳采用ABS塑料注塑工艺一次成型、组装；2.屏幕：内置显示屏（不小于1.8寸），可脱离计算机独立显示实时数据。3.电池：内置大容量锂离子电池（≥1200mAh），通过内置USB接口充电；4.连接方式：无线：内置无线传输模块，通过蓝牙方式连接；有线：通过USB连接；5.配备不锈钢探头，强度高，耐久性好，稳定性强；6.功能：应用于与温度或温度变化有关的各类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1204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7BA4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D528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1F10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025F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2B5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CD64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力传感器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DFD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-50N～+50N；分度值：0.001N1.工艺：外壳采用ABS塑料注塑工艺一次成型、组装；2.屏幕：内置不小于1.8寸显示屏，可脱离计算机独立显示实时数据；3.电池：内置大容量锂离子电池，通过内置USB接口充电；4.连接方式：无线：内置无线传输模块，通过蓝牙方式连接；有线：通过USB连接；5.可分别支持Android、windows系统。</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6.力传感器产品使用输出符合 LPS 和SELV 适配器或其他类型；可触及位置（外壳顶部、底部、输入端）无法触及带电部件；设备外壳边缘光滑圆润无锐边；运动零部件不会挤破、划破或刺破可能接触它们的操作人员的身体的各个部位，也不得严重夹伤操作人员的皮肤；正常使用时可触及，无危险；稳定性通过≥10°倾斜试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16BE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689C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AF48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65AA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30755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003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2A6C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磁感应传感器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58CF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-130mT～130mT分度值：0.01mT1.工艺：外壳采用ABS塑料注塑工艺一次成型、组装；2.屏幕：内置显示屏（不小于1.8寸），可脱离计算机独立显示实时数据。3.电池：内置大容量锂离子电池（≥1200mAh），通过内置USB接口充电；4.连接方式：无线：内置无线传输模块，通过蓝牙方式连接；有线：通过USB连接；5.功能：用于测量空间任意点的磁场强度。</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3E3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8E09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47C5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6151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657AE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7A3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8056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声波传感器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2DB18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20Hz～15000Hz,分度值：1Hz1.工艺：外壳采用ABS塑料注塑工艺一次成型、组装；2.屏幕：内置显示屏（不小于1.8寸），可脱离计算机独立显示实时数据。3.电池：内置大容量锂离子电池（≥1200mAh），通过内置USB接口充电；4.连接方式：无线：内置无线传输模块，通过蓝牙方式连接；有线：通过USB连接；5.内置显示屏支持直接显示声音波形图，独立实现声音可视；6.功能：主要用于探究与声音特性有关的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ACCF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8DDE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9E57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E337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6AE6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9CF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7312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快速温度传感器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2B20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-20℃～130℃分度值：0.1℃1.工艺：外壳采用ABS塑料注塑工艺一次成型、组装；2.屏幕：内置显示屏（不小于1.8寸），可脱离计算机独立显示实时数据。3.电池：内置大容量锂离子电池（≥1200mAh），通过内置USB接口充电；4.连接方式：无线：内置无线传输模块，通过蓝牙方式连接；有线：通过USB连接；5.配备水滴型测头，具有防水、温度响应快速、体积小巧的特点；6.功能：用于各类需要及时反应温度变化的实验场合。</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350C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BBFF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4253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9226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EB9F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731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39F8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相对压强传感器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249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-50kPa～50kPa分度值：0.01kPa1.工艺：外壳采用ABS塑料注塑工艺一次成型、组装；2.屏幕：内置显示屏（不小于1.8寸），可脱离计算机独立显示实时数据。3.电池：内置大容量锂离子电池（≥1200mAh），通过内置USB接口充电；4.连接方式：无线：内置无线传输模块，通过蓝牙方式连接；有线：通过USB连接；5.功能：用于与气体压力有关的各类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DD61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780A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1036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664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C7F9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372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7DE3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光电门传感器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1909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μs分辨率：1μs1.外壳采用ABS塑料注塑工艺一次成型、组装；光电门A内置显示屏(不小于1.3寸)，可脱离计算机独立显示实时数据，内置小型锂离子电池(≥400mAh)，可通过内置的USB接口对锂离子电池进行充电；2.光电门A内置无线传输模块，通过数据线或无线方式与采集器相连；3.可检测特定物体与光电门A的距离，搭配光电门B可实现区间记时；功能：作为常见的多功能计时工具，广泛应用于与运动有关的各类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A7DC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DDF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FBA2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39B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A8FF2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EC9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2F4F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摩擦力实验器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BD99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组成：由轨道固定器、滑块（内置传感器）、动力装置、电位器、摩擦面、配重块(不少于5块)。2.功能：用于探究影响滑动摩檫力大小的因素，探究最大静摩擦力。动力装置速率可调，通过添加等重的配重片数量来配合滑块（内置力传感器）使用，描绘动力装置匀速拉动滑块滑动过程中，摩擦力与不同摩擦面、正压力等因素之间的关系。</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摩擦力实验器在正常条件下，有一个或一个以上的措施来防止可触及零部件成为危险带电；与外部电路的连接，不会在正常条件和单一故障条件下使外部电路的可触及零部件变成为危险带电；设备外壳边缘光滑圆润无锐边；运动零部件不会挤破、划破或刺破可能接触它们的操作人员的身体的各个部位，也不得严重夹伤操作人员的皮肤；正常使用时可触及，无危险；稳定性通过≥10°倾斜试验；可触及位置（外壳顶部、底部、输入端）无法触及带电部件。</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21B4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AEE9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B892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0920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6E84E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B60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262E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螺线管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BCD67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双线螺线管设计，塑壳封装，可接学生电源,产生匀强磁场,可根据电源接入不同匝数得到不同强度磁场.</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337D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37B5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C1F1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5FF6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144A1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F01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39FA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音叉</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D65E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标准音叉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0C58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5EA5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998B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25C2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9CEF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2FD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710E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液体内部压强实验器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A8C8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1.组成：由盛水桶（带标尺）、手摇轮、旋转装置、固定座、软管等组成。2.功能：与相对压强传感器配合使用，可在智能采集终端上显示不同深度、不同方向的液体压强，用于探究液体内部压强特点。</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1434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F821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3960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097D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4C20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BB2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AE8E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浮力定律实验器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2AB7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组成：由三角底座套组、滑轮、容器座、浮子、溢水杯（浮力桶）、盛液桶组成。2.功能：与传感器配合使用，描绘浮子浸入液体过程中，排开液体所受重力与其所受浮力之间的关系。可配合智能采集终端上显示的数据可以观察浮子浸入液体的过程中，排开液体所受的重力与其所受的浮力相同，从而验证浮力定律（阿基米德原理）。</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C08F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6A4F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46A2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13BD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CCC85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DF7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8EE7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压缩气体做功实验器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5CF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1.组成：由底盘及立柱固定器，实验针筒配合快速温度探头连接器组成。2.实验中压缩气体,温度升高.可真实快速反应实验现象。</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3B1B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F03C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FA84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0BB2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27E96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C44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FC6A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气体流速实验器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8581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概述：用以探究气体流速与压强的关系。2.组成：由气泵、一级流速管、二级流速管、三级流速管、O型胶圈、连接件及支架构成。流速管分为三级，三级流速管的管径依次减小，一级流速管管径最大，使用气泵制造气体流动。将会观察气体流速与压强的关系。3.功能：（1）模块化设计，可调整三个流速管相对位置以实现实验探究；（2）通过管道分流方式接入传感器以减小气流对实验结果的干扰。</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ADF3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CD4C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7CE3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3263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8EB36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9D765">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197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7A4530">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焦耳定律实验器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5BD8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组成：由容量盒、发热装置、集成化底座、集成化上盖，等构成。2.功能：用于验证焦耳定律。能够兼容220V市电和实验电源两种供电模式。独立可拆卸容量瓶，可替换，可水洗。能基本消除温度探头位置变动对实验结果的影响。</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3.焦耳定律实验器产品使用输出符合 LPS 和SELV 适配器或其他类型，可触及位置（外壳顶部、底部、输入端）无法触及带电部件；设备外壳边缘光滑圆润无锐边；运动零部件不会挤破、划破或刺破可能接触它们的操作人员的身体的各个部位，也不得严重夹伤操作人员的皮肤；正常使用时可触及，无危险；稳定性通过≥10°倾斜试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646B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715A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7B2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17A7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28394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5B0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2993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电阻定律实验器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914B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1.组成：由铝合金型材底板,红黑色色螺帽接线柱、底板等组成。底板配有满足实验要求的不少于四组不同规格金属丝。2.功能：可用来探究电阻与金属材料、长度、横截面积的关系。</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A656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379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BE1F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A45A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2298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D5F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4F4C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多用力学轨道</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0802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轨道量程：0mm～1200mm；分度值：1mm1、由铝合金轨道、实验小车、多用力学轨道配件盒组成；铝合金轨道两侧设有T形槽，用来固定支架或转接头，将实验中所用传感器和其它附件固定；配件盒装有碰撞套装、挡光片、传感器固定架、摩擦力板、弹簧、阻拦块、磁性缓冲器等配件；实验小车外壳采用ABS塑料注塑工艺一次成型、组装，小车壳体外预留卡槽及连接口，方便固定各类配件和传感器；设有弹射器、剪刀夹、粘扣等，车轴选用弹簧式悬挂系统；功能：与位移传感器、光电门传感器、加速度传感器、力传感器等搭配使用，用于完成与位移、时间、力、质量等有关的各类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269F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02B4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73A6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5C2E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E473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642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C4A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传感器ABS专制箱</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36FA6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尺寸：≥435mm×345mm×168mm 厚度≥2mm 材质：ABS</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00D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7C7C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06C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8564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CFC2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FB3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1702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采集器铝合金箱</w:t>
            </w:r>
          </w:p>
        </w:tc>
        <w:tc>
          <w:tcPr>
            <w:tcW w:w="24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33A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尺寸：≥370mm×220mm×85mm厚度≥2mm材质：铝合金</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3EAA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DACA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00EB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0B86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3B08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C1C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39AD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智能采集终端</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5ABD7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显示屏：≥10.1英寸。2.显示屏分辨率：≥1920×1200高清显示屏。3.显示触摸屏：IPS触摸屏。4.处理器：中央处理器CPU：八核心处理器，处理器工作频率2.0GHz图形处理器GPU：ARMMali-G52。5.运行内存：≥6GB。6.储存空间：≥128GB的内置芯片级储存空间。7.无线WIFI：802.11（2.4G/5G双频）。8.无线传感器数据采集通道：蓝牙5.0及以下的低功耗无线通讯网络自动调频。9.摄像头：前置不小于500万像素、后置不小于800万像素，支持自动对焦。10.操作系统：Android操作系统。11.接口规格：type-C接口、音频接口、SIM卡接口×2（nanosim卡类型）、TF卡三合一。12.背壳材质：金属。</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D10A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FFDF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3D1A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AAA2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34A0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3C2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C65A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电压传感器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0FCD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-25V～25V；分度值：0.01V1.工艺：外壳采用ABS塑料注塑工艺一次成型、组装；2.屏幕：内置显示屏（不小于1.8寸），可脱离计算机独立显示实时数据。3.电池：内置大容量锂离子电池（≥1200mAh），通过内置USB接口充电；4.连接方式：无线：内置无线传输模块，通过蓝牙方式连接；有线：通过USB连接；5.可分别支持Android、windows系统；6.屏幕具备电量提示和连接状态提示功能7.功能：用于与电压有关的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57FB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3042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3929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39D9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A17A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427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EC3E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B9A2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-2A～2A；分度值：0.01A1.工艺：外壳采用ABS塑料注塑工艺一次成型、组装；2.屏幕：内置显示屏（不小于1.8寸），可脱离计算机独立显示实时数据。3.电池：内置大容量锂离子电池（≥1200mAh），通过内置USB接口充电；4.连接方式：无线：内置无线传输模块，通过蓝牙方式连接；有线：通过USB连接；5.可分别支持Android、windows系统；6.屏幕要求具备电量提示和连接状态提示功能7.功能：用于与微小电流有关的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3BB8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40B6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A9C8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11A8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25348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D1A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361A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温度传感器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BC06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量程：-40℃~125℃ 分度值：0.01℃1.工艺：外壳采用ABS塑料注塑工艺一次成型、组装；2.屏幕：内置显示屏（不小于1.8寸），可脱离计算机独立显示实时数据。3.电池：内置大容量锂离子电池（≥1200mAh），通过内置USB接口充电；4.连接方式：无线：内置无线传输模块，通过蓝牙方式连接；有线：通过USB连接；5.配备不锈钢探头，强度高，耐久性好，稳定性强；6.功能：应用于与温度或温度变化有关的各类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E6AC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58C4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805A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DB14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C41C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BF8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E103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力传感器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EF4F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-50N～+50N；分度值：0.001N1.工艺：外壳采用ABS塑料注塑工艺一次成型、组装；2.屏幕：内置不小于1.8寸显示屏，可脱离计算机独立显示实时数据；3.电池：内置大容量锂离子电池，通过内置USB接口充电；4.连接方式：无线：内置无线传输模块，通过蓝牙方式连接；有线：通过USB连接；5.可分别支持Android、windows系统。</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A054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117A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C861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C651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0023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76A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4110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磁感应传感器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D32A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-130mT～130mT分度值：0.01mT1.工艺：外壳采用ABS塑料注塑工艺一次成型、组装；2.屏幕：内置显示屏（不小于1.8寸），可脱离计算机独立显示实时数据。3.电池：内置大容量锂离子电池（≥1200mAh），通过内置USB接口充电；4.连接方式：无线：内置无线传输模块，通过蓝牙方式连接；有线：通过USB连接；5.功能：用于测量空间任意点的磁场强度。</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079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6301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BC1C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AAA0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FD06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37B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30B0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声波传感器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C319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20Hz～15000Hz,分度值：1Hz1.工艺：外壳采用ABS塑料注塑工艺一次成型、组装；2.屏幕：内置显示屏（不小于1.8寸），可脱离计算机独立显示实时数据。3.电池：内置大容量锂离子电池（≥1200mAh），通过内置USB接口充电；4.连接方式：无线：内置无线传输模块，通过蓝牙方式连接；有线：通过USB连接；5.内置显示屏支持直接显示声音波形图，独立实现声音可视；6.功能：主要用于探究与声音特性有关的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397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FF7B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86A3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DBE7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4CA75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570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D5F1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相对压强传感器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6D65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-50kPa～50kPa分度值：0.01kPa1.工艺：外壳采用ABS塑料注塑工艺一次成型、组装；2.屏幕：内置显示屏（不小于1.8寸），可脱离计算机独立显示实时数据。3.电池：内置大容量锂离子电池（≥1200mAh），通过内置USB接口充电；4.连接方式：无线：内置无线传输模块，通过蓝牙方式连接；有线：通过USB连接；5.功能：用于与气体压力有关的各类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99A0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33C8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72</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48CE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4803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F1DD4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D29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A1BD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快速温度传感器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054B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量程：-20℃～130℃ 分度值 ：0.1℃1.工艺：外壳采用ABS塑料注塑工艺一次成型、组装；2.屏幕：内置显示屏（不小于1.8寸），可脱离计算机独立显示实时数据。3.电池：内置大容量锂离子电池（≥1200mAh），通过内置USB接口充电；4.连接方式：无线：内置无线传输模块，通过蓝牙方式连接；有线：通过USB连接；5.配备水滴型测头，具有防水、温度响应快速、体积小巧的特点；6.功能：用于各类需要及时反应温度变化的实验场合。</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9131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E8B1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583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676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F9718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F79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6720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光电门传感器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15720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μs分辨率：1μs1.外壳采用ABS塑料注塑工艺一次成型、组装；光电门A内置显示屏(不小于1.3寸)，可脱离计算机独立显示实时数据，内置小型锂离子电池(≥400mAh)，可通过内置的USB接口对锂离子电池进行充电；2.光电门A内置无线传输模块，通过数据线或无线方式与采集器相连；3.可检测特定物体与光电门A的距离，搭配光电门B可实现区间记时；功能：作为常见的多功能计时工具，广泛应用于与运动有关的各类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BC86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400C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2BFA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E8BC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DE2B7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66B1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9A6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螺线管</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A886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双线螺线管设计，塑壳封装，可接学生电源,产生匀强磁场,可根据电源接入不同匝数得到不同强度磁场.</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DB7E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93B3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6D6B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1AB6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670F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BD3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08B2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液体内部压强实验器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24A9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1.组成：由盛水桶（带标尺）、手摇轮、旋转装置、固定座、软管等组成。2.功能：与相对压强传感器配合使用，可在智能采集终端上显示不同深度、不同方向的液体压强，用于探究液体内部压强特点。</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6443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C938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529D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29D4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C316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E8A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5ABC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音叉</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A872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标准音叉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4E19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392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CDE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3B5A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520B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78D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0D36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浮力定律实验器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3B2D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组成：由三角底座套组、滑轮、容器座、浮子、溢水杯（浮力桶）、盛液桶组成。2.功能：与传感器配合使用，描绘浮子浸入液体过程中，排开液体所受重力与其所受浮力之间的关系。可配合智能采集终端上显示的数据可以观察浮子浸入液体的过程中，排开液体所受的重力与其所受的浮力相同，从而验证浮力定律（阿基米德原理）。</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3C44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AA62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F131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BD30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0A5B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E49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EBAA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气体流速实验器</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4A88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概述：用以探究气体流速与压强的关系。2.组成：由气泵、一级流速管、二级流速管、三级流速管、O型胶圈、连接件及支架构成。流速管分为三级，三级流速管的管径依次减小，一级流速管管径最大，使用气泵制造气体流动。将会观察气体流速与压强的关系。3.功能：（1）模块化设计，可调整三个流速管相对位置以实现实验探究；（2）通过管道分流方式接入传感器以减小气流对实验结果的干扰。</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DE57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B4FE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A8A9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DDB1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EB06D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DB0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CF73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多用力学轨道</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20E4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轨道量程：0mm～1200mm；分度值：1mm1、由铝合金轨道、实验小车、多用力学轨道配件盒组成；铝合金轨道两侧设有T形槽，用来固定支架或转接头，将实验中所用传感器和其它附件固定；配件盒装有碰撞套装、挡光片、传感器固定架、摩擦力板、弹簧、阻拦块、磁性缓冲器等配件；实验小车外壳采用ABS塑料注塑工艺一次成型、组装，小车壳体外预留卡槽及连接口，方便固定各类配件和传感器；设有弹射器、剪刀夹、粘扣等，车轴选用弹簧式悬挂系统；功能：与位移传感器、光电门传感器、加速度传感器、力传感器等搭配使用，用于完成与位移、时间、力、质量等有关的各类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DAA8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01BF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4441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16D3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320D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E3C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6905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传感器ABS专制箱</w:t>
            </w:r>
          </w:p>
        </w:tc>
        <w:tc>
          <w:tcPr>
            <w:tcW w:w="2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79FC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尺寸：≥435mm×345mm×168mm厚度≥2mm材质：ABS</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CEAF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FED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07CE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9AE9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81004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BF5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5723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采集器铝合金箱</w:t>
            </w:r>
          </w:p>
        </w:tc>
        <w:tc>
          <w:tcPr>
            <w:tcW w:w="24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9C7A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尺寸：≥370mm×220mm×85mm厚度≥2mm材质：铝合金</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669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9C04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034B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4DB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bl>
    <w:p w14:paraId="2009355D">
      <w:pPr>
        <w:pStyle w:val="31"/>
        <w:shd w:val="clear"/>
        <w:spacing w:line="360" w:lineRule="auto"/>
        <w:ind w:left="0" w:firstLine="560" w:firstLineChars="200"/>
        <w:rPr>
          <w:rFonts w:hint="default" w:ascii="宋体" w:hAnsi="宋体" w:eastAsia="宋体" w:cs="宋体"/>
          <w:sz w:val="28"/>
          <w:szCs w:val="28"/>
          <w:highlight w:val="none"/>
          <w:lang w:val="en-US" w:eastAsia="zh-CN" w:bidi="ar"/>
        </w:rPr>
      </w:pPr>
    </w:p>
    <w:p w14:paraId="0D6178E9">
      <w:pPr>
        <w:shd w:val="clear"/>
        <w:ind w:firstLine="560"/>
        <w:rPr>
          <w:rFonts w:hint="eastAsia"/>
          <w:sz w:val="24"/>
          <w:lang w:val="en-US" w:eastAsia="zh-CN"/>
        </w:rPr>
      </w:pPr>
      <w:r>
        <w:rPr>
          <w:rFonts w:hint="eastAsia"/>
          <w:sz w:val="24"/>
          <w:lang w:val="en-US" w:eastAsia="zh-CN"/>
        </w:rPr>
        <w:t>第二包：化学实验室</w:t>
      </w:r>
    </w:p>
    <w:tbl>
      <w:tblPr>
        <w:tblStyle w:val="16"/>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94"/>
        <w:gridCol w:w="1167"/>
        <w:gridCol w:w="4933"/>
        <w:gridCol w:w="416"/>
        <w:gridCol w:w="516"/>
        <w:gridCol w:w="1044"/>
        <w:gridCol w:w="1030"/>
      </w:tblGrid>
      <w:tr w14:paraId="1A11D8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nil"/>
            </w:tcBorders>
            <w:shd w:val="clear" w:color="auto" w:fill="auto"/>
            <w:vAlign w:val="center"/>
          </w:tcPr>
          <w:p w14:paraId="2E453F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588" w:type="pct"/>
            <w:tcBorders>
              <w:top w:val="single" w:color="000000" w:sz="4" w:space="0"/>
              <w:left w:val="nil"/>
              <w:bottom w:val="single" w:color="000000" w:sz="4" w:space="0"/>
              <w:right w:val="nil"/>
            </w:tcBorders>
            <w:shd w:val="clear" w:color="auto" w:fill="auto"/>
            <w:vAlign w:val="center"/>
          </w:tcPr>
          <w:p w14:paraId="6F7C59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标的名称</w:t>
            </w:r>
          </w:p>
        </w:tc>
        <w:tc>
          <w:tcPr>
            <w:tcW w:w="2451" w:type="pct"/>
            <w:tcBorders>
              <w:top w:val="single" w:color="000000" w:sz="4" w:space="0"/>
              <w:left w:val="nil"/>
              <w:bottom w:val="single" w:color="000000" w:sz="4" w:space="0"/>
              <w:right w:val="single" w:color="000000" w:sz="4" w:space="0"/>
            </w:tcBorders>
            <w:shd w:val="clear" w:color="auto" w:fill="auto"/>
            <w:vAlign w:val="center"/>
          </w:tcPr>
          <w:p w14:paraId="73C1D9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技术要求</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1EC1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041A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93AF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是否属于现行节能产品政府采购清单强制采购范围</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2F6D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是否属于集采目录内产品</w:t>
            </w:r>
          </w:p>
        </w:tc>
      </w:tr>
      <w:tr w14:paraId="16D0C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nil"/>
            </w:tcBorders>
            <w:shd w:val="clear" w:color="auto" w:fill="auto"/>
            <w:vAlign w:val="center"/>
          </w:tcPr>
          <w:p w14:paraId="747E233C">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二、化学实验室设备</w:t>
            </w:r>
          </w:p>
        </w:tc>
        <w:tc>
          <w:tcPr>
            <w:tcW w:w="588" w:type="pct"/>
            <w:tcBorders>
              <w:top w:val="single" w:color="000000" w:sz="4" w:space="0"/>
              <w:left w:val="nil"/>
              <w:bottom w:val="single" w:color="000000" w:sz="4" w:space="0"/>
              <w:right w:val="nil"/>
            </w:tcBorders>
            <w:shd w:val="clear" w:color="auto" w:fill="auto"/>
            <w:vAlign w:val="center"/>
          </w:tcPr>
          <w:p w14:paraId="08B5D642">
            <w:pPr>
              <w:jc w:val="center"/>
              <w:rPr>
                <w:rFonts w:hint="eastAsia" w:ascii="宋体" w:hAnsi="宋体" w:eastAsia="宋体" w:cs="宋体"/>
                <w:i w:val="0"/>
                <w:iCs w:val="0"/>
                <w:color w:val="000000"/>
                <w:sz w:val="20"/>
                <w:szCs w:val="20"/>
                <w:u w:val="none"/>
              </w:rPr>
            </w:pPr>
          </w:p>
        </w:tc>
        <w:tc>
          <w:tcPr>
            <w:tcW w:w="2451" w:type="pct"/>
            <w:tcBorders>
              <w:top w:val="single" w:color="000000" w:sz="4" w:space="0"/>
              <w:left w:val="nil"/>
              <w:bottom w:val="single" w:color="000000" w:sz="4" w:space="0"/>
              <w:right w:val="single" w:color="000000" w:sz="4" w:space="0"/>
            </w:tcBorders>
            <w:shd w:val="clear" w:color="auto" w:fill="auto"/>
            <w:vAlign w:val="center"/>
          </w:tcPr>
          <w:p w14:paraId="5D205FD9">
            <w:pPr>
              <w:jc w:val="left"/>
              <w:rPr>
                <w:rFonts w:hint="eastAsia" w:ascii="宋体" w:hAnsi="宋体" w:eastAsia="宋体" w:cs="宋体"/>
                <w:i w:val="0"/>
                <w:iCs w:val="0"/>
                <w:color w:val="000000"/>
                <w:sz w:val="20"/>
                <w:szCs w:val="20"/>
                <w:u w:val="none"/>
              </w:rPr>
            </w:pP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1A5478">
            <w:pPr>
              <w:jc w:val="center"/>
              <w:rPr>
                <w:rFonts w:hint="eastAsia" w:ascii="宋体" w:hAnsi="宋体" w:eastAsia="宋体" w:cs="宋体"/>
                <w:i w:val="0"/>
                <w:iCs w:val="0"/>
                <w:color w:val="000000"/>
                <w:sz w:val="20"/>
                <w:szCs w:val="20"/>
                <w:u w:val="none"/>
              </w:rPr>
            </w:pP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511D99">
            <w:pPr>
              <w:jc w:val="center"/>
              <w:rPr>
                <w:rFonts w:hint="eastAsia" w:ascii="宋体" w:hAnsi="宋体" w:eastAsia="宋体" w:cs="宋体"/>
                <w:i w:val="0"/>
                <w:iCs w:val="0"/>
                <w:color w:val="000000"/>
                <w:sz w:val="20"/>
                <w:szCs w:val="20"/>
                <w:u w:val="none"/>
              </w:rPr>
            </w:pP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EE466">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B61A93">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r>
      <w:tr w14:paraId="3B355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B941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12DA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视频展示台</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EB232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有效像素不小于500万，解像度（亮度分解力）不小于850TV线，整机放大不小于220倍，镜头支持变焦和270°旋转（垂直及水平方向）。支臂顶部具有画面调节旋钮。3.5吋音频输入/输出，麦克风输入，复合视频RCA输入/输出，S-VIDEO输出。辅助光源；展台内置遥控器或LCD监视器。正负片转换、冻结、旋转,镜像，图像模式切换，同屏对比。可实现一键采集展台信号、视频，支持动态视频录制。可进行动态图像与计算机课件插入。文本/图像模式切换、自动对焦等功能，可实现图像的快照、智能连拍、截图功能。其它性能指标应符合JY/T0363-2002标准的规定。</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09AF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5FC8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8C96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C91C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D5FC9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4669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ABF5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数据处理终端</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AB134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CPU信息：ARM 架构，≥8核 8线程、≥主频2.3GHz、末级缓存≥2MB、热设计功耗≤40W、≥2个内存通道数、主板集成模块：集成资源扩展模块、计算处理模块、音频扩展模块等，主板的互联拓扑可通过处理器或交换电路实现、内存配置容量：≥8GB、机械硬盘总容量：≥1TB，配置独立显卡，显存容量≥2GB，DVDrw 光驱，宽屏显示器，前置 usb、音频输出输入接口，主板集成还原功能，键盘、鼠标、耳麦、正版操作系统。其它应符合GB/T 9813.1-2016 标准的规定。</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A6D8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7431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B8D0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30F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315E01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AC2D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0C48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紧急喷淋器</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CA31B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不锈钢材质，喷淋流量76L/min～180L/min。</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9E8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FC30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2B82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58EC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4945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CCB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E073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耐酸手套</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BE70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套应无伤痕、气泡、斑点、污渍及其他有碍使用的缺陷。手套防护长度是在手套与酸碱液接触时，能起到有效隔离作用的长度应不小于GB/T12624中表2所列出的对应号型手套的最短长度。进行不泄露性试验后，应无气泡逸出现象。进行耐渗透性试验后，应无渗透、龟裂、剥离、溶解，无明显膨胀、收缩和硬化等其化异域常现象发生。耐酸碱手套的机械性能中耐磨性、抗切割性、抗撕裂性和抗穿刺性等级必须达到3级以上。其它性能指标应符合AQ6102-2007标准的规定。</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B314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D424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9DA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360B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B11A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D467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2E67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蒸馏水器</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4CBC0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不锈钢材质，出水量≥5L/h，额定功率≥4500W，外接地保护，有缺水报警或自动补水装置。</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BBDF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A5FA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62FE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1CC5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24C4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27D2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AD46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列管式烘干器</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37D7C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由外壳不少于13支通风管、电源线、发热器、风扇等组成。通风管用外径12mm的金属管制作，管壁厚≥2mm，长度185mm，每支通风管上均布10个直径5mm的通气孔。功率≥250W，绝缘电阻大于100MΩ。</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789A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6A79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190D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1297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A815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40CA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4E25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钢丝钳</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E37B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规格160mm，抗弯强度1120N，扭力矩15N·m扭转角15°;剪切性能</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1.6mm钢丝，剪切力580N；夹持面硬度不低于44HRC；PVC环保手柄，在不大于18N的力作用下撑开角度不小于22°;嘴顶缝隙不大于0.4mm。钢丝钳的硬度等其他技术要求应符合GB/T6290的各项规定。其它性能指标应符合QB/T2442.1-2007标准的规定。</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28D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822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F7B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A7A2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0016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AA1D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A3E2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钢锤</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27F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规格0.25kg羊角锤。全长不大于305mm，锤头长不大于105mm，最大开口7mm，其他技术要求应符合GB/T13473的相关规定。其它性能指标应符合QB/T1290.8-2010标准的规定。</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52C5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183C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D851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2708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20D3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F61A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582F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电动钻孔器</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ACC0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钻头可拆卸，应配有2个以上不同孔径的钻头。</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6FE1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514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4598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D9BC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58F8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99D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E14F7F">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红液温度计</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56B9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0℃~100℃,分度值1℃,示值误差±1.5℃,局部浸没式。温度计的刻度线应与毛细管的中心线垂直。刻度线、刻度值和其他标志应清晰。在温度计上、下限温度的刻度线以外，应标有不少于该温度计最大允许误差的展刻线。感温液柱上升时不应有明显的停滞或跳跃现象，下降时不应在管壁上留有液滴或挂色。有机液体的液柱应显示清晰、无沉淀。玻璃棒和玻璃套管应平直，无明显的弯曲现象。其它性能指标应符合JB/T9262-1999标准的规定。</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9CA3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9D8F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5A5F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4532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6A42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37A3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DFE5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茶色广口瓶</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top"/>
          </w:tcPr>
          <w:p w14:paraId="2243CBA2">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60mL</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4660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ACFA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C5A6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FF0E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4E60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7F11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A653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茶色广口瓶</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84A8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125mL</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60C4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39A6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A8D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0AD9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DC94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3B2E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C225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茶色广口瓶</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9077C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250mL</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503E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4BB8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2BA7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9ED8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08A2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D67B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2AC7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茶色细口瓶</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C2FA1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60mL</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0810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C221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164D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D082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5F51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C9BE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FEDA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茶色细口瓶</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BAD9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125mL</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AA9D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E671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00A3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AF28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C341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B60B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5770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茶色细口瓶</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D397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250mL</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CA31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FA76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FD39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85A8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3465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7A4A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46EB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茶色细口瓶</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5053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500mL</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62E9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50DD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AC1A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0547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4809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1F2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C74A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茶色细口瓶</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D223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1000mL</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0436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2CD5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A61B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B1B5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D2AD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AC35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BC5F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茶色滴瓶</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4994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30mL</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AA21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91A6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93B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2F22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4423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8191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BE1C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茶色滴瓶</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E6B1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60mL</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773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3813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EF90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1C75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202A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F205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0C87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三通连接管</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1476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T形</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CA3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EE31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9C95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1BFF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8BE0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7EFB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D364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三通连接管</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73F8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Y形</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C942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9F82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11F7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002F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A04BB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366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D289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滴管</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319B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100mm</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1990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6F0C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6520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99F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9E16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70EA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C88E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滴管</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4D42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150mm</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298D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E368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4B25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6AB8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8759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0FD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8345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玻璃活塞</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BD0A8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直形</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689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1BD0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5C50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E1BA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3434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DF49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138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烧杯夹</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520F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钢制或不锈钢制，夹持部位应有橡胶保护套，避免与玻璃烧杯直接接触。</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DAA3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B581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3A70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29A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FE43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6DDB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FEEC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陶土网</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4B96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金属网尺寸≥125mm×125mm，耐火材料为陶土，功能等同于石棉网。</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CCD2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041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DE52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B0C4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6B7F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07D0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5BF1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表面皿</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B2E1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60mm</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9EED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0CF5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83C3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6910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096F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8CB4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6C58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表面皿</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767D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100mm</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7016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1DF9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E19C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0D85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76558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90C8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F177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塑料多用滴管</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EC1C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弹性圆筒形吸泡和一根</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1mm×120mm的径管连接而成，容积4mL，环保材料，弹性好。</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34AC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45D0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EA95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5478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569D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8277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B9C6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升降台</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71AE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上下台面为不锈钢材质，100mm×100mm，台面升降范围50mm~150mm。</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58AE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8B2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68C4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B0C4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5F2F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0D0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7D29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温度传感器</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B83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量程：-40℃~125℃分度：0.01℃</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1.工艺：外壳采用ABS塑料注塑工艺一次成型、组装；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2.屏幕：内置显示屏，可脱离计算机独立显示实时数据；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3.电池：内置大容量锂离子电池，可通过内置的USB接口对锂离子电池进行充电；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无线：内置无线传输模块，通过蓝牙方式连接；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有线：通过USB连接；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5.配备不锈钢探头，强度高，耐久性好，稳定性强；</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6.功能：应用于与温度或温度变化有关的各类实验。</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B0C1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8917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3E5D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EA8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63B5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2D54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F82A28">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二氧化碳传感器</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9C441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量程：0ppm～100000ppm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分度：1ppm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1.工艺：外壳采用ABS塑料注塑工艺一次成型、组装；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2.屏幕：内置显示屏，可脱离计算机独立显示实时数据;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3.电池：内置大容量锂离子电池，可通过内置的USB接口对锂离子电池进行充电；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无线：内置无线传输模块，通过蓝牙方式连接；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有线：通过USB连接；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5.功能：用于测定二氧化碳气体浓度及与此参数有关的各类实验。</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F94D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09F6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87AA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1A9E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F9743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CC1B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77E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气体压强传感器</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78A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量程：0kPa～700kPa分度：0.01kPa</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1.工艺：外壳采用ABS塑料注塑工艺一次成型、组装；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2.屏幕：内置显示屏，可脱离计算机独立显示实时数据；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3.电池：内置大容量锂离子电池，可通过内置的USB接口对锂离子电池进行充电；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无线：内置无线传输模块，通过蓝牙方式连接；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有线：通过USB连接；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5.功能：用于与气体压力有关的各类实验。</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DB99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77B7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433B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0E1C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4A71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5F6E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6737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身边的化学物质实验箱</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BF25C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能完成空气、水、碳和碳的氧化物、金属、溶液、酸碱盐的相关实验；玻璃仪器均无明显外观缺陷，仪器规格匹配。</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960A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A7FF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AF6B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5106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AD12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A07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8B0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水电解实验器</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56AA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解液为10％NaOH或者5％H2SO4溶液。实验时间：制取20mL氢气，使用电压12V，时间约1min；采用相同条件电解Na2SO4溶液，时间不超过5min。电极材料应使电解水时产生的氢气与氧气的体积之比为2:1，误差≤5％；仪器无明显外观缺陷，便于操作、坚固耐用；刻度清晰耐磨，示数易于读取，电极不易损坏。</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D392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4981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FB9F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32B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E3FD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35B9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8F1E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金刚石结构模型</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1D5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碳原子：</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30mm的4孔黑色塑料球30个；化学键：</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3mm×35mm镀镍金属杆40根。</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5F98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4AB5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97C4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502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00D94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8BDD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CE79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石墨结构模型</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9FF4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碳原子：</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30mm的5孔黑色塑料球39个；化学键：</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3mm×50mm镀镍金属杆45根，</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3mm×90mm镀镍金属杆14根。</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3D6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88AE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AAC5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EB9F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45A7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CC09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8295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碳-60结构模型</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BA472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碳原子：</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30mm的3孔黑色塑料球60个；化学键：</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6mm×25mm的镀镍金属杆90根。</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8B2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DFCB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26B3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3C8E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90937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D052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D7C9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分子间隔演示器</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E91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无色透明，容积约为100mL，可明显观察酒精与水混合后的体积变化；耐用，不易碎，刻度清晰、耐磨。</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391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A0F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E5B2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8C00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AE770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EC2C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B0923D">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分子结构模型</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24E2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球棍式或比例式；</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40mm塑料球：碳原子（黑色）4个，氧原子（红色）13个，氮原子（深蓝色）2个，硫原子（黄色）2个；</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30mm塑料球：氢原子（白色）12个能够完成水、氢气、氧气、二氧化碳等分子模型的搭建。</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0AC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6E2C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075E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7253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8EC1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E588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2603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分子结构模型</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DCA0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球棍式或比例式；</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25mm塑料球：碳原子（黑色）4个，氧原子（红色）13个，氮原子（深蓝色）2个，硫原子（黄色）2个；</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17mm塑料球：氢原子（白色）12个能够完成水、氢气、氧气、二氧化碳等分子模型的搭建。</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52FE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FD85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AC89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75B9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D9B0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5CFC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4D6C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物质构成的奥秘实验箱</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D1AD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能够完成微观粒子和探究水的组成相关实验箱内玻璃仪器均无明显外观缺陷；分子结构模型等耐用，不易折断，易于拆装；水电解器便于操作，耐用，电极不易损坏；管的刻度清晰耐磨，示数易于读取，生成气体体积比准确。</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8FDE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005A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029B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0E8D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E0304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DA3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1E9D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虚拟现实交互教学系统a</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70F61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主机为交互式一体机、交互式笔记本终端；固态硬盘≥256G；内存≥8G；显示屏≥400mm，3D高清显示器（分辨率1920×1080）；无线连接支持802.11a/b/g/n/ac及蓝牙4.1；内置至少2个USB接口，支持音频输出、HDMI输出。系统配备3D无源追踪眼镜，能实时跟踪眼镜的位置，根据眼镜视角的不同转换显示内容。系统配备触控笔，能对虚拟物体进行交互操作和6个自由度坐标轴移动，轴解析度≤2mm；轴精度≤±3mm；轴刷新率≥100Hz；间距精度≤2deg；摆动精度≤2deg；偏转精度≤2deg。系统应具有适用于教学的虚拟现实及增强现实软件平台、符合课程标准要求的教学课件和有正版版权的虚拟现实教学模型。平台内置的软件可支持对模型进行操作以实现虚拟现实的三维浏览、拆分、标注、尺寸测量、内部探查、制作等功能。</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D56E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3332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419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3587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A893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nil"/>
            </w:tcBorders>
            <w:shd w:val="clear" w:color="auto" w:fill="auto"/>
            <w:vAlign w:val="center"/>
          </w:tcPr>
          <w:p w14:paraId="0B58D61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二、化学实验室设备</w:t>
            </w:r>
          </w:p>
        </w:tc>
        <w:tc>
          <w:tcPr>
            <w:tcW w:w="588" w:type="pct"/>
            <w:tcBorders>
              <w:top w:val="single" w:color="000000" w:sz="4" w:space="0"/>
              <w:left w:val="nil"/>
              <w:bottom w:val="single" w:color="000000" w:sz="4" w:space="0"/>
              <w:right w:val="nil"/>
            </w:tcBorders>
            <w:shd w:val="clear" w:color="auto" w:fill="auto"/>
            <w:vAlign w:val="center"/>
          </w:tcPr>
          <w:p w14:paraId="0C7DCA2B">
            <w:pPr>
              <w:jc w:val="center"/>
              <w:rPr>
                <w:rFonts w:hint="eastAsia" w:ascii="宋体" w:hAnsi="宋体" w:eastAsia="宋体" w:cs="宋体"/>
                <w:b/>
                <w:bCs/>
                <w:i w:val="0"/>
                <w:iCs w:val="0"/>
                <w:color w:val="000000"/>
                <w:sz w:val="20"/>
                <w:szCs w:val="20"/>
                <w:u w:val="none"/>
              </w:rPr>
            </w:pPr>
          </w:p>
        </w:tc>
        <w:tc>
          <w:tcPr>
            <w:tcW w:w="2451" w:type="pct"/>
            <w:tcBorders>
              <w:top w:val="single" w:color="000000" w:sz="4" w:space="0"/>
              <w:left w:val="nil"/>
              <w:bottom w:val="single" w:color="000000" w:sz="4" w:space="0"/>
              <w:right w:val="single" w:color="000000" w:sz="4" w:space="0"/>
            </w:tcBorders>
            <w:shd w:val="clear" w:color="auto" w:fill="auto"/>
            <w:vAlign w:val="center"/>
          </w:tcPr>
          <w:p w14:paraId="0EA0E445">
            <w:pPr>
              <w:jc w:val="left"/>
              <w:rPr>
                <w:rFonts w:hint="eastAsia" w:ascii="宋体" w:hAnsi="宋体" w:eastAsia="宋体" w:cs="宋体"/>
                <w:b/>
                <w:bCs/>
                <w:i w:val="0"/>
                <w:iCs w:val="0"/>
                <w:color w:val="000000"/>
                <w:sz w:val="20"/>
                <w:szCs w:val="20"/>
                <w:u w:val="none"/>
              </w:rPr>
            </w:pP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BA09B">
            <w:pPr>
              <w:jc w:val="center"/>
              <w:rPr>
                <w:rFonts w:hint="eastAsia" w:ascii="宋体" w:hAnsi="宋体" w:eastAsia="宋体" w:cs="宋体"/>
                <w:b/>
                <w:bCs/>
                <w:i w:val="0"/>
                <w:iCs w:val="0"/>
                <w:color w:val="000000"/>
                <w:sz w:val="20"/>
                <w:szCs w:val="20"/>
                <w:u w:val="none"/>
              </w:rPr>
            </w:pP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CE32C">
            <w:pPr>
              <w:jc w:val="center"/>
              <w:rPr>
                <w:rFonts w:hint="eastAsia" w:ascii="宋体" w:hAnsi="宋体" w:eastAsia="宋体" w:cs="宋体"/>
                <w:b/>
                <w:bCs/>
                <w:i w:val="0"/>
                <w:iCs w:val="0"/>
                <w:color w:val="000000"/>
                <w:sz w:val="20"/>
                <w:szCs w:val="20"/>
                <w:u w:val="none"/>
              </w:rPr>
            </w:pP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5E9A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80F7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1824D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nil"/>
              <w:right w:val="single" w:color="000000" w:sz="4" w:space="0"/>
            </w:tcBorders>
            <w:shd w:val="clear" w:color="auto" w:fill="auto"/>
            <w:noWrap/>
            <w:vAlign w:val="center"/>
          </w:tcPr>
          <w:p w14:paraId="70A4C5A2">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1</w:t>
            </w:r>
          </w:p>
        </w:tc>
        <w:tc>
          <w:tcPr>
            <w:tcW w:w="588" w:type="pct"/>
            <w:tcBorders>
              <w:top w:val="single" w:color="000000" w:sz="4" w:space="0"/>
              <w:left w:val="single" w:color="000000" w:sz="4" w:space="0"/>
              <w:bottom w:val="nil"/>
              <w:right w:val="single" w:color="000000" w:sz="4" w:space="0"/>
            </w:tcBorders>
            <w:shd w:val="clear" w:color="auto" w:fill="auto"/>
            <w:vAlign w:val="center"/>
          </w:tcPr>
          <w:p w14:paraId="70CF2A0F">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实验桌（教师演示台）</w:t>
            </w:r>
          </w:p>
        </w:tc>
        <w:tc>
          <w:tcPr>
            <w:tcW w:w="2451" w:type="pct"/>
            <w:tcBorders>
              <w:top w:val="single" w:color="000000" w:sz="4" w:space="0"/>
              <w:left w:val="single" w:color="000000" w:sz="4" w:space="0"/>
              <w:bottom w:val="nil"/>
              <w:right w:val="single" w:color="000000" w:sz="4" w:space="0"/>
            </w:tcBorders>
            <w:shd w:val="clear" w:color="auto" w:fill="auto"/>
            <w:vAlign w:val="center"/>
          </w:tcPr>
          <w:p w14:paraId="44C0B0E5">
            <w:pPr>
              <w:keepNext w:val="0"/>
              <w:keepLines w:val="0"/>
              <w:widowControl/>
              <w:suppressLineNumbers w:val="0"/>
              <w:jc w:val="left"/>
              <w:textAlignment w:val="center"/>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整体规格：≥2900mm×700mm×900mm，由3个储物柜、抽屉架、水槽柜组成；</w:t>
            </w:r>
            <w:r>
              <w:rPr>
                <w:rFonts w:hint="eastAsia" w:ascii="宋体" w:hAnsi="宋体" w:eastAsia="宋体" w:cs="宋体"/>
                <w:b/>
                <w:bCs/>
                <w:i w:val="0"/>
                <w:iCs w:val="0"/>
                <w:color w:val="000000"/>
                <w:kern w:val="0"/>
                <w:sz w:val="20"/>
                <w:szCs w:val="20"/>
                <w:u w:val="none"/>
                <w:lang w:val="en-US" w:eastAsia="zh-CN" w:bidi="ar"/>
              </w:rPr>
              <w:br w:type="textWrapping"/>
            </w:r>
            <w:r>
              <w:rPr>
                <w:rFonts w:hint="eastAsia" w:ascii="宋体" w:hAnsi="宋体" w:eastAsia="宋体" w:cs="宋体"/>
                <w:b/>
                <w:bCs/>
                <w:i w:val="0"/>
                <w:iCs w:val="0"/>
                <w:color w:val="000000"/>
                <w:kern w:val="0"/>
                <w:sz w:val="20"/>
                <w:szCs w:val="20"/>
                <w:u w:val="none"/>
                <w:lang w:val="en-US" w:eastAsia="zh-CN" w:bidi="ar"/>
              </w:rPr>
              <w:t>1、台面：规格≥13mm优抗板台面，由专业生产厂家用CNC机械加工而成；</w:t>
            </w:r>
            <w:r>
              <w:rPr>
                <w:rFonts w:hint="eastAsia" w:ascii="宋体" w:hAnsi="宋体" w:eastAsia="宋体" w:cs="宋体"/>
                <w:b/>
                <w:bCs/>
                <w:i w:val="0"/>
                <w:iCs w:val="0"/>
                <w:color w:val="000000"/>
                <w:kern w:val="0"/>
                <w:sz w:val="20"/>
                <w:szCs w:val="20"/>
                <w:u w:val="none"/>
                <w:lang w:val="en-US" w:eastAsia="zh-CN" w:bidi="ar"/>
              </w:rPr>
              <w:br w:type="textWrapping"/>
            </w:r>
            <w:r>
              <w:rPr>
                <w:rFonts w:hint="eastAsia" w:ascii="宋体" w:hAnsi="宋体" w:eastAsia="宋体" w:cs="宋体"/>
                <w:b/>
                <w:bCs/>
                <w:i w:val="0"/>
                <w:iCs w:val="0"/>
                <w:color w:val="000000"/>
                <w:kern w:val="0"/>
                <w:sz w:val="20"/>
                <w:szCs w:val="20"/>
                <w:u w:val="none"/>
                <w:lang w:val="en-US" w:eastAsia="zh-CN" w:bidi="ar"/>
              </w:rPr>
              <w:t>为确保使用者的健康安全，台面板需满足或优于以下6项性能检测要求：</w:t>
            </w:r>
            <w:r>
              <w:rPr>
                <w:rFonts w:hint="eastAsia" w:ascii="宋体" w:hAnsi="宋体" w:eastAsia="宋体" w:cs="宋体"/>
                <w:b/>
                <w:bCs/>
                <w:i w:val="0"/>
                <w:iCs w:val="0"/>
                <w:color w:val="000000"/>
                <w:kern w:val="0"/>
                <w:sz w:val="20"/>
                <w:szCs w:val="20"/>
                <w:u w:val="none"/>
                <w:lang w:val="en-US" w:eastAsia="zh-CN" w:bidi="ar"/>
              </w:rPr>
              <w:br w:type="textWrapping"/>
            </w:r>
            <w:r>
              <w:rPr>
                <w:rFonts w:hint="eastAsia" w:ascii="宋体" w:hAnsi="宋体" w:eastAsia="宋体" w:cs="宋体"/>
                <w:b/>
                <w:bCs/>
                <w:i w:val="0"/>
                <w:iCs w:val="0"/>
                <w:color w:val="000000"/>
                <w:kern w:val="0"/>
                <w:sz w:val="20"/>
                <w:szCs w:val="20"/>
                <w:u w:val="none"/>
                <w:lang w:val="en-US" w:eastAsia="zh-CN" w:bidi="ar"/>
              </w:rPr>
              <w:t>（1）化学性能检测：参照GB/T 17657-2022标准，台面板不少于136项化学试剂及有机溶液检测，且包含：硫酸（98%）、氢氟酸（48%）、硝酸（65%）、环丙甲酮、乙酸丁酯、饱和氯化锌等。检测结果为五级。</w:t>
            </w:r>
            <w:r>
              <w:rPr>
                <w:rFonts w:hint="eastAsia" w:ascii="宋体" w:hAnsi="宋体" w:eastAsia="宋体" w:cs="宋体"/>
                <w:b/>
                <w:bCs/>
                <w:i w:val="0"/>
                <w:iCs w:val="0"/>
                <w:color w:val="000000"/>
                <w:kern w:val="0"/>
                <w:sz w:val="20"/>
                <w:szCs w:val="20"/>
                <w:u w:val="none"/>
                <w:lang w:val="en-US" w:eastAsia="zh-CN" w:bidi="ar"/>
              </w:rPr>
              <w:br w:type="textWrapping"/>
            </w:r>
            <w:r>
              <w:rPr>
                <w:rFonts w:hint="eastAsia" w:ascii="宋体" w:hAnsi="宋体" w:eastAsia="宋体" w:cs="宋体"/>
                <w:b/>
                <w:bCs/>
                <w:i w:val="0"/>
                <w:iCs w:val="0"/>
                <w:color w:val="000000"/>
                <w:kern w:val="0"/>
                <w:sz w:val="20"/>
                <w:szCs w:val="20"/>
                <w:u w:val="none"/>
                <w:lang w:val="en-US" w:eastAsia="zh-CN" w:bidi="ar"/>
              </w:rPr>
              <w:t xml:space="preserve">（2）环保性能检测：参照GB/T 39600-2021标准，甲醛释放限量等级为E0级（甲醛限量值≤0.05mg/m³） </w:t>
            </w:r>
            <w:r>
              <w:rPr>
                <w:rFonts w:hint="eastAsia" w:ascii="宋体" w:hAnsi="宋体" w:eastAsia="宋体" w:cs="宋体"/>
                <w:b/>
                <w:bCs/>
                <w:i w:val="0"/>
                <w:iCs w:val="0"/>
                <w:color w:val="000000"/>
                <w:kern w:val="0"/>
                <w:sz w:val="20"/>
                <w:szCs w:val="20"/>
                <w:u w:val="none"/>
                <w:lang w:val="en-US" w:eastAsia="zh-CN" w:bidi="ar"/>
              </w:rPr>
              <w:br w:type="textWrapping"/>
            </w:r>
            <w:r>
              <w:rPr>
                <w:rFonts w:hint="eastAsia" w:ascii="宋体" w:hAnsi="宋体" w:eastAsia="宋体" w:cs="宋体"/>
                <w:b/>
                <w:bCs/>
                <w:i w:val="0"/>
                <w:iCs w:val="0"/>
                <w:color w:val="000000"/>
                <w:kern w:val="0"/>
                <w:sz w:val="20"/>
                <w:szCs w:val="20"/>
                <w:u w:val="none"/>
                <w:lang w:val="en-US" w:eastAsia="zh-CN" w:bidi="ar"/>
              </w:rPr>
              <w:t>（3）物理性能检测：参照GB/T 17657-2022标准及其他检测方法检测，满足静曲强度≥138Mpa；弹性模量≥9890Mpa；板面握螺钉力≥4350N；含水率≤0.8%；密度≥1.43g/cm³；耐臭氧（72h）：外观无明显变化；负荷变形温度：＞200℃；浸渍剥离性能：0；尺寸稳定性：纵向≤0.04，横向≤0.05；漆膜附着力：六级，切割边缘完全平滑，网格内无脱落；表面耐划痕性能：5N作用下试件表面无大于90%的连续划痕；耐沸水性能：质量增加百分率≤0.01%、厚度增加百分率≤0.06%，表面质量等级：5级：无变化，边缘质量等级：5级：无明显变化；表面耐磨性能：≥1540r，未出现磨损；体积电阻≤3.1*10¹²；表面电阻≤4.7*10¹²；弯曲强度≥140Mpa等不少于28项物理性能检测。</w:t>
            </w:r>
            <w:r>
              <w:rPr>
                <w:rFonts w:hint="eastAsia" w:ascii="宋体" w:hAnsi="宋体" w:eastAsia="宋体" w:cs="宋体"/>
                <w:b/>
                <w:bCs/>
                <w:i w:val="0"/>
                <w:iCs w:val="0"/>
                <w:color w:val="000000"/>
                <w:kern w:val="0"/>
                <w:sz w:val="20"/>
                <w:szCs w:val="20"/>
                <w:u w:val="none"/>
                <w:lang w:val="en-US" w:eastAsia="zh-CN" w:bidi="ar"/>
              </w:rPr>
              <w:br w:type="textWrapping"/>
            </w:r>
            <w:r>
              <w:rPr>
                <w:rFonts w:hint="eastAsia" w:ascii="宋体" w:hAnsi="宋体" w:eastAsia="宋体" w:cs="宋体"/>
                <w:b/>
                <w:bCs/>
                <w:i w:val="0"/>
                <w:iCs w:val="0"/>
                <w:color w:val="000000"/>
                <w:kern w:val="0"/>
                <w:sz w:val="20"/>
                <w:szCs w:val="20"/>
                <w:u w:val="none"/>
                <w:lang w:val="en-US" w:eastAsia="zh-CN" w:bidi="ar"/>
              </w:rPr>
              <w:t>（4）抗霉菌性能检测：参照JC/T 2039-2010标准：黑曲霉、土曲霉、宛氏拟青霉、绳状青霉、出芽短梗霉、球毛壳霉、长枝木霉等不少于7种霉菌检测长霉等级为0级；</w:t>
            </w:r>
            <w:r>
              <w:rPr>
                <w:rFonts w:hint="eastAsia" w:ascii="宋体" w:hAnsi="宋体" w:eastAsia="宋体" w:cs="宋体"/>
                <w:b/>
                <w:bCs/>
                <w:i w:val="0"/>
                <w:iCs w:val="0"/>
                <w:color w:val="000000"/>
                <w:kern w:val="0"/>
                <w:sz w:val="20"/>
                <w:szCs w:val="20"/>
                <w:u w:val="none"/>
                <w:lang w:val="en-US" w:eastAsia="zh-CN" w:bidi="ar"/>
              </w:rPr>
              <w:br w:type="textWrapping"/>
            </w:r>
            <w:r>
              <w:rPr>
                <w:rFonts w:hint="eastAsia" w:ascii="宋体" w:hAnsi="宋体" w:eastAsia="宋体" w:cs="宋体"/>
                <w:b/>
                <w:bCs/>
                <w:i w:val="0"/>
                <w:iCs w:val="0"/>
                <w:color w:val="000000"/>
                <w:kern w:val="0"/>
                <w:sz w:val="20"/>
                <w:szCs w:val="20"/>
                <w:u w:val="none"/>
                <w:lang w:val="en-US" w:eastAsia="zh-CN" w:bidi="ar"/>
              </w:rPr>
              <w:t>（5）抗细菌性能检测：参照JC/T 2039-2010标准：大肠埃希氏菌、金黄色葡萄球菌、白色念珠菌、铜绿假单胞菌、肺炎克雷伯氏菌、鼠伤寒沙门氏菌、枯草芽孢杆菌、耐甲氧西林金黄色葡萄球菌、肠沙门氏菌肠亚种、粪肠球菌、宋氏志贺氏菌、变异库克菌、表皮葡萄球菌、海氏肠球菌、单核细胞增生李斯特氏菌等不少于15种菌种抗菌率≥9</w:t>
            </w:r>
            <w:r>
              <w:rPr>
                <w:rFonts w:hint="eastAsia" w:ascii="宋体" w:hAnsi="宋体" w:cs="宋体"/>
                <w:b/>
                <w:bCs/>
                <w:i w:val="0"/>
                <w:iCs w:val="0"/>
                <w:color w:val="000000"/>
                <w:kern w:val="0"/>
                <w:sz w:val="20"/>
                <w:szCs w:val="20"/>
                <w:u w:val="none"/>
                <w:lang w:val="en-US" w:eastAsia="zh-CN" w:bidi="ar"/>
              </w:rPr>
              <w:t>0</w:t>
            </w:r>
            <w:r>
              <w:rPr>
                <w:rFonts w:hint="eastAsia" w:ascii="宋体" w:hAnsi="宋体" w:eastAsia="宋体" w:cs="宋体"/>
                <w:b/>
                <w:bCs/>
                <w:i w:val="0"/>
                <w:iCs w:val="0"/>
                <w:color w:val="000000"/>
                <w:kern w:val="0"/>
                <w:sz w:val="20"/>
                <w:szCs w:val="20"/>
                <w:u w:val="none"/>
                <w:lang w:val="en-US" w:eastAsia="zh-CN" w:bidi="ar"/>
              </w:rPr>
              <w:t>%。</w:t>
            </w:r>
            <w:r>
              <w:rPr>
                <w:rFonts w:hint="eastAsia" w:ascii="宋体" w:hAnsi="宋体" w:eastAsia="宋体" w:cs="宋体"/>
                <w:b/>
                <w:bCs/>
                <w:i w:val="0"/>
                <w:iCs w:val="0"/>
                <w:color w:val="000000"/>
                <w:kern w:val="0"/>
                <w:sz w:val="20"/>
                <w:szCs w:val="20"/>
                <w:u w:val="none"/>
                <w:lang w:val="en-US" w:eastAsia="zh-CN" w:bidi="ar"/>
              </w:rPr>
              <w:br w:type="textWrapping"/>
            </w:r>
            <w:r>
              <w:rPr>
                <w:rFonts w:hint="eastAsia" w:ascii="宋体" w:hAnsi="宋体" w:eastAsia="宋体" w:cs="宋体"/>
                <w:b/>
                <w:bCs/>
                <w:i w:val="0"/>
                <w:iCs w:val="0"/>
                <w:color w:val="000000"/>
                <w:kern w:val="0"/>
                <w:sz w:val="20"/>
                <w:szCs w:val="20"/>
                <w:u w:val="none"/>
                <w:lang w:val="en-US" w:eastAsia="zh-CN" w:bidi="ar"/>
              </w:rPr>
              <w:t>（6）氙灯老化测试：参照GB/T 16422.2-2022标准，进行1450小时以上老化试验测试结果为样品无变色、发粘、裂纹等异常，等级为5级。</w:t>
            </w:r>
            <w:r>
              <w:rPr>
                <w:rFonts w:hint="eastAsia" w:ascii="宋体" w:hAnsi="宋体" w:eastAsia="宋体" w:cs="宋体"/>
                <w:b/>
                <w:bCs/>
                <w:i w:val="0"/>
                <w:iCs w:val="0"/>
                <w:color w:val="000000"/>
                <w:kern w:val="0"/>
                <w:sz w:val="20"/>
                <w:szCs w:val="20"/>
                <w:u w:val="none"/>
                <w:lang w:val="en-US" w:eastAsia="zh-CN" w:bidi="ar"/>
              </w:rPr>
              <w:br w:type="textWrapping"/>
            </w:r>
            <w:r>
              <w:rPr>
                <w:rFonts w:hint="eastAsia" w:ascii="宋体" w:hAnsi="宋体" w:eastAsia="宋体" w:cs="宋体"/>
                <w:b/>
                <w:bCs/>
                <w:i w:val="0"/>
                <w:iCs w:val="0"/>
                <w:color w:val="000000"/>
                <w:kern w:val="0"/>
                <w:sz w:val="20"/>
                <w:szCs w:val="20"/>
                <w:u w:val="none"/>
                <w:lang w:val="en-US" w:eastAsia="zh-CN" w:bidi="ar"/>
              </w:rPr>
              <w:t>2、储物柜：柜体均为全钢结构，采用≥1mm厚冷轧钢板，表层经酸洗、磷化、环氧树脂粉末喷涂等工艺加工生产，接缝处无焊点，表面平整光滑，耐酸碱，防腐蚀；边缘做倒角设计，可防止磕碰；柜门：主体采用双层冷轧钢板装配成型，内附蜂窝状瓦楞纸防噪填充，柜门内侧装有起缓冲作用防撞贴，门板面板内嵌ABS塑料拉手；活动层板：柜体内设有活动层板，采用≥1mm厚冷轧钢板制作，配合至少4个塑料支撑扣调整上下高度，调节孔距≥65mm，承重≥20KG；3、抽屉架：主体采用≥1mm厚冷轧钢板，表层经酸洗、磷化、环氧树脂粉末喷涂等工艺加工生产，接缝处无焊点，表面平整光滑，耐酸碱，防腐蚀。边缘做倒角设计，可防止磕碰；内置2个内部规格：≥314mm×352mm×126mm抽屉，抽头均为双层结构，内附蜂窝状瓦楞纸防噪填充，采用三节静音导轨，配备阻尼滑道，抽头内嵌塑料拉手；4、水槽柜：规格：≥550mm×700mm×900mm，采用≥1mm厚冷轧钢板，表层经酸洗、磷化、环氧树脂粉末喷涂等工艺加工生产，接缝处无焊点，表面平整光滑，耐酸碱，防腐蚀。边缘做倒角设计，可防止磕碰；柜门：主体采用双层冷轧钢板装配成型，内附蜂窝状瓦楞纸防噪填充，柜门内侧装有防撞贴，面板内嵌ABS塑料拉手；预留水槽孔位。5、可调脚：桌体底部配备≥50mm高钢制PP注塑调节地脚，减震防滑。</w:t>
            </w:r>
          </w:p>
          <w:p w14:paraId="5E6B5D8B">
            <w:pPr>
              <w:keepNext w:val="0"/>
              <w:keepLines w:val="0"/>
              <w:widowControl/>
              <w:suppressLineNumbers w:val="0"/>
              <w:jc w:val="left"/>
              <w:textAlignment w:val="center"/>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6、产品应符合国家强制性标准GB21746-2008。《教学仪器设备安全要求总则》</w:t>
            </w:r>
          </w:p>
        </w:tc>
        <w:tc>
          <w:tcPr>
            <w:tcW w:w="183" w:type="pct"/>
            <w:tcBorders>
              <w:top w:val="single" w:color="000000" w:sz="4" w:space="0"/>
              <w:left w:val="single" w:color="000000" w:sz="4" w:space="0"/>
              <w:bottom w:val="nil"/>
              <w:right w:val="single" w:color="000000" w:sz="4" w:space="0"/>
            </w:tcBorders>
            <w:shd w:val="clear" w:color="auto" w:fill="auto"/>
            <w:vAlign w:val="center"/>
          </w:tcPr>
          <w:p w14:paraId="08422D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226" w:type="pct"/>
            <w:tcBorders>
              <w:top w:val="single" w:color="000000" w:sz="4" w:space="0"/>
              <w:left w:val="single" w:color="000000" w:sz="4" w:space="0"/>
              <w:bottom w:val="nil"/>
              <w:right w:val="single" w:color="000000" w:sz="4" w:space="0"/>
            </w:tcBorders>
            <w:shd w:val="clear" w:color="auto" w:fill="auto"/>
            <w:vAlign w:val="center"/>
          </w:tcPr>
          <w:p w14:paraId="25ADA6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nil"/>
              <w:right w:val="single" w:color="000000" w:sz="4" w:space="0"/>
            </w:tcBorders>
            <w:shd w:val="clear" w:color="auto" w:fill="auto"/>
            <w:vAlign w:val="center"/>
          </w:tcPr>
          <w:p w14:paraId="34A3E7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nil"/>
              <w:right w:val="single" w:color="000000" w:sz="4" w:space="0"/>
            </w:tcBorders>
            <w:shd w:val="clear" w:color="auto" w:fill="auto"/>
            <w:vAlign w:val="center"/>
          </w:tcPr>
          <w:p w14:paraId="5BC421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6E6590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nil"/>
              <w:right w:val="single" w:color="000000" w:sz="4" w:space="0"/>
            </w:tcBorders>
            <w:shd w:val="clear" w:color="auto" w:fill="auto"/>
            <w:noWrap/>
            <w:vAlign w:val="center"/>
          </w:tcPr>
          <w:p w14:paraId="278A87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88" w:type="pct"/>
            <w:tcBorders>
              <w:top w:val="single" w:color="000000" w:sz="4" w:space="0"/>
              <w:left w:val="single" w:color="000000" w:sz="4" w:space="0"/>
              <w:bottom w:val="nil"/>
              <w:right w:val="single" w:color="000000" w:sz="4" w:space="0"/>
            </w:tcBorders>
            <w:shd w:val="clear" w:color="auto" w:fill="auto"/>
            <w:vAlign w:val="center"/>
          </w:tcPr>
          <w:p w14:paraId="042343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教师实验椅</w:t>
            </w:r>
          </w:p>
        </w:tc>
        <w:tc>
          <w:tcPr>
            <w:tcW w:w="2451" w:type="pct"/>
            <w:tcBorders>
              <w:top w:val="single" w:color="000000" w:sz="4" w:space="0"/>
              <w:left w:val="single" w:color="000000" w:sz="4" w:space="0"/>
              <w:bottom w:val="nil"/>
              <w:right w:val="single" w:color="000000" w:sz="4" w:space="0"/>
            </w:tcBorders>
            <w:shd w:val="clear" w:color="auto" w:fill="auto"/>
            <w:vAlign w:val="center"/>
          </w:tcPr>
          <w:p w14:paraId="4CB407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1.规格：≥550mm×500mm×1070mm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2.采用PU皮面，海绵坐垫；3.黑色PP加玻纤内外塑框；4.一体成型PP固定扶手；5.中靠背460mm-490mm，人体工程学设计；6.≥1mm厚气杆；7.PP加纤五星塑脚；8.φ50mm（偏差±5%）黑边尼龙万向轮（带锁死装置）；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9.承重≥250kg。</w:t>
            </w:r>
          </w:p>
        </w:tc>
        <w:tc>
          <w:tcPr>
            <w:tcW w:w="183" w:type="pct"/>
            <w:tcBorders>
              <w:top w:val="single" w:color="000000" w:sz="4" w:space="0"/>
              <w:left w:val="single" w:color="000000" w:sz="4" w:space="0"/>
              <w:bottom w:val="nil"/>
              <w:right w:val="single" w:color="000000" w:sz="4" w:space="0"/>
            </w:tcBorders>
            <w:shd w:val="clear" w:color="auto" w:fill="auto"/>
            <w:vAlign w:val="center"/>
          </w:tcPr>
          <w:p w14:paraId="183572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226" w:type="pct"/>
            <w:tcBorders>
              <w:top w:val="single" w:color="000000" w:sz="4" w:space="0"/>
              <w:left w:val="single" w:color="000000" w:sz="4" w:space="0"/>
              <w:bottom w:val="nil"/>
              <w:right w:val="single" w:color="000000" w:sz="4" w:space="0"/>
            </w:tcBorders>
            <w:shd w:val="clear" w:color="auto" w:fill="auto"/>
            <w:vAlign w:val="center"/>
          </w:tcPr>
          <w:p w14:paraId="3F0911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nil"/>
              <w:right w:val="single" w:color="000000" w:sz="4" w:space="0"/>
            </w:tcBorders>
            <w:shd w:val="clear" w:color="auto" w:fill="auto"/>
            <w:vAlign w:val="center"/>
          </w:tcPr>
          <w:p w14:paraId="07E828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nil"/>
              <w:right w:val="single" w:color="000000" w:sz="4" w:space="0"/>
            </w:tcBorders>
            <w:shd w:val="clear" w:color="auto" w:fill="auto"/>
            <w:vAlign w:val="center"/>
          </w:tcPr>
          <w:p w14:paraId="5C9E73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11A893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9F3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B7AC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电源</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A3D3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源外壳采用模具一次成型，一体化PVC按键设计，安装于抽屉之内，自带两块数字表分别显示输出电压与电流，电源采用数控式操作，可精准输出所需电压。1.交流输出：支持由学生或教师操作输出0V-30V交流电压，分辨率为1V，带有交流电流显示，具备过载声光报警保护功能。2.直流输出：支持由学生或教师操作输出0V-30V直流电压，分辨率为0.1V，带有直流电流显示，具备过载声光报警保护功能。3.数字表分别显示交流电压，直流电压，交流电流，直流电流。4.不少于两路220V多功能插座输出，与低压单独控制，此电压关闭时低压仍可使用。5.符合（JY/T 0374-2004）安全标准。</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6A1A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0F3A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3715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6746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E767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A18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C56C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控制柜</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3599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控制柜参考尺寸：≥400mm（L）×230mm（W）×780mm（H）；2、工艺与材质：采用≥1.2mm钢板冷轧成型，表面经过防腐氧化处理和纯环氧树脂塑粉高温固化处理，具有较强的耐蚀性；操作面镶有亚克力装饰板。3、内嵌≥10.1英寸显示屏，支持触控操作，分辨率≥1024*600，IPS屏，宽视角；4、功能设置：内置总电源开关、漏电保护器、以32位MCU为核心的主控制模块、急停控制模块、工业级开关电源及工作指示灯。</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685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0155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874E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975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AAD13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90B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F5C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智能吊装控制系统</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F64F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电源操作控制系统：可实现远程分组控制学生高低压电源开启与关闭；可输出交流电范围0V-30V，分辨率1V设置及实时显示，可输出直流电范围0V-30V，分辨率0.1V设置及实时显示，带学生电压锁定功能。2.照明系统：可实现远程控制照明系统开启与关闭。可单个或全组进行控制，有全选及反选功能，可手动调节照明亮度。3.给排水控制系统：可实现远程控制给排水系统的开启与关闭。可单个或全组进行控制，有全选及反选功能。4.摇臂控制系统：可实现控制电源摇臂升起或下降。可单个或全组进行控制，有全选及反选功能。5.通风控制系统：可实现远程控通风系统的开启与关闭及风量调节。6.系统设置：（1）开机方式：①直接开机、②密码验证；（2）定时关机：0-240分钟时段设置；（3）教室编号设置；（4）自动分组功能；（5）更改密码功能。</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2B6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9714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367C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F138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8FAE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nil"/>
              <w:right w:val="single" w:color="000000" w:sz="4" w:space="0"/>
            </w:tcBorders>
            <w:shd w:val="clear" w:color="auto" w:fill="auto"/>
            <w:noWrap/>
            <w:vAlign w:val="center"/>
          </w:tcPr>
          <w:p w14:paraId="29F437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588" w:type="pct"/>
            <w:tcBorders>
              <w:top w:val="single" w:color="000000" w:sz="4" w:space="0"/>
              <w:left w:val="single" w:color="000000" w:sz="4" w:space="0"/>
              <w:bottom w:val="nil"/>
              <w:right w:val="single" w:color="000000" w:sz="4" w:space="0"/>
            </w:tcBorders>
            <w:shd w:val="clear" w:color="auto" w:fill="auto"/>
            <w:vAlign w:val="center"/>
          </w:tcPr>
          <w:p w14:paraId="4F0D75A6">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实验桌（学生）</w:t>
            </w:r>
          </w:p>
        </w:tc>
        <w:tc>
          <w:tcPr>
            <w:tcW w:w="2451" w:type="pct"/>
            <w:tcBorders>
              <w:top w:val="single" w:color="000000" w:sz="4" w:space="0"/>
              <w:left w:val="single" w:color="000000" w:sz="4" w:space="0"/>
              <w:bottom w:val="nil"/>
              <w:right w:val="single" w:color="000000" w:sz="4" w:space="0"/>
            </w:tcBorders>
            <w:shd w:val="clear" w:color="auto" w:fill="auto"/>
            <w:vAlign w:val="center"/>
          </w:tcPr>
          <w:p w14:paraId="4D3D3C46">
            <w:pPr>
              <w:widowControl/>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规格：≥1200mm（L）×600mm（W）×780mm（H）；实验桌整体符合人体工程学设计，外表为流线形工业设计，简洁时尚。2、实验室专用陶瓷台面，厚度为≥20mm，采用一体实芯黑色坯体一体烧制釉面，具备无空洞、无杂色、无脱层、釉面与坯体呈一体结构的特点；该台面为实验室专用，需满足无甲醛释放、耐化学腐蚀、耐划痕、耐污染等性能要求；在靠近人体操作边缘处有一条与台面一体成型（非后期二次开槽）的功能性凹槽，其宽度≥11.7mm，深度≥1.25mm，储水量≥15.5ml，能够有效阻水和缓冲，同时能够对实验试管、玻璃棒、小球等易滚动器材进行缓冲阻拦。</w:t>
            </w:r>
            <w:r>
              <w:rPr>
                <w:rFonts w:hint="eastAsia" w:ascii="宋体" w:hAnsi="宋体" w:eastAsia="宋体" w:cs="宋体"/>
                <w:kern w:val="0"/>
                <w:szCs w:val="21"/>
              </w:rPr>
              <w:t>台面板技术参数满足以下指标</w:t>
            </w:r>
            <w:r>
              <w:rPr>
                <w:rFonts w:hint="eastAsia" w:ascii="宋体" w:hAnsi="宋体" w:eastAsia="宋体" w:cs="宋体"/>
                <w:b/>
                <w:bCs/>
                <w:kern w:val="0"/>
                <w:szCs w:val="21"/>
              </w:rPr>
              <w:t>（1）耐光色牢度：参照GB/T17657-2022标准，变色等级实测结果≥4级。（2）外观质量：参照T/CIQA10-2020标准：①外观为五面坯体，表面为釉面烧成颜色；样品敲碎后无空洞，无直径2mm以上气泡，无杂色，为一体实芯坯体。②釉面和坯体之间无脱层，釉面与坯体呈一体结构；釉面为烧成颜色（非坯体颜色）。（3）耐污染性能：参照GB/T17657-2022标准，台面板具有化学试剂及有机溶液检测报告，至少包含以下：氢氧化钙饱和溶液、乙醇99%、王水、硝酸65%、硫酸98%、高氯酸72%、乙醚99%、糠醛99%、硫化钠饱和溶液、甲苯99%、丁酮99%、二氯甲烷99%、铬酸60%、丙酮99%、苯99%、片状氢氧化钠、磷酸85%、乙酸乙酯99%、乙酸99%、盐酸37%、甲醛37%、氨水28%等，检测结果为五级（未盖玻璃盖板）。（4）抗细菌性能检测：参照JC/T2039-2010标准：大肠埃希氏菌、金黄色葡萄球菌、白色念珠菌、铜绿假单胞菌、肺炎克雷伯氏菌、鼠伤寒沙门氏菌、枯草芽孢杆菌、耐甲氧西林金黄色葡萄球菌、肠沙门氏菌肠亚种、粪肠球菌、宋氏志贺氏菌、变异库克菌、表皮葡萄球菌、海氏肠球菌、单核细胞增生李斯特氏菌等不少于15种菌种抗菌率≥90%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桌体框架：铸铝/塑铝结构；通过桌体上端两侧支架、立柱连接铸铝桌脚，形成“Z”字造型，使桌体具有强承重性及高稳定性；桌体所有接触人体的边棱均无锐利的棱角、毛刺；桌体表面经环氧树脂粉体喷涂处理，耐腐蚀。4、上端两侧支架：铸铝模具成型，规格≥572mm×62mm×93mm选用铝锭ADC12，经酸洗磷化前处理，表面经环氧树脂粉喷涂处理，耐腐蚀。5、桌脚/脚垫：铸铝模具成型，规格≥526mm×60mm×117mm；选用铝锭ADC12，经酸洗磷化前处理，表面经环氧树脂粉喷涂处理，耐腐蚀。脚垫高度可调，耐磨、防潮、防滑。6、立柱：规格≥620mm×80mm×50mm；铝材挤出成型，经酸洗磷化前处理，表面经环氧树脂粉体喷涂处理，耐腐蚀。7、主横梁：采用”8”字型铝材挤出成型，规格≥1080mm×19mm×80mm，经酸洗磷化前处理，表面经环氧树脂粉喷涂处理，耐腐蚀。8、后挡条：铝材挤出成型，规格≥1068mm×80×16mm；连接左右两侧注塑模具成型ABS材质固定卡位，防止台面物品滑落；经酸洗磷化前处理，表面经环氧树脂粉喷涂处理，耐腐蚀。9、书包斗：规格≥400mm×330mm×162mm，采用增强PP塑料一次注塑成型；书包斗前端预留学生凳挂靠口，上翘工艺设计，两书包斗中间预留放置不同功能学生电源的空间，具有隐蔽性；固定挂架采用镀锌方钢，防腐防锈。</w:t>
            </w:r>
          </w:p>
          <w:p w14:paraId="7D94920B">
            <w:pPr>
              <w:keepNext w:val="0"/>
              <w:keepLines w:val="0"/>
              <w:widowControl/>
              <w:numPr>
                <w:ilvl w:val="0"/>
                <w:numId w:val="0"/>
              </w:numPr>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10、产品应符合国家强制性标准GB21746-2008。《教学仪器设备安全要求总则》</w:t>
            </w:r>
          </w:p>
        </w:tc>
        <w:tc>
          <w:tcPr>
            <w:tcW w:w="183" w:type="pct"/>
            <w:tcBorders>
              <w:top w:val="single" w:color="000000" w:sz="4" w:space="0"/>
              <w:left w:val="single" w:color="000000" w:sz="4" w:space="0"/>
              <w:bottom w:val="nil"/>
              <w:right w:val="single" w:color="000000" w:sz="4" w:space="0"/>
            </w:tcBorders>
            <w:shd w:val="clear" w:color="auto" w:fill="auto"/>
            <w:vAlign w:val="center"/>
          </w:tcPr>
          <w:p w14:paraId="12F84D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226" w:type="pct"/>
            <w:tcBorders>
              <w:top w:val="single" w:color="000000" w:sz="4" w:space="0"/>
              <w:left w:val="single" w:color="000000" w:sz="4" w:space="0"/>
              <w:bottom w:val="nil"/>
              <w:right w:val="single" w:color="000000" w:sz="4" w:space="0"/>
            </w:tcBorders>
            <w:shd w:val="clear" w:color="auto" w:fill="auto"/>
            <w:vAlign w:val="center"/>
          </w:tcPr>
          <w:p w14:paraId="0FEFD3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527" w:type="pct"/>
            <w:tcBorders>
              <w:top w:val="single" w:color="000000" w:sz="4" w:space="0"/>
              <w:left w:val="single" w:color="000000" w:sz="4" w:space="0"/>
              <w:bottom w:val="nil"/>
              <w:right w:val="single" w:color="000000" w:sz="4" w:space="0"/>
            </w:tcBorders>
            <w:shd w:val="clear" w:color="auto" w:fill="auto"/>
            <w:vAlign w:val="center"/>
          </w:tcPr>
          <w:p w14:paraId="673FCD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nil"/>
              <w:right w:val="single" w:color="000000" w:sz="4" w:space="0"/>
            </w:tcBorders>
            <w:shd w:val="clear" w:color="auto" w:fill="auto"/>
            <w:vAlign w:val="center"/>
          </w:tcPr>
          <w:p w14:paraId="5D39CD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63B7C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02585">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7</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2C5FD6">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学生凳</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74B8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φ300mm×440mm。2.凳面：采用ABS环保材质一体注塑成型，防摔耐磨。人体工程学设计，中间有内弧成型，深度≥8mm。3.升降式螺杆：直径≥20mm螺纹碳钢，配合高强度钢制托盘于凳面底部固定，钢板厚度≥2mm。支持调节凳子高度，升降≥50mm。4.钢脚架：由壁厚≥1.2mm椭圆形钢管及壁厚≥2mm圆钢管焊接组成，表面经高温烤漆处理。5.脚垫：塑胶材质，采用PP加纤维制实心倒勾式一体注塑成型，防水防滑。5. 承重≥250kg。</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0F53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47BF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DBE9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3672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6B276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nil"/>
              <w:right w:val="single" w:color="000000" w:sz="4" w:space="0"/>
            </w:tcBorders>
            <w:shd w:val="clear" w:color="auto" w:fill="auto"/>
            <w:noWrap/>
            <w:vAlign w:val="center"/>
          </w:tcPr>
          <w:p w14:paraId="596A61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588" w:type="pct"/>
            <w:tcBorders>
              <w:top w:val="single" w:color="000000" w:sz="4" w:space="0"/>
              <w:left w:val="single" w:color="000000" w:sz="4" w:space="0"/>
              <w:bottom w:val="nil"/>
              <w:right w:val="single" w:color="000000" w:sz="4" w:space="0"/>
            </w:tcBorders>
            <w:shd w:val="clear" w:color="auto" w:fill="auto"/>
            <w:vAlign w:val="center"/>
          </w:tcPr>
          <w:p w14:paraId="35A759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▲智能吊装集成箱体</w:t>
            </w:r>
          </w:p>
        </w:tc>
        <w:tc>
          <w:tcPr>
            <w:tcW w:w="2451" w:type="pct"/>
            <w:tcBorders>
              <w:top w:val="single" w:color="000000" w:sz="4" w:space="0"/>
              <w:left w:val="single" w:color="000000" w:sz="4" w:space="0"/>
              <w:bottom w:val="nil"/>
              <w:right w:val="single" w:color="000000" w:sz="4" w:space="0"/>
            </w:tcBorders>
            <w:shd w:val="clear" w:color="auto" w:fill="auto"/>
            <w:vAlign w:val="center"/>
          </w:tcPr>
          <w:p w14:paraId="4240A4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1870mm（L）×580mm（W）×540mm（H），分上下两层，下层≥1870mm（L）×580mm（W）×240mm（H）,上层≥1320mm（L）×410mm（W）×300mm（H）；2.材质：吊装箱体整体采用ABS新型环保材料一体化注塑成型，具有耐腐蚀、耐酸碱、防水、耐热，耐候性、电绝缘性等性能。</w:t>
            </w:r>
            <w:r>
              <w:rPr>
                <w:rFonts w:hint="eastAsia" w:ascii="宋体" w:hAnsi="宋体" w:eastAsia="宋体" w:cs="宋体"/>
                <w:kern w:val="0"/>
                <w:szCs w:val="21"/>
              </w:rPr>
              <w:t>4.箱体模块化设计：外表面和内表面可触及的隐蔽处，均无锐利的棱角、毛刺露出，所有接触人体的边棱均倒圆角处理。5.智能吊装集成箱体产品满足以下性能要求：1)外观性能要求：①金属件外观焊接件焊接处无脱焊、虚焊、焊穿、错位，金属件外观焊接件焊接处无夹渣、气孔、焊瘤、焊丝头、咬边、飞溅，金属件外观焊接件焊接处表面波纹应均匀；②金属件外观喷涂层无漏喷、锈蚀，涂层应光滑均匀，色泽一致，应无流挂、疙瘩、皱皮、飞漆等缺陷；③塑料件外观应无裂纹、明显变形、缩水、针孔，无凹陷、飞边、折皱、疙瘩，无气泡、杂质、伤痕、白印，无划痕、毛刺、拉毛、污渍，无明显色差；2)安全性能要求：①正常使用时,可接触到的边都应进行倒圆的方式进行保护。倒圆半径应不小于0.5mm；②固定零部件的结合应无少件、透钉、漏钉；③正常使用时,其他部件表面应无锐边、锐角；</w:t>
            </w:r>
            <w:r>
              <w:rPr>
                <w:rFonts w:hint="eastAsia" w:ascii="宋体" w:hAnsi="宋体" w:eastAsia="宋体" w:cs="宋体"/>
                <w:color w:val="auto"/>
                <w:szCs w:val="21"/>
              </w:rPr>
              <w:t>重金属含量（限色漆）可溶性铅（Pb）≤90mg/kg、可溶性镉（Cd）≤75mg/kg、可溶性铬（Cr）≤60mg/kg、可溶性汞（Hg）≤60mg/kg；</w:t>
            </w:r>
          </w:p>
        </w:tc>
        <w:tc>
          <w:tcPr>
            <w:tcW w:w="183" w:type="pct"/>
            <w:tcBorders>
              <w:top w:val="single" w:color="000000" w:sz="4" w:space="0"/>
              <w:left w:val="single" w:color="000000" w:sz="4" w:space="0"/>
              <w:bottom w:val="nil"/>
              <w:right w:val="single" w:color="000000" w:sz="4" w:space="0"/>
            </w:tcBorders>
            <w:shd w:val="clear" w:color="auto" w:fill="auto"/>
            <w:vAlign w:val="center"/>
          </w:tcPr>
          <w:p w14:paraId="4C9EFE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226" w:type="pct"/>
            <w:tcBorders>
              <w:top w:val="single" w:color="000000" w:sz="4" w:space="0"/>
              <w:left w:val="single" w:color="000000" w:sz="4" w:space="0"/>
              <w:bottom w:val="nil"/>
              <w:right w:val="single" w:color="000000" w:sz="4" w:space="0"/>
            </w:tcBorders>
            <w:shd w:val="clear" w:color="auto" w:fill="auto"/>
            <w:noWrap/>
            <w:vAlign w:val="center"/>
          </w:tcPr>
          <w:p w14:paraId="66920C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nil"/>
              <w:right w:val="single" w:color="000000" w:sz="4" w:space="0"/>
            </w:tcBorders>
            <w:shd w:val="clear" w:color="auto" w:fill="auto"/>
            <w:noWrap/>
            <w:vAlign w:val="center"/>
          </w:tcPr>
          <w:p w14:paraId="2888F6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nil"/>
              <w:right w:val="single" w:color="000000" w:sz="4" w:space="0"/>
            </w:tcBorders>
            <w:shd w:val="clear" w:color="auto" w:fill="auto"/>
            <w:noWrap/>
            <w:vAlign w:val="center"/>
          </w:tcPr>
          <w:p w14:paraId="2B8D35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76F9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nil"/>
              <w:right w:val="single" w:color="000000" w:sz="4" w:space="0"/>
            </w:tcBorders>
            <w:shd w:val="clear" w:color="auto" w:fill="auto"/>
            <w:noWrap/>
            <w:vAlign w:val="center"/>
          </w:tcPr>
          <w:p w14:paraId="5C1182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588" w:type="pct"/>
            <w:tcBorders>
              <w:top w:val="single" w:color="000000" w:sz="4" w:space="0"/>
              <w:left w:val="single" w:color="000000" w:sz="4" w:space="0"/>
              <w:bottom w:val="nil"/>
              <w:right w:val="single" w:color="000000" w:sz="4" w:space="0"/>
            </w:tcBorders>
            <w:shd w:val="clear" w:color="auto" w:fill="auto"/>
            <w:vAlign w:val="center"/>
          </w:tcPr>
          <w:p w14:paraId="337FC4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升降摇臂控制模块</w:t>
            </w:r>
          </w:p>
        </w:tc>
        <w:tc>
          <w:tcPr>
            <w:tcW w:w="2451" w:type="pct"/>
            <w:tcBorders>
              <w:top w:val="single" w:color="000000" w:sz="4" w:space="0"/>
              <w:left w:val="single" w:color="000000" w:sz="4" w:space="0"/>
              <w:bottom w:val="nil"/>
              <w:right w:val="single" w:color="000000" w:sz="4" w:space="0"/>
            </w:tcBorders>
            <w:shd w:val="clear" w:color="auto" w:fill="auto"/>
            <w:vAlign w:val="center"/>
          </w:tcPr>
          <w:p w14:paraId="21F6F1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长≥800mm；模块化设计，内置于舱体下方，由电源操作模块和摇摆臂构成。2.摇摆臂采用动力装置升降，与箱体主结构连接，固定件采用铝合金原料压铸成型。两侧装配轴承。3.臂身为铝合金型材，表面经电泳、静电环氧树脂粉末喷涂固化处理，耐化学腐蚀、耐高温，采用五金配件与电源连接，外表面和内表面可触及的隐蔽处，均无锐利的棱角和五金配件露出。根据实验需要，可0°到90°智能调节摇摆角度。遵循人体工程学设计原理，摇摆臂内置给排水管和电缆安装空间。</w:t>
            </w:r>
          </w:p>
        </w:tc>
        <w:tc>
          <w:tcPr>
            <w:tcW w:w="183" w:type="pct"/>
            <w:tcBorders>
              <w:top w:val="single" w:color="000000" w:sz="4" w:space="0"/>
              <w:left w:val="single" w:color="000000" w:sz="4" w:space="0"/>
              <w:bottom w:val="nil"/>
              <w:right w:val="single" w:color="000000" w:sz="4" w:space="0"/>
            </w:tcBorders>
            <w:shd w:val="clear" w:color="auto" w:fill="auto"/>
            <w:vAlign w:val="center"/>
          </w:tcPr>
          <w:p w14:paraId="48EE98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nil"/>
              <w:right w:val="single" w:color="000000" w:sz="4" w:space="0"/>
            </w:tcBorders>
            <w:shd w:val="clear" w:color="auto" w:fill="auto"/>
            <w:noWrap/>
            <w:vAlign w:val="center"/>
          </w:tcPr>
          <w:p w14:paraId="5F70CD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27" w:type="pct"/>
            <w:tcBorders>
              <w:top w:val="single" w:color="000000" w:sz="4" w:space="0"/>
              <w:left w:val="single" w:color="000000" w:sz="4" w:space="0"/>
              <w:bottom w:val="nil"/>
              <w:right w:val="single" w:color="000000" w:sz="4" w:space="0"/>
            </w:tcBorders>
            <w:shd w:val="clear" w:color="auto" w:fill="auto"/>
            <w:noWrap/>
            <w:vAlign w:val="center"/>
          </w:tcPr>
          <w:p w14:paraId="1D0E39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nil"/>
              <w:right w:val="single" w:color="000000" w:sz="4" w:space="0"/>
            </w:tcBorders>
            <w:shd w:val="clear" w:color="auto" w:fill="auto"/>
            <w:noWrap/>
            <w:vAlign w:val="center"/>
          </w:tcPr>
          <w:p w14:paraId="24A7A2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E1D8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nil"/>
              <w:right w:val="single" w:color="000000" w:sz="4" w:space="0"/>
            </w:tcBorders>
            <w:shd w:val="clear" w:color="auto" w:fill="auto"/>
            <w:noWrap/>
            <w:vAlign w:val="center"/>
          </w:tcPr>
          <w:p w14:paraId="4C5EFE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88" w:type="pct"/>
            <w:tcBorders>
              <w:top w:val="single" w:color="000000" w:sz="4" w:space="0"/>
              <w:left w:val="single" w:color="000000" w:sz="4" w:space="0"/>
              <w:bottom w:val="nil"/>
              <w:right w:val="single" w:color="000000" w:sz="4" w:space="0"/>
            </w:tcBorders>
            <w:shd w:val="clear" w:color="auto" w:fill="auto"/>
            <w:vAlign w:val="center"/>
          </w:tcPr>
          <w:p w14:paraId="492A78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电源操作控制系统模块</w:t>
            </w:r>
          </w:p>
        </w:tc>
        <w:tc>
          <w:tcPr>
            <w:tcW w:w="2451" w:type="pct"/>
            <w:tcBorders>
              <w:top w:val="single" w:color="000000" w:sz="4" w:space="0"/>
              <w:left w:val="single" w:color="000000" w:sz="4" w:space="0"/>
              <w:bottom w:val="nil"/>
              <w:right w:val="single" w:color="000000" w:sz="4" w:space="0"/>
            </w:tcBorders>
            <w:shd w:val="clear" w:color="auto" w:fill="auto"/>
            <w:vAlign w:val="center"/>
          </w:tcPr>
          <w:p w14:paraId="0BEC7E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源操作模块正面设置1.不少于两个220V电源插座。2.一对低压电源输出端子，直流交流输出最大额定电流2A，输出电压范围0-30V，均配备安全保护及报警装置。3.内嵌式≥4.3英寸液晶显示屏，可触屏显示设置低压直流、交流。4.语音警报系统，当用电器过载，即刻发出语音警报，并给出正确操作指示。5.装置内设保险丝，具有过载、短路保护功能。6.装置内设一键紧急制动装置。一键按下，即刻紧急制动，切断电源，确保学生、设备安全。也可以一键即刻恢复运行。电源操作模块反面设置1.不少于三个220V电源插座。2.一对低压电源输出端子，直流交流输出最大额定电流2A，输出电压范围0-30V，均配备安全保护及报警装置。</w:t>
            </w:r>
            <w:r>
              <w:rPr>
                <w:rFonts w:hint="eastAsia" w:ascii="宋体" w:hAnsi="宋体" w:eastAsia="宋体" w:cs="宋体"/>
                <w:kern w:val="0"/>
                <w:szCs w:val="21"/>
              </w:rPr>
              <w:t>电源操作控制系统模块产品满足以下性能要求：1)外观性能要求：①金属件外观焊接件焊接处无脱焊、虚焊、焊穿、错位，金属件外观焊接件焊接处无夹渣、气孔、焊瘤、焊丝头、咬边、飞溅，金属件外观焊接件焊疤表面波纹应均匀；②金属件外观喷涂层无漏喷、锈蚀，涂层应光滑均匀，色泽一致，应无流挂、疙瘩、皱皮、飞漆等缺陷；③塑料件外观应无裂纹、明显变形、缩水、针孔，无凹陷、飞边、折皱、疙瘩，无气泡、杂质、伤痕、白印，无划痕、毛刺、拉毛、污渍，无明显色差；2)安全性能要求：①正常使用时,可接触到的边都应进行倒圆的方式进行保护。倒圆半径应不小于0.5mm；②固定零部件的结合应无少件、透钉、漏钉；③正常使用时,其他部件表面应无锐边、锐角；有害物质限量：</w:t>
            </w:r>
            <w:r>
              <w:rPr>
                <w:rFonts w:hint="eastAsia" w:ascii="宋体" w:hAnsi="宋体" w:eastAsia="宋体" w:cs="宋体"/>
                <w:color w:val="auto"/>
                <w:szCs w:val="21"/>
              </w:rPr>
              <w:t>重金属含量（限色漆）可溶性铅（Pb）≤90mg/kg、可溶性镉（Cd）≤75mg/kg、可溶性铬（Cr）≤60mg/kg、可溶性汞（Hg）≤60mg/kg；）</w:t>
            </w:r>
          </w:p>
        </w:tc>
        <w:tc>
          <w:tcPr>
            <w:tcW w:w="183" w:type="pct"/>
            <w:tcBorders>
              <w:top w:val="single" w:color="000000" w:sz="4" w:space="0"/>
              <w:left w:val="single" w:color="000000" w:sz="4" w:space="0"/>
              <w:bottom w:val="nil"/>
              <w:right w:val="single" w:color="000000" w:sz="4" w:space="0"/>
            </w:tcBorders>
            <w:shd w:val="clear" w:color="auto" w:fill="auto"/>
            <w:vAlign w:val="center"/>
          </w:tcPr>
          <w:p w14:paraId="7E918F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nil"/>
              <w:right w:val="single" w:color="000000" w:sz="4" w:space="0"/>
            </w:tcBorders>
            <w:shd w:val="clear" w:color="auto" w:fill="auto"/>
            <w:noWrap/>
            <w:vAlign w:val="center"/>
          </w:tcPr>
          <w:p w14:paraId="32ECF9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27" w:type="pct"/>
            <w:tcBorders>
              <w:top w:val="single" w:color="000000" w:sz="4" w:space="0"/>
              <w:left w:val="single" w:color="000000" w:sz="4" w:space="0"/>
              <w:bottom w:val="nil"/>
              <w:right w:val="single" w:color="000000" w:sz="4" w:space="0"/>
            </w:tcBorders>
            <w:shd w:val="clear" w:color="auto" w:fill="auto"/>
            <w:noWrap/>
            <w:vAlign w:val="center"/>
          </w:tcPr>
          <w:p w14:paraId="4E4CA9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nil"/>
              <w:right w:val="single" w:color="000000" w:sz="4" w:space="0"/>
            </w:tcBorders>
            <w:shd w:val="clear" w:color="auto" w:fill="auto"/>
            <w:noWrap/>
            <w:vAlign w:val="center"/>
          </w:tcPr>
          <w:p w14:paraId="78E8D4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91EE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ECA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D63A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吊装通风系统模块</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A442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由伸缩式吸风管道、通风控制系统构成。采用模块化设计。2.伸缩式吸风管道：管道外筒：采用铝合金，表面经电泳、静电环氧树脂粉末喷涂固化处理，耐化学腐蚀、耐高温。管道：采用PVC材质，管内壁光滑，可降低噪声向室内传播。置于箱体左右两侧，调节角度为0°-90°。万向吸风罩：选用高密度PP材质和不易老化高密度橡胶关节密封圈，易拆卸、重组及清洗。可伸缩范围为690mm-1230mm，360度旋转，覆盖任意实验操作范围区域。实验完毕，即可将伸缩式吸风管道推至箱体两侧，解放区域空间。3.通风系统：系统可根据室内环境手动调节风量大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4.吊装通风系统模块产品满足以下性能要求：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安全性能要求：①正常使用时,可接触到的边都应进行倒圆的方式进行保护。倒圆半径应不小于 0.5 mm；②固定零部件的结合应无少件、透钉、漏钉；③正常使用时,其他部件表面应无锐边、锐角；</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79EF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9648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951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FDA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4C19B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C5B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87BA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照明系统模块</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F9AC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1.箱体底部周边设有环绕式照明系统，采用LED360度排列。2.通过基板底座散热，亮度可通过控制端手动调节。3.光线柔和不刺眼，可有助于实验更有利的进行。</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BA95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546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B9B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F8F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4735E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283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CD56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洗眼器</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6EFE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台面安装方式，平时放置于台面，紧急使用时可随意抽起，使用方便。2.洗眼喷头：采用不助燃PC材质模铸一体成型制作，具有过滤泡棉及防尘功能，上面防尘盖平常可防尘，使用时可随时被水冲开，能降低突然打开时短暂的高水压，避免冲伤眼睛。3.控水阀采用黄铜制作，经镀镍处理，具有美观性，阀门可自动关闭，密封可靠。4.供水软管：采用≥1400mm长不锈钢软管。</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15E1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6BF4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CAC7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7E56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C07C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813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75FC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化验水槽（配出水装置）</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EFAC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材质：PP材质。2.水槽外部规格：≥440mm（L）×330mm（W）×200mm（H）。3.密封方式：水封式，可防止废水回流和堵塞。4.槽体上部配备出水装置：单联出水口，管体部份为黄铜合金制，陶瓷阀芯，表面经环氧树脂静电喷涂处理，耐酸碱腐蚀。出水口为铜质瓷芯尖嘴型，可拆卸清洗阻塞。</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977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5417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8EE2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D07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32ED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736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D6F4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独立水槽台（配出水装置）</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85A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整体规格：≥450mm（L）×600mm（W）×820mm（H）2.材质：整体采用ABS和改性PP材质3.化验水槽规格：≥390mm（L）×340mm（W）×255mm（H），由PP塑料一体化注塑成型。槽面设有溢水口，三联水嘴及台式洗眼器放置孔位。下水口滤网设计、水槽内侧倾斜面设计、四周边缘化设计。4.水槽箱体由ABS塑料注塑成型，前后门设计，方便检修清理。5.槽体上部配备出水装置：一高二低出水口，管体部份为黄铜合金制，陶瓷阀芯，表面经环氧树脂静电喷涂处理，耐酸碱腐蚀。出水口为铜质瓷芯尖嘴型，可拆卸清洗阻塞。</w:t>
            </w:r>
          </w:p>
        </w:tc>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632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25A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A2A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14C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80AF0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2BB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479B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万向吸风罩</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CC9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1.关节：高密度PP材质，可360度旋转调节方向，易拆卸、重组及清洗；2.关节密封圈：采用不易老化的高密度橡胶；3.气流调节阀：能够手动调节控制进入气流量；4.工艺：主体采用防腐抗锈铝合金喷涂。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5.万向吸风罩产品满足以下性能要求：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安全性能要求：①正常使用时,可接触到的边都应进行倒圆的方式进行保护。倒圆半径应不小于 0.5 mm；②固定零部件的结合应无少件、透钉、漏钉；③正常使用时,其他部件表面应无锐边、锐角；</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96CA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6C3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313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576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904F5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07A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1851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离心风机</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1EF6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1.风机：选用防腐蚀的UPVC工程塑料风机，电机功率≥5.5kW，根据室内环境可随意调风量大小，风量可达6840～12700m³/h；2.风机减振器：橡胶胶垫Φ120mm；3.防雨帽：化工工程塑料UPVCφ650mm。</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158C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77A8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B157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46A2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A5A0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4E8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FB5E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室内风管及配件</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E131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室内风管及配件:1.主通风管规格：φ160mm/200mm，PVC成品管道；2.支管道规格：φ110mm/160mm，PVC成品管道；3.管道配件：管道三通、弯头、变径、直接；（实际管径视现场情况需可适当调整）</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9250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FEE7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B09C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9AEA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F77EF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610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6F8B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室外风管及配件</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CBB6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室外风管及配件1.主通风管规格：φ400mm/φ315mm，优质PVC成品管道；因现场环境因素，主通风管也可以用两趟φ200mm风管代替；2.管道配件：管道三通、弯头、变径、直接；3.安装附件：固定铁卡。</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789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D56A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FF2A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D302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4306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00E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E2F6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风机变频控制器</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C9B1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适配多种电机功率；2.输出：AC0-380V13A；3.控制方式：V/F控制、开环矢量控制（SVC）；4.过载能力：150%额定电流60s；180%额定电流3s；5.控制电源+24V：最大输出电流300mA；6.运行方式：键盘、端子、RS485通讯；7.可实现紧急停机，转速跟踪，摆频控制；8.内置≥2个定时器，实现定时信号输出。既可单独使用，也可组合使用；9.内置≥1个4路运算模块。可以实现简单的加减乘除、大小判断、积分运算；10.可显示运行信息、错误信息。具备过流、过压、模块故障保护、欠压、过热、过载、外部故障保护、EEPROM故障保护、接地保护、缺相等变频器保护及报警功能；11.能适应-10℃～40℃的使用环境温度和-20℃～65℃储存温度，最大90%RH不结露的环境湿度。要求能适应高度1000m以下，振动5.9m/秒²(=0.6g)以下使用环境；12.冷却方式采用强制风冷。</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567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182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F8F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E65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32BE6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14B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27A5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实验桌（准备台）</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D44B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规格：≥2800mm（L）×1200mm（W）×780mm（H）</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1.台面：选用厚度≥12.7mm，E0级实芯理化板，边缘加厚到≥25.4mm。具有耐酸碱、耐腐蚀、耐有机溶剂、抗菌、抗污染等性能；经过机械打磨、倒角、精细工艺处理，呈现光滑，便于维护及具有承重性能。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为确保使用者的健康安全，台面板需满足或优于以下7项性能检测要求：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（1）化学性能检测：参照GB/T 17657-2022标准，台面板不少于140项化学试剂及有机溶液检测，且包含：硫酸（98%）、氢氟酸（48%）、硝酸（65%）、乙酰丙酮、三氯乙酸等。</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（2）环保性能检测：参照GB/T 39600-2021标准，甲醛释放量检测结果值≤0.05mg/m³。</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（3）物理性能检测：参照GB/T 17657-2022标准及其他检测方法检测，满足静曲强度≥145Mpa；弹性模量≥10450Mpa；密度≥1.43g/cm³；耐臭氧（72h）：外观无明显变化；尺寸稳定性：纵向、横向≤0.03%；漆膜附着力：六级：切割边缘完全平滑，网格内无脱落；表面耐划痕性能：4.5N作用下，试件表面无大于90%的连续划痕；耐沸水性能：质量增加百分率≤0.01%、厚度增加百分率≤0.06%，表面质量等级：5级：无变化，边缘质量等级：5级：无明显变化；表面耐磨性能≥1140r，未出现磨损；弯曲强度≥140Mpa；表面耐冷热循环：表面无裂纹及鼓泡等不少于22项物理性能检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（4）TVOC释放量检测：参照HJ571-2010标准，总挥发性有机化合物TVOC释放量为未检出。</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（5）抗霉菌性能检测：参照JC/T 2039-2010标准，黑曲霉、土曲霉、宛氏拟青霉、绳状青霉、出芽短梗霉、球毛壳霉、长枝木霉等不少于7种霉菌检测等级为0级；</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（6）抗细菌性能检测：参照JC/T 2039-2010标准，大肠埃希氏菌、金黄色葡萄球菌、白色念珠菌、铜绿假单胞菌、肺炎克雷伯氏菌、鼠伤寒沙门氏菌、枯草芽孢杆菌、耐甲氧西林金黄色葡萄球菌、肠沙门氏菌肠亚种、粪肠球菌、宋氏志贺氏菌、白色葡萄球菌、变异库克菌、表皮葡萄球菌等不少于14种菌种检测抗菌率≥90%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（7）氙灯老化测试：参照GB/T 16422.2-2022标准，进行550小时以上老化试验测试结果为样品无变色、发粘、裂纹等异常，等级为5级。</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桌体结构：塑钢结构。3.工艺：桌体采用ABS塑料，一体化注塑成型,具有耐化学腐蚀、耐热、电绝缘性、耐候性等性能。外表面和内表面可触及的隐蔽处，均无锐利的棱角、毛刺；五金配件露出的尖锐边角以及所有接触人体的边棱均为倒圆角。4.桌体规格：由2组规格为≥2750mm（L）×555mm（W）×740mm（H）的桌体组成,主体承重结构由桌体两组两侧规格为≥370mm×735mm的铁侧板与多根规格为≥20mm×50mm×1150mm的铝合金型材支撑梁连接而成，承重设计需在减轻桌体整体重量的同时最大限度的保证桌体的最大承重性。桌身背面由背板组成，背板设置加强筋结构，通过五金件与铝合金支撑梁连接。桌身前部满足腿部延伸空间，符合人体工程学标准。桌身前立板上部需与抽屉架连接，设有规格≥380mm×200mm×110mm8个翻盖式书包斗，具有隐蔽性及防掉落功能。书包斗中间为抽屉斗。前立板下部需设有规格≥300mm×470mm×3mm仓门，存储空间大，防潮湿性能优越。面板中部有管线检修口，方便管线的日常维修。5.可调脚：采用ABS与合金材质组成，高≥30mm，减震防滑，可延长设备的使用期限。6.台面根据需求可设有化验水槽、水嘴等的定位孔，各定位孔根据实际尺寸开设。7.产品应符合国家强制性标准GB21746-2008。《教学仪器设备安全要求总则》</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465A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33AC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6C3C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EEB0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6BD4D5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C44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D8B6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仪器柜</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73EC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1000mm（L）×500mm（W）×2000mm（H）。2、材质：整体选用增强PP塑料+ABS材质，注塑成型；具有耐腐蚀、耐酸碱、防水、耐候性、电绝缘性等性能。3、结构：整体由底板、侧板、背板、柜门、层板构成；柜体上下两层流线型设计，榫卯链接结构，使整柜更具稳定性；外表面和内表面可触及隐蔽处，均无锐利的棱角、毛刺；尖锐边角以及所有接触人体的边棱均为倒圆角。4、底板：规格≥1000mm×478mm×63mm，壁厚度≥3mm，底板采用镂空原理及分层设计，多个受力点均匀分布，6个调节脚垫位置布局合理。5、侧板：规格≥895mm×415mm×45mm，采用增强PP材质一体注塑成型；内侧设计5档层板调节棱。6、背板：规格≥998mm×915mm×30mm，整板采用增强PP材质一体注塑成型，设计凹凸造型，避免背板变形。7、柜门：规格≥934mm×500mm，外框采用增强PP材质一体注塑成型；外框表面镶嵌厚度≥3.5mm钢化烤漆玻璃，配ABS注塑成型拉手，柜门与侧板连接结构采用上下轴嵌入式设计。8、层板：规格≥910mm×400mm,采用增强PP材质注塑一次成型，厚度≥3mm，具有耐腐蚀、耐酸碱、防水、耐候性、电绝缘性等特点。上层柜配置2个层板，下层柜配置1个层板；层板下方内置2条镀锌方钢及加强筋，符合承重要求。9、门锁：门锁、锁芯、锁舌、钥匙、插销材质均为ABS注塑成型，具有耐腐蚀、耐酸碱、耐候性、电绝缘性等性能。</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7B2D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C3E4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88B0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B7B0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4EAEB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111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1B8B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仪器柜</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B8A8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500mm*550mm*2000mm1.柜体：面板采用≥1mm厚冷轧钢板，表层经酸洗磷化、环氧树脂粉末喷涂等工艺加工生产，接缝处无焊点，表面平整光滑，耐酸碱，防腐蚀；柜体内装有功能板，支持层板或托盘的斜放或平放，调节孔孔距≥65mm；2.柜门：柜门主体采用双层冷轧钢板焊接成型，表面环氧树脂静电粉末喷涂，耐酸碱防腐蚀接缝处无焊点，表面平整光滑；柜门内嵌蜂窝状瓦楞纸辅助开关门消音，柜门采用可调节转轴设计，支持柜门快速拆装；配备内嵌式塑料拉手；3.配件：配有2个斜放框8个平放框；3.1、1．斜放框规格：≥435mmx435mmx100mm；2.材质：ABS塑料一体化注塑成型，具有耐酸碱、防水、耐热，耐候性、电绝缘性等性能；3.斜放框配备固定分隔器、滑动分隔器、标识卡槽、塑料滑轨、斜放固定装置；4.固定分隔器：规格≥395mmx20mmx95mm，ABS塑料一体化注塑成型，采用横、纵叠加形式分隔通道，每个通道调整宽度≥38mm，采用“钩锁结构”设计，便于分隔器与托盘的固定连接；5.滑动分隔器：规格≥185mmx35mmx95mm，ABS塑料一体化注塑成型，可根据通道大小减少自身长度，配合固定分隔器滑动调节，灵活调整通道内的尺寸，增加空间利用率；6.标识卡槽：≥60mmx40mmx12mm采用透明PC塑料一体化注塑成型，支持多角度卡放、插放形式,放置储物标签，便于器材识别与管理；7.塑料滑轨：规格≥465mmx25mmx50mm，采用增强尼龙塑料一体化注塑成型，能支持框体拉出、下垂、划过3种操作，前后卡槽设计防止托盘划出轨道，轨道拉出止动结构支持托盘平放，可实现≥155度停靠，配合斜放固定装置可实现≥135度停靠；8.斜放固定装置：ABS塑料一体化注塑成型，配合塑料滑轨实现托盘的斜放功能；3.2、1．平放框规格：≥435mmx435mmx100mm；2.材质：采用ABS塑料一体化注塑成型，具有耐酸碱、防水、耐热，耐候性、电绝缘性等性能。3.平放框配备固定分隔器、滑动分隔器、标识卡槽、塑料滑轨；4.固定分隔器：规格≥395mmx20mmx95mm，ABS塑料一体化注塑成型，采用横、纵叠加形式分隔通道，每个通道调整宽度≥38mm，“钩锁结构”设计，便于分隔器与托盘的固定连接；5.滑动分隔器：规格≥185mmx35mmx95mm，ABS塑料一体化注塑成型，可根据通道大小减少自身长度，配合固定分隔器滑动调节，灵活调整通道内的尺寸，增加空间利用率；6.标识卡槽：规格≥60mmx40mmx12mm采用透明PC塑料一体化注塑成型，支持多角度卡放、插放形式，放置储物标签，便于器材识别与管理；7.塑料滑轨：规格≥465mmx25mmx50mm，采用增强尼龙塑料一体化注塑成型，能支持框体拉出、下垂、划过3种操作，前后卡槽设计防止托盘划出轨道，轨道拉出止动结构支持托盘平放可实现≥95度或112度停靠。</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F835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E09A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E2D7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AA76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FD9A1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FF5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9CC8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仪器柜</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73B3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500mm*550mm*2000mm1.柜体：面板采用≥1mm厚冷轧钢板，表层经酸洗磷化、环氧树脂粉末喷涂等工艺加工生产，接缝处无焊点，表面平整光滑，耐酸碱，防腐蚀；柜体内装有功能板，支持层板平放或储物框斜放或平放，调节孔孔距≥65mm；2.柜门：柜门主体采用双层冷轧钢板焊接成型，表面环氧树脂静电粉末喷涂，耐酸碱防腐蚀接缝处无焊点，表面平整光滑；柜门内嵌蜂窝状瓦楞纸辅助开关门消音，柜门采用可调节转轴设计，支持柜门快速拆装；配备内嵌式塑料拉手；3.配件：配备1个内高55mm抽屉、5个内高110mm抽屉、3个层板;3.1、抽屉：规格：≥395mmx400mmx55mm；采用1mm厚冷轧钢板，表层经酸洗磷化、环氧树脂粉末喷涂等工艺折弯、焊接加工生产，接缝处无焊点，表面平整光滑，耐酸碱，防腐蚀；抽屉配备阻尼滑道；抽屉面板内嵌塑料拉手；3.2、抽屉：规格：≥395mmx400mmx110mm；采用1mm厚冷轧钢板，表层经酸洗磷化、环氧树脂粉末喷涂等工艺折弯、焊接加工生产，接缝处无焊点，表面平整光滑，耐酸碱，防腐蚀；抽屉配备阻尼滑道；抽屉面板内嵌塑料拉手；3.3、层板：规格：≥450mmx460mmx15mm;采用≥1mm厚冷轧钢板，表层经酸洗磷化、环氧树脂粉末喷涂等工艺加工生产，接缝处无焊点，表面平整光滑，耐酸碱，防腐蚀；配合塑料支撑扣调整上下高度，承重≥20KG。</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9557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CCD0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26D6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24FE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5F71B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2BB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6DE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仪器柜</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4F9D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500mm*550mm*2000mm1.柜体：面板采用≥1mm厚冷轧钢板，表层经酸洗磷化、环氧树脂粉末喷涂等工艺加工生产，接缝处无焊点，表面平整光滑，耐酸碱，防腐蚀；柜体内装有功能板，支持层板平放或储物框斜放或平放，调节孔孔距≥65mm；2.柜门：柜门主体采用双层冷轧钢板焊接成型，表面环氧树脂静电粉末喷涂，耐酸碱防腐蚀接缝处无焊点，表面平整光滑；柜门内嵌蜂窝状瓦楞纸辅助开关门消音，柜门采用可调节转轴设计，支持柜门快速拆装；配备内嵌式塑料拉手；3.配件：配备1个内高55mm抽屉、4个内高165mm抽屉、3个层板;3.1、抽屉：规格：≥395mmx400mmx55mm；采用1mm厚冷轧钢板，表层经酸洗磷化、环氧树脂粉末喷涂等工艺折弯、焊接加工生产，接缝处无焊点，表面平整光滑，耐酸碱，防腐蚀；抽屉配备阻尼滑道；抽屉面板内嵌塑料拉手；3.2、抽屉：规格：≥395mmx400mmx165mm；采用1mm厚冷轧钢板，表层经酸洗磷化、环氧树脂粉末喷涂等工艺折弯、焊接加工生产，接缝处无焊点，表面平整光滑，耐酸碱，防腐蚀；抽屉配备阻尼滑道；抽屉面板内嵌塑料拉手；3.3、层板：规格：≥450mmx460mmx15mm;采用≥1mm厚冷轧钢板，表层经酸洗磷化、环氧树脂粉末喷涂等工艺加工生产，接缝处无焊点，表面平整光滑，耐酸碱，防腐蚀；配合塑料支撑扣调整上下高度，承重≥20KG。</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858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7881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A76A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77B3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BD9E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5E4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57A4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全钢通风橱</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F791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1500mm（L）×850mm（W）×2350mm（H）2、质量标准：通风柜选用≥1mm厚冷轧镀锌钢板，表面经环氧树脂静电喷涂；移动视窗≥5mm钢化玻璃产品；上下推拉可停止在任意高度；所有的内部连接装置都需隐藏布置和抗腐蚀。没有外露的螺钉；外部连接装置都抗化学腐蚀，用聚氯乙稀包裹的不锈钢部件与非金属材料；通风柜内衬材料采用≥5mm抗贝特板，有良好的化学抗性；通风柜结构坚固，由双层框架支持；3、排气出口：排气出口为圆形，套管连接，减少气体扰流；扰流板和内衬材料一致，扰流板支架由非金属材料构成；4、通风柜其他内衬材料：通风柜内部其他材料双面都有环氧树脂喷涂，耐酸碱及有机溶剂腐蚀的，无裸露金属或不能抗腐蚀和防火的材料；5、配件：通风柜配有一次性成型PP小杯槽，耐酸碱、耐腐蚀；通风柜里面的配件（龙头喷嘴）由黄铜构成，外面环氧树脂喷涂；6、通风柜照明：照明罩内部白色，高反射的塑料材质；照明装置上面有安全玻璃面板，并且和柜体密封；照明亮度：≥80Lux；7、电：三线接地插座，220V，10安培；8、风机：通风柜配有PP防腐离心风机，防腐耐酸碱；功率≥0.3kW；转速：1450r/min；排风量：2000-2200m³/h；噪音：≤65dB；9、触控式控制面板：控制内容：风机、风阀角度、照明等。</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E769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731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9B55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F5E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BD78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24B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F424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全钢通风橱</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88BB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1200mm（L）×850mm（W）×2350mm（H）2、质量标准：通风柜选用≥1mm厚冷轧镀锌钢板，表面经环氧树脂静电喷涂；移动视窗≥5mm钢化玻璃产品；上下推拉可停止在任意高度；所有的内部连接装置都需隐藏布置和抗腐蚀。没有外露的螺钉；外部连接装置都抗化学腐蚀，用聚氯乙稀包裹的不锈钢部件与非金属材料；通风柜内衬材料采用≥5mm抗贝特板，有良好的化学抗性；通风柜结构坚固，由双层框架支持；3、排气出口：排气出口为圆形，套管连接，减少气体扰流；扰流板和内衬材料一致，扰流板支架由非金属材料构成；4、通风柜其他内衬材料：通风柜内部其他材料双面都有环氧树脂喷涂，耐酸碱及有机溶剂腐蚀的，无裸露金属或不能抗腐蚀和防火的材料；5、配件：通风柜配有一次性成型PP小杯槽，耐酸碱、耐腐蚀；通风柜里面的配件（龙头喷嘴）由黄铜构成，外面环氧树脂喷涂；6、通风柜照明：照明罩内部白色，高反射的塑料材质；照明装置上面有安全玻璃面板，并且和柜体密封；照明亮度：≥80Lux；7、电：三线接地插座，220V，10安培；8、风机：通风柜配有PP防腐离心风机，防腐耐酸碱；功率≥0.3kW；转速：1450r/min；排风量：2000-2200m³/h；噪音：≤65dB；9、触控式控制面板：控制内容：风机、风阀角度、照明等。</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C11B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B08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5B2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D52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98B56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3678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F6B7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储物架（主）</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B9A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530mm*480mm*2000mm；2、材质：主体承重采用四根铝合金立柱，表面经氧化处理，防酸碱，耐腐蚀；3、结构：主体承重立柱预设滑轨孔位，可确保储物筐高度灵活调节，满足不同器材空间储物需求，架体间采用增强尼龙塑料连接，结构稳定，不易晃动，顶部设置储物架防尘盖板，厚度≥0.8mm，表面经钣金喷塑处理，易清洁；4、可调脚：可调地脚采用PP材质，可调高度5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5.储物架产品满足以下性能要求：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1)外观性能要求：塑料件外观应无裂纹、明显变形、缩水、针孔，无凹陷、飞边、折皱、疙瘩，无气泡、杂质、伤痕、白印，无划痕、毛刺、拉毛、污渍，无明显色差；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2)安全性能要求：①正常使用时,可接触到的边都应进行倒圆的方式进行保护。倒圆半径应不小于0.5mm；②固定零部件的结合应无少件、透钉、漏钉；③正常使用时,其他部件表面应无锐边、锐角；</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7F92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FC08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C2F7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4AC9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5E212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B61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8E5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储物架（副）</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6D2E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510mm*480mm*2000mm；2、材质：主体采用两根铝合金立柱，表面经氧化处理，防酸碱，耐腐蚀；3、结构：主体承重立柱预设滑轨孔位，可确保储物筐高度灵活调节，满足不同器材空间储物需求，架体间采用增强尼龙塑料连接，结构稳定，不易晃动，顶部设置储物架防尘盖板，厚度≥0.8mm，表面经钣金喷塑处理，易清洁；4、可调脚：可调地脚采用PP材质，可调高度5mm。</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2DD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F0A9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749B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CEE6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0756C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355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1DF1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平放框</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2CCB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439mmx439mmx103mm，灰色；2、材质：采用ABS材质，注塑成型，具有耐酸碱、防水、耐热，耐候性、电绝缘性等性能，底部采用实心设计，能防止液体类物体泄漏流到下层框体；3、结构：平放框配备纵隔板、横隔板、小隔板、卡槽、滑轨等组件；4、隔板：横、纵隔板采用规格≥398mmx22mmx100mmABS塑料，隔板可自定义调节，能满足不同器材摆放，增加空间利用率；5、卡槽：≥64mmx42mmx12mm采用透明PC材质，能放置储物标签，便于器材识别与管理；6、滑轨：≥467mmx27mmx52mm，采用增强尼龙塑料材质，能自适应框体拉出、下垂、划过等操作，集成的拉出止动结构可防止模块化框体掉落。</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9555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D472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34AC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6189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DEF59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4D2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8771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斜放框</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889C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439mmx439mmx103mm，灰色；2、材质：采用ABS材质，注塑成型，具有耐酸碱、防水、耐热，耐候性、电绝缘性等性能，底部采用实心设计，能防止液体类物体泄漏流到下层框体；3、结构：配备纵隔板、横隔板、小隔板、卡槽、滑轨，斜放配件等组件；4、摆放方式：斜放式；5、隔板：横、纵隔板采用规格≥398mmx22mmx100mmABS塑料，隔板可自定义调节，能满足不同器材摆放，增加空间利用率；6、卡槽：≥64mmx42mmx12mm采用透明PC材质，能放置储物标签，便于器材识别与管理；7、滑轨：≥467mmx27mmx52mm，采用增强尼龙塑料材质，能自适应框体拉出、下垂、划过等操作，集成的拉出止动结构可防止模块化框体掉落。</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DBD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4ACF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9127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1E85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8586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21A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DE97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层板</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0552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1、规格：≥480x466x15mm；2、材质：层板采用壁厚≥1.2mm冷轧钢板，表面经钣金喷塑处理，防水，耐酸碱，耐腐蚀；3、配件：层板下方配备不少于4个尼龙塑料层板支撑扣。</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0F85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4A7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9D96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8FA3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63F18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06D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38A4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移动推车</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B709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一、移动推车：</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1、规格参数：≥1110*480*1100mm；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2、功能材质：主体承重架体采用铝合金材料，表面氧化处理工艺，架体连接件采用增强尼龙塑料，整体结构稳；架体由铝型材框架、铝合金把手、层板、托盘、推车顶层平台等组成；</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四、移动推车同时预制多个层板及托盘；层板采用≥1.0mm冷轧钢板，表面经高压静电喷涂环氧树脂防护层，耐酸碱，耐腐蚀，层板下方采用≥4个增强尼龙塑料支撑件，单个层板承重≥30kg；托盘采用工程塑料ABS/PC，承重≥10kg；层板和托盘可根据收纳物品大小调节层高；推车顶层平台规格≥1000mm*480mm*8mm，配置抗倍特材质，顶部可根据需求存放实验器材等；移动推车配备≥6个万向轮，方便移动，具有锁停功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3、适用范围：适用于各学科实验室，便于实验器材、实验箱、实验耗材等运输及移动。</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二、柔性托盘≥4个：</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1、规格：≥435mmx435mmx100mm，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2、构成：柔性托盘由托盘（常规型）、识别牌、滑轨组成；</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2.1、托盘</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2.1.1、框体规格：≥435mmx435mmx100mm，采用ABS塑料一体注塑成型。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2.1.2、框体四个侧面呈倒梯形，底部实心设计。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2.1.3、框沿四周配有固定卡扣能与滑轨锁止。</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2.1.4、框边四周配有通道节点，每面分别设有≥17个通道节点，间距≥9mm。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2.2、识别牌</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2.2.1规格：≥60mmx40mmx10mm 采用透明PC塑料一体化注塑成型；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2.2.2支持斜面、正面卡放，插放形式放置，便于器材识别与管理；</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2.3、滑轨</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2.3.1、规格：≥465mmx25mmx50mm，采用增强尼龙塑料一体化注塑成型；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2.3.2、两端分别设有卡槽和导向槽，卡槽呈凹槽结构，导向槽呈弯曲形状，整体结构设计提供稳定的导向和固定功能，防止托盘划出滑轨。配合托盘实现其拉出、下垂操作。轨道拉出止动结构支持托盘实现正面≥115度停靠。</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三、托盘封割器≥8对：</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规格：≥395mmx20mmx100mm ，由横、纵封割器组成。采用ABS塑料一体化注塑成型。采用横、纵叠加形式封割通道。横、纵封割器分别设置≥17个封割点，两端采用“钩锁结构”及按压式卡扣设计，卡扣挂在托盘边缘，便于与托盘固定连接。通过按压卡扣下部按钮，便于封割器的拆卸和调整。</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四、托盘滑动分格器≥8个：</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规格≥35mmx180mmx100mm，SAN塑料一体化注塑成型。采用卡扣式固定结构，能够在托盘封割器上自由滑动调整位置。如果长度不合适，可以通过断开预留分段调整。</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五、层板≥3个：</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1、规格：≥445mmx465mmx20mm；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结构：采用壁厚≥3mmABS塑料一体注塑成型，背面采用加强筋设计，以增加整体强度，且预留了≥3条通道，支持插入钢条以增强层板承重力。层板前后两侧设有层板封割器安装孔位，便于封割器固定安装；3、配合层板支撑搭扣，能够实现调整层板上下高度，灵活调整储物空间。</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六、层板封割器≥6个：</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1、规格：≥475mmx65mmx3mm；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2、材质结构：采用ABS塑料一体注塑成型，中间设置凹槽，便于多元滑动分格器固定和滑动。</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七、多元滑动分格器≥9个：</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1、材质：采用ABS塑料一体注塑成型；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2、组成：由固定器和多元分格板组成；</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2.1、固定器：≥35mmx35mmx50mm，支持与多元分格板以卡放、插放形式组合，实现分格器的滑动与固定；</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2.2、多元分格板：规格：≥460mmx50mmx3mm，中间设置凹槽，便于固定器的固定和滑动，与固定器配合使用，能够自由滑动调整位置，如果长度不合适，可以通过断开预留分段调整。</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163A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DF1F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649F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55CF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28E57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BD8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2644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实验桌（工作桌）</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6C33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整桌规格：≥1200mm（L）×600mm（W）×780mm（H）</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1.台面：选用厚度≥12.7mm实芯理化板，具有耐酸碱、耐腐蚀、耐有机溶剂、抗菌、抗污染等性能；经过机械打磨、倒角、精细工艺处理，呈现光滑，便于维护及具有承重性能。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桌体结构：塑铝结构。3.桌体内部通过铝合金矩形管材立柱连接桌体顶部和底部承重框架，立柱规格≥725mm×65mm×30mm，桌体左右横梁及支撑脚采用铝材压铸成型，采用镶嵌式安装方式及工字形结构框架，使桌体具有承重性及稳定性。4.主横梁采用铝型材拉伸成型，规格≥1095mm×80mm，表面经过防腐氧化处理，具有较强的耐蚀性及承重性。5.前挡条采用铝型材拉伸成型，规格≥1080mm×60mm，表面经过防腐氧化处理高≥35mm。6.桌体型材框架表面包覆有ABS环保材料外壳。7.桌体底部脚垫高度可调、耐磨、防潮。8、产品应符合国家强制性标准GB21746-2008。《教学仪器设备安全要求总则》</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4946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4872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6753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C1F7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753FD8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nil"/>
              <w:right w:val="single" w:color="000000" w:sz="4" w:space="0"/>
            </w:tcBorders>
            <w:shd w:val="clear" w:color="auto" w:fill="auto"/>
            <w:noWrap/>
            <w:vAlign w:val="center"/>
          </w:tcPr>
          <w:p w14:paraId="4C4A7AEB">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35</w:t>
            </w:r>
          </w:p>
        </w:tc>
        <w:tc>
          <w:tcPr>
            <w:tcW w:w="588" w:type="pct"/>
            <w:tcBorders>
              <w:top w:val="single" w:color="000000" w:sz="4" w:space="0"/>
              <w:left w:val="single" w:color="000000" w:sz="4" w:space="0"/>
              <w:bottom w:val="nil"/>
              <w:right w:val="single" w:color="000000" w:sz="4" w:space="0"/>
            </w:tcBorders>
            <w:shd w:val="clear" w:color="auto" w:fill="auto"/>
            <w:vAlign w:val="center"/>
          </w:tcPr>
          <w:p w14:paraId="2D777E2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教师实验椅</w:t>
            </w:r>
          </w:p>
        </w:tc>
        <w:tc>
          <w:tcPr>
            <w:tcW w:w="2451" w:type="pct"/>
            <w:tcBorders>
              <w:top w:val="single" w:color="000000" w:sz="4" w:space="0"/>
              <w:left w:val="single" w:color="000000" w:sz="4" w:space="0"/>
              <w:bottom w:val="nil"/>
              <w:right w:val="single" w:color="000000" w:sz="4" w:space="0"/>
            </w:tcBorders>
            <w:shd w:val="clear" w:color="auto" w:fill="auto"/>
            <w:vAlign w:val="center"/>
          </w:tcPr>
          <w:p w14:paraId="484E6E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1.规格：≥550mm×500mm×1070mm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2.采用PU皮面，海绵坐垫；3.黑色PP加玻纤内外塑框；4.一体成型PP固定扶手；5.中靠背460mm-490mm，人体工程学设计；6.≥1mm厚气杆；7.PP加纤五星塑脚；8.φ50mm（偏差±5%）黑边尼龙万向轮（带锁死装置）；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9.承重≥250kg。</w:t>
            </w:r>
          </w:p>
        </w:tc>
        <w:tc>
          <w:tcPr>
            <w:tcW w:w="183" w:type="pct"/>
            <w:tcBorders>
              <w:top w:val="single" w:color="000000" w:sz="4" w:space="0"/>
              <w:left w:val="single" w:color="000000" w:sz="4" w:space="0"/>
              <w:bottom w:val="nil"/>
              <w:right w:val="single" w:color="000000" w:sz="4" w:space="0"/>
            </w:tcBorders>
            <w:shd w:val="clear" w:color="auto" w:fill="auto"/>
            <w:vAlign w:val="center"/>
          </w:tcPr>
          <w:p w14:paraId="2FB7EB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226" w:type="pct"/>
            <w:tcBorders>
              <w:top w:val="single" w:color="000000" w:sz="4" w:space="0"/>
              <w:left w:val="single" w:color="000000" w:sz="4" w:space="0"/>
              <w:bottom w:val="nil"/>
              <w:right w:val="single" w:color="000000" w:sz="4" w:space="0"/>
            </w:tcBorders>
            <w:shd w:val="clear" w:color="auto" w:fill="auto"/>
            <w:vAlign w:val="center"/>
          </w:tcPr>
          <w:p w14:paraId="6D7F95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nil"/>
              <w:right w:val="single" w:color="000000" w:sz="4" w:space="0"/>
            </w:tcBorders>
            <w:shd w:val="clear" w:color="auto" w:fill="auto"/>
            <w:vAlign w:val="center"/>
          </w:tcPr>
          <w:p w14:paraId="391E80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nil"/>
              <w:right w:val="single" w:color="000000" w:sz="4" w:space="0"/>
            </w:tcBorders>
            <w:shd w:val="clear" w:color="auto" w:fill="auto"/>
            <w:vAlign w:val="center"/>
          </w:tcPr>
          <w:p w14:paraId="09006E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6452B8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8E9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EA63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吊柜</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604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规格：≥420mm（L）×460mm（W）×620mm（H）注塑工艺,一次性成型设计,材质为ABS材料</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2260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9AE7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EE04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53EB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186E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5E8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C22B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实验文件柜</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11F9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1000mm（L）×500mm（W）×2000mm（H）。2、材质：整体选用增强PP塑料+ABS材质，注塑成型；具有耐腐蚀、耐酸碱、防水、耐候性、电绝缘性等性能。3、结构：整体由底板、侧板、背板、柜门、层板构成；柜体上下两层流线型设计，榫卯链接结构，使整柜更具稳定性；外表面和内表面可触及隐蔽处，均无锐利的棱角、毛刺；尖锐边角以及所有接触人体的边棱均为倒圆角。4、底板：规格≥1000mm×478mm×63mm，壁厚度≥3mm，底板采用镂空原理及分层设计，多个受力点均匀分布，6个调节脚垫位置布局合理。5、侧板：规格≥895mm×415mm×45mm，采用增强PP材质一体注塑成型；内侧设计5档层板调节棱。6、背板：规格≥998mm×915mm×30mm，整板采用增强PP材质一体注塑成型，设计凹凸造型，避免背板变形。7、柜门：规格≥934mm×500mm，外框采用增强PP材质一体注塑成型；外框表面镶嵌厚度≥3.5mm钢化烤漆玻璃，配ABS注塑成型拉手，柜门与侧板连接结构采用上下轴嵌入式设计。8、层板：规格≥910mm×400mm,采用增强PP材质注塑一次成型，厚度≥3mm，具有耐腐蚀、耐酸碱、防水、耐候性、电绝缘性等特点。上层柜配置2个层板，下层柜配置1个层板；层板下方内置2条镀锌方钢及加强筋，符合承重要求。9、门锁：门锁、锁芯、锁舌、钥匙、插销材质均为ABS注塑成型，具有耐腐蚀、耐酸碱、耐候性、电绝缘性等性能。</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DFB7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C973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9D75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3A26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28FE0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5BB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6907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化验水槽（配出水装置）</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4BA1B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材质：PP材质。2.水槽外部规格：≥440mm（L）×330mm（W）×200mm（H）。3.密封方式：水封式，可防止废水回流和堵塞。4.配备出水装置：一高二低出水口，不锈钢材质管体，陶瓷阀芯，人体工学设计高密度PP开关旋钮。</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AAAD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AA20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3A68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E066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A8116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B3A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7CCE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独立水槽台（配出水装置）</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5788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整体规格：≥450mm（L）×600mm（W）×820mm（H）2.材质：整体采用ABS和改性PP材质3.化验水槽规格：≥390mm（L）×340mm（W）×255mm（H），由PP塑料一体化注塑成型。槽面设有溢水口，三联水嘴及台式洗眼器放置孔位。下水口滤网设计、水槽内侧倾斜面设计、四周边缘化设计。4.水槽箱体由ABS塑料注塑成型，前后门设计，方便检修清理。5.配备出水装置：一高二低出水口，不锈钢材质管体，陶瓷阀芯，人体工学设计高密度PP开关旋钮。</w:t>
            </w:r>
          </w:p>
        </w:tc>
        <w:tc>
          <w:tcPr>
            <w:tcW w:w="1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499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6BB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050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A58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F7E2A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7F5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3CAF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视频展示台</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373F7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有效像素不小于500万，解像度（亮度分解力）不小于850TV线，整机放大不小于220倍，镜头支持变焦和270°旋转（垂直及水平方向）。支臂顶部具有画面调节旋钮。3.5吋音频输入/输出，麦克风输入，复合视频RCA输入/输出，S-VIDEO输出。辅助光源；展台内置遥控器或LCD监视器。正负片转换、冻结、旋转,镜像，图像模式切换，同屏对比。可实现一键采集展台信号、视频，支持动态视频录制。可进行动态图像与计算机课件插入。文本/图像模式切换、自动对焦等功能，可实现图像的快照、智能连拍、截图功能。其它性能指标应符合JY/T0363-2002标准的规定。</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2751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FE6A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8896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32DC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2AA3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D4C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E277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数据处理终端</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3791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CPU信息：ARM 架构，≥8核 8线程、≥主频2.3GHz、末级缓存≥2MB、热设计功耗≤40W、≥2个内存通道数、主板集成模块：集成资源扩展模块、计算处理模块、音频扩展模块等，主板的互联拓扑可通过处理器或交换电路实现、内存配置容量：≥8GB、机械硬盘总容量：≥1TB，配置独立显卡，显存容量≥2GB，DVDrw 光驱，宽屏显示器，前置 usb、音频输出输入接口，主板集成还原功能，键盘、鼠标、耳麦、正版操作系统。其它应符合GB/T 9813.1-2016 标准的规定。</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0EC5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329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2FC2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8659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51139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79D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04DB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紧急喷淋器</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3EEA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不锈钢材质，喷淋流量76L/min～180L/min。</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109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7519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BBF2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AC8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19D8B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881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8A60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耐酸手套</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DBCF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套应无伤痕、气泡、斑点、污渍及其他有碍使用的缺陷。手套防护长度是在手套与酸碱液接触时，能起到有效隔离作用的长度应不小于GB/T12624中表2所列出的对应号型手套的最短长度。进行不泄露性试验后，应无气泡逸出现象。进行耐渗透性试验后，应无渗透、龟裂、剥离、溶解，无明显膨胀、收缩和硬化等其化异域常现象发生。耐酸碱手套的机械性能中耐磨性、抗切割性、抗撕裂性和抗穿刺性等级必须达到3级以上。其它性能指标应符合AQ6102-2007标准的规定。</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BE2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3063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B191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08F8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B4BC4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B5B3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7E40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蒸馏水器</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6E6F3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不锈钢材质，出水量≥5L/h，额定功率≥4500W，外接地保护，有缺水报警或自动补水装置。</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E42B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6871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42EA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0FB2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D6F9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81A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107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列管式烘干器</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87D81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由外壳不少于13支通风管、电源线、发热器、风扇等组成。通风管用外径12mm的金属管制作，管壁厚≥2mm，长度185mm，每支通风管上均布10个直径5mm的通气孔。功率≥250W，绝缘电阻大于100MΩ。</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5C8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ED72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612A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B64A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0043D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587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D5B5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钢丝钳</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8633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规格160mm，抗弯强度1120N，扭力矩15N·m扭转角15°;剪切性能</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1.6mm钢丝，剪切力580N；夹持面硬度不低于44HRC；PVC环保手柄，在不大于18N的力作用下撑开角度不小于22°;嘴顶缝隙不大于0.4mm。钢丝钳的硬度等其他技术要求应符合GB/T6290的各项规定。其它性能指标应符合QB/T2442.1-2007标准的规定。</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A8E0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880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194F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B671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54C2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27B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BB17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钢锤</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43B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规格0.25kg羊角锤。全长不大于305mm，锤头长不大于105mm，最大开口7mm，其他技术要求应符合GB/T13473的相关规定。其它性能指标应符合QB/T1290.8-2010标准的规定。</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3A2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1574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BA75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DF9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3E1B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039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23EC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电动钻孔器</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18E8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钻头可拆卸，应配有2个以上不同孔径的钻头。</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9D22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CA13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03FB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EBB2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2B566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03BE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49</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0FB6B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红液温度计</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28AD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0℃~100℃,分度值1℃,示值误差±1.5℃,局部浸没式。温度计的刻度线应与毛细管的中心线垂直。刻度线、刻度值和其他标志应清晰。在温度计上、下限温度的刻度线以外，应标有不少于该温度计最大允许误差的展刻线。感温液柱上升时不应有明显的停滞或跳跃现象，下降时不应在管壁上留有液滴或挂色。有机液体的液柱应显示清晰、无沉淀。玻璃棒和玻璃套管应平直，无明显的弯曲现象。其它性能指标应符合JB/T9262-1999标准的规定。</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6065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74BD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8B18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6F32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58009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38C4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FE48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茶色广口瓶</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top"/>
          </w:tcPr>
          <w:p w14:paraId="74AB4836">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60mL</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0446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10DF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EDE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EC19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DA3A1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3C2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CCD3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茶色广口瓶</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0A8A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125mL</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4CDF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5B27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E96B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15A4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604CF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F98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AC6C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茶色广口瓶</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F0AD6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250mL</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7499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93E1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DC16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4E6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F540F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F0F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C4B1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茶色细口瓶</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675F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60mL</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207B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6E99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81C8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48DD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7D65F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01F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0E7A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茶色细口瓶</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BAD4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125mL</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580D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A032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C725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B253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F1509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DA4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48C1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茶色细口瓶</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07AB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250mL</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8ECB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A983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39AC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2962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3F21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3E6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F087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茶色细口瓶</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AD7D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500mL</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2111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C2E8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A1C6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42B0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575B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241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57</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56A6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茶色细口瓶</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D368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1000mL</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6AAF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F0B4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CE3C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83C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4C844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534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0C73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茶色滴瓶</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3183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30mL</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BC23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3983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013E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E320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2009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3E0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4A8F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茶色滴瓶</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2497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60mL</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8721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90DF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810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6BF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AB09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EDF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609F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三通连接管</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E734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T形</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C96C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8ADF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2DBB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AD12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8FA2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505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05F1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三通连接管</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3D49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Y形</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4B1C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0D01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371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8DDC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73754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7E5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B369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滴管</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3F78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100mm</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F87F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F3E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489C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0D6B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3F46C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703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D55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滴管</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4470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150mm</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9013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2FBA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442E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EE92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7D7A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87D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8DC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玻璃活塞</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6007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直形</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FDD3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A60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D413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0BD5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85A4D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EDB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3DAB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烧杯夹</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65E4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钢制或不锈钢制，夹持部位应有橡胶保护套，避免与玻璃烧杯直接接触。</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7B67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5359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0D2D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8AD2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B1579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FFB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0B21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陶土网</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EA8C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金属网尺寸≥125mm×125mm，耐火材料为陶土，功能等同于石棉网。</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B397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F36F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93FB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D0F0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75766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11A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F3FD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表面皿</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8736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60mm</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4A0D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C28B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C506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C3B9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F292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FC1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4EF9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表面皿</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3AB9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100mm</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8C48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3F18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1381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3232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DAA26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A7B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69</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B23A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塑料多用滴管</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3175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弹性圆筒形吸泡和一根</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1mm×120mm的径管连接而成，容积4mL，环保材料，弹性好。</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70A5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5AFB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39C8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B77A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489F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4AB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4113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升降台</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3318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上下台面为不锈钢材质，100mm×100mm，台面升降范围50mm~150mm。</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1491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0D7F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8E0C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D350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EC45A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F2E6F">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71</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253A32">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温度传感器</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2169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量程：-40℃~125℃分度：0.01℃</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1.工艺：外壳采用ABS塑料注塑工艺一次成型、组装；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2.屏幕：内置显示屏，可脱离计算机独立显示实时数据；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3.电池：内置大容量锂离子电池，可通过内置的USB接口对锂离子电池进行充电；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无线：内置无线传输模块，通过蓝牙方式连接；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有线：通过USB连接；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5.配备不锈钢探头，强度高，耐久性好，稳定性强；</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6.功能：应用于与温度或温度变化有关的各类实验。</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36D0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DD1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63C3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81CD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68AE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D99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72</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1EDACD">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二氧化碳传感器</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04128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量程：0ppm～100000ppm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分度：1ppm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1.工艺：外壳采用ABS塑料注塑工艺一次成型、组装；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2.屏幕：内置显示屏，可脱离计算机独立显示实时数据;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3.电池：内置大容量锂离子电池，可通过内置的USB接口对锂离子电池进行充电；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无线：内置无线传输模块，通过蓝牙方式连接；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有线：通过USB连接；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5.功能：用于测定二氧化碳气体浓度及与此参数有关的各类实验。</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B89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9118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4604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9E13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8474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9FC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73</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4C23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气体压强传感器</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8E0A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量程：0kPa～700kPa分度：0.01kPa</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1.工艺：外壳采用ABS塑料注塑工艺一次成型、组装；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2.屏幕：内置显示屏，可脱离计算机独立显示实时数据；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3.电池：内置大容量锂离子电池，可通过内置的USB接口对锂离子电池进行充电；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无线：内置无线传输模块，通过蓝牙方式连接；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有线：通过USB连接；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5.功能：用于与气体压力有关的各类实验。</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E186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4E9C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103F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D588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78EC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4AF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74</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1EC3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虚拟现实交互教学系统a</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534F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主机为交互式一体机、交互式笔记本终端；固态硬盘≥256G；内存≥8G；显示屏≥400mm，3D高清显示器（分辨率1920×1080）；无线连接支802.11a/b/g/n/ac及蓝牙4.1；内置至少2个USB接口，支持音频输出、HDMI输出。系统配备3D无源追踪眼镜，能实时跟踪眼镜的位置，根据眼镜视角的不同转换显示内容。系统配备触控笔，能对虚拟物体进行交互操作和6个自由度坐标轴移动，轴解析度≤2mm；轴精度≤±3mm；轴刷新率≥100Hz；间距精度≤2deg；摆动精度≤2deg；偏转精度≤2deg。系统应具有适用于教学的虚拟现实及增强现实软件平台、符合课程标准要求的教学课件和有正版版权的虚拟现实教学模型。平台内置的软件可支持对模型进行操作以实现虚拟现实的三维浏览、拆分、标注、尺寸测量、内部探查、制作等功能。</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39F8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35AA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CECA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2CAB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BE6B6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F93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BC3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身边的化学物质实验箱</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1F4C9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能完成空气、水、碳和碳的氧化物、金属、溶液、酸碱盐的相关实验；玻璃仪器均无明显外观缺陷，实验箱应与仪器规格匹配。</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62C6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EB5D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F178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F9B4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84AD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CC6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76</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5EEC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水电解实验器</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2991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解液为10％NaOH或者5％H2SO4溶液。实验时间：制取20mL氢气，使用电压12V，时间约1min；采用相同条件电解Na2SO4溶液，时间不超过5min。电极材料应使电解水时产生的氢气与氧气的体积之比为2:1，误差≤5％；仪器无明显外观缺陷，便于操作、坚固耐用；刻度清晰磨，示数易于读取，电极不易损坏。</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D5E1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EF4E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3434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3857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A02D1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5B4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77</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E09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金刚石结构模型</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1A2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碳原子：</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30mm的4孔黑色塑料球30个；化学键：</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3mm×35mm镀镍金属杆40根。</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D421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AD58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A41C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55C6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7D5B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0562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78</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828EA7">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石墨结构模型</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0F9207">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碳原子：</w:t>
            </w:r>
            <w:r>
              <w:rPr>
                <w:rStyle w:val="38"/>
                <w:lang w:val="en-US" w:eastAsia="zh-CN" w:bidi="ar"/>
              </w:rPr>
              <w:t>Φ</w:t>
            </w:r>
            <w:r>
              <w:rPr>
                <w:rFonts w:hint="eastAsia" w:ascii="宋体" w:hAnsi="宋体" w:eastAsia="宋体" w:cs="宋体"/>
                <w:b/>
                <w:bCs/>
                <w:i w:val="0"/>
                <w:iCs w:val="0"/>
                <w:color w:val="000000"/>
                <w:kern w:val="0"/>
                <w:sz w:val="20"/>
                <w:szCs w:val="20"/>
                <w:u w:val="none"/>
                <w:lang w:val="en-US" w:eastAsia="zh-CN" w:bidi="ar"/>
              </w:rPr>
              <w:t>30mm的5孔黑色塑料球39个；化学键：</w:t>
            </w:r>
            <w:r>
              <w:rPr>
                <w:rStyle w:val="38"/>
                <w:lang w:val="en-US" w:eastAsia="zh-CN" w:bidi="ar"/>
              </w:rPr>
              <w:t>Φ</w:t>
            </w:r>
            <w:r>
              <w:rPr>
                <w:rFonts w:hint="eastAsia" w:ascii="宋体" w:hAnsi="宋体" w:eastAsia="宋体" w:cs="宋体"/>
                <w:b/>
                <w:bCs/>
                <w:i w:val="0"/>
                <w:iCs w:val="0"/>
                <w:color w:val="000000"/>
                <w:kern w:val="0"/>
                <w:sz w:val="20"/>
                <w:szCs w:val="20"/>
                <w:u w:val="none"/>
                <w:lang w:val="en-US" w:eastAsia="zh-CN" w:bidi="ar"/>
              </w:rPr>
              <w:t>3mm×50mm镀镍金属杆45根，</w:t>
            </w:r>
            <w:r>
              <w:rPr>
                <w:rStyle w:val="38"/>
                <w:lang w:val="en-US" w:eastAsia="zh-CN" w:bidi="ar"/>
              </w:rPr>
              <w:t>Φ</w:t>
            </w:r>
            <w:r>
              <w:rPr>
                <w:rFonts w:hint="eastAsia" w:ascii="宋体" w:hAnsi="宋体" w:eastAsia="宋体" w:cs="宋体"/>
                <w:b/>
                <w:bCs/>
                <w:i w:val="0"/>
                <w:iCs w:val="0"/>
                <w:color w:val="000000"/>
                <w:kern w:val="0"/>
                <w:sz w:val="20"/>
                <w:szCs w:val="20"/>
                <w:u w:val="none"/>
                <w:lang w:val="en-US" w:eastAsia="zh-CN" w:bidi="ar"/>
              </w:rPr>
              <w:t>3mm×90mm镀镍金属杆14根。</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267C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8531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3C30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6BA7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7D5F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198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79</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36C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碳-60结构模型</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4AD67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碳原子：</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30mm的3孔黑色塑料球60个；化学键：</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6mm×25mm的镀镍金属杆90根。</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FF64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3B4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C14D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5C6A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D2DA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BCD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0F6A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分子间隔演示器</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642A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无色透明，容积约为100mL，可明显观察酒精与水混合后的体积变化；耐用，不易碎，刻度清晰、耐磨。</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C262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8A5E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96CE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C31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FF62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4C4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D1CE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分子结构模型</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9DE2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球棍式或比例式；</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40mm塑料球：碳原子（黑色）4个，氧原子（红色）13个，氮原子（深蓝色）2个，硫原子（黄色）2个；</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30mm塑料球：氢原子（白色）12个能够完成水、氢气、氧气、二氧化碳等分子模型的搭建。</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CF0D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0797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CBD5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15FC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04EA8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B73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3EDE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分子结构模型</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5FD5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球棍式或比例式；</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25mm塑料球：碳原子（黑色）4个，氧原子（红色）13个，氮原子（深蓝色）2个，硫原子（黄色）2个；</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17mm塑料球：氢原子（白色）12个能够完成水、氢气、氧气、二氧化碳等分子模型的搭建。</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E3EE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B7B0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C151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807B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59D0B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5AD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83</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87A8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物质构成的奥秘实验箱</w:t>
            </w:r>
          </w:p>
        </w:tc>
        <w:tc>
          <w:tcPr>
            <w:tcW w:w="2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0FD7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能够完成微观粒子和探究水的组成相关实验箱内玻璃仪器均无明显外观缺陷；分子结构模型等耐用，不易折断，易于拆装；水电解器便于操作，耐用，电极不易损坏；管的刻度清晰耐磨，示数易于读取，生成气体体积比准确。</w:t>
            </w:r>
          </w:p>
        </w:tc>
        <w:tc>
          <w:tcPr>
            <w:tcW w:w="1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6456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224A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0411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4CAA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bl>
    <w:p w14:paraId="1DCB7D26">
      <w:pPr>
        <w:shd w:val="clear"/>
        <w:ind w:firstLine="560"/>
        <w:rPr>
          <w:rFonts w:hint="eastAsia" w:asciiTheme="minorEastAsia" w:hAnsiTheme="minorEastAsia" w:cstheme="minorEastAsia"/>
          <w:highlight w:val="none"/>
        </w:rPr>
      </w:pPr>
    </w:p>
    <w:p w14:paraId="221289B2">
      <w:pPr>
        <w:numPr>
          <w:ilvl w:val="0"/>
          <w:numId w:val="0"/>
        </w:numPr>
        <w:spacing w:line="360" w:lineRule="auto"/>
        <w:outlineLvl w:val="0"/>
        <w:rPr>
          <w:rFonts w:hint="eastAsia"/>
          <w:sz w:val="24"/>
          <w:lang w:val="en-US" w:eastAsia="zh-CN"/>
        </w:rPr>
      </w:pPr>
      <w:r>
        <w:rPr>
          <w:rFonts w:hint="eastAsia"/>
          <w:sz w:val="24"/>
          <w:lang w:val="en-US" w:eastAsia="zh-CN"/>
        </w:rPr>
        <w:t>第三包：生物实验室</w:t>
      </w:r>
    </w:p>
    <w:tbl>
      <w:tblPr>
        <w:tblStyle w:val="16"/>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06"/>
        <w:gridCol w:w="1160"/>
        <w:gridCol w:w="4946"/>
        <w:gridCol w:w="416"/>
        <w:gridCol w:w="516"/>
        <w:gridCol w:w="1047"/>
        <w:gridCol w:w="1009"/>
      </w:tblGrid>
      <w:tr w14:paraId="03CD28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nil"/>
            </w:tcBorders>
            <w:shd w:val="clear" w:color="auto" w:fill="auto"/>
            <w:vAlign w:val="center"/>
          </w:tcPr>
          <w:p w14:paraId="499D06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583" w:type="pct"/>
            <w:tcBorders>
              <w:top w:val="single" w:color="000000" w:sz="4" w:space="0"/>
              <w:left w:val="nil"/>
              <w:bottom w:val="single" w:color="000000" w:sz="4" w:space="0"/>
              <w:right w:val="nil"/>
            </w:tcBorders>
            <w:shd w:val="clear" w:color="auto" w:fill="auto"/>
            <w:vAlign w:val="center"/>
          </w:tcPr>
          <w:p w14:paraId="11C1CC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标的名称</w:t>
            </w:r>
          </w:p>
        </w:tc>
        <w:tc>
          <w:tcPr>
            <w:tcW w:w="2456" w:type="pct"/>
            <w:tcBorders>
              <w:top w:val="single" w:color="000000" w:sz="4" w:space="0"/>
              <w:left w:val="nil"/>
              <w:bottom w:val="single" w:color="000000" w:sz="4" w:space="0"/>
              <w:right w:val="single" w:color="000000" w:sz="4" w:space="0"/>
            </w:tcBorders>
            <w:shd w:val="clear" w:color="auto" w:fill="auto"/>
            <w:vAlign w:val="center"/>
          </w:tcPr>
          <w:p w14:paraId="1D8C7A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技术要求</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0626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3A2F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4966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是否属于现行节能产品政府采购清单强制采购范围</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9D95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是否属于集采目录内产品</w:t>
            </w:r>
          </w:p>
        </w:tc>
      </w:tr>
      <w:tr w14:paraId="3070E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nil"/>
            </w:tcBorders>
            <w:shd w:val="clear" w:color="auto" w:fill="auto"/>
            <w:vAlign w:val="center"/>
          </w:tcPr>
          <w:p w14:paraId="5616E5E8">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三、生物实验室设备</w:t>
            </w:r>
          </w:p>
        </w:tc>
        <w:tc>
          <w:tcPr>
            <w:tcW w:w="583" w:type="pct"/>
            <w:tcBorders>
              <w:top w:val="single" w:color="000000" w:sz="4" w:space="0"/>
              <w:left w:val="nil"/>
              <w:bottom w:val="single" w:color="000000" w:sz="4" w:space="0"/>
              <w:right w:val="nil"/>
            </w:tcBorders>
            <w:shd w:val="clear" w:color="auto" w:fill="auto"/>
            <w:vAlign w:val="center"/>
          </w:tcPr>
          <w:p w14:paraId="0F116C9D">
            <w:pPr>
              <w:jc w:val="center"/>
              <w:rPr>
                <w:rFonts w:hint="eastAsia" w:ascii="宋体" w:hAnsi="宋体" w:eastAsia="宋体" w:cs="宋体"/>
                <w:i w:val="0"/>
                <w:iCs w:val="0"/>
                <w:color w:val="000000"/>
                <w:sz w:val="20"/>
                <w:szCs w:val="20"/>
                <w:u w:val="none"/>
              </w:rPr>
            </w:pPr>
          </w:p>
        </w:tc>
        <w:tc>
          <w:tcPr>
            <w:tcW w:w="2456" w:type="pct"/>
            <w:tcBorders>
              <w:top w:val="single" w:color="000000" w:sz="4" w:space="0"/>
              <w:left w:val="nil"/>
              <w:bottom w:val="single" w:color="000000" w:sz="4" w:space="0"/>
              <w:right w:val="single" w:color="000000" w:sz="4" w:space="0"/>
            </w:tcBorders>
            <w:shd w:val="clear" w:color="auto" w:fill="auto"/>
            <w:vAlign w:val="center"/>
          </w:tcPr>
          <w:p w14:paraId="744AE750">
            <w:pPr>
              <w:jc w:val="left"/>
              <w:rPr>
                <w:rFonts w:hint="eastAsia" w:ascii="宋体" w:hAnsi="宋体" w:eastAsia="宋体" w:cs="宋体"/>
                <w:i w:val="0"/>
                <w:iCs w:val="0"/>
                <w:color w:val="000000"/>
                <w:sz w:val="20"/>
                <w:szCs w:val="20"/>
                <w:u w:val="none"/>
              </w:rPr>
            </w:pP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C02FB5">
            <w:pPr>
              <w:jc w:val="center"/>
              <w:rPr>
                <w:rFonts w:hint="eastAsia" w:ascii="宋体" w:hAnsi="宋体" w:eastAsia="宋体" w:cs="宋体"/>
                <w:i w:val="0"/>
                <w:iCs w:val="0"/>
                <w:color w:val="000000"/>
                <w:sz w:val="20"/>
                <w:szCs w:val="20"/>
                <w:u w:val="none"/>
              </w:rPr>
            </w:pP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13509">
            <w:pPr>
              <w:jc w:val="center"/>
              <w:rPr>
                <w:rFonts w:hint="eastAsia" w:ascii="宋体" w:hAnsi="宋体" w:eastAsia="宋体" w:cs="宋体"/>
                <w:i w:val="0"/>
                <w:iCs w:val="0"/>
                <w:color w:val="000000"/>
                <w:sz w:val="20"/>
                <w:szCs w:val="20"/>
                <w:u w:val="none"/>
              </w:rPr>
            </w:pP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02C326">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D8097F">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r>
      <w:tr w14:paraId="2BA532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2AB0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CC9C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紧急喷淋器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1D03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不锈钢，喷淋流量76L/min～180L/min。</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7776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15CF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B6EF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237B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4DA80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BA5D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E410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洗眼器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B963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台式双口，铜质阀体，软性橡胶喷淋头，水流锁定开关，1.5m供水软管，PVC管外覆不锈钢网，流量12L/min～18L/min。</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2A46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E610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A9C2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69DC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904E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15ED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1DC5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灭火毯</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F2CC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玻璃纤维材质，1200mm×1800mm。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68D0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C704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92BE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4CEA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D330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349A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B454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简易急救箱</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8C83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箱内包括：烧伤药膏，医用酒精，碘伏，创可贴，胶布，绷带，卫生棉签，剪刀，镊子，止血带（长度≥300mm）等。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45C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8437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B688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98CA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1C718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19F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8005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实验服</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9CB0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可分为大中小号。</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97A3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A04A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D91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F9E2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33EC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F795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77DF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护目镜</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FD7B6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护部分的材料应满足其功能的需要，且耐热、耐磨及耐酸碱腐蚀。镜片无屈光度，侧面完全遮挡。镜片表面应光滑、无划痕、波纹、气泡、杂质或其他可能有损视力的明显缺陷。镜架具有一定的强度，且佩戴舒适。用于抗冲击的镜片及眼护具，都应经受直径为22mm、重约45g钢球从1300mm高度自由落下的冲击。配眼镜专用盒，并附擦镜布一块。其它性能指标应符合GB14866-2006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E373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4F92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E533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0871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EFCF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82C8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BCF6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防护面罩</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9EF1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防冲击面屏，聚碳酸酯材质，耐45m/s粒子冲击，通过弹簧箍与安全帽相连，面屏可更换，起到头部与面部双重保护作用，光洁，透明度高。</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33F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63B7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B419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CDDF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B0F1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E8CD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08C9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乳胶手套</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78F5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天然乳胶材料，耐酸碱，具有良好的拉力强度和伸长率和不漏水性。手套成品外观应一致，无褪色、薄点、气泡、杂质、粘折和其他影响使用性能的缺陷。其它性能指标应符合HG/T2888-2010标准的规定。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5BE8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副</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5CDD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E10C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FB2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AE1A3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04DC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258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一次性PE手套</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B410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塑料材质。</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C394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B5CF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8BC6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762F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EB68E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7434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4C3B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电冰箱</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9D86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容积不小于180L，一级能耗。器具的结构应确保在使用过程中具有适当的性能与可靠性。器具应有良好的绝热性能。搁架、容器及类似部件应具有足够的机械强度。器具在运行时不应产生过度的噪声和振动。其它性能指标应符合GB/T8059-2016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4A0E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16FC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DD04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3A4F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E0B44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6BC0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5787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微波炉</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4DF8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4B81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9DD2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8D0C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0900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F5B9B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3CB8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FEA8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电磁炉</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8FE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功率可调，额定功率≥1600W。</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FCF1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6368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E137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E48A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3D67D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DB03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1D74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恒温水浴锅</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795E9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水浴控温范围：室温+5℃~99.9℃,水温控制±0.5℃,不锈钢内胆，数字显示。</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0B6A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9779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3A4E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B80E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75B6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7A86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B118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蒸馏水器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ECDF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不锈钢材质，出水量≥5L/h，额定功率≥4500W，外接地保护，有缺水报警或自动补水装置。</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1932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6B3E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DAD5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303B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7158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BB00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FBE9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榨汁机</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145C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≥18000r/min，≥1.0L。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4023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B38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6641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ABD2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7C15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F326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E0C6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电动离心机</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1E62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电机功率≥600W，带电锁。离心机的外壳及所有外露转动件应确保人身安全，重要的易松动联接部位均应有可靠的防松装置。其它安全要求应符合GB19815-2005标准的规定。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CD87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234A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6EBB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2C7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8367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C50B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350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全金属大功率塑封机</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94B0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冷裱/热裱功能，多档位温度。</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516D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D165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0453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A405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5D1C0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7B56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72F6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烘干箱</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BF57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热鼓风型。烘干温度250℃以下，温度均匀度限值为最高工作温度的±2.5%，温度波动度±1.0℃,24h内的温度稳定度不应大于最高工作温度的1.0%，功率不小于600W。干燥箱工作空间的温度从35℃升至最高工作温度的时间不应大于120min，干燥箱应设有独立的超温保护装置。内胆尺寸：350mm×350mm×350mm。其它性能指标应符合GB/T30435-2013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2984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5F5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9D4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878C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8930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E0BB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E954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高压灭菌器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80E0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容积不小于30L，立式，全自动。所有的仪表和指示装置应固定在操作者正常操作灭菌器易于观察的位置，而且其功能被清晰标记，有超高温、超高压自动保护设置，当出现故障时，应有声或光的报警显示。其它性能指标应符合YY1007-2010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0AD1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EF18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14BC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F140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F5AB3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3EBF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A528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超净工作台</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B9C2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不锈钢，可调风机系统，双侧电源插座，有紫外照射和照明。</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420C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3D10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82B1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FEEE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C08E3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A59B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1B6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恒温培养箱</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B6F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控温范围：室温+5℃~65℃,允许误差±1℃,恒温培养箱安全规范应符合YY1007-2010标准的规定。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D83A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C685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6AEB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E76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A458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9743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FF6E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光照培养箱</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0A3B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光照强度：0lx～12000lx分级可调，控温范围：10℃~50℃（有光照)，温度波动性：±1℃,温度均匀度：±2℃。</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47C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3D24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6E38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CBD4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C5AD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715B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CAF8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光照培养架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91DF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多层，插孔暗式布线，独立开关，光照强度3000lx/5000lx/7000lx三档可调。</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F8EC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104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23F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68DE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73854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72C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3D06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小型无土栽培智能装置</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0654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可连接电脑等设备，进行实时监控，配有自动换气，光照强度可调，灯光、排风、水培、雾培、基培、管培均可独立编程设计开关。</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9AC5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FE5D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F16C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6579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48E3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A1E0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4A53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孵化器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3A6C3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可自动控温、控湿，温度波动性：±1℃,可孵化10～20个蛋。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2017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5495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B277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05BB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FFA2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0F0F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CCA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水族箱</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CEF9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称容量不小于50L。箱体额定水容量和最大水容量的实测值，偏差应在标称值的-5%～+3%范围内。箱体玻璃边缘应无崩口，裸露的边缘应经打磨，磨边应光滑。粘接剂应选用硅酮结构密封胶或类似材料，其性能应满足GB16776-2005中表1的技术要求。粘接剂在固化后应不影响水质。箱体底部或带有的底框应平整，与承载体之间应有良好的接触，或配有垫片，以防止在箱体注水后，由于接合面不平整，受力不匀而导致箱体玻璃破裂。其它性能指标应符合GB/T28205-2011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AD68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35A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84EC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96FC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5F7A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22E2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6DF0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磁力加热搅拌器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1180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最大搅拌量1L，转速：0r/min～1200r/min，加热盘温度50℃~200℃。</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CA06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744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E946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0633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A39CE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9C78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D29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超声波清洗机</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DD66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20L～30L。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1CA2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6A79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0758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A3A5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2A16C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8829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C0B0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酸度计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B8A2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笔式，pH测量范围0～14，分辨力0.1，仪器基本误差±0.1。读数清晰，有自动关机节电模式，配校准试剂。其它性能指标应符合JB/T9283-1999标准的规定。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4BE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12BB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388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3605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F2AD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A0FF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4A4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仪器车</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751E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600mm×400mm×800mm，不锈钢材质，至少两层，各层带可拆卸护栏，总载重≥60kg。</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1C20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辆</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8C84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3447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C9A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FED9A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3D9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41D5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整理箱</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F8EA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PP材质，储存及分发试剂用。</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24E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122A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8C43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6DAD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A356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B131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1E64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大托盘</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4D02A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400mm×300mm×60mm。材质：金属</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8A99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184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1AE6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143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25721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FA05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2D6E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小托盘</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9C9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300mm×200mm×40mm。材质：金属</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F124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7B57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18BE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979B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FC3D1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FE0B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167E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打孔器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F258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刀口式，材质为不锈钢管、钢管或黄铜管，每组不少于4支，外径分别为9mm、8mm、7mm、6mm，并配一支带柄金属通扦。</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22D5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F1B4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D315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450D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1919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F08F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3474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打孔夹板</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85C6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硬木或硬塑料制。</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E710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05EB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B60C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536C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7C96A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AAB7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C151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打孔器刮刀</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BBEE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刮刀宜用65M板制成，表面热处理，55HRC～60HRC，总长为70mm±0.5mm，宽14.5mm±0.1mm，厚1.8mm±0.5mm；刀口角度宜为60°±5°,锋刃＜0.1mm。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AA27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A3E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3397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7779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96899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F8E9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1AF5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电动钻孔器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4E90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钻头可拆卸，应配有2个以上不同孔径的钻头。</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619B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8CAF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0C5A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FFDB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BA70F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69AF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DB1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低压测电器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27ED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笔式，氖泡式，测电极长≤10mm，测量范围100V～500V，辉光应稳定不闪烁。</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8BA7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8188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419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6B9F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CF10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B4F0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FCAF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一字螺丝刀</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3AF0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6mm，长150mm和</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mm，长75mm。工作部带磁性，硬度不低于HRC48。旋杆采用GB/T1298规定的碳素工具钢或同等以上的材料制造，长度不小于100mm，应经镀铬防锈处理。手柄采用高强度PP+高强性TPR注塑成型。螺钉旋具旋柄不应有裂纹、缩孔、气泡、漆膜流痕等影响外观和使用性能的缺陷。螺钉旋具旋杆应表面光洁，不得有影响外观和使用性能的缺陷。螺钉旋具旋杆应进行表面处理。一字槽螺钉旋具旋杆的工作端面应与旋杆轴线垂直。其它性能指标应符合国家标准GB/T10635-2013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E971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1E00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9982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443F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1F6A1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B8B2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F154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十字螺丝刀</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52AC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6mm，长150mm和</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mm，长75mm。工作部带磁性，硬度不低于HRC48。旋杆采用GB/T1298规定的碳素工具钢或同等以上的材料制造，长度不小于100mm，应经镀铬防锈处理。手柄采用高强度PP+高强性TPR注塑成型。螺钉旋具旋柄不应有裂纹、缩孔、气泡、漆膜流痕等影响外观和使用性能的缺陷。螺钉旋具旋杆应表面光洁，不得有影响外观和使用性能的缺陷。螺钉旋具旋杆应进行表面处理。十字槽螺钉旋具旋杆的工作端部轴线不应与旋杆轴线偏斜。其它性能指标应符合国家标准GB/T10635-2013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9927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611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E5F9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3D8D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630C9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6923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493B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钢手锯</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3F5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A型（单面）300mm，齿数18齿/25mm，可调钢锯架。钢锯架表面应色泽均匀，手柄应握捏舒适。两销孔平面的水平角度差应不大于5°。绷紧装置与相应孔的配合间隙应不大于0.3mm。固定销的直径应为3.5mm~3.7mm。锯条采用YB/T5058和YB/T5062所规定的材料，也可以采用同等性能以上的材料。锯条侧面平面度不大于2mm。锯条齿部、背部直线度不大于1.5mm。绷紧性能：试验时，在加载450N状态下锯架的绷紧变形量应不大于4mm；减小载荷至100N后，锯架的最终变形量应不大于1mm；试验后，固定销等绷紧受力部件，不应有松动和脱落等影响使用功能的缺陷。钢板锯架试验时锯架的侧向偏差应不大于1.8mm。锯架的其它性能指标应符合QB/T1108-2015和锯条的其它性能指标应符合GB/T14764-2008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DFD4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716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89FA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103C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F0A95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F6E4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7C06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剥线钳</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5F5C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剥离线芯直径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0.5mm~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2.5mm的导线外部的塑料或橡胶绝缘层的剥线钳。应采用优质碳素结构钢、合金结构钢或同等以上的其他材料制造。剥线钳在紧握钳柄的状态下，剥线刃口缝隙不应大于0.3mm。剥线钳的剥线刃口硬度不应低于40HRC，剪切刃口硬度应为50HRC～59HRC，钳轴硬度应为28HRC～55HRC，剥线钳应能顺利地剥离规定的导线外部的塑料或橡胶绝缘层。其它性能指标应符合QB/T2207-2017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920B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051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881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4239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EA70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3486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92C4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钢丝钳</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DE39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规格160mm，抗弯强度1120N，扭力矩15N·m扭转角15°;剪切性能</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1.6mm钢丝，剪切力580N；夹持面硬度不低于44HRC；PVC环保手柄，在不大于18N的力作用下撑开角度不小于22°;嘴顶缝隙不大于0.4mm。钢丝钳的硬度等其他技术要求应符合GB/T6290的各项规定。其它性能指标应符合QB/T2442.1-2007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C0E7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E928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C85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6F34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79B7E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5E8E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3C8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钢锤</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51DE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规格0.25kg羊角锤。全长不大于305mm，锤头长不大于105mm，最大开口7mm，其他技术要求应符合GB/T13473的相关规定。其它性能指标应符合QB/T1290.8-2010标准的规定。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5AB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B3D3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F060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9601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711F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2899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E3A2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活扳手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0091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活扳手采用优质碳素结构钢或合金结构钢制造。活动扳口和扳体头部以及蜗杆的硬度应不小于40HRC。活扳手全长200mm，开口尺寸不小于24mm，开口深度不小于22mm，扳口前端厚度不大于8.5mm，头部厚度不大于15mm，动扳口与扳体之间的小肩离缝应不大于0.28mm，最小扭矩试验：六角试棒边长22mm，扭矩180N·m。活动扳口应在扳体导轨的全行程上灵活移动。活扳手应进行电镀或其他表面处理。其它性能指标应符合GB/T4440-2008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628C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F21A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8D6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EB38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6D14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FBCA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690F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砂轮片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6768B7">
            <w:pPr>
              <w:keepNext w:val="0"/>
              <w:keepLines w:val="0"/>
              <w:widowControl/>
              <w:suppressLineNumbers w:val="0"/>
              <w:jc w:val="left"/>
              <w:textAlignment w:val="center"/>
              <w:rPr>
                <w:rFonts w:hint="eastAsia" w:ascii="宋体" w:hAnsi="宋体" w:eastAsia="宋体" w:cs="宋体"/>
                <w:i/>
                <w:iCs/>
                <w:color w:val="000000"/>
                <w:sz w:val="20"/>
                <w:szCs w:val="20"/>
                <w:u w:val="none"/>
              </w:rPr>
            </w:pP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20mm~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01A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9AB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C502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3860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7B2E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B392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186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测微尺</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1F67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显微镜用，台式。</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4C0A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08F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DDD0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EECA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0B07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EDF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BC11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软尺</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EEB2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8A8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4ED4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06E8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BF9A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CAB7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770B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D223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激光测距仪</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D1DB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手持式，1mm～100m，1mm；使用时不要用眼对准发射口直视光源。</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4095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4935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27FE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D92E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3390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EBC4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BEC6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托盘天平</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58BF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200g，分度值0.2g。天平的结构应坚固耐用，天平杠杆应有两个对称平面，纵向对称面和横向对称面。无论是否装配秤盘均能达到平衡。天平的左右两秤盘质量差不应大于0.5倍检定分度值。天平处于平衡状态时，施加一个等于所加载荷下最大允许误差绝对值的额外载荷，指针由此引起的恒定位移不应小于1个分度。在重复性条件下，对同一载荷多次称量所得的结果之差，不应大于天平在该秤量最大允许误差的绝对值。其它性能指标应符合QB/T2087-2016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CBC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A5A7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0840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4447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562F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DF76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35AF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电子天平</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419E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100g，分度值0.001g。天平表面镀层或涂层应色泽均匀，不应有显见露底、起层、起泡、起皱、斑痕或擦伤、划痕等缺陷。数字读数显示器应亮度均匀，数字显示应完整清晰，无显见的歪斜现象。被测物体在秤盘上应平稳，不应产生滑落的现象。同一载荷多次称量结果之间的差值，不应大于天平在该载荷下示值的最大允许误差的绝对值。同一载荷在不同位置的示值误差，不应大于天平在该载荷下示值的最大允许误差。其它性能指标应符合GB/T26497-2011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7F78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6A97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10F4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B574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53E5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5604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0B03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电子天平</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EFA8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500g，分度值0.01g。天平表面镀层或涂层应色泽均匀，不应有显见露底、起层、起泡、起皱、斑痕或擦伤、划痕等缺陷。数字读数显示器应亮度均匀，数字显示应完整清晰，无显见的歪斜现象。被测物体在秤盘上应平稳，不应产生滑落的现象。同一载荷多次称量结果之间的差值，不应大于天平在该载荷下示值的最大允许误差的绝对值。同一载荷在不同位置的示值误差，不应大于天平在该载荷下示值的最大允许误差。其它性能指标应符合GB/T26497-2011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58EC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BAD5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DBA3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60FA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1156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588C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955B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电子秒表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C944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子秒表为专用型，全时段分辨力0.01s；有防震、防水功能，电池更换周期不少于1.5年。秒表盘面应清洁，液晶屏显示清晰、表玻璃透明、无划痕，各种字符图案应准确、清晰，不应有明显缺陷和瑕疵。石英秒表的玻璃、后盖、按键及镶嵌的装饰件与表壳体配合应牢固。其它性能指标应符合GB/T22778-2008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927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FF35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74D1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E971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C26BD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54AF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16B08E">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红液温度计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8026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0℃~100℃,分度值1℃,示值误差±1.5℃,局部浸没式。温度计的刻度线应与毛细管的中心线垂直。刻度线、刻度值和其他标志应清晰。在温度计上、下限温度的刻度线以外，应标有不少于该温度计最大允许误差的展刻线。感温液柱上升时不应有明显的停滞或跳跃现象，下降时不应在管壁上留有液滴或挂色。有机液体的液柱应显示清晰、无沉淀。玻璃棒和玻璃套管应平直，无明显的弯曲现象。其它性能指标应符合JB/T9262-1999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4484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32BF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2960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0A55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4C1B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90B6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6D09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水银温度计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94D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0℃~200℃,分度值1℃,示值误差±1.5℃,局部浸没式，有保护套。温度计应选用符合标准要求的玻璃制造，各部位应经良好退火，无严重内应力集中现象。温度计用汞应符合GB913中的要求；感温液应纯洁、干燥；在常压下，在测量范围内，所充感温液应不蒸发和凝结。在上下限之外应有展刻线，其值不小于允许示值误差。其它性能指标应符合JB/T9262-1999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B8B8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EC6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5A1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DAA4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AD537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9F2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97CD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干湿球温度计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FE02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-25℃~50℃,分度值0.2℃;测量湿度0%～100%。感温液体为汞，应符合GB913-1985中1.1(一号汞)的规定。温度表玻璃应无色透明、光滑，感温液体不应发生化学变化，不应出现混浊和气泡逸出现象。温度表的毛细管应正直，内径均匀，表面光洁，毛细管内液柱应随温度的升降均匀移动，不应出现中断、滞留现象。毛细管上部应设有安全泡。安全泡顶部应呈梨形。在温度表测量范围上下限标度线之外，至少应延伸刻画四条短标度线。其它性能指标应符合GB/T8747-2010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920C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9EAF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E41C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D696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4CE0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3B6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CA8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计数器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FC2C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持转速表，额定计数速度为30rpm～50000rpm。示值误差在额定速度下运行到规定的时间，其示值误差应为零。显示数字的颜色与数字轮上衬托的背景颜色有明显的反差。外壳要保证机械计数器正常运行所必须的间隙，并且要防尘、防污。其它性能指标应符合GB/T14482-1993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9A91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A18C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F146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08B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825DD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C89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6C68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解剖器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C7253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不锈钢材料，7件，包括：2把解剖剪（直剪、弯剪各1）、2个镊子（直头、弯头各1）、2个解剖刀（圆头、尖头各1）、1个解剖针。</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2DCB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BA46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A8D9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CD3E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51BC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1724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2100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解剖盘</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C86E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260mm×200mm×30mm，蜡盘。</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3075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E45E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8FA8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CD51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104BC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169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8735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骨剪</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3FEB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骨剪长130mm，单关节。骨剪的头部可选用GB/T1220中规定的30Cr13、32Cr13Mo、40Cr13材料，也可选用符合要求的其他材料。剪刀的弹片应用优质钢簧制成。骨剪的尺寸应符合YY/T1135-2008标准表1中的规定。骨剪的其它性能指标应符合YY1122-2005中第4章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8BB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E74D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FF0E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3225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444F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C17C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318F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普通手术剪</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F36A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规格尖头，140mm。医用剪的型式和基本尺寸应符合YY/T0596-2006标准中的图1和表1的规定。医用剪的要求应符合YY/T0176-2006中第4章的规定。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E4C6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3A9A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A020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1D8F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3F71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9CA8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93F2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眼用手术剪</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D30A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规格尖头，100mm。医用剪的型式和基本尺寸应符合YY/T0596-2006标准中的图1和表1的规定。医用剪的要求应符合YY/T0176-2006中第4章的规定。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0A69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5E49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4EC2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F18D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A32C7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C8EE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DA7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手术刀柄</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B27E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刀柄应以GB/T1220中规定的lCr18Ni9或2Cr18Ni9材料制成。刀柄外形轮廓应清晰，刀柄与手术刀片配合时，插卸应轻松。刀柄头部配合尺寸应符合GB8662中的规定。刀柄的型式和基本尺寸应符合YY0175-2005标准中的图1～图4和表1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9229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08B3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1860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4306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0FA2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A6BF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6A28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手术刀片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B4B3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刀片的厚度和配合尺寸应符合GB8662的规定。刀片应平整，有良好弹性。刃口应无缺口、白口、卷口、裂纹等现象。刀片切削刃两侧阔度应相仿．表面无焦斑。刀片刃口应锋利，当切割3-0真丝捻制不涂层缝合线(线径为0.21mm～0.22mm)时，其切割力应不大于0.80N。其它性能指标应符合YY0174-2005中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56C7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B53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1CE6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9523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FA76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9A96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AFF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双面刀片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309A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43mm×22mm。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469A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8AF1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9E9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7A21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67B7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0D42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4229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镊子</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82E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尖头，140mm。医用镊应选用GB/T1220中规定的20Cr13、12Crl3、l2Crl8Ni9材料和GB/T3621中规定的TC4材料制造。医用镊头端的宽度、厚度尺寸应符合YY/T0686-2017标准中的表1的规定。医用镊应有良好的弹性，按规定的检验方法试验后，变形不得超过1.6mm。医用镊的其它性能指标应符合YY/T0295.1-2005中第4章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BC0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5DFD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2079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2C1A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976C1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B2B2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69D3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镊子</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0FF0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弯头，140mm。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C092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A1F9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41EC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B06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DBD7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9EAA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C4BE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眼科镊</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120C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直，100mm。眼科镊应选用GB/T1220-2007中规定的12Cr13、20Cr13材料或符合要求的其他材料制造。眼科镊头端宽度、厚度的尺寸应符合YY/T0819-2010标准中的表1的规定。眼科镊应有良好的弹性，头端变形量不得超过1.6mm。镊子两片捏合时，头部应吻合，不张口。眼科镊的其余要求应符合YY/T0295.1-2005中第4章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8F1F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CC5A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5846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782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0BAE5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FE84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BA1D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解剖针</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1593A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六菱医用全钢。</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2439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98C9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2532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1FB2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4DD03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D5A5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7AF5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研磨过滤器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C2C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容量20mL。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A59C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03D5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97CD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EED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B70A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D636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E490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接种环</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F3D5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接种棒为铜或不锈钢材质，接种丝为耐热合金，环内径2mm～3mm。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C05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9C2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1E14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7000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5EF26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D935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090B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教学支架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F55F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方形座，铸铁底座，底座210mm×135mm，底座质量不小于1.5kg。立杆用金属棒材制造，单根立杆不直度不大于全长的0.5%。垂直夹、平行夹、铁环等用金属材料铸造成形。垂直夹、平行夹采用V型夹口，夹持直径范围6mm至立杆直径尺寸。烧瓶夹为弹性张口，有锁紧装置，夹杆直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10mm。铁环为开口式，大、小铁环内径分别为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90mm±2mm、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50mm±1mm，环柄直径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10mm。其它性能指标应符合JY/T0393-2007标准的规定。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FAA3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04F9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4764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771C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8F96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99A3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2A95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三脚架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67512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铁质，环内径75mm，高150mm。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1B1F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9743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6A3A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B1AD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40FD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898A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AAAC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试管架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B79A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木质或塑料质，8孔，孔径21mm，立柱黏结牢固。</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A07B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D8CF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544D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CED5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A195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D38F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3268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生物体的结构层次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5247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包括显微镜、细胞的一般结构、单细胞生物、植物细胞分裂、动物细胞分裂、人体的基本组织、植物的基本组织等。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9F5A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266D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0462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B4ED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A68E2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F9D7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E84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生物与环境</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27A9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包括生态系统的组成、不同类型的生态系统等。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41C6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98CE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C432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BC90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2749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1AA5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FD76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生物圈中的绿色植物</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6E07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包括植物种子结构及其萌发、芽的结构、植物的根、植物的花、果实的结构及来源示意图、双子叶木本植物的茎、单子叶植物的茎、植物茎中的输导组织、植物的叶片等。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29E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0123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D033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3C37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BA447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F01F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882F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生物圈中的人</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FDDB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人体的消化系统、血液、血管、人体血液循环系统、心脏、人体的泌尿系统、肾结构及尿的形成过程、皮肤、人体神经系统、人脑结构、脊髓与反射、眼球与视觉、耳与听觉、嗅觉和味觉、人体主要内分泌腺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E133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158D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2312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48CB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0999F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DD45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C5CD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动物的运动和行为</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D6D6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包括鲫鱼结构、家鸽结构、家兔结构、人体骨骼、脊柱和关节等。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179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3C0D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3452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C7D3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9FB1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3986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A0C7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生物的生殖、发育和遗传</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D6E75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包括男女性生殖系统、人生殖发育过程示意图、生男生女图解、蝗虫生活史、家蚕生活史、青蛙生活史、生物无性生殖等。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FBA3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6F3F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45AC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94BF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C1F48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1FD1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73A2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生物多样性</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0046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包括细菌、病毒、真菌、细菌病毒与真菌大小比较、藻类植物、苔藓植物、蕨类植物、裸子植物、动物拟态、食草动物和食肉动物牙的比较、生物进化树等。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5AB4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B0E1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4C7F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57CA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1653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26F7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B873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生物技术</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55E8C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包括克隆技术图解、植物组织培养技术等。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C2A6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001C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E41E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F1A9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E2B4A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F637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0B1C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健康地生活</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6483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包括男女身高和体重的变化、月经和月经周期、常见寄生虫病及其传播途径、常见传染病及其传播途径、人体非特异性免疫、人工呼吸与胸外心脏按压示意图、止血方法示意图、骨折固定方法示意图等。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FE8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9711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4E6C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CBA0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221A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C57D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B67C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青春期教育</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3E3B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包括身体的发育、青春期的发育特征、青春期的心理变化、青春期的心理健康的主要特征、青春期常见的心理问题等。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47B6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BA93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5B77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5C11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322F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C624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4E6F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中学生物显微图谱</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551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包括动物、植物、微生物等符合初中生物学教学需求的玻片标本在显微镜下真实的拍摄图片，所示的组织结构应完整清楚。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F15B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49BF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E87B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DE51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9671F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2B87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9037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量筒</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5607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E653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A15B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B6CE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4E52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A0A8F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BE4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870B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量筒</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2C82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07FD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DACE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C89B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A9B9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D889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B4A4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B9F8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量筒</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EFA7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ADA0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EFF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A21D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11BD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6E1E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08A4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6ACD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量筒</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218E7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AEF8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DD90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0767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B78B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59168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3D00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BA7D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容量瓶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27E7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18E0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0FDE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188A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FFE6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F3869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AD74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037B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64FE26">
            <w:pPr>
              <w:keepNext w:val="0"/>
              <w:keepLines w:val="0"/>
              <w:widowControl/>
              <w:suppressLineNumbers w:val="0"/>
              <w:jc w:val="left"/>
              <w:textAlignment w:val="center"/>
              <w:rPr>
                <w:rFonts w:hint="eastAsia" w:ascii="宋体" w:hAnsi="宋体" w:eastAsia="宋体" w:cs="宋体"/>
                <w:i/>
                <w:iCs/>
                <w:color w:val="000000"/>
                <w:sz w:val="20"/>
                <w:szCs w:val="20"/>
                <w:u w:val="none"/>
              </w:rPr>
            </w:pP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12mm×70mm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F8B5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F391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2A93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EDF2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F0435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31F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0DC4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98039B">
            <w:pPr>
              <w:keepNext w:val="0"/>
              <w:keepLines w:val="0"/>
              <w:widowControl/>
              <w:suppressLineNumbers w:val="0"/>
              <w:jc w:val="left"/>
              <w:textAlignment w:val="center"/>
              <w:rPr>
                <w:rFonts w:hint="eastAsia" w:ascii="宋体" w:hAnsi="宋体" w:eastAsia="宋体" w:cs="宋体"/>
                <w:i/>
                <w:iCs/>
                <w:color w:val="000000"/>
                <w:sz w:val="20"/>
                <w:szCs w:val="20"/>
                <w:u w:val="none"/>
              </w:rPr>
            </w:pP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15mm×150mm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D309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CB4B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A72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9BFA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0C248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A60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ADB6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烧杯</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DA6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1642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248F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311E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852D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0820F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C76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6900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烧杯</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7FDD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65F4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4037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3B1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25BB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15981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86C2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3C69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烧杯</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E08C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CB1F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50BD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C514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1843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7AA9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825D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D9D2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烧杯</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D1AB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1167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62FB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3285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04DB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6F1C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F52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DAB5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锥形瓶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82A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6267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2BEF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A1EC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17A8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12D0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05D2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7EAE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锥形瓶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9CEA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A1EE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71BA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9740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2A59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4573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AA5A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334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广口瓶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3020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125mL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FBC7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10D2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AA3B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7EAC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38746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0BF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49B8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广口瓶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B4BA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1306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09F3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C244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3C87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DFD9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E381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CB77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细口瓶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B3D1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FA14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A91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CB3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88E3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F2A7C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C99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116D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细口瓶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A29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2736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A22A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A19C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D46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14C5C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EE77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6BB9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滴瓶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48357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9F34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6F8B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6FE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C83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997E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B3C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FF2A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滴瓶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CE56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8355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C4D8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F79F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57A7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CAFAB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C29C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4F3D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茶色滴瓶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1A63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7C5D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F53B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AAB0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6FD9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0713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5ACC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4209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茶色滴瓶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8DE98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E39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B7EB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C98E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AF4C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B0B71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9CA2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F380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培养皿</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F42D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B19A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C1AE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39AE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0C7E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70D98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B331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6EDF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培养皿</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C4A87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1869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AC38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1CB1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681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F228C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CB65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FA0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干燥器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3387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干燥器采用透明（含棕色）钠钙硅玻璃或硼硅玻璃制造。压力不大于6kPa状态下，不爆。干燥器应均匀透明，干燥器身以瓷板放入后平稳为准。干燥器身与盖的磨砂面应平整细腻光滑，并要符合密合性要求。其它性能指标应符合GB/T15723-1995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EE70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0426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931D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4E88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84BF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694C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1B04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干燥管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4BF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U型，Φ15mm×150mm，硼硅酸盐玻璃制，玻璃壁厚度适中，球体圆润，导气管长度≥20mm，最好有防滑脱沟槽。</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4F31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AC25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4BD0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A4F2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08CA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01D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0D99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漏斗</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844B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标准短颈三角过滤漏斗一般用透明的钠钙硅玻璃制造，也可用硼硅酸盐玻璃制造。规格：漏斗口径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60.0mm±2.0mm，滤碗厚度1.0mm～2.5mm，斗颈长60mm±5.0mm，斗颈外径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7.0mm~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8.0mm，斗颈壁厚1.0mm~1.5mm。漏斗滤碗的边缘应熔光、磨砂或卷边，不应妨碍滤纸放置，标准三角过滤漏斗的碗壁呈60°。漏斗的表面和内层不允许有薄皮气泡、密集的条纹存在。其它性能指标应符合GB/T28211-2010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9E2A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568C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CE12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B9FD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ABC6E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8DE0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6E52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三通连接管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7AE11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Y形，</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7mm~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8mm，连接完好，管口应作打磨或烧结处理。</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6756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42E5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9E27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BF55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EFAC8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C911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3FA2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滴管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7130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100mm，直形，滴管尖嘴口径1mm，上端有防滑脱翻口，翻口处直径比滴管直径略多1mm～2mm。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9300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26C9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335B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C364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8379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E5E6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AD3F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离心管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874C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76D7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8397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ED3E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95D6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377D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5EDF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224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玻璃钟罩</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B0D208">
            <w:pPr>
              <w:keepNext w:val="0"/>
              <w:keepLines w:val="0"/>
              <w:widowControl/>
              <w:suppressLineNumbers w:val="0"/>
              <w:jc w:val="left"/>
              <w:textAlignment w:val="center"/>
              <w:rPr>
                <w:rFonts w:hint="eastAsia" w:ascii="宋体" w:hAnsi="宋体" w:eastAsia="宋体" w:cs="宋体"/>
                <w:i/>
                <w:iCs/>
                <w:color w:val="000000"/>
                <w:sz w:val="20"/>
                <w:szCs w:val="20"/>
                <w:u w:val="none"/>
              </w:rPr>
            </w:pP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150mm×280mm，玻璃壁厚度＞3mm。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2CAC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021D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F9A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7EB8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1F7A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B3C3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75B2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载玻片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A23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无色透明，平整。</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4BD1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FC59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9A5B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6B01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D815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85A0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52A0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盖玻片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7636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盖玻片应无色透明，表面清洁，不应有粘附现象。盖玻片应平整，不应有翘曲现象，边缘不应有缺口。盖玻片应无气泡、条纹、夹杂物、麻点和擦痕等疵病。盖玻片化学性能稳定，应能耐大气腐蚀。其它性能指标应符合JB/T8230.4-1997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6569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1A7D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C5C5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974F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8D9C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AF20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B07C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酒精灯</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56F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150mL，透明钠钙玻璃制，无明显黄绿色；灯口应平整，瓷灯头与灯口平面间隙不应超过1.5mm；玻璃灯罩应磨口；瓷灯头应为白色，完全覆盖灯口，表面无缺陷，配置与灯口孔径相适应的整齐完整的棉线灯芯。</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8036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A8DB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81A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CCDD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9F456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2002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BAB1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酒精喷灯</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BE13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坐式，铜制，壶体容积≥300mL，火焰高度为150mm～180mm，火焰温度为960℃±60℃。</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886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C08C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5958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734B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EAED3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D2C9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DA65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电子打火枪</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1D67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电加热丝。</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CEB6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08AF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EC3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03BE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B0807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7260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22D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玻璃管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3DFECD">
            <w:pPr>
              <w:keepNext w:val="0"/>
              <w:keepLines w:val="0"/>
              <w:widowControl/>
              <w:suppressLineNumbers w:val="0"/>
              <w:jc w:val="left"/>
              <w:textAlignment w:val="center"/>
              <w:rPr>
                <w:rFonts w:hint="eastAsia" w:ascii="宋体" w:hAnsi="宋体" w:eastAsia="宋体" w:cs="宋体"/>
                <w:i/>
                <w:iCs/>
                <w:color w:val="000000"/>
                <w:sz w:val="20"/>
                <w:szCs w:val="20"/>
                <w:u w:val="none"/>
              </w:rPr>
            </w:pP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5mm~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6mm，中性料，管口应打磨或烧结，避免划伤事故。</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4854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16E9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456D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EB30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A4D7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A0A9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D52E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玻璃弯管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123885">
            <w:pPr>
              <w:keepNext w:val="0"/>
              <w:keepLines w:val="0"/>
              <w:widowControl/>
              <w:suppressLineNumbers w:val="0"/>
              <w:jc w:val="left"/>
              <w:textAlignment w:val="center"/>
              <w:rPr>
                <w:rFonts w:hint="eastAsia" w:ascii="宋体" w:hAnsi="宋体" w:eastAsia="宋体" w:cs="宋体"/>
                <w:i/>
                <w:iCs/>
                <w:color w:val="000000"/>
                <w:sz w:val="20"/>
                <w:szCs w:val="20"/>
                <w:u w:val="none"/>
              </w:rPr>
            </w:pP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7mm~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8mm，一端长度为60mm～70mm，一端长度约200mm，形状为直角和钝角两种，管口应打磨或烧结，避免划伤事故。</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5605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98FD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B4D3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1237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CB53E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A9A9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F235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玻璃棒</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8602CD">
            <w:pPr>
              <w:keepNext w:val="0"/>
              <w:keepLines w:val="0"/>
              <w:widowControl/>
              <w:suppressLineNumbers w:val="0"/>
              <w:jc w:val="left"/>
              <w:textAlignment w:val="center"/>
              <w:rPr>
                <w:rFonts w:hint="eastAsia" w:ascii="宋体" w:hAnsi="宋体" w:eastAsia="宋体" w:cs="宋体"/>
                <w:i/>
                <w:iCs/>
                <w:color w:val="000000"/>
                <w:sz w:val="20"/>
                <w:szCs w:val="20"/>
                <w:u w:val="none"/>
              </w:rPr>
            </w:pP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4mm，粗细均匀。</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A1A0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3BF5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6FFD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338B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D84D1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E03D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DB4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试管夹</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24F61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木制或竹制，长度≥200mm，宽度20mm，厚度20mm；试管夹闭口缝≤1mm，开口距≥25mm；毡块黏结牢固，试管夹弹簧作防锈处理，试管夹持部位圆弧内径≤15mm。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0702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8F33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A4FC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98E0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3387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BC20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C243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止水皮管夹</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4FCD4">
            <w:pPr>
              <w:keepNext w:val="0"/>
              <w:keepLines w:val="0"/>
              <w:widowControl/>
              <w:suppressLineNumbers w:val="0"/>
              <w:jc w:val="left"/>
              <w:textAlignment w:val="center"/>
              <w:rPr>
                <w:rFonts w:hint="eastAsia" w:ascii="宋体" w:hAnsi="宋体" w:eastAsia="宋体" w:cs="宋体"/>
                <w:i/>
                <w:iCs/>
                <w:color w:val="000000"/>
                <w:sz w:val="20"/>
                <w:szCs w:val="20"/>
                <w:u w:val="none"/>
              </w:rPr>
            </w:pP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3mm钢丝制成，作防锈处理，夹持角度≥60º,弹性好，不漏液。</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D741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B61D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4BA2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D35C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7D48F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C2D1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034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陶土网</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4559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功能等同于石棉网，尺寸≥125mm×125mm，耐火材料为陶土。</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37B7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5C78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7EC8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5CE3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1879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6D0D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F11A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燃烧匙</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9C09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铜勺，勺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18mm，深10mm，铁柄，柄长300mm，长柄和铜勺连接稳定结实。</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44FC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17A7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9A37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7B91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E786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EA6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5112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药匙</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3463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长度≥130mm，带小勺，材质可选金属、牛角、塑料。</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06B4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FDE6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EBA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F2BA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039D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4E6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84FA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橡胶塞</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AB8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000、00、0～10号，白色，质地均匀。（）</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15A4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435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1923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7115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B999C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EF5B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9ED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橡胶管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26F5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外径9mm，内径6mm，乳白色，具有耐油、耐酸碱、耐压等特性。</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A025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89A4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CFC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D8C0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2236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86ED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6B15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试管刷</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74EA06">
            <w:pPr>
              <w:keepNext w:val="0"/>
              <w:keepLines w:val="0"/>
              <w:widowControl/>
              <w:suppressLineNumbers w:val="0"/>
              <w:jc w:val="left"/>
              <w:textAlignment w:val="center"/>
              <w:rPr>
                <w:rFonts w:hint="eastAsia" w:ascii="宋体" w:hAnsi="宋体" w:eastAsia="宋体" w:cs="宋体"/>
                <w:i/>
                <w:iCs/>
                <w:color w:val="000000"/>
                <w:sz w:val="20"/>
                <w:szCs w:val="20"/>
                <w:u w:val="none"/>
              </w:rPr>
            </w:pP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12mm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4178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76D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A54B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A98A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4DE30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CD9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0885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试管刷</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BE254F">
            <w:pPr>
              <w:keepNext w:val="0"/>
              <w:keepLines w:val="0"/>
              <w:widowControl/>
              <w:suppressLineNumbers w:val="0"/>
              <w:jc w:val="left"/>
              <w:textAlignment w:val="center"/>
              <w:rPr>
                <w:rFonts w:hint="eastAsia" w:ascii="宋体" w:hAnsi="宋体" w:eastAsia="宋体" w:cs="宋体"/>
                <w:i/>
                <w:iCs/>
                <w:color w:val="000000"/>
                <w:sz w:val="20"/>
                <w:szCs w:val="20"/>
                <w:u w:val="none"/>
              </w:rPr>
            </w:pP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18mm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BA77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26D1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7C6C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6B17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15CB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987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EF32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研钵</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0A13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100mm，瓷或玻璃制，配有研杵，内部粗糙便于研磨，外部光滑。</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0A9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6D69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4970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DD22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8383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9239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B534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记数载玻片（计数板）</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6246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计数区边长为1mm，由400个小方格组成。</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3432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9970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E7CD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5052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D66B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94DE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1449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枝剪</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80971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剪枝剪的大剪片刃口硬度不应低于48HRC，小剪片刃口硬度不应低于45HRC，主轴螺栓的硬度不应低于28HRC。剪枝剪应顺利地剪切拷贝纸和活树枝。剪切后，剪切线应光滑整齐、连续，无拉毛、撕裂现象。剪切刃不应有崩刃、卷刃等影响外观和使用功能的损坏。剪枝剪剪片应开闭灵活，在待使用状态下，应有剪片锁定装置，确保剪片处于闭合锁定状态，且刀刃不外露。其它性能指标应符合QB/T2289.4-2012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24A5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60BF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DFCE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5661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E8B2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DE55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DAE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花盆</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8A39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塑料材质。</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C678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927D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D6B0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B3D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DA18F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EFEE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2A0F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种植工具包</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0E5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含铲子（长300mm～320mm，宽55mm～80mm）、耙子（长300mm～320mm，宽75mm～85mm）；铁质，软橡胶手柄。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86DB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41B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37BF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9BE3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9738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D8DF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4787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种植辅助材料</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5B4F5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砾石、珍珠岩、腐殖土等。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97EE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B4E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5D4F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A0BC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CFF5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8120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1714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育苗盘</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B2A3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塑料材质。</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28BB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18A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0163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7640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A657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9FC6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E8D2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水网</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88D9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网口内径500mm，网身长1450mm，网目孔径≤1mm。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FAF5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86EF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B3CF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E34B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543D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6985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6DA6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保温桶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1481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1L～2L。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1A73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8F13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AB40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7725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9D54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0EED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B445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饲养笼</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E2BC5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笼体金属材质，底盘塑料材质，内配食盒和饮水器。</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47B3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986E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38A2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EEBD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444E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B36A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3A2B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鱼缸</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F9F5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不同规格。</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51CE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7644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438A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3C5D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30B6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2A8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656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昆虫针</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589F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七种，即00、0、1、2、3、4、5号，00号针最细，5号针最粗。</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3B27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7C3D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73E3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40AA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BF31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22F0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C904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昆虫网</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61BB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网兜直径300mm～400mm，网兜深600mm～800mm。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A9BA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B250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13E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3280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7D0FD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4A08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A1F9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昆虫盒</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9C87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透明塑料材质，高60mm～100mm，带透气孔，盒盖可配放大镜。</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8139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0FBB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37EB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36AF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F053B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4D90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7F36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展翅板</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0DEA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中缝可调节，材质和大小根据需要自定。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2E18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7FC8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CBF1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CE2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FD3F6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DF8E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F747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标记笔</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73C4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双头，油性墨水。</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6F0D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C254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7D5F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5C7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BEA4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8D43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E7EB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植物组织培养基试剂盒</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B34D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包含MS培养基和其他植物生长调节激素。</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8DFE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F744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6971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1DC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92A6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7918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2AE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ABO血型鉴定实验盒</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D9C2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包含4种模拟血液样品（A型、B型、AB型、O型），2种模拟抗体（抗A和抗B），反应卡，塑料签，吸水纸。</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63F4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EF14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B4B7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E7FF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64D3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8E25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C8E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牛肉膏</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996F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试剂</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bottom"/>
          </w:tcPr>
          <w:p w14:paraId="11675E2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g</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062D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D4A3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14AD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AB8E2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F5E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3A2A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蛋白胨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3418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试剂</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bottom"/>
          </w:tcPr>
          <w:p w14:paraId="2C18B05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g</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6780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3067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A0A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3008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09C0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D1FF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碘</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E3D7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试剂</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bottom"/>
          </w:tcPr>
          <w:p w14:paraId="0ED5A47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g</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734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FADA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3645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58E3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1844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60E6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碘化钾</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A34F6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试剂</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FDC0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g</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7B4C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0FE5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6F70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C75C7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C5F9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BAC9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pH广泛试纸</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9649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1-14PH值颜色变化</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2B59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BE0A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83C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F1D6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7B895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DE3F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3CB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尿糖试纸</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4786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半定量或定性。</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BAB4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32C4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9982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CFB0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E2B2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9BAA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7AEC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定性滤纸</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67C6B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快速，90mm，100张/盒。</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497E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8808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254A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CA9C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DAB2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101D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47FE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酒精试纸</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D4D71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半定量或定性。</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8770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04ED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8B41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19ED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E181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AC34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B0DAB5">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生物显微镜</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95FA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1、目镜：大视野广角目镜WF10/18mm，带指针 ，推拉式双目观察筒45°倾斜，可以360°旋转，视度可调，配目镜内定位锁定，减少显微镜搬动造成的目镜脱落。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2、物镜：物镜成像清晰圆直径：4X≧7.5mm，10X≧7.4mm，40X≧6.8mm。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3、放大倍率：40X-1000X</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4、转换器：四孔物镜转换器，转换器稳定性≤0.025；</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5、载物台：载物台侧向受5N水平方向作用力最大位移≤0.020mm，不可重复性≤0.003mm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6、聚光镜：阿贝式聚光镜N.A=1.25、光栏：可变光阑</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7、显微镜内置高亮3W  LED可充电式底光源，亮度可调，充电后可以连续使用50小时以上，切可与反光镜互配。</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28BC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B133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DC82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66D0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9C62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8F67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04F7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数码显微镜</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D53D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目镜：大视野平场目镜PL10X，视场数≥18mm，目镜放大率允差不超出±2%；双目系统：左右两系统放大率差不大于1.5%；双目系统明暗差不大于16%；左右视场中心偏差：上下≤0.20mm、左右外侧≤0.20mm、左右内侧≤0.40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物镜：4X、10X、40X；100XS/1.25(油），物镜放大准确率允差不超过±2.5%；物镜成像圆直径：4X≥16.5mm、10X≥16.5mm、40X≥16.5mm、100X≥15mm；齐焦性：物镜切换时，齐焦误差10→4倍≤±0.08mm；10→40倍≤±0.02mm；40→100倍≤±0.02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3、观察头：30度倾斜，双目瞳距最小数≤55mm，最大数≥75mm，视度可调±5屈光度。</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4、转换器：内定位四孔物镜转换器，转换器定位重复性误差不大于0.01mm。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载物台：复合式机械移动载物台，防腐耐磨，平台面积不小于115×125mm；用机械使标本在5mm*5mm范围内移动时的离焦量≤0.01mm；当载物台左侧或右侧受到5N水平方向的作用力时，最大位移≤0.02mm，作用力撤去后，载物台恢复到原位，相对于原位的偏移量≤0.005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 聚光镜：阿贝式聚光镜N.A1.25。</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 调焦机构：同轴粗动和微动手轮对称安装在机身的两侧，左右手均可操作，方便调焦；粗动手抡松紧度可调节，粗动行程不小于25mm，微动手轮调节精度不低于0.002mm；微调焦机构空回≤0.005mm。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8、 照明系统：内置 LED光源，带电源开关和调光组件。</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10、数码系统：≥1400万像素，录像分辨率≥1080p/30fps。</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A79A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4FB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A46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0585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C08E9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A37C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7BF5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字母装片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3D22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“e”或“b”，多重染色。</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BCA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A63A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61EF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D43D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8239A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82B7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CEB1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双目立体显微镜</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88A15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1、目镜：WF10X/20mm或WF20X/10mm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2、物镜：4X工作距离81mm.可选配1X物镜，工作距离56mm，3X物镜，工作距离61mm，4X物镜，工作距离58mm，6X物镜，工作距离66mm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3、放大倍数：40X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底座：立柱式平板 配黑白工作台，防尘罩；</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F50B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C7EA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906E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84A3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4E36D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0B5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D5DA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放大镜</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FDAE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有效通光孔径不小于40mm，放大倍率5×;手持式。成像应清晰，在F550焦距仪上通过放大镜镜片，应能观察到波罗板刻线的像，且能看到不少于3对刻线。透镜表面应低于透镜框所形成的平面。在透镜的2/3有效通光孔径范围内，不允许有大于0.5mm的气泡和明显的条纹及划痕。其它性能指标应符合JY/T0378-2004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A530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B576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0A99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9205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61DE8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F002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585C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望远镜</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B835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双筒，7倍放大、物镜口径35mm。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6E69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01BB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03AB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2CF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FD3D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1B59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1DC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氧气传感器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6BF9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量程：0%-100%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分度：0.1%</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1.工艺：外壳采用ABS塑料注塑工艺一次成型、组装；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2.屏幕：内置显示屏，可脱离计算机独立显示实时数据；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3.电池：内置大容量锂离子电池，可通过内置的USB接口对锂离子电池进行充电；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无线：内置无线传输模块，通过蓝牙方式连接；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有线：通过USB连接；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5.功能：用于测量气体中氧气含量或与之有关的各类实验。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E3C2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EC43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B819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E900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025C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1980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8798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相对湿度传感器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D065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量程：相对湿度0%～100%温度0℃～65℃</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分度：相对湿度0.1%、温度0.01℃</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1.工艺：外壳采用ABS塑料注塑工艺一次成型、组装；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2.屏幕：内置显示屏，可脱离计算机独立显示实时数据；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3.电池：内置大容量锂离子电池，可通过内置的USB接口对锂离子电池进行充电；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无线：内置无线传输模块，通过蓝牙方式连接；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有线：通过USB连接；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5.功能：可直接测量环境温湿度，用于与温湿度变化有关联的各类实验。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59A3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8F8B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E0D6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2C44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DB68D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C3F3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C3F6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pH传感器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4D7F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量程：0～14分度：0.01</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1.工艺：外壳采用ABS塑料注塑工艺一次成型、组装;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2.屏幕：内置显示屏，可脱离计算机独立显示实时数据;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3.电池：内置大容量锂离子电池，可通过内置的USB接口对锂离子电池进行充电；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无线：内置无线传输模块，通过蓝牙方式连接；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有线：通过USB连接；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5.功能：用于测定溶液酸碱度以及与之相关的各类实验。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0DD8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12B5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AB3F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E2D1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DDF9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678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BBF6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心率传感器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03857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量程：0～250bpm；分度：1bpm.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1.外壳采用ABS塑料注塑工艺一次成型、组装。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2.屏幕：内置不小于1.8寸显示屏，可脱离计算机独立显示实时数据；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3.电池：内置大容量锂离子电池，通过内置的USB接口充电；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无线：内置无线传输模块，通过蓝牙方式连接；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有线：通过USB连接；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5.可分别支持Android、windows系统。</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441C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BBF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E12B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86CF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3B96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CDD1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321B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乙醇传感器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7997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量程：0%～2.5%或0～20g/L</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分度：0.001%或0.001g/L</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1.工艺：外壳采用ABS塑料注塑工艺一次成型、组装；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2.屏幕：内置显示屏，可脱离计算机独立显示实时数据；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3.电池：内置大容量锂离子电池，可通过内置的USB接口对锂离子电池进行充电；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无线：内置无线传输模块，通过蓝牙方式连接；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有线：通过USB连接；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5.功能：用于测量酒精浓度或与之有关的实验。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EB86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8391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C260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9EAC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FB0C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EE8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613C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虚拟现实交互教学系统a</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ADD3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主机为交互式一体机、交互式笔记本终端；固态硬盘≥256G；内存≥8G；显示屏≥400mm，3D高清显示器（分辨率1920×1080）；无线连接支持802.11a/b/g/n/ac及蓝牙4.1；内置至少2个USB接口，支持音频输出、HDMI输出。系统配备3D无源追踪眼镜，能实时跟踪眼镜的位置，根据眼镜视角的不同转换显示内容。系统配备触控笔，能对虚拟物体进行交互操作和6个自由度坐标轴移动，轴解析度≤2mm；轴精度≤±3mm；轴刷新率≥100Hz；间距精度≤2deg；摆动精度≤2deg；偏转精度≤2deg。系统应具有适用于教学的虚拟现实及增强现实软件平台、符合课程标准要求的教学课件和有正版版权的虚拟现实教学模型。平台内置的软件可支持对模型进行操作以实现虚拟现实的三维浏览、拆分、标注、尺寸测量、内部探查、制作等功能。</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60EE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9AE8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8AE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9846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40C1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0752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B88A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口腔上皮细胞装片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F019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细胞质着色均匀，细胞核明显，细胞界限清晰。</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4220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A23D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2454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2C54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0106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2F63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08F3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洋葱鳞片叶表皮装片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49EB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细胞质着色均匀，细胞核明显，细胞界限清晰。</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8278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FB0E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1B21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3ED4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94562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C948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680D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蚕豆叶下表皮装片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9FCF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细胞质着色均匀，细胞核明显，细胞界限清晰，保卫细胞形态应正常，应清晰可见细胞核和叶绿体。</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4F7F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D153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61DB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BE40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CEC8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BADF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3665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草履虫接合生殖装片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ACBB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50×和100×生物显微镜下，观察草履虫接合生殖形态。能看清两个草履虫纵向平行紧贴在一起。有时隐约可见虫体是以口沟部位相紧贴的，能认出被染色深色的大核，在个别标本上可见纤毛。标本取材为人上培养的处于接合生殖时期的草履虫。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51EF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AEAA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4205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4D23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812B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01F3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9717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草履虫分裂生殖装片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A60CF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标本在50×和100×生物显微镜下，观察草履虫分裂时期的形态。标本取材于人工培养的处于分裂生殖时期的大草履虫；标本用洋红或苏木精染色。其它性能指标应符合JY/T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305A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00FE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586C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5A1C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BFE4E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2B7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FC51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动物细胞有丝分裂(马蛔虫受精卵切片)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C8EE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明显显示处于分裂中的三个时期，即前期、中期、后期或中期、后期、末期的细胞，分裂各期染色体的形态特征典型，纺锤丝隐约可见；中期、后期的中心体应清晰可辨，染色体、细胞核、中心体应着色明显，细胞质色淡。</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69B8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6411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25D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C44D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FB27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1B75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523D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植物细胞模型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FE23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以洋葱表皮细胞为参考材料，示细胞壁、细胞膜、细胞质、细胞核、核仁和液泡等结构。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00A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3BA6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41CE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B31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71A31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1D1A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0A52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动物细胞模型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D53C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示细胞膜、细胞质、细胞核、核仁等结构。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0B4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3EB1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32F6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F603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653A9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291E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3341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草履虫模型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1F27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为草履虫纵剖模型。长约370mm，中宽约80mm，用支架固定于底板上。示表膜表面六角形小区及纤毛。纵剖面上显示：表膜、口沟、胞口、胞咽、波动膜、食物泡、肛点；二个伸缩泡及其收集管；大核、小核；外质及其中的刺丝泡，颗粒状的内质。纤毛长约10mm，口沟及后端部分稍长，应在剖面周围显示数圈，纤毛方向与表膜垂直。胞咽呈漏斗形，稍凹陷，其内侧面示波动膜。胞咽后连一个食物泡，其它食物泡不少于7个，按其流动线路由大到小分布在内质中，其中两个食物泡做剖面。肛点在口沟一侧稍后。两个伸缩沟各有6条收集管，1个伸缩泡呈收缩状，其周围收集管舒张，另一个呈伸张状，其周围收集管收缩。大核呈肾型，长约55mm，宽约25mm，位于体中央，凹面向着口沟。小核位于大核的凹面处，剖面上两核都呈凸状，示其完整形态。各部着色应协调，并能相互区分。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D594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3031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A5E7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A13C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4F8A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4589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4E5C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植物细胞有丝分裂切片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6BF0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洋葱根尖纵切，应显示处于分裂前期、中期、后期、末期的细胞，分裂各期染色体的形态特征典型，分裂中期和后期纺锤丝隐约可见，细胞核、核仁、染色体应着色明显，细胞质色淡。</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5F33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F1BB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A28A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BE0C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C701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D490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5B88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单层扁平上皮装片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4CCF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单层扁平上皮的结构。能看清一些由边缘不规则而呈锯齿状的扁平细胞组成的单层上皮，胞核在细胞中央，呈扁圆形。标本取材于动物的肠系膜等。平铺装片，材料面积不小于2mm×2mm，四周剪切整齐。标本为硝酸银法处理，要求细胞界限清晰，胞核隐约可见，并允许有两层细胞。标本上不应有硝酸银的沉淀物。细胞界限也不应有断续现象。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B12F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270B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E111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9E50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5D8B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665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BE34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复层扁平上皮装片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54F2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400×生物显微镜下观察复层扁平上皮的结构。能看清复层扁平上皮细胞耷近表层呈扁平形，胞核较扁，有脱落现象，表层以下的细胞逐渐增厚，呈不规则的多边形，胞核圆形，紧贴基膜的深部细胞有呈方形成矩形的。取材于幼小哺乳动物的食道或上颚。横切或纵切，切片厚度在0.008mm以内。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AEF5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42B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E8CE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A608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4A13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2160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5BB2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疏松结缔组织装片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4D15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疏松结缔组织的结构。能看清横切交错的胶原纤维和弹力纤维以及大量的成纤维细胞，胞核较大呈卵圆形。取材于哺乳动物的皮下结缔组织，均匀平铺于盖玻片正中。标本用显示掸力纤维的课堂教学染色，再得染胶原纤维等。弹力纤维应明显；胶原纤维均匀、形态正常不得有溶解现象；成纤维细胞的胞核不收缩，并可见胞质。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2949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8CC9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B14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396C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C1A77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nil"/>
              <w:right w:val="single" w:color="000000" w:sz="4" w:space="0"/>
            </w:tcBorders>
            <w:shd w:val="clear" w:color="auto" w:fill="auto"/>
            <w:vAlign w:val="center"/>
          </w:tcPr>
          <w:p w14:paraId="402BD2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184</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08FCD4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骨骼肌纵横切</w:t>
            </w:r>
          </w:p>
        </w:tc>
        <w:tc>
          <w:tcPr>
            <w:tcW w:w="2456" w:type="pct"/>
            <w:tcBorders>
              <w:top w:val="single" w:color="000000" w:sz="4" w:space="0"/>
              <w:left w:val="single" w:color="000000" w:sz="4" w:space="0"/>
              <w:bottom w:val="nil"/>
              <w:right w:val="single" w:color="000000" w:sz="4" w:space="0"/>
            </w:tcBorders>
            <w:shd w:val="clear" w:color="auto" w:fill="auto"/>
            <w:vAlign w:val="center"/>
          </w:tcPr>
          <w:p w14:paraId="39364D3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标本在80×和200×学生显微镜下观察骨骼肌纵横断面的结构。在纵断面上能看清肌外膜和成束的股双维,肌纤维膜、肌纤维及其细胞核和小血管等。在横断面上能看清肌外膜，肌束膜、肌纤维膜、肌纤维及其胞核和小血管。取材于哺乳动物的膈肌。纵横切片的厚度均在0.008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以内，每张玻片放纵、横切各一片。明、暗带及胞核等应着色清晰、对比协调。纵切材料的肌纤维应伸直，成纵断面的肌纤维不得少于90%，肌膜无裂隙；横切材料肌纤维应不收缩、无裂隙；纵、横切材料的肌膜、肌外膜均应完整无皱褶。其它性能指标应符合JY/T 0621－2019标准的规定。</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7B3352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nil"/>
              <w:right w:val="single" w:color="000000" w:sz="4" w:space="0"/>
            </w:tcBorders>
            <w:shd w:val="clear" w:color="auto" w:fill="auto"/>
            <w:vAlign w:val="center"/>
          </w:tcPr>
          <w:p w14:paraId="2D8D52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nil"/>
              <w:right w:val="single" w:color="000000" w:sz="4" w:space="0"/>
            </w:tcBorders>
            <w:shd w:val="clear" w:color="auto" w:fill="auto"/>
            <w:vAlign w:val="center"/>
          </w:tcPr>
          <w:p w14:paraId="4C3B71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nil"/>
              <w:right w:val="single" w:color="000000" w:sz="4" w:space="0"/>
            </w:tcBorders>
            <w:shd w:val="clear" w:color="auto" w:fill="auto"/>
            <w:vAlign w:val="center"/>
          </w:tcPr>
          <w:p w14:paraId="476FA1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8DE8F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1808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5803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平滑肌分离装片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80048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平滑肌细胞的形态。能看清大部分被分离成单个的长棱形平滑肌细胞，在细胞中部有被染成深色杆状或椭圆状的细胞核。取材于两栖动物或哺乳动物消化管的肌层，去掉粘膜及粘膜下层后作分离。细胞应分离适中、形态正常。材料内不得有污物。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3D8A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46AD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F1B5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DA79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8CE4C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FEDC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2970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心肌切片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E1C9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心肌的结构。在心肌的断面上能看清柱状并具有分枝的肌纤维（肌细胞)，胞核呈圆形或椭圆形，位于肌纤维的中央。在肌纤维彼此衔接的地方能看清心肌的特有结构——“闰盘”。在肌纤维的横断面上能看清肌原纤维和圆形核的横断结构。在400×镜下能看清肌原纤维上有纤细的横纹。取材于哺乳动物的心脏。切片厚度在0.008mm以内，材料面积不小于4mm×4mm。用能显示闰盘和横纹的方法染色。要求闰盘、胞核着色明显，横纹清晰，胞质不着色或色淡。呈纵断面的肌纤维应不少于材料面积的2/5。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14DC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71E7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4BEC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16C2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83DF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6EE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D5C7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运动神经元装片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18BA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运动神经原的形态。能看清运动神经原的细胞和突起、细胞体内的胞核、少量的神经纤维和神经胶质细胞的胞核。取材于脊髓灰质前角中的运动神经原，作涂片或分离装片。用能显示细胞结构和不易褪色的方法染色。神经原应分布均匀，形态正常，无破碎现象。在80×镜下盖玻片中间部分的任一视野内应不少于五个运动神经原。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A050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0174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E3E3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2E7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F9E6E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7FD4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6C6B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竹节虫拟态标本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B7166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以选用竹节虫目中除叶咐科以外的种类制作，示保护色和拟竹枝状、虫体应不小于70mm。标本由一个竹节虫和一植株组成，虫体腹面向下，定位于植株。植株的颜色、形状以及主干的粗细应与虫体相似。虫体前足应自然前伸，中后足支持身体。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6525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2073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7638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B834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953D0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3713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D541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水质检测工具箱</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ECDE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含水质测试笔、氨氮试剂、磷酸盐试剂、溶解氧试剂等。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473B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99F6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9250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C15C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374E6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CC3B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43E4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空气质量检测仪</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F59E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可检测甲醛、PM2.5等。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27C3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FD0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78BA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FA41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0AA2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92A5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D3BB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声级计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000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130dB，0.1dB，手持式，数显。</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EEEA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C329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408A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4CA1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32B8E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C14E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54E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玉米种子纵切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DBEE6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取材于禾本科玉米的籽实，示颖果的结构。应显示籽实皮、胚乳（糊粉层及粉质胚乳细胞）和胚。胚的纵切片上示子叶、胚芽、胚芽鞘、胚轴、胚根、胚根鞘。双重或多重染色。标本为玉米籽实的纵切片，切片厚度不超过0.151m，每张玻片放材料一至二片。胚应为正中切片、细胞不收缩，籽实皮基本不翻折，籽实四周无染液余色。其他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9980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DC37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F6D7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4C6B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6EBC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A818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7B01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根纵剖模型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DC017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应以单子叶植物玉米的根尖为参考材料，示根尖的解剖结构，根尖中部做不同方向的纵剖面，突出维管柱，示根冠、分生区、伸长区、成熟区和原形成层等。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ED43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5B6F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7196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C9B2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62B4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DE36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A34A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植物根尖纵切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FB8C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应取材于玉米根，取材部位为根冠至根毛区，应明显显示根冠、分生区、伸长区、根毛区和原形成层等。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70CF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F8CF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B90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015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CE3D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F59C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9A12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顶芽纵切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FE72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应取材于黑藻顶芽，应能看清生长锥、叶原基、幼叶、腋芽原基和芽轴，生长锥及幼叶处细胞不应有明显的“质壁分离”现象。</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20AF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AF1A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8E8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2C5E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249B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14BB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B661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桃花模型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AC15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放大的盛开状态的桃花模型，花冠的直径330mm±15mm，示花柄、花托、花萼、花冠、雄蕊和雌蕊，花瓣、雌蕊可拆装，子房做纵剖。</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10D6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E26A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B96F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CD5E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28E0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6238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04E5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小麦花模型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22485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放大的小麦花模型，高300mm±20mm，并附以小穗为单位（至少八个）的复穗状花序模型，高250mm±20mm，示外稃、内稃、雄蕊、雌蕊和浆片，复穗状花序模型：至少1个小穗可拆下，至少1个小穗去掉颖片和外稃。</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E1F7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D8C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A6FF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338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A3F2B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AE9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8D4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花粉萌发装片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3C28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标本取材于石蒜科朱顶兰的花粉，经人工培养示花粉粒和花粉管的结构。应示出花粉萌发各期的混合装片，并满足在生物显微镜视野内同时看到。标本为双重染色。其他性能指标应符合JY/T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B25B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F81F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34EE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163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7A6C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29AD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FB42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百合子房切片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E73B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取材于百合科的百合或卷丹的子房。标本在学生显微镜下能看到子房横切面的背缝线、腹缝线、子房壁、子房室和胚珠的结构；标本为单一、双重或多重染色。切片厚度不超过0.008mm。其他性能指标应符合JY/T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3CB6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F012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EDA0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8D72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4BCF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D297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A761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百合花药切片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0B8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取材于百合科的百合或卷丹的成熟花药。花药横切面上应示花粉囊壁、药隔及其维管束、药室、花药的裂口和花粉粒。花粉囊壁中应示表皮、纤维层、残留的中层及绒毡层。花粉粒应示营养核和生殖核。标本为单一、双重或多重染色；标本为花药的横切片，切片厚度不超过0.01mm，各药室内至少都应有10粒花粉。其他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146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0238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972B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8071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3BCD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F43E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6263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荠菜幼胚切片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303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取材于十字花科的荠菜较幼的短角果，示原胚或分化胚的结构。在短角果的纵切面应示果皮、胚珠和幼柸。在幼柸中应示基细胞、柸柄、原胚或分化胚、核型胚乳和珠心等结构。标本为单一染色、双重或多重染色。为短角果的纵切片，切片厚度不超过0.01mm。其他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3B3B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FE8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F92A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7E7D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A29F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DDAA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E6DF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荠菜老胚切片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009B7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取材于十字花科的荠菜的较老短角果或种子，示成熟胚的结构。在短角果的纵切面应示果皮、胚珠和成熟柸。在成熟柸中应示胚根、胚轴、胚芽、子叶和种皮等结构，其中两片子叶弯曲应与胚轴平行。标本为单一染色、双重或多重染色。切片厚度不超过0.01mm。其他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C41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3F2C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F8C4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0EA7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8290E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F9A4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107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单子叶植物茎模型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9D85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应明显显示表皮、机械组织、薄壁细胞、维管束、维管束鞘、环纹导管、螺纹导管、孔纹导管、筛管和伴胞、气道，各结构应位置准确，修饰自然、正确。</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D662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D2E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47F6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5C3B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BAAC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C81E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4444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双子叶草本植物茎模型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4BA3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应以向日葵茎为参考材料，示双子叶草本植物茎纵、横切面的结构，应示角质层、表皮、厚角组织、薄壁组织、维管束、髓、髓射线、环纹导管、螺纹导管、孔纹导管、筛管和伴胞、形成层各部位。</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9A07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4B5E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78A7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F966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4DDB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EC58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9AF4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导管、筛管结构模型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03AB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显微结构的立体放大模型，包括环纹导管、螺纹导管、网纹导管、孔纹导管及筛管。各种导管及筛管的外直径依次不小于40mm、40mm、50mm、60mm、40mm，长度不小于250mm，两端开口。环、螺、网纹导管模型须显示至少一个分子间界，筛管及孔纹导管至少显示一个分子，筛管一侧还应示伴胞。各种导管及筛管的形态结构应正确、自然，各导管无论从一端向管内观察或各管做部分剖面，均应明确显示环、螺、网纹及纹孔间的胞壁（红色）是加厚的次生壁。各部位粘接应牢固，且内部纹路应相互吻合，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C60B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3E4F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C47A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E8BC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ECF4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CEB4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89F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单子叶植物茎横切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5813C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应能看清表皮、皮层、机械组织、散生维管束和薄壁组织。</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4373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FF81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76C2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E10A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245E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5E09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8425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双子叶植物茎横切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A248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双子叶植物茎横断面的结构。能看清表皮（有时可看到表皮毛）厚角组织、薄壁组织、髓及环列于茎中的维管束等。能看清维管束为外韧型，分别认出韧皮纤维、筛板、筛管、形成层和木质导管等横断结构。标本取材于人工培养的向日葵幼茎，切片厚度在0.025mm以内。用蕃红、固绿染色，导管、厚壁组织呈红色，其他组织呈现绿色，厚角组织、筛板等有时也可呈红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FF78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F929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45A7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0FA7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D746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DFFE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76EE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木本双子叶植物茎横切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7E74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取材于三年生椴木枝，应能看清表皮、木栓层、厚角组织、皮层、韧皮部、形成层、木质部、髓部和髓射线。</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0DE6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434A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2B02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0116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E2D3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C736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8EDE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南瓜茎纵切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0CD1A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应能看清皮层、机械组织、薄壁组织、双韧维管束和髓腔，在双韧维管束的纵断面上应能看清网纹导管或环纹导管或螺纹导管中的两种和筛管、筛板等结构。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373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E33C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433A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B0A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1525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2B1C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27EB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叶构造模型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CD77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以蚕豆叶为参考材料，示双子叶植物叶的构造，示上表皮、下表皮、栅栏组织、海绵组织、主脉、侧脉、木质部、韧皮部、形成层、气孔等部位。</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C055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E64E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DEC7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5C8C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A74FB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3B1E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A55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松叶横切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B78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在80×和200×学生显微镜下，观察松叶横断面的结构。取材于松属双维管亚属中的马尾松、黄山松或赤松的针叶。切片厚度在0.02mm以内，每张玻片放材料不少于2片。其它性能指标应符合JY/T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DABB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3E1B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76A5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CA2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F312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4218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EA59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蕨叶切片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527D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须用400×以上显微镜观察的地衣切片。应看到叶横断面的上、下表皮，栅栏组织，海绵组织及维管柬等结构，在孢子囊上示囊、绒炽层、孢子母细胞和子囊柄。标本染色清晰，分我适当，色泽协调。标本切片厚度不超过0.008mm。叶片及子囊群完整，囊群盖形态正常老孢子囊柄和孢子可有轻度收缩，叶片材料长度不短于7mm。其他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817C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1411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0BCE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6ABD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3D3D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0B04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50EB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迎春叶横切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7A6C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应显示叶片横断面的上下表皮、栅栏组织、海绵组织及叶脉等。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C734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A7C9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9149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8FA8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B600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E577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9131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植物光合作用、呼吸作用、蒸腾作用演示器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E152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由透明的有机透明容器，漏斗、上盖板、试管及试管架组合而成。</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768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76C6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DC74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CCAB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E12B8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AB46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6CB5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人体半身模型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091E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自然大，橡胶制，示消化系统、呼吸系统、泌尿系统。</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98E2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B0DD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A86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2C76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F848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B259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18F7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胃壁切片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F477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400×生物显微镜下观察胃壁的结构。能看清粘膜皱疑、粘膜、粘膜肌层、粘膜下层、肌层、浆膜、胃小凹和胃底腺等。能看清粘膜的上皮为单层柱状上皮、胃底腺中的壁细胞和主细胞。粘膜下层能看清结缔组织、血管、淋巴管和神经的断面。取材于小哺乳动物的胃，取材部位为胃体。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CAE6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91A0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DB0F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8462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93FD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DC66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944B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小肠切片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AB34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400×生物显微镜下观察小肠壁的结构。能看清粘膜，包括绒毛、粘膜肌层和肠腺，粘膜下层、肌层和浆膜等。取材于哺乳动物的空肠或回肠。作完整的小肠横断切片或小肠的部分横切片（长度不小于5mm），厚度在0.008mm以内，绒毛较直，切穿绒毛基部呈纵断形态者不少于三条。染色对比协调，着色均匀，粘膜肌层与粘膜下层不脱离，肌层无破裂。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2F54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2B2F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33F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167E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AC68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8181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5DD1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喉解剖模型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0353B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应正确显示喉软骨、喉肌、喉腔、喉口等结构特征。</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D19A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45B3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335A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C314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5D57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3E54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DF7D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肺泡模型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67F3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应正确显示细支气管、呼吸性细支气管、肺泡管、肺泡囊、肺泡、肺泡隔、肺动脉、肺静脉、肺泡毛细血管网、支气管动脉、支气管静脉、平滑肌、弹性纤维等结构特征。</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969C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7375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7B8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7122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7AF19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9748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6029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人体呼吸运动模型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A9A8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电动式，通过胸骨、肋、肺、气管、膈等模型部件，结合动力驱动组成呼吸运动模型的运行系统，应能模拟人体呼吸运动过程。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CC63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CDF5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56C5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1910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0E59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A398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1DFF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膈肌运动模拟器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C64E6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高度250mm±15mm，宽度或直径220mm±15mm，膈的直径（或长径）≥170mm；应模拟显示胸腔、膈、气管、支气管、肺（或肺泡）等结构。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F6B1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73B1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03A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C85B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AE7F6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7E94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EA7F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人血涂片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0A55C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400×生物显微镜下观察细胞的形态。能看清红血细胞和白血细胞，有时可见血小板。取材于人的新鲜血液，血细胞变形者不宜使用。血膜应涂布均匀、无污物；血细胞不重叠、无变形和自溶现象。染色要均匀，白血细胞核发和血小板呈兰紫色，白血细胞质；染色要均匀，白血细胞核发和血小板呈兰紫色，白血细胞质和红血细胞呈粉红色，血浆不着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F763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2BAA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C2F8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2572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8200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0403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1487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动静脉血管横切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C8F8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400×生物显微镜下观察动脉及静脉的结构。动脉能看清内膜的内皮和内弹性膜、中膜的肌纤维、外膜的外弹性膜。动脉能看清内膜的内皮和富于纤维的外膜，中膜不明显。取材于哺乳动物的腹主动脉和下腔静脉。标本轮廓完整，不应切穿分支处，厚度在0.009mm以内。标本用苏木精、曙红双重染色。内皮应90%以上完整，无皱褶、刀痕和破裂等现象。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45E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1050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EC5B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4F85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3710F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6D72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097B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肺血管注射切片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5EBD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50×和100×生物显微镜下，观察肺血管分布形态。能看清由肺动脉形成的包绕肺泡外的毛细血管网。可辩认出肺动脉，支气管动脉和各级支气管的断面结构，但不作重点观察。标本取材于小哺乳动物的肺。用洋红胶液作血管注射，胶液色泽鲜艳，无颜色沉淀，不浸染其他组织。标本用苏木精复染细胞核。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75ED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2914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4BE9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3855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281AC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233D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0034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肾血管注射切片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48A2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50×和100×生物显微镜下，观察肾血管分布形态。能看清皮质中血管的分布，肾小体的毛细血管网和髓质中并行的血管。应认出有个别的输入和输出小动脉伸入肾小体的状态。取材于家兔、猫或小狗的肾脏。标本用洋红胶液作血管注射，胶液色泽鲜艳，无颜色沉淀，不浸染其他组织。作肾的横切片，其厚度为0.05mm～0.100mm，每张拨片放材料一片，材料可为肾脏横切片的一半，但应沿肾乳头纵行切开。标本不复染其它颜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5F18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A9BB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ED9E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D6D4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C426A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8405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84BB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心脏解剖模型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F074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三倍自然大，示上腔静脉、下腔静脉、主动脉、肺动脉、动脉韧带、左冠状动脉、右冠状动脉、冠状窦，左心房、右心房、左心室、右心室、二尖瓣、三尖瓣、主动脉瓣、肺动脉瓣、卵圆窝、冠状窦口。</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07B6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C44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4D94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FED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A5F4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027E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B328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心脏解剖模型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CB8F7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自然大，示上腔静脉、下腔静脉、主动脉、肺动脉、左心房、右心房、左心室、右心室。</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8234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AF52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547F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7503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8B6A4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092E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2B88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心搏与血液循环模型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7BF1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动态演示心动周期及大小循环，心壁可收缩及瓣膜可启闭。</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72C6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AF98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01DA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F66F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5AF74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E3B5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89ED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听诊器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BB816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医用。</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43C3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85C9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BBF8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9C8D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6F0B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46A6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B820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血压计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8A78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血压计为汞柱式，附带听诊器。血压计所用的汞应符合GB913中1号汞的规定。血压计不应漏汞。血压计的外壳应坚固，各部件连接可靠。血压计的示值管的表面玻璃应无色透明，不允许有明显的或影响读数的缺陷。血压计采用双刻度[千帕卡（kPa)和毫米汞柱(mmHg)两种计量单位」标尺、标度盘、标度的最小分度值：千帕斯卡的为0.5kPa、毫米汞柱的为2mmHg。血压计应有良好的气密性。血压计的贮汞瓶应装有通气性能良好的阻汞器，汞柱升降应灵敏。血压计、血压表示值允许基本误差为±0.5kPa(±3.75mmHg)。其它性能指标应符合GB3053-1993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4B6D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39A3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24D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D3E9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8FF8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B4BC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77A9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男性泌尿生殖系统模型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416B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部的形态、位置、比例应正确。各器官的衔接应正确、牢固、拆装应方便。肾的剖面上，肾皮质厚度约为4mm～5mm，约占肾实质的1/3,髓质的肾锥体应不少于八个。输尿管上连肾盂下接膀胱的部位应正确，长约250mm～300mm，应示三个狭窄。膀胱的剖面应示两输尿管的开口及尿道内口，后下方附精囊腺、输精管壶腹、射精管及前列腺。尿道长约150mm~200mm，管径约5mm～7mm，其中尿道前列腺部长约30mm，膜部长约10mm～15mm，海绵体部纵贯尿道海绵体，长约110mm～140mm，应示一侧尿道球腺。一侧睾丸示外形，另一侧睾丸的矢状切面上应示睾丸小叶、睾丸网和附睾管，各部结构均应显示正确。精囊腺应位于输精管壶腹的外侧，其剖面上的排泄管与输精管壶腹末端会合成射精管。输精管是附睾管的延续，（在模型上不得少于170mm）。射精管长约20mm，穿过前列腺开口于尿道的前列腺部，应显示清楚。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07AC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C868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E0B4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826F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F4294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3661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C01F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女性泌尿生殖系统模型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AA2D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部的形态、位置、比例应正确。各器官的衔接应准确、牢固，拆装应方便。肾的剖面上，皮质厚约4mm～5mm，约占肾实质的1/3，髓质的肾锥体应不少于八个。输尿管上连肾盂，下接膀胱的部位应正确，长约250mm～300mm，应示三个狭窄。膀胱的剖面上，应示两输尿管的开口及尿道内口。输卵管长约100mm～120mm。输卵管峡、输卵管壶腹、输卵管漏斗及输卵管伞的显示应正确。子宫长约80mm，宽约40mm，厚约20mm，其剖面上，子宫底、体、颈三部分的形态比例应显示正确。子宫阔韧带、子宫圆韧带、卵巢固有韧带及卵巢系膜等固定结构，均应显示清楚正确。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2309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6192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151A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56C5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E362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647C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4AA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肾单位、肾小体模型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993D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由放大的肾、肾单位及肾小体组成。产品应采用硬塑料制作，不应采用软塑料制作。分别置于支架或底座上。肾模型作额状剖面，不小于210mm×100mm。示肾门、肾动脉、肾静脉、肾皮质、肾髓质、肾乳头、肾小盏、肾大盏、肾盂。肾皮质应占肾实质的三分之一，肾锥体不少于7个。肾小盏5～7个，肾大盏2～3个，其中两个肾小盏不作剖面。肾盂出肾门后移行为输尿管。肾蒂处从前向后依次为肾静脉、肾动脉和肾盂；由上而下依次为肾动脉、肾静脉肾盂。肾静脉、肾盂出肾门作横断。肾单位模型不小于400mm×240mm。示一肾小体和连接肾小体的肾小管，一段集合管以及包绕在肾小管周围的小叶间动、静脉及毛细血管网。肾小管示近端小管的曲部、直部；远端小管的直部、曲部。肾小体模型，直径不小于100mm。作半剖，示肾小囊、肾小囊腔、入球小动脉、肾小球、出球小动脉、血管极和尿极。肾小球示由数十条毛细血管曲折盘绕而形成的毛细血管球，入球动脉较出球动脉粗。肾小囊的脏层和壁层移行应清楚，相距不大于15mm，肾小囊壁层示由单层扁平上皮细胞构面，在尿极处移行为单层立方上皮细胞构成的近端小管壁，近端小管不短于20mm。除执行JY0001规定外，模型上各部位或器官均应贴名签或号签。如贴号签时必须有与号签相对应的号签注解，贴在底座上。本模型下列部位贴名签或号签：肾：肾门、肾动脉、肾静脉、肾皮质、肾髓质、肾锥体、肾乳头、肾小盏、肾大盏、肾盂、输尿管；肾单位：肾小体、近端小管的曲部、近端小管的直部、远端小管的直部、集合管；肾、肾单位和肾小体的名签分别贴在各模型正面的明显部位或底座上。产品应能适应气温在－25℃和40℃的环境条件下运输和贮存。产品的整体性能、结构、外观执行JY0001的规定。产品应能在距地面1m高处自由下落，不得破裂和变形。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37D1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8F3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2414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F93A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71E3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BBB7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3FE0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肾脏纵切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A5AD2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50×和400×生物显微镜下观察肾脏纵断面的结构。能看清经过肾门的肾脏整体纵断面，并区分出皮质、髓质和皮质外的被膜。在皮质内有髓放线、肾小体和肾小管。髓质内有集合管等断面结构。皮质和髓质交界处可见较大血管的断面。肾小体、肾小管、集合管等处能看清肾球囊、肾小球、近端小管、远端小管和髓样等的结构。取材于哺乳动物的肾脏，以单乳头型的鼠类肾脏较好，不得有炎症和病变。标本整体纵切，切片厚度在0.008mm以内。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97D7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5A66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9DED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09D4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AABE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5DE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2B74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尿的形成动态模型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14ED7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应清晰显示1个肾单位和集合管，以及小叶间动脉、小叶间静脉和包绕在肾小管周围的球后毛细血管网等组成的模式结构，能动态显示滤过和重吸收的过程。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72FD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5D8F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222C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8352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185E4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4403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419D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皮肤结构模型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35E9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体皮肤结构模型外形不小于180mm×100mm×330mm，置于底座上。模型应采用硬塑料制作，不应采用软塑料。模型从五个不同的面显示皮肤的模式结构，正面做纵切面，背面做浮雕面。显示皮肤的表皮、真皮、皮下组织和皮肤的附属器。显示表皮的角质层、透明层、颗粒层和生发层（内分布有黑色素细胞），每层剥离面积不小于表皮总面积的1/5。真皮由乳头层和网状层组成，乳头层显示嵌入表皮的真皮乳头，网状层内示交织成网状的纤维，并显示分布于真皮的毛细血管网、神经丛和感觉末梢。皮下组织由疏松结缔组织构成，与真皮无明显界限，显示大量的脂肪细胞和分布于其中的血管和神经。示毛发，皮脂腺，汗腺等皮肤附属器的主要结构。毛发斜立于皮肤中，纵切面上应不少于3条，其中一条示毛干、毛根、毛乳头和毛囊；立毛肌呈薄板状，起始于毛囊的结缔组织鞘，向上斜行终于真皮的乳头层；皮脂腺位于毛囊与立毛肌之间，呈分枝的泡状腺，导管开口于毛囊；汗腺为单管状腺，分泼部盘曲成团，位于真皮深部或皮下组织中，导管部狭长，在真皮乳头间进入表皮开口于汗孔。环层小体呈圆形或椭圆形，2-3个，位于真皮深部或皮下组织。皮肤的表面应示皮嵴、上沟、汗孔以及毛干的横断面。本模型下列部位贴名签或号签：皮嵴、皮沟、汗孔、角质层、生发层、真皮乳头、纤维、动脉、静脉、神经、感觉神经末梢、脂肪细胞、毛根、毛乳头、毛囊、立肌、皮脂腺、汗腺、环层小体。产品应能在距地面1m高处自由下落，不得破裂和变形。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0C61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2E31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3982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75E8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FB2F8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E172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68A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人皮过毛囊切片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E20A0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皮肤过毛囊的结构。能看清表皮、真皮和皮下组织。取材于死亡不久的尸体，以成人头皮为最好，婴儿头皮也可使用。以毛发的纵断方向切片，切片厚度在0.015mm以内。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D63F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F6C5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6D3A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CD66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FB641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C31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360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人皮过汗腺切片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4C1AC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皮肤过汗腺的结构。能看清表皮、真皮和皮下组织。取材于死亡不久的尸体，以成人头皮为最好，婴儿头皮也可使用。以毛发的纵断方向切片，切片厚度在0.02mm以内。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7181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C2C5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2F6D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1C3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050F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2F64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6548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眼球解剖模型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797C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6倍自然大，应采用硬质热塑性塑料制作，角膜、虹膜应完整显示，两者和眼球内的晶状体、玻璃体分别可拆下，各部的肌肉、膜壁、血管和神经等的形态结构、位置、比例、颜色均应正确自然。</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5C2E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105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9A03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7927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DBF78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49A2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A125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眼球仪</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D4E3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由放大的成人眼球模型、晶状体曲度调节器、光源、矫正镜盘、视网膜成像显示屏及手持式显示屏等组成。</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8C90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F5DD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705A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54A0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1CF0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FD5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DC8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耳解剖模型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E80E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6倍自然大，应完整显示外耳道、鼓膜、听小骨、鼓室、咽鼓管、鼓膜张肌、乳突窦、前庭、骨半规管、耳蜗、前庭窗、蜗窗、前庭蜗神经等结构。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36FD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0A2E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CA8C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D021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874D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40BD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A821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脑解剖模型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9AE8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自然大，大脑做正中矢状切面，左侧脑半球经外侧沟向枕部再做水平切面，并保留完整的脑干形态，应示大脑、小脑、延髓脑桥、上下丘、胼胝体、透明隔、嗅球、视神经、动眼神经等部位。</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5EE2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8059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2BB8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FC08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49CE1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1FC1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6EA4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脊髓横切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7FEF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脊髓横断面的结构。在完整的脊髓横断面上能看清被膜、灰质和白质。在灰质中能看清中央管、神经胶质细胞、交错的神经纤维断面、前角处运动神经原等。取材于哺乳动物的脊髓，取材部位为颈膨大或腰膨大处。切片厚度在0.08mm以内，被膜应完整。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C24E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8A5E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BE6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504E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8782B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2BF8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C387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运动神经末梢装片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C342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肌纤维和运动神经末梢的形态。能看清被染成蓝紫色或紫红色的肌纤维，有时可见横纹。能看清蓝黑色成束的神经纤维及其分枝，在肌膜处形成爪状的运动终板（运动神经末梢）。取材于小哺乳动物的肋骨或其他动物的骨骼肌。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CBC5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CFD4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19B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F24E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4B4F5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D48B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3F0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橡皮锤</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17BA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膝跳反射用。</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1752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8A7E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7A73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3ED1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2631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8DDA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F7EE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人体骨骼模型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6D4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850mm，各部分骨的形态特征，应正确清晰，富有真实感，骨缝应清楚，骨性鼻腔，眶及所有孔，管、沟、裂显示应正确自然。</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7A56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F01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5065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6473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E06E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7B5B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8496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人体骨骼模型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DC26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1700mm，各部分骨的形态特征，应正确清晰，富有真实感，骨缝应清楚，骨性鼻腔，眶及所有孔，管、沟、裂显示应正确自然。</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FBA5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DB29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C15F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F7AF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A591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084C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E4F8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人体肌肉模型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DD2F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模型为男性正常成人的肌肉模型。高度不小于850mm，固定于底座上。两上肢过肩做切面可拆下，产品应采用硬塑料制作或硬度、韧性与之相当的复合材料制作，不得采用软塑料。模型示浅层骨骼肌和部分深层肌肉。头示枕额肌的额肌和枕肌、帽状腱膜、鼻肌、眼轮匝肌、口轮匝肌和口裂周围的幅射状肌（提上唇肌、颧肌、降口角肌、降下唇肌）、部分咀爵肌（左或右侧浅层示咬肌、颞肌）。颈部示胸锁乳突肌、二腹肌、下颌舌骨肌、左或右侧切除部分胸锁乳突肌，示深层的前、中、后斜角肌及斜角肌间隙、茎突舌骨肌、肩胛舌骨肌、胸骨舌骨肌、胸骨甲状肌。肌肉的肌腹过渡到腱或腱膜应自然清楚。肌肉的肌腹纤维走向、形态结构、位置关系、大小比例应准确、切面平整。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1719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9298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3567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2AD5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4C46D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2B2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E9FD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肘关节活动模型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A894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附肩胛骨。</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0A4B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7DC7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0E0D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89BE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CA08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9B47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D35C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兔骨骼标本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D4A2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和趾骨上的角质爪应去掉。舌器骨应串连于原来位置上，锁骨串连于原位或粘在前肢骨之间的底板上。应保留颌骨上的全部牙齿、鼻腔内的鼻中隔和鼻甲骨、第二颈椎至荐椎的椎间盘、股骨上的种子骨、第六胸骨上的剑状软骨。各肋骨远端应具肋软骨，前七对肋软骨应直接与胸骨相连，第八、九两对肋骨的远端应相继连在前面的肋软骨上，最后三或四对肋骨远端游离。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DF2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A4D4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819E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73DF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57D3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E3DC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E38E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鱼骨骼标本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79C5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由鳍条完整，骨骼形态正常的鲫鱼或鲤鱼制作，或者不小于290mm(在产品标签中括注所用动物的名称）。左侧的鳃盖骨和下鳃盖骨保持自然连接，内侧面向下，上缘向上，另附尾椎以右侧面向下，髓棘向上，各附在与自然位相对应的台板上。下眶骨及位其内侧的颌弓、方骨和翼骨等各部轮廓应清楚。鲫鱼的下眶骨应为六块，鲤鱼为五块。第五鳃弓（咽骨）上的咽喉齿不少于六个。基枕骨上应具胼胝垫。第二、第四节躯干部脊椎骨应各具较大的横突一对。第一至第四节躯干部脊椎骨的腹面应具三角骨（一对）和悬器。第三至第八节躯干部脊椎骨的髓棘间应具四块薄形骨片。躯干部脊骨上应显示椎体、脊管、髓棘和横突，自第一节起每节应具一对肋骨，连续数不得少于12对。尾部脊椎骨上应显示椎体、脊管、髓棘：脉管和脉棘，另附的尾椎应取自由后往前第四节任意一节，显示其双凹型椎体。尾上骨和尾下骨其远端应与尾鳍条保持自然连接，不得脱开。骨骼以原位组装。胸鳍骨、背鳍骨和臂鳍骨的鳍担和鳍条应显示清楚。背鳍骨和臂鳍骨应各具硬棘三条。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20E7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F86E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FDDE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7D58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94DD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9168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1531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蛙骨骼标本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6596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各部均按原位组装。在头骨后两侧应保留耳柱骨一对。舌器骨固装在与原位相对应的台板上，软骨部分（包括舌骨体、前角和前、后突）保持形态自然、平整。以青蛙制作的标本其胸带上应具有胸骨和肩胸骨；其前颌骨：上颌骨和锄骨上应具细齿；蟾蜍制作的标本的标本其弧形的上喙骨应相互重叠。胸带上的上胸骨和剑胸骨应展平。前指和后趾的形态平直，间距均匀。其他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751D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5CEA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98E1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0331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A4F95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E72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AD18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鸽骨骼标本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31AD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舌器骨串装在原位上。附巩膜骨，其中一块装在眼眶上，另一块固装在其同侧相应位置底座上。鸽骨上的角质喙，趾骨上的角质爪和前后肢长骨中的骨髓应去掉。另附的颈椎应取第三至第十二节间中的任意一节，按自然位固装在与颈椎相对应位置的底座上。示其马鞍型椎体（异凹型椎体）。最后二节颈椎上应各具一对游离的颈肋，其中第二对颈肋上应各具钩状突一个。至少前四对胸椎的肋骨直接与胸骨连接，第五对肋骨中的胸肋也可附在前一对胸肋上。至少前3～4对胸椎的椎肋上各具一个钩状突（以自然数为准），前一个突起应贴在后一条椎肋的上面。第一趾骨向后，其余三个趾骨均向前，间距均匀。位于乌喙骨之间呈V形的韧带应保留。除应贴的常规号签外，与飞翔生活相适应而愈合或变形较明显的各骨如：腕掌骨、第一至第三指骨、愈合荐椎、尾综骨、胫跗骨和跗蹠骨等应分别标注号签。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209C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2D20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450B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0990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D8B3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EDB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328E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卵巢切片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22FF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100×和400×生物显微镜下，观察卵巢的结构。能看清卵巢上皮（生殖上皮）、白膜、皮质、髓质和卵巢门等结构。取材于成年猫的卵巢为佳，亦可用大家兔等动物的卵巢代替。作过卵巢门的切片，其厚度在0.01mm以内，每张玻片放材料1-2片，卵巢门横位。用苏木精、曙红双重染色，对比协调。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DE28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4AF0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A832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D7B6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BA2E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345A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0763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精巢切片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A5A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100×和400×生物显微镜下，观察人、猴或猫、兔精巢的结构。能看清精巢外层的致密结缔组织白膜，曲细精管的各种断面和结缔组织间质等。取材于人、猴或猫、兔的精巢，以性成熟期为佳。标本用苏木染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548B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CF0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E6DE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1F6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4019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05F8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EF65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精子涂片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70E46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标本在100×和400×生物显微镜下，观察人精子的形态。能认出精子头、颈和尾三部，顶体部位亦可辩认。取材于健康人的精液，精子形态正常，90%以上的精子无畸形。用铁苏木精染色，其它性能指标应符合JY/T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2D6C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7F3C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3AD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ECC8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040F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F4E4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D01D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家蚕生活史标本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4B6A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家蚕生活史标本由卵、幼虫（四龄）、蛹、雌雄成虫及茧组成，附蚕丝、丝织品和桑叶，按生活史顺序排列。其它性能指标应符合JY/T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D03C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24F1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BFE3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2CBA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57086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50D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D0FC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蝗虫生活史标本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1AAD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卵不少于四粒并排列成行。各期虫姿应一致，雌性成虫应大于雄性成虫。雌性成虫左侧的前、后翅在翅基处剪掉，留翅迹，显示腹部的听器、气孔、产卵器和尾须。群居型和散居型不得混装。一至五令跳蝻应显示出翅芽、前胸背板和触角在生长过程中的形态特征。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2947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AE2E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1256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60F2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1FA8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FCD8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199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蜜蜂生活史标本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5AE8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卵呈乳白色，香蕉状。幼虫呈“C”形，白色。蛹应呈白色。母蜂应是成虫中的最中者，腹部最长并保持丰满，雄蜂腹部应粗壮，腹末圆；工蜂应是成虫中的最小者，可显示其口器的端部。各成虫的姿态应一致。巢础和蜂巢应不小于30mm×50mm。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269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8855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85F1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6D22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11D0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55E1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1011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菜粉蝶生活史标本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9BA8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用菜粉蝶制作，示完全变态。标本由卵、幼虫、蛹、雌、雄成虫和被害物组成。按生活史顺序排列。卵、幼虫浸制、蛹浸制或干制、浸制标本定位在衬托上，各封装在安瓶内。卵呈淡黄色，弹头形。竖立于菜叶上。幼虫体长不小于28mm，呈青绿色，腹面向左。蛹绿色或淡褐色或灰黄色，呈纺锤形，长不小于18mm，以腹面向下定位。蛹定位在被害植物上时，蛹与被害物的色泽应相近。成虫针插、展翅。雌、雄的特征应明显。被害叶经保色或染色处理，近似自然、展平。各标本的下面贴对应的名签，贴在容器或标本盒内。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0CC4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683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F563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A677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219A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F584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194D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蛙发育顺序标本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44DD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由蛙的下列八个发育期组成：①单细胞期、②尾芽期、③具外鳃的蝌蚪、④具内鳃蝌蚪、⑤具后肢的蝌蚪、⑥具前肢的蝌蚪、⑦尾缩期的蝌蚪、⑧幼蛙。①-②期中的每一个标本应具透明、清晰和膨胀的卵胶膜。①-③期的标本应各不少于五个。③期的标本应能目见不少于一对外鳃。④期的标本一个腹面向下，一个腹面向上，互相平行。⑥期与⑦期的尾长应有明显区别。⑦期与⑧期所显示的色泽和斑纹应基本相似。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B377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09E5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1013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078E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CF168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386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7AAD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正常人染色体装片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0B5B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多重染色。</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23CC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4FE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6DF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D762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6BB1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9CC2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C097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验证基因分离规律玉米标本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643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干制，玉米穗，呈现玉米遗传的性状表现规律。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86CE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F9A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7D4D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9745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7494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C4B9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0412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海葵标本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10E9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用营固着生活、体高不小于25mm（从口盘至基盘的垂直距离，不包括触手）的个体制作。整体浸制。体筒应饱满，其上部稍向前倾斜。触手伸展呈葵花状，触手因过长、过密遮盖口和口盘时应采取措施以保证口和口盘的显示或摇动容器时可隐见。应保持一定程度生活时的基本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7996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7870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A8DF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DF5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36FF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F989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650C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海蛰标本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3CA9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标本用全部直径不小于50mm的海蜇制作。整体浸制。伞部应充盈呈半球状。腕部的边缘多皱褶。口腕及伞的周缘保持完整，八条长的棒状附属不得少于六条。其它性能指标应符合JY/T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17D6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F446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D28E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D989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65E7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C6C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61CA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珊瑚标本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8FD9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选用鹿角珊瑚或其它珊瑚的骨骼，长、宽不少于70mm×60mm，标本干制。具共肉的标本应保持一定程度生活时的基本色。似鹿角珊瑚的骨骼应有不少于三个完整的主要分枝，其它形式的骨骼其结构应基本完整，骨骼洁白，骨杯清晰。在整体中截取的标本应注意形态匀称和完整性。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DB54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FC4B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8B3B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DF48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9A649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8CB9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8FE5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水螅带芽整体装片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D68A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结构应清晰且典型。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B1E6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21F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1EB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724D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DEC3C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E296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730D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水螅纵切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73B4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标本在80×和200×学生显微镜下观察水媳纵断面的结构。能看清外胚层、内胚层、中胚层和消化循环腔，有时可看到部分触手的纵断面。其它性能指标应符合JY/T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70C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E8C3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EDDF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BBA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FC050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45C9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B192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水螅过精巢横切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D238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100×和400×生物显微镜下观察水螅过精巢横切的结构。能看清精巢、外胚层、中胶层和消化道循环腔。能认出精巢中的精细胞和精子，外胚层中的外皮细胞，内胚层中的内皮肌细胞。取材于形体完整并带芽体的水螅。水螅体壁不皱缩、不破损、芽体无脱开现象。能看清芽体空腔与消化循环腔相通。封盖后水螅体无挤压现象，可在水螅体四周填以玻璃小片，再行封固。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68A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DCB6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A59C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5081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4F73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09D1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9C45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水螅过卵巢横切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AB1C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100×和400×生物显微镜下观察水螅过卵巢横切的结构。能看清卵巢、外胚层、中胶层和消化道循环腔。取材于形体完整并带芽体的水螅。取材于形体完整并带芽体的水螅。标本为苏木精单一染色，切片厚度不超过0.07mm。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264E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A6F9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B802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8DA3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3641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1CB8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DAFD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囊虫装片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1E2F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标本在50×和100×生物显微镜下，观察囊虫的形态。能看到头节、颈节、囊、吸盘和小钩；标本取材于寄生于猪的链状带绦虫的囊尾蚴。标本用洋红或苏木精染色。其它性能指标应符合JY/T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81A6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0A61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AFA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CAC4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3D37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856F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2EE3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血吸虫模型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36E1F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雌雄合抱，可拆装。</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87CB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726F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DC4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A50D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7D7B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3037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1FC8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血吸虫雌雄合抱装片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9721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50×和100×生物显微镜下，观察血吸虫雌雄合抱的形态和结构。观察能看到雌虫和雄虫的各部主要结构：口吸盘、腹吸盘、精巢和卵巢等。标本取材于经人工感染脯乳动物后的血吸虫雌雄重合抱期的材料。标本为洋红或苏木染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E708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22C4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D61E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78B6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FB611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5C83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44DA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血吸虫雄虫装片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7B1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50×和100×生物显微镜下，观察血吸虫雄虫的形态结构。能看清雄虫体较短粗，一般向腹面弯曲，呈新月形或C形。能看清自吸盘以后虫体侧壁向腹面围拢形成的抱雄沟。认出口吸盘、腹吸盘、精巢（一般为七个）。在腹吸盘附近，消化道分成左右两肠支。标本为洋红或苏木染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B87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9578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5F14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A888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CF04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772B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13E4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血吸虫雌虫装片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EFCD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50×和100×生物显微镜下，观察血吸虫雌虫的形态结构。能看清雌虫体细长，后半部较粗。应认出口吸盘、腹吸盘、子宫、卵巢、卵巢腺和卵等。在虫体后部的肠管内，可有黑褐色的色素。标本为洋红或苏木染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CA57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4010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5B13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86F8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C5BE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A954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A1E5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蛔虫标本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CECA6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雌、雄各一条，浸制c或包埋。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6C0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F5E6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545D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BEF1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9577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66A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2B0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蚯蚓横切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F706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蚯蚓横断面的结构。能看清表皮、肌层（环肌、纵肌）、体腔、背血管、腹血管、腹神经索、神经下血管、肠、盲道、不完整的肾管、肠及背血管周围的黄色细胞等。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CB91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1D4F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D7E5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40A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EB19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0F9E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F60F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蚯蚓解剖模型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0407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产品为环毛蚯蚓前34节的解剖放大模型，采用硬塑料或复合材料制成。外形尺寸长不小于600mm，宽不小于230mm，横断面直径不小于</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100mm。置于硬质底座上，消化道可拆装。外形示口前叶、围口节、体节、节间沟、环带、生殖孔和部分背孔，除环节和围口节外，各节中央示一圈刚毛，雄性生殖孔一对，位于第18节腹面两侧；雌性生殖孔一个，位于第14节腹面中央；受精囊孔三对，位于6/7，7/8，8/9节间的腹面两侧。体腔内除第1～4节和第8/9，9/10节间无隔膜外，其余各节间均显示隔膜痕迹。横断面上示皮层、刚毛、体壁纵肌、体壁环肌、盲道、肠壁、肠腔以及背血管、神经下血管、腹神经索的断面。纵切面与横断面上的体壁结构应相对应。消化系统示口、咽、食道、砂囊、胃、肠和盲肠。循环系统示背血管、腹血管、心脏、食道侧血管、胃上血管、前环血管、神经下血管。神经系统示咽上神经节、咽下神经节、围咽神经和腹神经索。生殖系统示精巢囊、精漏斗、储精囊、输精管、前列腺、卵巢、卵漏斗、输卵管、受精囊。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0658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4045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089E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9308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CC55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0265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96B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节肢动物标本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86C0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常见六种以上，干制或包埋。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9C57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3C9A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3914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F321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9CF2A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0693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9B2D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昆虫标本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79103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常见六种以上，干制或包埋。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9CFE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5A6A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73FE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CB79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86440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611A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AAE9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家蚊(雌)刺吸式口器装片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CB4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应显示复眼、触角、上唇、舌、上颚、下颚、下唇、下颚须和唇瓣等结构。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8872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00A2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481A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FBFA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8DB16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3A1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C320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蝶虹吸式口器装片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960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应显示盘卷的下颚外叶、下唇须，复眼和触角等结构。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7E95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FFDF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AAA7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DE6D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9C001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4FE8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B2FB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蝗虫咀嚼式口器装片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226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应显示上唇、左上颚、右上颚、左下颚、右下颚、舌和下唇等结构。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A8B6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1FD7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B4FC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0EB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8C915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FB17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776B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鱼解剖标本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4D85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用体长不小于150mm的鲫或鲤制作（在产品标签中用括注注明所用动物的名称）。标本右侧向衬板，并展开背鳍和尾鳍，显示其外形。血管内分注红、兰两种色剂。采用鱼解剖浸制标本。肝胰脏及肠稍移位，以显露胆囊与肠和鰾管与食管的互相关系。除静脉窦、心房、心室、动脉球、腹大动脉和入鳃动脉应注蓝色外，其余血管的注色要求应符合JY/T144-1982的规定。保留中部的鳃丝，露出四对入鳃动脉和左侧的四条出鳃动脉。鳃丝应呈红、蓝两色，至少应隐现一色。应保持静脉窦和肝胰脏的联系，不得断开。胆囊应呈椭圆形，鰾应呈囊状，并不得脱开所附之体壁。肛门和生殖孔近缘的体壁应保留，卵巢中的卵粒不得散落。输尿管如在原位显露不明显时，可将左侧的一条稍移于外侧。侧线神经应在右侧原位的中部显示，长度应不小于15mm。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E609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F997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C61D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F29F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048B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BCFA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205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蛙解剖标本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B26E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用大形青蛙或蟾蜍制作（在产品标签中用括注注明所用动物的名称），血管内分注红、蓝两种色剂，标本的背面向衬板。将躯干背面的皮向上方翻开，以显示皮下动、静脉之分布。采用蛙解剖浸制标本。消化管应作适当移位，以显露肾、精巢、胰等器官。肺静脉和皮静脉内应注红色，肺皮动肺弓、肺动脉和皮动脉内应注蓝色（也可注入相反的色剂，但应在产品说明书中说明）。皮动、静脉至少应显一色。静脉窦、右心房应呈蓝色，也可呈暗褐色；左心房应呈红色，也可呈暗褐色，心室应呈红褐色，也可呈蓝色。舌向前翻出作扑食状。展平部分肠系膜，显示动、静脉之分布。肺应保持膨胀以显示肺泡，并呈红、蓝两色，至少应显一色。膀胱应略充盈，如遮盖应显示的器官，则将其牵向一侧定位。左、右两肾不得重叠和变位。至少要显示出一个精巢。卵巢如过多妨碍观察其他器官时，可在适应部位剪掉一些，但切口应封合，不得有卵粒散落。输卵管上不得有裂口。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91C2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F329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55E8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7DD5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63D9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C0E5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02D7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鸽解剖标本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142E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背面向衬板，血管内分注红、蓝两种色剂。保留头部羽毛，颈和前、后肢伸展，显示外部形态。采用鸽解剖浸制标本。小肠自腹腔中移出，去掉肠系膜，展开于衬板的右侧，以显示肠之各部形态，十二指肠应保持“U”形。砂囊移向右侧，以显示泄殖器官。食管和气管应分别移向两侧，以显示颈总动脉。输精管和输尿管一般应互相分开。左心房应呈红色或红褐色，左心室应隐现红色或原色，右心房应呈蓝色或暗褐色，右心室应隐现蓝色或原色。肝应呈蓝色或暗褐色，肺应隐现红、蓝色，或原色。嗉囊应保持椭圆形，如储有较多食物时应取出。可显示一侧的泄殖器官。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FD0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792F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4747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180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A9DF9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2522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7AFE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兔解剖标本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2D2B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背面向衬板，四肢伸展，显示外部形态，血管内分注红、蓝、黄三种色剂。采用兔解剖浸制标本。肠之大部分自腹腔中移出，去掉部分肠系膜展于标本的右侧，以显示十二指肠袢及其中央的胰、盲肠与大小肠之关系和腹腔的有关器官。食道移于气管之一侧。盲肠内粪便应去净，注入透明的填充物，以保持其原形，并可隐见螺旋瓣，术口应隐蔽。皮毛应无脱毛现象，并保持整洁。左心房应呈红色，左心室应隐现红色或原色，右心房应呈蓝色或暗褐色，右心室应隐现蓝色或原色。肝应呈黄色或褐色，肝门静脉应保留进入肝之一段。肺应隐现红、蓝色或原色。胆囊应饱满，膀胱略充盈，后者如妨碍观察应显示的器官时，应移动定位。泄殖器官可只显示左侧的部分。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01EB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DCC3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91EC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FA87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AE1C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D779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FB1B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苔藓类植物标本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CB13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浸制c或包埋。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B7AA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2A98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ADB6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DAC9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DF7E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54B2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95C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蕨类植物标本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8977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浸制c或包埋。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C26B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757C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A89D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1C7D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6BC3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FB4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75B5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裸子植物标本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83F1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浸制c或包埋。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55F3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75C1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BCE6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0158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123E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BFB6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19CD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被子植物标本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56A1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棉、大豆、小麦和玉米四种，浸制c或包埋。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01C6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CC42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EC54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17BF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63189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2434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0AA6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珍贵植物保色标本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AC2E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浸制c或包埋。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9889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DBF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E21A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AD82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3B68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039A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E95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团藻装片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3CEB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50×和100×生物显微镜下，观察团藻具子群体的形态。能看清由大量细胞构成的一个空心球体和球体内不同发育期的若干子群体。能认出形成球体的细胞只有一层，并且形态相同，从表面上观察细胞为多边形，中间有核。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FB36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BE25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6E13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17E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60EC5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FC3F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48B9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胞间连丝切片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02DC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400×生物显微镜下观察植物细胞的胞间连丝形态。能看清胚乳的多边形厚壁贮藏细胞，认出细胞壁、胞间层和细胞腔。能看清许多细小的胞间连丝将两个相邻细胞的原生质体连在一起。取材于秋冬季节的柿或黑枣的种子。切片厚度不超过0.02mm，材料面积不小于1.5mm2，细胞间不倾斜。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ECA4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30E7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C375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8AB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5176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7C9E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E15C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褐藻类标本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7DF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海带等四种，浸制c或包埋或覆膜，清楚显示组成藻体的“叶片”、柄部和固着器等基本结构。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6859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6A72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D2D6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1059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44926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5DA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9FA8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红藻类标本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B428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紫菜等四种，浸制c或包埋或覆膜，各标本应形态完整，能清楚显示组成藻体的“叶片”、柄部和固着器等基本结构。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41B3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7C99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5466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C436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56C5A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8BF2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262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衣藻模型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98A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一半完整，一半为剖面展示内部结构，杯状叶绿体可以分离、拆卸。</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A5B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51E8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214F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1CA1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D21F3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F5CE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86B7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衣藻装片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77B51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取材于绿藻门衣藻属中个体较大者，示衣藻细胞的结构。应显示衣藻为单细胞，球形或卵形。应显示细胞壁，杯状叶绿体，蛋白核（造粉核、淀粉核）细胞核，鞭毛。在100×镜下的任意视野内，衣藻数不少于20个，其中有鞭毛的衣藻不少于总数的1/5。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42A2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7260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2B28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5BA0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A554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F70B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64C1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水绵装片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6192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结构应清晰且典型。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68A1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CFB8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7D7F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2CCD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488F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C3D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62EE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水绵接合生殖装片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A93D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标本在80×和200×学生显微镜下观察水绵的结构和接合生繁过程。标本取用具梯形接合的、细胞壁为平滑型的任一种水绵。标本为铁苏木精染色，可复染固绿。其它性能指标应符合JY/T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2B2F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0A55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1814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5E27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D13F1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A584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7080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病毒模型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8F2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放大100万倍，示噬菌体的解剖结构和特征。</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6B3A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3AAA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F28E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1147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F2628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1716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5306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细菌模型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114D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示细菌的横截面，鞭毛、包涵体、质粒和染色体的典型构造。</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F946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856A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78F8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454E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2E978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C8AD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3828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细菌三型涂片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37C60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在500×生物显微镜下观察细菌的三种基本形态。清晰地看出球菌、杆菌、螺旋菌的形态，不要求显示鞭毛。标本一般应取材于人工培养的球菌、杆菌、螺旋菌。球菌可用单球菌、双球菌或葡萄球菌，杆菌可用枯草杆菌、大肠杆菌或炭疽杆菌，螺旋菌可用具有一个弯以上的任一种螺旋菌。在自然界的污水中可采到三种形态的细菌混合物，其中无原生动物时也可应用。作三种细菌的混合涂片，所用载玻片应经洗液清洗。选用能清晰显示菌体的染色方法，并不得有任何沉淀物。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440F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1E64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680F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3895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5ED8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42EB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CD74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酵母菌装片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76260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标本在100×和400×生物显微镜下观察酵母菌的形态。酵母菌为单细胞卵圆形。能看清细胞壁、细胞质、细胞核和液泡等。在菌体上可以看清出芽生殖，分别具一、二或多个芽。其它性能指标应符合JY/T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FD1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A318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0FBF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A01D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1540C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BA79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9C13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青霉装片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4EF3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应能看清分生孢子梗和顶端的扫帚枝，菌丝、孢子梗、孢子应无收缩。</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9FAB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E3A8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32D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D2D9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C43C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4FEF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579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曲霉装片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B851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100×和400×生物显微镜下，观察曲霉的形态。能看清营养菌丝，及其上的分生孢子梗、顶囊和顶端的分生孢子。能认出分生孢子穗的小梗和成串的分生孢子。标本取材于人工培养的曲霉属任一种。视菌株培养的情况，可做装片或切片，切片方向应平行于分生孢子梗，切片厚度根据菌株培养情况决定。标本为单一染色，不复染。菌丝，分生孢子梗，分生孢子应着色明显。分生孢子玻不应断裂，散落的老孢子不得影响对特征的观察。菌丝、孢子玻和孢子应无收短现象。应能看到不少于五个模式的分生孢子穗。无杂菌，无污物，培养基或包埋剂无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3749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EA9A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6612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BE11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B8C39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429D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0B5A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黑根霉装片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A412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结构应清晰且典型。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042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59C9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351C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58C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E191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A2F0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689B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伞蕈切片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FC503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100×和400×生物显微镜下，观察伞蕈菌盖的部分结构。能看清帽状菌盖的横切面，中间有菌柄横切面和菌褶的纵切面，两侧有担子。能认出菌褶（子实层）的结构，认出担子，担子小柄和担孢子。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6F85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7785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1400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DB91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7E21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11C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96F9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酸奶机</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A705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全自动，304不锈钢或食品级塑料内胆。</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096E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8677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3345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8ED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6DA8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12EA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5F56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果酒果醋发酵装置</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8B93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透明，最大容积1L，采用安全、环保材质，具水封及气泡限速装置。</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932E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472D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F153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2C34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DF58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7246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719C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蛔虫卵装片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64FF8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结构应清晰且典型。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91EE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93F3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7B29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72D8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05EE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18F9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90DE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护理人模型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3387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1700mm；采用热塑弹性体混合胶材料；解剖标志准确，可支持心肺复苏（胸外按压、人工呼吸）等急救操作。</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4D24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DFEB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5B5C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1782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7E1D0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nil"/>
            </w:tcBorders>
            <w:shd w:val="clear" w:color="auto" w:fill="auto"/>
            <w:vAlign w:val="center"/>
          </w:tcPr>
          <w:p w14:paraId="416AABE9">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三、生物实验室设备</w:t>
            </w:r>
          </w:p>
        </w:tc>
        <w:tc>
          <w:tcPr>
            <w:tcW w:w="583" w:type="pct"/>
            <w:tcBorders>
              <w:top w:val="single" w:color="000000" w:sz="4" w:space="0"/>
              <w:left w:val="nil"/>
              <w:bottom w:val="single" w:color="000000" w:sz="4" w:space="0"/>
              <w:right w:val="nil"/>
            </w:tcBorders>
            <w:shd w:val="clear" w:color="auto" w:fill="auto"/>
            <w:vAlign w:val="center"/>
          </w:tcPr>
          <w:p w14:paraId="307750A3">
            <w:pPr>
              <w:jc w:val="center"/>
              <w:rPr>
                <w:rFonts w:hint="eastAsia" w:ascii="宋体" w:hAnsi="宋体" w:eastAsia="宋体" w:cs="宋体"/>
                <w:b/>
                <w:bCs/>
                <w:i w:val="0"/>
                <w:iCs w:val="0"/>
                <w:color w:val="000000"/>
                <w:sz w:val="20"/>
                <w:szCs w:val="20"/>
                <w:u w:val="none"/>
              </w:rPr>
            </w:pPr>
          </w:p>
        </w:tc>
        <w:tc>
          <w:tcPr>
            <w:tcW w:w="2456" w:type="pct"/>
            <w:tcBorders>
              <w:top w:val="single" w:color="000000" w:sz="4" w:space="0"/>
              <w:left w:val="nil"/>
              <w:bottom w:val="single" w:color="000000" w:sz="4" w:space="0"/>
              <w:right w:val="single" w:color="000000" w:sz="4" w:space="0"/>
            </w:tcBorders>
            <w:shd w:val="clear" w:color="auto" w:fill="auto"/>
            <w:vAlign w:val="center"/>
          </w:tcPr>
          <w:p w14:paraId="6313F565">
            <w:pPr>
              <w:jc w:val="left"/>
              <w:rPr>
                <w:rFonts w:hint="eastAsia" w:ascii="宋体" w:hAnsi="宋体" w:eastAsia="宋体" w:cs="宋体"/>
                <w:b/>
                <w:bCs/>
                <w:i w:val="0"/>
                <w:iCs w:val="0"/>
                <w:color w:val="000000"/>
                <w:sz w:val="20"/>
                <w:szCs w:val="20"/>
                <w:u w:val="none"/>
              </w:rPr>
            </w:pP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10FD2">
            <w:pPr>
              <w:jc w:val="center"/>
              <w:rPr>
                <w:rFonts w:hint="eastAsia" w:ascii="宋体" w:hAnsi="宋体" w:eastAsia="宋体" w:cs="宋体"/>
                <w:b/>
                <w:bCs/>
                <w:i w:val="0"/>
                <w:iCs w:val="0"/>
                <w:color w:val="000000"/>
                <w:sz w:val="20"/>
                <w:szCs w:val="20"/>
                <w:u w:val="none"/>
              </w:rPr>
            </w:pP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0A196A">
            <w:pPr>
              <w:jc w:val="center"/>
              <w:rPr>
                <w:rFonts w:hint="eastAsia" w:ascii="宋体" w:hAnsi="宋体" w:eastAsia="宋体" w:cs="宋体"/>
                <w:b/>
                <w:bCs/>
                <w:i w:val="0"/>
                <w:iCs w:val="0"/>
                <w:color w:val="000000"/>
                <w:sz w:val="20"/>
                <w:szCs w:val="20"/>
                <w:u w:val="none"/>
              </w:rPr>
            </w:pP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51D0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4C44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F9B74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nil"/>
              <w:right w:val="single" w:color="000000" w:sz="4" w:space="0"/>
            </w:tcBorders>
            <w:shd w:val="clear" w:color="auto" w:fill="auto"/>
            <w:noWrap/>
            <w:vAlign w:val="center"/>
          </w:tcPr>
          <w:p w14:paraId="1F4546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61D2CF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实验桌（教师演示台）</w:t>
            </w:r>
          </w:p>
        </w:tc>
        <w:tc>
          <w:tcPr>
            <w:tcW w:w="2456" w:type="pct"/>
            <w:tcBorders>
              <w:top w:val="single" w:color="000000" w:sz="4" w:space="0"/>
              <w:left w:val="single" w:color="000000" w:sz="4" w:space="0"/>
              <w:bottom w:val="nil"/>
              <w:right w:val="single" w:color="000000" w:sz="4" w:space="0"/>
            </w:tcBorders>
            <w:shd w:val="clear" w:color="auto" w:fill="auto"/>
            <w:vAlign w:val="center"/>
          </w:tcPr>
          <w:p w14:paraId="4F949B51">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整体规格：≥2900mm×700mm×900mm，由3个储物柜、抽屉架、水槽柜组成；</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1、台面：规格≥20mm优抗板台面，由专业生产厂家用CNC机械加工而成；</w:t>
            </w:r>
            <w:r>
              <w:rPr>
                <w:rFonts w:hint="eastAsia" w:ascii="宋体" w:hAnsi="宋体" w:eastAsia="宋体" w:cs="宋体"/>
                <w:kern w:val="0"/>
                <w:szCs w:val="21"/>
              </w:rPr>
              <w:t>（1）抗污染性：参照GB/T17657-2022标准，台面板具有化学试剂及有机溶液检测报告，至少包含以下：硫酸（98%）、氢氟酸（48%）、硝酸（65%）、环丙甲酮、乙酸丁酯、饱和氯化锌等。检测结果为五级。（2）环保性能检测：参照GB/T39600-2021标</w:t>
            </w:r>
            <w:r>
              <w:rPr>
                <w:rFonts w:hint="eastAsia" w:ascii="宋体" w:hAnsi="宋体" w:eastAsia="宋体" w:cs="宋体"/>
                <w:color w:val="auto"/>
                <w:kern w:val="0"/>
                <w:szCs w:val="21"/>
              </w:rPr>
              <w:t>准，</w:t>
            </w:r>
            <w:r>
              <w:rPr>
                <w:rFonts w:hint="eastAsia" w:ascii="宋体" w:hAnsi="宋体" w:eastAsia="宋体" w:cs="宋体"/>
                <w:color w:val="auto"/>
                <w:szCs w:val="21"/>
              </w:rPr>
              <w:t>甲醛释放限量等级为E0级（甲醛限量值≤0.050mg/m³）。</w:t>
            </w:r>
            <w:r>
              <w:rPr>
                <w:rFonts w:hint="eastAsia" w:ascii="宋体" w:hAnsi="宋体" w:eastAsia="宋体" w:cs="宋体"/>
                <w:color w:val="auto"/>
                <w:kern w:val="0"/>
                <w:szCs w:val="21"/>
              </w:rPr>
              <w:t>（3</w:t>
            </w:r>
            <w:r>
              <w:rPr>
                <w:rFonts w:hint="eastAsia" w:ascii="宋体" w:hAnsi="宋体" w:eastAsia="宋体" w:cs="宋体"/>
                <w:kern w:val="0"/>
                <w:szCs w:val="21"/>
              </w:rPr>
              <w:t>）抗细菌性能检测：参照JC/T2039-2010标准：大肠埃希氏菌、金黄色葡萄球菌、白色念珠菌、铜绿假单胞菌、肺炎克雷伯氏菌、鼠伤寒沙门氏菌、枯草芽孢杆菌、耐甲氧西林金黄色葡萄球菌、肠沙门氏菌肠亚种、粪肠球菌、宋氏志贺氏菌、变异库克菌、表皮葡萄球菌、海氏肠球菌、单核细胞增生李斯特氏菌等不少于15种菌种抗菌率≥90%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储物柜：柜体均为全钢结构，采用≥1mm厚冷轧钢板，表层经酸洗、磷化、环氧树脂粉末喷涂等工艺加工生产，接缝处无焊点，表面平整光滑，耐酸碱，防腐蚀；边缘做倒角设计，可防止磕碰；柜门：主体采用双层冷轧钢板装配成型，内附蜂窝状瓦楞纸防噪填充，柜门内侧装有起缓冲作用防撞贴，门板面板内嵌ABS塑料拉手；活动层板：柜体内设有活动层板，采用≥1mm厚冷轧钢板制作，配合至少4个塑料支撑扣调整上下高度，调节孔距≥65mm，承重≥20KG；3、抽屉架：主体采用≥1mm厚冷轧钢板，表层经酸洗、磷化、环氧树脂粉末喷涂等工艺加工生产，接缝处无焊点，表面平整光滑，耐酸碱，防腐蚀。边缘做倒角设计，可防止磕碰；内置2个内部规格：≥314mm×352mm×126mm抽屉，抽头均为双层结构，内附蜂窝状瓦楞纸防噪填充，采用三节静音导轨，配备阻尼滑道，抽头内嵌塑料拉手；4、水槽柜：规格：≥550mm×700mm×900mm，采用≥1mm厚冷轧钢板，表层经酸洗、磷化、环氧树脂粉末喷涂等工艺加工生产，接缝处无焊点，表面平整光滑，耐酸碱，防腐蚀。边缘做倒角设计，可防止磕碰；柜门：主体采用双层冷轧钢板装配成型，内附蜂窝状瓦楞纸防噪填充，柜门内侧装有防撞贴，面板内嵌ABS塑料拉手；预留水槽孔位。5、可调脚：桌体底部配备≥50mm高钢制PP注塑调节地脚，减震防滑。</w:t>
            </w:r>
          </w:p>
          <w:p w14:paraId="7BBD2AB9">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6、产品应符合国家强制性标准GB21746-2008。《教学仪器设备安全要求总则》</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78986F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232" w:type="pct"/>
            <w:tcBorders>
              <w:top w:val="single" w:color="000000" w:sz="4" w:space="0"/>
              <w:left w:val="single" w:color="000000" w:sz="4" w:space="0"/>
              <w:bottom w:val="nil"/>
              <w:right w:val="single" w:color="000000" w:sz="4" w:space="0"/>
            </w:tcBorders>
            <w:shd w:val="clear" w:color="auto" w:fill="auto"/>
            <w:vAlign w:val="center"/>
          </w:tcPr>
          <w:p w14:paraId="76034D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nil"/>
              <w:right w:val="single" w:color="000000" w:sz="4" w:space="0"/>
            </w:tcBorders>
            <w:shd w:val="clear" w:color="auto" w:fill="auto"/>
            <w:vAlign w:val="center"/>
          </w:tcPr>
          <w:p w14:paraId="14EB6F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nil"/>
              <w:right w:val="single" w:color="000000" w:sz="4" w:space="0"/>
            </w:tcBorders>
            <w:shd w:val="clear" w:color="auto" w:fill="auto"/>
            <w:vAlign w:val="center"/>
          </w:tcPr>
          <w:p w14:paraId="6ADE07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39017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nil"/>
              <w:right w:val="single" w:color="000000" w:sz="4" w:space="0"/>
            </w:tcBorders>
            <w:shd w:val="clear" w:color="auto" w:fill="auto"/>
            <w:noWrap/>
            <w:vAlign w:val="center"/>
          </w:tcPr>
          <w:p w14:paraId="6AD436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7C493F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教师实验椅</w:t>
            </w:r>
          </w:p>
        </w:tc>
        <w:tc>
          <w:tcPr>
            <w:tcW w:w="2456" w:type="pct"/>
            <w:tcBorders>
              <w:top w:val="single" w:color="000000" w:sz="4" w:space="0"/>
              <w:left w:val="single" w:color="000000" w:sz="4" w:space="0"/>
              <w:bottom w:val="nil"/>
              <w:right w:val="single" w:color="000000" w:sz="4" w:space="0"/>
            </w:tcBorders>
            <w:shd w:val="clear" w:color="auto" w:fill="auto"/>
            <w:vAlign w:val="center"/>
          </w:tcPr>
          <w:p w14:paraId="2C3913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1.规格：≥550mm×500mm×1070mm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2.采用PU皮面，海绵坐垫；3.黑色PP加玻纤内外塑框；4.一体成型PP固定扶手；5.中靠背460mm-490mm，人体工程学设计；6.≥1mm厚气杆；7.PP加纤五星塑脚；8.φ50mm（偏差±5%）黑边尼龙万向轮（带锁死装置）；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9.承重≥250kg。</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062DA0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232" w:type="pct"/>
            <w:tcBorders>
              <w:top w:val="single" w:color="000000" w:sz="4" w:space="0"/>
              <w:left w:val="single" w:color="000000" w:sz="4" w:space="0"/>
              <w:bottom w:val="nil"/>
              <w:right w:val="single" w:color="000000" w:sz="4" w:space="0"/>
            </w:tcBorders>
            <w:shd w:val="clear" w:color="auto" w:fill="auto"/>
            <w:vAlign w:val="center"/>
          </w:tcPr>
          <w:p w14:paraId="69ECCC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nil"/>
              <w:right w:val="single" w:color="000000" w:sz="4" w:space="0"/>
            </w:tcBorders>
            <w:shd w:val="clear" w:color="auto" w:fill="auto"/>
            <w:vAlign w:val="center"/>
          </w:tcPr>
          <w:p w14:paraId="50D2D2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nil"/>
              <w:right w:val="single" w:color="000000" w:sz="4" w:space="0"/>
            </w:tcBorders>
            <w:shd w:val="clear" w:color="auto" w:fill="auto"/>
            <w:vAlign w:val="center"/>
          </w:tcPr>
          <w:p w14:paraId="522B5F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3B311F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A44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91E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电源</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B8813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源外壳采用模具一次成型，一体化PVC按键设计，安装于抽屉之内，自带两块数字表分别显示输出电压与电流，电源采用数控式操作，可精准输出所需电压。1.交流输出：支持由学生或教师操作输出0-30V交流电压，分辨率为1V，带有交流电流显示，具备过载声光报警保护功能。2.直流输出：支持由学生或教师操作输出0-30V直流电压，分辨率为0.1V，带有直流电流显示，具备过载声光报警保护功能。3.数字表分别显示交流电压，直流电压，交流电流，直流电流。4.不少于两路220V多功能插座输出，与低压单独控制，此电压关闭时低压仍可使用。5.符合（JY/T 0374-2004）安全标准。</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426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A690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85CB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E1AA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4B0C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4F3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E40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控制柜</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5279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控制柜参考尺寸：≥400mm（L）×230mm（W）×780mm（H）；2、工艺与材质：采用≥1.2mm钢板冷轧成型，表面经过防腐氧化处理和纯环氧树脂塑粉高温固化处理，具有较强的耐蚀性；操作面镶有亚克力装饰板。3、内嵌≥10.1英寸显示屏，支持触控操作，分辨率≥1024*600，IPS屏，宽视角；4、功能设置：内置总电源开关、漏电保护器、以32位MCU为核心的主控制模块、急停控制模块、工业级开关电源及工作指示灯。</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54AB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74F9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7470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5F38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71FCA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857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4912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智能吊装控制系统</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3256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电源操作控制系统：可实现远程分组控制学生高低压电源开启与关闭；可输出交流电范围0-30V，分辨率1V设置及实时显示，可输出直流电范围0-30V，分辨率0.1V设置及实时显示，带学生电压锁定功能。2.照明系统：可实现远程控制照明系统开启与关闭。可单个或全组进行控制，有全选及反选功能，可手动调节照明亮度。3.给排水控制系统：可实现远程控制给排水系统的开启与关闭。可单个或全组进行控制，有全选及反选功能。4.摇臂控制系统：可实现控制电源摇臂升起或下降。可单个或全组进行控制，有全选及反选功能。5.通风控制系统：可实现远程控通风系统的开启与关闭及风量调节。6.系统设置：（1）开机方式：①直接开机、②密码验证；（2）定时关机：0-240分钟时段设置；（3）教室编号设置；（4）自动分组功能；（5）更改密码功能。</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0BB5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5C10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7115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D220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F8A0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nil"/>
              <w:right w:val="single" w:color="000000" w:sz="4" w:space="0"/>
            </w:tcBorders>
            <w:shd w:val="clear" w:color="auto" w:fill="auto"/>
            <w:noWrap/>
            <w:vAlign w:val="center"/>
          </w:tcPr>
          <w:p w14:paraId="4FAAC3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6FE39107">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▲实验桌（学生）</w:t>
            </w:r>
          </w:p>
        </w:tc>
        <w:tc>
          <w:tcPr>
            <w:tcW w:w="2456" w:type="pct"/>
            <w:tcBorders>
              <w:top w:val="single" w:color="000000" w:sz="4" w:space="0"/>
              <w:left w:val="single" w:color="000000" w:sz="4" w:space="0"/>
              <w:bottom w:val="nil"/>
              <w:right w:val="single" w:color="000000" w:sz="4" w:space="0"/>
            </w:tcBorders>
            <w:shd w:val="clear" w:color="auto" w:fill="auto"/>
            <w:vAlign w:val="center"/>
          </w:tcPr>
          <w:p w14:paraId="2C84A046">
            <w:pPr>
              <w:widowControl/>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1200mm（L）×600mm（W）×780mm（H）；实验桌整体符合人体工程学设计，外表为流线形工业设计，简洁时尚。2、实验室专用陶瓷台面，厚度为≥20mm，采用一体实芯黑色坯体一体烧制釉面，具备无空洞、无杂色、无脱层、釉面与坯体呈一体结构的特点；该台面为实验室专用，需满足无甲醛释放、耐化学腐蚀、耐划痕、耐污染等性能要求；在靠近人体操作边缘处有一条与台面一体成型（非后期二次开槽）的功能性凹槽，其宽度≥11.7mm，深度≥1.25mm，储水量≥15.5ml，能够有效阻水和缓冲，同时能够对实验试管、玻璃棒、小球等易滚动器材进行缓冲阻拦。</w:t>
            </w:r>
            <w:r>
              <w:rPr>
                <w:rFonts w:hint="eastAsia" w:ascii="宋体" w:hAnsi="宋体" w:eastAsia="宋体" w:cs="宋体"/>
                <w:kern w:val="0"/>
                <w:szCs w:val="21"/>
              </w:rPr>
              <w:t>台面板技术参数满足以下</w:t>
            </w:r>
            <w:r>
              <w:rPr>
                <w:rFonts w:hint="eastAsia" w:ascii="宋体" w:hAnsi="宋体" w:eastAsia="宋体" w:cs="宋体"/>
                <w:b w:val="0"/>
                <w:bCs w:val="0"/>
                <w:kern w:val="0"/>
                <w:szCs w:val="21"/>
              </w:rPr>
              <w:t>指标（1）耐光色牢度：参照GB/T17657-2022标准，变色等级实测结果≥4级。（2）外观质量：参照T/CIQA10-2020标准：①外观为五面坯体，表面为釉面烧成颜色；样品敲碎后无空洞，无直径2mm以上气泡，无杂色，为一体实芯坯体。②釉面和坯体之间无脱层，釉面与坯体呈一体结构；釉面为烧成颜色（非坯体颜色）。（3）耐污染性能：参照GB/T17657-2022标准，台面板具有化学试剂及有机溶液检测报告，至少包含以下：氢氧化钙饱和溶液、乙醇99%、王水、硝酸65%、硫酸98%、高氯酸72%、乙醚99%、糠醛99%、硫化钠饱和溶液、甲苯99%、丁酮99%、二氯甲烷99%、铬酸60%、丙酮99%、苯99%、片状氢氧化钠、磷酸85%、乙酸乙酯99%、乙酸99%、盐酸37%、甲醛37%、氨水28%等，检测结果为五级（未盖玻璃盖板）。（4）抗细菌性能检测：参照JC/T2039-2010标准：大肠埃希氏菌、金黄色葡萄球菌、白色念珠菌、铜绿假单胞菌、肺炎克雷伯氏菌、鼠伤寒沙门氏菌、枯草芽孢杆菌、耐甲氧西林金黄色葡萄球菌、肠沙门氏菌肠亚种、粪肠球菌、宋氏志贺氏菌、变异库克菌、表皮葡萄球菌、海氏肠球菌、单核细胞增生李斯特氏菌等不少于15种菌种抗菌率≥90%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桌体框架：铸铝/塑铝结构；通过桌体上端两侧支架、立柱连接铸铝桌脚，形成“Z”字造型，使桌体具有强承重性及高稳定性；桌体所有接触人体的边棱均无锐利的棱角、毛刺；桌体表面经环氧树脂粉体喷涂处理，耐腐蚀。4、上端两侧支架：铸铝模具成型，规格≥572mm×62mm×93mm选用铝锭ADC12，经酸洗磷化前处理，表面经环氧树脂粉喷涂处理，耐腐蚀。5、桌脚/脚垫：铸铝模具成型，规格≥526mm×60mm×117mm；选用铝锭ADC12，经酸洗磷化前处理，表面经环氧树脂粉喷涂处理，耐腐蚀。脚垫高度可调，耐磨、防潮、防滑。6、立柱：规格≥620mm×80mm×50mm；铝材挤出成型，经酸洗磷化前处理，表面经环氧树脂粉体喷涂处理，耐腐蚀。7、主横梁：采用”8”字型铝材挤出成型，规格≥1080mm×19mm×80mm，经酸洗磷化前处理，表面经环氧树脂粉喷涂处理，耐腐蚀。8、后挡条：铝材挤出成型，规格≥1068mm×80×16mm；连接左右两侧注塑模具成型ABS材质固定卡位，防止台面物品滑落；经酸洗磷化前处理，表面经环氧树脂粉喷涂处理，耐腐蚀。9、书包斗：规格≥400mm×330mm×162mm，采用增强PP塑料一次注塑成型；书包斗前端预留学生凳挂靠口，上翘工艺设计，两书包斗中间预留放置不同功能学生电源的空间，具有隐蔽性；固定挂架采用镀锌方钢，防腐防锈。10、产品应符合国家强制性标准GB21746-2008。《教学仪器设备安全要求总则》</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358E91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232" w:type="pct"/>
            <w:tcBorders>
              <w:top w:val="single" w:color="000000" w:sz="4" w:space="0"/>
              <w:left w:val="single" w:color="000000" w:sz="4" w:space="0"/>
              <w:bottom w:val="nil"/>
              <w:right w:val="single" w:color="000000" w:sz="4" w:space="0"/>
            </w:tcBorders>
            <w:shd w:val="clear" w:color="auto" w:fill="auto"/>
            <w:vAlign w:val="center"/>
          </w:tcPr>
          <w:p w14:paraId="53EE26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27" w:type="pct"/>
            <w:tcBorders>
              <w:top w:val="single" w:color="000000" w:sz="4" w:space="0"/>
              <w:left w:val="single" w:color="000000" w:sz="4" w:space="0"/>
              <w:bottom w:val="nil"/>
              <w:right w:val="single" w:color="000000" w:sz="4" w:space="0"/>
            </w:tcBorders>
            <w:shd w:val="clear" w:color="auto" w:fill="auto"/>
            <w:vAlign w:val="center"/>
          </w:tcPr>
          <w:p w14:paraId="0D67D4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nil"/>
              <w:right w:val="single" w:color="000000" w:sz="4" w:space="0"/>
            </w:tcBorders>
            <w:shd w:val="clear" w:color="auto" w:fill="auto"/>
            <w:vAlign w:val="center"/>
          </w:tcPr>
          <w:p w14:paraId="27D89C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3C6F74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3E1D8">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692B73">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学生凳</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AA8D3C">
            <w:pPr>
              <w:keepNext w:val="0"/>
              <w:keepLines w:val="0"/>
              <w:widowControl/>
              <w:suppressLineNumbers w:val="0"/>
              <w:jc w:val="left"/>
              <w:textAlignment w:val="center"/>
              <w:rPr>
                <w:rFonts w:hint="eastAsia" w:ascii="宋体" w:hAnsi="宋体" w:eastAsia="宋体" w:cs="宋体"/>
                <w:b w:val="0"/>
                <w:bCs w:val="0"/>
                <w:i w:val="0"/>
                <w:iCs w:val="0"/>
                <w:color w:val="000000"/>
                <w:sz w:val="20"/>
                <w:szCs w:val="20"/>
                <w:u w:val="none"/>
              </w:rPr>
            </w:pPr>
            <w:r>
              <w:rPr>
                <w:rFonts w:hint="eastAsia" w:ascii="宋体" w:hAnsi="宋体" w:eastAsia="宋体" w:cs="宋体"/>
                <w:b w:val="0"/>
                <w:bCs w:val="0"/>
                <w:i w:val="0"/>
                <w:iCs w:val="0"/>
                <w:color w:val="000000"/>
                <w:kern w:val="0"/>
                <w:sz w:val="20"/>
                <w:szCs w:val="20"/>
                <w:u w:val="none"/>
                <w:lang w:val="en-US" w:eastAsia="zh-CN" w:bidi="ar"/>
              </w:rPr>
              <w:t>1.规格：≥φ300mm×440mm。2.凳面：采用ABS环保材质一体注塑成型，防摔耐磨。人体工程学设计，中间有内弧成型，深度≥8mm。3.升降式螺杆：直径≥20mm螺纹碳钢，配合高强度钢制托盘于凳面底部固定，钢板厚度≥2mm。支持调节凳子高度，升降≥50mm。4.钢脚架：由壁厚≥1.2mm椭圆形钢管及壁厚≥2mm圆钢管焊接组成，表面经高温烤漆处理。5.脚垫：塑胶材质，采用PP加纤维制实心倒勾式一体注塑成型，防水防滑。6.承重≥250kg。</w:t>
            </w:r>
            <w:r>
              <w:rPr>
                <w:rFonts w:hint="eastAsia" w:ascii="宋体" w:hAnsi="宋体" w:eastAsia="宋体" w:cs="宋体"/>
                <w:b w:val="0"/>
                <w:bCs w:val="0"/>
                <w:i w:val="0"/>
                <w:iCs w:val="0"/>
                <w:color w:val="000000"/>
                <w:kern w:val="0"/>
                <w:sz w:val="20"/>
                <w:szCs w:val="20"/>
                <w:u w:val="none"/>
                <w:lang w:val="en-US" w:eastAsia="zh-CN" w:bidi="ar"/>
              </w:rPr>
              <w:br w:type="textWrapping"/>
            </w:r>
            <w:r>
              <w:rPr>
                <w:rFonts w:hint="eastAsia" w:ascii="宋体" w:hAnsi="宋体" w:eastAsia="宋体" w:cs="宋体"/>
                <w:b w:val="0"/>
                <w:bCs w:val="0"/>
                <w:i w:val="0"/>
                <w:iCs w:val="0"/>
                <w:color w:val="000000"/>
                <w:kern w:val="0"/>
                <w:sz w:val="20"/>
                <w:szCs w:val="20"/>
                <w:u w:val="none"/>
                <w:lang w:val="en-US" w:eastAsia="zh-CN" w:bidi="ar"/>
              </w:rPr>
              <w:t>6.学生凳产品满足以下性能要求：</w:t>
            </w:r>
            <w:r>
              <w:rPr>
                <w:rFonts w:hint="eastAsia" w:ascii="宋体" w:hAnsi="宋体" w:eastAsia="宋体" w:cs="宋体"/>
                <w:b w:val="0"/>
                <w:bCs w:val="0"/>
                <w:i w:val="0"/>
                <w:iCs w:val="0"/>
                <w:color w:val="000000"/>
                <w:kern w:val="0"/>
                <w:sz w:val="20"/>
                <w:szCs w:val="20"/>
                <w:u w:val="none"/>
                <w:lang w:val="en-US" w:eastAsia="zh-CN" w:bidi="ar"/>
              </w:rPr>
              <w:br w:type="textWrapping"/>
            </w:r>
            <w:r>
              <w:rPr>
                <w:rFonts w:hint="eastAsia" w:ascii="宋体" w:hAnsi="宋体" w:eastAsia="宋体" w:cs="宋体"/>
                <w:b w:val="0"/>
                <w:bCs w:val="0"/>
                <w:i w:val="0"/>
                <w:iCs w:val="0"/>
                <w:color w:val="000000"/>
                <w:kern w:val="0"/>
                <w:sz w:val="20"/>
                <w:szCs w:val="20"/>
                <w:u w:val="none"/>
                <w:lang w:val="en-US" w:eastAsia="zh-CN" w:bidi="ar"/>
              </w:rPr>
              <w:t>1)外观性能要求：①金属件管材应无裂缝、叠缝；②金属件焊接件焊接处无脱焊、虚焊、焊穿、错位，金属件焊接件焊接处无夹渣、气孔、焊瘤、焊丝头、咬边、飞溅，金属件焊接件焊接处表面波纹应均匀；③金属件喷涂层无漏喷、锈蚀，涂层应光滑均匀，色泽一致，应无流挂、疙瘩、皱皮、飞漆等缺陷；④塑料件应无裂纹、明显变形、缩水、针孔，无凹陷、飞边、折皱、疙瘩，无气泡、杂质、伤痕、白印，无划痕、毛刺、拉毛、污渍，无明显色差；</w:t>
            </w:r>
            <w:r>
              <w:rPr>
                <w:rFonts w:hint="eastAsia" w:ascii="宋体" w:hAnsi="宋体" w:eastAsia="宋体" w:cs="宋体"/>
                <w:b w:val="0"/>
                <w:bCs w:val="0"/>
                <w:i w:val="0"/>
                <w:iCs w:val="0"/>
                <w:color w:val="000000"/>
                <w:kern w:val="0"/>
                <w:sz w:val="20"/>
                <w:szCs w:val="20"/>
                <w:u w:val="none"/>
                <w:lang w:val="en-US" w:eastAsia="zh-CN" w:bidi="ar"/>
              </w:rPr>
              <w:br w:type="textWrapping"/>
            </w:r>
            <w:r>
              <w:rPr>
                <w:rFonts w:hint="eastAsia" w:ascii="宋体" w:hAnsi="宋体" w:eastAsia="宋体" w:cs="宋体"/>
                <w:b w:val="0"/>
                <w:bCs w:val="0"/>
                <w:i w:val="0"/>
                <w:iCs w:val="0"/>
                <w:color w:val="000000"/>
                <w:kern w:val="0"/>
                <w:sz w:val="20"/>
                <w:szCs w:val="20"/>
                <w:u w:val="none"/>
                <w:lang w:val="en-US" w:eastAsia="zh-CN" w:bidi="ar"/>
              </w:rPr>
              <w:t>安全性能要求：①正常使用时,可接触到的边都应进行倒圆、砂光的方式进行保护。倒圆半径应不小于 0.5 mm；②固定零部件的结合应无少件、透钉、漏钉；③正常使用时,其他部件表面应无锐边、锐角；</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AD14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842C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F220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204A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7548D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201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58C5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智能吊装集成箱体</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8166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1870mm（L）×580mm（W）×540mm（H），分上下两层，下层≥1870mm（L）×580mm（W）×240mm（H）,上层≥1320mm（L）×410mm（W）×300mm（H）；2.材质：吊装箱体整体采用ABS新型环保材料一体化注塑成型，具有耐腐蚀、耐酸碱、防水、耐热，耐候性、电绝缘性等性能。3.内部承重结构采用≥30mm×30mm铝型材连接，着力连接点合理分布，遵循人体工程学设计原理，采用五金配件连接。功能模块连接配件选用表面经环氧树脂粉末喷涂高温固化处理的冷轧钢板定制成型。4.箱体模块化设计：外表面和内表面可触及的隐蔽处，均无锐利的棱角、毛刺露出，所有接触人体的边棱均倒圆角处理。</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3289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2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B5F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1E9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C71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B3C6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5E47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4EF8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升降摇臂控制模块</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871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长≥800mm；模块化设计，内置于舱体下方，由电源操作模块和摇摆臂构成。2.摇摆臂采用动力装置升降，与箱体主结构连接，固定件采用铝合金原料压铸成型。两侧装配轴承。3.臂身为铝合金型材，表面经电泳、静电环氧树脂粉末喷涂固化处理，耐化学腐蚀、耐高温，采用五金配件与电源连接，外表面和内表面可触及的隐蔽处，均无锐利的棱角和五金配件露出。根据实验需要，可0°到90°智能调节摇摆角度。遵循人体工程学设计原理，摇摆臂内置给排水管和电缆安装空间。</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A66C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BBEC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C14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EC2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7024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700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88E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电源操作控制系统模块</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A10A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源操作模块正面设置1.不少于两个220V电源插座。2.一对低压电源输出端子，直流交流输出最大额定电流2A，输出电压范围0-30V，均配备安全保护及报警装置。3.内嵌式≥4.3英寸液晶显示屏，可触屏显示设置低压直流、交流。4.语音警报系统，当用电器过载，即刻发出语音警报，并给出正确操作指示。5.装置内设保险丝，具有过载、短路保护功能。6.装置内设一键紧急制动装置。一键按下，即刻紧急制动，切断电源，确保学生、设备安全。也可以一键即刻恢复运行。电源操作模块反面设置1.不少于三个220V电源插座。2.一对低压电源输出端子，直流交流输出最大额定电流2A，输出电压范围0-30V，均配备安全保护及报警装置。</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A5E3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7FB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92F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35F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3523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D8D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84D5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照明系统模块</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4F32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1.箱体底部周边设有环绕式照明系统，采用LED360度排列。2.通过基板底座散热，亮度可通过控制端手动调节。3.光线柔和不刺眼，可有助于实验更有利的进行。</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4.照明系统模块产品满足以下性能要求：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1）照明系统模块产品使用输出符合 LPS 和SELV 标准或电源板；</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2）设备外壳边缘光滑圆润无锐边；</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3）正常使用时可触及，无危险；</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4)易接触表面的测量温度（灯珠（靠近输入部分） ＜40℃、铝基板上（靠近输入部分电阻）＜40℃、灯珠（中间部分） ＜40℃、铝基板上（靠近中间部分电阻）＜40℃；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5)可触及位置（外壳顶部、底部、输入端）无法触及带电部件。</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8BE0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2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3C5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DD0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510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2B57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421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CDF0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洗眼器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E427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台面安装方式，平时放置于台面，紧急使用时可随意抽起，使用方便。2.洗眼喷头：采用不助燃PC材质模铸一体成型制作，具有过滤泡棉及防尘功能，上面防尘盖平常可防尘，使用时可随时被水冲开，能降低突然打开时短暂的高水压，避免冲伤眼睛。3.控水阀采用黄铜制作，经镀镍处理，具有美观性，阀门可自动关闭，密封可靠。4.供水软管：采用≥1400mm长不锈钢软管。</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AC0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25F1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DF59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132F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71DEA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6DE1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FA70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化验水槽（配出水装置）</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4F8C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材质：PP材质。2.水槽外部规格：≥440mm（L）×330mm（W）×200mm（H）。3.密封方式：水封式，可防止废水回流和堵塞。4.槽体上部配备出水装置：单联出水口，管体部份为黄铜合金制，陶瓷阀芯，表面经环氧树脂静电喷涂处理，耐酸碱腐蚀。出水口为铜质瓷芯尖嘴型，可拆卸清洗阻塞。</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BD26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277B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3B50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AFA0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C431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229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DC2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独立水槽台（配出水装置）</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D313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整体规格：≥450mm（L）×600mm（W）×820mm（H）2.材质：整体采用ABS和改性PP材质3.化验水槽规格：≥390mm（L）×340mm（W）×255mm（H），由PP塑料一体化注塑成型。槽面设有溢水口，三联水嘴及台式洗眼器放置孔位。下水口滤网设计、水槽内侧倾斜面设计、四周边缘化设计。4.水槽箱体由ABS塑料注塑成型，前后门设计，方便检修清理。5.槽体上部配备出水装置：一高二低出水口，管体部份为黄铜合金制，陶瓷阀芯，表面经环氧树脂静电喷涂处理，耐酸碱腐蚀。出水口为铜质瓷芯尖嘴型，可拆卸清洗阻塞。</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6.独立水槽台产品满足以下性能要求：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1)外观性能要求：塑料件外观应无裂纹、明显变形、缩水、针孔，无凹陷、飞边、折皱、疙瘩，无气泡、杂质、伤痕、白印，无划痕、毛刺、拉毛、污渍，无明显色差；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2)安全性能要求：①正常使用时,可接触到的边都应进行倒圆的方式进行保护。倒圆半径应不小于 0.5 mm；②固定零部件的结合应无少件、透钉、漏钉；③正常使用时,其他部件表面应无锐边、锐角；</w:t>
            </w:r>
          </w:p>
        </w:tc>
        <w:tc>
          <w:tcPr>
            <w:tcW w:w="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5EEE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66D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5D3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B30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BA6E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FD6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D79A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实验桌（准备台）</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8147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规格：≥2800mm（L）×1200mm（W）×780mm（H）</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1.台面：选用厚度≥12.7mm，</w:t>
            </w:r>
            <w:r>
              <w:rPr>
                <w:rFonts w:hint="eastAsia" w:ascii="宋体" w:hAnsi="宋体" w:eastAsia="宋体" w:cs="宋体"/>
                <w:b/>
                <w:bCs/>
                <w:i w:val="0"/>
                <w:iCs w:val="0"/>
                <w:color w:val="000000"/>
                <w:kern w:val="0"/>
                <w:sz w:val="20"/>
                <w:szCs w:val="20"/>
                <w:u w:val="none"/>
                <w:lang w:val="en-US" w:eastAsia="zh-CN" w:bidi="ar"/>
              </w:rPr>
              <w:t>EO</w:t>
            </w:r>
            <w:r>
              <w:rPr>
                <w:rFonts w:hint="eastAsia" w:ascii="宋体" w:hAnsi="宋体" w:eastAsia="宋体" w:cs="宋体"/>
                <w:i w:val="0"/>
                <w:iCs w:val="0"/>
                <w:color w:val="000000"/>
                <w:kern w:val="0"/>
                <w:sz w:val="20"/>
                <w:szCs w:val="20"/>
                <w:u w:val="none"/>
                <w:lang w:val="en-US" w:eastAsia="zh-CN" w:bidi="ar"/>
              </w:rPr>
              <w:t>级实芯理化板，边缘加厚到≥25.4mm。具有耐酸碱、耐腐蚀、耐有机溶剂、抗菌、抗污染等性能；经过机械打磨、倒角、精细工艺处理，呈现光滑，便于维护及具有承重性能。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桌体结构：塑钢结构。3.工艺：桌体采用ABS塑料，一体化注塑成型,具有耐化学腐蚀、耐热、电绝缘性、耐候性等性能。外表面和内表面可触及的隐蔽处，均无锐利的棱角、毛刺；五金配件露出的尖锐边角以及所有接触人体的边棱均为倒圆角。4.桌体规格：由2组规格为≥2750mm（L）×555mm（W）×740mm（H）的桌体组成,主体承重结构由桌体两组两侧规格为≥370mm×735mm的铁侧板与多根规格为≥20mm×50mm×1150mm的铝合金型材支撑梁连接而成，承重设计需在减轻桌体整体重量的同时最大限度的保证桌体的最大承重性。桌身背面由背板组成，背板设置加强筋结构，通过五金件与铝合金支撑梁连接。桌身前部满足腿部延伸空间，符合人体工程学标准。桌身前立板上部需与抽屉架连接，设有规格≥380mm×200mm×110mm8个翻盖式书包斗，具有隐蔽性及防掉落功能。书包斗中间为抽屉斗。前立板下部需设有规格≥300mm×470mm×3mm仓门，存储空间大，防潮湿性能优越。面板中部有管线检修口，方便管线的日常维修。5.可调脚：采用ABS与合金材质组成，高≥30mm，减震防滑，可延长设备的使用期限。6.台面根据需求可设有化验水槽、水嘴等的定位孔，各定位孔根据实际尺寸开设。7.产品应符合国家强制性标准GB21746-2008。《教学仪器设备安全要求总则》</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FF06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5870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E78F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CF0D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1642E0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273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17D1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标本柜（单面）</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E439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1000mm（L）×500mm（W）×2000mm（H）。2.柜体下部规格≥1000mm（L）×500mm（W）×600mm（H），采用≥16mm厚三聚氰胺贴面板经机械加工而成，柜体为板式对开门。上柜体规格≥1000mm（L）×500mm（W）×1400mm（H）采用≥5mm厚玻璃构成，推拉门，上柜内设≥8mm厚玻璃隔板不少于2层。四边由铝合金框架组成。</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5EC5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390A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B9F0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E048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95A1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876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3426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药品柜</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8F91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1000mm（L）×500mm（W）×2000mm（H）；2、材质：整体选用增强PP塑料+ABS材质，注塑成型；具有耐腐蚀、耐酸碱、防水、耐候性、电绝缘性等性能。3、结构：整体由底板、侧板、背板、柜门、层板构成；柜体上下两层流线型设计，榫卯链接结构，使整柜更具稳定性；外表面和内表面可触及隐蔽处，均无锐利的棱角、毛刺；尖锐边角以及所有接触人体的边棱均为倒圆角。4、底板：规格≥1000mm×478mm×63mm，壁厚度≥3mm，底板采用镂空原理及分层设计，多个受力点均匀分布，6个调节脚垫位置布局合理。5、侧板：规格≥895mm×415mm×45mm，采用增强PP材质一体注塑成型；内侧设计5档层板调节棱。6、背板：规格≥998mm×915mm×30mm，整板采用增强PP材质一体注塑成型，设计凹凸造型，避免背板变形。7、柜门：规格≥934mm×500mm，外框采用PP材质一体注塑成型；外框表面镶嵌厚度≥3.5mm钢化烤漆玻璃，配ABS注塑成型拉手，柜门与侧板连接结构采用上下轴嵌入式设计。8、层板：规格≥910mm×400mm,采用PP材质注塑一次成型，厚度≥3mm，具有耐腐蚀、耐酸碱、防水、耐候性、电绝缘性等特点。上层柜配置2个层板，下层柜配置1个层板；层板下方内置2条镀锌方钢及加强筋，符合承重要求，方钢采用耐腐蚀软体PVC整条包裹，避免化学药品所产生的气体渗入。9、门锁：门锁、锁芯、锁舌、钥匙、插销材质均为ABS注塑成型，具有耐腐蚀、耐酸碱、耐候性、电绝缘性等性能。10、药品阶梯：规格≥875mm×230mm×180mm，2层设计；采用增强PP材质注塑一次成型，具有耐腐蚀、耐酸碱、防水、耐候性等性能。</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DC99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5A13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CE8E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ED74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6976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867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E5E5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仪器柜</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53DCD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1000mm（L）×500mm（W）×2000mm（H）。2、材质：整体选用增强PP塑料+ABS材质，注塑成型；具有耐腐蚀、耐酸碱、防水、耐候性、电绝缘性等性能。3、结构：整体由底板、侧板、背板、柜门、层板构成；柜体上下两层流线型设计，榫卯链接结构，使整柜更具稳定性；所外表面和内表面可触及隐蔽处，均无锐利的棱角、毛刺；尖锐边角以及所有接触人体的边棱均为倒角。4、底板：规格≥1000mm×478mm×63mm，壁厚度≥3mm，底板采用镂空原理及分层设计，多个受力点均匀分布，6个调节脚垫位置布局合理。5、侧板：规格≥895mm×415mm×45mm，采用增强PP材质一体注塑成型；内侧设计5档层板调节棱。6、背板：规格≥998mm×915mm×30mm，整板采用增强PP材质一体注塑成型，设计凹凸造型，避免背板变形。7、柜门：规格≥934mm×500mm，外框采用增强PP材质一体注塑成型；外框表面镶嵌厚度≥3.5mm钢化烤漆玻璃，配ABS注塑成型拉手，柜门与侧板连接结构采用上下轴嵌入式设计。8、层板：规格≥910mm×400mm,采用增强PP材质注塑一次成型，厚度≥3mm，具有耐腐蚀、耐酸碱、防水、耐候性、电绝缘性等特点。上层柜配置2个层板，下层柜配置1个层板；层板下方内置2条镀锌方钢及加强筋，承重≥20kg，符合承重要求。9、门锁：门锁、锁芯、锁舌、钥匙、插销材质均为ABS注塑成型，具有耐腐蚀、耐酸碱、耐候性、电绝缘性等性能。</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E39F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9B82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D012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066F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A4B2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4BC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4A86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移动推车</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CFAA2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一、移动推车：</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1、规格参数：≥1110*480*1100mm；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2、功能材质：主体承重架体采用铝合金材料，表面氧化处理工艺，架体连接件采用增强尼龙塑料，整体结构稳；架体由铝型材框架、铝合金把手、层板、托盘、推车顶层平台等组成；</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四、移动推车同时预制多个层板及托盘；层板采用≥1.0mm冷轧钢板，表面经高压静电喷涂环氧树脂防护层，耐酸碱，耐腐蚀，层板下方采用≥4个增强尼龙塑料支撑件，单个层板承重≥30kg；托盘采用工程塑料ABS/PC，承重≥10kg；层板和托盘可根据收纳物品大小调节层高；推车顶层平台规格≥1000mm*480mm*8mm，配置抗倍特材质，顶部可根据需求存放实验器材等；移动推车配备≥6个万向轮，方便移动，具有锁停功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3、适用范围：适用于各学科实验室，便于实验器材、实验箱、实验耗材等运输及移动。</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二、柔性托盘≥4个：</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1、规格：≥435mmx435mmx100mm，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2、构成：柔性托盘由托盘（常规型）、识别牌、滑轨组成；</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2.1、托盘</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2.1.1、框体规格：≥435mmx435mmx100mm，采用ABS塑料一体注塑成型。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2.1.2、框体四个侧面呈倒梯形，底部实心设计。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2.1.3、框沿四周配有固定卡扣能与滑轨锁止。</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2.1.4、框边四周配有通道节点，每面分别设有≥17个通道节点，间距≥9mm。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2.2、识别牌</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2.2.1规格：≥60mmx40mmx10mm 采用透明PC塑料一体化注塑成型；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2.2.2支持斜面、正面卡放，插放形式放置，便于器材识别与管理；</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2.3、滑轨</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2.3.1、规格：≥465mmx25mmx50mm，采用增强尼龙塑料一体化注塑成型；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2.3.2、两端分别设有卡槽和导向槽，卡槽呈凹槽结构，导向槽呈弯曲形状，整体结构设计提供稳定的导向和固定功能，防止托盘划出滑轨。配合托盘实现其拉出、下垂操作。轨道拉出止动结构支持托盘实现正面≥115度停靠。</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三、托盘封割器≥8对：</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规格：≥395mmx20mmx100mm ，由横、纵封割器组成。采用ABS塑料一体化注塑成型。采用横、纵叠加形式封割通道。横、纵封割器分别设置≥17个封割点，两端采用“钩锁结构”及按压式卡扣设计，卡扣挂在托盘边缘，便于与托盘固定连接。通过按压卡扣下部按钮，便于封割器的拆卸和调整。</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四、托盘滑动分格器≥8个：</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规格≥35mmx180mmx100mm，SAN塑料一体化注塑成型。采用卡扣式固定结构，能够在托盘封割器上自由滑动调整位置。如果长度不合适，可以通过断开预留分段调整。</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五、层板≥3个：</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1、规格：≥445mmx465mmx20mm；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结构：采用壁厚≥3mmABS塑料一体注塑成型，背面采用加强筋设计，以增加整体强度，且预留了≥3条通道，支持插入钢条以增强层板承重力。层板前后两侧设有层板封割器安装孔位，便于封割器固定安装；3、配合层板支撑搭扣，能够实现调整层板上下高度，灵活调整储物空间。</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六、层板封割器≥6个：</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1、规格：≥475mmx65mmx3mm；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2、材质结构：采用ABS塑料一体注塑成型，中间设置凹槽，便于多元滑动分格器固定和滑动。</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七、多元滑动分格器≥9个：</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1、材质：采用ABS塑料一体注塑成型；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2、组成：由固定器和多元分格板组成；</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2.1、固定器：≥35mmx35mmx50mm，支持与多元分格板以卡放、插放形式组合，实现分格器的滑动与固定；</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2.2、多元分格板：规格：≥460mmx50mmx3mm，中间设置凹槽，便于固定器的固定和滑动，与固定器配合使用，能够自由滑动调整位置，如果长度不合适，可以通过断开预留分段调整。</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A025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7E7D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0D2B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B653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F57C2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BD6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C6AD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化验水槽（配出水装置）</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F81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材质：PP材质。2.水槽外部规格：≥440mm（L）×330mm（W）×200mm（H）。3.密封方式：水封式，可防止废水回流和堵塞。4.配备出水装置：一高二低出水口，不锈钢材质管体，陶瓷阀芯，人体工学设计高密度PP开关旋钮。</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26C5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551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B1B7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5965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730D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099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D58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给/排水全套装置</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945D2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PPR材质水管，上水管和进水管为Ф25；UPVC材质排水管为Ф50含开关阀门，外丝连接件、PVC胶水等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D3C3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528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1D3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A43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BCB4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537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5E12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紧急喷淋器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DBE01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不锈钢，喷淋流量76L/min～180L/min。</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31AF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E863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2C73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5DEA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180D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C35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0A7B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洗眼器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AE19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台式双口，铜质阀体，软性橡胶喷淋头，水流锁定开关，1.5m供水软管，PVC管外覆不锈钢网，流量12L/min～18L/min。</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B88A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78B9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D4B0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05F5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110BA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93B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41C0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灭火毯</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4AD5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玻璃纤维材质，1200mm×1800mm。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D1AF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E1A8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EA25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7567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2483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DCE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BD7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简易急救箱</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0AFB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箱内包括：烧伤药膏，医用酒精，碘伏，创可贴，胶布，绷带，卫生棉签，剪刀，镊子，止血带（长度≥300mm）等。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F0E8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FAB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BA82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0F0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EE1B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B83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99BD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实验服</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98F25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可分为大中小号。</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9B5B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5491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1730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129B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E85F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021BA">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27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4B1D91">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护目镜</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C8288A">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防护部分的材料应满足其功能的需要，且耐热、耐磨及耐酸碱腐蚀。镜片无屈光度，侧面完全遮挡。镜片表面应光滑、无划痕、波纹、气泡、杂质或其他可能有损视力的明显缺陷。镜架具有一定的强度，且佩戴舒适。用于抗冲击的镜片及眼护具，都应经受直径为22mm、重约45g钢球从1300mm高度自由落下的冲击。配眼镜专用盒，并附擦镜布一块。其它性能指标应符合GB14866-2006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DAF8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D050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2F29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2160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7CD0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301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6B33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防护面罩</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CBA5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防冲击面屏，聚碳酸酯材质，耐45m/s粒子冲击，通过弹簧箍与安全帽相连，面屏可更换，起到头部与面部双重保护作用，光洁，透明度高。</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DE68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10D0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E50D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7DE2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0F74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A99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012F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乳胶手套</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5B8E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天然乳胶材料，耐酸碱，具有良好的拉力强度和伸长率和不漏水性。手套成品外观应一致，无褪色、薄点、气泡、杂质、粘折和其他影响使用性能的缺陷。其它性能指标应符合HG/T2888-2010标准的规定。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C36E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副</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132B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8EBF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03BE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1424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DA1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361C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一次性PE手套</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34A2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塑料材质。</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FB21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B34B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CB37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2E3F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FEE2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F4A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9FC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电冰箱</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FDBF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容积不小于180L，一级能耗。器具的结构应确保在使用过程中具有适当的性能与可靠性。器具应有良好的绝热性能。搁架、容器及类似部件应具有足够的机械强度。器具在运行时不应产生过度的噪声和振动。其它性能指标应符合GB/T8059-2016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FE43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D731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841C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309B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107D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52D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8D2D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微波炉</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72F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A06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7F65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3222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1B74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5499C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948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C941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电磁炉</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4A40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功率可调，额定功率≥1600W。</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853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DA68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DCFD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8C30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AC45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C0E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3EBC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恒温水浴锅</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2A8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水浴控温范围：室温+5℃~99.9℃,水温控制±0.5℃,不锈钢内胆，数字显示。</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2661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6A6F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EEDE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096D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971B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9DB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7549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蒸馏水器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E105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不锈钢材质，出水量≥5L/h，额定功率≥4500W，外接地保护，有缺水报警或自动补水装置。</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EC6C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EAE7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A68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11D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A3E2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69E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B14E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榨汁机</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EE45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≥18000r/min，≥1L。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0FA5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4BBC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7E6E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8006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194AD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AA2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3A3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电动离心机</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3B5C3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电机功率≥600W，带电锁。离心机的外壳及所有外露转动件应确保人身安全，重要的易松动联接部位均应有可靠的防松装置。其它安全要求应符合GB19815-2005标准的规定。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9BC4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B1B3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563B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83FD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8FBF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073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DDA2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全金属大功率塑封机</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D48C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冷裱/热裱功能，多档位温度。</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54C9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C0B1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0D5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7C09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BB7D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DD7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BB4C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烘干箱</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E7F7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热鼓风型。烘干温度250℃以下，温度均匀度限值为最高工作温度的±2.5%，温度波动度±1.0℃,24h内的温度稳定度不应大于最高工作温度的1.0%，功率不小于600W。干燥箱工作空间的温度从35℃升至最高工作温度的时间不应大于120min，干燥箱应设有独立的超温保护装置。内胆尺寸：350mm×350mm×350mm。其它性能指标应符合GB/T30435-2013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C26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D60C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5A0D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E175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1B9C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DBD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DD80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高压灭菌器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662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容积不小于30L，立式，全自动。所有的仪表和指示装置应固定在操作者正常操作灭菌器易于观察的位置，而且其功能被清晰标记，有超高温、超高压自动保护设置，当出现故障时，应有声或光的报警显示。其它性能指标应符合YY1007-2010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5297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3E79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6493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9993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5FE1B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2F1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E2F2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超净工作台</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23E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不锈钢，可调风机系统，双侧电源插座，有紫外照射和照明。</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EBF6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529F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949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58FD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2A8E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8122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64B1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恒温培养箱</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8F27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控温范围：室温+5℃~65℃,允许误差±1℃,恒温培养箱安全规范应符合YY1007-2010标准的规定。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BAB0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44CA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0402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6A2F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D2BA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BC4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59C6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光照培养箱</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478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光照强度：0lx～12000lx分级可调，控温范围：10℃~50℃（有光照)，温度波动性：±1℃,温度均匀度：±2℃。</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F9F5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F645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5C5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46E6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9505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71C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D11F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光照培养架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C102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多层，插孔暗式布线，独立开关，光照强度3000lx/5000lx/7000lx三档可调。</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E97F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42F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CADA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B6BF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881FF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5D2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3A19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小型无土栽培智能装置</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973D6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可连接电脑等设备，进行实时监控，配有自动换气，光照强度可调，灯光、排风、水培、雾培、基培、管培均可独立编程设计开关。</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24D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4B90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67B8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5583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8621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9D8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8F9C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孵化器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781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可自动控温、控湿，温度波动性：±1℃,可孵化10～20个蛋。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6599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5611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4E1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108F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F0DF6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150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CCF8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水族箱</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5430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称容量不小于50L。箱体额定水容量和最大水容量的实测值，偏差应在标称值的-5%～+3%范围内。箱体玻璃边缘应无崩口，裸露的边缘应经打磨，磨边应光滑。粘接剂应选用硅酮结构密封胶或类似材料，其性能应满足GB16776-2005中表1的技术要求。粘接剂在固化后应不影响水质。箱体底部或带有的底框应平整，与承载体之间应有良好的接触，或配有垫片，以防止在箱体注水后，由于接合面不平整，受力不匀而导致箱体玻璃破裂。其它性能指标应符合GB/T28205-2011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196C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85D7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0E13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27A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172A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E6ED8">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48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FE4931">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磁力加热搅拌器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BB45B9">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最大搅拌量1L，转速：0r/min～1200r/min，加热盘温度50℃~200℃。</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EC61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1500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D6A7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CDEF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A55EC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A9C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D03C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超声波清洗机</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E192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20L～30L。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09C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57C8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EA26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687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2BC9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D41B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D86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酸度计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05BC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笔式，pH测量范围0～14，分辨力0.1，仪器基本误差±0.1。读数清晰，有自动关机节电模式，配校准试剂。其它性能指标应符合JB/T9283-1999标准的规定。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81DF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4BC2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86BE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AFE4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E4873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40C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9B75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仪器车</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F367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600mm×400mm×800mm，不锈钢材质，至少两层，各层带可拆卸护栏，总载重≥60kg。</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D5E1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辆</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05B4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84DD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676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0C12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04D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3682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整理箱</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824CE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PP材质，储存及分发试剂用。</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1366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79D0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2A2A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A9D7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A4C2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8DE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A45C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大托盘</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D093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400mm×300mm×60mm。材质：金属</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7ACE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0519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6CBA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C19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E5CB2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A73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9B75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小托盘</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D9E2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300mm×200mm×40mm。材质：金属</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0AB2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C746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B7F5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9ED3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F860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555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A57A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打孔器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E2F9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刀口式，材质为不锈钢管、钢管或黄铜管，每组不少于4支，外径分别为9mm、8mm、7mm、6mm，并配一支带柄金属通扦。</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DE6C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573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2137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4BF9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9113F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D95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5E0A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打孔夹板</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A5C2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硬木或硬塑料制。</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11D2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D727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2D6B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38B5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87B4D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9E5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BF00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打孔器刮刀</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DE68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刮刀宜用65M板制成，表面热处理，55HRC～60HRC，总长为70mm±0.5mm，宽14.5mm±0.1mm，厚1.8mm±0.5mm；刀口角度宜为60°±5°,锋刃＜0.1mm。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0896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7B12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5B50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1B04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A509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DA8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57D7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电动钻孔器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04D3A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钻头可拆卸，应配有2个以上不同孔径的钻头。</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CE53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AB40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0FD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0911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12E7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5C4B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E8DB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低压测电器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537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笔式，氖泡式，测电极长≤10mm，测量范围100V～500V，辉光应稳定不闪烁。</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5ED2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4F19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D820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5448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55B0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A27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6607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一字螺丝刀</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8DCD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6mm，长150mm和</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mm，长75mm。工作部带磁性，硬度不低于HRC48。旋杆采用GB/T1298规定的碳素工具钢或同等以上的材料制造，长度不小于100mm，应经镀铬防锈处理。手柄采用高强度PP+高强性TPR注塑成型。螺钉旋具旋柄不应有裂纹、缩孔、气泡、漆膜流痕等影响外观和使用性能的缺陷。螺钉旋具旋杆应表面光洁，不得有影响外观和使用性能的缺陷。螺钉旋具旋杆应进行表面处理。一字槽螺钉旋具旋杆的工作端面应与旋杆轴线垂直。其它性能指标应符合国家标准GB/T10635-2013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9EF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8FDD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20CF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0FC0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AECC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EDC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AEB3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十字螺丝刀</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C672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6mm，长150mm和</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mm，长75mm。工作部带磁性，硬度不低于HRC48。旋杆采用GB/T1298规定的碳素工具钢或同等以上的材料制造，长度不小于100mm，应经镀铬防锈处理。手柄采用高强度PP+高强性TPR注塑成型。螺钉旋具旋柄不应有裂纹、缩孔、气泡、漆膜流痕等影响外观和使用性能的缺陷。螺钉旋具旋杆应表面光洁，不得有影响外观和使用性能的缺陷。螺钉旋具旋杆应进行表面处理。十字槽螺钉旋具旋杆的工作端部轴线不应与旋杆轴线偏斜。其它性能指标应符合国家标准GB/T10635-2013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A3C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4B6A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3A0F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EACF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02A6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661F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3ABE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钢手锯</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E669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A型（单面）300mm，齿数18齿/25mm，可调钢锯架。钢锯架表面应色泽均匀，手柄应握捏舒适。两销孔平面的水平角度差应不大于5°。绷紧装置与相应孔的配合间隙应不大于0.3mm。固定销的直径应为3.5mm~3.7mm。锯条采用YB/T5058和YB/T5062所规定的材料，也可以采用同等性能以上的材料。锯条侧面平面度不大于2mm。锯条齿部、背部直线度不大于1.5mm。绷紧性能：试验时，在加载450N状态下锯架的绷紧变形量应不大于4mm；减小载荷至100N后，锯架的最终变形量应不大于1mm；试验后，固定销等绷紧受力部件，不应有松动和脱落等影响使用功能的缺陷。钢板锯架试验时锯架的侧向偏差应不大于1.8mm。锯架的其它性能指标应符合QB/T1108-2015和锯条的其它性能指标应符合GB/T14764-2008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641E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5ACF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4D6A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CB8B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8F9B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721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89E3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剥线钳</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6998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剥离线芯直径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0.5mm~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2.5mm的导线外部的塑料或橡胶绝缘层的剥线钳。应采用优质碳素结构钢、合金结构钢或同等以上的其他材料制造。剥线钳在紧握钳柄的状态下，剥线刃口缝隙不应大于0.3mm。剥线钳的剥线刃口硬度不应低于40HRC，剪切刃口硬度应为50HRC～59HRC，钳轴硬度应为28HRC～55HRC，剥线钳应能顺利地剥离规定的导线外部的塑料或橡胶绝缘层。其它性能指标应符合QB/T2207-2017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32C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3BDA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313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9784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04B6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EC6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48ED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钢丝钳</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25CC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规格160mm，抗弯强度1120N，扭力矩15N·m扭转角15°;剪切性能</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1.6mm钢丝，剪切力580N；夹持面硬度不低于44HRC；PVC环保手柄，在不大于18N的力作用下撑开角度不小于22°;嘴顶缝隙不大于0.4mm。钢丝钳的硬度等其他技术要求应符合GB/T6290的各项规定。其它性能指标应符合QB/T2442.1-2007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CD9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9BF6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6B5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11E7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4D6C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8DB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A45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钢锤</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CB52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规格0.25kg羊角锤。全长不大于305mm，锤头长不大于105mm，最大开口7mm，其他技术要求应符合GB/T13473的相关规定。其它性能指标应符合QB/T1290.8-2010标准的规定。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C5C9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65A9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CF92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71E6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D5728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E1E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FBF5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活扳手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F3126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活扳手采用优质碳素结构钢或合金结构钢制造。活动扳口和扳体头部以及蜗杆的硬度应不小于40HRC。活扳手全长200mm，开口尺寸不小于24mm，开口深度不小于22mm，扳口前端厚度不大于8.5mm，头部厚度不大于15mm，动扳口与扳体之间的小肩离缝应不大于0.28mm，最小扭矩试验：六角试棒边长22mm，扭矩180N·m。活动扳口应在扳体导轨的全行程上灵活移动。活扳手应进行电镀或其他表面处理。其它性能指标应符合GB/T4440-2008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C8F5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2253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329A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6B1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69C6E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533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D6C8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砂轮片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36C7D0">
            <w:pPr>
              <w:keepNext w:val="0"/>
              <w:keepLines w:val="0"/>
              <w:widowControl/>
              <w:suppressLineNumbers w:val="0"/>
              <w:jc w:val="left"/>
              <w:textAlignment w:val="center"/>
              <w:rPr>
                <w:rFonts w:hint="eastAsia" w:ascii="宋体" w:hAnsi="宋体" w:eastAsia="宋体" w:cs="宋体"/>
                <w:i/>
                <w:iCs/>
                <w:color w:val="000000"/>
                <w:sz w:val="20"/>
                <w:szCs w:val="20"/>
                <w:u w:val="none"/>
              </w:rPr>
            </w:pP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20mm~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1116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F91B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DCC0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EFCE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5D2B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681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22DA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测微尺</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56EF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显微镜用，台式。</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055E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C7D9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7791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DA2B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BE13D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E8C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7CB5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软尺</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8A2B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B704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7D1B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CFFB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920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16CC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2921E">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70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7E1E10">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激光测距仪</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393BD4">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手持式，1mm～100m，1mm；使用时不要用眼对准发射口直视光源。</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9660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4247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A546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3A6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8EFF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9C5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BDC1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托盘天平</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0A48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200g，分度值0.2g。天平的结构应坚固耐用，天平杠杆应有两个对称平面，纵向对称面和横向对称面。无论是否装配秤盘均能达到平衡。天平的左右两秤盘质量差不应大于0.5倍检定分度值。天平处于平衡状态时，施加一个等于所加载荷下最大允许误差绝对值的额外载荷，指针由此引起的恒定位移不应小于1个分度。在重复性条件下，对同一载荷多次称量所得的结果之差，不应大于天平在该秤量最大允许误差的绝对值。其它性能指标应符合QB/T2087-2016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A673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816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A29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E7CB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10C9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BCA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CB69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电子天平</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993D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100g，分度值0.001g。天平表面镀层或涂层应色泽均匀，不应有显见露底、起层、起泡、起皱、斑痕或擦伤、划痕等缺陷。数字读数显示器应亮度均匀，数字显示应完整清晰，无显见的歪斜现象。被测物体在秤盘上应平稳，不应产生滑落的现象。同一载荷多次称量结果之间的差值，不应大于天平在该载荷下示值的最大允许误差的绝对值。同一载荷在不同位置的示值误差，不应大于天平在该载荷下示值的最大允许误差。其它性能指标应符合GB/T26497-2011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3183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7A9A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B770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83B2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854B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153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9D97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电子天平</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B938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500g，分度值0.01g。天平表面镀层或涂层应色泽均匀，不应有显见露底、起层、起泡、起皱、斑痕或擦伤、划痕等缺陷。数字读数显示器应亮度均匀，数字显示应完整清晰，无显见的歪斜现象。被测物体在秤盘上应平稳，不应产生滑落的现象。同一载荷多次称量结果之间的差值，不应大于天平在该载荷下示值的最大允许误差的绝对值。同一载荷在不同位置的示值误差，不应大于天平在该载荷下示值的最大允许误差。其它性能指标应符合GB/T26497-2011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1041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6AB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A621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7F27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7C6E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757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2125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电子秒表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3F79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子秒表为专用型，全时段分辨力0.01s；有防震、防水功能，电池更换周期不少于1.5年。秒表盘面应清洁，液晶屏显示清晰、表玻璃透明、无划痕，各种字符图案应准确、清晰，不应有明显缺陷和瑕疵。石英秒表的玻璃、后盖、按键及镶嵌的装饰件与表壳体配合应牢固。其它性能指标应符GB/T22778-2008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1026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8A4E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ECA5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FB86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670A7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B27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450438">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红液温度计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49E7B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0℃~100℃,分度值1℃,示值误差±1.5℃,局部浸没式。温度计的刻度线应与毛细管的中心线垂直。刻度线、刻度值和其他标志应清晰。在温度计上、下限温度的刻度线以外，应标有不少于该温度计最大允许误差的展刻线。感温液柱上升时不应有明显的停滞或跳跃现象，下降时不应在管壁上留有液滴或挂色。有机液体的液柱应显示清晰、无沉淀。玻璃棒和玻璃套管应平直，无明显的弯曲现象。其它性能指标应符合JB/T9262-1999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21A2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29BE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2367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F195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95679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9BA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5EA7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水银温度计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0EE6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0℃~200℃,分度值1℃,示值误差±1.5℃,局部浸没式，有保护套。温度计应选用符合标准要求的玻璃制造，各部位应经良好退火，无严重内应力集中现象。温度计用汞应符合GB913中的要求；感温液应纯洁、干燥；在常压下，在测量范围内，所充感温液应不蒸发和凝结。在上下限之外应有展刻线，其值不小于允许示值误差。其它性能指标应符合JB/T9262-1999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BE5E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6C61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0291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1C9C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FF4ED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B07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F391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干湿球温度计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8F42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-25℃~50℃,分度值0.2℃;测量湿度0%～100%。感温液体为汞，应符合GB913-1985中1.1(一号汞)的规定。温度表玻璃应无色透明、光滑，感温液体不应发生化学变化，不应出现混浊和气泡逸出现象。温度表的毛细管应正直，内径均匀，表面光洁，毛细管内液柱应随温度的升降均匀移动，不应出现中断、滞留现象。毛细管上部应设有安全泡。安全泡顶部应呈梨形。在温度表测量范围上下限标度线之外，至少应延伸刻画四条短标度线。其它性能指标应符合GB/T8747-2010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328F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8329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D03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1505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C956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0C7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D8B6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计数器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CFD0F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持转速表，额定计数速度为30rpm～50000rpm。示值误差在额定速度下运行到规定的时间，其示值误差应为零。显示数字的颜色与数字轮上衬托的背景颜色有明显的反差。外壳要保证机械计数器正常运行所必须的间隙，并且要防尘、防污。其它性能指标应符合GB/T14482-1993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CFF1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D445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7E38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F01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532F4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C3A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0017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解剖器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D169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不锈钢材料，7件，包括：2把解剖剪（直剪、弯剪各1）、2个镊子（直头、弯头各1）、2个解剖刀（圆头、尖头各1）、1个解剖针。</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DB75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D728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B2A9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F586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45CE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E08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8A5C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解剖盘</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F138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260mm×200mm×30mm，蜡盘。</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1C38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CD95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5FD6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A41C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46C82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4BE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44AF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骨剪</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60C9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骨剪长130mm，单关节。骨剪的头部可选用GB/T1220中规定的30Cr13、32Cr13Mo、40Cr13材料，也可选用符合要求的其他材料。剪刀的弹片应用优质钢簧制成。骨剪的尺寸应符合YY/T1135-2008标准表1中的规定。骨剪的其它性能指标应符合YY1122-2005中第4章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A0B6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B6D9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1D4E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6A73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D7A2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C2C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8690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普通手术剪</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F22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规格尖头，140mm。医用剪的型式和基本尺寸应符合YY/T0596-2006标准中的图1和表1的规定。医用剪的要求应符合YY/T0176-2006中第4章的规定。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6F63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F2B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6198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D8DD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06585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4E5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948C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眼用手术剪</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2631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规格尖头，100mm。医用剪的型式和基本尺寸应符合YY/T0596-2006标准中的图1和表1的规定。医用剪的要求应符合YY/T0176-2006中第4章的规定。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43A3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FE81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1F54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2036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9B0E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4D7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CA65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手术刀柄</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B19B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刀柄应以GB/T1220中规定的lCr18Ni9或2Cr18Ni9材料制成。刀柄外形轮廓应清晰，刀柄与手术刀片配合时，插卸应轻松。刀柄头部配合尺寸应符合GB8662中的规定。刀柄的型式和基本尺寸应符合YY0175-2005标准中的图1～图4和表1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12D9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8E1B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3C7F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B0AF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FD65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7F4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7331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手术刀片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8DEE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刀片的厚度和配合尺寸应符合GB8662的规定。刀片应平整，有良好弹性。刃口应无缺口、白口、卷口、裂纹等现象。刀片切削刃两侧阔度应相仿．表面无焦斑。刀片刃口应锋利，当切割3-0真丝捻制不涂层缝合线(线径为0.21mm～0.22mm)时，其切割力应不大于0.80N。其它性能指标应符合YY0174-2005中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7C4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E716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B46D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58F1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26468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62C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D70A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双面刀片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70835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43mm×22mm。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71C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BE70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2C0E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6529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A004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00B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6DD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镊子</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FF81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尖头，140mm。医用镊应选用GB/T1220中规定的20Cr13、12Crl3、l2Crl8Ni9材料和GB/T3621中规定的TC4材料制造。医用镊头端的宽度、厚度尺寸应符合YY/T0686-2017标准中的表1的规定。医用镊应有良好的弹性，按规定的检验方法试验后，变形不得超过1.6mm。医用镊的其它性能指标应符合YY/T0295.1-2005中第4章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0447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F235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F90D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5478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85DD7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980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F9C0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镊子</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962E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弯头，140mm。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CB9D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1164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9EF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DE64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D22A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4C1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8D0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眼科镊</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9F9B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直，100mm。眼科镊应选用GB/T1220-2007中规定的12Cr13、20Cr13材料或符合要求的其他材料制造。眼科镊头端宽度、厚度的尺寸应符合YY/T0819-2010标准中的表1的规定。眼科镊应有良好的弹性，头端变形量不得超过1.6mm。镊子两片捏合时，头部应吻合，不张口。眼科镊的其余要求应符合YY/T0295.1-2005中第4章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D97F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372F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28E1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0A64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72EB0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827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5662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解剖针</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582A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六菱医用全钢。</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A784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DF3B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DF90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85D5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561C4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748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873D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研磨过滤器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C458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容量20mL。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264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12C8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E240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1E3D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E3C34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A75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CB2D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接种环</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272D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接种棒为铜或不锈钢材质，接种丝为耐热合金，环内径2mm～3mm。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5267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1935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3849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8A0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E3BA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270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1E8F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教学支架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2DABA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方形座，铸铁底座，底座210mm×135mm，底座质量不小于1.5kg。立杆用金属棒材制造，单根立杆不直度不大于全长的0.5%。垂直夹、平行夹、铁环等用金属材料铸造成形。垂直夹、平行夹采用V型夹口，夹持直径范围6mm至立杆直径尺寸。烧瓶夹为弹性张口，有锁紧装置，夹杆直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10mm。铁环为开口式，大、小铁环内径分别为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90mm±2mm、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50mm±1mm，环柄直径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10mm。其它性能指标应符合JY/T0393-2007标准的规定。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ECA2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1455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312A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0DAB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B2C2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756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54D6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三脚架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1AB2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铁质，环内径75mm，高150mm。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3CF8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957D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2E00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2BEC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DE1C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25A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AF29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试管架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C827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木质或塑料质，8孔，孔径21mm，立柱黏结牢固。</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E607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FE0B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32C3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7D87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43A1E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DF0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3A3B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生物体的结构层次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D203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包括显微镜、细胞的一般结构、单细胞生物、植物细胞分裂、动物细胞分裂、人体的基本组织、植物的基本组织等。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AD26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E7FA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779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F508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6BB24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5DA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DA5F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生物与环境</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445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包括生态系统的组成、不同类型的生态系统等。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2748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46B7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BC05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479F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ED17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D0D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7B0C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生物圈中的绿色植物</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806EC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包括植物种子结构及其萌发、芽的结构、植物的根、植物的花、果实的结构及来源示意图、双子叶木本植物的茎、单子叶植物的茎、植物茎中的输导组织、植物的叶片等。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0CDC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2BF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623D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DE3B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E3B41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F36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B661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生物圈中的人</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C82E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人体的消化系统、血液、血管、人体血液循环系统、心脏、人体的泌尿系统、肾结构及尿的形成过程、皮肤、人体神经系统、人脑结构、脊髓与反射、眼球与视觉、耳与听觉、嗅觉和味觉、人体主要内分泌腺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F93A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AC65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BCD0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3CB5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1AF1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648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291D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动物的运动和行为</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4A28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包括鲫鱼结构、家鸽结构、家兔结构、人体骨骼、脊柱和关节等。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088C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0664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6032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329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7077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D2F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95F5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生物的生殖、发育和遗传</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4D65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包括男女性生殖系统、人生殖发育过程示意图、生男生女图解、蝗虫生活史、家蚕生活史、青蛙生活史、生物无性生殖等。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ACB7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9346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7072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35A3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B28D0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D3D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9AF9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生物多样性</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76F5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包括细菌、病毒、真菌、细菌病毒与真菌大小比较、藻类植物、苔藓植物、蕨类植物、裸子植物、动物拟态、食草动物和食肉动物牙的比较、生物进化树等。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222A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ED3F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BED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1632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0ED91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588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832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生物技术</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204A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包括克隆技术图解、植物组织培养技术等。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DE6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E9CE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3860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B6F9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33C5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C0F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CCC2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健康地生活</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9C52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包括男女身高和体重的变化、月经和月经周期、常见寄生虫病及其传播途径、常见传染病及其传播途径、人体非特异性免疫、人工呼吸与胸外心脏按压示意图、止血方法示意图、骨折固定方法示意图等。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9E8F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9BA6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9916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7D89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B86F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07D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8462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青春期教育</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0FD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包括身体的发育、青春期的发育特征、青春期的心理变化、青春期的心理健康的主要特征、青春期常见的心理问题等。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1CE2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B180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F2D7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F910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8326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210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619C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中学生物显微图谱</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E60A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包括动物、植物、微生物等符合初中生物学教学需求的玻片标本在显微镜下真实的拍摄图片，所示的组织结构应完整清楚。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A1AA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F437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1AAA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9D86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FDDAE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1D04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E1A0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量筒</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4C5B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5AEE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8F7E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8385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032E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E41C5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CAF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CD9D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量筒</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7E320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9BF9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85E1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91A9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BE9E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024A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5D14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D934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量筒</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DD9A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66C6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95B8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92C6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144A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87E9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6CA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88EC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量筒</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EA23F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D32B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203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25C1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7A01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04CC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18D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FA97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容量瓶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A1C8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4A7B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4DAE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322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6BFD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2EB9D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2AE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28E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BDBDBF">
            <w:pPr>
              <w:keepNext w:val="0"/>
              <w:keepLines w:val="0"/>
              <w:widowControl/>
              <w:suppressLineNumbers w:val="0"/>
              <w:jc w:val="left"/>
              <w:textAlignment w:val="center"/>
              <w:rPr>
                <w:rFonts w:hint="eastAsia" w:ascii="宋体" w:hAnsi="宋体" w:eastAsia="宋体" w:cs="宋体"/>
                <w:i/>
                <w:iCs/>
                <w:color w:val="000000"/>
                <w:sz w:val="20"/>
                <w:szCs w:val="20"/>
                <w:u w:val="none"/>
              </w:rPr>
            </w:pP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12mm×70mm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CBC3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D8F1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EAC5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5A7A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7D236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5FF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287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939866">
            <w:pPr>
              <w:keepNext w:val="0"/>
              <w:keepLines w:val="0"/>
              <w:widowControl/>
              <w:suppressLineNumbers w:val="0"/>
              <w:jc w:val="left"/>
              <w:textAlignment w:val="center"/>
              <w:rPr>
                <w:rFonts w:hint="eastAsia" w:ascii="宋体" w:hAnsi="宋体" w:eastAsia="宋体" w:cs="宋体"/>
                <w:i/>
                <w:iCs/>
                <w:color w:val="000000"/>
                <w:sz w:val="20"/>
                <w:szCs w:val="20"/>
                <w:u w:val="none"/>
              </w:rPr>
            </w:pP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15mm×150mm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CD7D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7CF3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6B43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B563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293F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62D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D504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烧杯</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B4271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8AEE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FDE8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02D1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580A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6CE3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8A5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DF5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烧杯</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BE36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DE97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C225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1D6A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DD3A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27F6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975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8CC4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烧杯</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1E0E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BD13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49C1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914A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128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FFDBC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E89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A85D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烧杯</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7599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5AA3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1B5C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8F6B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D4D2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6E17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C6E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B408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锥形瓶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A8D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9C93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7482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6075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CF71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E5A4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8EA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DB6C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锥形瓶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C69B7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02E6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AC78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0574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A1AA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4E31C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36E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C588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广口瓶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244C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125mL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D0CE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2EA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9D25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893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56CA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038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D411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广口瓶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F2AF3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9AD4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0C30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AC9E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1F41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C246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7D4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F70A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细口瓶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35261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2483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BADD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28D1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2B67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6927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45B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205E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细口瓶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ED6F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FA6A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0328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E9B5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CDB3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A03AE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BBE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3125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滴瓶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087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8082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DB1C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3EF0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F43D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693C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824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5E39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滴瓶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900F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092E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7D2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E4F8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D939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3F0C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66E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A64E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茶色滴瓶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93A16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90C9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E41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9560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33C0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FD629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446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1568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茶色滴瓶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D50D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2328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1740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E632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647C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D752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A5F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B830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培养皿</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E8B1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02CE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6D5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14F9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B0E8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E2A1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A08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2E2E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培养皿</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F08F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81F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AF19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9336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77FC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80920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8D2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F373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干燥器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CB49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干燥器采用透明（含棕色）钠钙硅玻璃或硼硅玻璃制造。压力不大于6kPa状态下，不爆。干燥器应均匀透明，干燥器身以瓷板放入后平稳为准。干燥器身与盖的磨砂面应平整细腻光滑，并要符合密合性要求。其它性能指标应符合GB/T15723-1995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80C3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2D4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3324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AC7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BB2C6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38A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FB96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干燥管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539A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U型，</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15mm×150mm，硼硅酸盐玻璃制，玻璃壁厚度适中，球体圆润，导气管长度≥20mm，最好有防滑脱沟槽。</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8907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FB5C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57F6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14C1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B0285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265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CFBB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漏斗</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FFD3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标准短颈三角过滤漏斗一般用透明的钠钙硅玻璃制造，也可用硼硅酸盐玻璃制造。规格：漏斗口径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60mm±2mm，滤碗厚度1mm～2.5mm，斗颈长60mm±5mm，斗颈外径</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7mm~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8mm，斗颈壁厚1mm~1.5mm。漏斗滤碗的边缘应熔光、磨砂或卷边，不应妨碍滤纸放置，标准三角过滤漏斗的碗壁呈60°。漏斗的表面和内层不允许有薄皮气泡、密集的条纹存在。其它性能指标应符合GB/T28211-2010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D1F0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1D0D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D90F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D60F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FC148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9AA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0251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三通连接管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5C8E6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Y形，</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7mm~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8mm，连接完好，管口应作打磨或烧结处理。</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9CC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3C8E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1F90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455C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1DAE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82A0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FCE0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滴管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52D63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100mm，直形，滴管尖嘴口径1mm，上端有防滑脱翻口，翻口处直径比滴管直径略多1mm～2mm。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CF5C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1D10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AC7C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554A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1EDC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CD5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EBEF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离心管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1FB3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10mL。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FBCE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7D70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BF11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F7D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7A06F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8E4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A22A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玻璃钟罩</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1E75A5">
            <w:pPr>
              <w:keepNext w:val="0"/>
              <w:keepLines w:val="0"/>
              <w:widowControl/>
              <w:suppressLineNumbers w:val="0"/>
              <w:jc w:val="left"/>
              <w:textAlignment w:val="center"/>
              <w:rPr>
                <w:rFonts w:hint="eastAsia" w:ascii="宋体" w:hAnsi="宋体" w:eastAsia="宋体" w:cs="宋体"/>
                <w:i/>
                <w:iCs/>
                <w:color w:val="000000"/>
                <w:sz w:val="20"/>
                <w:szCs w:val="20"/>
                <w:u w:val="none"/>
              </w:rPr>
            </w:pP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150mm×280mm，玻璃壁厚度＞3mm。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8BFB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D7B8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161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D846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B6FC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D1B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916F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载玻片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AB57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无色透明，平整。</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B762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4619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4A29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C8E0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78BA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8DB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140E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盖玻片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51BC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盖玻片应无色透明，表面清洁，不应有粘附现象。盖玻片应平整，不应有翘曲现象，边缘不应有缺口。盖玻片应无气泡、条纹、夹杂物、麻点和擦痕等疵病。盖玻片化学性能稳定，应能耐大气腐蚀。其它性能指标应符合JB/T8230.4-1997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D68D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C9D7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6550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6FFE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5E224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A5981">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139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1BDE26">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酒精灯</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9BAF86">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150mL，透明钠钙玻璃制，无明显黄绿色；灯口应平整，瓷灯头与灯口平面间隙不应超过1.5mm；玻璃灯罩应磨口；瓷灯头应为白色，完全覆盖灯口，表面无缺陷，配置与灯口孔径相适应的整齐完整的棉线灯芯。</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18C4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2EE3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050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FFE1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2431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76F0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38E6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酒精喷灯</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F4FF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坐式，铜制，壶体容积≥300mL，火焰高度为150mm～180mm，火焰温度为960℃±60℃。</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4CD3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2E8F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FE8F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AE89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E0CE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52C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E24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电子打火枪</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A148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电加热丝。</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B9EF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CF3A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7989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185F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1B77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F57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088C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玻璃管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51A768">
            <w:pPr>
              <w:keepNext w:val="0"/>
              <w:keepLines w:val="0"/>
              <w:widowControl/>
              <w:suppressLineNumbers w:val="0"/>
              <w:jc w:val="left"/>
              <w:textAlignment w:val="center"/>
              <w:rPr>
                <w:rFonts w:hint="eastAsia" w:ascii="宋体" w:hAnsi="宋体" w:eastAsia="宋体" w:cs="宋体"/>
                <w:i/>
                <w:iCs/>
                <w:color w:val="000000"/>
                <w:sz w:val="20"/>
                <w:szCs w:val="20"/>
                <w:u w:val="none"/>
              </w:rPr>
            </w:pP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5mm~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6mm，中性料，管口应打磨或烧结，避免划伤事故。</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2B5C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2CD7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26FA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58BC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CC5F4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F60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3402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玻璃弯管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CA3B8">
            <w:pPr>
              <w:keepNext w:val="0"/>
              <w:keepLines w:val="0"/>
              <w:widowControl/>
              <w:suppressLineNumbers w:val="0"/>
              <w:jc w:val="left"/>
              <w:textAlignment w:val="center"/>
              <w:rPr>
                <w:rFonts w:hint="eastAsia" w:ascii="宋体" w:hAnsi="宋体" w:eastAsia="宋体" w:cs="宋体"/>
                <w:i/>
                <w:iCs/>
                <w:color w:val="000000"/>
                <w:sz w:val="20"/>
                <w:szCs w:val="20"/>
                <w:u w:val="none"/>
              </w:rPr>
            </w:pP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7mm~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8mm，一端长度为60mm～70mm，一端长度约200mm，形状为直角和钝角两种，管口应打磨或烧结，避免划伤事故。</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D213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BF6E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B00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6539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8D262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5E88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114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玻璃棒</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9AE43">
            <w:pPr>
              <w:keepNext w:val="0"/>
              <w:keepLines w:val="0"/>
              <w:widowControl/>
              <w:suppressLineNumbers w:val="0"/>
              <w:jc w:val="left"/>
              <w:textAlignment w:val="center"/>
              <w:rPr>
                <w:rFonts w:hint="eastAsia" w:ascii="宋体" w:hAnsi="宋体" w:eastAsia="宋体" w:cs="宋体"/>
                <w:i/>
                <w:iCs/>
                <w:color w:val="000000"/>
                <w:sz w:val="20"/>
                <w:szCs w:val="20"/>
                <w:u w:val="none"/>
              </w:rPr>
            </w:pP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3mm~</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4mm，粗细均匀。</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1A3A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9B01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7602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FEE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3C9AE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9D9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C101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试管夹</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00D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木制或竹制，长度≥200mm，宽度20mm，厚度20mm；试管夹闭口缝≤1mm，开口距≥25mm；毡块黏结牢固，试管夹弹簧作防锈处理，试管夹持部位圆弧内径≤15mm。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2488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D20F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8954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DF6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C9427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C73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AA8E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止水皮管夹</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40C96F">
            <w:pPr>
              <w:keepNext w:val="0"/>
              <w:keepLines w:val="0"/>
              <w:widowControl/>
              <w:suppressLineNumbers w:val="0"/>
              <w:jc w:val="left"/>
              <w:textAlignment w:val="center"/>
              <w:rPr>
                <w:rFonts w:hint="eastAsia" w:ascii="宋体" w:hAnsi="宋体" w:eastAsia="宋体" w:cs="宋体"/>
                <w:i/>
                <w:iCs/>
                <w:color w:val="000000"/>
                <w:sz w:val="20"/>
                <w:szCs w:val="20"/>
                <w:u w:val="none"/>
              </w:rPr>
            </w:pP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3mm钢丝制成，作防锈处理，夹持角度≥60º,弹性好，不漏液。</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5E32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2986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A7E3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55F4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B244F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611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1581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陶土网</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344E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功能等同于石棉网，尺寸≥125mm×125mm，耐火材料为陶土。</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ECB8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AFDA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D44C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73A4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9558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BF5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2DF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燃烧匙</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50D5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铜勺，勺</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18mm，深10mm，铁柄，柄长300mm，长柄和铜勺连接稳定结实。</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63E4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564B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338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0135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AC551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77E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B5F0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药匙</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F9FA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长度≥130mm，带小勺，材质可选金属、牛角、塑料。</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F1A9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C772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5A26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C710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4F19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8A2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E00A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橡胶塞</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84E6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000、00、0～10号，白色，质地均匀。</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D17B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27BC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D02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7A28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CBED4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3F8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68F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橡胶管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A23D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外径9mm，内径6mm，乳白色，具有耐油、耐酸碱、耐压等特性。</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2ED2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7FD9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93E5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B8F3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5B52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836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F124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试管刷</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C2EB63">
            <w:pPr>
              <w:keepNext w:val="0"/>
              <w:keepLines w:val="0"/>
              <w:widowControl/>
              <w:suppressLineNumbers w:val="0"/>
              <w:jc w:val="left"/>
              <w:textAlignment w:val="center"/>
              <w:rPr>
                <w:rFonts w:hint="eastAsia" w:ascii="宋体" w:hAnsi="宋体" w:eastAsia="宋体" w:cs="宋体"/>
                <w:i/>
                <w:iCs/>
                <w:color w:val="000000"/>
                <w:sz w:val="20"/>
                <w:szCs w:val="20"/>
                <w:u w:val="none"/>
              </w:rPr>
            </w:pP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12mm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3E2A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A5E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7915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BBC4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EE4B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E82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6117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试管刷</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70230A">
            <w:pPr>
              <w:keepNext w:val="0"/>
              <w:keepLines w:val="0"/>
              <w:widowControl/>
              <w:suppressLineNumbers w:val="0"/>
              <w:jc w:val="left"/>
              <w:textAlignment w:val="center"/>
              <w:rPr>
                <w:rFonts w:hint="eastAsia" w:ascii="宋体" w:hAnsi="宋体" w:eastAsia="宋体" w:cs="宋体"/>
                <w:i/>
                <w:iCs/>
                <w:color w:val="000000"/>
                <w:sz w:val="20"/>
                <w:szCs w:val="20"/>
                <w:u w:val="none"/>
              </w:rPr>
            </w:pP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18mm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187F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416B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D364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8683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1F762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2A3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F2EC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研钵</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038A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100mm，瓷或玻璃制，配有研杵，内部粗糙便于研磨，外部光滑。</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2A75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F7F5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0C4B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8326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BB38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8E5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F0B5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记数载玻片（计数板）</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ACC1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计数区边长为1mm，由400个小方格组成。</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C6D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1552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B68A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C092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97A2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287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B51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枝剪</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EC87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剪枝剪的大剪片刃口硬度不应低于48HRC，小剪片刃口硬度不应低于45HRC，主轴螺栓的硬度不应低于28HRC。剪枝剪应顺利地剪切拷贝纸和活树枝。剪切后，剪切线应光滑整齐、连续，无拉毛、撕裂现象。剪切刃不应有崩刃、卷刃等影响外观和使用功能的损坏。剪枝剪剪片应开闭灵活，在待使用状态下，应有剪片锁定装置，确保剪片处于闭合锁定状态，且刀刃不外露。其它性能指标应符合QB/T2289.4-2012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BE09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9939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05E4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513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0D9F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nil"/>
              <w:right w:val="single" w:color="000000" w:sz="4" w:space="0"/>
            </w:tcBorders>
            <w:shd w:val="clear" w:color="auto" w:fill="auto"/>
            <w:noWrap/>
            <w:vAlign w:val="center"/>
          </w:tcPr>
          <w:p w14:paraId="19FBB1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157</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47E320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花盆</w:t>
            </w:r>
          </w:p>
        </w:tc>
        <w:tc>
          <w:tcPr>
            <w:tcW w:w="2456" w:type="pct"/>
            <w:tcBorders>
              <w:top w:val="single" w:color="000000" w:sz="4" w:space="0"/>
              <w:left w:val="single" w:color="000000" w:sz="4" w:space="0"/>
              <w:bottom w:val="nil"/>
              <w:right w:val="single" w:color="000000" w:sz="4" w:space="0"/>
            </w:tcBorders>
            <w:shd w:val="clear" w:color="auto" w:fill="auto"/>
            <w:vAlign w:val="center"/>
          </w:tcPr>
          <w:p w14:paraId="7AB4DC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塑料材质。</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585B66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nil"/>
              <w:right w:val="single" w:color="000000" w:sz="4" w:space="0"/>
            </w:tcBorders>
            <w:shd w:val="clear" w:color="auto" w:fill="auto"/>
            <w:vAlign w:val="center"/>
          </w:tcPr>
          <w:p w14:paraId="209ADD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nil"/>
              <w:right w:val="single" w:color="000000" w:sz="4" w:space="0"/>
            </w:tcBorders>
            <w:shd w:val="clear" w:color="auto" w:fill="auto"/>
            <w:vAlign w:val="center"/>
          </w:tcPr>
          <w:p w14:paraId="04CE0E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nil"/>
              <w:right w:val="single" w:color="000000" w:sz="4" w:space="0"/>
            </w:tcBorders>
            <w:shd w:val="clear" w:color="auto" w:fill="auto"/>
            <w:vAlign w:val="center"/>
          </w:tcPr>
          <w:p w14:paraId="62CB57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FDDF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F4F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EDC2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种植工具包</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4A1F7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含铲子（长300mm～320mm，宽55mm～80mm）、耙子（长300mm～320mm，宽75mm～85mm）；铁质，软橡胶手柄。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91EC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94DF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C173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48DC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2533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E4C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0A2A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种植辅助材料</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4F41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砾石、珍珠岩、腐殖土等。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CC76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3BA6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F066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483D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85982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nil"/>
              <w:right w:val="single" w:color="000000" w:sz="4" w:space="0"/>
            </w:tcBorders>
            <w:shd w:val="clear" w:color="auto" w:fill="auto"/>
            <w:noWrap/>
            <w:vAlign w:val="center"/>
          </w:tcPr>
          <w:p w14:paraId="1D778E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160</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0BA390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育苗盘</w:t>
            </w:r>
          </w:p>
        </w:tc>
        <w:tc>
          <w:tcPr>
            <w:tcW w:w="2456" w:type="pct"/>
            <w:tcBorders>
              <w:top w:val="single" w:color="000000" w:sz="4" w:space="0"/>
              <w:left w:val="single" w:color="000000" w:sz="4" w:space="0"/>
              <w:bottom w:val="nil"/>
              <w:right w:val="single" w:color="000000" w:sz="4" w:space="0"/>
            </w:tcBorders>
            <w:shd w:val="clear" w:color="auto" w:fill="auto"/>
            <w:vAlign w:val="center"/>
          </w:tcPr>
          <w:p w14:paraId="5DF983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塑料材质。</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61F924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nil"/>
              <w:right w:val="single" w:color="000000" w:sz="4" w:space="0"/>
            </w:tcBorders>
            <w:shd w:val="clear" w:color="auto" w:fill="auto"/>
            <w:vAlign w:val="center"/>
          </w:tcPr>
          <w:p w14:paraId="5209B4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nil"/>
              <w:right w:val="single" w:color="000000" w:sz="4" w:space="0"/>
            </w:tcBorders>
            <w:shd w:val="clear" w:color="auto" w:fill="auto"/>
            <w:vAlign w:val="center"/>
          </w:tcPr>
          <w:p w14:paraId="73A6AA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nil"/>
              <w:right w:val="single" w:color="000000" w:sz="4" w:space="0"/>
            </w:tcBorders>
            <w:shd w:val="clear" w:color="auto" w:fill="auto"/>
            <w:vAlign w:val="center"/>
          </w:tcPr>
          <w:p w14:paraId="1CDF47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C552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B10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7CF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水网</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F5D2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网口内径500mm，网身长1450mm，网目孔径≤1mm。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4ED5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949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FFB0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2286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5B62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834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B18D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保温桶</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B67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1L～2L。</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1E62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B317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65E6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8E31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1E082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nil"/>
              <w:right w:val="single" w:color="000000" w:sz="4" w:space="0"/>
            </w:tcBorders>
            <w:shd w:val="clear" w:color="auto" w:fill="auto"/>
            <w:noWrap/>
            <w:vAlign w:val="center"/>
          </w:tcPr>
          <w:p w14:paraId="06E2A8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3FE6EB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饲养笼</w:t>
            </w:r>
          </w:p>
        </w:tc>
        <w:tc>
          <w:tcPr>
            <w:tcW w:w="2456" w:type="pct"/>
            <w:tcBorders>
              <w:top w:val="single" w:color="000000" w:sz="4" w:space="0"/>
              <w:left w:val="single" w:color="000000" w:sz="4" w:space="0"/>
              <w:bottom w:val="nil"/>
              <w:right w:val="single" w:color="000000" w:sz="4" w:space="0"/>
            </w:tcBorders>
            <w:shd w:val="clear" w:color="auto" w:fill="auto"/>
            <w:vAlign w:val="center"/>
          </w:tcPr>
          <w:p w14:paraId="51D0EF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笼体金属材质，底盘塑料材质，内配食盒和饮水器。</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78BAF8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nil"/>
              <w:right w:val="single" w:color="000000" w:sz="4" w:space="0"/>
            </w:tcBorders>
            <w:shd w:val="clear" w:color="auto" w:fill="auto"/>
            <w:vAlign w:val="center"/>
          </w:tcPr>
          <w:p w14:paraId="473867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nil"/>
              <w:right w:val="single" w:color="000000" w:sz="4" w:space="0"/>
            </w:tcBorders>
            <w:shd w:val="clear" w:color="auto" w:fill="auto"/>
            <w:vAlign w:val="center"/>
          </w:tcPr>
          <w:p w14:paraId="4382A0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nil"/>
              <w:right w:val="single" w:color="000000" w:sz="4" w:space="0"/>
            </w:tcBorders>
            <w:shd w:val="clear" w:color="auto" w:fill="auto"/>
            <w:vAlign w:val="center"/>
          </w:tcPr>
          <w:p w14:paraId="5EB218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602D1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nil"/>
              <w:right w:val="single" w:color="000000" w:sz="4" w:space="0"/>
            </w:tcBorders>
            <w:shd w:val="clear" w:color="auto" w:fill="auto"/>
            <w:noWrap/>
            <w:vAlign w:val="center"/>
          </w:tcPr>
          <w:p w14:paraId="0FB246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w:t>
            </w:r>
          </w:p>
        </w:tc>
        <w:tc>
          <w:tcPr>
            <w:tcW w:w="583" w:type="pct"/>
            <w:tcBorders>
              <w:top w:val="single" w:color="000000" w:sz="4" w:space="0"/>
              <w:left w:val="single" w:color="000000" w:sz="4" w:space="0"/>
              <w:bottom w:val="nil"/>
              <w:right w:val="single" w:color="000000" w:sz="4" w:space="0"/>
            </w:tcBorders>
            <w:shd w:val="clear" w:color="auto" w:fill="auto"/>
            <w:vAlign w:val="center"/>
          </w:tcPr>
          <w:p w14:paraId="380478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鱼缸</w:t>
            </w:r>
          </w:p>
        </w:tc>
        <w:tc>
          <w:tcPr>
            <w:tcW w:w="2456" w:type="pct"/>
            <w:tcBorders>
              <w:top w:val="single" w:color="000000" w:sz="4" w:space="0"/>
              <w:left w:val="single" w:color="000000" w:sz="4" w:space="0"/>
              <w:bottom w:val="nil"/>
              <w:right w:val="single" w:color="000000" w:sz="4" w:space="0"/>
            </w:tcBorders>
            <w:shd w:val="clear" w:color="auto" w:fill="auto"/>
            <w:vAlign w:val="center"/>
          </w:tcPr>
          <w:p w14:paraId="3FD9E6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不同规格。</w:t>
            </w:r>
          </w:p>
        </w:tc>
        <w:tc>
          <w:tcPr>
            <w:tcW w:w="184" w:type="pct"/>
            <w:tcBorders>
              <w:top w:val="single" w:color="000000" w:sz="4" w:space="0"/>
              <w:left w:val="single" w:color="000000" w:sz="4" w:space="0"/>
              <w:bottom w:val="nil"/>
              <w:right w:val="single" w:color="000000" w:sz="4" w:space="0"/>
            </w:tcBorders>
            <w:shd w:val="clear" w:color="auto" w:fill="auto"/>
            <w:vAlign w:val="center"/>
          </w:tcPr>
          <w:p w14:paraId="140192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nil"/>
              <w:right w:val="single" w:color="000000" w:sz="4" w:space="0"/>
            </w:tcBorders>
            <w:shd w:val="clear" w:color="auto" w:fill="auto"/>
            <w:vAlign w:val="center"/>
          </w:tcPr>
          <w:p w14:paraId="65D73C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nil"/>
              <w:right w:val="single" w:color="000000" w:sz="4" w:space="0"/>
            </w:tcBorders>
            <w:shd w:val="clear" w:color="auto" w:fill="auto"/>
            <w:vAlign w:val="center"/>
          </w:tcPr>
          <w:p w14:paraId="24E225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nil"/>
              <w:right w:val="single" w:color="000000" w:sz="4" w:space="0"/>
            </w:tcBorders>
            <w:shd w:val="clear" w:color="auto" w:fill="auto"/>
            <w:vAlign w:val="center"/>
          </w:tcPr>
          <w:p w14:paraId="026A86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8914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CCF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0E6E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昆虫针</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D9E3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七种，即00、0、1、2、3、4、5号，00号针最细，5号针最粗。</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9B19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F7D8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A64D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D1BE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3270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A06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F232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昆虫网</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904F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网兜直径300mm～400mm，网兜深600mm～800mm。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C3A0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3E3B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718F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E954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B1175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1FD9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3FC1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昆虫盒</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AEF9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透明塑料材质，高60mm～100mm，带透气孔，盒盖可配放大镜。</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6C17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E530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4208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3E3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C1D3A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E37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9205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展翅板</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7827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中缝可调节，材质和大小根据需要自定。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2839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7FF1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FC96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D82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3515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C0E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8D8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标记笔</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96B0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双头，黑色，油性墨水。</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23C7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3FE3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2FEB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FD86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B6624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601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49DB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植物组织培养基试剂盒</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E9DCB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包含MS培养基和其他植物生长调节激素。</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A85E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928A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493B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977A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584E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1A1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59BB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ABO血型鉴定实验盒</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936C9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包含4种模拟血液样品（A型、B型、AB型、O型），2种模拟抗体（抗A和抗B），反应卡，塑料签，吸水纸。</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1CCC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9701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911A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5EA3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B64C1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A0F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7071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牛肉膏</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2685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试剂</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F0E3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g</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D808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D4E4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FE6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D4608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4D0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E9F6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蛋白胨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CD1F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试剂</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75A4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g</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CFBC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762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52D2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6F94C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E93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8210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碘</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C61B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试剂</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E97C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g</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9C3E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8D6C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237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5376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108B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9473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碘化钾</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0FB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试剂</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3E94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g</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8B80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C464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8E5E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0C76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4D3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F08B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pH广泛试纸</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5646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1-14PH值颜色变化</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A419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DAE0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2FB1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7299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C4C00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D5F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2D4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尿糖试纸</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892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半定量或定性。</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DAD7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2DE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1BF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BEF0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4BDE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B694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6F71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定性滤纸</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CD75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快速，90mm，100张/盒。</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1503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AE3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2439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9F6D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14585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32C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9097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酒精试纸</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C5E2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半定量或定性。</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9DAB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B8EA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24F7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B5B2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606B8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48E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7757EA">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生物显微镜</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9F7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1、目镜：大视野广角目镜WF10/18mm，带指针 ，推拉式双目观察筒45°倾斜，可以360°旋转，视度可调，配目镜内定位锁定，减少显微镜搬动造成的目镜脱落。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2、物镜：物镜成像清晰圆直径：4X≧7.5mm，10X≧7.4mm，40X≧6.8mm。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3、放大倍率：40X-1000X</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4、转换器：四孔物镜转换器，转换器稳定性≤0.025；</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5、载物台：载物台侧向受5N水平方向作用力最大位移≤0.020mm，不可重复性≤0.003mm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6、聚光镜：阿贝式聚光镜N.A=1.25、光栏：可变光阑</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7、显微镜内置高亮3W  LED可充电式底光源，亮度可调，充电后可以连续使用50小时以上，切可与反光镜互配。</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5BCB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D663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0FC7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1017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03CF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EC8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3F7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数码显微镜</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4D53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目镜：大视野平场目镜PL10X，视场数≥18mm，目镜放大率允差不超出±2%；双目系统：左右两系统放大率差不大于1.5%；双目系统明暗差不大于16%；左右视场中心偏差：上下≤0.20mm、左右外侧≤0.20mm、左右内侧≤0.40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物镜：4X、10X、40X；100XS/1.25(油），物镜放大准确率允差不超过±2.5%；物镜成像圆直径：4X≥16.5mm、10X≥16.5mm、40X≥16.5mm、100X≥15mm；齐焦性：物镜切换时，齐焦误差10→4倍≤±0.08mm；10→40倍≤±0.02mm；40→100倍≤±0.02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3、观察头：30度倾斜，双目瞳距最小数≤55mm，最大数≥75mm，视度可调±5屈光度。</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4、转换器：内定位四孔物镜转换器，转换器定位重复性误差不大于0.01mm。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载物台：复合式机械移动载物台，防腐耐磨，平台面积不小于115×125mm；用机械使标本在5mm*5mm范围内移动时的离焦量≤0.01mm；当载物台左侧或右侧受到5N水平方向的作用力时，最大位移≤0.02mm，作用力撤去后，载物台恢复到原位，相对于原位的偏移量≤0.005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 聚光镜：阿贝式聚光镜N.A1.25。</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 调焦机构：同轴粗动和微动手轮对称安装在机身的两侧，左右手均可操作，方便调焦；粗动手抡松紧度可调节，粗动行程不小于25mm，微动手轮调节精度不低于0.002mm；微调焦机构空回≤0.005mm。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8、 照明系统：内置 LED光源，带电源开关和调光组件。</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10、数码系统：≥1400万像素，录像分辨率≥1080p/30fps。</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B7F0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505D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F3DD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694F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E781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5F4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0B54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字母装片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240D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“e”或“b”，多重染色。</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233D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2824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0F91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2C0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1D3A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BFA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A7B6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双目立体显微镜</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3AFC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1、目镜：WF10X/20mm或WF20X/10mm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2、物镜：4X工作距离81mm.可选配1X物镜，工作距离56mm，3X物镜，工作距离61mm，4X物镜，工作距离58mm，6X物镜，工作距离66mm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3、放大倍数：40X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底座：立柱式平板 配黑白工作台，防尘罩；</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8233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D268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FC0C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F0F4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D496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7E5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64B5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放大镜</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B919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有效通光孔径不小于40mm，放大倍率5×;手持式。成像应清晰，在F550焦距仪上通过放大镜镜片，应能观察到波罗板刻线的像，且能看到不少于3对刻线。透镜表面应低于透镜框所形成的平面。在透镜的2/3有效通光孔径范围内，不允许有大于0.5mm的气泡和明显的条纹及划痕。其它性能指标应符合JY/T0378-2004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6364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CD9D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34D6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98B5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1390C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E8B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E04D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望远镜</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2E0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双筒，7倍放大、物镜口径35mm。</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47E4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FA20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764C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44F3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12BBC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C127F">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186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124C07">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氧气传感器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A1C8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量程：0%-100%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分度：0.1%</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1.工艺：外壳采用ABS塑料注塑工艺一次成型、组装；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2.屏幕：内置显示屏，可脱离计算机独立显示实时数据；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3.电池：内置大容量锂离子电池，可通过内置的USB接口对锂离子电池进行充电；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无线：内置无线传输模块，通过蓝牙方式连接；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有线：通过USB连接；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5.功能：用于测量气体中氧气含量或与之有关的各类实验。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40A1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9728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8199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860C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5FE92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18F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B524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相对湿度传感器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0630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量程：相对湿度0%～100%温度0℃～65℃</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分度：相对湿度0.1%、温度0.01℃</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1.工艺：外壳采用ABS塑料注塑工艺一次成型、组装；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2.屏幕：内置显示屏，可脱离计算机独立显示实时数据；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3.电池：内置大容量锂离子电池，可通过内置的USB接口对锂离子电池进行充电；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无线：内置无线传输模块，通过蓝牙方式连接；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有线：通过USB连接；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5.功能：可直接测量环境温湿度，用于与温湿度变化有关联的各类实验。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D241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4969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0CA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B8D1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25DE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3AC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B1E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pH传感器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8685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量程：0～14分度：0.01</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1.工艺：外壳采用ABS塑料注塑工艺一次成型、组装;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2.屏幕：内置显示屏，可脱离计算机独立显示实时数据;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3.电池：内置大容量锂离子电池，可通过内置的USB接口对锂离子电池进行充电；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无线：内置无线传输模块，通过蓝牙方式连接；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有线：通过USB连接；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5.功能：用于测定溶液酸碱度以及与之相关的各类实验。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6851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6A04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1FE1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D8EF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6ACE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9B6EA">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189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9339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心率传感器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65F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量程：0～250bpm；分度：1bpm.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1.外壳采用ABS塑料注塑工艺一次成型、组装。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2.屏幕：内置不小于1.8寸显示屏，可脱离计算机独立显示实时数据；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3.电池：内置大容量锂离子电池，通过内置的USB接口充电；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无线：内置无线传输模块，通过蓝牙方式连接；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有线：通过USB连接；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5.可分别支持Android、windows系统。</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A82F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E08F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326E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DD40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0E660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909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7D12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乙醇传感器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75ABC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量程：0%～2.5%或0～20g/L</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分度：0.001%或0.001g/L</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1.工艺：外壳采用ABS塑料注塑工艺一次成型、组装；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2.屏幕：内置显示屏，可脱离计算机独立显示实时数据；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3.电池：内置大容量锂离子电池，可通过内置的USB接口对锂离子电池进行充电；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无线：内置无线传输模块，通过蓝牙方式连接；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有线：通过USB连接；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5.功能：用于测量酒精浓度或与之有关的实验。</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DE95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8D13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1DF1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5D8D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37E8E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B07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8C10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虚拟现实交互教学系统a</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C73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主机为交互式一体机、交互式笔记本终端；固态硬盘≥256G；内存≥8G；显示屏≥400mm，3D高清显示器（分辨率1920×1080）；无线连接支802.11a/b/g/n/ac及蓝牙4.1；内置至少2个USB接口，支持音频输出、HDMI输出。系统配备3D无源追踪眼镜，能实时跟踪眼镜的位置，根据眼镜视角的不同转换显示内容。系统配备触控笔，能对虚拟物体进行交互操作和6个自由度坐标轴移动，轴解析度≤2mm；轴精度≤±3mm；轴刷新率≥100Hz；间距精度≤2deg；摆动精度≤2deg；偏转精度≤2deg。系统应具有适用于教学的虚拟现实及增强现实软件平台、符合课程标准要求的教学课件和有正版版权的虚拟现实教学模型。平台内置的软件可支持对模型进行操作以实现虚拟现实的三维浏览、拆分、标注、尺寸测量、内部探查、制作等功能。</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9DF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D57C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AF06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BBCF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50578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CA6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B044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口腔上皮细胞装片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8AE0F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细胞质着色均匀，细胞核明显，细胞界限清晰。</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B839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DC5F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65F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534F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9D1DE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A71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6CF3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洋葱鳞片叶表皮装片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F44E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细胞质着色均匀，细胞核明显，细胞界限清晰。</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EC66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E8EA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2093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73A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7BE6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4DE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BEF9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蚕豆叶下表皮装片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7DDB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细胞质着色均匀，细胞核明显，细胞界限清晰，保卫细胞形态应正常，应清晰可见细胞核和叶绿体。</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AAC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7859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76DD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01D0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BCB8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4DD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AF9B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草履虫接合生殖装片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BAF8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50×和100×生物显微镜下，观察草履虫接合生殖形态。能看清两个草履虫纵向平行紧贴在一起。有时隐约可见虫体是以口沟部位相紧贴的，能认出被染色深色的大核，在个别标本上可见纤毛。标本取材为人上培养的处于接合生殖时期的草履虫。其它性能指标应符合JY/T 0621－2019</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6A22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3F3D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A8F3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A127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AAD4E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13E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9A6F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草履虫分裂生殖装片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1787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标本在50×和100×生物显微镜下，观察草履虫分裂时期的形态。标本取材于人工培养的处于分裂生殖时期的大草履虫；标本用洋红或苏木精染色。其它性能指标应符合JY/T 0621－2019</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5659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30F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981A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3EC7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DF06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12B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B8CB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动物细胞有丝分裂(马蛔虫受精卵切片)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90A60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明显显示处于分裂中的三个时期，即前期、中期、后期或中期、后期、末期的细胞，分裂各期染色体的形态特征典型，纺锤丝隐约可见；中期、后期的中心体应清晰可辨，染色体、细胞核、中心体应着色明显，细胞质色淡。</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0998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E047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9595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E49B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9A07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FA8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C5F7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植物细胞模型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1E4CA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以洋葱表皮细胞为参考材料，示细胞壁、细胞膜、细胞质、细胞核、核仁和液泡等结构。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594B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22A8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AB53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6CCC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5A314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DC0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7A42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动物细胞模型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F084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示细胞膜、细胞质、细胞核、核仁等结构。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8821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AEA9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EAB3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7C9E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A970C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409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8625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草履虫模型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F724F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为草履虫纵剖模型。长约370mm，中宽约80mm，用支架固定于底板上。示表膜表面六角形小区及纤毛。纵剖面上显示：表膜、口沟、胞口、胞咽、波动膜、食物泡、肛点；二个伸缩泡及其收集管；大核、小核；外质及其中的刺丝泡，颗粒状的内质。纤毛长约10mm，口沟及后端部分稍长，应在剖面周围显示数圈，纤毛方向与表膜垂直。胞咽呈漏斗形，稍凹陷，其内侧面示波动膜。胞咽后连一个食物泡，其它食物泡不少于7个，按其流动线路由大到小分布在内质中，其中两个食物泡做剖面。肛点在口沟一侧稍后。两个伸缩沟各有6条收集管，1个伸缩泡呈收缩状，其周围收集管舒张，另一个呈伸张状，其周围收集管收缩。大核呈肾型，长约55mm，宽约25mm，位于体中央，凹面向着口沟。小核位于大核的凹面处，剖面上两核都呈凸状，示其完整形态。各部着色应协调，并能相互区分。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3713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38DA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0ADA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0C78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AD22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559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DE55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植物细胞有丝分裂切片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8097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洋葱根尖纵切，应显示处于分裂前期、中期、后期、末期的细胞，分裂各期染色体的形态特征典型，分裂中期和后期纺锤丝隐约可见，细胞核、核仁、染色体应着色明显，细胞质色淡。</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A0E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1BC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455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975C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CA98B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C5D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259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单层扁平上皮装片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BF02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单层扁平上皮的结构。能看清一些由边缘不规则而呈锯齿状的扁平细胞组成的单层上皮，胞核在细胞中央，呈扁圆形。标本取材于动物的肠系膜等。平铺装片，材料面积不小于2mm×2mm，四周剪切整齐。标本为硝酸银法处理，要求细胞界限清晰，胞核隐约可见，并允许有两层细胞。标本上不应有硝酸银的沉淀物。细胞界限也不应有断续现象。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1808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E56A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3073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5E9D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D4FCA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555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DE45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复层扁平上皮装片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A743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400×生物显微镜下观察复层扁平上皮的结构。能看清复层扁平上皮细胞耷近表层呈扁平形，胞核较扁，有脱落现象，表层以下的细胞逐渐增厚，呈不规则的多边形，胞核圆形，紧贴基膜的深部细胞有呈方形成矩形的。取材于幼小哺乳动物的食道或上颚。横切或纵切，切片厚度在0.008mm以内。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D3E6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C1BA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792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945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14ED6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A5A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C7BF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疏松结缔组织装片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FDCB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疏松结缔组织的结构。能看清横切交错的胶原纤维和弹力纤维以及大量的成纤维细胞，胞核较大呈卵圆形。取材于哺乳动物的皮下结缔组织，均匀平铺于盖玻片正中。标本用显示掸力纤维的课堂教学染色，再得染胶原纤维等。弹力纤维应明显；胶原纤维均匀、形态正常不得有溶解现象；成纤维细胞的胞核不收缩，并可见胞质。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187F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E8C2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6FD6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494C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BF650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185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1118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骨骼肌纵横切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77A4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骨骼肌纵横断面的结构。在纵断面上能看清肌外膜和成束的股双维,肌纤维膜、肌纤维及其细胞核和小血管等。在横断面上能看清肌外膜，肌束膜、肌纤维膜、肌纤维及其胞核和小血管。取材于哺乳动物的膈肌。纵横切片的厚度均在0.08mm以内，每张玻片放纵、横切各一片。明、暗带及胞核等应着色清晰、对比协调。纵切材料的肌纤维应伸直，成纵断面的肌纤维不得少于90%，肌膜无裂隙；横切材料肌纤维应不收缩、无裂隙；纵、横切材料的肌膜、肌外膜均应完整无皱褶。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91AC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21DE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4200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231E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62B8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B20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5E91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平滑肌分离装片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A9B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平滑肌细胞的形态。能看清大部分被分离成单个的长棱形平滑肌细胞，在细胞中部有被染成深色杆状或椭圆状的细胞核。取材于两栖动物或哺乳动物消化管的肌层，去掉粘膜及粘膜下层后作分离。细胞应分离适中、形态正常。材料内不得有污物。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67E6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2B6B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5188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985F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013E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52F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5C08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心肌切片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721B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心肌的结构。在心肌的断面上能看清柱状并具有分枝的肌纤维（肌细胞)，胞核呈圆形或椭圆形，位于肌纤维的中央。在肌纤维彼此衔接的地方能看清心肌的特有结构——“闰盘”。在肌纤维的横断面上能看清肌原纤维和圆形核的横断结构。在400×镜下能看清肌原纤维上有纤细的横纹。取材于哺乳动物的心脏。切片厚度在0.08mm以内，材料面积不小于4mm×4mm。用能显示闰盘和横纹的方法染色。要求闰盘、胞核着色明显，横纹清晰，胞质不着色或色淡。呈纵断面的肌纤维应不少于材料面积的2/5。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5EB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F1B5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75A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FC4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F317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68E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F0D3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运动神经元装片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4277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运动神经原的形态。能看清运动神经原的细胞和突起、细胞体内的胞核、少量的神经纤维和神经胶质细胞的胞核。取材于脊髓灰质前角中的运动神经原，作涂片或分离装片。用能显示细胞结构和不易褪色的方法染色。神经原应分布均匀，形态正常，无破碎现象。在80×镜下盖玻片中间部分的任一视野内应不少于五个运动神经原。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730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34EC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D4CC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07A6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37347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20B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EAAE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竹节虫拟态标本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EA0B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以选用竹节虫目中除叶咐科以外的种类制作，示保护色和拟竹枝状、虫体应不小于70mm。标本由一个竹节虫和一植株组成，虫体腹面向下，定位于植株。植株的颜色、形状以及主干的粗细应与虫体相似。虫体前足应自然前伸，中后足支持身体。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3BD6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A53C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654E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2A43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96774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23A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15DB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水质检测工具箱</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9121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含水质测试笔、氨氮试剂、磷酸盐试剂、溶解氧试剂等。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0467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851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18F7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4A2D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0630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5DA92">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211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6F54E2">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空气质量检测仪</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CD05A7">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可检测甲醛、PM2.5等。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594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B5E1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89C2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D22C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807EE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08A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49C9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声级计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6CBA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130dB， 0.1dB，手持式，数显。</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6741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49E8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A840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CF9E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E912E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2B3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E558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玉米种子纵切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DFCE8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取材于禾本科玉米的籽实，示颖果的结构。应显示籽实皮、胚乳（糊粉层及粉质胚乳细胞）和胚。胚的纵切片上示子叶、胚芽、胚芽鞘、胚轴、胚根、胚根鞘。双重或多重染色。标本为玉米籽实的纵切片，切片厚度不超过0.151mm，每张玻片放材料一至二片。胚应为正中切片、细胞不收缩，籽实皮基本不翻折，籽实四周无染液余色。其他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BB27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989A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5CCB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833A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FB29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D4D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BD44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根纵剖模型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EE8A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应以单子叶植物玉米的根尖为参考材料，示根尖的解剖结构，根尖中部做不同方向的纵剖面，突出维管柱，示根冠、分生区、伸长区、成熟区和原形成层等。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6D8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6A89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B59D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82B9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9B86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AFC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4959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植物根尖纵切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F2AE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应取材于玉米根，取材部位为根冠至根毛区，应明显显示根冠、分生区、伸长区、根毛区和原形成层等。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8D8E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2D91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DA06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7BB2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6B25F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20D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21EB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顶芽纵切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8454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应取材于黑藻顶芽，应能看清生长锥、叶原基、幼叶、腋芽原基和芽轴，生长锥及幼叶处细胞不应有明显的“质壁分离”现象。</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9149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AC71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029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5C32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E452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D0E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91A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桃花模型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04E2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放大的盛开状态的桃花模型，花冠的直径330mm±15mm，示花柄、花托、花萼、花冠、雄蕊和雌蕊，花瓣、雌蕊可拆装，子房做纵剖。</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BB79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E0C2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6CB7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7856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176E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D81D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7BDB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小麦花模型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969D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放大的小麦花模型，高300mm±20mm，并附以小穗为单位（至少八个）的复穗状花序模型，高250mm±20mm，示外稃、内稃、雄蕊、雌蕊和浆片，复穗状花序模型：至少1个小穗可拆下，至少1个小穗去掉颖片和外稃。</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C7E6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00F0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4E5A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3539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1745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6BC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E4B0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花粉萌发装片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7508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标本取材于石蒜科朱顶兰的花粉，经人工培养示花粉粒和花粉管的结构。应示出花粉萌发各期的混合装片，并满足在生物显微镜视野内同时看到。标本为双重染色。其他性能指标应符合JY/T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6040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2A9B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5544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0FBF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9A9C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36C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2FD0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百合子房切片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21D9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取材于百合科的百合或卷丹的子房。标本在学生显微镜下能看到子房横切面的背缝线、腹缝线、子房壁、子房室和胚珠的结构；标本为单一、双重或多重染色。切片厚度不超过0.008mm。其他性能指标应符合JY/T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CE34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7C05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563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30D3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202A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2EE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CB71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百合花药切片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F2D8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取材于百合科的百合或卷丹的成熟花药。花药横切面上应示花粉囊壁、药隔及其维管束、药室、花药的裂口和花粉粒。花粉囊壁中应示表皮、纤维层、残留的中层及绒毡层。花粉粒应示营养核和生殖核。标本为单一、双重或多重染色；标本为花药的横切片，切片厚度不超过0.01mm，各药室内至少都应有10粒花粉。其他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FAD7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64E1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133C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B068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BF20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134C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9C97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荠菜幼胚切片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0C47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取材于十字花科的荠菜较幼的短角果，示原胚或分化胚的结构。在短角果的纵切面应示果皮、胚珠和幼柸。在幼柸中应示基细胞、柸柄、原胚或分化胚、核型胚乳和珠心等结构。标本为单一染色、双重或多重染色。为短角果的纵切片，切片厚度不超过0/01mm。其他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8DF6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D020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EF6F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9D5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E42A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166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C0FA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荠菜老胚切片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DE6D7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取材于十字花科的荠菜的较老短角果或种子，示成熟胚的结构。在短角果的纵切面应示果皮、胚珠和成熟柸。在成熟柸中应示胚根、胚轴、胚芽、子叶和种皮等结构，其中两片子叶弯曲应与胚轴平行。标本为单一染色、双重或多重染色。切片厚度不超过0.01mm。其他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CE87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97ED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4E9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F3D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74D37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D3A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D417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单子叶植物茎模型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2380A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应明显显示表皮、机械组织、薄壁细胞、维管束、维管束鞘、环纹导管、螺纹导管、孔纹导管、筛管和伴胞、气道，各结构应位置准确，修饰自然、正确。</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DF9E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150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0E82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F207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F9FD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549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E20D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双子叶草本植物茎模型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DC24F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应以向日葵茎为参考材料，示双子叶草本植物茎纵、横切面的结构，应示角质层、表皮、厚角组织、薄壁组织、维管束、髓、髓射线、环纹导管、螺纹导管、孔纹导管、筛管和伴胞、形成层各部位。</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2A19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9EF2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1617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EF76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5534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511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EED1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导管、筛管结构模型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D71A5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显微结构的立体放大模型，包括环纹导管、螺纹导管、网纹导管、孔纹导管及筛管。各种导管及筛管的外直径依次不小于40mm、40mm、50mm、60mm、40mm，长度不小于250mm，两端开口。环、螺、网纹导管模型须显示至少一个分子间界，筛管及孔纹导管至少显示一个分子，筛管一侧还应示伴胞。各种导管及筛管的形态结构应正确、自然，各导管无论从一端向管内观察或各管做部分剖面，均应明确显示环、螺、网纹及纹孔间的胞壁（红色）是加厚的次生壁。各部位粘接应牢固，且内部纹路应相互吻合，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0582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C7EF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2BAE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C891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C8B2D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2C2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9574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单子叶植物茎横切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C897B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应能看清表皮、皮层、机械组织、散生维管束和薄壁组织。</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4EC2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10A0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ABE2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4E4C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A0B8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651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B236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双子叶植物茎横切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DDA4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双子叶植物茎横断面的结构。能看清表皮（有时可看到表皮毛）厚角组织、薄壁组织、髓及环列于茎中的维管束等。能看清维管束为外韧型，分别认出韧皮纤维、筛板、筛管、形成层和木质导管等横断结构。标本取材于人工培养的向日葵幼茎，切片厚度在0.025mm以内。用蕃红、固绿染色，导管、厚壁组织呈红色，其他组织呈现绿色，厚角组织、筛板等有时也可呈红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588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0F58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DDC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F5EC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FE537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CEF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8CEB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木本双子叶植物茎横切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66F5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取材于三年生椴木枝，应能看清表皮、木栓层、厚角组织、皮层、韧皮部、形成层、木质部、髓部和髓射线。</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E2CB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7A78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CC3B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DE8D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37460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16E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5F6E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南瓜茎纵切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6ADA8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应能看清皮层、机械组织、薄壁组织、双韧维管束和髓腔，在双韧维管束的纵断面上应能看清网纹导管或环纹导管或螺纹导管中的两种和筛管、筛板等结构。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E170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BC82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C35C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6C37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A2E6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701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1CEC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叶构造模型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A9AF9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以蚕豆叶为参考材料，示双子叶植物叶的构造，示上表皮、下表皮、栅栏组织、海绵组织、主脉、侧脉、木质部、韧皮部、形成层、气孔等部位。</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8AAA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152C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99AD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E823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8AA95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6BC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5AF3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松叶横切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1F27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在80×和200×学生显微镜下，观察松叶横断面的结构。取材于松属双维管亚属中的马尾松、黄山松或赤松的针叶。切片厚度在0.02mm以内，每张玻片放材料不少于2片。其它性能指标应符合JY/T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2DBA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C795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B6B9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F25A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4776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757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E157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蕨叶切片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B554F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须用400×以上显微镜观察的地衣切片。应看到叶横断面的上、下表皮，栅栏组织，海绵组织及维管柬等结构，在孢子囊上示囊、绒炽层、孢子母细胞和子囊柄。标本染色清晰，分我适当，色泽协调。标本切片厚度不超过0.008mm。叶片及子囊群完整，囊群盖形态正常老孢子囊柄和孢子可有轻度收缩，叶片材料长度不短于7mm。其他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FAE4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2F46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A40D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7158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A334A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4C2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BB2F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迎春叶横切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68AE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应显示叶片横断面的上下表皮、栅栏组织、海绵组织及叶脉等。</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15B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FA57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2BB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624D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999B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6F3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3646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植物光合作用、呼吸作用、蒸腾作用演示器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9476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由透明的有机透明容器，漏斗、上盖板、试管及试管架组合而成。</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B0C9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87BD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736C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C491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3B84F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786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F77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人体半身模型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6C56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自然大，橡胶制，示消化系统、呼吸系统、泌尿系统。</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B127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3A47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1DDE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5BA6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05C2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AE6D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02B8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胃壁切片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9450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400×生物显微镜下观察胃壁的结构。能看清粘膜皱疑、粘膜、粘膜肌层、粘膜下层、肌层、浆膜、胃小凹和胃底腺等。能看清粘膜的上皮为单层柱状上皮、胃底腺中的壁细胞和主细胞。粘膜下层能看清结缔组织、血管、淋巴管和神经的断面。取材于小哺乳动物的胃，取材部位为胃体。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CA4C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7862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C41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A5E2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36E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59D4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3555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小肠切片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F5D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400×生物显微镜下观察小肠壁的结构。能看清粘膜，包括绒毛、粘膜肌层和肠腺，粘膜下层、肌层和浆膜等。取材于哺乳动物的空肠或回肠。作完整的小肠横断切片或小肠的部分横切片（长度不小于5mm），厚度在0.008mm以内，绒毛较直，切穿绒毛基部呈纵断形态者不少于三条。染色对比协调，着色均匀，粘膜肌层与粘膜下层不脱离，肌层无破裂。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1E8E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3B55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5F15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9EB1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2F8F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B96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47C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喉解剖模型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2EE7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应正确显示喉软骨、喉肌、喉腔、喉口等结构特征。</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02E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6E3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E455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1DB0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55169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580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8B98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肺泡模型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30C7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应正确显示细支气管、呼吸性细支气管、肺泡管、肺泡囊、肺泡、肺泡隔、肺动脉、肺静脉、肺泡毛细血管网、支气管动脉、支气管静脉、平滑肌、弹性纤维等结构特征。</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2ADA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2902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59CC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48DE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81E6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5F6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943A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人体呼吸运动模型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35F25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电动式，通过胸骨、肋、肺、气管、膈等模型部件，结合动力驱动组成呼吸运动模型的运行系统，应能模拟人体呼吸运动过程。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D19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5BC6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0C97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46B0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ABC1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E2A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4CDA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膈肌运动模拟器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FD5C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高度250mm±15mm，宽度或直径220mm±15mm，膈的直径（或长径）≥170mm；应模拟显示胸腔、膈、气管、支气管、肺（或肺泡）等结构。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5A1F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0401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9A17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965C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7A5B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235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8259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人血涂片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655F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400×生物显微镜下观察细胞的形态。能看清红血细胞和白血细胞，有时可见血小板。取材于人的新鲜血液，血细胞变形者不宜使用。血膜应涂布均匀、无污物；血细胞不重叠、无变形和自溶现象。染色要均匀，白血细胞核发和血小板呈兰紫色，白血细胞质；染色要均匀，白血细胞核发和血小板呈兰紫色，白血细胞质和红血细胞呈粉红色，血浆不着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A9DC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47AA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626B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63B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7180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96D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EA86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动静脉血管横切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14E9B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400×生物显微镜下观察动脉及静脉的结构。动脉能看清内膜的内皮和内弹性膜、中膜的肌纤维、外膜的外弹性膜。动脉能看清内膜的内皮和富于纤维的外膜，中膜不明显。取材于哺乳动物的腹主动脉和下腔静脉。标本轮廓完整，不应切穿分支处，厚度在0.009mm以内。标本用苏木精、曙红双重染色。内皮应90%以上完整，无皱褶、刀痕和破裂等现象。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5CEA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79E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77ED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1438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1D79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B73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08E2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肺血管注射切片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D979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50×和100×生物显微镜下，观察肺血管分布形态。能看清由肺动脉形成的包绕肺泡外的毛细血管网。可辩认出肺动脉，支气管动脉和各级支气管的断面结构，但不作重点观察。标本取材于小哺乳动物的肺。用洋红胶液作血管注射，胶液色泽鲜艳，无颜色沉淀，不浸染其他组织。标本用苏木精复染细胞核。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0B51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5E91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D0B4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1ECC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B0CBA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4F0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0B12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肾血管注射切片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A267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50×和100×生物显微镜下，观察肾血管分布形态。能看清皮质中血管的分布，肾小体的毛细血管网和髓质中并行的血管。应认出有个别的输入和输出小动脉伸入肾小体的状态。取材于家兔、猫或小狗的肾脏。标本用洋红胶液作血管注射，胶液色泽鲜艳，无颜色沉淀，不浸染其他组织。作肾的横切片，其厚度为0.05mm～0.1mm，每张拨片放材料一片，材料可为肾脏横切片的一半，但应沿肾乳头纵行切开。标本不复染其它颜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E4CF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E842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14B6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B282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C0003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315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EDAB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心脏解剖模型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EE8E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三倍自然大，示上腔静脉、下腔静脉、主动脉、肺动脉、动脉韧带、左冠状动脉、右冠状动脉、冠状窦，左心房、右心房、左心室、右心室、二尖瓣、三尖瓣、主动脉瓣、肺动脉瓣、卵圆窝、冠状窦口。</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85C4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1326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274E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6380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F07C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D3DE2">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248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8318F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心脏解剖模型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EB673D">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自然大，示上腔静脉、下腔静脉、主动脉、肺动脉、左心房、右心房、左心室、右心室。</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12EA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9D82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AD3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95BE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A434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8B1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9392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心搏与血液循环模型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8887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动态演示心动周期及大小循环，心壁可收缩及瓣膜可启闭。</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6A58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2069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C468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3C2E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FD50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4D4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3AC1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听诊器</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D117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医用。</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126A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AD17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532F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97B3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C9F0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C17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C7BF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血压计</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B513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血压计为汞柱式，附带听诊器。血压计所用的汞应符合GB913中1号汞的规定。血压计不应漏汞。血压计的外壳应坚固，各部件连接可靠。血压计的示值管的表面玻璃应无色透明，不允许有明显的或影响读数的缺陷。血压计采用双刻度[千帕卡（kPa)和毫米汞柱(mmHg)两种计量单位」标尺、标度盘、标度的最小分度值：千帕斯卡的为0.5kPa、毫米汞柱的为2mmHg。血压计应有良好的气密性。血压计的贮汞瓶应装有通气性能良好的阻汞器，汞柱升降应灵敏。血压计、血压表示值允许基本误差为±0.5kPa(±3.75mmHg)。其它性能指标应符合GB3053-1993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ACEC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4965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C54B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CCD9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AC5D1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41B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26E0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男性泌尿生殖系统模型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B781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部的形态、位置、比例应正确。各器官的衔接应正确、牢固、拆装应方便。肾的剖面上，肾皮质厚度约为4mm～5mm，约占肾实质的1/3,髓质的肾锥体应不少于八个。输尿管上连肾盂下接膀胱的部位应正确，长约250mm～300mm，应示三个狭窄。膀胱的剖面应示两输尿管的开口及尿道内口，后下方附精囊腺、输精管壶腹、射精管及前列腺。尿道长约150mm~200mm，管径约5mm～7mm，其中尿道前列腺部长约30mm，膜部长约10mm～15mm，海绵体部纵贯尿道海绵体，长约110mm～140mm，应示一侧尿道球腺。一侧睾丸示外形，另一侧睾丸的矢状切面上应示睾丸小叶、睾丸网和附睾管，各部结构均应显示正确。精囊腺应位于输精管壶腹的外侧，其剖面上的排泄管与输精管壶腹末端会合成射精管。输精管是附睾管的延续，（在模型上不得少于170mm）。射精管长约20mm，穿过前列腺开口于尿道的前列腺部，应显示清楚。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D9BF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7193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16A1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1811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8D02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E3F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1936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女性泌尿生殖系统模型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D4AA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部的形态、位置、比例应正确。各器官的衔接应准确、牢固，拆装应方便。肾的剖面上，皮质厚约4mm～5mm，约占肾实质的1/3，髓质的肾锥体应不少于八个。输尿管上连肾盂，下接膀胱的部位应正确，长约250mm～300mm，应示三个狭窄。膀胱的剖面上，应示两输尿管的开口及尿道内口。输卵管长约100mm～120mm。输卵管峡、输卵管壶腹、输卵管漏斗及输卵管伞的显示应正确。子宫长约80mm，宽约40mm，厚约20mm，其剖面上，子宫底、体、颈三部分的形态比例应显示正确。子宫阔韧带、子宫圆韧带、卵巢固有韧带及卵巢系膜等固定结构，均应显示清楚正确。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2011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6A4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A159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D2D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8A3F9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376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9790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肾单位、肾小体模型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AC44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由放大的肾、肾单位及肾小体组成。产品应采用硬塑料制作，不应采用软塑料制作。分别置于支架或底座上。肾模型作额状剖面，不小于210mm×100mm。示肾门、肾动脉、肾静脉、肾皮质、肾髓质、肾乳头、肾小盏、肾大盏、肾盂。肾皮质应占肾实质的三分之一，肾锥体不少于7个。肾小盏5～7个，肾大盏2～3个，其中两个肾小盏不作剖面。肾盂出肾门后移行为输尿管。肾蒂处从前向后依次为肾静脉、肾动脉和肾盂；由上而下依次为肾动脉、肾静脉和肾盂。肾静脉、肾盂出肾门作横断。肾单位模型不小于400mm×240mm。示一肾小体和连接肾小体的肾小管，一段集合管以及包绕在肾小管周围的小叶间动、静脉及毛细血管网。肾小管示近端小管的曲部、直部；远端小管的直部、曲部。肾小体模型，直径不小于100mm。作半剖，示肾小囊、肾小囊腔、入球小动脉、肾小球、出球小动脉、血管极和尿极。肾小球示由数十条毛细血管曲折盘绕而形成的毛细血管球，入球动脉较出球动脉粗。肾小囊的脏层和壁层移行应清楚，相距不大于15mm，肾小囊壁层示由单层扁平上皮细胞构面，在尿极处移行为单层立方上皮细胞构成的近端小管壁，近端小管不短于20mm。除执行JY0001规定外，模型上各部位或器官均应贴名签或号签。如贴号签时必须有与号签相对应的号签注解，贴在底座上。本模型下列部位贴名签或号签：肾：肾门、肾动脉、肾静脉、肾皮质、肾髓质、肾锥体、肾乳头、肾小盏、肾大盏、肾盂、输尿管；肾单位：肾小体、近端小管的曲部、近端小管的直部、远端小管的直部、集合管；肾、肾单位和肾小体的名签分别贴在各模型正面的明显部位或底座上。产品应能适应气温在－25℃和40℃的环境条件下运输和贮存。产品的整体性能、结构、外观执行JY0001的规定。产品应能在距地面1m高处自由下落，不得破裂和变形。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7BA6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257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1BF5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BCED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C0C4B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DDA1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EF7F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肾脏纵切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FF64F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50×和400×生物显微镜下观察肾脏纵断面的结构。能看清经过肾门的肾脏整体纵断面，并区分出皮质、髓质和皮质外的被膜。在皮质内有髓放线、肾小体和肾小管。髓质内有集合管等断面结构。皮质和髓质交界处可见较大血管的断面。肾小体、肾小管、集合管等处能看清肾球囊、肾小球、近端小管、远端小管和髓样等的结构。取材于哺乳动物的肾脏，以单乳头型的鼠类肾脏较好，不得有炎症和病变。标本整体纵切，切片厚度在0.008mm以内。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13E1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7FBC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1207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AB5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8EF4A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78F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D927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尿的形成动态模型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A0CE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应清晰显示1个肾单位和集合管，以及小叶间动脉、小叶间静脉和包绕在肾小管周围的球后毛细血管网等组成的模式结构，能动态显示滤过和重吸收的过程。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98EC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DF70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93C4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D273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D598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84B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337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皮肤结构模型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6968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体皮肤结构模型外形不小于180mm×100mm×330mm，置于底座上。模型应采用硬塑料制作，不应采用软塑料。模型从五个不同的面显示皮肤的模式结构，正面做纵切面，背面做浮雕面。显示皮肤的表皮、真皮、皮下组织和皮肤的附属器。显示表皮的角质层、透明层、颗粒层和生发层（内分布有黑色素细胞），每层剥离面积不小于表皮总面积的1/5。真皮由乳头层和网状层组成，乳头层显示嵌入表皮的真皮乳头，网状层内示交织成网状的纤维，并显示分布于真皮的毛细血管网、神经丛和感觉末梢。皮下组织由疏松结缔组织构成，与真皮无明显界限，显示大量的脂肪细胞和分布于其中的血管和神经。示毛发，皮脂腺，汗腺等皮肤附属器的主要结构。毛发斜立于皮肤中，纵切面上应不少于3条，其中一条示毛干、毛根、毛乳头和毛囊；立毛肌呈薄板状，起始于毛囊的结缔组织鞘，向上斜行终于真皮的乳头层；皮脂腺位于毛囊与立毛肌之间，呈分枝的泡状腺，导管开口于毛囊；汗腺为单管状腺，分泼部盘曲成团，位于真皮深部或皮下组织中，导管部狭长，在真皮乳头间进入表皮开口于汗孔。环层小体呈圆形或椭圆形，2-3个，位于真皮深部或皮下组织。皮肤的表面应示皮嵴、上沟、汗孔以及毛干的横断面。本模型下列部位贴名签或号签：皮嵴、皮沟、汗孔、角质层、生发层、真皮乳头、纤维、动脉、静脉、神经、感觉神经末梢、脂肪细胞、毛根、毛乳头、毛囊、立毛肌、皮脂腺、汗腺、环层小体。产品应能在距地面1m高处自由下落，不得破裂和变形。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B5CB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3C98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FF1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7C52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F41A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57F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1D14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人皮过毛囊切片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4960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皮肤过毛囊的结构。能看清表皮、真皮和皮下组织。取材于死亡不久的尸体，以成人头皮为最好，婴儿头皮也可使用。以毛发的纵断方向切片，切片厚度在0.015mm以内。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2488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F5B9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DFAB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DB9B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8DB3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803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B6B5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人皮过汗腺切片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089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皮肤过汗腺的结构。能看清表皮、真皮和皮下组织。取材于死亡不久的尸体，以成人头皮为最好，婴儿头皮也可使用。以毛发的纵断方向切片，切片厚度在0.020mm以内。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8A95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EA72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3D7F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AC43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0D8F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3D13A">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260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32D8AF">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眼球解剖模型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0156CC">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6倍自然大，应采用硬质热塑性塑料制作，角膜、虹膜应完整显示，两者和眼球内的晶状体、玻璃体分别可拆下，各部的肌肉、膜壁、血管和神经等的形态结构、位置、比例、颜色均应正确自然。</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BE36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1C3C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C608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F5B9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8317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524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760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眼球仪</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F488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由放大的成人眼球模型、晶状体曲度调节器、光源、矫正镜盘、视网膜成像显示屏及手持式显示屏等组成。</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F25B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B6A0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59C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A257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728D0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C46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A666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耳解剖模型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239AF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6倍自然大，应完整显示外耳道、鼓膜、听小骨、鼓室、咽鼓管、鼓膜张肌、乳突窦、前庭、骨半规管、耳蜗、前庭窗、蜗窗、前庭蜗神经等结构。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6D85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E0D0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16BF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78C4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C4A7D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381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2ADB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脑解剖模型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07BC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自然大，大脑做正中矢状切面，左侧脑半球经外侧沟向枕部再做水平切面，并保留完整的脑干形态，应示大脑、小脑、延髓、脑桥、上下丘、胼胝体、透明隔、嗅球、视神经、动眼神经等部位。</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1935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5AA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4337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CB3F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E0E03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3A2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EE1A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脊髓横切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9657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脊髓横断面的结构。在完整的脊髓横断面上能看清被膜、灰质和白质。在灰质中能看清中央管、神经胶质细胞、交错的神经纤维断面、前角处运动神经原等。取材于哺乳动物的脊髓，取材部位为颈膨大或腰膨大处。切片厚度在0.008mm以内，被膜应完整。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4AB0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AB30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8CC8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C642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FA34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B71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A53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运动神经末梢装片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22BC1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肌纤维和运动神经末梢的形态。能看清被染成蓝紫色或紫红色的肌纤维，有时可见横纹。能看清蓝黑色成束的神经纤维及其分枝，在肌膜处形成爪状的运动终板（运动神经末梢）。取材于小哺乳动物的肋骨或其他动物的骨骼肌。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01F5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179B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1278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0815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515A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890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3237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橡皮锤</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72A6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膝跳反射用。</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2653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D7F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4E46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0031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18E0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C0F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41CB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人体骨骼模型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3FF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850mm，各部分骨的形态特征，应正确清晰，富有真实感，骨缝应清楚，骨性鼻腔，眶及所有孔，管、沟、裂显示应正确自然。</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2CB9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90EB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8D8F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5A32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6356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F99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116E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人体骨骼模型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BF5F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1700mm，各部分骨的形态特征，应正确清晰，富有真实感，骨缝应清楚，骨性鼻腔，眶及所有孔，管、沟、裂显示应正确自然。</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A78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B703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19F9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5E27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57063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7EE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F325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人体肌肉模型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3D45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模型为男性正常成人的肌肉模型。高度不小于850mm，固定于底座上。两上肢过肩做切面可拆下，产品应采用硬塑料制作或硬度、韧性与之相当的复合材料制作，不得采用软塑料。模型示浅层骨骼肌和部分深层肌肉。头部示枕额肌的额肌和枕肌、帽状腱膜、鼻肌、眼轮匝肌、口轮匝肌和口裂周围的幅射状肌（提上唇肌、颧肌、降口角肌、降下唇肌）、部分咀爵肌（左或右侧浅层示咬肌、颞肌）。颈部示胸锁乳突肌、二腹肌、下颌舌骨肌、左或右侧切除部分胸锁乳突肌，示深层的前、中、后斜角肌及斜角肌间隙、茎突舌骨肌、肩胛舌骨肌、胸骨舌骨肌、胸骨甲状肌。肌肉的肌腹过渡到腱或腱膜应自然清楚。肌肉的肌腹纤维走向、形态结构、位置关系、大小比例应准确、切面平整。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BA8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64CF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2CBF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F09E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B8EA4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761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CE96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肘关节活动模型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50E1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附肩胛骨。</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5EB4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CD2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244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4680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303DC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50B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161C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兔骨骼标本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A3F3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和趾骨上的角质爪应去掉。舌器骨应串连于原来位置上，锁骨串连于原位或粘在前肢骨之间的底板上。应保留颌骨上的全部牙齿、鼻腔内的鼻中隔和鼻甲骨、第二颈椎至荐椎的椎间盘、股骨上的种子骨、第六胸骨上的剑状软骨。各肋骨远端应具肋软骨，前七对肋软骨应直接与胸骨相连，第八、九两对肋骨的远端应相继连在前面的肋软骨上，最后三或四对肋骨远端游离。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80BE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4282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B088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2FA2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FB9E3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C98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29CE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鱼骨骼标本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032B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由鳍条完整，骨骼形态正常的鲫鱼或鲤鱼制作，或者不小于290mm(在产品标签中括注所用动物的名称）。左侧的鳃盖骨和下鳃盖骨保持自然连接，内侧面向下，上缘向上，另附尾椎以右侧面向下，髓棘向上，各附在与自然位相对应的台板上。下眶骨及位其内侧的颌弓、方骨和翼骨等各部轮廓应清楚。鲫鱼的下眶骨应为六块，鲤鱼为五块。第五鳃弓（咽骨）上的咽喉齿不少于六个。基枕骨上应具胼胝垫。第二、第四节躯干部脊椎骨应各具较大的横突一对。第一至第四节躯干部脊椎骨的腹面应具三角骨（一对）和悬器。第三至第八节躯干部脊椎骨的髓棘间应具四块薄形骨片。躯干部脊骨上应显示椎体、脊管、髓棘和横突，自第一节起每节应具一对肋骨，连续数不得少于12对。尾部脊椎骨上应显示椎体、脊管、髓棘：脉管和脉棘，另附的尾椎应取自由后往前第四节任意一节，显示其双凹型椎体。尾上骨和尾下骨其远端应与尾鳍条保持自然连接，不得脱开。骨骼以原位组装。胸鳍骨、背鳍骨和臂鳍骨的鳍担和鳍条应显示清楚。背鳍骨和臂鳍骨应各具硬棘三条。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F1CA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9DE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DCE0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0393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6561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45C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ECE0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蛙骨骼标本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E591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各部均按原位组装。在头骨后两侧应保留耳柱骨一对。舌器骨固装在与原位相对应的台板上，软骨部分（包括舌骨体、前角和前、后突）保持形态自然、平整。以青蛙制作的标本其胸带上应具有胸骨和肩胸骨；其前颌骨：上颌骨和锄骨上应具细齿；蟾蜍制作的标本的标本其弧形的上喙骨应相互重叠。胸带上的上胸骨和剑胸骨应展平。前指和后趾的形态平直，间距均匀。其他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CC93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9C58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55ED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0EE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19432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195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39E0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鸽骨骼标本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D7AE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舌器骨串装在原位上。附巩膜骨，其中一块装在眼眶上，另一块固装在其同侧相应位置底座上。鸽骨上的角质喙，趾骨上的角质爪和前后肢长骨中的骨髓应去掉。另附的颈椎应取第三至第十二节间中的任意一节，按自然位固装在与颈椎相对应位置的底座上。示其马鞍型椎体（异凹型椎体）。最后二节颈椎上应各具一对游离的颈肋，其中第二对颈肋上应各具钩状突一个。至少前四对胸椎的肋骨直接与胸骨连接，第五对肋骨中的胸肋也可附在前一对胸肋上。至少前3～4对胸椎的椎肋上各具一个钩状突（以自然数为准），前一个突起应贴在后一条椎肋的上面。第一趾骨向后，其余三个趾骨均向前，间距均匀。位于乌喙骨之间呈V形的韧带应保留。除应贴的常规号签外，与飞翔生活相适应而愈合或变形较明显的各骨如：腕掌骨、第一至第三指骨、愈合荐椎、尾综骨、胫跗骨和跗蹠骨等应分别标注号签。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8163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2350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63F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2B1D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580D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C50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28F1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卵巢切片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3D17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100×和400×生物显微镜下，观察卵巢的结构。能看清卵巢上皮（生殖上皮）、白膜、皮质、髓质和卵巢门等结构。取材于成年猫的卵巢为佳，亦可用大家兔等动物的卵巢代替。作过卵巢门的切片，其厚度在0.01mm以内，每张玻片放材料1-2片，卵巢门横位。用苏木精、曙红双重染色，对比协调。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5A63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68B2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8AF7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767C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409A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766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4D78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精巢切片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795B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100×和400×生物显微镜下，观察人、猴或猫、兔精巢的结构。能看清精巢外层的致密结缔组织白膜，曲细精管的各种断面和结缔组织间质等。取材于人、猴或猫、兔的精巢，以性成熟期为佳。标本用苏木染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B991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DA4E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93B1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896A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12283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017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E74F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精子涂片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6F94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标本在100×和400×生物显微镜下，观察人精子的形态。能认出精子头、颈和尾三部，顶体部位亦可辩认。取材于健康人的精液，精子形态正常，90%以上的精子无畸形。用铁苏木精染色，其它性能指标应符合JY/T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47FF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760E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EAF8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CD0A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AA8DF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DD7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F74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家蚕生活史标本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1FAC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家蚕生活史标本由卵、幼虫（四龄）、蛹、雌雄成虫及茧组成，附蚕丝、丝织品和桑叶，按生活史顺序排列。其它性能指标应符合JY/T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2262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C3D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D9C4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7ECB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A76B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88A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F92D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蝗虫生活史标本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68F6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卵不少于四粒并排列成行。各期虫姿应一致，雌性成虫应大于雄性成虫。雌性成虫左侧的前、后翅在翅基处剪掉，留翅迹，显示腹部的听器、气孔、产卵器和尾须。群居型和散居型不得混装。一至五令跳蝻应显示出翅芽、前胸背板和触角在生长过程中的形态特征。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AC62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29DB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54D3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C46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C0A06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3F2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35FA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蜜蜂生活史标本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21A66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卵呈乳白色，香蕉状。幼虫呈“C”形，白色。蛹应呈白色。母蜂应是成虫中的最中者，腹部最长，并保持丰满，雄蜂腹部应粗壮，腹末圆；工蜂应是成虫中的最小者，可显示其口器的端部。各成虫的姿态应一致。巢础和蜂巢应不小于30mm×50mm。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1576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CC77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791F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06BE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CDB06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26F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BC0D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菜粉蝶生活史标本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46CA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用菜粉蝶制作，示完全变态。标本由卵、幼虫、蛹、雌、雄成虫和被害物组成。按生活史顺序排列。卵、幼虫浸制、蛹浸制或干制、浸制标本定位在衬托上，各封装在安瓶内。卵呈淡黄色，弹头形。竖立于菜叶上。幼虫体长不小于28mm，呈青绿色，腹面向左。蛹绿色或淡褐色或灰黄色，呈纺锤形，长不小于18mm，以腹面向下定位。蛹定位在被害植物上时，蛹与被害物的色泽应相近。成虫针插、展翅。雌、雄的特征应明显。被害叶经保色或染色处理，近似自然、展平。各标本的下面贴对应的名签，贴在容器或标本盒内。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9FA4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528D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9A9A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928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41B0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80C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6D03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蛙发育顺序标本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5E8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由蛙的下列八个发育期组成：①单细胞期、②尾芽期、③具外鳃的蝌蚪、④具内鳃蝌蚪、⑤具后肢的蝌蚪、⑥具前肢的蝌蚪、⑦尾缩期的蝌蚪、⑧幼蛙。①-②期中的每一个标本应具透明、清晰和膨胀的卵胶膜。①-③期的标本应各不少于五个。③期的标本应能目见不少于一对外鳃。④期的标本一个腹面向下，一个腹面向上，互相平行。⑥期与⑦期的尾长应有明显区别。⑦期与⑧期所显示的色泽和斑纹应基本相似。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A952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C0F1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342C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E871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66A4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ED3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61C5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正常人染色体装片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9092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多重染色。</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2E01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CC6C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7441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7492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9FDC8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71D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A0B2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验证基因分离规律玉米标本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86C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干制，玉米穗，呈现玉米遗传的性状表现规律。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D035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8535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C07C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1811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7833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756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9F9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海葵标本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CAE5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用营固着生活、体高不小于25mm（从口盘至基盘的垂直距离，不包括触手）的个体制作。整体浸制。体筒应饱满，其上部稍向前倾斜。触手伸展呈葵花状，触手因过长、过密遮盖口和口盘时应采取措施以保证口和口盘的显示或摇动容器时可隐见。应保持一定程度生活时的基本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76F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280D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574E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2196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34059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D82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C7BF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海蛰标本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D9C1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标本用全部直径不小于50mm的海蜇制作。整体浸制。伞部应充盈呈半球状。腕部的边缘多皱褶。口腕及伞的周缘保持完整，八条长的棒状附属不得少于六条。其它性能指标应符合JY/T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B6E3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6E8E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478B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806C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0B4AC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07C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1E17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珊瑚标本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7803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选用鹿角珊瑚或其它珊瑚的骨骼，长、宽不少于70mm×60mm，标本干制。具共肉的标本应保持一定程度生活时的基本色。似鹿角珊瑚的骨骼应有不少于三个完整的主要分枝，其它形式的骨骼其结构应基本完整，骨骼洁白，骨杯清晰。在整体中截取的标本应注意形态匀称和完整性。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476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2162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83AB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1972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E24B1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273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DFC2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水螅带芽整体装片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7405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结构应清晰且典型。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7C5E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4680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D65E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30F2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19C47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02F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10DE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水螅纵切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74BF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标本在80×和200×学生显微镜下观察水媳纵断面的结构。能看清外胚层、内胚层、中胚层和消化循环腔，有时可看到部分触手的纵断面。其它性能指标应符合JY/T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591C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F0E9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72B3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6C74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242BB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A80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17FA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水螅过精巢横切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9A0F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100×和400×生物显微镜下观察水螅过精巢横切的结构。能看清精巢、外胚层、中胶层和消化道循环腔。能认出精巢中的精细胞和精子，外胚层中的外皮细胞，内胚层中的内皮肌细胞。取材于形体完整并带芽体的水螅。水螅体壁不皱缩、不破损、芽体无脱开现象。能看清芽体空腔与消化循环腔相通。封盖后水螅体无挤压现象，可在水螅体四周填以玻璃小片，再行封固。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02D0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1DD0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9575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AA34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D2B56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901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C926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水螅过卵巢横切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792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100×和400×生物显微镜下观察水螅过卵巢横切的结构。能看清卵巢、外胚层、中胶层和消化道循环腔。取材于形体完整并带芽体的水螅。取材于形体完整并带芽体的水螅。标本为苏木精单一染色，切片厚度不超过0.007m。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E933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D947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F12C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F0C6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CAAA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0BD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27C1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囊虫装片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5FA0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标本在50×和100×生物显微镜下，观察囊虫的形态。能看到头节、颈节、囊、吸盘和小钩；标本取材于寄生于猪的链状带绦虫的囊尾蚴。标本用洋红或苏木精染色。其它性能指标应符合JY/T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2DFD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353B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BA6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B8A6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2A94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B93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A460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血吸虫模型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DCD7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雌雄合抱，可拆装。</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267B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557F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34C7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44D7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06E3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C17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EA70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血吸虫雌雄合抱装片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3B43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50×和100×生物显微镜下，观察血吸虫雌雄合抱的形态和结构。观察能看到雌虫和雄虫的各部主要结构：口吸盘、腹吸盘、精巢和卵巢等。标本取材于经人工感染脯乳动物后的血吸虫雌雄重合抱期的材料。标本为洋红或苏木染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4A4E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63E6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948D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C3D0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A9D8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0B9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7A67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血吸虫雄虫装片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4BAD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50×和100×生物显微镜下，观察血吸虫雄虫的形态结构。能看清雄虫体较短粗，一般向腹面弯曲，呈新月形或C形。能看清自吸盘以后虫体侧壁向腹面围拢形成的抱雄沟。认出口吸盘、腹吸盘、精巢（一般为七个）。在腹吸盘附近，消化道分成左右两肠支。标本为洋红或苏木染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1DC7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471E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D843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BFC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5ECB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7DF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8C09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血吸虫雌虫装片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44CE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50×和100×生物显微镜下，观察血吸虫雌虫的形态结构。能看清雌虫体细长，后半部较粗。应认出口吸盘、腹吸盘、子宫、卵巢、卵巢腺和卵等。在虫体后部的肠管内，可有黑褐色的色素。标本为洋红或苏木染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0599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CE7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37C2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F506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F138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60D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83AD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蛔虫标本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5C1F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雌、雄各一条，浸制c或包埋。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1830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139B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F3F1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C555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F9A3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15E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1D48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蚯蚓横切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E109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蚯蚓横断面的结构。能看清表皮、肌层（环肌、纵肌）、体腔、背血管、腹血管、腹神经索、神经下血管、肠、盲道、不完整的肾管、肠及背血管周围的黄色细胞等。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DC2B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218B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0891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DEA6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7E966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1BA4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1D55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蚯蚓解剖模型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B831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产品为环毛蚯蚓前34节的解剖放大模型，采用硬塑料或复合材料制成。外形尺寸长不小于600mm，宽不小于230mm，横断面直径不小于</w:t>
            </w:r>
            <w:r>
              <w:rPr>
                <w:rFonts w:hint="eastAsia" w:ascii="宋体" w:hAnsi="宋体" w:eastAsia="宋体" w:cs="宋体"/>
                <w:i/>
                <w:iCs/>
                <w:color w:val="000000"/>
                <w:kern w:val="0"/>
                <w:sz w:val="20"/>
                <w:szCs w:val="20"/>
                <w:u w:val="none"/>
                <w:lang w:val="en-US" w:eastAsia="zh-CN" w:bidi="ar"/>
              </w:rPr>
              <w:t>Φ</w:t>
            </w:r>
            <w:r>
              <w:rPr>
                <w:rFonts w:hint="eastAsia" w:ascii="宋体" w:hAnsi="宋体" w:eastAsia="宋体" w:cs="宋体"/>
                <w:i w:val="0"/>
                <w:iCs w:val="0"/>
                <w:color w:val="000000"/>
                <w:kern w:val="0"/>
                <w:sz w:val="20"/>
                <w:szCs w:val="20"/>
                <w:u w:val="none"/>
                <w:lang w:val="en-US" w:eastAsia="zh-CN" w:bidi="ar"/>
              </w:rPr>
              <w:t>100mm。置于硬质底座上，消化道可拆装。外形示口前叶、围口节、体节、节间沟、环带、生殖孔和部分背孔，除环节和围口节外，各节中央示一圈刚毛，雄性生殖孔一对，位于第18节腹面两侧；雌性生殖孔一个，位于第14节腹面中央；受精囊孔三对，位于6/7，7/8，8/9节间的腹面两侧。体腔内除第1～4节和第8/9，9/10节间无隔膜外，其余各节间均显示隔膜痕迹。横断面上示皮层、刚毛、体壁纵肌、体壁环肌、盲道、肠壁、肠腔以及背血管、神经下血管、腹神经索的断面。纵切面与横断面上的体壁结构应相对应。消化系统示口、咽、食道、砂囊、胃、肠和盲肠。循环系统示背血管、腹血管、心脏、食道侧血管、胃上血管、前环血管、神经下血管。神经系统示咽上神经节、咽下神经节、围咽神经和腹神经索。生殖系统示精巢囊、精漏斗、储精囊、输精管、前列腺、卵巢、卵漏斗、输卵管、受精囊。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C73F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BFAF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4DE0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3BF9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CEAD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450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EA3B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节肢动物标本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4BD4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常见六种以上，干制或包埋。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046E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87AC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2D7D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B8FC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1C31B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DEC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399D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昆虫标本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D4A68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常见六种以上，干制或包埋。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655C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6C9E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896B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FB7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B926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D13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8D7F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家蚊(雌)刺吸式口器装片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E85E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应显示复眼、触角、上唇、舌、上颚、下颚、下唇、下颚须和唇瓣等结构。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4ADD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3B2C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7656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FBE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A4C94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458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742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蝶虹吸式口器装片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AC54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应显示盘卷的下颚外叶、下唇须，复眼和触角等结构。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B982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1187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1596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EB33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33A53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9CD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FA1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蝗虫咀嚼式口器装片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AC0A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应显示上唇、左上颚、右上颚、左下颚、右下颚、舌和下唇等结构。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4FB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1750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F2B0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E6CF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0294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D806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F4B9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鱼解剖标本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8AAF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用体长不小于150mm的鲫或鲤制作（在产品标签中用括注注明所用动物的名称）。标本右侧向衬板，并展开背鳍和尾鳍，显示其外形。血管内分注红、兰两种色剂。采用鱼解剖浸制标本。肝胰脏及肠稍移位，以显露胆囊与肠和鰾管与食管的互相关系。除静脉窦、心房、心室、动脉球、腹大动脉和入鳃动脉应注蓝色外，其余血管的注色要求应符合JY/T144-1982的规定。保留中部的鳃丝，露出四对入鳃动脉和左侧的四条出鳃动脉。鳃丝应呈红、蓝两色，至少应隐现一色。应保持静脉窦和肝胰脏的联系，不得断开。胆囊应呈椭圆形，鰾应呈囊状，并不得脱开所附之体壁。肛门和生殖孔近缘的体壁应保留，卵巢中的卵粒不得散落。输尿管如在原位显露不明显时，可将左侧的一条稍移于外侧。侧线神经应在右侧原位的中部显示，长度应不小于15mm。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F34F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EE96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2417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B306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D317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199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4BE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蛙解剖标本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CA89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用大形青蛙或蟾蜍制作（在产品标签中用括注注明所用动物的名称），血管内分注红、蓝两种色剂，标本的背面向衬板。将躯干背面的皮向上方翻开，以显示皮下动、静脉之分布。采用蛙解剖浸制标本。消化管应作适当移位，以显露肾、精巢、胰等器官。肺静脉和皮静脉内应注红色，肺皮动肺弓、肺动脉和皮动脉内应注蓝色（也可注入相反的色剂，但应在产品说明书中说明）。皮动、静脉至少应显一色。静脉窦、右心房应呈蓝色，也可呈暗褐色；左心房应呈红色，也可呈暗褐色，心室应呈红褐色，也可呈蓝色。舌向前翻出作扑食状。展平部分肠系膜，显示动、静脉之分布。肺应保持膨胀以显示肺泡，并呈红、蓝两色，至少应显一色。膀胱应略充盈，如遮盖应显示的器官，则将其牵向一侧定位。左、右两肾不得重叠和变位。至少要显示出一个精巢。卵巢如过多妨碍观察其他器官时，可在适应部位剪掉一些，但切口应封合，不得有卵粒散落。输卵管上不得有裂口。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4FD9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6B49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FA6E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8DDA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0704E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AF9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2D12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鸽解剖标本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9DF5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背面向衬板，血管内分注红、蓝两种色剂。保留头部羽毛，颈和前、后肢伸展，显示外部形态。采用鸽解剖浸制标本。小肠自腹腔中移出，去掉肠系膜，展开于衬板的右侧，以显示肠之各部形态，十二指肠应保持“U”形。砂囊移向右侧，以显示泄殖器官。食管和气管应分别移向两侧，以显示颈总动脉。输精管和输尿管一般应互相分开。左心房应呈红色或红褐色，左心室应隐现红色或原色，右心房应呈蓝色或暗褐色，右心室应隐现蓝色或原色。肝应呈蓝色或暗褐色，肺应隐现红、蓝色，或原色。嗉囊应保持椭圆形，如储有较多食物时应取出。可显示一侧的泄殖器官。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B703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19C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5880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B36E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E273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2B5B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A454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兔解剖标本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DDD8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背面向衬板，四肢伸展，显示外部形态，血管内分注红、蓝、黄三种色剂。采用兔解剖浸制标本。肠之大部分自腹腔中移出，去掉部分肠系膜展于标本的右侧，以显示十二指肠袢及其中央的胰、盲肠与大小肠之关系和腹腔的有关器官。食道移于气管之一侧。盲肠内粪便应去净，注入透明的填充物，以保持其原形，并可隐见螺旋瓣，术口应隐蔽。皮毛应无脱毛现象，并保持整洁。左心房应呈红色，左心室应隐现红色或原色，右心房应呈蓝色或暗褐色，右心室应隐现蓝色或原色。肝应呈黄色或褐色，肝门静脉应保留进入肝之一段。肺应隐现红、蓝色或原色。胆囊应饱满，膀胱略充盈，后者如妨碍观察应显示的器官时，应移动定位。泄殖器官可只显示左侧的部分。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F666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70F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2A1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35CD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8CDA7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C661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1335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苔藓类植物标本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B80A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浸制c或包埋。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E87E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5221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A9EE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ABE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9B3D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E23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F637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蕨类植物标本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B203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浸制c或包埋。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86BC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2B1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9E2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22E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9076B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F42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16D6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裸子植物标本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A06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浸制c或包埋。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E151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34F0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7CC9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B214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C0C8D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3E4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A1D6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被子植物标本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E7B1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棉、大豆、小麦和玉米四种，浸制c或包埋。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4D09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EAD2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F970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A8C0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3530E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803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F704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珍贵植物保色标本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72FB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浸制c或包埋。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98D9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E70B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201C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BFE8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2E54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8A2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1FB8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团藻装片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8C64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50×和100×生物显微镜下，观察团藻具子群体的形态。能看清由大量细胞构成的一个空心球体和球体内不同发育期的若干子群体。能认出形成球体的细胞只有一层，并且形态相同，从表面上观察细胞为多边形，中间有核。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B5CA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6BFE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CC71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6B5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83CBD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01E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ACD6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胞间连丝切片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C0C23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400×生物显微镜下观察植物细胞的胞间连丝形态。能看清胚乳的多边形厚壁贮藏细胞，认出细胞壁、胞间层和细胞腔。能看清许多细小的胞间连丝将两个相邻细胞的原生质体连在一起。取材于秋冬季节的柿或黑枣的种子。切片厚度不超过0.02mm，材料面积不小于1.5mm2，细胞间不倾斜。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2758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5EE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622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990E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89BC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D66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AB3D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褐藻类标本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6582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海带等四种，浸制c或包埋或覆膜，清楚显示组成藻体的“叶片”、柄部和固着器等基本结构。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85E2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6914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DCFF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D9D7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C026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D97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D967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红藻类标本</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13F5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紫菜等四种，浸制c或包埋或覆膜，各标本应形态完整，能清楚显示组成藻体的“叶片”、柄部和固着器等基本结构。</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C638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瓶/块/套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711C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BE74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6BFA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D1A95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485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E832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衣藻模型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CE65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一半完整，一半为剖面展示内部结构，杯状叶绿体可以分离、拆卸。</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1AB2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37B3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7258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DC71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F8A6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D72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1B67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衣藻装片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094F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取材于绿藻门衣藻属中个体较大者，示衣藻细胞的结构。应显示衣藻为单细胞，球形或卵形。应显示细胞壁，杯状叶绿体，蛋白核（造粉核、淀粉核）细胞核，鞭毛。在100×镜下的任意视野内，衣藻数不少于20个，其中有鞭毛的衣藻不少于总数的1/5。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42D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AABF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7A1D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EA84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5C6B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E9C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CD54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水绵装片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BB44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结构应清晰且典型。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B7EB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3480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15FA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E458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4CE0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FA2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3286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水绵接合生殖装片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E935F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标本在80×和200×学生显微镜下观察水绵的结构和接合生繁过程。标本取用具梯形接合的、细胞壁为平滑型的任一种水绵。标本为铁苏木精染色，可复染固绿。其它性能指标应符合JY/T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9570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0494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D6C9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E550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3643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B1A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E11D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病毒模型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FC4A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放大100万倍，示噬菌体的解剖结构和特征。</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934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C5A7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825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89C6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CE6B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355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9447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细菌模型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279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示细菌的横截面，鞭毛、包涵体、质粒和染色体的典型构造。</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06DF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DEFA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9314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C50E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A0390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FD9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324</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A331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细菌三型涂片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0C56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在500×生物显微镜下观察细菌的三种基本形态。清晰地看出球菌、杆菌、螺旋菌的形态，不要求显示鞭毛。标本一般应取材于人工培养的球菌、杆菌、螺旋菌。球菌可用单球菌、双球菌或葡萄球菌，杆菌可用枯草杆菌、大肠杆菌或炭疽杆菌，螺旋菌可用具有一个弯以上的任一种螺旋菌。在自然界的污水中可采到三种形态的细菌混合物，其中无原生动物时也可应用。作三种细菌的混合涂片，所用载玻片应经洗液清洗。选用能清晰显示菌体的染色方法，并不得有任何沉淀物。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A9CE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C19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9352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85C1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F7FF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FFD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5D76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酵母菌装片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2A5B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标本在100×和400×生物显微镜下观察酵母菌的形态。酵母菌为单细胞卵圆形。能看清细胞壁、细胞质、细胞核和液泡等。在菌体上可以看清出芽生殖，分别具一、二或多个芽。其它性能指标应符合JY/T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EE43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B111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9EE2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091C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3C631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343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326</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C56C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青霉装片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31865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应能看清分生孢子梗和顶端的扫帚枝，菌丝、孢子梗、孢子应无收缩。</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CCFD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3B0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B137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8B99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0946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500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327</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0D67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曲霉装片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BA50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100×和400×生物显微镜下，观察曲霉的形态。能看清营养菌丝，及其上的分生孢子梗、顶囊和顶端的分生孢子。能认出分生孢子穗的小梗和成串的分生孢子。标本取材于人工培养的曲霉属任一种。视菌株培养的情况，可做装片或切片，切片方向应平行于分生孢子梗，切片厚度根据菌株培养情况决定。标本为单一染色，不复染。菌丝，分生孢子梗，分生孢子应着色明显。分生孢子玻不应断裂，散落的老孢子不得影响对特征的观察。菌丝、孢子玻和孢子应无收短现象。应能看到不少于五个模式的分生孢子穗。无杂菌，无污物，培养基或包埋剂无色。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8F80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8F1E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43F6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4316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CBDE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D04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328</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79B1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黑根霉装片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A08F7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结构应清晰且典型。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F8CF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C346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FDB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0786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9A9ED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4EE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329</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C7B2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伞蕈切片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8F98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本在100×和400×生物显微镜下，观察伞蕈菌盖的部分结构。能看清帽状菌盖的横切面，中间有菌柄横切面和菌褶的纵切面，两侧有担子。能认出菌褶（子实层）的结构，认出担子，担子小柄和担孢子。其它性能指标应符合JY/T 0621－2019标准的规定。</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ACE5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8755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C57E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D489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591E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341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330</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CE24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酸奶机</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AD37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全自动，304不锈钢或食品级塑料内胆。</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93F0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A01E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8790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D45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EE910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F65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331</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B318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果酒果醋发酵装置</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281F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透明，最大容积1L，采用安全、环保材质，具水封及气泡限速装置。</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841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FF2D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15F6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500A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BDEBC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58F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332</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E036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蛔虫卵装片</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0BD6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结构应清晰且典型。</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9961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900A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12E8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343C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1086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E13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333</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C64D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护理人模型</w:t>
            </w:r>
          </w:p>
        </w:tc>
        <w:tc>
          <w:tcPr>
            <w:tcW w:w="24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4BB2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1700mm；采用热塑弹性体混合胶材料；解剖标志准确，可支持心肺复苏（胸外按压、人工呼吸）等急救操作。</w:t>
            </w:r>
          </w:p>
        </w:tc>
        <w:tc>
          <w:tcPr>
            <w:tcW w:w="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0411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8820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A9A2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416F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bl>
    <w:p w14:paraId="10B3828E">
      <w:pPr>
        <w:shd w:val="clear"/>
        <w:ind w:firstLine="560"/>
        <w:rPr>
          <w:rFonts w:hint="eastAsia" w:asciiTheme="minorEastAsia" w:hAnsiTheme="minorEastAsia" w:cstheme="minorEastAsia"/>
          <w:highlight w:val="none"/>
        </w:rPr>
      </w:pPr>
    </w:p>
    <w:p w14:paraId="744E9456">
      <w:pPr>
        <w:numPr>
          <w:ilvl w:val="0"/>
          <w:numId w:val="0"/>
        </w:numPr>
        <w:spacing w:line="360" w:lineRule="auto"/>
        <w:outlineLvl w:val="0"/>
        <w:rPr>
          <w:rFonts w:hint="eastAsia"/>
          <w:sz w:val="24"/>
          <w:lang w:val="en-US" w:eastAsia="zh-CN"/>
        </w:rPr>
      </w:pPr>
      <w:r>
        <w:rPr>
          <w:rFonts w:hint="eastAsia"/>
          <w:sz w:val="24"/>
          <w:lang w:val="en-US" w:eastAsia="zh-CN"/>
        </w:rPr>
        <w:t>第四包：地理实验室</w:t>
      </w:r>
    </w:p>
    <w:tbl>
      <w:tblPr>
        <w:tblStyle w:val="16"/>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29"/>
        <w:gridCol w:w="2216"/>
        <w:gridCol w:w="4724"/>
        <w:gridCol w:w="416"/>
        <w:gridCol w:w="416"/>
        <w:gridCol w:w="675"/>
        <w:gridCol w:w="824"/>
      </w:tblGrid>
      <w:tr w14:paraId="790DD9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8E68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233C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标的名称</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21C2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技术要求</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C8B1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0C85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AA86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是否属于现行节能产品政府采购清单强制采购范围</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DB6B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是否属于集采目录内产品</w:t>
            </w:r>
          </w:p>
        </w:tc>
      </w:tr>
      <w:tr w14:paraId="01446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nil"/>
            </w:tcBorders>
            <w:shd w:val="clear" w:color="auto" w:fill="auto"/>
            <w:vAlign w:val="center"/>
          </w:tcPr>
          <w:p w14:paraId="680B14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四、地理实验室设备</w:t>
            </w:r>
          </w:p>
        </w:tc>
        <w:tc>
          <w:tcPr>
            <w:tcW w:w="584" w:type="pct"/>
            <w:tcBorders>
              <w:top w:val="single" w:color="000000" w:sz="4" w:space="0"/>
              <w:left w:val="nil"/>
              <w:bottom w:val="single" w:color="000000" w:sz="4" w:space="0"/>
              <w:right w:val="nil"/>
            </w:tcBorders>
            <w:shd w:val="clear" w:color="auto" w:fill="auto"/>
            <w:vAlign w:val="center"/>
          </w:tcPr>
          <w:p w14:paraId="5AA2329F">
            <w:pPr>
              <w:jc w:val="center"/>
              <w:rPr>
                <w:rFonts w:hint="eastAsia" w:ascii="宋体" w:hAnsi="宋体" w:eastAsia="宋体" w:cs="宋体"/>
                <w:i w:val="0"/>
                <w:iCs w:val="0"/>
                <w:color w:val="000000"/>
                <w:sz w:val="20"/>
                <w:szCs w:val="20"/>
                <w:u w:val="none"/>
              </w:rPr>
            </w:pPr>
          </w:p>
        </w:tc>
        <w:tc>
          <w:tcPr>
            <w:tcW w:w="2443" w:type="pct"/>
            <w:tcBorders>
              <w:top w:val="single" w:color="000000" w:sz="4" w:space="0"/>
              <w:left w:val="nil"/>
              <w:bottom w:val="single" w:color="000000" w:sz="4" w:space="0"/>
              <w:right w:val="single" w:color="000000" w:sz="4" w:space="0"/>
            </w:tcBorders>
            <w:shd w:val="clear" w:color="auto" w:fill="auto"/>
            <w:vAlign w:val="center"/>
          </w:tcPr>
          <w:p w14:paraId="0CD6353A">
            <w:pPr>
              <w:jc w:val="left"/>
              <w:rPr>
                <w:rFonts w:hint="eastAsia" w:ascii="宋体" w:hAnsi="宋体" w:eastAsia="宋体" w:cs="宋体"/>
                <w:i w:val="0"/>
                <w:iCs w:val="0"/>
                <w:color w:val="000000"/>
                <w:sz w:val="20"/>
                <w:szCs w:val="20"/>
                <w:u w:val="none"/>
              </w:rPr>
            </w:pP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8732F3">
            <w:pPr>
              <w:jc w:val="center"/>
              <w:rPr>
                <w:rFonts w:hint="eastAsia" w:ascii="宋体" w:hAnsi="宋体" w:eastAsia="宋体" w:cs="宋体"/>
                <w:i w:val="0"/>
                <w:iCs w:val="0"/>
                <w:color w:val="000000"/>
                <w:sz w:val="20"/>
                <w:szCs w:val="20"/>
                <w:u w:val="none"/>
              </w:rPr>
            </w:pP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14D15F">
            <w:pPr>
              <w:jc w:val="center"/>
              <w:rPr>
                <w:rFonts w:hint="eastAsia" w:ascii="宋体" w:hAnsi="宋体" w:eastAsia="宋体" w:cs="宋体"/>
                <w:i w:val="0"/>
                <w:iCs w:val="0"/>
                <w:color w:val="000000"/>
                <w:sz w:val="20"/>
                <w:szCs w:val="20"/>
                <w:u w:val="none"/>
              </w:rPr>
            </w:pP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2DFE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A063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D091D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1470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6981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多媒体讲台</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B93A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1140mm*800mm*1000mm高1、讲台采用上下分体、组合结构，运输方便、安装快捷。2、主体材料厚度为1.0mm的优质精装马钢冷轧钢板，经剪板、冲压、折边、激光切割全套数控设备加工，二氧化碳焊接而成，经久耐用。柜体边缘及拐角均采用45°圆弧平滑过渡设计，有效防止碰撞。柜体底部预留走线槽，方便设备连接，背部预留维护门及设备散热孔，下柜体标准机架设计，同时能安放可调式活动层板，增大空间利用率。3、台面及两侧扶手选用优质实木，美观耐用，背后配备实木logo装饰板，美观大方。桌面使用玻璃显示罩，支持17-21寸显示器安装使用，右侧可选配实物展台或在桌面加装功能面板（根据用户提的设备尺寸开孔），操作轻松，管理方便。4、金属外表经酸洗除油、磷化镀膜、静电喷涂、高温固化处理而成，其中静电喷涂选用优质树脂粉末，不含溶剂，塑面持久耐用，安全环保。5、适用范围：置放电脑显示器、主机、笔记本、中控、快拍仪、视频展台、DVD、音响等，适用多种多媒体设备高度兼容集成。</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DE60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9200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0951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62FF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105F7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F42C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3E93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六边形地理桌</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79B3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学生桌：台面：对角线1400mm一体化台面，采用25mmE0级三聚氰胺板注重人性化设计，美观实用。桌面附有地理地图.台面颜色：蓝色产品结构：铝木结构台身用材：采用模具成型p50mm圆型铝合金框架，铝合金表面经电泳、静电环氧树脂粉末喷涂处理，具有耐腐蚀、防火、防潮等功能，美观实用。封边：采用16mm厚优质E0级环保三聚氰胺双贴面防潮板，所有板材外露端面采用高质量PVC封边条，利用机械封边机配以热溶胶高温封边，高密封性不吸水、不膨胀，外型美观、经久耐用。台身设计：台背部为开门设计，便于维护，有效延长电器设备的寿命。组装接缝严密，连接牢固，无松动现象。可调脚：采用模具成型PC+ABS工程塑料合金注塑专用垫，可隐蔽固定，高25mm，可暗藏固定防止晃动，并能有效防止桌身受潮，延长设备的使用寿命。学生凳：规格250mm*350mm*450mm材质：凳面采用18mm优质E0级三聚氰胺板板制作，凳面区别于传统PVC条封边，四角做圆角处理，凳面经进口注塑机高温ABS塑料颗粒注塑一次成型包边.凳腿：25mm*25mm*1.2mm横梁20mm*20mm*1.2mm方管焊接。脚垫：采用ABS耐蚀注塑专用垫，可隐蔽固定，并且可以有效防潮，延长设备寿命。承重≥250kg。产品应符合国家强制性标准GB21746-2008。《教学仪器设备安全要求总则》</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DAE1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1BB5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8473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5FEA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3E139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689C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9A79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升降圆凳</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386C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五爪升降圆凳，凳面采用优质环保材料，螺旋升降,承重≥250KG</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5FAE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5FD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2755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3B2D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1F42E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7779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5469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交互式教学一体机/智慧黑板</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2ED3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硬件参数1、整个黑板结构需为无推拉式，产品正面显示为一个平面黑板，可实现整块黑板使用白板笔、无尘粉笔与普通粉笔书在同一平面书写。黑板规格：宽度≥4000mm，高度≥1100mm，厚度≤120mm。2、整机屏幕采用≥86英寸超高清LED液晶屏，分辨率≥3840*2160，显示比例16:9。3、屏幕采用防眩光钢化玻璃保护，玻璃面板硬度不小于9H，并支持抗强光干扰特性，在太阳光及教室照明工具下保证书写功能正常。4、智慧黑板支持≥40点同时触控与书写，采用全贴合或零贴合技术。5、设备前置物理按键功能包括不局限于：电源、音量、电脑恢复出厂设置等功能。6、整机需前置接口，包括不局限于Type-C接口、HDMI接口、USB接口≥2个、TouchUSB等，以上接口不接受转接。7、整机需内置≥8阵列式麦克风，有效保真拾音距离≥10米。整机需内置摄像头，像素≥1300万，支持远程巡课等功能。8、整机通过高温测试、低温测试、盐雾测试、浪涌抗扰度测试、静电放电抗扰度测试。9、内置嵌入式安卓系统，版本≥Android14，存储空间≥32G,内存≥4G。10、整机支持有线和无线网络联网，内置2.4GHz&amp;5GHzWIFI，支持AP热点，工作距离≥10m，支持蓝牙Bluetooth5.0以上标准。11、采用模块化插拔式电脑方案，处理器不低于I5及以上配置，内存≥8G，硬盘≥256G固态硬盘。预装正版操作系统和办公软件。12、整机在任意信号源通道下均可智能识别手势，支持手势识别自定义设置，支持息屏、亮屏、降半屏等功能。13、设备管理系统需具备集中和分组管理功能，可远程监控智慧黑板设备运行状态、文件推送、消息通知等功能，实时查看和导出学校设备整体使用数据。</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C865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976A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50D0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4EA1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82D4C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63CD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3B7A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数字地形地理仿真教学系统</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40C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足地理教学及数字化地理教室的应用需求，内容可以扩展，课件表现形式丰富，具有动态视觉效果；数字地形仿真教学软件由PPT和中国/世界仿真地形动画课程内容构成。教师通过软件平台操作即可演示地形、河流，降水量、植被、温度带、气候等的文字、图片、视频、动画等地理信息。软件特点：1.符合初高中地理教学大纲，支持师生双向研究性学习，2.仿真课件内容详实，可以扩展升级，3.使用方便，操作简单，可与PPT课件进行联动教学，4.应用广泛：电子白板、平板电脑、多媒体一体机等。课程资源：初中课程包括：1.疆域：我国领土的四至点、我国海岸线、中国的陆上邻国、中国行政区、中国东西时间差异、中国南北气候差异；2.人口：中国人口自然密度分布、人口分布与地形的关系、人口分布与气候的关系、中国人口迁移、中国2010年人口数；3.民族：我国少数民族的分布、少数民族聚居区与地形关系、少数民族聚居区与气候关系、人口500万以上的少数民族、少数民族自治区；4.气候：我国夏季气温分布、我国冬季气温分布、我国温度带的划分、热量与地势、我国干湿地区的划分、我国年降水量的分布、我国雨带的移动；5.季风对我国气候的影响：季风区与非季风区、我国雨带的移动、我国气候复杂多样性、中国的冬季风、中国的夏季风；6.河流：中国主要河流、主要湖泊、内流河与外流河、内流区与外流区、黄河概况、长江概况；7.土地资源：土地利用类型、防护林体系工程、我国土地利用中存在的问题、我国森林分布、我国主要草场分布；8.水资源：中国水资源分布、中国水资源空间分布特征、中国水资源时间分布特征、南水北调、我国主要水电站分布；9.交通运输：交通运输方式的选择、中国主要铁路网和枢纽、中国高速公路的分布、中国水路运输网分、我国主要港口分布、中国主要航空港分布、我国南方内河航线；10.农业：农业的地区分布、我国主要农作物分布、我国水稻小麦集中产区、我国九大商品粮基地、我国综合农业区划；11.工业：我国工业的分布、长江沿岸工业地带、陇海兰新沿线工业地带、东部沿海工业地带、我国主要的钢铁工业基地；12.中国的地理差异：秦岭淮河线、中国四大地理区域、区域划分与地形、区域划分与气候、区域划分与植被；13.地球和地球仪：麦哲伦环球航行、纬度的划分、经度的划分、经纬网定位、地球基本数据；14.地球的运动：时区与区时、太阳直射点回归运动、热量带的划分、正午太阳高度角的变化、昼夜变化；15.大洲和大洋：郑和下西洋、丝绸之路、麦哲伦环球航行、大洲的分布、亚欧分界线、亚非分界线、南北美洲分界线；16.海陆的变迁：七大洲四大洋、主要火山地震带、红海、喜马拉雅山的形成、地中海；17.降水的变化与分布：世界年降水量的分布、纬度因素影响降水、海陆因素影响降水、地形因素影响降水、世界降水带分布；18.世界的气候：热带气候类型、亚热带主要气候类型、温带主要气候类型、寒带气候和高原山地气候、温带大陆的气候类型；19.人口与人种：世界人口自然增长率、人口稠密区分布及原因、人口稀疏区分布及原因、不同的人种、世界人口分布；20.世界的语言和宗教：世界语言的主要分布区、世界主要语系分布图、世界三大宗教的分布、佛教传播路线、伊斯兰教派别分布、世界宗教圣地；</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093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EC7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48A5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95C1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367C7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FAE2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988D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可替换式挂图灯箱（小灯箱）</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CD66C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尺寸：600mm*900mm定制，可开启式超薄铝合金成型灯箱，30mm边框、表面静电喷涂、颜色为闪光银，Led光源</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665C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758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FE80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1F3D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C77E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CBD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BAE7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地理教学挂图灯箱片小灯箱片）</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262D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尺寸：600mm*900mm，灯箱片要求：1440dpi高清晰度灯箱片，覆亮膜，包含（40张）：人口分布,人种分布,语言种类分布,宗教的分布,小麦和水稻的分布,中国气压,中国人口,世界石油分布,中国农业区域分布,板块,保护森林资源,地震带的分布,东非大裂谷,东经30度自然带分布,东经90度自然带分布,各国国民受教育程度,火山的分布,降水的分布,欧洲工业区,蒙古西伯利亚高压,印度低压,气压带的分布,热带沙漠气候形成的原因,土壤的分布,亚热带季风,中国气候带,中国气温带,世界地图,水循环,人口过亿的国家,巨型铁矿与铁矿出口国,高纬环流,中纬环流,低纬环流,新能源,麦哲伦航线,煤炭资源分布，各国城市化率，南美洲气候，盐温流,大气层，天体，星系。</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F9CF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4BDB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75C9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1D6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1C99F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86D4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B369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可替换式挂图灯箱（大灯箱）</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DE70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尺寸：600mm*1200mm定制，可开启式超薄铝合金成型灯箱，30mm边框、表面静电喷涂、颜色为闪光银,Led光源</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0F91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F3BB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E91A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9137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852A8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6D14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AA72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地理教学挂图灯箱片（大灯箱片）</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CEAE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尺寸：600mm*1200mm定制，灯箱片要求：1440dpi高清晰度灯箱片，覆亮膜，包含（10张）：地球公转与季节变化、星空、澳大利亚特有动物、环境问题、世界地形图、世界政区图、北极地形、船底座星云、世界一月大气压、世界七月大气压</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5D78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CAF6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1975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2327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4DF2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3F05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12D3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卷帘式地理知识窗帘</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C21E9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根据学校教室实际窗帘大小进行调整，在窗帘上印制介绍中国和世界地理气候、地理知识等内容，也可根据学校的要求定制内容。集教学、观赏为一体</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A988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84B9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687C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7DCC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9A2F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DC3F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E011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模拟火山喷发实验箱</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7CA6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教学功能：通过火山喷发模拟实验，加深对火山喷发现象的了解，即地壳内的岩浆冲出地面时的现象，地球内部的温度很高,岩石以液体的形式存在,称之为岩浆。地下的压力很大,岩浆被地壳紧紧包住,冲出地面并不容易。但在地壳结合得比较脆弱的地方,地下的压力比周围小一些,该处岩浆中的气体和水就有可能分离出来,加强岩浆的活动力,推动岩浆冲出地面。岩浆冲出地面时,岩浆中的气体和水蒸气迅速分离出来,体积急剧膨胀,火山喷发就这样发生了。二、硬件组成：1.火山模型：1个，2.护目镜：1副，3.火山岩浆材料包：1袋，4.注射器针筒：1支，5.塑料杯：1个，6.小地球仪：1个，7、软布：1块，8、实验手册：5份，9、绿色帆布包装箱1个，尺寸：500mm*400mm*270mm（允许误差±5mm）</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C573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9053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D8C6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1F9D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47FF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F9D8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7BEC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验证二氧化碳是温室气体、水淹法绘制等高线实验箱</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7DA8C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验证二氧化碳是温室气体：一、教学功能：通过操作学具验证CO2是温室气体，学习温室效应的原理，解释全球变暖现象。举例说出温室效应的利与弊。二、硬件组成：1、锥形烧瓶:2个，2、柠檬酸：1瓶，3、小苏打：1瓶，4、药勺：1个，5、数显温度探头：2个，6、活芯瓶塞：2个，7、POVI金属小台灯：1个，8、浴霸照明灯泡：1个，9、软布：1块，10、实验指导手册：5份水淹法绘制等高线：一、教学功能：通过操作学具参与等高线的绘制过程，学习等高线地形图知识，能够在等高线地形图上判读地形的不同部位，能够在等高线地形图上读出海拔高度和计算相对高度。二、硬件组成：1、长方形容器：1个，2、黏土：1袋，3、激光笔：1个，4、水笔：1个，5、笔架：1个，6、手持量杯：1个，7、食用色素（蓝色）：1瓶，8、燕尾夹：2个，9、幻灯片：5张，10、自封袋：1个，11、软布：1块，12、实验手册：5份，13、绿色帆布包装箱1个，尺寸：500mm*400mm*270mm（允许误差±5mm）</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5828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7F53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7304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BBB3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023B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30A2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198709">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坎儿井演示模型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2FB47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坎儿井是在干旱地的劳动人民漫长的历史发展中创造的一种地下水利工程。坎儿井的主要工作原理是人们将春夏季节渗入地下的大量雨水、冰川及积雪融水通过利用山体的自然坡度，引出地表进行灌溉，以满足沙漠地区的生产生活用水需求。一般而言，一个完整的坎儿井系统包括了竖井、暗渠、明渠和蓄水池四个主要组成部分。模型尺寸：600mm*400mm*235mm（允许误差±3mm）支持静态展示工业厂房、居民楼及绿化植被模型展示5个竖井，中间竖井配置辘轳方便暗渠及竖井的维修支持模拟显示地下流水；在竖井、暗渠、明渠及蓄水池中流水形态。支持出水阀手动对多余水量进行排放，避免水量过度溢出。</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0481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0E4B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0CD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0A01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1AC6C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0035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00C1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地理图层学习箱</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48A4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地图图层学习箱适用于中学地理教学，依据地理环境的整体性和区域性的基本原理，基于图层叠加的现代地理分析方法，能够辅助学生发现地理各要素之间的内在联系，是塑造学生地理思维能力的新载体。一、教学内容：含初中版地理知识点；二、教学功能：1)填图练习功能；2)叠加分析功能；3)地理投影功能。三、产品构成：1)六组地理学习工具盒；2)六套地图学习卡集，包括基础底图与图层卡；3)配套附件：绘图卡、绘图专用笔、多功能迷你清洁擦、地图专用放大镜；4)储物箱。</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FC57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BFAA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DAAD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3F8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3A655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D96F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010F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飞碟式三球仪</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BEE97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直径1米，飞碟样式，底座采用进口复合材料，不锈钢支架，内置精密机械传动装置，外配精美二十四节气彩图，分别演示太阳、地球、月球的公转、自转、日食和月食的形成，以及近日点和远日点，帮助人们了解黄赤交角的含义。通过光电演示和同步语音解说，使人们了解日、月、地三球的运转关系。语音解说同时还可分单次放音和循环放音两种功能。上罩采用弧形透明有机玻璃机加工精致而成。演示内容：地球的公转现象：地球绕太阳的运行叫公转；公转的方向为自西向东；公转的周期为一年；地球公转的姿态是斜着身体的，在地球赤道平面和公转平面（黄道面）之间有一个23.5度的稳定的夹角，且北极始终指向北极星方向。基本参数:地球公转：0.2r/min。地球自转50r/min。月球公转2.5r/min。电气性能参数:电源：交流220V/2A，整机经电源变压为交流24V安全可靠。主电机参数：24V/50HZ功率：14W/0.6A。控制系统参数:日食月食控制采用日本进口光电器件。两至两分控制采用进口霍尔器件准确可靠。控制界面采用薄膜按键，现代感强。具有连续演示和台135定点（如演示春分）、分段（如演示夏半年）演示功能，切换方便，控制准确。语音系统参数:工业级别MP3，音质优美动听。。</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F5A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120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5D71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C262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0291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3DC3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CC4F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政区地球仪</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E07A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1:4000000，φ320mm，材质：PVC用途：地球仪，是地理教学的必备仪器政区地球仪，它除了反应地球上陆地、海洋、河流、湖泊的分布情况外，主要是反映世界行政区域的划分，及首都、首府、大城市的地理位置。此外，还有主要的铁路线和航海线等。</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4F07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43D4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84DE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8136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7EF43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CF1C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D932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地球内部构造</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1D94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直径320mm，材质：树脂、金属用途：本模型适用于自然地理教学时讲授地球内部结构时所使用的直观教具，从而使学生更形象地了解地球内部由哪几个部分组成。在立体地球仪的下半球沿赤道线、东经45°、西经45°处切开，可折下，“显示地壳、地慢、外地核、内地核、并标有距离。地壳17公里，地慢2900公里，外地核220公里。地球外部示七大洲，四大洋、赤道、南回归线、北回归线、南极圈、北极圈等。</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871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4BAE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6321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3D16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63F1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BE2A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E173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矿物标本</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E468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规格：120种，20mm×40mm×60mm</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C27A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1501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0972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D2ED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4484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FE74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13A4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土壤标本</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643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装；包含：砖红壤、红壤土、紫色土、黑钙土、水稻土，规格：不小于长170mm*宽120mm*高30mm；用途：本产品根据教学大纲要求选配五种不用土壤实物，供中小学科学自然、地理教学中，让学生认识了解土壤类别及特点时用。本产品为盒式，由于我国各地随着气候由干到湿及由冷到热的变化特点，因此，各地地表土壤分布有所不同，且各有特点，按照课本大纲要求，本产品配备了全国比较典型常见的土壤实物标本。供学生观察分析使用。</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1F0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3BC2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7E60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A742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AE079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77AE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0C38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等高线地形图判读模型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C8EA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分层演示,模型根据等高线地形图原理制作而成，可演示平面地形图与实际地形部位的对应关系，基本内容有：山顶、山脊、山谷、鞍部、陡崖、河流、冲积扇、缓坡、陡坡。模型表面绘有等高线并可分为若干层，分层部分可自由取下以演示平面等高线与模型等高线的关系，模型侧面绘有与等高线相对应的地形剖面图。本模型具有结果简单、材料轻巧、搭拆方便、形象直观等特点。</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2036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F279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BBF4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914E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AF166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666A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77C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板块构造及地表形态模型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2DB9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600mm×330mm×170mm,采用优质合成树脂制作，牢固、不变形、着色鲜明，能演示讲授海底地形、地球内部圈层，地壳结构，地壳运动，地形变化，板块构造、火山地震的形成与分布地球表面海陆轮廓的形成。带有海洋部分，陆地部分，地球内部圈层，地壳结构，地形变化，板块构造等演示功能。</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0F09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F834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37B2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098A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67489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9AC4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C89E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褶皱构造及地貌演变模型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9467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≥510mm×230mm×170mm,采用优质合成树脂制作，牢固、不变形、着色鲜明，可概括、缩小、集中的表现褶皱构造现象及其它地表形态的动态变化过程。</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D362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DFDB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D3E1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C0EE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AD57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954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B218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海底地形模型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C3F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≥470mm×230mm,采用优质合成树脂制作，牢固、不变形、着色鲜明</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3278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B138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8F4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EE9C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87867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C8DA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1590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经纬度模型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2D76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直径≥320mm，材质：树脂、金属用途：从地理教材有关教学内容作演示之用，通过本仪器演示，能很直观地说明地球自转方向，地轴、两极、经纬级及经纬度。师生通过观察，可知地球上的理论时区，理论日界线和五带范围等。模型由二十四条经线和九条纬线构成空心网状球体，球内装有固定之本初经线平面板和赤道平面板，还设有可旋经线平面板和纬度指针球顶端装有调节旋扭，可根据演示需要调整经线平面板及纬度指针。</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9D34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EDC9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EE85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49F5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F1D97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57AF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95F3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十八种地质地貌模型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DE4C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规格：680mm×480mm，地貌采用进口复合材料，精雕而成，外形直观，细腻，能防潮，牢固，配以底座、说明牌、具有语音解说功能。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1、喀斯特地貌模型；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2、流水地貌模型；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3、海岸地貌模型；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4、重力地貌模型；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5、风沙地貌模型；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6、黄土地貌模型；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7、火山地貌模型；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8、构造地貌模型；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9、5种基本地貌模型；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10、温室效应和酸雨模型；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11、风化的作用模型；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12、石油和煤的开采模型；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13、地震模型；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14、丹霞地貌模型；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15、冰川地貌模型；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16、等高线地貌模型；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17、地上河地貌模型；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18、地下水地貌模型</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5CE6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FA14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A500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4FB0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495C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nil"/>
            </w:tcBorders>
            <w:shd w:val="clear" w:color="auto" w:fill="auto"/>
            <w:vAlign w:val="center"/>
          </w:tcPr>
          <w:p w14:paraId="24BB085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四、地理实验室设备</w:t>
            </w:r>
          </w:p>
        </w:tc>
        <w:tc>
          <w:tcPr>
            <w:tcW w:w="584" w:type="pct"/>
            <w:tcBorders>
              <w:top w:val="single" w:color="000000" w:sz="4" w:space="0"/>
              <w:left w:val="nil"/>
              <w:bottom w:val="single" w:color="000000" w:sz="4" w:space="0"/>
              <w:right w:val="nil"/>
            </w:tcBorders>
            <w:shd w:val="clear" w:color="auto" w:fill="auto"/>
            <w:vAlign w:val="center"/>
          </w:tcPr>
          <w:p w14:paraId="29B3F2D3">
            <w:pPr>
              <w:jc w:val="center"/>
              <w:rPr>
                <w:rFonts w:hint="eastAsia" w:ascii="宋体" w:hAnsi="宋体" w:eastAsia="宋体" w:cs="宋体"/>
                <w:b/>
                <w:bCs/>
                <w:i w:val="0"/>
                <w:iCs w:val="0"/>
                <w:color w:val="000000"/>
                <w:sz w:val="20"/>
                <w:szCs w:val="20"/>
                <w:u w:val="none"/>
              </w:rPr>
            </w:pPr>
          </w:p>
        </w:tc>
        <w:tc>
          <w:tcPr>
            <w:tcW w:w="2443" w:type="pct"/>
            <w:tcBorders>
              <w:top w:val="single" w:color="000000" w:sz="4" w:space="0"/>
              <w:left w:val="nil"/>
              <w:bottom w:val="single" w:color="000000" w:sz="4" w:space="0"/>
              <w:right w:val="single" w:color="000000" w:sz="4" w:space="0"/>
            </w:tcBorders>
            <w:shd w:val="clear" w:color="auto" w:fill="auto"/>
            <w:vAlign w:val="center"/>
          </w:tcPr>
          <w:p w14:paraId="09181D8D">
            <w:pPr>
              <w:jc w:val="left"/>
              <w:rPr>
                <w:rFonts w:hint="eastAsia" w:ascii="宋体" w:hAnsi="宋体" w:eastAsia="宋体" w:cs="宋体"/>
                <w:b/>
                <w:bCs/>
                <w:i w:val="0"/>
                <w:iCs w:val="0"/>
                <w:color w:val="000000"/>
                <w:sz w:val="20"/>
                <w:szCs w:val="20"/>
                <w:u w:val="none"/>
              </w:rPr>
            </w:pP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BB7F7E">
            <w:pPr>
              <w:jc w:val="center"/>
              <w:rPr>
                <w:rFonts w:hint="eastAsia" w:ascii="宋体" w:hAnsi="宋体" w:eastAsia="宋体" w:cs="宋体"/>
                <w:b/>
                <w:bCs/>
                <w:i w:val="0"/>
                <w:iCs w:val="0"/>
                <w:color w:val="000000"/>
                <w:sz w:val="20"/>
                <w:szCs w:val="20"/>
                <w:u w:val="none"/>
              </w:rPr>
            </w:pP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87A064">
            <w:pPr>
              <w:jc w:val="center"/>
              <w:rPr>
                <w:rFonts w:hint="eastAsia" w:ascii="宋体" w:hAnsi="宋体" w:eastAsia="宋体" w:cs="宋体"/>
                <w:b/>
                <w:bCs/>
                <w:i w:val="0"/>
                <w:iCs w:val="0"/>
                <w:color w:val="000000"/>
                <w:sz w:val="20"/>
                <w:szCs w:val="20"/>
                <w:u w:val="none"/>
              </w:rPr>
            </w:pP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89B2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299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77A1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DEA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F86C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多媒体讲台</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C5DD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1140mm*800mm*1000mm高1、讲台采用上下分体、组合结构，运输方便、安装快捷。2、主体材料厚度为1mm的优质精装马钢冷轧钢板，经剪板、冲压、折边、激光切割全套数控设备加工，二氧化碳焊接而成，经久耐用。柜体边缘及拐角均采用45°圆弧平滑过渡设计，有效防止碰撞。柜体底部预留走线槽，方便设备连接，背部预留维护门及设备散热孔，下柜体标准机架设计，同时能安放可调式活动层板，增大空间利用率。3、台面及两侧扶手选用优质实木，美观耐用，背后配备实木logo装饰板，美观大方。桌面使用玻璃显示罩，支持17-21寸显示器安装使用，右侧可选配实物展台或在桌面加装功能面板（根据用户提的设备尺寸开孔），操作轻松，管理方便。4、金属外表经酸洗除油、磷化镀膜、静电喷涂、高温固化处理而成，其中静电喷涂选用优质树脂粉末，不含溶剂，塑面持久耐用，安全环保。5、适用范围：置放电脑显示器、主机、笔记本、中控、快拍仪、视频展台、DVD、音响等，适用多种多媒体设备高度兼容集成。</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DD7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5148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3368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4A94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7E3B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nil"/>
              <w:right w:val="single" w:color="000000" w:sz="4" w:space="0"/>
            </w:tcBorders>
            <w:shd w:val="clear" w:color="auto" w:fill="auto"/>
            <w:noWrap/>
            <w:vAlign w:val="center"/>
          </w:tcPr>
          <w:p w14:paraId="297455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84" w:type="pct"/>
            <w:tcBorders>
              <w:top w:val="single" w:color="000000" w:sz="4" w:space="0"/>
              <w:left w:val="single" w:color="000000" w:sz="4" w:space="0"/>
              <w:bottom w:val="nil"/>
              <w:right w:val="single" w:color="000000" w:sz="4" w:space="0"/>
            </w:tcBorders>
            <w:shd w:val="clear" w:color="auto" w:fill="auto"/>
            <w:vAlign w:val="center"/>
          </w:tcPr>
          <w:p w14:paraId="6272A0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教师实验椅</w:t>
            </w:r>
          </w:p>
        </w:tc>
        <w:tc>
          <w:tcPr>
            <w:tcW w:w="2443" w:type="pct"/>
            <w:tcBorders>
              <w:top w:val="single" w:color="000000" w:sz="4" w:space="0"/>
              <w:left w:val="single" w:color="000000" w:sz="4" w:space="0"/>
              <w:bottom w:val="nil"/>
              <w:right w:val="single" w:color="000000" w:sz="4" w:space="0"/>
            </w:tcBorders>
            <w:shd w:val="clear" w:color="auto" w:fill="auto"/>
            <w:vAlign w:val="center"/>
          </w:tcPr>
          <w:p w14:paraId="3643C0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1.规格：≥550mm×500mm×1070mm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2.采用PU皮面，海绵坐垫；3.黑色PP加玻纤内外塑框；4.一体成型PP固定扶手；5.中靠背460mm-490mm，人体工程学设计；6.≥1mm厚气杆；7.PP加纤五星塑脚；8.φ50mm（偏差±5%）黑边尼龙万向轮（带锁死装置）；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9.承重≥250kg。</w:t>
            </w:r>
          </w:p>
        </w:tc>
        <w:tc>
          <w:tcPr>
            <w:tcW w:w="190" w:type="pct"/>
            <w:tcBorders>
              <w:top w:val="single" w:color="000000" w:sz="4" w:space="0"/>
              <w:left w:val="single" w:color="000000" w:sz="4" w:space="0"/>
              <w:bottom w:val="nil"/>
              <w:right w:val="single" w:color="000000" w:sz="4" w:space="0"/>
            </w:tcBorders>
            <w:shd w:val="clear" w:color="auto" w:fill="auto"/>
            <w:vAlign w:val="center"/>
          </w:tcPr>
          <w:p w14:paraId="7E76D1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把</w:t>
            </w:r>
          </w:p>
        </w:tc>
        <w:tc>
          <w:tcPr>
            <w:tcW w:w="232" w:type="pct"/>
            <w:tcBorders>
              <w:top w:val="single" w:color="000000" w:sz="4" w:space="0"/>
              <w:left w:val="single" w:color="000000" w:sz="4" w:space="0"/>
              <w:bottom w:val="nil"/>
              <w:right w:val="single" w:color="000000" w:sz="4" w:space="0"/>
            </w:tcBorders>
            <w:shd w:val="clear" w:color="auto" w:fill="auto"/>
            <w:vAlign w:val="center"/>
          </w:tcPr>
          <w:p w14:paraId="799947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nil"/>
              <w:right w:val="single" w:color="000000" w:sz="4" w:space="0"/>
            </w:tcBorders>
            <w:shd w:val="clear" w:color="auto" w:fill="auto"/>
            <w:vAlign w:val="center"/>
          </w:tcPr>
          <w:p w14:paraId="4DE6AA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nil"/>
              <w:right w:val="single" w:color="000000" w:sz="4" w:space="0"/>
            </w:tcBorders>
            <w:shd w:val="clear" w:color="auto" w:fill="auto"/>
            <w:vAlign w:val="center"/>
          </w:tcPr>
          <w:p w14:paraId="0F6A77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56594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121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5DBA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地理圆桌</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0AC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规格：1400mm*1400mm*740mm台面：采用12.7mm厚双面膜EO级实芯理化板。</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为确保使用者的健康安全，台面板需满足或优于以下7项性能检测要求：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（1）化学性能检测：参照GB/T 17657-2022标准，台面板不少于140项化学试剂及有机溶液检测，且包含：硫酸（98%）、氢氟酸（48%）、硝酸（65%）、乙酰丙酮、三氯乙酸等。</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（2）环保性能检测：参照GB/T 39600-2021标准，甲醛释放量检测结果值≤0.005mg/m³。</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（3）物理性能检测：参照GB/T 17657-2022标准及其他检测方法检测，满足静曲强度≥145Mpa；弹性模量≥10450Mpa；密度≥1.43g/cm³；耐臭氧（72h）：外观无明显变化；尺寸稳定性：纵向、横向≤0.03%；漆膜附着力：六级：切割边缘完全平滑，网格内无脱落；表面耐划痕性能：4.5N作用下，试件表面无大于90%的连续划痕；耐沸水性能：质量增加百分率≤0.01%、厚度增加百分率≤0.06%，表面质量等级：5级：无变化，边缘质量等级：5级：无明显变化；表面耐磨性能≥1140r，未出现磨损；弯曲强度≥140Mpa；表面耐冷热循环：表面无裂纹及鼓泡等不少于22项物理性能检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（4）TVOC释放量检测：参照HJ571-2010标准，总挥发性有机化合物TVOC释放量为未检出。</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（5）抗霉菌性能检测：参照JC/T 2039-2010标准，黑曲霉、土曲霉、宛氏拟青霉、绳状青霉、出芽短梗霉、球毛壳霉、长枝木霉等不少于7种霉菌检测等级为0级；</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（6）抗细菌性能检测：参照JC/T 2039-2010标准，大肠埃希氏菌、金黄色葡萄球菌、白色念珠菌、铜绿假单胞菌、肺炎克雷伯氏菌、鼠伤寒沙门氏菌、枯草芽孢杆菌、耐甲氧西林金黄色葡萄球菌、肠沙门氏菌肠亚种、粪肠球菌、宋氏志贺氏菌、白色葡萄球菌、变异库克菌、表皮葡萄球菌等不少于14种菌种检测抗菌率≥99.99%。</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（7）氙灯老化测试：参照GB/T 16422.2-2022标准，进行550小时以上老化试验测试结果为样品无变色、发粘、裂纹等异常，等级为5级。</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台面规格：台面尺寸为直径1400圆桌，台面上有中国地图，地图与台面一体成型，非后续印刷，清晰，耐磨，不可擦洗磨灭。台体颜色：采用整体灰白加蓝色门板的组合，外观新颖。台体结构：整个台体为六边形，采用环保ABS材料一次成型，坚固耐用。组合台体使用6根长度》680mm，宽度≥50mm的鱼骨状连接件榫卯连接6个长边≥640mm，短边≥230mm的梯形桌架，桌架高度≥735mm，桌体下部宽度≥490mm，可接触部位均做了圆弧状处理，下部呈内凹状给学生预留出足够的腿部空间。搭配≥390mm*310mm的上开门综合使用柜。每张桌体都带有长度≥575mm，高度≥140mm，深度≥30mm的书包斗可供学生存放书包等物品。书包斗的外部设有挂凳口，美观方便，节约收纳空间。</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682F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72E2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98EA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0EBF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74430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8BA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EB1E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宇宙星空演示穹顶</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029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直径不小于3000mm*500mm，半球天幕成型球体，表面白色亚光优质涂料。2.功能：可以和数字星球系统配合使用，用于天象、星空等内容的教学。可播放数字星球系统配套的系列穹幕电影，可以实现声音图文并现，专业解说，包括星系、恒星、太阳系、黑洞、大爆炸、行星、大卫星和超新星等内容。</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0DA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E841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9F42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D80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16129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2A3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B7E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电动升降展示台</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2AC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不小于：900mm（台面）*700mm（底部）*950mm（高），装有可遥控电动升降机。高度行程不小于1000mm。装有滑轮，可移动教学。不小于1.5mm冷轧钢板，升降机构支架不小于30#*20#方钢管，展示台台面为烤漆高密度板，一个万向双刹制动轮，2个定向轮。激光切割，机滚成型，点焊，原子灰抛光，外面金属烤漆，内壁防锈喷涂。</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1F7C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E8F0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A1D8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607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38C2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57B6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5BC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学生凳</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CED2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320mm*410-480mm;2.凳脚材质:凳脚采用》20mm*40mm*1.3mm椭圆形无缝钢管模具一次成型,全圆满焊完成,结构牢固,经高温粉体烤漆处理,长时间使用也不会产生表面烤漆剥落现象.2.凳脚弧度:凳脚需带有弧度,整体美观大方.3.托盘厚度》3MM边长》160mm*160mm，已保证凳面稳固性。4.凳面:凳面直径》320MM采用环保型PP改性塑料注塑成型;表面细纹咬花,防滑不发光,.5.脚垫:采用PP加耐磨纤维质塑料,实心倒勾式一体射出成型.6.凳子可螺旋升降,升降到一定高度后要有固定不旋转装置并且升到最高时凳面不可脱落.7.承重≥250kg</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10F3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82E2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370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6FBA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r>
      <w:tr w14:paraId="54220F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6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CD1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13BA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▲地理数字立体地形系统</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32BF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硬件要求：中国立体地形尺寸≥1.7m*1.2m，世界立体地形尺寸≥1.7m*1.2m，高分子聚合材料，立体地形有效投影画面尺寸≥1.6mx1m；推拉白板2块，尺寸≥1.7m*1.2m，铝合金框架；投影系统：2台投影机，投影机</w:t>
            </w:r>
            <w:r>
              <w:rPr>
                <w:rFonts w:hint="eastAsia" w:ascii="宋体" w:hAnsi="宋体" w:eastAsia="宋体" w:cs="宋体"/>
                <w:b/>
                <w:bCs/>
                <w:i w:val="0"/>
                <w:iCs w:val="0"/>
                <w:color w:val="000000"/>
                <w:kern w:val="0"/>
                <w:sz w:val="20"/>
                <w:szCs w:val="20"/>
                <w:u w:val="none"/>
                <w:lang w:val="en-US" w:eastAsia="zh-CN" w:bidi="ar"/>
              </w:rPr>
              <w:t>分辨率：1024*768，亮度≥3200lm</w:t>
            </w:r>
            <w:r>
              <w:rPr>
                <w:rFonts w:hint="eastAsia" w:ascii="宋体" w:hAnsi="宋体" w:eastAsia="宋体" w:cs="宋体"/>
                <w:i w:val="0"/>
                <w:iCs w:val="0"/>
                <w:color w:val="000000"/>
                <w:kern w:val="0"/>
                <w:sz w:val="20"/>
                <w:szCs w:val="20"/>
                <w:u w:val="none"/>
                <w:lang w:val="en-US" w:eastAsia="zh-CN" w:bidi="ar"/>
              </w:rPr>
              <w:t>；互动模组：支持双屏联动，实现电子笔红外触控；电脑主机：CPU:i5，显卡：2G独立显卡，内存：4G，硬盘：1T。软件要求：互动数字平台应用程序，双通道互动软件，可以实现双屏互动功能，使主屏和辅屏进行相互间切换，定制校准软件，支持多点校准、flash播放和控制，中国立体地形和世界立体地形播放课件；可分别独立演示中国地形及世界地形的多媒体课件内容；支持PPT页面添加对应的flash资源，全屏演示播放并进行调用；支持PPT模糊查找地形对应的flash动画资源；支持flash动画的播放、暂停、声音开启关闭及动画的左右屏切换；支持PPT课件全屏演示的左右屏切换；白板PPT课件与中国/世界地形动画进行联动演示(如全屏演示PPT课件相关知识点时，会出现与PPT课件对应flash动画，点击即可演示动画课件)。课程资源：初中课程包括：1.疆域：我国领土的四至点、我国海岸线、中国的陆上邻国、中国行政区、中国东西时间差异、中国南北气候差异；2.人口：中国人口自然密度分布、人口分布与地形的关系、人口分布与气候的关系、中国人口迁移、中国2010年人口数；3.民族：我国少数民族的分布、少数民族聚居区与地形关系、少数民族聚居区与气候关系、人口500万以上的少数民族、少数民族自治区；4.气候：我国夏季气温分布、我国冬季气温分布、我国温度带的划分、热量与地势、我国干湿地区的划分、我国年降水量的分布、我国雨带的移动；5.季风对我国气候的影响：季风区与非季风区、我国雨带的移动、我国气候复杂多样性、中国的冬季风、中国的夏季风；6.河流：中国主要河流、主要湖泊、内流河与外流河、内流区与外流区、黄河概况、长江概况；7.土地资源：土地利用类型、防护林体系工程、我国土地利用中存在的问题、我国森林分布、我国主要草场分布；8.水资源：中国水资源分布、中国水资源空间分布特征、中国水资源时间分布特征、南水北调、我国主要水电站分布；9.交通运输：交通运输方式的选择、中国主要铁路网和枢纽、中国高速公路的分布、中国水路运输网分、我国主要港口分布、中国主要航空港分布、我国南方内河航线；10.农业：农业的地区分布、我国主要农作物分布、我国水稻小麦集中产区、我国九大商品粮基地、我国综合农业区划；11.工业：我国工业的分布、长江沿岸工业地带、陇海兰新沿线工业地带、东部沿海工业地带、我国主要的钢铁工业基地；12.中国的地理差异：秦岭淮河线、中国四大地理区域、区域划分与地形、区域划分与气候、区域划分与植被；13.地球和地球仪：麦哲伦环球航行、纬度的划分、经度的划分、经纬网定位、地球基本数据；14.地球的运动：时区与区时、太阳直射点回归运动、热量带的划分、正午太阳高度角的变化、昼夜变化；15.大洲和大洋：郑和下西洋、丝绸之路、麦哲伦环球航行、大洲的分布、亚欧分界线、亚非分界线、南北美洲分界线；16.海陆的变迁：七大洲四大洋、主要火山地震带、红海、喜马拉雅山的形成、地中海；17.降水的变化与分布：世界年降水量的分布、纬度因素影响降水、海陆因素影响降水、地形因素影响降水、世界降水带分布；18.世界的气候：热带气候类型、亚热带主要气候类型、温带主要气候类型、寒带气候和高原山地气候、温带大陆的气候类型；19.人口与人种：世界人口自然增长率、人口稠密区分布及原因、人口稀疏区分布及原因、不同的人种、世界人口分布；20.世界的语言和宗教：世界语言的主要分布区、世界主要语系分布图、世界三大宗教的分布、佛教传播路线、伊斯兰教派别分布、世界宗教圣地；</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0E7C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582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1FF2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E5CD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97A95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9AB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A5C9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多媒体球幕投影演示仪</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5430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硬件要求：1.1、设备组成：包括无缝背投球形幕、专用投影镜头、投影底座、遥控器；1.2、单体360度内投技术，方便组装、易于使用；1.3、球幕直径720mm，一体成型无拼缝；内有特殊涂层，保证亮度均匀，防眩光、辐射；1.4、投影镜头：长：175mm；直径：97mm；视场角180度。1.5、投影</w:t>
            </w:r>
            <w:r>
              <w:rPr>
                <w:rFonts w:hint="eastAsia" w:ascii="宋体" w:hAnsi="宋体" w:eastAsia="宋体" w:cs="宋体"/>
                <w:b/>
                <w:bCs/>
                <w:i w:val="0"/>
                <w:iCs w:val="0"/>
                <w:color w:val="000000"/>
                <w:kern w:val="0"/>
                <w:sz w:val="20"/>
                <w:szCs w:val="20"/>
                <w:u w:val="none"/>
                <w:lang w:val="en-US" w:eastAsia="zh-CN" w:bidi="ar"/>
              </w:rPr>
              <w:t>系统：亮度≥4000lm；分辨率为1024*768</w:t>
            </w:r>
            <w:r>
              <w:rPr>
                <w:rFonts w:hint="eastAsia" w:ascii="宋体" w:hAnsi="宋体" w:eastAsia="宋体" w:cs="宋体"/>
                <w:i w:val="0"/>
                <w:iCs w:val="0"/>
                <w:color w:val="000000"/>
                <w:kern w:val="0"/>
                <w:sz w:val="20"/>
                <w:szCs w:val="20"/>
                <w:u w:val="none"/>
                <w:lang w:val="en-US" w:eastAsia="zh-CN" w:bidi="ar"/>
              </w:rPr>
              <w:t>；1.6、专用电脑：CPU:i5，内存：4G，硬盘：1T，显卡：2G独立显卡；二、软件要求：2.1、经过控制软件和硬件系统的配合，能够将二维图像显示为球形屏幕上的360度三维图像，逼真模拟各种天体、星体和球体。在球形屏幕上显示三维动画，模拟演示各种动态过程；2.2、作为多媒体球幕投影演示仪的驱动程序，负责如星球动画的三维处理，并在多媒体球幕投影演示仪的球幕上显示出来；2.3、作为多媒体球幕投影演示仪的控制程序，控制多媒体球幕投影演示仪的动画、旋转、翻转两极等各种动作；2.4、作为多媒体球幕投影演示仪的内容管理程序，支持用户增加自己的演示内容；2.5、作为多媒体球幕投影演示仪的设置管理程序，对多媒体球幕投影演示仪的各种参数进行设置；三、课程资源：3.1、所提供课程包应包含符合初高中地理课程标准。满足教师教学和学生自主学习和探究性学习的双重需要，除地理学科内容，应该包括科普和环境教育的有关内容。初中课程包含：C01地球和地球仪，C02地球的自转，C03地球的公转，C04地形图的判读，C05陆地和海洋，C06天气与气候，C07人口与人种，C08世界的语言和宗教，C09发展与合作，C10我们生活的亚洲，C11日本，C12中东，C13撒哈拉以南非洲，C14极地地区，C15中国的民族；</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7011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011D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6512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15EC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0919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355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42CA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电动升降式展示台</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5F75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面直径：750mm，1162mm高（允许误差±5mm）；一体式内置电动升降平台，装有可遥控电动升降机，升降机高度行程为1000mm；投影系统底座与遥控电动升降机一体成型，能够有效避免升降操作过程中投影底座可能偏转而造成损害等隐患。装有滑轮，可移动教学。外面金属烤漆，圆棱木质台面。</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7CC9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EDE5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B198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26A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CE06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813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21E0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天文宇宙星空演示穹顶</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313B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直径3000mm*高500mm，半球天幕成型球体，表面白色亚光优质涂料，整体钢结构固定。2.功能：可以和多媒体球幕投影演示仪配合使用，用于天象、星空等内容的教学。可播放多媒体球幕投影演示仪配套的系列穹幕电影，可以实现声音图文并现，专业解说，包括星系、恒星、太阳系、黑洞、大爆炸、行星、大卫星和超新星等内容。</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FF04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9D14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C417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C17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8CBA8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93A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1426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中国立体地形模型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88F4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外框尺寸：2800mmx1900mm，水平比例尺：1：250万垂直比例尺：1∶6万。2、通过卫星遥感及地理测绘数据定制模具，按比例尺等高线分层设计；采用稳定坚固的新型复合材料，一次性热塑生成模型主体，立体感强，效果逼真；按地图体例采用数码技术多层复合着色；按演示资源所需采用集成电路和发光管进行光电互动效果布置，可使政区、河流、城市等重要地理信息点形成循环、流水、闪动等光电效果，可以全显示或分条显示；同时配备语音同步解说。模型整体不仅可立体还原中国地形地势，同时是一个集声、光、电互动演示为一体的现代高科技教学产品。3、演示资源：1）中国地理总体概况：我国地理位置、疆域和政区；2）地形特征和分布：三级阶梯、地形类型及地形对经济发展的影响；3）钓鱼岛、黄岩岛；4）河流：长江、黄河、京杭大运河、松花江、珠江、海河、塔里木河；5）铁路：京沪线、京广线、京九线、京哈线、宝成—成昆—南昆线、京秦—京包—包兰线、陇海-兰新线、沪杭—浙赣—湘黔—贵昆线、天路-青藏线、滨洲线滨绥线；6）四大高原；7）四大盆地；8）三大平原；9）山脉：山脉总述、喜马拉雅山脉、五岳等。4、通过无线控制系统进行控制。</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64D0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C8E3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D5E8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88E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6FFF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8B2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03F3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世界立体地形模型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7844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外形尺寸：2800mm×1900mm，水平比例尺：1∶1250万，垂直比例尺：1∶18万。2、通过卫星遥感及地理测绘数据定制模具，按比例尺等高线分层设计；采用稳定坚固的新型复合材料，一次性热塑生成模型主体，立体感强，效果逼真；按地图体例采用数码技术多层复合着色；按演示资源所需采用集成电路和发光管进行光电互动效果布置，可使国家、河流、山脉、城市等重要地理信息点形成循环、流水、闪动等光电效果，可以全显示或分条显示；同时配备语音同步解说。模型整体不仅可立体还原世界地形地势，同时是一个集声、光、电互动演示为一体的现代高科技教学产品。3、演示资源：1）世界概况总体介绍：介绍七大洲的地理位置、地形特点、气候特征、国家人口分布、经济概况等，介绍四大洋的地理位置、地形特点、气候特征、资源分布、航线港口等。2）世界地理详细分述：主要国家首府、首都，如北京、东京、新德里、开罗、堪培拉、巴西利亚、渥太华、华盛顿、莫斯科、柏林、罗马、巴黎、伦敦等。3）世界能源分布情况，含核电站、石油天燃气及煤炭分布等。4）世界十大河流：鄂毕河、勒拿河、湄公河、刚果河、拉普拉塔河、黄河、密西西比河、长江、亚马逊河、尼罗河。5）国际金融中心：纽约、伦敦、新加坡、香港。6）国际航空枢纽：世界十大机场。7）港口：安特卫普、新加坡、香港、鹿特丹。4、通过无线控制系统进行控制。</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7A4D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04E0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29AA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0378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CA59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D01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CCF3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海陆热力性质差异/季风成因/海陆风/温室气体/温室效应试验套装</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15E6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试验箱规格：外径≥420mm*320mm*220mm。试验箱材质：采用PP材质外壳，硬质珍珠棉内衬，材料须环保无毒无味。试验器材：至少包含500ml烧杯2个，细线1卷，酒精温度计2支，细沙500g，发热装置1套，电子计时器1个，铁架台1个，十字夹1个，小抹布1块，量杯500ml1个，锥形瓶、橡皮塞、导管1套，橡皮管1条，说明书1本。</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4F8D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1154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3427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032F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1CDC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7C8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5B33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冰川地貌模型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0CE2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600mm*400mm，允许实测尺寸±20mm，采用高分子材料精制而成，仿真微缩内容完整充实、紧扣教材。仿真微缩内容包括:U形谷、冰川、冰碛物、冰斗、角峰、刃脊。2.拓展功能：提供配套拓展资源二维码，通过移动终端扫描可浏览与该模型同主题的学习资源，包括：该地貌的基本介绍、成因原理、分布情况、特征、分类说明、与人类经济建设的关系等多方面介绍，图文并茂，并配有视频详细说明，更直观、生动的理解相关内容。</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9CEA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CB20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3B80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37E2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6170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1E4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4E69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火山地貌模型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287C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600mm*400mm，允许实测尺寸±20mm，采用高分子材料精制而成、仿真微缩内容完整充实、紧扣教材。包括:火山的剖面（火山口、火山颈、熔岩流），堰塞湖。2.拓展功能：提供配套拓展资源二维码，通过移动终端扫描可浏览与该模型同主题的学习资源，包括：该地貌的基本介绍、成因原理、分布情况、特征、分类说明、与人类经济建设的关系等多方面介绍，图文并茂，并配有视频详细说明，更直观、生动的理解相关内容。</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AA17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D1D4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2C56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CCE7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7ACD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113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58ED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丹霞地貌模型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5704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600mm*400mm，允许实测尺寸±20mm，采用高分子材料精制而成、仿真微缩内容完整充实、紧扣教材。包括:巨红色的几乎呈水平状的砂砾岩层、垂直节理发育形成丹霞地貌，有直立状、堡状、宝塔状等等。2.拓展功能：提供配套拓展资源二维码，通过移动终端扫描可浏览与该模型同主题的学习资源，包括：该地貌的基本介绍、成因原理、分布情况、特征、分类说明、与人类经济建设的关系等多方面介绍，图文并茂，并配有视频详细说明，更直观、生动的理解相关内容。</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9DD5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C00B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2C32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831E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8565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C79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A78E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流水地貌模型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DD3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600mm*400mm，允许实测尺寸±20mm，采用高分子材料精制而成、仿真微缩内容完整充实、紧扣教材。包括:上游的“V”形谷地及树枝状水系，出山口的冲积扇，下游的三角洲。2.拓展功能：提供配套拓展资源二维码，通过移动终端扫描可浏览与该模型同主题的学习资源，包括：该地貌的基本介绍、成因原理、分布情况、特征、分类说明、与人类经济建设的关系等多方面介绍，图文并茂，并配有视频详细说明，更直观、生动的理解相关内容。</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5A10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8F37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EFD7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5764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2A3A2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298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E42D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科罗拉多峡谷模型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EC1B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600mm*400mm，允许实测尺寸±20mm，采用高分子材料精制而成、仿真微缩内容完整充实、紧扣教材。包括:在剖面图上不同设色体现不同地质年代、中部有大峡谷地貌。2.拓展功能：提供配套拓展资源二维码，通过移动终端扫描可浏览与该模型同主题的学习资源，包括：该地貌的基本介绍、成因原理、分布情况、特征、分类说明、与人类经济建设的关系等多方面介绍，图文并茂，并配有视频详细说明，更直观、生动的理解相关内容。</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828A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962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4540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0BDD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A256B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969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1818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三类岩石模型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6890C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600mm*400mm，允许实测尺寸±20mm，采用高分子材料精制而成、仿真微缩内容完整充实、紧扣教材。包括:岩浆岩、沉积岩和变质岩，分色标识。2.拓展功能：提供配套拓展资源二维码，通过移动终端扫描可浏览与该模型同主题的学习资源，包括：该地貌的基本介绍、成因原理、分布情况、特征、分类说明、与人类经济建设的关系等多方面介绍，图文并茂，并配有视频详细说明，更直观、生动的理解相关内容。</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C6B0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89CF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11D5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0F06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E7CB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401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539D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温室效应模型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E375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600mm*400mm，允许实测尺寸±20mm，采用高分子材料精制而成、仿真微缩内容完整充实、紧扣教材。包括:数年前海港的环境-城市、码头。因过多工业生产排出的温室气体污染环境，数年后全球变暖海水上涨，城市被迫搬迁，建防海大堤，旧城部分房屋被海水浸没，码头、港口被淹。2.拓展功能：提供配套拓展资源二维码，通过移动终端扫描可浏览与该模型同主题的学习资源，包括：该地貌的基本介绍、成因原理、分布情况、特征、分类说明、与人类经济建设的关系等多方面介绍，图文并茂，并配有视频详细说明，更直观、生动的理解相关内容。</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1ECB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265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E4C5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7F3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69F1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1075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63CD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煤炭、石油矿质构造模型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CE48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600mm*400mm，允许实测尺寸±20mm，采用高分子材料精制而成，仿真微缩内容完整充实、紧扣教材。包括:煤矿地质构造、煤层分布、坑道、采煤作业面；石油矿的含油层、天然气层分布、钻井平台、储油罐、石油管道等。2.拓展功能：提供配套拓展资源二维码，通过移动终端扫描可浏览与该模型同主题的学习资源，包括：该地貌的基本介绍、成因原理、分布情况、特征、分类说明、与人类经济建设的关系等多方面介绍，图文并茂，并配有视频详细说明，更直观、生动的理解相关内容。</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94AF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1163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B6B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28A9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AD24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5A8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5914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风蚀地貌模型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64B78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600mm*400mm，允许实测尺寸±20mm，采用高分子材料精制而成，仿真微缩内容完整充实、紧扣教材。包括:风蚀城堡，风蚀蘑菇，风蚀洼地，新月形沙丘，戈壁。2.拓展功能：提供配套拓展资源二维码，通过移动终端扫描可浏览与该模型同主题的学习资源，包括：该地貌的基本介绍、成因原理、分布情况、特征、分类说明、与人类经济建设的关系等多方面介绍，图文并茂，并配有视频详细说明，更直观、生动的理解相关内容。</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F017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9722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8A0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173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9869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0D6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5C61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梯田模型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CF19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600mm*400mm，允许实测尺寸±20mm，采用高分子材料精制而成，仿真微缩内容完整充实、紧扣教材。包括:分段沿等高线建造的梯田。采用高分子材料精制而成，仿真微缩内容完整充实、紧扣教材。2.拓展功能：提供配套拓展资源二维码，通过移动终端扫描可浏览与该模型同主题的学习资源，包括：该地貌的基本介绍、成因原理、分布情况、特征、分类说明、与人类经济建设的关系等多方面介绍，图文并茂，并配有视频详细说明，更直观、生动的理解相关内容。</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841C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8D3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5AF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DCB3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22362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88B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3CC6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地下水模型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C4187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600mm*400mm，允许实测尺寸±20mm，采用高分子材料精制而成、仿真微缩内容完整充实、紧扣教材包括:自流井。2.拓展功能：提供配套拓展资源二维码，通过移动终端扫描可浏览与该模型同主题的学习资源，包括：该地貌的基本介绍、成因原理、分布情况、特征、分类说明、与人类经济建设的关系等多方面介绍，图文并茂，并配有视频详细说明，更直观、生动的理解相关内容。</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57AB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DA96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AC1E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B7AC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BBE9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9AC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AC53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黄土地貌模型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F774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600mm*400mm，允许实测尺寸±20mm，采用高分子材料精制而成、仿真微缩内容完整充实、紧扣教材包括:冲沟、河谷、黄土墚、黄土塬、黄土峁及窑洞。2.拓展功能：提供配套拓展资源二维码，通过移动终端扫描可浏览与该模型同主题的学习资源，包括：该地貌的基本介绍、成因原理、分布情况、特征、分类说明、与人类经济建设的关系等多方面介绍，图文并茂，并配有视频详细说明，更直观、生动的理解相关内容。</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2CBA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4533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847F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B18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BE5E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3AB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FE5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海岸地貌模型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2CBB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600mm*400mm，允许实测尺寸±20mm，采用高分子材料精制而成、仿真微缩内容完整充实、紧扣教材包括:海蚀崖、海蚀洞、海蚀柱、海蚀拱桥、沙滩。2.拓展功能：提供配套拓展资源二维码，通过移动终端扫描可浏览与该模型同主题的学习资源，包括：该地貌的基本介绍、成因原理、分布情况、特征、分类说明、与人类经济建设的关系等多方面介绍，图文并茂，并配有视频详细说明，更直观、生动的理解相关内容。</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A319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EC6C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46C9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B7BF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38D78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DDB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337C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地震模型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CCC0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600mm*400mm，允许实测尺寸±20mm，采用高分子材料精制而成、仿真微缩内容完整充实、紧扣教材包括:震源、震中、震源深度、等震线、震中距不同对地表建筑物的破坏程度不同，遭破坏的房屋、道路、山坡产生滑坡等。2.拓展功能：提供配套拓展资源二维码，通过移动终端扫描可浏览与该模型同主题的学习资源，包括：该地貌的基本介绍、成因原理、分布情况、特征、分类说明、与人类经济建设的关系等多方面介绍，图文并茂，并配有视频详细说明，更直观、生动的理解相关内容。</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03E6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C659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D4EE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AA8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4721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A77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1E55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定制地质地貌模型柜</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280E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规格≥800mm*500mm*450mm，板式结构，采用≥16mm双贴面三聚氰胺板，优质PVC封边条，封边机对板材截面进行封边，密封性好。</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34C2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A72C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C01B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ACD6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08A1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881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BFE9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平面地形地球仪</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C6E39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产品规格≥Φ320mm，1.产品由球体和支架等组成。2.平面比例尺≥1:40000000。</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CA53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029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926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7971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17160A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5DB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A081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平面地形地球仪</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D13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球体和支架组成，球体直径Φ141.6mm，平面比例尺1∶90000000，球体为正圆形，地轴的倾角为66.5°，并垂直于赤道面。球体通过地轴连接在支架上可以自由转动，并能停止在任一位置。静置和转动时整个产品都应有足够的稳度。平面地球仪必须采用地图出版社新版的地球仪图片。具有识读功能。其它性能指标应符合JY/T58-1980标准的规定。</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29EC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2BC0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7F93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F6A6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64AEB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CFC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AA98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立体地形地球仪</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369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球体直径为320mm，平面比例尺1：40000000，地轴的倾斜为66.5°，并垂直于赤道面。球体上绘有经线和纬线用不同颜色明显区分各个国家和地区的名称。环境温度：－10～＋40℃，相对湿度：不大于81%。</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4827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09F9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A77F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EFB8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DE48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432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27DD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平面两用地球仪</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04C1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地形／政区两用。比例1:40000000，球体直径为320mm，地轴的倾斜为66.5°，并垂直于赤道面。能反映地球上的山脉走势、河流的走向、风向图、陆地、海洋、河流、湖泊外还反映世界行政区域的划分。</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2FFF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F562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610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9EB8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A78A6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C76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7F2E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经纬度模型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D4E4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球体直径不小于320mm，模型全高不少于430mm。2.模型由二十四条经线和九条纬线构成空心网状球体，球体内装有固定之本初经线平面板和赤道平面板，不设有可旋经线平面板和纬度指针，球体顶端装有调节旋扭，可根据演示需要调整经线平面板及纬度指针。3.地轴与底座平面成66度30分交角，并附有演示标志理论时区和经度用的套圈。</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C707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7DBD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504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4DB3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E3CC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8DA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976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等高线地形图判读模型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0745A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组合式，外形尺寸：550mm×420mm×150mm的模型。1.模型采用立体分层的方法表示：山顶、山脊、山谷、鞍部、陡崖、河流、冲积扇缓坡、陡坡。2.模型表面绘制等高线、剖面线、河流等。</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72DD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7D19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A879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C8CA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DB4C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95E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42B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中国地形模型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AF2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平面比例尺：1：8000000。2.模型框架坚固。3.油漆覆盖层应平滑、光洁，厚度均匀、无挂漆、起泡及露底现象。4.正确反映教学内容，反映中国地形和政区的实际情况。5.外形尺寸：700mm×550mm×20mm。6.模型显示：地形、山脉、高原、山峰、雪山、冰川、山地、平原、丘陵、沙漠等。</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444E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259D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78B8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CFB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E67A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346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8EFF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平面政区地球仪</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CB47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产品规格≥Φ320mm 1.产品由球体和支架等组成。2.平面比例尺≥1:40000000。</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066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AC70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EF37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0BA6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3D59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E38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BBD5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植物标本保存夹</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C2FC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A3尺寸，腊叶台纸，不少于20页。</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8961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E6E3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0A19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D821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E4769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301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640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岩石矿物标本</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7F58A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单盒装，单块标本尺寸约20mm*30mm*20mm左右；标本种类：至少包含三大类岩石(岩浆岩、变质岩、沉积岩)，常见矿物(磁铁矿、黑钨矿、蓝铜矿、方铅矿、滑石、石英、云母、正长石、方解石、斜长石、磷灰石等)</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FA73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1A36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913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7F5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CFAF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827A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1E83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土壤标本</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D498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装；包含：砖红壤、红壤土、紫色土、黑钙土、水稻土，规格：不小于长170mm*宽120mm*高30mm；用途：本产品根据教学大纲要求选配五种不用土壤实物，供中小学科学自然、地理教学中，让学生认识了解土壤类别及特点时用。本产品为盒式，由于我国各地随着气候由干到湿及由冷到热的变化特点，因此，各地地表土壤分布有所不同，且各有特点，按照课本大纲要求，本产品配备了全国比较典型常见的土壤实物标本。供学生观察分析使用。</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DEF4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2D9A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0427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30C3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DE23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E1F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2AB5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布纤维卷尺</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A4D4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摇卷盒式，量程0m～30m，分度值10mm。尺带宽度20mm，厚度0.45mm±0.18mm，刻度清晰，边缘平直，耐磨损。转盘、摇柄和尺芯应选用金属和符合GB/T12672要求的ABS工程塑料或同等以上的其他材料。尺带应采用布质纤维材料。尺盒和尺架应选用金属、皮革（包括人造革）和符合GB/T12672要求的ABS工程塑料或同等以上的其他材料。允差、抗拉能力等其它性能指标应符QB/T1519-2011标准的规定。</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C0E2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BD0B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B0E2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C0A9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AB0D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511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71DB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钢卷尺</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62F1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量程0mm～2000mm，分度值1mm。B型（自卷制动式），尺带宽不小于12mm，厚度0.11mm～0.16mm。尺带拉伸、收卷轻便灵活，无卡阻现象。活动尺钩缩回时，尺钩外侧为零点端。其它性能指标应符合QB/T2443-2011标准的规定。</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E788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F347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F9D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271D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9067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AB8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8634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激光测距仪</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058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1mm～100m，1mm，使用时不要用眼对准发射口直视光源</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E431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BE8F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B622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56E4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23A5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8F8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F8B2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雨量器</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7E82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雨量器的承水装置内径φ≥200mm，整体高度630mm，为园桶塑料件，内壁圆滑，其刃口无毛刺。2．承水口内径200mm，承水装置与筒体配合应方便，并保证承水装置在正常使用中不因风力影响而脱开。3．所有与水的接触面应光滑，相互配合或连接部应牢固、不得有渗水现象。4．所有零部件保护层牢固、均匀、光洁，装配正确，无松脱、变形现象。5．雨量器与支架安装方便、牢固，不因风力影响而脱开。6．附小漏斗、雨量杯、储水器各一个。</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BD33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253D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C171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3BF3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3CE9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EC4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AF2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红液温度计</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39256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0℃～100℃，分度值1℃，示值误差±1.5℃，局部浸没式。温度计的刻度线应与毛细管的中心线垂直。刻度线、刻度值和其他标志应清晰。在温度计上、下限温度的刻度线以外，应标有不少于该温度计最大允许误差的展刻线。感温液柱上升时不应有明显的停滞或跳跃现象，下降时不应在管壁上留有液滴或挂色。有机液体的液柱应显示清晰、无沉淀。玻璃棒和玻璃套管应平直，无明显的弯曲现象。其它性能指标应符合JB/T9262-1999标准的规定。</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486C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A76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9DF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73B4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D7005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763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1C8C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地质罗盘</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4678D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铜制外壳，直径50mm，厚16mm</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C634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0744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6C9D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9F48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E601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041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2852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放大镜</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E51DC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有效通光孔径不小于30mm，放大倍率5倍；手持式。成像应清晰，在F550焦距仪上通过放大镜镜片，应能观察到波罗板刻线的像，且能看到不少于3对刻线。透镜表面应低于透镜框所形成的平面。在透镜的2/3有效通光孔径范围内，不允许有大于0.5mm的气泡和明显的条纹及划痕。其它性能指标应符合JY/T0378-2004标准的规定。</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4177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B99C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1983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739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F38E5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CC9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D3ED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地球运行仪</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9286B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地球仪直径Φ140mm～Φ160mm，应能区别出陆地和海洋，经、纬线间隔均为15°，并标有回归线和极圈。赤道用红色，回归线、极圈、本初子午线、日期变更线用较明显色彩标绘。地球仪的轴与公转轨道平面成66.5°。地球可在自转的同时公转，也能单独自转，在公转过程中地球仪的轴作平行移动。用以演示昼夜长短、太阳高度的纬度分布和季节变化；可手动、也可手动电动并用，运转平稳、连续；ABS工程塑料；环保耐用；LED节能灯，在正常使用情况下应无强光刺眼。其它性能指标应符合JY/T210-1986标准的规定。</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DBE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B894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5FBC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FD17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BD41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85F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AF81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三球仪</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605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齿轮、底座等应为铁质或钢质材料，白道面与黄道面的夹角放大到15°</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C47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6074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277C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6C35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2EDAA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D8C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49</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C34D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中国政区拼接及组合模型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F77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1、产品比例为：1：2000万；2、底板防锈，四色印刷各省省会；3、拼块采用塑料质材，上面有各省的的名称，拼块平整，拼缝紧密。4、底板尺寸约320mm×220mm×8mm。</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4B76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578F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F036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69E5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C0D3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672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40F1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中国行政区划拼图插件(PC版）</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AE69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三种模式：初级：省级行政区轮廓标注全称、省级行政中心；中级：只标注省级行政中心；高级：只显示轮廓，无注记提示。可以显示时间，在拼图完整后显示最终用时。底图须采用通过国家测绘地理信息局审查的中国政区及相邻国家地图（网络自行下载）。</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B774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2C7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A2F4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EBA6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85FC2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CCC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156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中国陆上邻国和隔海相望国家拼图实物版</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44D03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包括独立的14个陆上邻国轮廓塑料模型、6个隔海相望国家轮廓塑料模型，比例尺1:18000000，宜通过拼图的闪烁、变化来帮助学生记忆；底图须采用通过国家测绘地理信息局审查的中国政区及相邻国家地图。</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CC8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00B5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5284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E40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2A22C6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431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BDCD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寒暑表</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39D4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量范围-20℃～50℃，分度值1℃，示值误差±1.5℃，标注摄氏温度。温度计的刻度线应与毛细管的中心线垂直。刻度线、刻度值和其他标志应清晰。在温度计上、下限温度的刻度线以外，应标有不少于该温度计最大允许误差的展刻线。感温液柱上升时不应有明显的停滞或跳跃现象，下降时不应在管壁上留有液滴或挂色。有机液体的液柱应显示清晰、无沉淀。玻璃棒和玻璃套管应平直，无明显的弯曲现象。其它性能指标应符合JB/T9262-1999标准的规定。</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BD28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5D5E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B56C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1BC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5141CE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015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F432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干湿球温度计</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0FF1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温度表主要由安全泡、标度板、毛细管、套管、感温泡和感温液体等组成。量程-35℃～45℃，分度值0.2℃；测量湿度0%～100%，示值允许误差±0.2℃。感温液体为汞，应符合GB913-1985中1.1(一号汞)的规定。温度表玻璃应无色透明、光滑，感温液体不应发生化学变化，不应出现混浊和气泡逸出现象。温度表的毛细管应正直，内径均匀，表面光洁，毛细管内液柱应随温度的升降均匀移动，不应出现中断、滞留现象。毛细管上部应设有安全泡。安全泡顶部应呈梨形。在温度表测量范围上下限标度线之外，至少应延伸刻画四条短标度线。其它性能指标应符合GB/T8747-2010标准的规定。</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E9A7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BED4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F63F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19CF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3830A0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4E5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5B60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便携式风速风向仪</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AE23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风速指标：风速测量范围：0m/s～30m/s；风速传感器启动风速：0.8m/s；可显示的风速参数：瞬时风速、平均风速、瞬时风级、平均风级、对应浪高；风向指标：风向测量范围0°～360°，16个方位；风向传感器启动风速1m/s，风向测量精度±1/2方位。</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0EAE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BC60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EA24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4BC8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FCC4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AAE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4032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中国政区拼接及组合模型</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A04C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平面比例尺：1：6000000。2.模型框架：铝型材。3.油漆覆盖层应平滑、光洁，厚度均匀、无挂漆、起泡及露底现象。4.正确反映教学内容，反映中国地形和政区的实际情况。5.拼块边缘光滑，交接线准确，拼接后误差小于1mm。6、各模块在演示时自吸于图板上，单一或整体不会自行脱落。7、外形尺寸：1040×850×16mm。</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76FC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FCA0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550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E287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6DD9E9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A8E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CDC6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大陆漂移过程示意图</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4981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应包括四个阶段：2亿年前、1.35亿年前、6500万年前、现在</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4FF7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份</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3A10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7806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241F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EE31C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1F0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57</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39FB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世界地理教学挂图与地图</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C864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世界各大洲地形图、气候类型分布图；世界各地区地理位置示意图（按国家政区）、地形图、气候类型分布图、主要资源分布、输出路线示意图；世界主要国家地理位置示意图（按国家政区）、地形图、气候类型分布图、主要资源分布、输出路线示意图、农业分布示意图、工业分布示意图等。</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E835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份</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081D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66E8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F8F3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95F39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075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8C2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中国地理教学挂图与地图</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64DA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疆域、中国行政区划示意图（竖版）、中国陆上邻国、隔海相望国家示意图、中国人口密度、中国民族分布、中国地形图、中国山脉分布、气温分布、年降水量分布、主要土地类型的分布、主要河流和湖泊分布、中国农业的地区分布、中国主要工业基地分布与发展、中国主要铁路和铁路枢纽、中国主要公路和内河航线等</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E49F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份</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7567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0C9F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9B76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05931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85B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379C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地球和地图教学挂图</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9BE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地球在宇宙中的位置；地球的自转、公转；等高线和等高线地形图；中国北纬30°线附近分层设色地形图和地形剖面图等。</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761E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份</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442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375F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6ABA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D4C6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D23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5CA0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护目镜</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613E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格：PC聚碳酸脂强化镜片，强抗冲击力，高透光率边框采用ABS；2.功能：眉棱及侧翼防护设计，阻挡上面及侧面飞来的颗粒、液体，为眼部提供全面的保护。镜腿可伸缩长短能够适合各种脸型人群使用；3.适用范围：适用所有交互实验，在实验过程中保护学生眼睛。</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88A3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5BB7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D59D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8545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D41B2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06C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5AF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可替换式挂图灯箱</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0AC03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尺寸不小于：600mm*600mm定制，可开启式超薄铝合金成型灯箱，不低于30mm边框、表面静电喷涂、颜色为闪光银，Led光源</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2D5C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块</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D45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8084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EC63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49A7B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8A0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0298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教学挂图灯箱片（初中版）</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C022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尺寸不小于：60m*600mm，灯箱片要求：1440dpi高清晰度灯箱片，覆亮膜，包含（至少40张）：01-大陆漂移示意02-地壳运动怎样改变了地表03-探索海底04-六大板块分布图05-探索世界年平均气温的分布规律06-探索世界气候类型07-南北差异——发展中国家和发达国家的对比08-亚洲的冬季和夏季季风09-澳大利亚特有的动物10-地球公转与季节变化11-北极地区12-南极地区13-东南亚热带气候与农业生产14-撒哈拉以南的非洲15-中亚地形分布16-亚洲地形和沿30°N的地形剖面17-印度18-中东地区19-欧洲旅游胜地20-北美洲地形和沿40°N的地形剖面21-美国农业带的分布22-中国自然景观23-中国温度带分布24-中国牧区分布25-中国山脉分布26-中国地震山和火山分布27-中国矿产资源分布28-中国主要种植区29-中国南方地形图30-中国西北地区地貌31-中国地势三级阶梯32-中国行政区域33-中国主要铁路和铁路枢纽34-中国气候类型35-青藏地区36-黄河流域水系、水利和地上河示意图37-长江流域水系、水利和干流剖面图38-长江沿江地带工业与主要工业区39-沟壑纵横的特殊地形区——黄土高原40-中国年降水量的分布</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C2A6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73BA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EBB0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49F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r w14:paraId="74E56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AD4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w:t>
            </w:r>
          </w:p>
        </w:tc>
        <w:tc>
          <w:tcPr>
            <w:tcW w:w="5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A90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卷帘式知识窗帘套装</w:t>
            </w:r>
          </w:p>
        </w:tc>
        <w:tc>
          <w:tcPr>
            <w:tcW w:w="24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707B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根据学校教室实际窗帘大小进行调整，在窗帘上印制介绍中国和世界地理气候、地理知识等内容，集教学、观赏为一体</w:t>
            </w:r>
          </w:p>
        </w:tc>
        <w:tc>
          <w:tcPr>
            <w:tcW w:w="1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847E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平米</w:t>
            </w:r>
          </w:p>
        </w:tc>
        <w:tc>
          <w:tcPr>
            <w:tcW w:w="2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3CF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D774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DFEF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否</w:t>
            </w:r>
          </w:p>
        </w:tc>
      </w:tr>
    </w:tbl>
    <w:p w14:paraId="21BDB153">
      <w:pPr>
        <w:shd w:val="clear"/>
        <w:ind w:firstLine="560"/>
        <w:rPr>
          <w:rFonts w:hint="eastAsia" w:asciiTheme="minorEastAsia" w:hAnsiTheme="minorEastAsia" w:cstheme="minorEastAsia"/>
          <w:highlight w:val="none"/>
        </w:rPr>
      </w:pPr>
      <w:r>
        <w:rPr>
          <w:rFonts w:hint="eastAsia" w:asciiTheme="minorEastAsia" w:hAnsiTheme="minorEastAsia" w:cstheme="minorEastAsia"/>
          <w:highlight w:val="none"/>
        </w:rPr>
        <w:br w:type="page"/>
      </w:r>
    </w:p>
    <w:p w14:paraId="01FB6D8E">
      <w:pPr>
        <w:shd w:val="clear"/>
        <w:spacing w:line="360" w:lineRule="auto"/>
        <w:ind w:firstLine="560" w:firstLineChars="200"/>
        <w:outlineLvl w:val="0"/>
        <w:rPr>
          <w:rFonts w:hint="eastAsia" w:ascii="宋体" w:hAnsi="宋体" w:eastAsia="宋体" w:cs="宋体"/>
          <w:sz w:val="28"/>
          <w:szCs w:val="28"/>
          <w:highlight w:val="none"/>
          <w:lang w:bidi="ar"/>
        </w:rPr>
      </w:pPr>
      <w:r>
        <w:rPr>
          <w:rFonts w:hint="eastAsia" w:ascii="宋体" w:hAnsi="宋体" w:eastAsia="宋体" w:cs="宋体"/>
          <w:sz w:val="28"/>
          <w:szCs w:val="28"/>
          <w:highlight w:val="none"/>
          <w:lang w:bidi="ar"/>
        </w:rPr>
        <w:t>注：</w:t>
      </w:r>
    </w:p>
    <w:p w14:paraId="35534B77">
      <w:pPr>
        <w:shd w:val="clear"/>
        <w:spacing w:line="360" w:lineRule="auto"/>
        <w:ind w:firstLine="560" w:firstLineChars="200"/>
        <w:outlineLvl w:val="0"/>
        <w:rPr>
          <w:rFonts w:hint="eastAsia" w:ascii="宋体" w:hAnsi="宋体" w:eastAsia="宋体" w:cs="宋体"/>
          <w:sz w:val="28"/>
          <w:szCs w:val="28"/>
          <w:highlight w:val="none"/>
          <w:lang w:bidi="ar"/>
        </w:rPr>
      </w:pPr>
      <w:r>
        <w:rPr>
          <w:rFonts w:hint="eastAsia" w:ascii="宋体" w:hAnsi="宋体" w:eastAsia="宋体" w:cs="宋体"/>
          <w:sz w:val="28"/>
          <w:szCs w:val="28"/>
          <w:highlight w:val="none"/>
          <w:lang w:bidi="ar"/>
        </w:rPr>
        <w:t>应逐项明确每项标的是否属于集采目录内产品</w:t>
      </w:r>
    </w:p>
    <w:p w14:paraId="05BA4969">
      <w:pPr>
        <w:shd w:val="clear"/>
        <w:spacing w:line="360" w:lineRule="auto"/>
        <w:ind w:firstLine="560" w:firstLineChars="200"/>
        <w:outlineLvl w:val="0"/>
        <w:rPr>
          <w:rFonts w:hint="eastAsia" w:ascii="宋体" w:hAnsi="宋体" w:eastAsia="宋体" w:cs="宋体"/>
          <w:sz w:val="28"/>
          <w:szCs w:val="28"/>
          <w:highlight w:val="none"/>
          <w:lang w:bidi="ar"/>
        </w:rPr>
      </w:pPr>
      <w:r>
        <w:rPr>
          <w:rFonts w:hint="eastAsia" w:ascii="宋体" w:hAnsi="宋体" w:eastAsia="宋体" w:cs="宋体"/>
          <w:sz w:val="28"/>
          <w:szCs w:val="28"/>
          <w:highlight w:val="none"/>
          <w:lang w:bidi="ar"/>
        </w:rPr>
        <w:t>量化指标应标示出范围值，例如长度≥30cm，而不是长度30cm</w:t>
      </w:r>
    </w:p>
    <w:p w14:paraId="36668B16">
      <w:pPr>
        <w:shd w:val="clear"/>
        <w:spacing w:line="360" w:lineRule="auto"/>
        <w:ind w:firstLine="560" w:firstLineChars="200"/>
        <w:outlineLvl w:val="0"/>
        <w:rPr>
          <w:rFonts w:hint="eastAsia" w:ascii="宋体" w:hAnsi="宋体" w:eastAsia="宋体" w:cs="宋体"/>
          <w:sz w:val="28"/>
          <w:szCs w:val="28"/>
          <w:highlight w:val="none"/>
          <w:lang w:bidi="ar"/>
        </w:rPr>
      </w:pPr>
      <w:r>
        <w:rPr>
          <w:rFonts w:hint="eastAsia" w:ascii="宋体" w:hAnsi="宋体" w:eastAsia="宋体" w:cs="宋体"/>
          <w:sz w:val="28"/>
          <w:szCs w:val="28"/>
          <w:highlight w:val="none"/>
          <w:lang w:bidi="ar"/>
        </w:rPr>
        <w:t>加注“★”号条款为实质性条款，不得出现负偏离，发生负偏离即做无效标处理。</w:t>
      </w:r>
    </w:p>
    <w:p w14:paraId="6A75EBD9">
      <w:pPr>
        <w:shd w:val="clear"/>
        <w:spacing w:line="360" w:lineRule="auto"/>
        <w:ind w:firstLine="560" w:firstLineChars="200"/>
        <w:outlineLvl w:val="0"/>
        <w:rPr>
          <w:rFonts w:hint="eastAsia" w:ascii="宋体" w:hAnsi="宋体" w:eastAsia="宋体" w:cs="宋体"/>
          <w:sz w:val="28"/>
          <w:szCs w:val="28"/>
          <w:highlight w:val="none"/>
          <w:lang w:bidi="ar"/>
        </w:rPr>
      </w:pPr>
      <w:r>
        <w:rPr>
          <w:rFonts w:hint="eastAsia" w:ascii="宋体" w:hAnsi="宋体" w:eastAsia="宋体" w:cs="宋体"/>
          <w:sz w:val="28"/>
          <w:szCs w:val="28"/>
          <w:highlight w:val="none"/>
          <w:lang w:bidi="ar"/>
        </w:rPr>
        <w:t>加注“▲”号的产品为核心产品（如项目需求书中未明确核心产品，则视为全部产品均为核心产品）。</w:t>
      </w:r>
    </w:p>
    <w:p w14:paraId="22A523DF">
      <w:pPr>
        <w:shd w:val="clear"/>
        <w:spacing w:line="560" w:lineRule="exact"/>
        <w:ind w:firstLine="560" w:firstLineChars="200"/>
        <w:jc w:val="left"/>
        <w:rPr>
          <w:rFonts w:hint="eastAsia" w:ascii="宋体" w:hAnsi="宋体" w:eastAsia="宋体" w:cs="宋体"/>
          <w:sz w:val="28"/>
          <w:szCs w:val="28"/>
          <w:highlight w:val="none"/>
          <w:lang w:bidi="ar"/>
        </w:rPr>
      </w:pPr>
    </w:p>
    <w:p w14:paraId="53F19CE5">
      <w:pPr>
        <w:shd w:val="clear"/>
        <w:spacing w:line="360" w:lineRule="auto"/>
        <w:ind w:left="640"/>
        <w:rPr>
          <w:rFonts w:hint="eastAsia" w:ascii="宋体" w:hAnsi="宋体" w:eastAsia="宋体" w:cs="宋体"/>
          <w:sz w:val="28"/>
          <w:szCs w:val="28"/>
          <w:highlight w:val="none"/>
          <w:lang w:bidi="ar"/>
        </w:rPr>
      </w:pPr>
      <w:r>
        <w:rPr>
          <w:rFonts w:hint="eastAsia" w:ascii="宋体" w:hAnsi="宋体" w:eastAsia="宋体" w:cs="宋体"/>
          <w:sz w:val="28"/>
          <w:szCs w:val="28"/>
          <w:highlight w:val="none"/>
          <w:lang w:bidi="ar"/>
        </w:rPr>
        <w:t>2、商务要求：</w:t>
      </w:r>
    </w:p>
    <w:p w14:paraId="18FFD46F">
      <w:pPr>
        <w:shd w:val="clear"/>
        <w:spacing w:line="360" w:lineRule="auto"/>
        <w:ind w:firstLine="560" w:firstLineChars="200"/>
        <w:outlineLvl w:val="0"/>
        <w:rPr>
          <w:rFonts w:hint="eastAsia" w:ascii="宋体" w:hAnsi="宋体" w:eastAsia="宋体" w:cs="宋体"/>
          <w:sz w:val="28"/>
          <w:szCs w:val="28"/>
          <w:highlight w:val="none"/>
          <w:lang w:bidi="ar"/>
        </w:rPr>
      </w:pPr>
      <w:r>
        <w:rPr>
          <w:rFonts w:hint="eastAsia" w:ascii="宋体" w:hAnsi="宋体" w:eastAsia="宋体" w:cs="宋体"/>
          <w:sz w:val="28"/>
          <w:szCs w:val="28"/>
          <w:highlight w:val="none"/>
          <w:lang w:bidi="ar"/>
        </w:rPr>
        <w:t>（1）提供所投产品3年的免费上门保修。</w:t>
      </w:r>
    </w:p>
    <w:p w14:paraId="4960F480">
      <w:pPr>
        <w:shd w:val="clear"/>
        <w:spacing w:line="360" w:lineRule="auto"/>
        <w:ind w:firstLine="560" w:firstLineChars="200"/>
        <w:outlineLvl w:val="0"/>
        <w:rPr>
          <w:rFonts w:hint="eastAsia" w:ascii="宋体" w:hAnsi="宋体" w:eastAsia="宋体" w:cs="宋体"/>
          <w:sz w:val="28"/>
          <w:szCs w:val="28"/>
          <w:highlight w:val="none"/>
          <w:lang w:bidi="ar"/>
        </w:rPr>
      </w:pPr>
      <w:r>
        <w:rPr>
          <w:rFonts w:hint="eastAsia" w:ascii="宋体" w:hAnsi="宋体" w:eastAsia="宋体" w:cs="宋体"/>
          <w:sz w:val="28"/>
          <w:szCs w:val="28"/>
          <w:highlight w:val="none"/>
          <w:lang w:bidi="ar"/>
        </w:rPr>
        <w:t>（2）货到：签订合同之日起30日内（特殊情况以合同为准）。</w:t>
      </w:r>
    </w:p>
    <w:p w14:paraId="44D03835">
      <w:pPr>
        <w:shd w:val="clear"/>
        <w:spacing w:line="360" w:lineRule="auto"/>
        <w:ind w:firstLine="560" w:firstLineChars="200"/>
        <w:outlineLvl w:val="0"/>
        <w:rPr>
          <w:rFonts w:hint="eastAsia" w:ascii="宋体" w:hAnsi="宋体" w:eastAsia="宋体" w:cs="宋体"/>
          <w:sz w:val="28"/>
          <w:szCs w:val="28"/>
          <w:highlight w:val="none"/>
          <w:lang w:bidi="ar"/>
        </w:rPr>
      </w:pPr>
      <w:r>
        <w:rPr>
          <w:rFonts w:hint="eastAsia" w:ascii="宋体" w:hAnsi="宋体" w:eastAsia="宋体" w:cs="宋体"/>
          <w:sz w:val="28"/>
          <w:szCs w:val="28"/>
          <w:highlight w:val="none"/>
          <w:lang w:bidi="ar"/>
        </w:rPr>
        <w:t>（3）安装（施工）完成：货到之日起20日内（特殊情况以合同为准）。</w:t>
      </w:r>
    </w:p>
    <w:p w14:paraId="293C113E">
      <w:pPr>
        <w:shd w:val="clear"/>
        <w:autoSpaceDE w:val="0"/>
        <w:autoSpaceDN w:val="0"/>
        <w:spacing w:line="360" w:lineRule="auto"/>
        <w:ind w:firstLine="560" w:firstLineChars="200"/>
        <w:rPr>
          <w:rFonts w:hint="eastAsia" w:ascii="宋体" w:hAnsi="宋体" w:eastAsia="宋体" w:cs="宋体"/>
          <w:sz w:val="28"/>
          <w:szCs w:val="28"/>
          <w:highlight w:val="none"/>
          <w:lang w:bidi="ar"/>
        </w:rPr>
      </w:pPr>
      <w:r>
        <w:rPr>
          <w:rFonts w:hint="eastAsia" w:ascii="宋体" w:hAnsi="宋体" w:eastAsia="宋体" w:cs="宋体"/>
          <w:sz w:val="28"/>
          <w:szCs w:val="28"/>
          <w:highlight w:val="none"/>
          <w:lang w:bidi="ar"/>
        </w:rPr>
        <w:t>3、验收标准</w:t>
      </w:r>
    </w:p>
    <w:p w14:paraId="4485E4E4">
      <w:pPr>
        <w:shd w:val="clear"/>
        <w:autoSpaceDE w:val="0"/>
        <w:autoSpaceDN w:val="0"/>
        <w:spacing w:line="360" w:lineRule="auto"/>
        <w:ind w:firstLine="560" w:firstLineChars="200"/>
        <w:rPr>
          <w:rFonts w:hint="eastAsia" w:ascii="宋体" w:hAnsi="宋体" w:eastAsia="宋体" w:cs="宋体"/>
          <w:sz w:val="28"/>
          <w:szCs w:val="28"/>
          <w:highlight w:val="none"/>
          <w:lang w:bidi="ar"/>
        </w:rPr>
      </w:pPr>
      <w:r>
        <w:rPr>
          <w:rFonts w:hint="eastAsia" w:ascii="宋体" w:hAnsi="宋体" w:eastAsia="宋体" w:cs="宋体"/>
          <w:sz w:val="28"/>
          <w:szCs w:val="28"/>
          <w:highlight w:val="none"/>
          <w:lang w:bidi="ar"/>
        </w:rPr>
        <w:t>采购人可根据项目情况填写，内容需要符合现行国家标准要求。</w:t>
      </w:r>
    </w:p>
    <w:p w14:paraId="663041DD">
      <w:pPr>
        <w:shd w:val="clear"/>
        <w:spacing w:line="360" w:lineRule="auto"/>
        <w:ind w:left="640"/>
        <w:outlineLvl w:val="0"/>
        <w:rPr>
          <w:rFonts w:hint="eastAsia" w:ascii="宋体" w:hAnsi="宋体" w:eastAsia="宋体" w:cs="宋体"/>
          <w:sz w:val="28"/>
          <w:szCs w:val="28"/>
          <w:highlight w:val="none"/>
          <w:lang w:bidi="ar"/>
        </w:rPr>
      </w:pPr>
      <w:r>
        <w:rPr>
          <w:rFonts w:hint="eastAsia" w:ascii="宋体" w:hAnsi="宋体" w:eastAsia="宋体" w:cs="宋体"/>
          <w:sz w:val="28"/>
          <w:szCs w:val="28"/>
          <w:highlight w:val="none"/>
          <w:lang w:bidi="ar"/>
        </w:rPr>
        <w:t>4、其他要求</w:t>
      </w:r>
    </w:p>
    <w:p w14:paraId="06E31D57">
      <w:pPr>
        <w:shd w:val="clear"/>
        <w:spacing w:line="560" w:lineRule="exact"/>
        <w:ind w:firstLine="640" w:firstLineChars="200"/>
        <w:jc w:val="left"/>
        <w:rPr>
          <w:rFonts w:hint="eastAsia" w:ascii="仿宋" w:hAnsi="仿宋" w:eastAsia="仿宋" w:cs="仿宋"/>
          <w:sz w:val="32"/>
          <w:szCs w:val="32"/>
          <w:highlight w:val="none"/>
          <w:lang w:bidi="ar"/>
        </w:rPr>
      </w:pPr>
    </w:p>
    <w:p w14:paraId="68C035FB">
      <w:pPr>
        <w:shd w:val="clear"/>
        <w:spacing w:line="560" w:lineRule="exact"/>
        <w:ind w:firstLine="640" w:firstLineChars="200"/>
        <w:jc w:val="left"/>
        <w:rPr>
          <w:rFonts w:hint="eastAsia" w:ascii="楷体" w:hAnsi="楷体" w:eastAsia="楷体" w:cs="楷体"/>
          <w:sz w:val="32"/>
          <w:szCs w:val="32"/>
          <w:highlight w:val="none"/>
          <w:u w:val="single"/>
          <w:lang w:bidi="ar"/>
        </w:rPr>
      </w:pPr>
    </w:p>
    <w:p w14:paraId="245BEE84">
      <w:pPr>
        <w:shd w:val="clear"/>
        <w:jc w:val="center"/>
        <w:rPr>
          <w:rFonts w:hint="eastAsia"/>
          <w:highlight w:val="none"/>
        </w:rPr>
      </w:pPr>
    </w:p>
    <w:sectPr>
      <w:pgSz w:w="11906" w:h="16838"/>
      <w:pgMar w:top="1440" w:right="1009" w:bottom="1440" w:left="1009"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Cambria">
    <w:panose1 w:val="02040503050406030204"/>
    <w:charset w:val="00"/>
    <w:family w:val="roman"/>
    <w:pitch w:val="default"/>
    <w:sig w:usb0="E00006FF" w:usb1="420024FF" w:usb2="02000000" w:usb3="00000000" w:csb0="2000019F" w:csb1="00000000"/>
  </w:font>
  <w:font w:name="方正小标宋简体">
    <w:altName w:val="黑体"/>
    <w:panose1 w:val="03000509000000000000"/>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75494FA"/>
    <w:multiLevelType w:val="singleLevel"/>
    <w:tmpl w:val="575494FA"/>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evenAndOddHeaders w:val="1"/>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1F51"/>
    <w:rsid w:val="0002449D"/>
    <w:rsid w:val="00053111"/>
    <w:rsid w:val="000A0BDB"/>
    <w:rsid w:val="000B63AD"/>
    <w:rsid w:val="000D548A"/>
    <w:rsid w:val="000E4493"/>
    <w:rsid w:val="0010503C"/>
    <w:rsid w:val="00121F51"/>
    <w:rsid w:val="00184E57"/>
    <w:rsid w:val="001C345F"/>
    <w:rsid w:val="001F1CD9"/>
    <w:rsid w:val="002B243B"/>
    <w:rsid w:val="0030604D"/>
    <w:rsid w:val="003733CE"/>
    <w:rsid w:val="00396C42"/>
    <w:rsid w:val="003C399A"/>
    <w:rsid w:val="0047037B"/>
    <w:rsid w:val="004C6A43"/>
    <w:rsid w:val="004E4E19"/>
    <w:rsid w:val="00524F7F"/>
    <w:rsid w:val="0056593A"/>
    <w:rsid w:val="00643C4C"/>
    <w:rsid w:val="006770CC"/>
    <w:rsid w:val="006B4163"/>
    <w:rsid w:val="006C1ECC"/>
    <w:rsid w:val="006E02A7"/>
    <w:rsid w:val="006F6170"/>
    <w:rsid w:val="00707B0F"/>
    <w:rsid w:val="00741070"/>
    <w:rsid w:val="00755ED5"/>
    <w:rsid w:val="007710B7"/>
    <w:rsid w:val="0078712E"/>
    <w:rsid w:val="007D43F7"/>
    <w:rsid w:val="00874994"/>
    <w:rsid w:val="008D29DF"/>
    <w:rsid w:val="008F611F"/>
    <w:rsid w:val="009624AE"/>
    <w:rsid w:val="00981627"/>
    <w:rsid w:val="009A4C06"/>
    <w:rsid w:val="009D4155"/>
    <w:rsid w:val="00A63087"/>
    <w:rsid w:val="00A86DBA"/>
    <w:rsid w:val="00AC774E"/>
    <w:rsid w:val="00B21528"/>
    <w:rsid w:val="00B60D1E"/>
    <w:rsid w:val="00B71B58"/>
    <w:rsid w:val="00B773BD"/>
    <w:rsid w:val="00B870E0"/>
    <w:rsid w:val="00C05A74"/>
    <w:rsid w:val="00C17A8E"/>
    <w:rsid w:val="00C430CA"/>
    <w:rsid w:val="00C54AB2"/>
    <w:rsid w:val="00C724CC"/>
    <w:rsid w:val="00C820B4"/>
    <w:rsid w:val="00CB2F14"/>
    <w:rsid w:val="00CD6B00"/>
    <w:rsid w:val="00D01506"/>
    <w:rsid w:val="00DC1D36"/>
    <w:rsid w:val="00DF375C"/>
    <w:rsid w:val="00E556A6"/>
    <w:rsid w:val="00E73C8E"/>
    <w:rsid w:val="00E75C2F"/>
    <w:rsid w:val="00E90387"/>
    <w:rsid w:val="00EB291F"/>
    <w:rsid w:val="00EE6525"/>
    <w:rsid w:val="00EE6926"/>
    <w:rsid w:val="00EF5D34"/>
    <w:rsid w:val="00F31B83"/>
    <w:rsid w:val="00F46AEF"/>
    <w:rsid w:val="00F567BA"/>
    <w:rsid w:val="00F877C4"/>
    <w:rsid w:val="00FC5518"/>
    <w:rsid w:val="00FF7644"/>
    <w:rsid w:val="061B4C1C"/>
    <w:rsid w:val="077976CF"/>
    <w:rsid w:val="07AA1912"/>
    <w:rsid w:val="091B1DF3"/>
    <w:rsid w:val="0B961285"/>
    <w:rsid w:val="0E793C8C"/>
    <w:rsid w:val="0F04085F"/>
    <w:rsid w:val="0F7554C5"/>
    <w:rsid w:val="0FDD0B95"/>
    <w:rsid w:val="108F17A3"/>
    <w:rsid w:val="11CD472C"/>
    <w:rsid w:val="14D06971"/>
    <w:rsid w:val="16DA1848"/>
    <w:rsid w:val="1703785A"/>
    <w:rsid w:val="17A330AD"/>
    <w:rsid w:val="24203373"/>
    <w:rsid w:val="242478AD"/>
    <w:rsid w:val="244E1C1C"/>
    <w:rsid w:val="2AA55B79"/>
    <w:rsid w:val="2AF60A19"/>
    <w:rsid w:val="309662AA"/>
    <w:rsid w:val="382156DB"/>
    <w:rsid w:val="387C783A"/>
    <w:rsid w:val="3C743CBC"/>
    <w:rsid w:val="3EE14075"/>
    <w:rsid w:val="3EF07B99"/>
    <w:rsid w:val="41FD4977"/>
    <w:rsid w:val="46B300A5"/>
    <w:rsid w:val="475E7622"/>
    <w:rsid w:val="4F97533B"/>
    <w:rsid w:val="4FED4228"/>
    <w:rsid w:val="515C7B07"/>
    <w:rsid w:val="55A762B7"/>
    <w:rsid w:val="55D50736"/>
    <w:rsid w:val="572D0293"/>
    <w:rsid w:val="5A11413F"/>
    <w:rsid w:val="5AA50FC0"/>
    <w:rsid w:val="5D973E25"/>
    <w:rsid w:val="5DF2425F"/>
    <w:rsid w:val="5E1515FF"/>
    <w:rsid w:val="5FBB5786"/>
    <w:rsid w:val="648D0E11"/>
    <w:rsid w:val="69E95A08"/>
    <w:rsid w:val="6D9E3FED"/>
    <w:rsid w:val="71193435"/>
    <w:rsid w:val="756D0F11"/>
    <w:rsid w:val="794C57B5"/>
    <w:rsid w:val="7C922C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8"/>
    <w:qFormat/>
    <w:uiPriority w:val="9"/>
    <w:pPr>
      <w:keepNext/>
      <w:keepLines/>
      <w:spacing w:before="480" w:after="80"/>
      <w:outlineLvl w:val="0"/>
    </w:pPr>
    <w:rPr>
      <w:rFonts w:asciiTheme="majorHAnsi" w:hAnsiTheme="majorHAnsi" w:eastAsiaTheme="majorEastAsia" w:cstheme="majorBidi"/>
      <w:color w:val="104862" w:themeColor="accent1" w:themeShade="BF"/>
      <w:sz w:val="48"/>
      <w:szCs w:val="48"/>
    </w:rPr>
  </w:style>
  <w:style w:type="paragraph" w:styleId="3">
    <w:name w:val="heading 2"/>
    <w:basedOn w:val="1"/>
    <w:next w:val="1"/>
    <w:link w:val="19"/>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40"/>
      <w:szCs w:val="40"/>
    </w:rPr>
  </w:style>
  <w:style w:type="paragraph" w:styleId="4">
    <w:name w:val="heading 3"/>
    <w:basedOn w:val="1"/>
    <w:next w:val="1"/>
    <w:link w:val="20"/>
    <w:semiHidden/>
    <w:unhideWhenUsed/>
    <w:qFormat/>
    <w:uiPriority w:val="9"/>
    <w:pPr>
      <w:keepNext/>
      <w:keepLines/>
      <w:spacing w:before="160" w:after="80"/>
      <w:outlineLvl w:val="2"/>
    </w:pPr>
    <w:rPr>
      <w:rFonts w:asciiTheme="majorHAnsi" w:hAnsiTheme="majorHAnsi" w:eastAsiaTheme="majorEastAsia" w:cstheme="majorBidi"/>
      <w:color w:val="104862" w:themeColor="accent1" w:themeShade="BF"/>
      <w:sz w:val="32"/>
      <w:szCs w:val="32"/>
    </w:rPr>
  </w:style>
  <w:style w:type="paragraph" w:styleId="5">
    <w:name w:val="heading 4"/>
    <w:basedOn w:val="1"/>
    <w:next w:val="1"/>
    <w:link w:val="21"/>
    <w:semiHidden/>
    <w:unhideWhenUsed/>
    <w:qFormat/>
    <w:uiPriority w:val="9"/>
    <w:pPr>
      <w:keepNext/>
      <w:keepLines/>
      <w:spacing w:before="80" w:after="40"/>
      <w:outlineLvl w:val="3"/>
    </w:pPr>
    <w:rPr>
      <w:rFonts w:cstheme="majorBidi"/>
      <w:color w:val="104862" w:themeColor="accent1" w:themeShade="BF"/>
      <w:sz w:val="28"/>
      <w:szCs w:val="28"/>
    </w:rPr>
  </w:style>
  <w:style w:type="paragraph" w:styleId="6">
    <w:name w:val="heading 5"/>
    <w:basedOn w:val="1"/>
    <w:next w:val="1"/>
    <w:link w:val="22"/>
    <w:semiHidden/>
    <w:unhideWhenUsed/>
    <w:qFormat/>
    <w:uiPriority w:val="9"/>
    <w:pPr>
      <w:keepNext/>
      <w:keepLines/>
      <w:spacing w:before="80" w:after="40"/>
      <w:outlineLvl w:val="4"/>
    </w:pPr>
    <w:rPr>
      <w:rFonts w:cstheme="majorBidi"/>
      <w:color w:val="104862" w:themeColor="accent1" w:themeShade="BF"/>
      <w:sz w:val="24"/>
      <w:szCs w:val="24"/>
    </w:rPr>
  </w:style>
  <w:style w:type="paragraph" w:styleId="7">
    <w:name w:val="heading 6"/>
    <w:basedOn w:val="1"/>
    <w:next w:val="1"/>
    <w:link w:val="23"/>
    <w:semiHidden/>
    <w:unhideWhenUsed/>
    <w:qFormat/>
    <w:uiPriority w:val="9"/>
    <w:pPr>
      <w:keepNext/>
      <w:keepLines/>
      <w:spacing w:before="40"/>
      <w:outlineLvl w:val="5"/>
    </w:pPr>
    <w:rPr>
      <w:rFonts w:cstheme="majorBidi"/>
      <w:b/>
      <w:bCs/>
      <w:color w:val="104862" w:themeColor="accent1" w:themeShade="BF"/>
    </w:rPr>
  </w:style>
  <w:style w:type="paragraph" w:styleId="8">
    <w:name w:val="heading 7"/>
    <w:basedOn w:val="1"/>
    <w:next w:val="1"/>
    <w:link w:val="24"/>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5"/>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26"/>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7">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11">
    <w:name w:val="Body Text"/>
    <w:basedOn w:val="1"/>
    <w:qFormat/>
    <w:uiPriority w:val="0"/>
    <w:rPr>
      <w:szCs w:val="28"/>
    </w:rPr>
  </w:style>
  <w:style w:type="paragraph" w:styleId="12">
    <w:name w:val="footer"/>
    <w:basedOn w:val="1"/>
    <w:link w:val="37"/>
    <w:unhideWhenUsed/>
    <w:qFormat/>
    <w:uiPriority w:val="99"/>
    <w:pPr>
      <w:tabs>
        <w:tab w:val="center" w:pos="4153"/>
        <w:tab w:val="right" w:pos="8306"/>
      </w:tabs>
      <w:snapToGrid w:val="0"/>
      <w:jc w:val="left"/>
    </w:pPr>
    <w:rPr>
      <w:sz w:val="18"/>
      <w:szCs w:val="18"/>
    </w:rPr>
  </w:style>
  <w:style w:type="paragraph" w:styleId="13">
    <w:name w:val="header"/>
    <w:basedOn w:val="1"/>
    <w:link w:val="36"/>
    <w:unhideWhenUsed/>
    <w:qFormat/>
    <w:uiPriority w:val="99"/>
    <w:pPr>
      <w:tabs>
        <w:tab w:val="center" w:pos="4153"/>
        <w:tab w:val="right" w:pos="8306"/>
      </w:tabs>
      <w:snapToGrid w:val="0"/>
      <w:jc w:val="center"/>
    </w:pPr>
    <w:rPr>
      <w:sz w:val="18"/>
      <w:szCs w:val="18"/>
    </w:rPr>
  </w:style>
  <w:style w:type="paragraph" w:styleId="14">
    <w:name w:val="Subtitle"/>
    <w:basedOn w:val="1"/>
    <w:next w:val="1"/>
    <w:link w:val="28"/>
    <w:qFormat/>
    <w:uiPriority w:val="11"/>
    <w:pPr>
      <w:spacing w:after="160"/>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5">
    <w:name w:val="Title"/>
    <w:basedOn w:val="1"/>
    <w:next w:val="1"/>
    <w:link w:val="27"/>
    <w:qFormat/>
    <w:uiPriority w:val="10"/>
    <w:pPr>
      <w:spacing w:after="80"/>
      <w:contextualSpacing/>
      <w:jc w:val="center"/>
    </w:pPr>
    <w:rPr>
      <w:rFonts w:asciiTheme="majorHAnsi" w:hAnsiTheme="majorHAnsi" w:eastAsiaTheme="majorEastAsia" w:cstheme="majorBidi"/>
      <w:spacing w:val="-10"/>
      <w:kern w:val="28"/>
      <w:sz w:val="56"/>
      <w:szCs w:val="56"/>
    </w:rPr>
  </w:style>
  <w:style w:type="character" w:customStyle="1" w:styleId="18">
    <w:name w:val="标题 1 字符"/>
    <w:basedOn w:val="17"/>
    <w:link w:val="2"/>
    <w:qFormat/>
    <w:uiPriority w:val="9"/>
    <w:rPr>
      <w:rFonts w:asciiTheme="majorHAnsi" w:hAnsiTheme="majorHAnsi" w:eastAsiaTheme="majorEastAsia" w:cstheme="majorBidi"/>
      <w:color w:val="104862" w:themeColor="accent1" w:themeShade="BF"/>
      <w:sz w:val="48"/>
      <w:szCs w:val="48"/>
    </w:rPr>
  </w:style>
  <w:style w:type="character" w:customStyle="1" w:styleId="19">
    <w:name w:val="标题 2 字符"/>
    <w:basedOn w:val="17"/>
    <w:link w:val="3"/>
    <w:semiHidden/>
    <w:qFormat/>
    <w:uiPriority w:val="9"/>
    <w:rPr>
      <w:rFonts w:asciiTheme="majorHAnsi" w:hAnsiTheme="majorHAnsi" w:eastAsiaTheme="majorEastAsia" w:cstheme="majorBidi"/>
      <w:color w:val="104862" w:themeColor="accent1" w:themeShade="BF"/>
      <w:sz w:val="40"/>
      <w:szCs w:val="40"/>
    </w:rPr>
  </w:style>
  <w:style w:type="character" w:customStyle="1" w:styleId="20">
    <w:name w:val="标题 3 字符"/>
    <w:basedOn w:val="17"/>
    <w:link w:val="4"/>
    <w:semiHidden/>
    <w:qFormat/>
    <w:uiPriority w:val="9"/>
    <w:rPr>
      <w:rFonts w:asciiTheme="majorHAnsi" w:hAnsiTheme="majorHAnsi" w:eastAsiaTheme="majorEastAsia" w:cstheme="majorBidi"/>
      <w:color w:val="104862" w:themeColor="accent1" w:themeShade="BF"/>
      <w:sz w:val="32"/>
      <w:szCs w:val="32"/>
    </w:rPr>
  </w:style>
  <w:style w:type="character" w:customStyle="1" w:styleId="21">
    <w:name w:val="标题 4 字符"/>
    <w:basedOn w:val="17"/>
    <w:link w:val="5"/>
    <w:semiHidden/>
    <w:qFormat/>
    <w:uiPriority w:val="9"/>
    <w:rPr>
      <w:rFonts w:cstheme="majorBidi"/>
      <w:color w:val="104862" w:themeColor="accent1" w:themeShade="BF"/>
      <w:sz w:val="28"/>
      <w:szCs w:val="28"/>
    </w:rPr>
  </w:style>
  <w:style w:type="character" w:customStyle="1" w:styleId="22">
    <w:name w:val="标题 5 字符"/>
    <w:basedOn w:val="17"/>
    <w:link w:val="6"/>
    <w:semiHidden/>
    <w:qFormat/>
    <w:uiPriority w:val="9"/>
    <w:rPr>
      <w:rFonts w:cstheme="majorBidi"/>
      <w:color w:val="104862" w:themeColor="accent1" w:themeShade="BF"/>
      <w:sz w:val="24"/>
      <w:szCs w:val="24"/>
    </w:rPr>
  </w:style>
  <w:style w:type="character" w:customStyle="1" w:styleId="23">
    <w:name w:val="标题 6 字符"/>
    <w:basedOn w:val="17"/>
    <w:link w:val="7"/>
    <w:semiHidden/>
    <w:qFormat/>
    <w:uiPriority w:val="9"/>
    <w:rPr>
      <w:rFonts w:cstheme="majorBidi"/>
      <w:b/>
      <w:bCs/>
      <w:color w:val="104862" w:themeColor="accent1" w:themeShade="BF"/>
    </w:rPr>
  </w:style>
  <w:style w:type="character" w:customStyle="1" w:styleId="24">
    <w:name w:val="标题 7 字符"/>
    <w:basedOn w:val="17"/>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5">
    <w:name w:val="标题 8 字符"/>
    <w:basedOn w:val="17"/>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6">
    <w:name w:val="标题 9 字符"/>
    <w:basedOn w:val="17"/>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7">
    <w:name w:val="标题 字符"/>
    <w:basedOn w:val="17"/>
    <w:link w:val="15"/>
    <w:qFormat/>
    <w:uiPriority w:val="10"/>
    <w:rPr>
      <w:rFonts w:asciiTheme="majorHAnsi" w:hAnsiTheme="majorHAnsi" w:eastAsiaTheme="majorEastAsia" w:cstheme="majorBidi"/>
      <w:spacing w:val="-10"/>
      <w:kern w:val="28"/>
      <w:sz w:val="56"/>
      <w:szCs w:val="56"/>
    </w:rPr>
  </w:style>
  <w:style w:type="character" w:customStyle="1" w:styleId="28">
    <w:name w:val="副标题 字符"/>
    <w:basedOn w:val="17"/>
    <w:link w:val="14"/>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9">
    <w:name w:val="Quote"/>
    <w:basedOn w:val="1"/>
    <w:next w:val="1"/>
    <w:link w:val="30"/>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30">
    <w:name w:val="引用 字符"/>
    <w:basedOn w:val="17"/>
    <w:link w:val="29"/>
    <w:qFormat/>
    <w:uiPriority w:val="29"/>
    <w:rPr>
      <w:i/>
      <w:iCs/>
      <w:color w:val="404040" w:themeColor="text1" w:themeTint="BF"/>
      <w14:textFill>
        <w14:solidFill>
          <w14:schemeClr w14:val="tx1">
            <w14:lumMod w14:val="75000"/>
            <w14:lumOff w14:val="25000"/>
          </w14:schemeClr>
        </w14:solidFill>
      </w14:textFill>
    </w:rPr>
  </w:style>
  <w:style w:type="paragraph" w:styleId="31">
    <w:name w:val="List Paragraph"/>
    <w:basedOn w:val="1"/>
    <w:qFormat/>
    <w:uiPriority w:val="34"/>
    <w:pPr>
      <w:ind w:left="720"/>
      <w:contextualSpacing/>
    </w:pPr>
  </w:style>
  <w:style w:type="character" w:customStyle="1" w:styleId="32">
    <w:name w:val="明显强调1"/>
    <w:basedOn w:val="17"/>
    <w:qFormat/>
    <w:uiPriority w:val="21"/>
    <w:rPr>
      <w:i/>
      <w:iCs/>
      <w:color w:val="104862" w:themeColor="accent1" w:themeShade="BF"/>
    </w:rPr>
  </w:style>
  <w:style w:type="paragraph" w:styleId="33">
    <w:name w:val="Intense Quote"/>
    <w:basedOn w:val="1"/>
    <w:next w:val="1"/>
    <w:link w:val="34"/>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34">
    <w:name w:val="明显引用 字符"/>
    <w:basedOn w:val="17"/>
    <w:link w:val="33"/>
    <w:qFormat/>
    <w:uiPriority w:val="30"/>
    <w:rPr>
      <w:i/>
      <w:iCs/>
      <w:color w:val="104862" w:themeColor="accent1" w:themeShade="BF"/>
    </w:rPr>
  </w:style>
  <w:style w:type="character" w:customStyle="1" w:styleId="35">
    <w:name w:val="明显参考1"/>
    <w:basedOn w:val="17"/>
    <w:qFormat/>
    <w:uiPriority w:val="32"/>
    <w:rPr>
      <w:b/>
      <w:bCs/>
      <w:smallCaps/>
      <w:color w:val="104862" w:themeColor="accent1" w:themeShade="BF"/>
      <w:spacing w:val="5"/>
    </w:rPr>
  </w:style>
  <w:style w:type="character" w:customStyle="1" w:styleId="36">
    <w:name w:val="页眉 字符"/>
    <w:basedOn w:val="17"/>
    <w:link w:val="13"/>
    <w:qFormat/>
    <w:uiPriority w:val="99"/>
    <w:rPr>
      <w:rFonts w:asciiTheme="minorHAnsi" w:hAnsiTheme="minorHAnsi" w:eastAsiaTheme="minorEastAsia" w:cstheme="minorBidi"/>
      <w:kern w:val="2"/>
      <w:sz w:val="18"/>
      <w:szCs w:val="18"/>
    </w:rPr>
  </w:style>
  <w:style w:type="character" w:customStyle="1" w:styleId="37">
    <w:name w:val="页脚 字符"/>
    <w:basedOn w:val="17"/>
    <w:link w:val="12"/>
    <w:qFormat/>
    <w:uiPriority w:val="99"/>
    <w:rPr>
      <w:rFonts w:asciiTheme="minorHAnsi" w:hAnsiTheme="minorHAnsi" w:eastAsiaTheme="minorEastAsia" w:cstheme="minorBidi"/>
      <w:kern w:val="2"/>
      <w:sz w:val="18"/>
      <w:szCs w:val="18"/>
    </w:rPr>
  </w:style>
  <w:style w:type="character" w:customStyle="1" w:styleId="38">
    <w:name w:val="font41"/>
    <w:basedOn w:val="17"/>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3EB86F-0E06-4ED6-892F-3A5F32D5CF8C}">
  <ds:schemaRefs/>
</ds:datastoreItem>
</file>

<file path=docProps/app.xml><?xml version="1.0" encoding="utf-8"?>
<Properties xmlns="http://schemas.openxmlformats.org/officeDocument/2006/extended-properties" xmlns:vt="http://schemas.openxmlformats.org/officeDocument/2006/docPropsVTypes">
  <Template>Normal.dotm</Template>
  <Pages>179</Pages>
  <Words>21099</Words>
  <Characters>25734</Characters>
  <Lines>11687</Lines>
  <Paragraphs>9792</Paragraphs>
  <TotalTime>7</TotalTime>
  <ScaleCrop>false</ScaleCrop>
  <LinksUpToDate>false</LinksUpToDate>
  <CharactersWithSpaces>25790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2025-06-27T01:47:00Z</dcterms:created>
  <dc:creator>hy h</dc:creator>
  <cp:lastModifiedBy>古灵娇妍</cp:lastModifiedBy>
  <cp:lastPrinted>2025-06-26T01:46:00Z</cp:lastPrinted>
  <dcterms:modified xsi:type="dcterms:W3CDTF">2025-07-28T01:19:44Z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eyJoZGlkIjoiMjMxMzdjYjQ0ZDE4YjMzZjQxMTFlNjkzOTE0ZGNlOTQiLCJ1c2VySWQiOiI4NTI0Njg3NjQifQ==</vt:lpwstr>
  </property>
  <property fmtid="{D5CDD505-2E9C-101B-9397-08002B2CF9AE}" pid="3" name="KSOProductBuildVer">
    <vt:lpwstr>2052-12.1.0.21915</vt:lpwstr>
  </property>
  <property fmtid="{D5CDD505-2E9C-101B-9397-08002B2CF9AE}" pid="4" name="ICV">
    <vt:lpwstr>D12B4D31A8324FE987DBBEBE3D6C002E_13</vt:lpwstr>
  </property>
</Properties>
</file>