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7895DD" w14:textId="77777777" w:rsidR="0056612A" w:rsidRDefault="0056612A" w:rsidP="008853FA">
      <w:pPr>
        <w:pStyle w:val="Default"/>
        <w:ind w:firstLineChars="200" w:firstLine="446"/>
        <w:jc w:val="both"/>
        <w:rPr>
          <w:rFonts w:ascii="Times New Roman" w:eastAsia="宋体" w:hAnsi="Times New Roman" w:cs="Times New Roman"/>
          <w:color w:val="FF0000"/>
        </w:rPr>
      </w:pPr>
    </w:p>
    <w:p w14:paraId="2E48ADF1" w14:textId="77777777" w:rsidR="007446A6" w:rsidRDefault="007446A6" w:rsidP="007446A6">
      <w:pPr>
        <w:spacing w:line="360" w:lineRule="auto"/>
        <w:ind w:firstLineChars="200" w:firstLine="446"/>
        <w:outlineLvl w:val="0"/>
        <w:rPr>
          <w:sz w:val="24"/>
        </w:rPr>
      </w:pPr>
      <w:r>
        <w:rPr>
          <w:rFonts w:hint="eastAsia"/>
          <w:sz w:val="24"/>
        </w:rPr>
        <w:t>采购清单</w:t>
      </w:r>
    </w:p>
    <w:p w14:paraId="2ECCAC17" w14:textId="52B459DC" w:rsidR="0056612A" w:rsidRPr="007446A6" w:rsidRDefault="007446A6" w:rsidP="007446A6">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hint="eastAsia"/>
          <w:color w:val="auto"/>
        </w:rPr>
        <w:t>第一包：</w:t>
      </w:r>
      <w:r>
        <w:rPr>
          <w:rFonts w:eastAsiaTheme="minorEastAsia" w:hint="eastAsia"/>
          <w:color w:val="auto"/>
          <w:szCs w:val="32"/>
        </w:rPr>
        <w:t>技术参</w:t>
      </w:r>
      <w:r>
        <w:rPr>
          <w:rFonts w:eastAsiaTheme="minorEastAsia" w:hint="eastAsia"/>
          <w:szCs w:val="32"/>
        </w:rPr>
        <w:t>数</w:t>
      </w:r>
    </w:p>
    <w:tbl>
      <w:tblPr>
        <w:tblW w:w="10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135"/>
        <w:gridCol w:w="992"/>
        <w:gridCol w:w="851"/>
        <w:gridCol w:w="5103"/>
        <w:gridCol w:w="1647"/>
      </w:tblGrid>
      <w:tr w:rsidR="0056612A" w14:paraId="4F1349D0" w14:textId="77777777">
        <w:trPr>
          <w:trHeight w:val="360"/>
          <w:tblHeader/>
          <w:jc w:val="center"/>
        </w:trPr>
        <w:tc>
          <w:tcPr>
            <w:tcW w:w="709" w:type="dxa"/>
            <w:vAlign w:val="center"/>
          </w:tcPr>
          <w:p w14:paraId="101A3FF3" w14:textId="77777777" w:rsidR="0056612A" w:rsidRDefault="00424360">
            <w:pPr>
              <w:widowControl/>
              <w:spacing w:line="320" w:lineRule="exact"/>
              <w:jc w:val="center"/>
              <w:rPr>
                <w:rFonts w:ascii="宋体" w:hAnsi="宋体" w:cs="宋体"/>
                <w:color w:val="000000"/>
                <w:kern w:val="0"/>
                <w:sz w:val="24"/>
                <w:szCs w:val="24"/>
              </w:rPr>
            </w:pPr>
            <w:r>
              <w:rPr>
                <w:rFonts w:ascii="宋体" w:hAnsi="宋体" w:cs="宋体" w:hint="eastAsia"/>
                <w:color w:val="000000"/>
                <w:kern w:val="0"/>
                <w:sz w:val="24"/>
                <w:szCs w:val="24"/>
              </w:rPr>
              <w:t>序号</w:t>
            </w:r>
          </w:p>
        </w:tc>
        <w:tc>
          <w:tcPr>
            <w:tcW w:w="1135" w:type="dxa"/>
            <w:vAlign w:val="center"/>
          </w:tcPr>
          <w:p w14:paraId="5A13F7D6" w14:textId="77777777" w:rsidR="0056612A" w:rsidRDefault="00424360">
            <w:pPr>
              <w:widowControl/>
              <w:spacing w:line="320" w:lineRule="exact"/>
              <w:jc w:val="center"/>
              <w:rPr>
                <w:rFonts w:ascii="宋体" w:hAnsi="宋体" w:cs="宋体"/>
                <w:color w:val="000000"/>
                <w:kern w:val="0"/>
                <w:sz w:val="24"/>
                <w:szCs w:val="24"/>
              </w:rPr>
            </w:pPr>
            <w:r>
              <w:rPr>
                <w:rFonts w:ascii="宋体" w:hAnsi="宋体" w:cs="宋体" w:hint="eastAsia"/>
                <w:color w:val="000000"/>
                <w:kern w:val="0"/>
                <w:sz w:val="24"/>
                <w:szCs w:val="24"/>
              </w:rPr>
              <w:t>标的名称</w:t>
            </w:r>
          </w:p>
        </w:tc>
        <w:tc>
          <w:tcPr>
            <w:tcW w:w="992" w:type="dxa"/>
            <w:noWrap/>
            <w:vAlign w:val="center"/>
          </w:tcPr>
          <w:p w14:paraId="4B17AD2D" w14:textId="77777777" w:rsidR="0056612A" w:rsidRDefault="00424360">
            <w:pPr>
              <w:widowControl/>
              <w:spacing w:line="320" w:lineRule="exact"/>
              <w:jc w:val="center"/>
              <w:rPr>
                <w:rFonts w:ascii="宋体" w:hAnsi="宋体" w:cs="宋体"/>
                <w:color w:val="000000"/>
                <w:kern w:val="0"/>
                <w:sz w:val="24"/>
                <w:szCs w:val="24"/>
              </w:rPr>
            </w:pPr>
            <w:r>
              <w:rPr>
                <w:rFonts w:ascii="宋体" w:hAnsi="宋体" w:cs="宋体" w:hint="eastAsia"/>
                <w:color w:val="000000"/>
                <w:kern w:val="0"/>
                <w:sz w:val="24"/>
                <w:szCs w:val="24"/>
              </w:rPr>
              <w:t>数量</w:t>
            </w:r>
          </w:p>
        </w:tc>
        <w:tc>
          <w:tcPr>
            <w:tcW w:w="851" w:type="dxa"/>
            <w:noWrap/>
            <w:vAlign w:val="center"/>
          </w:tcPr>
          <w:p w14:paraId="665B686B" w14:textId="77777777" w:rsidR="0056612A" w:rsidRDefault="00424360">
            <w:pPr>
              <w:widowControl/>
              <w:spacing w:line="320" w:lineRule="exact"/>
              <w:jc w:val="center"/>
              <w:rPr>
                <w:rFonts w:ascii="宋体" w:hAnsi="宋体" w:cs="宋体"/>
                <w:color w:val="000000"/>
                <w:kern w:val="0"/>
                <w:sz w:val="24"/>
                <w:szCs w:val="24"/>
              </w:rPr>
            </w:pPr>
            <w:r>
              <w:rPr>
                <w:rFonts w:ascii="宋体" w:hAnsi="宋体" w:cs="宋体" w:hint="eastAsia"/>
                <w:color w:val="000000"/>
                <w:kern w:val="0"/>
                <w:sz w:val="24"/>
                <w:szCs w:val="24"/>
              </w:rPr>
              <w:t>单位</w:t>
            </w:r>
          </w:p>
        </w:tc>
        <w:tc>
          <w:tcPr>
            <w:tcW w:w="5103" w:type="dxa"/>
            <w:vAlign w:val="center"/>
          </w:tcPr>
          <w:p w14:paraId="5BC1BF3D" w14:textId="77777777" w:rsidR="0056612A" w:rsidRDefault="00424360">
            <w:pPr>
              <w:widowControl/>
              <w:spacing w:line="320" w:lineRule="exact"/>
              <w:jc w:val="center"/>
              <w:rPr>
                <w:rFonts w:ascii="宋体" w:hAnsi="宋体" w:cs="宋体"/>
                <w:color w:val="000000"/>
                <w:kern w:val="0"/>
                <w:sz w:val="24"/>
                <w:szCs w:val="24"/>
              </w:rPr>
            </w:pPr>
            <w:r>
              <w:rPr>
                <w:rFonts w:ascii="宋体" w:hAnsi="宋体" w:cs="宋体" w:hint="eastAsia"/>
                <w:color w:val="000000"/>
                <w:kern w:val="0"/>
                <w:sz w:val="24"/>
                <w:szCs w:val="24"/>
              </w:rPr>
              <w:t>需求条款</w:t>
            </w:r>
          </w:p>
        </w:tc>
        <w:tc>
          <w:tcPr>
            <w:tcW w:w="1647" w:type="dxa"/>
            <w:vAlign w:val="center"/>
          </w:tcPr>
          <w:p w14:paraId="32D2765B" w14:textId="77777777" w:rsidR="0056612A" w:rsidRDefault="00424360">
            <w:pPr>
              <w:widowControl/>
              <w:spacing w:line="320" w:lineRule="exact"/>
              <w:jc w:val="center"/>
              <w:rPr>
                <w:rFonts w:ascii="宋体" w:hAnsi="宋体" w:cs="宋体"/>
                <w:color w:val="000000"/>
                <w:kern w:val="0"/>
                <w:sz w:val="24"/>
                <w:szCs w:val="24"/>
              </w:rPr>
            </w:pPr>
            <w:r>
              <w:rPr>
                <w:rFonts w:ascii="宋体" w:hAnsi="宋体" w:cs="宋体" w:hint="eastAsia"/>
                <w:color w:val="000000"/>
                <w:kern w:val="0"/>
                <w:sz w:val="24"/>
                <w:szCs w:val="24"/>
              </w:rPr>
              <w:t>是否属于集采目录内产品</w:t>
            </w:r>
          </w:p>
        </w:tc>
      </w:tr>
      <w:tr w:rsidR="0056612A" w14:paraId="3EA3599F" w14:textId="77777777">
        <w:trPr>
          <w:trHeight w:val="360"/>
          <w:jc w:val="center"/>
        </w:trPr>
        <w:tc>
          <w:tcPr>
            <w:tcW w:w="709" w:type="dxa"/>
            <w:noWrap/>
            <w:vAlign w:val="center"/>
          </w:tcPr>
          <w:p w14:paraId="320398B7"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1135" w:type="dxa"/>
            <w:noWrap/>
            <w:vAlign w:val="center"/>
          </w:tcPr>
          <w:p w14:paraId="4F066A63"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POE交换机</w:t>
            </w:r>
          </w:p>
        </w:tc>
        <w:tc>
          <w:tcPr>
            <w:tcW w:w="992" w:type="dxa"/>
            <w:vAlign w:val="center"/>
          </w:tcPr>
          <w:p w14:paraId="442C43DD"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71343E5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34ECCA1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1.固化端口≥4个千兆SFP光口，≥24个千兆POE电口，POE口支持IEEE 802.3 at\af PoE供电标准，整机最大功率≥400W。</w:t>
            </w:r>
          </w:p>
          <w:p w14:paraId="749314F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2.产品支持WEB网管，具有SNMP、VLAN等二层网管功能。</w:t>
            </w:r>
          </w:p>
          <w:p w14:paraId="5D59A1D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3.背板带宽≥128Gbps，包转发率≥42Mpps,MAC地址</w:t>
            </w:r>
            <w:proofErr w:type="gramStart"/>
            <w:r>
              <w:rPr>
                <w:rFonts w:ascii="宋体" w:hAnsi="宋体" w:cs="宋体" w:hint="eastAsia"/>
                <w:color w:val="000000"/>
                <w:kern w:val="0"/>
                <w:sz w:val="24"/>
                <w:szCs w:val="24"/>
              </w:rPr>
              <w:t>表大小</w:t>
            </w:r>
            <w:proofErr w:type="gramEnd"/>
            <w:r>
              <w:rPr>
                <w:rFonts w:ascii="宋体" w:hAnsi="宋体" w:cs="宋体" w:hint="eastAsia"/>
                <w:color w:val="000000"/>
                <w:kern w:val="0"/>
                <w:sz w:val="24"/>
                <w:szCs w:val="24"/>
              </w:rPr>
              <w:t>≥4K。</w:t>
            </w:r>
          </w:p>
          <w:p w14:paraId="584BE2F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4.支持智能供电，功率不足优先保障VIP端口。</w:t>
            </w:r>
          </w:p>
          <w:p w14:paraId="7866152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5.支持长距250米传输。</w:t>
            </w:r>
          </w:p>
          <w:p w14:paraId="7A9ABDB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w:t>
            </w:r>
            <w:proofErr w:type="gramStart"/>
            <w:r>
              <w:rPr>
                <w:rFonts w:ascii="宋体" w:hAnsi="宋体" w:cs="宋体" w:hint="eastAsia"/>
                <w:color w:val="000000"/>
                <w:kern w:val="0"/>
                <w:sz w:val="24"/>
                <w:szCs w:val="24"/>
              </w:rPr>
              <w:t>光口上行</w:t>
            </w:r>
            <w:proofErr w:type="gramEnd"/>
            <w:r>
              <w:rPr>
                <w:rFonts w:ascii="宋体" w:hAnsi="宋体" w:cs="宋体" w:hint="eastAsia"/>
                <w:color w:val="000000"/>
                <w:kern w:val="0"/>
                <w:sz w:val="24"/>
                <w:szCs w:val="24"/>
              </w:rPr>
              <w:t>设计，满足远距离传输需求。</w:t>
            </w:r>
          </w:p>
          <w:p w14:paraId="5BF3E7C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7.支持IEEE 802.3 at/af PoE供电标准。</w:t>
            </w:r>
          </w:p>
          <w:p w14:paraId="572396F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8.支持二层网管功能：支持web网管（中英文）支持 vlan、、STP/RSTP、SNMPV1/V2 、端口汇聚、端口镜像、带宽控制、巨帧传输、静态MAC绑定、风暴抑制、端口统计、文件管理配置上传下载。</w:t>
            </w:r>
          </w:p>
          <w:p w14:paraId="25D593E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9.支持一键恢复出厂设置、重启。</w:t>
            </w:r>
          </w:p>
          <w:p w14:paraId="0180D98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10.提供</w:t>
            </w:r>
            <w:proofErr w:type="gramStart"/>
            <w:r>
              <w:rPr>
                <w:rFonts w:ascii="宋体" w:hAnsi="宋体" w:cs="宋体" w:hint="eastAsia"/>
                <w:color w:val="000000"/>
                <w:kern w:val="0"/>
                <w:sz w:val="24"/>
                <w:szCs w:val="24"/>
              </w:rPr>
              <w:t>二挡拨码</w:t>
            </w:r>
            <w:proofErr w:type="gramEnd"/>
            <w:r>
              <w:rPr>
                <w:rFonts w:ascii="宋体" w:hAnsi="宋体" w:cs="宋体" w:hint="eastAsia"/>
                <w:color w:val="000000"/>
                <w:kern w:val="0"/>
                <w:sz w:val="24"/>
                <w:szCs w:val="24"/>
              </w:rPr>
              <w:t>开关功能（vlan端口隔离、环网、强制10M）。</w:t>
            </w:r>
          </w:p>
          <w:p w14:paraId="7C486D4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11.EMC：8kv空气放电、6kv接触放电、4kv端口防雷、4kv电源防雷。</w:t>
            </w:r>
          </w:p>
        </w:tc>
        <w:tc>
          <w:tcPr>
            <w:tcW w:w="1647" w:type="dxa"/>
            <w:vAlign w:val="center"/>
          </w:tcPr>
          <w:p w14:paraId="0194A5A5"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否</w:t>
            </w:r>
          </w:p>
        </w:tc>
      </w:tr>
      <w:tr w:rsidR="0056612A" w14:paraId="412CB2CA" w14:textId="77777777">
        <w:trPr>
          <w:trHeight w:val="360"/>
          <w:jc w:val="center"/>
        </w:trPr>
        <w:tc>
          <w:tcPr>
            <w:tcW w:w="709" w:type="dxa"/>
            <w:noWrap/>
            <w:vAlign w:val="center"/>
          </w:tcPr>
          <w:p w14:paraId="1BB208D3"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2</w:t>
            </w:r>
          </w:p>
        </w:tc>
        <w:tc>
          <w:tcPr>
            <w:tcW w:w="1135" w:type="dxa"/>
            <w:noWrap/>
            <w:vAlign w:val="center"/>
          </w:tcPr>
          <w:p w14:paraId="1809405A"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▲全彩LED显示屏体A</w:t>
            </w:r>
          </w:p>
        </w:tc>
        <w:tc>
          <w:tcPr>
            <w:tcW w:w="992" w:type="dxa"/>
            <w:vAlign w:val="center"/>
          </w:tcPr>
          <w:p w14:paraId="35F66AED"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15.67</w:t>
            </w:r>
          </w:p>
        </w:tc>
        <w:tc>
          <w:tcPr>
            <w:tcW w:w="851" w:type="dxa"/>
            <w:vAlign w:val="center"/>
          </w:tcPr>
          <w:p w14:paraId="4970E2B5"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平方米</w:t>
            </w:r>
          </w:p>
        </w:tc>
        <w:tc>
          <w:tcPr>
            <w:tcW w:w="5103" w:type="dxa"/>
          </w:tcPr>
          <w:p w14:paraId="194A3E1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★1.像素点间距：≤1.86mm</w:t>
            </w:r>
          </w:p>
          <w:p w14:paraId="2AB9AF0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2.模组尺寸：320mm*160mm，像素密度：≥289050Dots/㎡；</w:t>
            </w:r>
          </w:p>
          <w:p w14:paraId="0667EFA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3.白平衡亮度≥1200cd/m²；并支持0cd/m²-1500CD/m²可调；</w:t>
            </w:r>
          </w:p>
          <w:p w14:paraId="523DD21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4.LED显示屏对比度≥19000：1；LED显示屏亮度均匀性≥99.5%；LED显示色度均匀性±0.0001Cx,Cy之内；</w:t>
            </w:r>
          </w:p>
          <w:p w14:paraId="5342EE5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5.LED显示屏像素中心距相对偏差≤0.5%；模组间隙≤0.01mm</w:t>
            </w:r>
          </w:p>
          <w:p w14:paraId="454F98F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6.LED显示屏观看水平/垂直视角≥176°；</w:t>
            </w:r>
          </w:p>
          <w:p w14:paraId="6E50579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7.平均失效间隔工作时间≥200000小时；像素失控率PZ≤0.00001%，</w:t>
            </w:r>
            <w:proofErr w:type="gramStart"/>
            <w:r>
              <w:rPr>
                <w:rFonts w:ascii="宋体" w:hAnsi="宋体" w:cs="宋体" w:hint="eastAsia"/>
                <w:color w:val="000000"/>
                <w:kern w:val="0"/>
                <w:sz w:val="24"/>
                <w:szCs w:val="24"/>
              </w:rPr>
              <w:t>且区域</w:t>
            </w:r>
            <w:proofErr w:type="gramEnd"/>
            <w:r>
              <w:rPr>
                <w:rFonts w:ascii="宋体" w:hAnsi="宋体" w:cs="宋体" w:hint="eastAsia"/>
                <w:color w:val="000000"/>
                <w:kern w:val="0"/>
                <w:sz w:val="24"/>
                <w:szCs w:val="24"/>
              </w:rPr>
              <w:t>像素失控率小于0.00003%， 无连续失控点，出厂时为0；</w:t>
            </w:r>
          </w:p>
          <w:p w14:paraId="42AA28B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8.LED显示屏刷新频率≥4000Hz，可通过配套控制软件调节刷新率设置选项；刷新率720Hz-7840HZ可调；</w:t>
            </w:r>
          </w:p>
          <w:p w14:paraId="3392FA7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9.白平衡6500K±5%（100K-20000K）可调，色温为6500K时，100%.75%.50%.</w:t>
            </w:r>
            <w:proofErr w:type="gramStart"/>
            <w:r>
              <w:rPr>
                <w:rFonts w:ascii="宋体" w:hAnsi="宋体" w:cs="宋体" w:hint="eastAsia"/>
                <w:color w:val="000000"/>
                <w:kern w:val="0"/>
                <w:sz w:val="24"/>
                <w:szCs w:val="24"/>
              </w:rPr>
              <w:t>四档电平白</w:t>
            </w:r>
            <w:proofErr w:type="gramEnd"/>
            <w:r>
              <w:rPr>
                <w:rFonts w:ascii="宋体" w:hAnsi="宋体" w:cs="宋体" w:hint="eastAsia"/>
                <w:color w:val="000000"/>
                <w:kern w:val="0"/>
                <w:sz w:val="24"/>
                <w:szCs w:val="24"/>
              </w:rPr>
              <w:t>场调节色温误差≤50K；</w:t>
            </w:r>
          </w:p>
          <w:p w14:paraId="2EE1DA3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10.LED显示屏峰值功耗为≤280W/㎡；LED显示屏平均功耗为≤110W/㎡；</w:t>
            </w:r>
          </w:p>
          <w:p w14:paraId="1C0B983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11.整屏画面稳定无闪烁，具有</w:t>
            </w:r>
            <w:proofErr w:type="gramStart"/>
            <w:r>
              <w:rPr>
                <w:rFonts w:ascii="宋体" w:hAnsi="宋体" w:cs="宋体" w:hint="eastAsia"/>
                <w:color w:val="000000"/>
                <w:kern w:val="0"/>
                <w:sz w:val="24"/>
                <w:szCs w:val="24"/>
              </w:rPr>
              <w:t>整屏色平衡</w:t>
            </w:r>
            <w:proofErr w:type="gramEnd"/>
            <w:r>
              <w:rPr>
                <w:rFonts w:ascii="宋体" w:hAnsi="宋体" w:cs="宋体" w:hint="eastAsia"/>
                <w:color w:val="000000"/>
                <w:kern w:val="0"/>
                <w:sz w:val="24"/>
                <w:szCs w:val="24"/>
              </w:rPr>
              <w:t>调整功</w:t>
            </w:r>
            <w:r>
              <w:rPr>
                <w:rFonts w:ascii="宋体" w:hAnsi="宋体" w:cs="宋体" w:hint="eastAsia"/>
                <w:color w:val="000000"/>
                <w:kern w:val="0"/>
                <w:sz w:val="24"/>
                <w:szCs w:val="24"/>
              </w:rPr>
              <w:lastRenderedPageBreak/>
              <w:t>能，确保基色一致性，墨色一致性，延时≤500ns，；</w:t>
            </w:r>
          </w:p>
          <w:p w14:paraId="7AAC8DA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支持单点检测，逐点校正，可对单点（逐点）亮度、色度进行校正，支持出厂校正及现场校正，屏幕校正后亮度损失&lt;5%，支持屏体拼缝亮线、暗线校正，校正数据可保存和回读，更换单元板后可自动校正数据，支持单点维修更换；</w:t>
            </w:r>
          </w:p>
          <w:p w14:paraId="6824D15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13.显示单元漏光度：≤0.009cd/㎡，信号衰减≤200mV；</w:t>
            </w:r>
          </w:p>
          <w:p w14:paraId="415AB18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14.亮度一致性：≥85％；</w:t>
            </w:r>
          </w:p>
          <w:p w14:paraId="3A9B75B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15.LED显示屏运行时</w:t>
            </w:r>
            <w:proofErr w:type="gramStart"/>
            <w:r>
              <w:rPr>
                <w:rFonts w:ascii="宋体" w:hAnsi="宋体" w:cs="宋体" w:hint="eastAsia"/>
                <w:color w:val="000000"/>
                <w:kern w:val="0"/>
                <w:sz w:val="24"/>
                <w:szCs w:val="24"/>
              </w:rPr>
              <w:t>闪烁值</w:t>
            </w:r>
            <w:proofErr w:type="gramEnd"/>
            <w:r>
              <w:rPr>
                <w:rFonts w:ascii="宋体" w:hAnsi="宋体" w:cs="宋体" w:hint="eastAsia"/>
                <w:color w:val="000000"/>
                <w:kern w:val="0"/>
                <w:sz w:val="24"/>
                <w:szCs w:val="24"/>
              </w:rPr>
              <w:t>≥-44.3db；</w:t>
            </w:r>
          </w:p>
          <w:p w14:paraId="28498D7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16.像素缺陷：不发光缺陷点≤1，</w:t>
            </w:r>
            <w:proofErr w:type="gramStart"/>
            <w:r>
              <w:rPr>
                <w:rFonts w:ascii="宋体" w:hAnsi="宋体" w:cs="宋体" w:hint="eastAsia"/>
                <w:color w:val="000000"/>
                <w:kern w:val="0"/>
                <w:sz w:val="24"/>
                <w:szCs w:val="24"/>
              </w:rPr>
              <w:t>不</w:t>
            </w:r>
            <w:proofErr w:type="gramEnd"/>
            <w:r>
              <w:rPr>
                <w:rFonts w:ascii="宋体" w:hAnsi="宋体" w:cs="宋体" w:hint="eastAsia"/>
                <w:color w:val="000000"/>
                <w:kern w:val="0"/>
                <w:sz w:val="24"/>
                <w:szCs w:val="24"/>
              </w:rPr>
              <w:t>熄灭缺陷点≤1；</w:t>
            </w:r>
          </w:p>
          <w:p w14:paraId="35724F2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17.显示屏具有防潮、完全防尘、防水、防盐雾、防火、防虫、防辐射、防 燃烧、防摔、防反光、防静电、防高温高湿、防电磁干扰、抗雷击、防腐蚀、抗震动、抗UV等功能，具有电源过压、短路、断路、过流、欠压、断电保护、分布上电措施，防护等级达到IP65；</w:t>
            </w:r>
          </w:p>
          <w:p w14:paraId="6BFBDC6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18.LED显示屏系统具有亮暗线修复、</w:t>
            </w:r>
            <w:proofErr w:type="gramStart"/>
            <w:r>
              <w:rPr>
                <w:rFonts w:ascii="宋体" w:hAnsi="宋体" w:cs="宋体" w:hint="eastAsia"/>
                <w:color w:val="000000"/>
                <w:kern w:val="0"/>
                <w:sz w:val="24"/>
                <w:szCs w:val="24"/>
              </w:rPr>
              <w:t>隐亮消除</w:t>
            </w:r>
            <w:proofErr w:type="gramEnd"/>
            <w:r>
              <w:rPr>
                <w:rFonts w:ascii="宋体" w:hAnsi="宋体" w:cs="宋体" w:hint="eastAsia"/>
                <w:color w:val="000000"/>
                <w:kern w:val="0"/>
                <w:sz w:val="24"/>
                <w:szCs w:val="24"/>
              </w:rPr>
              <w:t>功能，无隐亮，</w:t>
            </w:r>
            <w:proofErr w:type="gramStart"/>
            <w:r>
              <w:rPr>
                <w:rFonts w:ascii="宋体" w:hAnsi="宋体" w:cs="宋体" w:hint="eastAsia"/>
                <w:color w:val="000000"/>
                <w:kern w:val="0"/>
                <w:sz w:val="24"/>
                <w:szCs w:val="24"/>
              </w:rPr>
              <w:t>全黑场信</w:t>
            </w:r>
            <w:proofErr w:type="gramEnd"/>
            <w:r>
              <w:rPr>
                <w:rFonts w:ascii="宋体" w:hAnsi="宋体" w:cs="宋体" w:hint="eastAsia"/>
                <w:color w:val="000000"/>
                <w:kern w:val="0"/>
                <w:sz w:val="24"/>
                <w:szCs w:val="24"/>
              </w:rPr>
              <w:t xml:space="preserve"> 号下灯管发光，正常工作时显示画 面无重影和拖尾现象，无几何失真 和非线性失真，支持软硬件调节亮 暗线功能，图像处理具备消鬼影拖尾功能，支持鬼影消除、</w:t>
            </w:r>
            <w:proofErr w:type="gramStart"/>
            <w:r>
              <w:rPr>
                <w:rFonts w:ascii="宋体" w:hAnsi="宋体" w:cs="宋体" w:hint="eastAsia"/>
                <w:color w:val="000000"/>
                <w:kern w:val="0"/>
                <w:sz w:val="24"/>
                <w:szCs w:val="24"/>
              </w:rPr>
              <w:t>低灰偏色</w:t>
            </w:r>
            <w:proofErr w:type="gramEnd"/>
            <w:r>
              <w:rPr>
                <w:rFonts w:ascii="宋体" w:hAnsi="宋体" w:cs="宋体" w:hint="eastAsia"/>
                <w:color w:val="000000"/>
                <w:kern w:val="0"/>
                <w:sz w:val="24"/>
                <w:szCs w:val="24"/>
              </w:rPr>
              <w:t xml:space="preserve"> </w:t>
            </w:r>
            <w:r>
              <w:rPr>
                <w:rFonts w:ascii="宋体" w:hAnsi="宋体" w:cs="宋体" w:hint="eastAsia"/>
                <w:color w:val="000000"/>
                <w:kern w:val="0"/>
                <w:sz w:val="24"/>
                <w:szCs w:val="24"/>
              </w:rPr>
              <w:lastRenderedPageBreak/>
              <w:t>补偿、去除坏点、毛毛虫消除、余辉消除、亮度缓慢变亮功能，无“毛毛虫”“鬼影”跟随现象，无故障点、十字线现象</w:t>
            </w:r>
          </w:p>
          <w:p w14:paraId="7C521EF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19.蓝光对皮肤和眼睛紫外线危害、宽波段的光源对视网膜危害、蓝光对皮肤表面及角膜和</w:t>
            </w:r>
            <w:proofErr w:type="gramStart"/>
            <w:r>
              <w:rPr>
                <w:rFonts w:ascii="宋体" w:hAnsi="宋体" w:cs="宋体" w:hint="eastAsia"/>
                <w:color w:val="000000"/>
                <w:kern w:val="0"/>
                <w:sz w:val="24"/>
                <w:szCs w:val="24"/>
              </w:rPr>
              <w:t>视网膜的曝辐射</w:t>
            </w:r>
            <w:proofErr w:type="gramEnd"/>
            <w:r>
              <w:rPr>
                <w:rFonts w:ascii="宋体" w:hAnsi="宋体" w:cs="宋体" w:hint="eastAsia"/>
                <w:color w:val="000000"/>
                <w:kern w:val="0"/>
                <w:sz w:val="24"/>
                <w:szCs w:val="24"/>
              </w:rPr>
              <w:t>值检测中均无危害（RG0）。</w:t>
            </w:r>
          </w:p>
          <w:p w14:paraId="7A80BC5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20.PCB 板（主板、模组等 ）、面板料（面罩等）、单元整体、线材、电源、连接件阻燃等级达到 V- 0 级</w:t>
            </w:r>
          </w:p>
          <w:p w14:paraId="5839CBD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21.人眼视觉舒适度VICO指数≤1，产品视觉健康性能 A++级；</w:t>
            </w:r>
          </w:p>
          <w:p w14:paraId="012FF40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22.符合盐雾试验合格，达到10级要求； </w:t>
            </w:r>
          </w:p>
          <w:p w14:paraId="7D42BEC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23.配套屏体模块安装架及结构；</w:t>
            </w:r>
          </w:p>
          <w:p w14:paraId="4C2EC87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24.配套视频控制器一套：4核8线程/8G/1050Ti4G/512Gssd/1T机械/DP+HDMI+VGA 27寸100HZ显示器/音箱/</w:t>
            </w:r>
            <w:proofErr w:type="gramStart"/>
            <w:r>
              <w:rPr>
                <w:rFonts w:ascii="宋体" w:hAnsi="宋体" w:cs="宋体" w:hint="eastAsia"/>
                <w:color w:val="000000"/>
                <w:kern w:val="0"/>
                <w:sz w:val="24"/>
                <w:szCs w:val="24"/>
              </w:rPr>
              <w:t>键鼠套装</w:t>
            </w:r>
            <w:proofErr w:type="gramEnd"/>
          </w:p>
          <w:p w14:paraId="7298120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25.另在主屏体上方增加一块2.6112平方米P3全彩条形显示屏一套。</w:t>
            </w:r>
          </w:p>
          <w:p w14:paraId="5D78175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26. 36张接收卡A1 </w:t>
            </w:r>
          </w:p>
          <w:p w14:paraId="7852AB1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（1）单个接收</w:t>
            </w:r>
            <w:proofErr w:type="gramStart"/>
            <w:r>
              <w:rPr>
                <w:rFonts w:ascii="宋体" w:hAnsi="宋体" w:cs="宋体" w:hint="eastAsia"/>
                <w:color w:val="000000"/>
                <w:kern w:val="0"/>
                <w:sz w:val="24"/>
                <w:szCs w:val="24"/>
              </w:rPr>
              <w:t>卡最大</w:t>
            </w:r>
            <w:proofErr w:type="gramEnd"/>
            <w:r>
              <w:rPr>
                <w:rFonts w:ascii="宋体" w:hAnsi="宋体" w:cs="宋体" w:hint="eastAsia"/>
                <w:color w:val="000000"/>
                <w:kern w:val="0"/>
                <w:sz w:val="24"/>
                <w:szCs w:val="24"/>
              </w:rPr>
              <w:t>可支持带载512×512像素，采用12个标准 HUB75E接口，稳定性高、安装方便；</w:t>
            </w:r>
          </w:p>
          <w:p w14:paraId="08E9C06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（2）单个接收</w:t>
            </w:r>
            <w:proofErr w:type="gramStart"/>
            <w:r>
              <w:rPr>
                <w:rFonts w:ascii="宋体" w:hAnsi="宋体" w:cs="宋体" w:hint="eastAsia"/>
                <w:color w:val="000000"/>
                <w:kern w:val="0"/>
                <w:sz w:val="24"/>
                <w:szCs w:val="24"/>
              </w:rPr>
              <w:t>卡最大</w:t>
            </w:r>
            <w:proofErr w:type="gramEnd"/>
            <w:r>
              <w:rPr>
                <w:rFonts w:ascii="宋体" w:hAnsi="宋体" w:cs="宋体" w:hint="eastAsia"/>
                <w:color w:val="000000"/>
                <w:kern w:val="0"/>
                <w:sz w:val="24"/>
                <w:szCs w:val="24"/>
              </w:rPr>
              <w:t>可支持32组RGB并行数据组；单个接收卡的单个hub口单个数据组最大支持64</w:t>
            </w:r>
            <w:r>
              <w:rPr>
                <w:rFonts w:ascii="宋体" w:hAnsi="宋体" w:cs="宋体" w:hint="eastAsia"/>
                <w:color w:val="000000"/>
                <w:kern w:val="0"/>
                <w:sz w:val="24"/>
                <w:szCs w:val="24"/>
              </w:rPr>
              <w:lastRenderedPageBreak/>
              <w:t xml:space="preserve">行数据同时显示； </w:t>
            </w:r>
          </w:p>
          <w:p w14:paraId="0CD97B9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（3）支持对每个LED灯珠/灯点的亮度和色度进行校正，有效消除亮度差异和色度差异，使整屏的亮色度达到高度一致； </w:t>
            </w:r>
          </w:p>
          <w:p w14:paraId="7CAA67A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（4）支持通过软件调节解决箱体</w:t>
            </w:r>
            <w:proofErr w:type="gramStart"/>
            <w:r>
              <w:rPr>
                <w:rFonts w:ascii="宋体" w:hAnsi="宋体" w:cs="宋体" w:hint="eastAsia"/>
                <w:color w:val="000000"/>
                <w:kern w:val="0"/>
                <w:sz w:val="24"/>
                <w:szCs w:val="24"/>
              </w:rPr>
              <w:t>或者灯板之间</w:t>
            </w:r>
            <w:proofErr w:type="gramEnd"/>
            <w:r>
              <w:rPr>
                <w:rFonts w:ascii="宋体" w:hAnsi="宋体" w:cs="宋体" w:hint="eastAsia"/>
                <w:color w:val="000000"/>
                <w:kern w:val="0"/>
                <w:sz w:val="24"/>
                <w:szCs w:val="24"/>
              </w:rPr>
              <w:t>因拼接导致的亮暗线问题；支持对显示图像的亮度、色温、gamma、</w:t>
            </w:r>
            <w:proofErr w:type="gramStart"/>
            <w:r>
              <w:rPr>
                <w:rFonts w:ascii="宋体" w:hAnsi="宋体" w:cs="宋体" w:hint="eastAsia"/>
                <w:color w:val="000000"/>
                <w:kern w:val="0"/>
                <w:sz w:val="24"/>
                <w:szCs w:val="24"/>
              </w:rPr>
              <w:t>色域进行</w:t>
            </w:r>
            <w:proofErr w:type="gramEnd"/>
            <w:r>
              <w:rPr>
                <w:rFonts w:ascii="宋体" w:hAnsi="宋体" w:cs="宋体" w:hint="eastAsia"/>
                <w:color w:val="000000"/>
                <w:kern w:val="0"/>
                <w:sz w:val="24"/>
                <w:szCs w:val="24"/>
              </w:rPr>
              <w:t xml:space="preserve">手动调节和定时自动调节； </w:t>
            </w:r>
          </w:p>
          <w:p w14:paraId="2D18D4B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（5）通过对“红 Gamma”、“绿 Gamma”、“蓝 Gamma”分别进行独立调节，有效控制显示屏低灰不均匀、白平衡漂移等问题，使画面更加真实。</w:t>
            </w:r>
          </w:p>
          <w:p w14:paraId="5E7F822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（6）支持驱动LED显示屏达到3D的显示效果；</w:t>
            </w:r>
          </w:p>
          <w:p w14:paraId="28F3D9F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（7）支持Queuing/mapping功能，可在LED显示屏上自动显示发送卡的编号、发送卡网口号、接收卡的编号和接收卡网口号信息，可快速定位系统连接方式和位置； </w:t>
            </w:r>
          </w:p>
          <w:p w14:paraId="16FB202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（8）支持将指定的图片画面设置为开机画面，并在系统连接异常、网线连接异常及无信号源的时候显示预存画面；</w:t>
            </w:r>
          </w:p>
          <w:p w14:paraId="2E5A1AE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支持对接收卡状态温度、核心电压、IO电压、供电电压、CRC误码包、有效信号输入网口、连续工作时间状态参数进行监控，支持设置温度、核心电压、IO电压、供电电压、CRC误码包的告警规则阈值，实现自动告警。检测接收卡网口通讯质量，</w:t>
            </w:r>
            <w:r>
              <w:rPr>
                <w:rFonts w:ascii="宋体" w:hAnsi="宋体" w:cs="宋体" w:hint="eastAsia"/>
                <w:color w:val="000000"/>
                <w:kern w:val="0"/>
                <w:sz w:val="24"/>
                <w:szCs w:val="24"/>
              </w:rPr>
              <w:lastRenderedPageBreak/>
              <w:t>记录错误包数，协助排除网络通讯隐患。支持模组LED逐点错误侦测。</w:t>
            </w:r>
          </w:p>
          <w:p w14:paraId="5E23D70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（10）支持两个网</w:t>
            </w:r>
            <w:proofErr w:type="gramStart"/>
            <w:r>
              <w:rPr>
                <w:rFonts w:ascii="宋体" w:hAnsi="宋体" w:cs="宋体" w:hint="eastAsia"/>
                <w:color w:val="000000"/>
                <w:kern w:val="0"/>
                <w:sz w:val="24"/>
                <w:szCs w:val="24"/>
              </w:rPr>
              <w:t>口环形组网</w:t>
            </w:r>
            <w:proofErr w:type="gramEnd"/>
            <w:r>
              <w:rPr>
                <w:rFonts w:ascii="宋体" w:hAnsi="宋体" w:cs="宋体" w:hint="eastAsia"/>
                <w:color w:val="000000"/>
                <w:kern w:val="0"/>
                <w:sz w:val="24"/>
                <w:szCs w:val="24"/>
              </w:rPr>
              <w:t xml:space="preserve">，互为备份，任意一个链路异常后，可通过另外一条链路进行通信，保证LED显示屏正常显示； </w:t>
            </w:r>
          </w:p>
          <w:p w14:paraId="46E04D2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（11）支持将系统卡的固件程序、配置参数、亮色度校正参数进行备份和回读；</w:t>
            </w:r>
          </w:p>
          <w:p w14:paraId="5FB0CB3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（12）板卡预存双启动程序，当一个程序异常后，可以自动从另外一个程序启动；</w:t>
            </w:r>
          </w:p>
          <w:p w14:paraId="1446267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（13）系统支持云端导入信息功能，可选择从云端的配置文件导入到本地，在软件中点击载入文件按钮后，可选择云端内的文件，并在弹出的预览信息窗口中可</w:t>
            </w:r>
            <w:proofErr w:type="gramStart"/>
            <w:r>
              <w:rPr>
                <w:rFonts w:ascii="宋体" w:hAnsi="宋体" w:cs="宋体" w:hint="eastAsia"/>
                <w:color w:val="000000"/>
                <w:kern w:val="0"/>
                <w:sz w:val="24"/>
                <w:szCs w:val="24"/>
              </w:rPr>
              <w:t>显示灯板和</w:t>
            </w:r>
            <w:proofErr w:type="gramEnd"/>
            <w:r>
              <w:rPr>
                <w:rFonts w:ascii="宋体" w:hAnsi="宋体" w:cs="宋体" w:hint="eastAsia"/>
                <w:color w:val="000000"/>
                <w:kern w:val="0"/>
                <w:sz w:val="24"/>
                <w:szCs w:val="24"/>
              </w:rPr>
              <w:t>箱体信息，包含：芯片、扫描方式、解码方式、</w:t>
            </w:r>
            <w:proofErr w:type="gramStart"/>
            <w:r>
              <w:rPr>
                <w:rFonts w:ascii="宋体" w:hAnsi="宋体" w:cs="宋体" w:hint="eastAsia"/>
                <w:color w:val="000000"/>
                <w:kern w:val="0"/>
                <w:sz w:val="24"/>
                <w:szCs w:val="24"/>
              </w:rPr>
              <w:t>灯板分辨率</w:t>
            </w:r>
            <w:proofErr w:type="gramEnd"/>
            <w:r>
              <w:rPr>
                <w:rFonts w:ascii="宋体" w:hAnsi="宋体" w:cs="宋体" w:hint="eastAsia"/>
                <w:color w:val="000000"/>
                <w:kern w:val="0"/>
                <w:sz w:val="24"/>
                <w:szCs w:val="24"/>
              </w:rPr>
              <w:t>、方向、数据组数、OE极性、hub模式、箱体分辨率和箱体类型信息。</w:t>
            </w:r>
          </w:p>
          <w:p w14:paraId="3813DA4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（14）支持画面以90°的倍数(0/90/180/270°)进行旋转并显示。支持显示屏画面以任意角度旋转。</w:t>
            </w:r>
          </w:p>
          <w:p w14:paraId="547356D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24. 11张接收卡A2</w:t>
            </w:r>
          </w:p>
          <w:p w14:paraId="60AEC4E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（1）单个接收</w:t>
            </w:r>
            <w:proofErr w:type="gramStart"/>
            <w:r>
              <w:rPr>
                <w:rFonts w:ascii="宋体" w:hAnsi="宋体" w:cs="宋体" w:hint="eastAsia"/>
                <w:color w:val="000000"/>
                <w:kern w:val="0"/>
                <w:sz w:val="24"/>
                <w:szCs w:val="24"/>
              </w:rPr>
              <w:t>卡最大</w:t>
            </w:r>
            <w:proofErr w:type="gramEnd"/>
            <w:r>
              <w:rPr>
                <w:rFonts w:ascii="宋体" w:hAnsi="宋体" w:cs="宋体" w:hint="eastAsia"/>
                <w:color w:val="000000"/>
                <w:kern w:val="0"/>
                <w:sz w:val="24"/>
                <w:szCs w:val="24"/>
              </w:rPr>
              <w:t>可支持带载512×512像素，采用16个标准 HUB75E接口，稳定性高、安装方便；</w:t>
            </w:r>
          </w:p>
          <w:p w14:paraId="2EE1F27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（2）单个接收</w:t>
            </w:r>
            <w:proofErr w:type="gramStart"/>
            <w:r>
              <w:rPr>
                <w:rFonts w:ascii="宋体" w:hAnsi="宋体" w:cs="宋体" w:hint="eastAsia"/>
                <w:color w:val="000000"/>
                <w:kern w:val="0"/>
                <w:sz w:val="24"/>
                <w:szCs w:val="24"/>
              </w:rPr>
              <w:t>卡最大</w:t>
            </w:r>
            <w:proofErr w:type="gramEnd"/>
            <w:r>
              <w:rPr>
                <w:rFonts w:ascii="宋体" w:hAnsi="宋体" w:cs="宋体" w:hint="eastAsia"/>
                <w:color w:val="000000"/>
                <w:kern w:val="0"/>
                <w:sz w:val="24"/>
                <w:szCs w:val="24"/>
              </w:rPr>
              <w:t>可支持32组RGB并行数据组；单个接收卡的单个hub口单个数据组最大支持64</w:t>
            </w:r>
            <w:r>
              <w:rPr>
                <w:rFonts w:ascii="宋体" w:hAnsi="宋体" w:cs="宋体" w:hint="eastAsia"/>
                <w:color w:val="000000"/>
                <w:kern w:val="0"/>
                <w:sz w:val="24"/>
                <w:szCs w:val="24"/>
              </w:rPr>
              <w:lastRenderedPageBreak/>
              <w:t xml:space="preserve">行数据同时显示； </w:t>
            </w:r>
          </w:p>
          <w:p w14:paraId="48FF7C2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（3）支持对每个LED灯珠/灯点的亮度和色度进行校正，有效消除亮度差异和色度差异，使整屏的亮色度达到高度一致； </w:t>
            </w:r>
          </w:p>
          <w:p w14:paraId="4E39C7D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（4）支持通过软件调节解决箱体</w:t>
            </w:r>
            <w:proofErr w:type="gramStart"/>
            <w:r>
              <w:rPr>
                <w:rFonts w:ascii="宋体" w:hAnsi="宋体" w:cs="宋体" w:hint="eastAsia"/>
                <w:color w:val="000000"/>
                <w:kern w:val="0"/>
                <w:sz w:val="24"/>
                <w:szCs w:val="24"/>
              </w:rPr>
              <w:t>或者灯板之间</w:t>
            </w:r>
            <w:proofErr w:type="gramEnd"/>
            <w:r>
              <w:rPr>
                <w:rFonts w:ascii="宋体" w:hAnsi="宋体" w:cs="宋体" w:hint="eastAsia"/>
                <w:color w:val="000000"/>
                <w:kern w:val="0"/>
                <w:sz w:val="24"/>
                <w:szCs w:val="24"/>
              </w:rPr>
              <w:t>因拼接导致的亮暗线问题；支持对显示图像的亮度、色温、gamma、</w:t>
            </w:r>
            <w:proofErr w:type="gramStart"/>
            <w:r>
              <w:rPr>
                <w:rFonts w:ascii="宋体" w:hAnsi="宋体" w:cs="宋体" w:hint="eastAsia"/>
                <w:color w:val="000000"/>
                <w:kern w:val="0"/>
                <w:sz w:val="24"/>
                <w:szCs w:val="24"/>
              </w:rPr>
              <w:t>色域进行</w:t>
            </w:r>
            <w:proofErr w:type="gramEnd"/>
            <w:r>
              <w:rPr>
                <w:rFonts w:ascii="宋体" w:hAnsi="宋体" w:cs="宋体" w:hint="eastAsia"/>
                <w:color w:val="000000"/>
                <w:kern w:val="0"/>
                <w:sz w:val="24"/>
                <w:szCs w:val="24"/>
              </w:rPr>
              <w:t xml:space="preserve">手动调节和定时自动调节； </w:t>
            </w:r>
          </w:p>
          <w:p w14:paraId="44A9E87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（5）通过对“红 Gamma”、“绿 Gamma”、“蓝 Gamma”分别进行独立调节，有效控制显示屏低灰不均匀、白平衡漂移等问题，使画面更加真实。</w:t>
            </w:r>
          </w:p>
          <w:p w14:paraId="73B90C6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（6）支持驱动LED显示屏达到3D的显示效果； </w:t>
            </w:r>
          </w:p>
          <w:p w14:paraId="15092A5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（7）支持Queuing/mapping功能，可在LED显示屏上自动显示发送卡的编号、发送卡网口号、接收卡的编号和接收卡网口号信息，可快速定位系统连接方式和位置；</w:t>
            </w:r>
          </w:p>
          <w:p w14:paraId="7030AA1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（8）支持将指定的图片画面设置为开机画面，并在系统连接异常、网线连接异常及无信号源的时候显示预存画面；</w:t>
            </w:r>
          </w:p>
          <w:p w14:paraId="4777F11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支持对接收卡状态温度、核心电压、IO电压、供电电压、CRC误码包、有效信号输入网口、连续工作时间状态参数进行监控，支持设置温度、核心电压、IO电压、供电电压、CRC误码包的告警规则阈值，实现自动告警。检测接收卡网口通讯质量，</w:t>
            </w:r>
            <w:r>
              <w:rPr>
                <w:rFonts w:ascii="宋体" w:hAnsi="宋体" w:cs="宋体" w:hint="eastAsia"/>
                <w:color w:val="000000"/>
                <w:kern w:val="0"/>
                <w:sz w:val="24"/>
                <w:szCs w:val="24"/>
              </w:rPr>
              <w:lastRenderedPageBreak/>
              <w:t>记录错误包数，协助排除网络通讯隐患。支持模组LED逐点错误侦测。</w:t>
            </w:r>
          </w:p>
          <w:p w14:paraId="5BBBF02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（10）支持两个网</w:t>
            </w:r>
            <w:proofErr w:type="gramStart"/>
            <w:r>
              <w:rPr>
                <w:rFonts w:ascii="宋体" w:hAnsi="宋体" w:cs="宋体" w:hint="eastAsia"/>
                <w:color w:val="000000"/>
                <w:kern w:val="0"/>
                <w:sz w:val="24"/>
                <w:szCs w:val="24"/>
              </w:rPr>
              <w:t>口环形组网</w:t>
            </w:r>
            <w:proofErr w:type="gramEnd"/>
            <w:r>
              <w:rPr>
                <w:rFonts w:ascii="宋体" w:hAnsi="宋体" w:cs="宋体" w:hint="eastAsia"/>
                <w:color w:val="000000"/>
                <w:kern w:val="0"/>
                <w:sz w:val="24"/>
                <w:szCs w:val="24"/>
              </w:rPr>
              <w:t xml:space="preserve">，互为备份，任意一个链路异常后，可通过另外一条链路进行通信，保证LED显示屏正常显示； </w:t>
            </w:r>
          </w:p>
          <w:p w14:paraId="695FBE6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（11）支持将系统卡的固件程序、配置参数、亮色度校正参数进行备份和回读； </w:t>
            </w:r>
          </w:p>
          <w:p w14:paraId="408EF00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（12）板卡预存双启动程序，当一个程序异常后，可以自动从另外一个程序启动； </w:t>
            </w:r>
          </w:p>
          <w:p w14:paraId="30ABDD2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（13）系统支持云端导入信息功能，可选择从云端的配置文件导入到本地，在软件中点击载入文件按钮后，可选择云端内的文件，并在弹出的预览信息窗口中可</w:t>
            </w:r>
            <w:proofErr w:type="gramStart"/>
            <w:r>
              <w:rPr>
                <w:rFonts w:ascii="宋体" w:hAnsi="宋体" w:cs="宋体" w:hint="eastAsia"/>
                <w:color w:val="000000"/>
                <w:kern w:val="0"/>
                <w:sz w:val="24"/>
                <w:szCs w:val="24"/>
              </w:rPr>
              <w:t>显示灯板和</w:t>
            </w:r>
            <w:proofErr w:type="gramEnd"/>
            <w:r>
              <w:rPr>
                <w:rFonts w:ascii="宋体" w:hAnsi="宋体" w:cs="宋体" w:hint="eastAsia"/>
                <w:color w:val="000000"/>
                <w:kern w:val="0"/>
                <w:sz w:val="24"/>
                <w:szCs w:val="24"/>
              </w:rPr>
              <w:t>箱体信息，包含：芯片、扫描方式、解码方式、</w:t>
            </w:r>
            <w:proofErr w:type="gramStart"/>
            <w:r>
              <w:rPr>
                <w:rFonts w:ascii="宋体" w:hAnsi="宋体" w:cs="宋体" w:hint="eastAsia"/>
                <w:color w:val="000000"/>
                <w:kern w:val="0"/>
                <w:sz w:val="24"/>
                <w:szCs w:val="24"/>
              </w:rPr>
              <w:t>灯板分辨率</w:t>
            </w:r>
            <w:proofErr w:type="gramEnd"/>
            <w:r>
              <w:rPr>
                <w:rFonts w:ascii="宋体" w:hAnsi="宋体" w:cs="宋体" w:hint="eastAsia"/>
                <w:color w:val="000000"/>
                <w:kern w:val="0"/>
                <w:sz w:val="24"/>
                <w:szCs w:val="24"/>
              </w:rPr>
              <w:t>、方向、数据组数、OE极性、hub模式、箱体分辨率和箱体类型信息。</w:t>
            </w:r>
          </w:p>
          <w:p w14:paraId="0AB6271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（14）支持画面以90°的倍数(0/90/180/270°)进行旋转并显示。支持显示屏画面以任意角度旋转。</w:t>
            </w:r>
          </w:p>
        </w:tc>
        <w:tc>
          <w:tcPr>
            <w:tcW w:w="1647" w:type="dxa"/>
            <w:noWrap/>
            <w:vAlign w:val="center"/>
          </w:tcPr>
          <w:p w14:paraId="0905DE45"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是</w:t>
            </w:r>
          </w:p>
        </w:tc>
      </w:tr>
      <w:tr w:rsidR="0056612A" w14:paraId="349C5C86" w14:textId="77777777">
        <w:trPr>
          <w:trHeight w:val="360"/>
          <w:jc w:val="center"/>
        </w:trPr>
        <w:tc>
          <w:tcPr>
            <w:tcW w:w="709" w:type="dxa"/>
            <w:noWrap/>
            <w:vAlign w:val="center"/>
          </w:tcPr>
          <w:p w14:paraId="6AD3D249"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3</w:t>
            </w:r>
          </w:p>
        </w:tc>
        <w:tc>
          <w:tcPr>
            <w:tcW w:w="1135" w:type="dxa"/>
            <w:noWrap/>
            <w:vAlign w:val="center"/>
          </w:tcPr>
          <w:p w14:paraId="5B3731BB"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全彩LED显示屏体B</w:t>
            </w:r>
          </w:p>
        </w:tc>
        <w:tc>
          <w:tcPr>
            <w:tcW w:w="992" w:type="dxa"/>
            <w:noWrap/>
            <w:vAlign w:val="center"/>
          </w:tcPr>
          <w:p w14:paraId="6F7BAC78"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10.65</w:t>
            </w:r>
          </w:p>
        </w:tc>
        <w:tc>
          <w:tcPr>
            <w:tcW w:w="851" w:type="dxa"/>
            <w:noWrap/>
            <w:vAlign w:val="center"/>
          </w:tcPr>
          <w:p w14:paraId="76947A1E"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平方米</w:t>
            </w:r>
          </w:p>
        </w:tc>
        <w:tc>
          <w:tcPr>
            <w:tcW w:w="5103" w:type="dxa"/>
          </w:tcPr>
          <w:p w14:paraId="214C3D7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1.像素点间距：≤4mm</w:t>
            </w:r>
          </w:p>
          <w:p w14:paraId="0FD89C6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2.模组尺寸：320mm*160mm，像素密度：≥62500Dots/㎡；</w:t>
            </w:r>
          </w:p>
          <w:p w14:paraId="525E496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 每个像素点由1纯红1纯绿1纯蓝三像素构成 SMD表贴三合一，铜线封装，五面黑灯，表面不反</w:t>
            </w:r>
            <w:r>
              <w:rPr>
                <w:rFonts w:ascii="宋体" w:hAnsi="宋体" w:cs="宋体" w:hint="eastAsia"/>
                <w:color w:val="000000"/>
                <w:kern w:val="0"/>
                <w:sz w:val="24"/>
                <w:szCs w:val="24"/>
              </w:rPr>
              <w:lastRenderedPageBreak/>
              <w:t xml:space="preserve">光； </w:t>
            </w:r>
          </w:p>
          <w:p w14:paraId="586F894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4.白平衡亮度≥5000cd/m²；并支持0cd/m²-5000CD/m²可调；</w:t>
            </w:r>
          </w:p>
          <w:p w14:paraId="0A52EBB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5.LED显示屏对比度≥19000：1；LED显示屏亮度均匀性≥99%；LED显示色度均匀性±0.001Cx,Cy之内； </w:t>
            </w:r>
          </w:p>
          <w:p w14:paraId="1DC8C92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6.LED显示屏像素中心距相对偏差≤0.1%；模组间隙≤0.01mm</w:t>
            </w:r>
          </w:p>
          <w:p w14:paraId="511D0D8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7.LED显示屏观看水平/垂直视角≥168°；</w:t>
            </w:r>
          </w:p>
          <w:p w14:paraId="601B936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8.LED显示屏刷新频率≥4000Hz，可通过配套控制软件调节刷新率设置选项；刷新率720Hz-7840HZ可调； </w:t>
            </w:r>
          </w:p>
          <w:p w14:paraId="0016732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9.白平衡6500K±5%（100K-20000K）可调，色温为6500K时，100%.75%.50%.25%</w:t>
            </w:r>
            <w:proofErr w:type="gramStart"/>
            <w:r>
              <w:rPr>
                <w:rFonts w:ascii="宋体" w:hAnsi="宋体" w:cs="宋体" w:hint="eastAsia"/>
                <w:color w:val="000000"/>
                <w:kern w:val="0"/>
                <w:sz w:val="24"/>
                <w:szCs w:val="24"/>
              </w:rPr>
              <w:t>四档电平白</w:t>
            </w:r>
            <w:proofErr w:type="gramEnd"/>
            <w:r>
              <w:rPr>
                <w:rFonts w:ascii="宋体" w:hAnsi="宋体" w:cs="宋体" w:hint="eastAsia"/>
                <w:color w:val="000000"/>
                <w:kern w:val="0"/>
                <w:sz w:val="24"/>
                <w:szCs w:val="24"/>
              </w:rPr>
              <w:t xml:space="preserve">场调节色温误差≤±50K； </w:t>
            </w:r>
          </w:p>
          <w:p w14:paraId="1607CB8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10.LED显示屏峰值功耗为≤280W/㎡；LED显示屏平均功耗为≤125W/㎡； </w:t>
            </w:r>
          </w:p>
          <w:p w14:paraId="3DC9AE2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11.整屏画面稳定无闪烁，具有</w:t>
            </w:r>
            <w:proofErr w:type="gramStart"/>
            <w:r>
              <w:rPr>
                <w:rFonts w:ascii="宋体" w:hAnsi="宋体" w:cs="宋体" w:hint="eastAsia"/>
                <w:color w:val="000000"/>
                <w:kern w:val="0"/>
                <w:sz w:val="24"/>
                <w:szCs w:val="24"/>
              </w:rPr>
              <w:t>整屏色平衡</w:t>
            </w:r>
            <w:proofErr w:type="gramEnd"/>
            <w:r>
              <w:rPr>
                <w:rFonts w:ascii="宋体" w:hAnsi="宋体" w:cs="宋体" w:hint="eastAsia"/>
                <w:color w:val="000000"/>
                <w:kern w:val="0"/>
                <w:sz w:val="24"/>
                <w:szCs w:val="24"/>
              </w:rPr>
              <w:t>调整功能，确保基色一致性，墨色一致性延时≤500ns；</w:t>
            </w:r>
          </w:p>
          <w:p w14:paraId="6E70104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12.支持单点检测，逐点校正，可对单点（逐点）亮度、色度进行校正，支持出厂校正及现场校正，屏幕校正后亮度0-7000nits，校正后亮度损失&lt;5%，支持单点维修更换；</w:t>
            </w:r>
          </w:p>
          <w:p w14:paraId="7255D20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13.显示单元漏光度：≤0.008cd/㎡，信号衰减≤200mV；</w:t>
            </w:r>
          </w:p>
          <w:p w14:paraId="40ABF30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14.灯珠常温寿命测试Tc=25℃ Ifr=lOmA IFg=l OmA Ifb=l0mA 通电1000h,灯珠点亮无异常</w:t>
            </w:r>
          </w:p>
          <w:p w14:paraId="35D7CFD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15.屏体正面为黑色哑光处理，反光率&lt;1%</w:t>
            </w:r>
          </w:p>
          <w:p w14:paraId="4A4EC3C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●16.散热系数：≤200（W/m·K）；</w:t>
            </w:r>
          </w:p>
          <w:p w14:paraId="44BB5CA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17.灯珠红墨水试验，回流焊1次，纯红墨水常温浸泡24h，无渗透，灯管气密性良好；</w:t>
            </w:r>
          </w:p>
          <w:p w14:paraId="76D8EDC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●18.可抵抗太阳光等强光干扰，照度在95KLux能正常观看；</w:t>
            </w:r>
          </w:p>
          <w:p w14:paraId="2A5CD79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19.显示屏具有防潮、完全防尘、防水、防盐雾、防火、防虫、防辐射、防燃烧、防摔、防反光、防静电、防高温高湿、防电磁干扰、防腐蚀、抗雷击、抗震动、抗UV等功能，具有电源过压、短路、断路、过流、欠压、断电保护、分布上电措施，防护等级达到IP65；</w:t>
            </w:r>
          </w:p>
          <w:p w14:paraId="1267E78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20.LED 显示屏系统具有亮暗线修复、</w:t>
            </w:r>
            <w:proofErr w:type="gramStart"/>
            <w:r>
              <w:rPr>
                <w:rFonts w:ascii="宋体" w:hAnsi="宋体" w:cs="宋体" w:hint="eastAsia"/>
                <w:color w:val="000000"/>
                <w:kern w:val="0"/>
                <w:sz w:val="24"/>
                <w:szCs w:val="24"/>
              </w:rPr>
              <w:t>隐亮消除</w:t>
            </w:r>
            <w:proofErr w:type="gramEnd"/>
            <w:r>
              <w:rPr>
                <w:rFonts w:ascii="宋体" w:hAnsi="宋体" w:cs="宋体" w:hint="eastAsia"/>
                <w:color w:val="000000"/>
                <w:kern w:val="0"/>
                <w:sz w:val="24"/>
                <w:szCs w:val="24"/>
              </w:rPr>
              <w:t>功能，无隐亮，</w:t>
            </w:r>
            <w:proofErr w:type="gramStart"/>
            <w:r>
              <w:rPr>
                <w:rFonts w:ascii="宋体" w:hAnsi="宋体" w:cs="宋体" w:hint="eastAsia"/>
                <w:color w:val="000000"/>
                <w:kern w:val="0"/>
                <w:sz w:val="24"/>
                <w:szCs w:val="24"/>
              </w:rPr>
              <w:t>全黑场信</w:t>
            </w:r>
            <w:proofErr w:type="gramEnd"/>
            <w:r>
              <w:rPr>
                <w:rFonts w:ascii="宋体" w:hAnsi="宋体" w:cs="宋体" w:hint="eastAsia"/>
                <w:color w:val="000000"/>
                <w:kern w:val="0"/>
                <w:sz w:val="24"/>
                <w:szCs w:val="24"/>
              </w:rPr>
              <w:t xml:space="preserve"> 号下灯管发光，正常工作时显示画 面无重影和拖尾现象，无几何失真 和非线性失真，支持软硬件调节亮 暗线功能，图像处理具备消鬼影拖尾功能，支持鬼影消除、</w:t>
            </w:r>
            <w:proofErr w:type="gramStart"/>
            <w:r>
              <w:rPr>
                <w:rFonts w:ascii="宋体" w:hAnsi="宋体" w:cs="宋体" w:hint="eastAsia"/>
                <w:color w:val="000000"/>
                <w:kern w:val="0"/>
                <w:sz w:val="24"/>
                <w:szCs w:val="24"/>
              </w:rPr>
              <w:t>低灰偏色</w:t>
            </w:r>
            <w:proofErr w:type="gramEnd"/>
            <w:r>
              <w:rPr>
                <w:rFonts w:ascii="宋体" w:hAnsi="宋体" w:cs="宋体" w:hint="eastAsia"/>
                <w:color w:val="000000"/>
                <w:kern w:val="0"/>
                <w:sz w:val="24"/>
                <w:szCs w:val="24"/>
              </w:rPr>
              <w:t>补偿、去除坏点、毛毛虫消除、余辉消除、亮度缓慢变亮功能，无“毛毛虫”“鬼影”跟随现象，无</w:t>
            </w:r>
            <w:r>
              <w:rPr>
                <w:rFonts w:ascii="宋体" w:hAnsi="宋体" w:cs="宋体" w:hint="eastAsia"/>
                <w:color w:val="000000"/>
                <w:kern w:val="0"/>
                <w:sz w:val="24"/>
                <w:szCs w:val="24"/>
              </w:rPr>
              <w:lastRenderedPageBreak/>
              <w:t>故障点、十字线现象</w:t>
            </w:r>
          </w:p>
          <w:p w14:paraId="4F02A55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21.产品蓝光对皮肤和眼睛紫外线危害、宽波段的光源对视网膜危害、蓝光对皮肤表面及角膜和</w:t>
            </w:r>
            <w:proofErr w:type="gramStart"/>
            <w:r>
              <w:rPr>
                <w:rFonts w:ascii="宋体" w:hAnsi="宋体" w:cs="宋体" w:hint="eastAsia"/>
                <w:color w:val="000000"/>
                <w:kern w:val="0"/>
                <w:sz w:val="24"/>
                <w:szCs w:val="24"/>
              </w:rPr>
              <w:t>视网膜的曝辐射</w:t>
            </w:r>
            <w:proofErr w:type="gramEnd"/>
            <w:r>
              <w:rPr>
                <w:rFonts w:ascii="宋体" w:hAnsi="宋体" w:cs="宋体" w:hint="eastAsia"/>
                <w:color w:val="000000"/>
                <w:kern w:val="0"/>
                <w:sz w:val="24"/>
                <w:szCs w:val="24"/>
              </w:rPr>
              <w:t>值检测中均无危害。</w:t>
            </w:r>
          </w:p>
          <w:p w14:paraId="3FDFC0E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22.PCB 板（主板、模组等 ）、面板料（面罩等）、单元整体、套件、线材、电源、连接件阻燃等级达到V-0级</w:t>
            </w:r>
          </w:p>
          <w:p w14:paraId="2A72558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23.符合盐雾试验合格，达到10级要求；</w:t>
            </w:r>
          </w:p>
          <w:p w14:paraId="21A93A2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24.平均失效间隔工作时间≥200000小时；像素失控率PZ≤0.00001%，</w:t>
            </w:r>
            <w:proofErr w:type="gramStart"/>
            <w:r>
              <w:rPr>
                <w:rFonts w:ascii="宋体" w:hAnsi="宋体" w:cs="宋体" w:hint="eastAsia"/>
                <w:color w:val="000000"/>
                <w:kern w:val="0"/>
                <w:sz w:val="24"/>
                <w:szCs w:val="24"/>
              </w:rPr>
              <w:t>且区域</w:t>
            </w:r>
            <w:proofErr w:type="gramEnd"/>
            <w:r>
              <w:rPr>
                <w:rFonts w:ascii="宋体" w:hAnsi="宋体" w:cs="宋体" w:hint="eastAsia"/>
                <w:color w:val="000000"/>
                <w:kern w:val="0"/>
                <w:sz w:val="24"/>
                <w:szCs w:val="24"/>
              </w:rPr>
              <w:t>像素失控率小于0.00003%，无连续失控点，出厂时为0；</w:t>
            </w:r>
          </w:p>
          <w:p w14:paraId="3273570B" w14:textId="77777777" w:rsidR="0056612A" w:rsidRDefault="00424360">
            <w:pPr>
              <w:pStyle w:val="22"/>
              <w:ind w:leftChars="0" w:left="0" w:firstLineChars="0" w:firstLine="0"/>
              <w:rPr>
                <w:rFonts w:ascii="宋体" w:hAnsi="宋体" w:cs="宋体"/>
                <w:color w:val="000000"/>
                <w:szCs w:val="24"/>
              </w:rPr>
            </w:pPr>
            <w:r>
              <w:rPr>
                <w:rFonts w:ascii="宋体" w:hAnsi="宋体" w:cs="宋体" w:hint="eastAsia"/>
                <w:color w:val="000000" w:themeColor="text1"/>
                <w:szCs w:val="24"/>
              </w:rPr>
              <w:t>●</w:t>
            </w:r>
            <w:r>
              <w:rPr>
                <w:rFonts w:ascii="宋体" w:hAnsi="宋体" w:cs="宋体" w:hint="eastAsia"/>
                <w:color w:val="000000"/>
                <w:szCs w:val="24"/>
              </w:rPr>
              <w:t>25.具备一键开启或关闭背光灯功能，实现节能环保效果，具备有效监控、断电保护功能；</w:t>
            </w:r>
          </w:p>
          <w:p w14:paraId="5CA85480" w14:textId="77777777" w:rsidR="0056612A" w:rsidRDefault="00424360">
            <w:pPr>
              <w:pStyle w:val="22"/>
              <w:ind w:leftChars="0" w:left="0" w:firstLineChars="0" w:firstLine="0"/>
              <w:rPr>
                <w:rFonts w:ascii="宋体" w:hAnsi="宋体" w:cs="宋体"/>
                <w:color w:val="000000"/>
                <w:szCs w:val="24"/>
              </w:rPr>
            </w:pPr>
            <w:r>
              <w:rPr>
                <w:rFonts w:ascii="宋体" w:hAnsi="宋体" w:cs="宋体" w:hint="eastAsia"/>
                <w:color w:val="000000"/>
                <w:szCs w:val="24"/>
              </w:rPr>
              <w:t>26.不锈钢屏体外框结构及箱体结构：简易箱体，后维护，根据现场情况定制；室外不锈钢双立柱屏、柱高：2.2米、不锈钢装饰边、后背镀锌板、内部轴流风机散热</w:t>
            </w:r>
          </w:p>
          <w:p w14:paraId="6BCC983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27.设备基础：刨坑、下预埋、做养护</w:t>
            </w:r>
          </w:p>
          <w:p w14:paraId="4ECA220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28.配套视频控制器一套：4核8线程/8G/1050Ti4G/512Gssd/1T机械/DP+HDMI+VGA 27寸100HZ显示器/音箱/</w:t>
            </w:r>
            <w:proofErr w:type="gramStart"/>
            <w:r>
              <w:rPr>
                <w:rFonts w:ascii="宋体" w:hAnsi="宋体" w:cs="宋体" w:hint="eastAsia"/>
                <w:color w:val="000000"/>
                <w:kern w:val="0"/>
                <w:sz w:val="24"/>
                <w:szCs w:val="24"/>
              </w:rPr>
              <w:t>键鼠套装</w:t>
            </w:r>
            <w:proofErr w:type="gramEnd"/>
          </w:p>
          <w:p w14:paraId="051AE8F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29. 10张接收卡B</w:t>
            </w:r>
          </w:p>
          <w:p w14:paraId="76B37E7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（1）单个接收</w:t>
            </w:r>
            <w:proofErr w:type="gramStart"/>
            <w:r>
              <w:rPr>
                <w:rFonts w:ascii="宋体" w:hAnsi="宋体" w:cs="宋体" w:hint="eastAsia"/>
                <w:color w:val="000000"/>
                <w:kern w:val="0"/>
                <w:sz w:val="24"/>
                <w:szCs w:val="24"/>
              </w:rPr>
              <w:t>卡最大</w:t>
            </w:r>
            <w:proofErr w:type="gramEnd"/>
            <w:r>
              <w:rPr>
                <w:rFonts w:ascii="宋体" w:hAnsi="宋体" w:cs="宋体" w:hint="eastAsia"/>
                <w:color w:val="000000"/>
                <w:kern w:val="0"/>
                <w:sz w:val="24"/>
                <w:szCs w:val="24"/>
              </w:rPr>
              <w:t>可支持带载512×512像素，</w:t>
            </w:r>
            <w:r>
              <w:rPr>
                <w:rFonts w:ascii="宋体" w:hAnsi="宋体" w:cs="宋体" w:hint="eastAsia"/>
                <w:color w:val="000000"/>
                <w:kern w:val="0"/>
                <w:sz w:val="24"/>
                <w:szCs w:val="24"/>
              </w:rPr>
              <w:lastRenderedPageBreak/>
              <w:t>采用16个标准 HUB75E接口，稳定性高、安装方便；</w:t>
            </w:r>
          </w:p>
          <w:p w14:paraId="2FA0D55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（2）单个接收</w:t>
            </w:r>
            <w:proofErr w:type="gramStart"/>
            <w:r>
              <w:rPr>
                <w:rFonts w:ascii="宋体" w:hAnsi="宋体" w:cs="宋体" w:hint="eastAsia"/>
                <w:color w:val="000000"/>
                <w:kern w:val="0"/>
                <w:sz w:val="24"/>
                <w:szCs w:val="24"/>
              </w:rPr>
              <w:t>卡最大</w:t>
            </w:r>
            <w:proofErr w:type="gramEnd"/>
            <w:r>
              <w:rPr>
                <w:rFonts w:ascii="宋体" w:hAnsi="宋体" w:cs="宋体" w:hint="eastAsia"/>
                <w:color w:val="000000"/>
                <w:kern w:val="0"/>
                <w:sz w:val="24"/>
                <w:szCs w:val="24"/>
              </w:rPr>
              <w:t xml:space="preserve">可支持32组RGB并行数据组；单个接收卡的单个hub口单个数据组最大支持64行数据同时显示； </w:t>
            </w:r>
          </w:p>
          <w:p w14:paraId="6ECFFCF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（3）支持对每个LED灯珠/灯点的亮度和色度进行校正，有效消除亮度差异和色度差异，使整屏的亮色度达到高度一致； </w:t>
            </w:r>
          </w:p>
          <w:p w14:paraId="6F1A404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（4）支持通过软件调节解决箱体</w:t>
            </w:r>
            <w:proofErr w:type="gramStart"/>
            <w:r>
              <w:rPr>
                <w:rFonts w:ascii="宋体" w:hAnsi="宋体" w:cs="宋体" w:hint="eastAsia"/>
                <w:color w:val="000000"/>
                <w:kern w:val="0"/>
                <w:sz w:val="24"/>
                <w:szCs w:val="24"/>
              </w:rPr>
              <w:t>或者灯板之间</w:t>
            </w:r>
            <w:proofErr w:type="gramEnd"/>
            <w:r>
              <w:rPr>
                <w:rFonts w:ascii="宋体" w:hAnsi="宋体" w:cs="宋体" w:hint="eastAsia"/>
                <w:color w:val="000000"/>
                <w:kern w:val="0"/>
                <w:sz w:val="24"/>
                <w:szCs w:val="24"/>
              </w:rPr>
              <w:t>因拼接导致的亮暗线问题；支持对显示图像的亮度、色温、gamma、</w:t>
            </w:r>
            <w:proofErr w:type="gramStart"/>
            <w:r>
              <w:rPr>
                <w:rFonts w:ascii="宋体" w:hAnsi="宋体" w:cs="宋体" w:hint="eastAsia"/>
                <w:color w:val="000000"/>
                <w:kern w:val="0"/>
                <w:sz w:val="24"/>
                <w:szCs w:val="24"/>
              </w:rPr>
              <w:t>色域进行</w:t>
            </w:r>
            <w:proofErr w:type="gramEnd"/>
            <w:r>
              <w:rPr>
                <w:rFonts w:ascii="宋体" w:hAnsi="宋体" w:cs="宋体" w:hint="eastAsia"/>
                <w:color w:val="000000"/>
                <w:kern w:val="0"/>
                <w:sz w:val="24"/>
                <w:szCs w:val="24"/>
              </w:rPr>
              <w:t xml:space="preserve">手动调节和定时自动调节； </w:t>
            </w:r>
          </w:p>
          <w:p w14:paraId="368B99B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（5）通过对"红 Gamma"、"绿 Gamma"、"蓝 Gamma"分别进行独立调节，有效控制显示屏低灰不均匀、白平衡漂移等问题，使画面更加真实。</w:t>
            </w:r>
          </w:p>
          <w:p w14:paraId="67704AA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（6）支持驱动LED显示屏达到3D的显示效果； </w:t>
            </w:r>
          </w:p>
          <w:p w14:paraId="6F7AF28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（7）支持Queuing/mapping功能，可在LED显示屏上自动显示发送卡的编号、发送卡网口号、接收卡的编号和接收卡网口号信息，可快速定位系统连接方式和位置； </w:t>
            </w:r>
          </w:p>
          <w:p w14:paraId="30A37A4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（8）支持将指定的图片画面设置为开机画面，并在系统连接异常、网线连接异常及无信号源的时候显示预存画面； </w:t>
            </w:r>
          </w:p>
          <w:p w14:paraId="3C87587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（9）支持对接收卡状态温度、核心电压、IO电压、供电电压、CRC误码包、有效信号输入网口、连续</w:t>
            </w:r>
            <w:r>
              <w:rPr>
                <w:rFonts w:ascii="宋体" w:hAnsi="宋体" w:cs="宋体" w:hint="eastAsia"/>
                <w:color w:val="000000"/>
                <w:kern w:val="0"/>
                <w:sz w:val="24"/>
                <w:szCs w:val="24"/>
              </w:rPr>
              <w:lastRenderedPageBreak/>
              <w:t>工作时间状态参数进行监控，支持设置温度、核心电压、IO电压、供电电压、CRC误码包的告警规则阈值，实现自动告警。检测接收卡网口通讯质量，记录错误包数，协助排除网络通讯隐患。支持模组LED逐点错误侦测。</w:t>
            </w:r>
          </w:p>
          <w:p w14:paraId="1D2ED1E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（10）支持两个网</w:t>
            </w:r>
            <w:proofErr w:type="gramStart"/>
            <w:r>
              <w:rPr>
                <w:rFonts w:ascii="宋体" w:hAnsi="宋体" w:cs="宋体" w:hint="eastAsia"/>
                <w:color w:val="000000"/>
                <w:kern w:val="0"/>
                <w:sz w:val="24"/>
                <w:szCs w:val="24"/>
              </w:rPr>
              <w:t>口环形组网</w:t>
            </w:r>
            <w:proofErr w:type="gramEnd"/>
            <w:r>
              <w:rPr>
                <w:rFonts w:ascii="宋体" w:hAnsi="宋体" w:cs="宋体" w:hint="eastAsia"/>
                <w:color w:val="000000"/>
                <w:kern w:val="0"/>
                <w:sz w:val="24"/>
                <w:szCs w:val="24"/>
              </w:rPr>
              <w:t>，互为备份，任意一个链路异常后，可通过另外一条链路进行通信，保证LED显示屏正常显示；</w:t>
            </w:r>
          </w:p>
          <w:p w14:paraId="1406FAB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（11）支持将系统卡的固件程序、配置参数、亮色度校正参数进行备份和回读； </w:t>
            </w:r>
          </w:p>
          <w:p w14:paraId="39E55BA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（12）板卡预存双启动程序，当一个程序异常后，可以自动从另外一个程序启动； </w:t>
            </w:r>
          </w:p>
          <w:p w14:paraId="2993205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（13）系统支持云端导入信息功能，可选择从云端的配置文件导入到本地，在软件中点击载入文件按钮后，可选择云端内的文件，并在弹出的预览信息窗口中可</w:t>
            </w:r>
            <w:proofErr w:type="gramStart"/>
            <w:r>
              <w:rPr>
                <w:rFonts w:ascii="宋体" w:hAnsi="宋体" w:cs="宋体" w:hint="eastAsia"/>
                <w:color w:val="000000"/>
                <w:kern w:val="0"/>
                <w:sz w:val="24"/>
                <w:szCs w:val="24"/>
              </w:rPr>
              <w:t>显示灯板和</w:t>
            </w:r>
            <w:proofErr w:type="gramEnd"/>
            <w:r>
              <w:rPr>
                <w:rFonts w:ascii="宋体" w:hAnsi="宋体" w:cs="宋体" w:hint="eastAsia"/>
                <w:color w:val="000000"/>
                <w:kern w:val="0"/>
                <w:sz w:val="24"/>
                <w:szCs w:val="24"/>
              </w:rPr>
              <w:t>箱体信息，包含：芯片、扫描方式、解码方式、</w:t>
            </w:r>
            <w:proofErr w:type="gramStart"/>
            <w:r>
              <w:rPr>
                <w:rFonts w:ascii="宋体" w:hAnsi="宋体" w:cs="宋体" w:hint="eastAsia"/>
                <w:color w:val="000000"/>
                <w:kern w:val="0"/>
                <w:sz w:val="24"/>
                <w:szCs w:val="24"/>
              </w:rPr>
              <w:t>灯板分辨率</w:t>
            </w:r>
            <w:proofErr w:type="gramEnd"/>
            <w:r>
              <w:rPr>
                <w:rFonts w:ascii="宋体" w:hAnsi="宋体" w:cs="宋体" w:hint="eastAsia"/>
                <w:color w:val="000000"/>
                <w:kern w:val="0"/>
                <w:sz w:val="24"/>
                <w:szCs w:val="24"/>
              </w:rPr>
              <w:t>、方向、数据组数、OE极性、hub模式、箱体分辨率和箱体类型信息。</w:t>
            </w:r>
          </w:p>
          <w:p w14:paraId="391DBAE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（14）支持画面以90°的倍数(0/90/180/270°)进行旋转并显示。支持显示屏画面以任意角度旋转。</w:t>
            </w:r>
          </w:p>
        </w:tc>
        <w:tc>
          <w:tcPr>
            <w:tcW w:w="1647" w:type="dxa"/>
            <w:vAlign w:val="center"/>
          </w:tcPr>
          <w:p w14:paraId="4498CA79"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是</w:t>
            </w:r>
          </w:p>
        </w:tc>
      </w:tr>
      <w:tr w:rsidR="0056612A" w14:paraId="01AB5774" w14:textId="77777777">
        <w:trPr>
          <w:trHeight w:val="360"/>
          <w:jc w:val="center"/>
        </w:trPr>
        <w:tc>
          <w:tcPr>
            <w:tcW w:w="709" w:type="dxa"/>
            <w:noWrap/>
            <w:vAlign w:val="center"/>
          </w:tcPr>
          <w:p w14:paraId="6D964EFA"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4</w:t>
            </w:r>
          </w:p>
        </w:tc>
        <w:tc>
          <w:tcPr>
            <w:tcW w:w="1135" w:type="dxa"/>
            <w:noWrap/>
            <w:vAlign w:val="center"/>
          </w:tcPr>
          <w:p w14:paraId="3A60C5E8"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全彩LED显示屏体</w:t>
            </w:r>
            <w:r>
              <w:rPr>
                <w:rFonts w:ascii="宋体" w:hAnsi="宋体" w:cs="宋体" w:hint="eastAsia"/>
                <w:color w:val="000000"/>
                <w:kern w:val="0"/>
                <w:sz w:val="24"/>
                <w:szCs w:val="24"/>
              </w:rPr>
              <w:lastRenderedPageBreak/>
              <w:t>C</w:t>
            </w:r>
          </w:p>
        </w:tc>
        <w:tc>
          <w:tcPr>
            <w:tcW w:w="992" w:type="dxa"/>
            <w:noWrap/>
            <w:vAlign w:val="center"/>
          </w:tcPr>
          <w:p w14:paraId="2D951D24"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20.43</w:t>
            </w:r>
          </w:p>
        </w:tc>
        <w:tc>
          <w:tcPr>
            <w:tcW w:w="851" w:type="dxa"/>
            <w:noWrap/>
            <w:vAlign w:val="center"/>
          </w:tcPr>
          <w:p w14:paraId="4C8BA8F9"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平方米</w:t>
            </w:r>
          </w:p>
        </w:tc>
        <w:tc>
          <w:tcPr>
            <w:tcW w:w="5103" w:type="dxa"/>
          </w:tcPr>
          <w:p w14:paraId="17A222B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1.像素点间距：≤4mm</w:t>
            </w:r>
          </w:p>
          <w:p w14:paraId="6522863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2.模组尺寸：320mm*160mm，像素密度：≥</w:t>
            </w:r>
            <w:r>
              <w:rPr>
                <w:rFonts w:ascii="宋体" w:hAnsi="宋体" w:cs="宋体" w:hint="eastAsia"/>
                <w:color w:val="000000"/>
                <w:kern w:val="0"/>
                <w:sz w:val="24"/>
                <w:szCs w:val="24"/>
              </w:rPr>
              <w:lastRenderedPageBreak/>
              <w:t>62500Dots/㎡；</w:t>
            </w:r>
          </w:p>
          <w:p w14:paraId="569E199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3. 每个像素点由1纯红1纯绿1纯蓝三像素构成 SMD表贴三合一，铜线封装，五面黑灯，表面不反光； </w:t>
            </w:r>
          </w:p>
          <w:p w14:paraId="48DE351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4.白平衡亮度≥4900cd/m²；并支持0cd/m²-5000CD/m²可调；</w:t>
            </w:r>
          </w:p>
          <w:p w14:paraId="231856F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5.LED显示屏对比度≥20000：1；LED显示屏亮度均匀性≥99%；LED显示色度均匀性±0.001Cx,Cy之内； </w:t>
            </w:r>
          </w:p>
          <w:p w14:paraId="7AEAD31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6.LED显示屏像素中心距相对偏差≤0.1%；模组间隙≤0.01mm</w:t>
            </w:r>
          </w:p>
          <w:p w14:paraId="3FE088E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7.LED显示屏观看水平/垂直视角≥168°；</w:t>
            </w:r>
          </w:p>
          <w:p w14:paraId="478B9CD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8.LED显示屏刷新频率≥4000Hz，可通过配套控制软件调节刷新率设置选项；刷新率720Hz-7840HZ可调； </w:t>
            </w:r>
          </w:p>
          <w:p w14:paraId="53745E4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9.白平衡6500K±5%（100K-20000K）可调，色温为6500K时，100%.75%.50%.25%</w:t>
            </w:r>
            <w:proofErr w:type="gramStart"/>
            <w:r>
              <w:rPr>
                <w:rFonts w:ascii="宋体" w:hAnsi="宋体" w:cs="宋体" w:hint="eastAsia"/>
                <w:color w:val="000000"/>
                <w:kern w:val="0"/>
                <w:sz w:val="24"/>
                <w:szCs w:val="24"/>
              </w:rPr>
              <w:t>四档电平白</w:t>
            </w:r>
            <w:proofErr w:type="gramEnd"/>
            <w:r>
              <w:rPr>
                <w:rFonts w:ascii="宋体" w:hAnsi="宋体" w:cs="宋体" w:hint="eastAsia"/>
                <w:color w:val="000000"/>
                <w:kern w:val="0"/>
                <w:sz w:val="24"/>
                <w:szCs w:val="24"/>
              </w:rPr>
              <w:t xml:space="preserve">场调节色温误差≤±50K； </w:t>
            </w:r>
          </w:p>
          <w:p w14:paraId="326FB61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10.LED显示屏峰值功耗为≤300W/㎡；LED显示屏平均功耗为≤125W/㎡； </w:t>
            </w:r>
          </w:p>
          <w:p w14:paraId="49A96A8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11.整屏画面稳定无闪烁，具有</w:t>
            </w:r>
            <w:proofErr w:type="gramStart"/>
            <w:r>
              <w:rPr>
                <w:rFonts w:ascii="宋体" w:hAnsi="宋体" w:cs="宋体" w:hint="eastAsia"/>
                <w:color w:val="000000"/>
                <w:kern w:val="0"/>
                <w:sz w:val="24"/>
                <w:szCs w:val="24"/>
              </w:rPr>
              <w:t>整屏色平衡</w:t>
            </w:r>
            <w:proofErr w:type="gramEnd"/>
            <w:r>
              <w:rPr>
                <w:rFonts w:ascii="宋体" w:hAnsi="宋体" w:cs="宋体" w:hint="eastAsia"/>
                <w:color w:val="000000"/>
                <w:kern w:val="0"/>
                <w:sz w:val="24"/>
                <w:szCs w:val="24"/>
              </w:rPr>
              <w:t>调整功能，确保基色一致性，墨色一致性：</w:t>
            </w:r>
          </w:p>
          <w:p w14:paraId="78083E0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12.支持单点检测，逐点校正，可对单点（逐点）</w:t>
            </w:r>
            <w:r>
              <w:rPr>
                <w:rFonts w:ascii="宋体" w:hAnsi="宋体" w:cs="宋体" w:hint="eastAsia"/>
                <w:color w:val="000000"/>
                <w:kern w:val="0"/>
                <w:sz w:val="24"/>
                <w:szCs w:val="24"/>
              </w:rPr>
              <w:lastRenderedPageBreak/>
              <w:t>亮度、色度进行校正，支持出厂校正及现场校正，屏幕校正后亮度0-7000nits，校正后亮度损失&lt;5%，支持单点维修更换；</w:t>
            </w:r>
          </w:p>
          <w:p w14:paraId="2C2DB8A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13.显示单元漏光度：≤0.008cd/㎡，信号衰减≤200mV；</w:t>
            </w:r>
          </w:p>
          <w:p w14:paraId="2B22CC0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14.支持通过实时智能分析算法，</w:t>
            </w:r>
            <w:proofErr w:type="gramStart"/>
            <w:r>
              <w:rPr>
                <w:rFonts w:ascii="宋体" w:hAnsi="宋体" w:cs="宋体" w:hint="eastAsia"/>
                <w:color w:val="000000"/>
                <w:kern w:val="0"/>
                <w:sz w:val="24"/>
                <w:szCs w:val="24"/>
              </w:rPr>
              <w:t>识别高</w:t>
            </w:r>
            <w:proofErr w:type="gramEnd"/>
            <w:r>
              <w:rPr>
                <w:rFonts w:ascii="宋体" w:hAnsi="宋体" w:cs="宋体" w:hint="eastAsia"/>
                <w:color w:val="000000"/>
                <w:kern w:val="0"/>
                <w:sz w:val="24"/>
                <w:szCs w:val="24"/>
              </w:rPr>
              <w:t>亮画面，自动调整高亮亮度，解决刺眼问题，提高人眼观看舒适度，并实现功耗降低≥20％；</w:t>
            </w:r>
          </w:p>
          <w:p w14:paraId="67704EA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15.表面应力≥110MPa；</w:t>
            </w:r>
          </w:p>
          <w:p w14:paraId="1D98177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16.散热系数：≤200（W/m·K）；</w:t>
            </w:r>
          </w:p>
          <w:p w14:paraId="4AFA41A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17.具备一键开启或关闭背光灯功能，实现节能环保效果，具备有效监控、断电保护功能；</w:t>
            </w:r>
          </w:p>
          <w:p w14:paraId="591B289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18.可抵抗太阳光等强光干扰，照度在95KLux能正常观看；</w:t>
            </w:r>
          </w:p>
          <w:p w14:paraId="32AEAE0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19.显示屏具有防潮、完全防尘、防水、防盐雾、防火、防虫、防辐射、防燃烧、防摔、防反光、防静电、防高温高湿、防电磁干扰、防腐蚀、抗雷击、抗震动、抗UV等功能，具有电源过压、短路、断路、过流、欠压、断电保护、分布上电措施，防护等级达到IP65；15.LED 显示屏系统具有亮暗线修复、</w:t>
            </w:r>
            <w:proofErr w:type="gramStart"/>
            <w:r>
              <w:rPr>
                <w:rFonts w:ascii="宋体" w:hAnsi="宋体" w:cs="宋体" w:hint="eastAsia"/>
                <w:color w:val="000000"/>
                <w:kern w:val="0"/>
                <w:sz w:val="24"/>
                <w:szCs w:val="24"/>
              </w:rPr>
              <w:t>隐亮消除</w:t>
            </w:r>
            <w:proofErr w:type="gramEnd"/>
            <w:r>
              <w:rPr>
                <w:rFonts w:ascii="宋体" w:hAnsi="宋体" w:cs="宋体" w:hint="eastAsia"/>
                <w:color w:val="000000"/>
                <w:kern w:val="0"/>
                <w:sz w:val="24"/>
                <w:szCs w:val="24"/>
              </w:rPr>
              <w:t>功能，无隐亮，</w:t>
            </w:r>
            <w:proofErr w:type="gramStart"/>
            <w:r>
              <w:rPr>
                <w:rFonts w:ascii="宋体" w:hAnsi="宋体" w:cs="宋体" w:hint="eastAsia"/>
                <w:color w:val="000000"/>
                <w:kern w:val="0"/>
                <w:sz w:val="24"/>
                <w:szCs w:val="24"/>
              </w:rPr>
              <w:t>全黑场信</w:t>
            </w:r>
            <w:proofErr w:type="gramEnd"/>
            <w:r>
              <w:rPr>
                <w:rFonts w:ascii="宋体" w:hAnsi="宋体" w:cs="宋体" w:hint="eastAsia"/>
                <w:color w:val="000000"/>
                <w:kern w:val="0"/>
                <w:sz w:val="24"/>
                <w:szCs w:val="24"/>
              </w:rPr>
              <w:t xml:space="preserve"> 号下灯管发光，正常工作时显示画 面无重影和拖尾现象，无几何失真 和非线性失真，支持软硬件调节亮 暗</w:t>
            </w:r>
            <w:r>
              <w:rPr>
                <w:rFonts w:ascii="宋体" w:hAnsi="宋体" w:cs="宋体" w:hint="eastAsia"/>
                <w:color w:val="000000"/>
                <w:kern w:val="0"/>
                <w:sz w:val="24"/>
                <w:szCs w:val="24"/>
              </w:rPr>
              <w:lastRenderedPageBreak/>
              <w:t>线功能，图像处理具备消鬼影拖尾功能，支持鬼影消除、</w:t>
            </w:r>
            <w:proofErr w:type="gramStart"/>
            <w:r>
              <w:rPr>
                <w:rFonts w:ascii="宋体" w:hAnsi="宋体" w:cs="宋体" w:hint="eastAsia"/>
                <w:color w:val="000000"/>
                <w:kern w:val="0"/>
                <w:sz w:val="24"/>
                <w:szCs w:val="24"/>
              </w:rPr>
              <w:t>低灰偏色</w:t>
            </w:r>
            <w:proofErr w:type="gramEnd"/>
            <w:r>
              <w:rPr>
                <w:rFonts w:ascii="宋体" w:hAnsi="宋体" w:cs="宋体" w:hint="eastAsia"/>
                <w:color w:val="000000"/>
                <w:kern w:val="0"/>
                <w:sz w:val="24"/>
                <w:szCs w:val="24"/>
              </w:rPr>
              <w:t>补偿、去除坏点、毛毛虫消除、余辉消除、亮度缓慢变亮功能，无“毛毛虫”“鬼影”跟随现象，无故障点、十字线现象</w:t>
            </w:r>
          </w:p>
          <w:p w14:paraId="220B95F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20.产品蓝光对皮肤和眼睛紫外线危害、宽波段的光源对视网膜危害、蓝光对皮肤表面及角膜和</w:t>
            </w:r>
            <w:proofErr w:type="gramStart"/>
            <w:r>
              <w:rPr>
                <w:rFonts w:ascii="宋体" w:hAnsi="宋体" w:cs="宋体" w:hint="eastAsia"/>
                <w:color w:val="000000"/>
                <w:kern w:val="0"/>
                <w:sz w:val="24"/>
                <w:szCs w:val="24"/>
              </w:rPr>
              <w:t>视网膜的曝辐射</w:t>
            </w:r>
            <w:proofErr w:type="gramEnd"/>
            <w:r>
              <w:rPr>
                <w:rFonts w:ascii="宋体" w:hAnsi="宋体" w:cs="宋体" w:hint="eastAsia"/>
                <w:color w:val="000000"/>
                <w:kern w:val="0"/>
                <w:sz w:val="24"/>
                <w:szCs w:val="24"/>
              </w:rPr>
              <w:t>值检测中均无危害。</w:t>
            </w:r>
          </w:p>
          <w:p w14:paraId="391D872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21.PCB 板（主板、模组等 ）、面板料（面罩等）、单元整体、套件、线材、电源、连接件阻燃等级达到V-0级</w:t>
            </w:r>
          </w:p>
          <w:p w14:paraId="0E1C181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22.人眼视觉舒适度VICO指数≤1，产品视觉健康性能A++级；</w:t>
            </w:r>
          </w:p>
          <w:p w14:paraId="20AAFE1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23.符合盐雾试验合格，达到10级要求；</w:t>
            </w:r>
          </w:p>
          <w:p w14:paraId="630F523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24.平均失效间隔工作时间≥200000小时；像素失控率PZ≤0.00001%，</w:t>
            </w:r>
            <w:proofErr w:type="gramStart"/>
            <w:r>
              <w:rPr>
                <w:rFonts w:ascii="宋体" w:hAnsi="宋体" w:cs="宋体" w:hint="eastAsia"/>
                <w:color w:val="000000"/>
                <w:kern w:val="0"/>
                <w:sz w:val="24"/>
                <w:szCs w:val="24"/>
              </w:rPr>
              <w:t>且区域</w:t>
            </w:r>
            <w:proofErr w:type="gramEnd"/>
            <w:r>
              <w:rPr>
                <w:rFonts w:ascii="宋体" w:hAnsi="宋体" w:cs="宋体" w:hint="eastAsia"/>
                <w:color w:val="000000"/>
                <w:kern w:val="0"/>
                <w:sz w:val="24"/>
                <w:szCs w:val="24"/>
              </w:rPr>
              <w:t>像素失控率小于0.00003%，无连续失控点，出厂时为0；</w:t>
            </w:r>
          </w:p>
          <w:p w14:paraId="78ABCC8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25.不锈钢屏体外框结构及箱体结构：简易箱体，后维护，根据现场情况定制；高空贴墙安装（考虑承重）使用不锈钢外框装饰边、考虑防水和散热</w:t>
            </w:r>
          </w:p>
          <w:p w14:paraId="4E05661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26.配套视频控制器一套：4核8线程/8G/1050Ti4G/512Gssd/1T机械/DP+HDMI+VGA 27寸100HZ显示器/音箱/</w:t>
            </w:r>
            <w:proofErr w:type="gramStart"/>
            <w:r>
              <w:rPr>
                <w:rFonts w:ascii="宋体" w:hAnsi="宋体" w:cs="宋体" w:hint="eastAsia"/>
                <w:color w:val="000000"/>
                <w:kern w:val="0"/>
                <w:sz w:val="24"/>
                <w:szCs w:val="24"/>
              </w:rPr>
              <w:t>键鼠套装</w:t>
            </w:r>
            <w:proofErr w:type="gramEnd"/>
            <w:r>
              <w:rPr>
                <w:rFonts w:ascii="宋体" w:hAnsi="宋体" w:cs="宋体" w:hint="eastAsia"/>
                <w:color w:val="000000"/>
                <w:kern w:val="0"/>
                <w:sz w:val="24"/>
                <w:szCs w:val="24"/>
              </w:rPr>
              <w:t>.</w:t>
            </w:r>
          </w:p>
          <w:p w14:paraId="18563E6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27. 20张接收卡C</w:t>
            </w:r>
          </w:p>
          <w:p w14:paraId="52EF1E3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（1）单个接收</w:t>
            </w:r>
            <w:proofErr w:type="gramStart"/>
            <w:r>
              <w:rPr>
                <w:rFonts w:ascii="宋体" w:hAnsi="宋体" w:cs="宋体" w:hint="eastAsia"/>
                <w:color w:val="000000"/>
                <w:kern w:val="0"/>
                <w:sz w:val="24"/>
                <w:szCs w:val="24"/>
              </w:rPr>
              <w:t>卡最大</w:t>
            </w:r>
            <w:proofErr w:type="gramEnd"/>
            <w:r>
              <w:rPr>
                <w:rFonts w:ascii="宋体" w:hAnsi="宋体" w:cs="宋体" w:hint="eastAsia"/>
                <w:color w:val="000000"/>
                <w:kern w:val="0"/>
                <w:sz w:val="24"/>
                <w:szCs w:val="24"/>
              </w:rPr>
              <w:t>可支持带载512×512像素，采用16个标准 HUB75E接口，稳定性高、安装方便；</w:t>
            </w:r>
          </w:p>
          <w:p w14:paraId="0CEA625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（2）单个接收</w:t>
            </w:r>
            <w:proofErr w:type="gramStart"/>
            <w:r>
              <w:rPr>
                <w:rFonts w:ascii="宋体" w:hAnsi="宋体" w:cs="宋体" w:hint="eastAsia"/>
                <w:color w:val="000000"/>
                <w:kern w:val="0"/>
                <w:sz w:val="24"/>
                <w:szCs w:val="24"/>
              </w:rPr>
              <w:t>卡最大</w:t>
            </w:r>
            <w:proofErr w:type="gramEnd"/>
            <w:r>
              <w:rPr>
                <w:rFonts w:ascii="宋体" w:hAnsi="宋体" w:cs="宋体" w:hint="eastAsia"/>
                <w:color w:val="000000"/>
                <w:kern w:val="0"/>
                <w:sz w:val="24"/>
                <w:szCs w:val="24"/>
              </w:rPr>
              <w:t xml:space="preserve">可支持32组RGB并行数据组；单个接收卡的单个hub口单个数据组最大支持64行数据同时显示； </w:t>
            </w:r>
          </w:p>
          <w:p w14:paraId="04596DC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（3）支持对每个LED灯珠/灯点的亮度和色度进行校正，有效消除亮度差异和色度差异，使整屏的亮色度达到高度一致； </w:t>
            </w:r>
          </w:p>
          <w:p w14:paraId="6A2CC34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（4）支持通过软件调节解决箱体</w:t>
            </w:r>
            <w:proofErr w:type="gramStart"/>
            <w:r>
              <w:rPr>
                <w:rFonts w:ascii="宋体" w:hAnsi="宋体" w:cs="宋体" w:hint="eastAsia"/>
                <w:color w:val="000000"/>
                <w:kern w:val="0"/>
                <w:sz w:val="24"/>
                <w:szCs w:val="24"/>
              </w:rPr>
              <w:t>或者灯板之间</w:t>
            </w:r>
            <w:proofErr w:type="gramEnd"/>
            <w:r>
              <w:rPr>
                <w:rFonts w:ascii="宋体" w:hAnsi="宋体" w:cs="宋体" w:hint="eastAsia"/>
                <w:color w:val="000000"/>
                <w:kern w:val="0"/>
                <w:sz w:val="24"/>
                <w:szCs w:val="24"/>
              </w:rPr>
              <w:t>因拼接导致的亮暗线问题；支持对显示图像的亮度、色温、gamma、</w:t>
            </w:r>
            <w:proofErr w:type="gramStart"/>
            <w:r>
              <w:rPr>
                <w:rFonts w:ascii="宋体" w:hAnsi="宋体" w:cs="宋体" w:hint="eastAsia"/>
                <w:color w:val="000000"/>
                <w:kern w:val="0"/>
                <w:sz w:val="24"/>
                <w:szCs w:val="24"/>
              </w:rPr>
              <w:t>色域进行</w:t>
            </w:r>
            <w:proofErr w:type="gramEnd"/>
            <w:r>
              <w:rPr>
                <w:rFonts w:ascii="宋体" w:hAnsi="宋体" w:cs="宋体" w:hint="eastAsia"/>
                <w:color w:val="000000"/>
                <w:kern w:val="0"/>
                <w:sz w:val="24"/>
                <w:szCs w:val="24"/>
              </w:rPr>
              <w:t xml:space="preserve">手动调节和定时自动调节； </w:t>
            </w:r>
          </w:p>
          <w:p w14:paraId="60AED9E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（5）通过对"红 Gamma"、"绿 Gamma"、"蓝 Gamma"分别进行独立调节，有效控制显示屏低灰不均匀、白平衡漂移等问题，使画面更加真实。</w:t>
            </w:r>
          </w:p>
          <w:p w14:paraId="7063DF8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（6）支持驱动LED显示屏达到3D的显示效果； </w:t>
            </w:r>
          </w:p>
          <w:p w14:paraId="67BD3E8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（7）支持Queuing/mapping功能，可在LED显示屏上自动显示发送卡的编号、发送卡网口号、接收卡的编号和接收卡网口号信息，可快速定位系统连接方式和位置； </w:t>
            </w:r>
          </w:p>
          <w:p w14:paraId="7D6FC2E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（8）支持将指定的图片画面设置为开机画面，并在系统连接异常、网线连接异常及无信号源的时候显示预存画面； </w:t>
            </w:r>
          </w:p>
          <w:p w14:paraId="5DE7674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（9）支持对接收卡状态温度、核心电压、IO电压、</w:t>
            </w:r>
            <w:r>
              <w:rPr>
                <w:rFonts w:ascii="宋体" w:hAnsi="宋体" w:cs="宋体" w:hint="eastAsia"/>
                <w:color w:val="000000"/>
                <w:kern w:val="0"/>
                <w:sz w:val="24"/>
                <w:szCs w:val="24"/>
              </w:rPr>
              <w:lastRenderedPageBreak/>
              <w:t>供电电压、CRC误码包、有效信号输入网口、连续工作时间状态参数进行监控，支持设置温度、核心电压、IO电压、供电电压、CRC误码包的告警规则阈值，实现自动告警。检测接收卡网口通讯质量，记录错误包数，协助排除网络通讯隐患。支持模组LED逐点错误侦测。</w:t>
            </w:r>
          </w:p>
          <w:p w14:paraId="0B61075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（10）支持两个网</w:t>
            </w:r>
            <w:proofErr w:type="gramStart"/>
            <w:r>
              <w:rPr>
                <w:rFonts w:ascii="宋体" w:hAnsi="宋体" w:cs="宋体" w:hint="eastAsia"/>
                <w:color w:val="000000"/>
                <w:kern w:val="0"/>
                <w:sz w:val="24"/>
                <w:szCs w:val="24"/>
              </w:rPr>
              <w:t>口环形组网</w:t>
            </w:r>
            <w:proofErr w:type="gramEnd"/>
            <w:r>
              <w:rPr>
                <w:rFonts w:ascii="宋体" w:hAnsi="宋体" w:cs="宋体" w:hint="eastAsia"/>
                <w:color w:val="000000"/>
                <w:kern w:val="0"/>
                <w:sz w:val="24"/>
                <w:szCs w:val="24"/>
              </w:rPr>
              <w:t>，互为备份，任意一个链路异常后，可通过另外一条链路进行通信，保证LED显示屏正常显示；</w:t>
            </w:r>
          </w:p>
          <w:p w14:paraId="339A232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（11）支持将系统卡的固件程序、配置参数、亮色度校正参数进行备份和回读； </w:t>
            </w:r>
          </w:p>
          <w:p w14:paraId="10C7823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 xml:space="preserve">（12）板卡预存双启动程序，当一个程序异常后，可以自动从另外一个程序启动； </w:t>
            </w:r>
          </w:p>
          <w:p w14:paraId="1A8E0B4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（13）系统支持云端导入信息功能，可选择从云端的配置文件导入到本地，在软件中点击载入文件按钮后，可选择云端内的文件，并在弹出的预览信息窗口中可</w:t>
            </w:r>
            <w:proofErr w:type="gramStart"/>
            <w:r>
              <w:rPr>
                <w:rFonts w:ascii="宋体" w:hAnsi="宋体" w:cs="宋体" w:hint="eastAsia"/>
                <w:color w:val="000000"/>
                <w:kern w:val="0"/>
                <w:sz w:val="24"/>
                <w:szCs w:val="24"/>
              </w:rPr>
              <w:t>显示灯板和</w:t>
            </w:r>
            <w:proofErr w:type="gramEnd"/>
            <w:r>
              <w:rPr>
                <w:rFonts w:ascii="宋体" w:hAnsi="宋体" w:cs="宋体" w:hint="eastAsia"/>
                <w:color w:val="000000"/>
                <w:kern w:val="0"/>
                <w:sz w:val="24"/>
                <w:szCs w:val="24"/>
              </w:rPr>
              <w:t>箱体信息，包含：芯片、扫描方式、解码方式、</w:t>
            </w:r>
            <w:proofErr w:type="gramStart"/>
            <w:r>
              <w:rPr>
                <w:rFonts w:ascii="宋体" w:hAnsi="宋体" w:cs="宋体" w:hint="eastAsia"/>
                <w:color w:val="000000"/>
                <w:kern w:val="0"/>
                <w:sz w:val="24"/>
                <w:szCs w:val="24"/>
              </w:rPr>
              <w:t>灯板分辨率</w:t>
            </w:r>
            <w:proofErr w:type="gramEnd"/>
            <w:r>
              <w:rPr>
                <w:rFonts w:ascii="宋体" w:hAnsi="宋体" w:cs="宋体" w:hint="eastAsia"/>
                <w:color w:val="000000"/>
                <w:kern w:val="0"/>
                <w:sz w:val="24"/>
                <w:szCs w:val="24"/>
              </w:rPr>
              <w:t>、方向、数据组数、OE极性、hub模式、箱体分辨率和箱体类型信息。</w:t>
            </w:r>
          </w:p>
          <w:p w14:paraId="24DE297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（14）支持画面以90°的倍数(0/90/180/270°)进行旋转并显示。支持显示屏画面以任意角度旋转。</w:t>
            </w:r>
          </w:p>
        </w:tc>
        <w:tc>
          <w:tcPr>
            <w:tcW w:w="1647" w:type="dxa"/>
            <w:vAlign w:val="center"/>
          </w:tcPr>
          <w:p w14:paraId="79E92E8A"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是</w:t>
            </w:r>
          </w:p>
        </w:tc>
      </w:tr>
      <w:tr w:rsidR="0056612A" w14:paraId="5164CA32" w14:textId="77777777">
        <w:trPr>
          <w:trHeight w:val="360"/>
          <w:jc w:val="center"/>
        </w:trPr>
        <w:tc>
          <w:tcPr>
            <w:tcW w:w="709" w:type="dxa"/>
            <w:noWrap/>
            <w:vAlign w:val="center"/>
          </w:tcPr>
          <w:p w14:paraId="25469F3C"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5</w:t>
            </w:r>
          </w:p>
        </w:tc>
        <w:tc>
          <w:tcPr>
            <w:tcW w:w="1135" w:type="dxa"/>
            <w:noWrap/>
            <w:vAlign w:val="center"/>
          </w:tcPr>
          <w:p w14:paraId="21578D14"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开关电源</w:t>
            </w:r>
          </w:p>
        </w:tc>
        <w:tc>
          <w:tcPr>
            <w:tcW w:w="992" w:type="dxa"/>
            <w:noWrap/>
            <w:vAlign w:val="center"/>
          </w:tcPr>
          <w:p w14:paraId="36CBFF4C"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218</w:t>
            </w:r>
          </w:p>
        </w:tc>
        <w:tc>
          <w:tcPr>
            <w:tcW w:w="851" w:type="dxa"/>
            <w:noWrap/>
            <w:vAlign w:val="center"/>
          </w:tcPr>
          <w:p w14:paraId="4B0DE7F1" w14:textId="77777777" w:rsidR="0056612A" w:rsidRDefault="00424360">
            <w:pPr>
              <w:widowControl/>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个</w:t>
            </w:r>
            <w:proofErr w:type="gramEnd"/>
          </w:p>
        </w:tc>
        <w:tc>
          <w:tcPr>
            <w:tcW w:w="5103" w:type="dxa"/>
          </w:tcPr>
          <w:p w14:paraId="54F9540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1.直浇输出压不低于5V</w:t>
            </w:r>
          </w:p>
          <w:p w14:paraId="245E8E1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2.输出电压容差±2%</w:t>
            </w:r>
          </w:p>
          <w:p w14:paraId="02A1736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3.额定输出电流不小于40A</w:t>
            </w:r>
          </w:p>
          <w:p w14:paraId="25E3493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4.直流电压可调范围±10%</w:t>
            </w:r>
          </w:p>
          <w:p w14:paraId="742886A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5.输入电压范围180-260VAC 47-63HZ</w:t>
            </w:r>
          </w:p>
          <w:p w14:paraId="6F87E08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6.过载保护105%-150% 类型:切断输出 复位:自动恢复</w:t>
            </w:r>
          </w:p>
        </w:tc>
        <w:tc>
          <w:tcPr>
            <w:tcW w:w="1647" w:type="dxa"/>
            <w:vAlign w:val="center"/>
          </w:tcPr>
          <w:p w14:paraId="4ABD0B3C"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04FF02D4" w14:textId="77777777">
        <w:trPr>
          <w:trHeight w:val="360"/>
          <w:jc w:val="center"/>
        </w:trPr>
        <w:tc>
          <w:tcPr>
            <w:tcW w:w="709" w:type="dxa"/>
            <w:noWrap/>
            <w:vAlign w:val="center"/>
          </w:tcPr>
          <w:p w14:paraId="22ADD25B"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6</w:t>
            </w:r>
          </w:p>
        </w:tc>
        <w:tc>
          <w:tcPr>
            <w:tcW w:w="1135" w:type="dxa"/>
            <w:noWrap/>
            <w:vAlign w:val="center"/>
          </w:tcPr>
          <w:p w14:paraId="016BC002"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电源时序器</w:t>
            </w:r>
          </w:p>
        </w:tc>
        <w:tc>
          <w:tcPr>
            <w:tcW w:w="992" w:type="dxa"/>
            <w:noWrap/>
            <w:vAlign w:val="center"/>
          </w:tcPr>
          <w:p w14:paraId="1DB1C320"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47977785"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0D50C0F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1.具备≥1个100A空气开关，具有过载和短路双重保护功能；内置≥12个继电器，可瞬间触发，确保开关的快速响应。</w:t>
            </w:r>
          </w:p>
          <w:p w14:paraId="5B1FE6F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2.具备≥14路独立输出通道（≥12路可控+≥2路直通）；≥12路可控输出通道分别为≥6路10A输出和≥6路16A输出；≥2路直通输出通道为10A输出；设备整体最大可带载≥22KW（100A）。</w:t>
            </w:r>
          </w:p>
          <w:p w14:paraId="28743C11"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3.具有≥2.8英寸液晶显示屏，屏幕亮度可以手动调节，实时显示总电流、总功率、每路输出通道的开关状态、电压、电流、功率、耗电量，电源输入欠压、过压，电源输出每路过压、过流、过载等告警信息；可以显示设备信息、运行时长、运行日志、日期时间、CPU使用率、CPU温度、内存使用率等信息；自带屏幕锁、按键锁，防止误触。</w:t>
            </w:r>
          </w:p>
          <w:p w14:paraId="0DA0F46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4.支持DMX512、RDM、Art-Net、TCP/IP等通信协议；支持MODBUS（RS485、RS232、UDP）协议，可对接中控主机进行控制；配置≥1个DMX512输入接</w:t>
            </w:r>
            <w:r>
              <w:rPr>
                <w:rFonts w:ascii="宋体" w:hAnsi="宋体" w:cs="宋体" w:hint="eastAsia"/>
                <w:color w:val="000000"/>
                <w:kern w:val="0"/>
                <w:sz w:val="24"/>
                <w:szCs w:val="24"/>
              </w:rPr>
              <w:lastRenderedPageBreak/>
              <w:t>口，≥1个DMX512输出接口，≥1个RJ45网络接口，≥1个RS232接口，≥1个凤凰端子接口（RS485、24V直流输出、24V消防信号直流输入），≥1个USB接口。</w:t>
            </w:r>
          </w:p>
          <w:p w14:paraId="575E849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5.支持多台设备组网，对所有组网设备统一管理；支持场景管理，包括开关状态场景编辑和保存，支持开关状态一键恢复。</w:t>
            </w:r>
          </w:p>
          <w:p w14:paraId="33AEF35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6.支持一键开关，单个设备所有回路输出一键式顺序、逆序开关，也可以每</w:t>
            </w:r>
            <w:proofErr w:type="gramStart"/>
            <w:r>
              <w:rPr>
                <w:rFonts w:ascii="宋体" w:hAnsi="宋体" w:cs="宋体" w:hint="eastAsia"/>
                <w:color w:val="000000"/>
                <w:kern w:val="0"/>
                <w:sz w:val="24"/>
                <w:szCs w:val="24"/>
              </w:rPr>
              <w:t>路独立</w:t>
            </w:r>
            <w:proofErr w:type="gramEnd"/>
            <w:r>
              <w:rPr>
                <w:rFonts w:ascii="宋体" w:hAnsi="宋体" w:cs="宋体" w:hint="eastAsia"/>
                <w:color w:val="000000"/>
                <w:kern w:val="0"/>
                <w:sz w:val="24"/>
                <w:szCs w:val="24"/>
              </w:rPr>
              <w:t>开关。</w:t>
            </w:r>
          </w:p>
          <w:p w14:paraId="63970C5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7.支持开关延时，开关开启和关闭延时0.5-999.0秒自定义设置，所有回路统一设置，也可以每路单独设置。</w:t>
            </w:r>
          </w:p>
          <w:p w14:paraId="793AD59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8.支持每路定时控制，可以自定义选择输出通道定时开启或关闭，可单次执行，也可以循环执行。</w:t>
            </w:r>
          </w:p>
          <w:p w14:paraId="3581BB3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支持参数监测，输入电源电压欠压、过压监测，每路输出通道支持电压、电流、功率、开关状态，每路输出过压、过流、过载异常告警监测，并及时关闭对应通道的开关；支持设备内部温度监测功能，异常时自动告警并及时关闭开关。</w:t>
            </w:r>
          </w:p>
          <w:p w14:paraId="70CBEF7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10.支持设置输入电压欠压和过压阈值、延时响应时间，支持每路输出单独设置电压、电流告警阈值，支持设置输出总电流告警阈值，超出范围后报警并关闭开关；支持识别出每路没有正常工作的设备，</w:t>
            </w:r>
            <w:r>
              <w:rPr>
                <w:rFonts w:ascii="宋体" w:hAnsi="宋体" w:cs="宋体" w:hint="eastAsia"/>
                <w:color w:val="000000"/>
                <w:kern w:val="0"/>
                <w:sz w:val="24"/>
                <w:szCs w:val="24"/>
              </w:rPr>
              <w:lastRenderedPageBreak/>
              <w:t>可以选择是否断开输出电源。</w:t>
            </w:r>
          </w:p>
          <w:p w14:paraId="5CDBA5E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11.支持实时监测设备所有的异常告警，显示告警信息，设备本机保存告警日志，并自动上报至云端，可在手机或平板APP端和WEB网页端查看，实现手机或电脑的远程实时监控。</w:t>
            </w:r>
          </w:p>
          <w:p w14:paraId="3937088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12.支持安全设置，设备可自定义设置开启和关闭远程操作功能，防止因远端误操作造成安全隐患。</w:t>
            </w:r>
          </w:p>
          <w:p w14:paraId="4C2F914E"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13.支持通过手机或平板APP端连接设备蓝牙，实时显示设备信息、运行时长、每一路的开关状态、电压、电流、功率等信息，轻松实现对设备总开关以及每一路开关的操控。</w:t>
            </w:r>
          </w:p>
          <w:p w14:paraId="18D106F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14.支持联网控制，设备具有RJ45网络接口，接入外网可自动分配IP接入云平台，由手机/平板APP端和WEB网页端远程控制，设备支持远程OTA升级固件程序；手机/平板APP端、WEB</w:t>
            </w:r>
            <w:proofErr w:type="gramStart"/>
            <w:r>
              <w:rPr>
                <w:rFonts w:ascii="宋体" w:hAnsi="宋体" w:cs="宋体" w:hint="eastAsia"/>
                <w:color w:val="000000"/>
                <w:kern w:val="0"/>
                <w:sz w:val="24"/>
                <w:szCs w:val="24"/>
              </w:rPr>
              <w:t>网页端均支持</w:t>
            </w:r>
            <w:proofErr w:type="gramEnd"/>
            <w:r>
              <w:rPr>
                <w:rFonts w:ascii="宋体" w:hAnsi="宋体" w:cs="宋体" w:hint="eastAsia"/>
                <w:color w:val="000000"/>
                <w:kern w:val="0"/>
                <w:sz w:val="24"/>
                <w:szCs w:val="24"/>
              </w:rPr>
              <w:t>在具有移动网络或宽带网络的任何地点使用，可实现一键开关、顺序开关、并机管理、定时控制、参数监测、报警管理功能。</w:t>
            </w:r>
          </w:p>
        </w:tc>
        <w:tc>
          <w:tcPr>
            <w:tcW w:w="1647" w:type="dxa"/>
            <w:vAlign w:val="center"/>
          </w:tcPr>
          <w:p w14:paraId="260410A3"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15720252" w14:textId="77777777">
        <w:trPr>
          <w:trHeight w:val="360"/>
          <w:jc w:val="center"/>
        </w:trPr>
        <w:tc>
          <w:tcPr>
            <w:tcW w:w="709" w:type="dxa"/>
            <w:noWrap/>
            <w:vAlign w:val="center"/>
          </w:tcPr>
          <w:p w14:paraId="461C28AD"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7</w:t>
            </w:r>
          </w:p>
        </w:tc>
        <w:tc>
          <w:tcPr>
            <w:tcW w:w="1135" w:type="dxa"/>
            <w:vAlign w:val="center"/>
          </w:tcPr>
          <w:p w14:paraId="41514E63"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影视灯</w:t>
            </w:r>
          </w:p>
        </w:tc>
        <w:tc>
          <w:tcPr>
            <w:tcW w:w="992" w:type="dxa"/>
            <w:vAlign w:val="center"/>
          </w:tcPr>
          <w:p w14:paraId="67390820"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12</w:t>
            </w:r>
          </w:p>
        </w:tc>
        <w:tc>
          <w:tcPr>
            <w:tcW w:w="851" w:type="dxa"/>
            <w:noWrap/>
            <w:vAlign w:val="center"/>
          </w:tcPr>
          <w:p w14:paraId="11F99D80" w14:textId="77777777" w:rsidR="0056612A" w:rsidRDefault="00424360">
            <w:pPr>
              <w:widowControl/>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盏</w:t>
            </w:r>
            <w:proofErr w:type="gramEnd"/>
          </w:p>
        </w:tc>
        <w:tc>
          <w:tcPr>
            <w:tcW w:w="5103" w:type="dxa"/>
          </w:tcPr>
          <w:p w14:paraId="38D668E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1.采用≥200W 白光LED COB光源。</w:t>
            </w:r>
          </w:p>
          <w:p w14:paraId="65912D0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2.具备光束角度≤19°。</w:t>
            </w:r>
          </w:p>
          <w:p w14:paraId="650D14F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3.采用≥φ100mm口径出光镜头。</w:t>
            </w:r>
          </w:p>
          <w:p w14:paraId="4E83EAC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4.具备Ra≥90，R9≥60，R15≥91。</w:t>
            </w:r>
          </w:p>
          <w:p w14:paraId="0AA3DB2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5.支持0-25次/</w:t>
            </w:r>
            <w:proofErr w:type="gramStart"/>
            <w:r>
              <w:rPr>
                <w:rFonts w:ascii="宋体" w:hAnsi="宋体" w:cs="宋体" w:hint="eastAsia"/>
                <w:color w:val="000000"/>
                <w:kern w:val="0"/>
                <w:sz w:val="24"/>
                <w:szCs w:val="24"/>
              </w:rPr>
              <w:t>秒电子</w:t>
            </w:r>
            <w:proofErr w:type="gramEnd"/>
            <w:r>
              <w:rPr>
                <w:rFonts w:ascii="宋体" w:hAnsi="宋体" w:cs="宋体" w:hint="eastAsia"/>
                <w:color w:val="000000"/>
                <w:kern w:val="0"/>
                <w:sz w:val="24"/>
                <w:szCs w:val="24"/>
              </w:rPr>
              <w:t>频闪，速度可调节，内置随</w:t>
            </w:r>
            <w:r>
              <w:rPr>
                <w:rFonts w:ascii="宋体" w:hAnsi="宋体" w:cs="宋体" w:hint="eastAsia"/>
                <w:color w:val="000000"/>
                <w:kern w:val="0"/>
                <w:sz w:val="24"/>
                <w:szCs w:val="24"/>
              </w:rPr>
              <w:lastRenderedPageBreak/>
              <w:t>机频闪或脉冲频闪。</w:t>
            </w:r>
          </w:p>
          <w:p w14:paraId="762E2F9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6.支持0-100%电子线性调光。</w:t>
            </w:r>
          </w:p>
          <w:p w14:paraId="51D4A78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7.具备图形切割盘，具备≥4片独立手动切割片。</w:t>
            </w:r>
          </w:p>
          <w:p w14:paraId="430C2CE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8.采用≥1.8英寸蓝屏LCD显示屏，配置≥4个机械按键。</w:t>
            </w:r>
          </w:p>
          <w:p w14:paraId="17BECCE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9.支持DMX512协议，RDM协议，内置主从模式、手动控制模式。</w:t>
            </w:r>
          </w:p>
          <w:p w14:paraId="17D3116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10.通道模式：标准模式≥2CH。</w:t>
            </w:r>
          </w:p>
          <w:p w14:paraId="571DC85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11.配置≥1个电源输入接口，≥1个电源输出接口，≥1个DMX512输入接口，≥1个DMX512输出接口。</w:t>
            </w:r>
          </w:p>
          <w:p w14:paraId="7F42E61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12.支持DMX信号更新、云端服务器远程在线更新。</w:t>
            </w:r>
          </w:p>
          <w:p w14:paraId="301C043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13.内置NTC温度控测功能，当LED工作过热时，智能降低LED的输出功率。</w:t>
            </w:r>
          </w:p>
        </w:tc>
        <w:tc>
          <w:tcPr>
            <w:tcW w:w="1647" w:type="dxa"/>
            <w:vAlign w:val="center"/>
          </w:tcPr>
          <w:p w14:paraId="3DDAFEE9"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71DAACF5" w14:textId="77777777">
        <w:trPr>
          <w:trHeight w:val="360"/>
          <w:jc w:val="center"/>
        </w:trPr>
        <w:tc>
          <w:tcPr>
            <w:tcW w:w="709" w:type="dxa"/>
            <w:noWrap/>
            <w:vAlign w:val="center"/>
          </w:tcPr>
          <w:p w14:paraId="51CFB6D1"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8</w:t>
            </w:r>
          </w:p>
        </w:tc>
        <w:tc>
          <w:tcPr>
            <w:tcW w:w="1135" w:type="dxa"/>
            <w:noWrap/>
            <w:vAlign w:val="center"/>
          </w:tcPr>
          <w:p w14:paraId="28A53E27"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调音台</w:t>
            </w:r>
          </w:p>
        </w:tc>
        <w:tc>
          <w:tcPr>
            <w:tcW w:w="992" w:type="dxa"/>
            <w:vAlign w:val="center"/>
          </w:tcPr>
          <w:p w14:paraId="664E29EB"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vAlign w:val="center"/>
          </w:tcPr>
          <w:p w14:paraId="5FAB0EB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31FBB86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具有≥15.6英寸显示屏，可实时显示菜单栏、通道电平、增益、设备名称、USB连接状态、温度、运行时间信息；具有面板锁功能，支持屏幕锁屏/解锁，需输入密码解锁，防止误操作；并支持修改密码、重置密码。</w:t>
            </w:r>
          </w:p>
          <w:p w14:paraId="6ED7CE2F"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2.具有≥12路麦克风/线路输入（XLR，支持48V幻象供电并可单独开关）、≥2路线路立体声输入、≥1路USB立体声输入、≥1路USB声卡立体声输入；具有≥2路主输出（XLR）、≥6路AUX辅助输出（XLR）、≥1路立体声监听输出（1/4"TRS），</w:t>
            </w:r>
            <w:r>
              <w:rPr>
                <w:rFonts w:ascii="宋体" w:hAnsi="宋体" w:cs="宋体" w:hint="eastAsia"/>
                <w:color w:val="000000"/>
                <w:kern w:val="0"/>
                <w:sz w:val="24"/>
                <w:szCs w:val="24"/>
              </w:rPr>
              <w:lastRenderedPageBreak/>
              <w:t>并支持声卡L/R录音输出。</w:t>
            </w:r>
          </w:p>
          <w:p w14:paraId="7718178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3.具有USB录播功能，支持通过USB接口播放mp3、m4a、aac、wav、flac、amr、ogg格式音频，录制wav格式的音频；具有USB声卡，用户可通过USB数据线连接电脑，同步电脑音频。</w:t>
            </w:r>
          </w:p>
          <w:p w14:paraId="3756E214"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◆4.具有≥1路RS-485接口，支持通过485协议对接中控系统，实现对设备的远程控制，包括控制输入</w:t>
            </w:r>
            <w:proofErr w:type="gramStart"/>
            <w:r>
              <w:rPr>
                <w:rFonts w:ascii="宋体" w:hAnsi="宋体" w:cs="宋体" w:hint="eastAsia"/>
                <w:color w:val="000000"/>
                <w:kern w:val="0"/>
                <w:sz w:val="24"/>
                <w:szCs w:val="24"/>
              </w:rPr>
              <w:t>通道通道</w:t>
            </w:r>
            <w:proofErr w:type="gramEnd"/>
            <w:r>
              <w:rPr>
                <w:rFonts w:ascii="宋体" w:hAnsi="宋体" w:cs="宋体" w:hint="eastAsia"/>
                <w:color w:val="000000"/>
                <w:kern w:val="0"/>
                <w:sz w:val="24"/>
                <w:szCs w:val="24"/>
              </w:rPr>
              <w:t>增益、静音设置、静音取消，输出</w:t>
            </w:r>
            <w:proofErr w:type="gramStart"/>
            <w:r>
              <w:rPr>
                <w:rFonts w:ascii="宋体" w:hAnsi="宋体" w:cs="宋体" w:hint="eastAsia"/>
                <w:color w:val="000000"/>
                <w:kern w:val="0"/>
                <w:sz w:val="24"/>
                <w:szCs w:val="24"/>
              </w:rPr>
              <w:t>通道通道</w:t>
            </w:r>
            <w:proofErr w:type="gramEnd"/>
            <w:r>
              <w:rPr>
                <w:rFonts w:ascii="宋体" w:hAnsi="宋体" w:cs="宋体" w:hint="eastAsia"/>
                <w:color w:val="000000"/>
                <w:kern w:val="0"/>
                <w:sz w:val="24"/>
                <w:szCs w:val="24"/>
              </w:rPr>
              <w:t>增益、静音设置、静音取消，USB播放上一曲、下一曲、开始播放、暂停播放、播放模式切换，1-99个场景模式切换功能。</w:t>
            </w:r>
          </w:p>
          <w:p w14:paraId="0156564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5.具有≥1路RJ45接口，PC软件可通过局域网对单台或多台设备进行集中管理。</w:t>
            </w:r>
          </w:p>
          <w:p w14:paraId="4201896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6.具有均衡器功能：每路输入均具有≥12段参量均衡器；每路输出可选≥12段参量均衡器或≥31段图示均衡器；参量均衡支持高通、低通、峰值滤波三种类型，图示均衡支持单点带宽调节。</w:t>
            </w:r>
          </w:p>
          <w:p w14:paraId="009664E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7.具有分频器功能，提供贝塞尔、林克威治-瑞利、巴特沃斯三种滤波器类型可选，支持多种斜率设置，含6/12/18/24/32/40/48 dB/oct，且滤波器全频段可调。</w:t>
            </w:r>
          </w:p>
          <w:p w14:paraId="3E68B03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8.具有音频处理功能，包括压缩器、限幅器、噪声门、延时器功能，延时器支持≥2000ms延时调整，</w:t>
            </w:r>
            <w:r>
              <w:rPr>
                <w:rFonts w:ascii="宋体" w:hAnsi="宋体" w:cs="宋体" w:hint="eastAsia"/>
                <w:color w:val="000000"/>
                <w:kern w:val="0"/>
                <w:sz w:val="24"/>
                <w:szCs w:val="24"/>
              </w:rPr>
              <w:lastRenderedPageBreak/>
              <w:t>用于协调各路输出信号时序。</w:t>
            </w:r>
          </w:p>
          <w:p w14:paraId="039E260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9.内置≥2路FX效果引擎处理器，支持双通道输出，提供≥17种效果可选。</w:t>
            </w:r>
          </w:p>
          <w:p w14:paraId="706C5D7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10.系统端到端音频处理延时≤2.3ms。</w:t>
            </w:r>
          </w:p>
          <w:p w14:paraId="20DDBB9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11.支持≥6组自动混音功能，包含增益共享混音和门限自动混</w:t>
            </w:r>
            <w:proofErr w:type="gramStart"/>
            <w:r>
              <w:rPr>
                <w:rFonts w:ascii="宋体" w:hAnsi="宋体" w:cs="宋体" w:hint="eastAsia"/>
                <w:color w:val="000000"/>
                <w:kern w:val="0"/>
                <w:sz w:val="24"/>
                <w:szCs w:val="24"/>
              </w:rPr>
              <w:t>音两种</w:t>
            </w:r>
            <w:proofErr w:type="gramEnd"/>
            <w:r>
              <w:rPr>
                <w:rFonts w:ascii="宋体" w:hAnsi="宋体" w:cs="宋体" w:hint="eastAsia"/>
                <w:color w:val="000000"/>
                <w:kern w:val="0"/>
                <w:sz w:val="24"/>
                <w:szCs w:val="24"/>
              </w:rPr>
              <w:t>模式，各输入通道可独立设置是否参与混音。</w:t>
            </w:r>
          </w:p>
          <w:p w14:paraId="4BA50C3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12.内置反馈抑制器功能，支持陷波、</w:t>
            </w:r>
            <w:proofErr w:type="gramStart"/>
            <w:r>
              <w:rPr>
                <w:rFonts w:ascii="宋体" w:hAnsi="宋体" w:cs="宋体" w:hint="eastAsia"/>
                <w:color w:val="000000"/>
                <w:kern w:val="0"/>
                <w:sz w:val="24"/>
                <w:szCs w:val="24"/>
              </w:rPr>
              <w:t>移频以及</w:t>
            </w:r>
            <w:proofErr w:type="gramEnd"/>
            <w:r>
              <w:rPr>
                <w:rFonts w:ascii="宋体" w:hAnsi="宋体" w:cs="宋体" w:hint="eastAsia"/>
                <w:color w:val="000000"/>
                <w:kern w:val="0"/>
                <w:sz w:val="24"/>
                <w:szCs w:val="24"/>
              </w:rPr>
              <w:t>动态/固定（≥24个点）多种模式，抑制啸叫。</w:t>
            </w:r>
          </w:p>
          <w:p w14:paraId="5741C6B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13.内置信号发生器，可产生白噪声、正弦波、粉红噪声三种，可调音量大小，同时支持分配至aux1-6、MAIN通道。</w:t>
            </w:r>
          </w:p>
          <w:p w14:paraId="22158BD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14.具备总线编组处理功能，内置≥4个DCA编组、≥4个静音编组及≥6个SUB编组。</w:t>
            </w:r>
          </w:p>
          <w:p w14:paraId="79BC281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15.内置监听功能，用户可监听输入通道、效果器通道、编组通道、输出通道，可调节监听音量。</w:t>
            </w:r>
          </w:p>
          <w:p w14:paraId="34B5EF7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16.支持通过U盘导出/导入场景文件，设备可存储≥99个用户场景，便于快速切换场景。</w:t>
            </w:r>
          </w:p>
          <w:p w14:paraId="654733A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17.支持PC客户端与安卓平板</w:t>
            </w:r>
            <w:proofErr w:type="gramStart"/>
            <w:r>
              <w:rPr>
                <w:rFonts w:ascii="宋体" w:hAnsi="宋体" w:cs="宋体" w:hint="eastAsia"/>
                <w:color w:val="000000"/>
                <w:kern w:val="0"/>
                <w:sz w:val="24"/>
                <w:szCs w:val="24"/>
              </w:rPr>
              <w:t>端两种</w:t>
            </w:r>
            <w:proofErr w:type="gramEnd"/>
            <w:r>
              <w:rPr>
                <w:rFonts w:ascii="宋体" w:hAnsi="宋体" w:cs="宋体" w:hint="eastAsia"/>
                <w:color w:val="000000"/>
                <w:kern w:val="0"/>
                <w:sz w:val="24"/>
                <w:szCs w:val="24"/>
              </w:rPr>
              <w:t>控制方式，实现设备登录、场景切换、输入输出配置及通道设置功能；支持多端同时登录设备，并保持数据同步。</w:t>
            </w:r>
          </w:p>
          <w:p w14:paraId="3289AA4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18.具有≥4个自定义实体按键，可自定义设置为“场景调用”或“静音编组”控制，便于灵活操作；</w:t>
            </w:r>
            <w:r>
              <w:rPr>
                <w:rFonts w:ascii="宋体" w:hAnsi="宋体" w:cs="宋体" w:hint="eastAsia"/>
                <w:color w:val="000000"/>
                <w:kern w:val="0"/>
                <w:sz w:val="24"/>
                <w:szCs w:val="24"/>
              </w:rPr>
              <w:lastRenderedPageBreak/>
              <w:t>具有≥4个快捷功能实体按键（主界面快捷按键、菜单快捷按键、设置快捷按键、场景快捷按键），一键直达对应界面，简化操作流程。</w:t>
            </w:r>
          </w:p>
          <w:p w14:paraId="183B1FD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19.含管理软件一套：</w:t>
            </w:r>
          </w:p>
          <w:p w14:paraId="03E4152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（1）设备管理：支持搜索局域网设备、手动添加设备、添加演示设备，显示设备列表、在线/离线状态、设备名称和IP地址，并可设置设备名称、网络参数（IP地址、子网掩码、网关）。</w:t>
            </w:r>
          </w:p>
          <w:p w14:paraId="5987C3F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（2）场景管理：支持保存、调用、删除、导入、导出场景，修改和显示场景名称，显示最近调用的场景名称，支持添加≥99个内部场景，同时支持预设场景。</w:t>
            </w:r>
          </w:p>
          <w:p w14:paraId="5EC0F13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（3）支持显示通道列表、修改通道名称、增益调节、音量调节、静音选择、相位切换、幻象供电开关、信号延时调节、通道监听开关、声像/平衡调节。</w:t>
            </w:r>
          </w:p>
          <w:p w14:paraId="5D36848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支持≥2路FX1和FX2效果器，具有≥17种效果模式选择，效果模式包括REVERB(混响)、GATE_REVERB(门式混响)、DOUBLING(双重混响)、MONO_DELAY(单声道延迟)、STEREO_DELAY(立体声延迟)、PING_PONG_DELAY(乒乓延迟)、ECHO(回声)、SLAP_DELAY(拍打式延迟)、TAPE_DELAY(磁带式延迟)、CHORUS(合唱)、TREMOLO(颤音)、WAHWAH(</w:t>
            </w:r>
            <w:proofErr w:type="gramStart"/>
            <w:r>
              <w:rPr>
                <w:rFonts w:ascii="宋体" w:hAnsi="宋体" w:cs="宋体" w:hint="eastAsia"/>
                <w:color w:val="000000"/>
                <w:kern w:val="0"/>
                <w:sz w:val="24"/>
                <w:szCs w:val="24"/>
              </w:rPr>
              <w:t>哇</w:t>
            </w:r>
            <w:r>
              <w:rPr>
                <w:rFonts w:ascii="宋体" w:hAnsi="宋体" w:cs="宋体" w:hint="eastAsia"/>
                <w:color w:val="000000"/>
                <w:kern w:val="0"/>
                <w:sz w:val="24"/>
                <w:szCs w:val="24"/>
              </w:rPr>
              <w:lastRenderedPageBreak/>
              <w:t>音</w:t>
            </w:r>
            <w:proofErr w:type="gramEnd"/>
            <w:r>
              <w:rPr>
                <w:rFonts w:ascii="宋体" w:hAnsi="宋体" w:cs="宋体" w:hint="eastAsia"/>
                <w:color w:val="000000"/>
                <w:kern w:val="0"/>
                <w:sz w:val="24"/>
                <w:szCs w:val="24"/>
              </w:rPr>
              <w:t>)、PHASER(调相器)、SHIFTER(</w:t>
            </w:r>
            <w:proofErr w:type="gramStart"/>
            <w:r>
              <w:rPr>
                <w:rFonts w:ascii="宋体" w:hAnsi="宋体" w:cs="宋体" w:hint="eastAsia"/>
                <w:color w:val="000000"/>
                <w:kern w:val="0"/>
                <w:sz w:val="24"/>
                <w:szCs w:val="24"/>
              </w:rPr>
              <w:t>移频器</w:t>
            </w:r>
            <w:proofErr w:type="gramEnd"/>
            <w:r>
              <w:rPr>
                <w:rFonts w:ascii="宋体" w:hAnsi="宋体" w:cs="宋体" w:hint="eastAsia"/>
                <w:color w:val="000000"/>
                <w:kern w:val="0"/>
                <w:sz w:val="24"/>
                <w:szCs w:val="24"/>
              </w:rPr>
              <w:t>)、DISTORTION(失真)、EARLY REFLECTION(前期反射)、MODULATION_DELAY(调制延迟)，可以独立调节干湿比、预延时、回声、音色、衰减、空间、前发射参数。</w:t>
            </w:r>
          </w:p>
          <w:p w14:paraId="388C65A9"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（5）均衡器：支持均衡器开关控制、参数重置、显示效果图并可在效果图上调节增益、频率和Q值，切换31段图示均衡器与12段参量均衡器，</w:t>
            </w:r>
            <w:proofErr w:type="gramStart"/>
            <w:r>
              <w:rPr>
                <w:rFonts w:ascii="宋体" w:hAnsi="宋体" w:cs="宋体" w:hint="eastAsia"/>
                <w:color w:val="000000"/>
                <w:kern w:val="0"/>
                <w:sz w:val="24"/>
                <w:szCs w:val="24"/>
              </w:rPr>
              <w:t>选择高通</w:t>
            </w:r>
            <w:proofErr w:type="gramEnd"/>
            <w:r>
              <w:rPr>
                <w:rFonts w:ascii="宋体" w:hAnsi="宋体" w:cs="宋体" w:hint="eastAsia"/>
                <w:color w:val="000000"/>
                <w:kern w:val="0"/>
                <w:sz w:val="24"/>
                <w:szCs w:val="24"/>
              </w:rPr>
              <w:t>/低通滤波器，支持开关、类型（贝塞尔、巴特沃斯、林克威治-瑞利）切换、频率和斜率6dB/Oct-48dB/Oct范围内步进为6调节。</w:t>
            </w:r>
          </w:p>
          <w:p w14:paraId="0A74353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（6）噪声门：支持调节噪声门开关控制、参数重置、阈值、深度、启动时间、释放时间、保持时间。</w:t>
            </w:r>
          </w:p>
          <w:p w14:paraId="1791132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（7）压缩器：支持压缩器开关控制、参数重置、显示效果图，调节压缩阈值、增益、启动时间、释放时间、软拐点、比率。</w:t>
            </w:r>
          </w:p>
          <w:p w14:paraId="2546485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（8）限幅器：支持限幅器开关控制、参数重置、显示效果图，调节门限电平、软拐点、建立时间、释放时间。</w:t>
            </w:r>
          </w:p>
          <w:p w14:paraId="4EAA462C"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（9）反馈抑制器：支持反馈抑制器开关控制、参数重置、显示效果图，调节步长、陷波器深度、</w:t>
            </w:r>
            <w:proofErr w:type="gramStart"/>
            <w:r>
              <w:rPr>
                <w:rFonts w:ascii="宋体" w:hAnsi="宋体" w:cs="宋体" w:hint="eastAsia"/>
                <w:color w:val="000000"/>
                <w:kern w:val="0"/>
                <w:sz w:val="24"/>
                <w:szCs w:val="24"/>
              </w:rPr>
              <w:t>移频强度</w:t>
            </w:r>
            <w:proofErr w:type="gramEnd"/>
            <w:r>
              <w:rPr>
                <w:rFonts w:ascii="宋体" w:hAnsi="宋体" w:cs="宋体" w:hint="eastAsia"/>
                <w:color w:val="000000"/>
                <w:kern w:val="0"/>
                <w:sz w:val="24"/>
                <w:szCs w:val="24"/>
              </w:rPr>
              <w:t>；支持固定、动态点数0-24之间设置，支持抓取的陷波点可设置其类型（自动、手动）、频</w:t>
            </w:r>
            <w:r>
              <w:rPr>
                <w:rFonts w:ascii="宋体" w:hAnsi="宋体" w:cs="宋体" w:hint="eastAsia"/>
                <w:color w:val="000000"/>
                <w:kern w:val="0"/>
                <w:sz w:val="24"/>
                <w:szCs w:val="24"/>
              </w:rPr>
              <w:lastRenderedPageBreak/>
              <w:t>率、增益、Q值和开关。</w:t>
            </w:r>
          </w:p>
          <w:p w14:paraId="0A5E10E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（10）自检信号发生器：</w:t>
            </w:r>
            <w:proofErr w:type="gramStart"/>
            <w:r>
              <w:rPr>
                <w:rFonts w:ascii="宋体" w:hAnsi="宋体" w:cs="宋体" w:hint="eastAsia"/>
                <w:color w:val="000000"/>
                <w:kern w:val="0"/>
                <w:sz w:val="24"/>
                <w:szCs w:val="24"/>
              </w:rPr>
              <w:t>支持自</w:t>
            </w:r>
            <w:proofErr w:type="gramEnd"/>
            <w:r>
              <w:rPr>
                <w:rFonts w:ascii="宋体" w:hAnsi="宋体" w:cs="宋体" w:hint="eastAsia"/>
                <w:color w:val="000000"/>
                <w:kern w:val="0"/>
                <w:sz w:val="24"/>
                <w:szCs w:val="24"/>
              </w:rPr>
              <w:t>检信号发生器的开关，切换白噪声、正弦波、粉红噪声，并调节音量和频率，信号可分配到不同输出通道1-6，及MAIN主通道。</w:t>
            </w:r>
          </w:p>
          <w:p w14:paraId="2BDCC8A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（11）自动混音：支持自动混音开关，支持混音编组1-6组设置，每组可对IN1-12设置通道编组，并对AUX1-6和MAIN设置编组发送。支持混音编组配置（重置混音编组、混音增益、静音开关、优先级0-9 、通道混音开关、切换增益共享模式与门限模式、输出增益、增益补偿、斜率、响应时间)。</w:t>
            </w:r>
          </w:p>
          <w:p w14:paraId="461FA47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（12）静音编组：支持1-4组通道的快捷组合，并对组合通道进行静音控制。</w:t>
            </w:r>
          </w:p>
          <w:p w14:paraId="3F98544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（13）USB录音：支持无损WAV格式的录制，单个文件支持最大录制两小时，支持录音文件删除。</w:t>
            </w:r>
          </w:p>
          <w:p w14:paraId="662E5D2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（14）USB播放：显示播放列表，并支持播放、暂停、上一首、下一首、循环播放、单曲循环、随机播放、单曲播放操作。支持多种音频格式播放，包括MP3、M4A、M4R、MP2、AMR、AAC、WMA，以及WAV和FLAC无损音乐格式。</w:t>
            </w:r>
          </w:p>
          <w:p w14:paraId="1E03A43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（15）固件升级：支持从本地选择升级文件在线升级设备。</w:t>
            </w:r>
          </w:p>
          <w:p w14:paraId="40603D0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（16）跨平台运行：客户端软件可运行于windows</w:t>
            </w:r>
            <w:r>
              <w:rPr>
                <w:rFonts w:ascii="宋体" w:hAnsi="宋体" w:cs="宋体" w:hint="eastAsia"/>
                <w:color w:val="000000"/>
                <w:kern w:val="0"/>
                <w:sz w:val="24"/>
                <w:szCs w:val="24"/>
              </w:rPr>
              <w:lastRenderedPageBreak/>
              <w:t>操作系统或国产操作系统或macOS系统或Ubuntu桌面版操作系统。</w:t>
            </w:r>
          </w:p>
        </w:tc>
        <w:tc>
          <w:tcPr>
            <w:tcW w:w="1647" w:type="dxa"/>
            <w:vAlign w:val="center"/>
          </w:tcPr>
          <w:p w14:paraId="4710FD85"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558E770B" w14:textId="77777777">
        <w:trPr>
          <w:trHeight w:val="360"/>
          <w:jc w:val="center"/>
        </w:trPr>
        <w:tc>
          <w:tcPr>
            <w:tcW w:w="709" w:type="dxa"/>
            <w:noWrap/>
            <w:vAlign w:val="center"/>
          </w:tcPr>
          <w:p w14:paraId="6D2A2471"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9</w:t>
            </w:r>
          </w:p>
        </w:tc>
        <w:tc>
          <w:tcPr>
            <w:tcW w:w="1135" w:type="dxa"/>
            <w:noWrap/>
            <w:vAlign w:val="center"/>
          </w:tcPr>
          <w:p w14:paraId="04C5038F"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球机</w:t>
            </w:r>
          </w:p>
        </w:tc>
        <w:tc>
          <w:tcPr>
            <w:tcW w:w="992" w:type="dxa"/>
            <w:vAlign w:val="center"/>
          </w:tcPr>
          <w:p w14:paraId="152625D8"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851" w:type="dxa"/>
            <w:noWrap/>
            <w:vAlign w:val="center"/>
          </w:tcPr>
          <w:p w14:paraId="73869F57"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5570FBD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1.支持4种深度智能功能:周界布防、人脸检测、人数统计、自动跟踪</w:t>
            </w:r>
          </w:p>
          <w:p w14:paraId="0955277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2.周界布防：支持越界检测、进入区域、离开区域、区域入侵4种布防模式，可对机动车、非机动车、行人目标分类检测布防</w:t>
            </w:r>
          </w:p>
          <w:p w14:paraId="651F69F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3.人脸检测：支持人脸检测抓拍，支持抓拍优选，自动筛选出抓拍质量最优的图片</w:t>
            </w:r>
          </w:p>
          <w:p w14:paraId="73DA527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4.人数统计：支持人流量统计和人员密度检测，适应多种场景使用需求</w:t>
            </w:r>
          </w:p>
          <w:p w14:paraId="7A0C271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5.自动跟踪：支持对画面中的机动车、非机动车、行人目标进行分类跟踪，达到预设跟踪时间后自动返回初始位置</w:t>
            </w:r>
          </w:p>
          <w:p w14:paraId="4204DAA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6.采用高灵敏度传感器，满足</w:t>
            </w:r>
            <w:proofErr w:type="gramStart"/>
            <w:r>
              <w:rPr>
                <w:rFonts w:ascii="宋体" w:hAnsi="宋体" w:cs="宋体" w:hint="eastAsia"/>
                <w:color w:val="000000"/>
                <w:kern w:val="0"/>
                <w:sz w:val="24"/>
                <w:szCs w:val="24"/>
              </w:rPr>
              <w:t>星光级监控</w:t>
            </w:r>
            <w:proofErr w:type="gramEnd"/>
            <w:r>
              <w:rPr>
                <w:rFonts w:ascii="宋体" w:hAnsi="宋体" w:cs="宋体" w:hint="eastAsia"/>
                <w:color w:val="000000"/>
                <w:kern w:val="0"/>
                <w:sz w:val="24"/>
                <w:szCs w:val="24"/>
              </w:rPr>
              <w:t>需求</w:t>
            </w:r>
          </w:p>
          <w:p w14:paraId="421BC8E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7.支持25倍光学变倍，看得更广、更远</w:t>
            </w:r>
          </w:p>
          <w:p w14:paraId="4731B19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w:t>
            </w:r>
            <w:proofErr w:type="gramStart"/>
            <w:r>
              <w:rPr>
                <w:rFonts w:ascii="宋体" w:hAnsi="宋体" w:cs="宋体" w:hint="eastAsia"/>
                <w:color w:val="000000"/>
                <w:kern w:val="0"/>
                <w:sz w:val="24"/>
                <w:szCs w:val="24"/>
              </w:rPr>
              <w:t>支持自</w:t>
            </w:r>
            <w:proofErr w:type="gramEnd"/>
            <w:r>
              <w:rPr>
                <w:rFonts w:ascii="宋体" w:hAnsi="宋体" w:cs="宋体" w:hint="eastAsia"/>
                <w:color w:val="000000"/>
                <w:kern w:val="0"/>
                <w:sz w:val="24"/>
                <w:szCs w:val="24"/>
              </w:rPr>
              <w:t>适应透雾，摄像机根据雾</w:t>
            </w:r>
            <w:proofErr w:type="gramStart"/>
            <w:r>
              <w:rPr>
                <w:rFonts w:ascii="宋体" w:hAnsi="宋体" w:cs="宋体" w:hint="eastAsia"/>
                <w:color w:val="000000"/>
                <w:kern w:val="0"/>
                <w:sz w:val="24"/>
                <w:szCs w:val="24"/>
              </w:rPr>
              <w:t>霾</w:t>
            </w:r>
            <w:proofErr w:type="gramEnd"/>
            <w:r>
              <w:rPr>
                <w:rFonts w:ascii="宋体" w:hAnsi="宋体" w:cs="宋体" w:hint="eastAsia"/>
                <w:color w:val="000000"/>
                <w:kern w:val="0"/>
                <w:sz w:val="24"/>
                <w:szCs w:val="24"/>
              </w:rPr>
              <w:t>严重程度，自适应调节透雾等级</w:t>
            </w:r>
          </w:p>
          <w:p w14:paraId="6CFDD1E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w:t>
            </w:r>
            <w:proofErr w:type="gramStart"/>
            <w:r>
              <w:rPr>
                <w:rFonts w:ascii="宋体" w:hAnsi="宋体" w:cs="宋体" w:hint="eastAsia"/>
                <w:color w:val="000000"/>
                <w:kern w:val="0"/>
                <w:sz w:val="24"/>
                <w:szCs w:val="24"/>
              </w:rPr>
              <w:t>支持自</w:t>
            </w:r>
            <w:proofErr w:type="gramEnd"/>
            <w:r>
              <w:rPr>
                <w:rFonts w:ascii="宋体" w:hAnsi="宋体" w:cs="宋体" w:hint="eastAsia"/>
                <w:color w:val="000000"/>
                <w:kern w:val="0"/>
                <w:sz w:val="24"/>
                <w:szCs w:val="24"/>
              </w:rPr>
              <w:t>适应强光抑制，摄像机能根据道路上是否有运动车辆，自动调节画面亮度</w:t>
            </w:r>
          </w:p>
          <w:p w14:paraId="624B0F8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10.支持DC12V/PoE多种供电方式，满足不同场景可靠供电需求</w:t>
            </w:r>
          </w:p>
          <w:p w14:paraId="16B9983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11.防护等级IP66</w:t>
            </w:r>
          </w:p>
          <w:p w14:paraId="770559D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12.传感器类型1/2.7"</w:t>
            </w:r>
          </w:p>
          <w:p w14:paraId="6C8A279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13.最大图像尺寸1920*1080</w:t>
            </w:r>
          </w:p>
          <w:p w14:paraId="0E9BBE9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14.焦距4.8mm~120.0mm</w:t>
            </w:r>
          </w:p>
        </w:tc>
        <w:tc>
          <w:tcPr>
            <w:tcW w:w="1647" w:type="dxa"/>
            <w:vAlign w:val="center"/>
          </w:tcPr>
          <w:p w14:paraId="07EACB8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4C2F412A" w14:textId="77777777">
        <w:trPr>
          <w:trHeight w:val="360"/>
          <w:jc w:val="center"/>
        </w:trPr>
        <w:tc>
          <w:tcPr>
            <w:tcW w:w="709" w:type="dxa"/>
            <w:noWrap/>
            <w:vAlign w:val="center"/>
          </w:tcPr>
          <w:p w14:paraId="5579D702"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10</w:t>
            </w:r>
          </w:p>
        </w:tc>
        <w:tc>
          <w:tcPr>
            <w:tcW w:w="1135" w:type="dxa"/>
            <w:noWrap/>
            <w:vAlign w:val="center"/>
          </w:tcPr>
          <w:p w14:paraId="3E3A44CA"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硬盘录像机</w:t>
            </w:r>
          </w:p>
        </w:tc>
        <w:tc>
          <w:tcPr>
            <w:tcW w:w="992" w:type="dxa"/>
            <w:vAlign w:val="center"/>
          </w:tcPr>
          <w:p w14:paraId="5C6DC3C9"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79FCDE04"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72ED296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1.支持IPC自动添加</w:t>
            </w:r>
          </w:p>
          <w:p w14:paraId="07C33DD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2.支持4/8路网络摄像机接入一键扩展至6/10路接入</w:t>
            </w:r>
          </w:p>
          <w:p w14:paraId="6F410FD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3.视频解码格式：支持超级265(高级模式、基础模式)、H.265、H.264</w:t>
            </w:r>
          </w:p>
          <w:p w14:paraId="47F479B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4.接入带宽：≥64Mbps</w:t>
            </w:r>
          </w:p>
          <w:p w14:paraId="3C8AE3B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5.转发带宽：≥48Mbps</w:t>
            </w:r>
          </w:p>
          <w:p w14:paraId="69D1D31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6.支持前端智能：人脸检测，深度周界(区域入侵、越界检测、进入区域、离开区域)，智能运动检测</w:t>
            </w:r>
          </w:p>
          <w:p w14:paraId="6BB60DB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7.支持智能检索：人脸抓拍检索，机动车检索，非机动车检索，人体检索</w:t>
            </w:r>
          </w:p>
          <w:p w14:paraId="4747D61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8.支持普通告警：运动检测，人形检测，声音检测，视频丢失，报警输入</w:t>
            </w:r>
          </w:p>
          <w:p w14:paraId="6855E3C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9.支持异常告警：IP冲突，网络异常，硬盘离线，硬盘异常，非法访问，录像存储空间即将满，录像/抓图异常</w:t>
            </w:r>
          </w:p>
          <w:p w14:paraId="74DE442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10.含≥6T硬盘一块</w:t>
            </w:r>
          </w:p>
        </w:tc>
        <w:tc>
          <w:tcPr>
            <w:tcW w:w="1647" w:type="dxa"/>
            <w:vAlign w:val="center"/>
          </w:tcPr>
          <w:p w14:paraId="0DE95A0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否</w:t>
            </w:r>
          </w:p>
        </w:tc>
      </w:tr>
      <w:tr w:rsidR="0056612A" w14:paraId="6197A8F3" w14:textId="77777777">
        <w:trPr>
          <w:trHeight w:val="360"/>
          <w:jc w:val="center"/>
        </w:trPr>
        <w:tc>
          <w:tcPr>
            <w:tcW w:w="709" w:type="dxa"/>
            <w:noWrap/>
            <w:vAlign w:val="center"/>
          </w:tcPr>
          <w:p w14:paraId="4BE3CFCF"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11</w:t>
            </w:r>
          </w:p>
        </w:tc>
        <w:tc>
          <w:tcPr>
            <w:tcW w:w="1135" w:type="dxa"/>
            <w:noWrap/>
            <w:vAlign w:val="center"/>
          </w:tcPr>
          <w:p w14:paraId="7DA81315"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视频处理器A1</w:t>
            </w:r>
          </w:p>
        </w:tc>
        <w:tc>
          <w:tcPr>
            <w:tcW w:w="992" w:type="dxa"/>
            <w:vAlign w:val="center"/>
          </w:tcPr>
          <w:p w14:paraId="33F1197F"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436BE332"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套</w:t>
            </w:r>
          </w:p>
        </w:tc>
        <w:tc>
          <w:tcPr>
            <w:tcW w:w="5103" w:type="dxa"/>
          </w:tcPr>
          <w:p w14:paraId="6D0CDCB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1.支持 DVI、HDMI、USB信号输入，支持 4096 x 2160@60Hz 超高清信号采集，520</w:t>
            </w:r>
            <w:proofErr w:type="gramStart"/>
            <w:r>
              <w:rPr>
                <w:rFonts w:ascii="宋体" w:hAnsi="宋体" w:cs="宋体" w:hint="eastAsia"/>
                <w:color w:val="000000"/>
                <w:kern w:val="0"/>
                <w:sz w:val="24"/>
                <w:szCs w:val="24"/>
              </w:rPr>
              <w:t>万像素带载</w:t>
            </w:r>
            <w:proofErr w:type="gramEnd"/>
            <w:r>
              <w:rPr>
                <w:rFonts w:ascii="宋体" w:hAnsi="宋体" w:cs="宋体" w:hint="eastAsia"/>
                <w:color w:val="000000"/>
                <w:kern w:val="0"/>
                <w:sz w:val="24"/>
                <w:szCs w:val="24"/>
              </w:rPr>
              <w:t>，8网口输出、2</w:t>
            </w:r>
            <w:proofErr w:type="gramStart"/>
            <w:r>
              <w:rPr>
                <w:rFonts w:ascii="宋体" w:hAnsi="宋体" w:cs="宋体" w:hint="eastAsia"/>
                <w:color w:val="000000"/>
                <w:kern w:val="0"/>
                <w:sz w:val="24"/>
                <w:szCs w:val="24"/>
              </w:rPr>
              <w:t>光口输出</w:t>
            </w:r>
            <w:proofErr w:type="gramEnd"/>
            <w:r>
              <w:rPr>
                <w:rFonts w:ascii="宋体" w:hAnsi="宋体" w:cs="宋体" w:hint="eastAsia"/>
                <w:color w:val="000000"/>
                <w:kern w:val="0"/>
                <w:sz w:val="24"/>
                <w:szCs w:val="24"/>
              </w:rPr>
              <w:t>；最高8192像素、最宽10240</w:t>
            </w:r>
            <w:r>
              <w:rPr>
                <w:rFonts w:ascii="宋体" w:hAnsi="宋体" w:cs="宋体" w:hint="eastAsia"/>
                <w:color w:val="000000"/>
                <w:kern w:val="0"/>
                <w:sz w:val="24"/>
                <w:szCs w:val="24"/>
              </w:rPr>
              <w:lastRenderedPageBreak/>
              <w:t xml:space="preserve">像素； </w:t>
            </w:r>
          </w:p>
          <w:p w14:paraId="657E32C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w:t>
            </w:r>
            <w:proofErr w:type="gramStart"/>
            <w:r>
              <w:rPr>
                <w:rFonts w:ascii="宋体" w:hAnsi="宋体" w:cs="宋体" w:hint="eastAsia"/>
                <w:color w:val="000000"/>
                <w:kern w:val="0"/>
                <w:sz w:val="24"/>
                <w:szCs w:val="24"/>
              </w:rPr>
              <w:t>标配</w:t>
            </w:r>
            <w:proofErr w:type="gramEnd"/>
            <w:r>
              <w:rPr>
                <w:rFonts w:ascii="宋体" w:hAnsi="宋体" w:cs="宋体" w:hint="eastAsia"/>
                <w:color w:val="000000"/>
                <w:kern w:val="0"/>
                <w:sz w:val="24"/>
                <w:szCs w:val="24"/>
              </w:rPr>
              <w:t xml:space="preserve">:HDMI 2.0*1、HDMI 1.3*2、HDMI1.3*1、USB*1、DVI*1；选配:SDI-12G(+Loop) 或 DP1.2；音频接口：3.5mm 音频输入接口*1、3.5mm 音频输出接口*1； </w:t>
            </w:r>
          </w:p>
          <w:p w14:paraId="6487697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3.设备最多支持3</w:t>
            </w:r>
            <w:proofErr w:type="gramStart"/>
            <w:r>
              <w:rPr>
                <w:rFonts w:ascii="宋体" w:hAnsi="宋体" w:cs="宋体" w:hint="eastAsia"/>
                <w:color w:val="000000"/>
                <w:kern w:val="0"/>
                <w:sz w:val="24"/>
                <w:szCs w:val="24"/>
              </w:rPr>
              <w:t>图层</w:t>
            </w:r>
            <w:proofErr w:type="gramEnd"/>
            <w:r>
              <w:rPr>
                <w:rFonts w:ascii="宋体" w:hAnsi="宋体" w:cs="宋体" w:hint="eastAsia"/>
                <w:color w:val="000000"/>
                <w:kern w:val="0"/>
                <w:sz w:val="24"/>
                <w:szCs w:val="24"/>
              </w:rPr>
              <w:t>+OSD任意布局拼接并同时显示，3画面包含1个4K和2个2K画面，且画面大小和位置支持单独调节；支持大屏开窗、叠加、漫游、切换、缩放、画中画等功能。支持增加OSD显示功能，颜色、大小、字体、位置、背景色可调。窗口布局时支持窗口锁定功能，窗口锁定时，使用人员无法变更窗口设置。无需电脑，支持一键将优先级最低的窗口全屏自动缩放，支持3种画面缩放格式，含点对点模式、全屏缩放、自定义缩放等，支持无极缩放。支持通过软件实现对显示屏的控制，包括：输入源切换、窗口位置及大小调节、分辨率自定义等；支持通过软件编辑OSD字幕。</w:t>
            </w:r>
          </w:p>
          <w:p w14:paraId="1A11E8D8"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●4.系统支持云端导入信息功能，可选择从云端的配置文件导入到本地，在软件中点击载入文件按钮后，可选择云端内的文件，并在弹出的预览信息窗口中可</w:t>
            </w:r>
            <w:proofErr w:type="gramStart"/>
            <w:r>
              <w:rPr>
                <w:rFonts w:ascii="宋体" w:hAnsi="宋体" w:cs="宋体" w:hint="eastAsia"/>
                <w:color w:val="000000"/>
                <w:kern w:val="0"/>
                <w:sz w:val="24"/>
                <w:szCs w:val="24"/>
              </w:rPr>
              <w:t>显示灯板和</w:t>
            </w:r>
            <w:proofErr w:type="gramEnd"/>
            <w:r>
              <w:rPr>
                <w:rFonts w:ascii="宋体" w:hAnsi="宋体" w:cs="宋体" w:hint="eastAsia"/>
                <w:color w:val="000000"/>
                <w:kern w:val="0"/>
                <w:sz w:val="24"/>
                <w:szCs w:val="24"/>
              </w:rPr>
              <w:t>箱体信息，包含：芯片、扫描方式、解码方式、</w:t>
            </w:r>
            <w:proofErr w:type="gramStart"/>
            <w:r>
              <w:rPr>
                <w:rFonts w:ascii="宋体" w:hAnsi="宋体" w:cs="宋体" w:hint="eastAsia"/>
                <w:color w:val="000000"/>
                <w:kern w:val="0"/>
                <w:sz w:val="24"/>
                <w:szCs w:val="24"/>
              </w:rPr>
              <w:t>灯板分辨率</w:t>
            </w:r>
            <w:proofErr w:type="gramEnd"/>
            <w:r>
              <w:rPr>
                <w:rFonts w:ascii="宋体" w:hAnsi="宋体" w:cs="宋体" w:hint="eastAsia"/>
                <w:color w:val="000000"/>
                <w:kern w:val="0"/>
                <w:sz w:val="24"/>
                <w:szCs w:val="24"/>
              </w:rPr>
              <w:t>、方向、数据组数、OE极性、hub模式、箱体分辨率和箱体类型信息。</w:t>
            </w:r>
          </w:p>
          <w:p w14:paraId="7713A08D"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lastRenderedPageBreak/>
              <w:t>5.多台设备之间可以实现同步传输显示，不同设备带载LED不会出现撕裂现象。</w:t>
            </w:r>
          </w:p>
          <w:p w14:paraId="6361DF3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6.支持对</w:t>
            </w:r>
            <w:proofErr w:type="gramStart"/>
            <w:r>
              <w:rPr>
                <w:rFonts w:ascii="宋体" w:hAnsi="宋体" w:cs="宋体" w:hint="eastAsia"/>
                <w:color w:val="000000"/>
                <w:kern w:val="0"/>
                <w:sz w:val="24"/>
                <w:szCs w:val="24"/>
              </w:rPr>
              <w:t>图像色域进行</w:t>
            </w:r>
            <w:proofErr w:type="gramEnd"/>
            <w:r>
              <w:rPr>
                <w:rFonts w:ascii="宋体" w:hAnsi="宋体" w:cs="宋体" w:hint="eastAsia"/>
                <w:color w:val="000000"/>
                <w:kern w:val="0"/>
                <w:sz w:val="24"/>
                <w:szCs w:val="24"/>
              </w:rPr>
              <w:t>调节，支持自动调节（</w:t>
            </w:r>
            <w:proofErr w:type="gramStart"/>
            <w:r>
              <w:rPr>
                <w:rFonts w:ascii="宋体" w:hAnsi="宋体" w:cs="宋体" w:hint="eastAsia"/>
                <w:color w:val="000000"/>
                <w:kern w:val="0"/>
                <w:sz w:val="24"/>
                <w:szCs w:val="24"/>
              </w:rPr>
              <w:t>色域图</w:t>
            </w:r>
            <w:proofErr w:type="gramEnd"/>
            <w:r>
              <w:rPr>
                <w:rFonts w:ascii="宋体" w:hAnsi="宋体" w:cs="宋体" w:hint="eastAsia"/>
                <w:color w:val="000000"/>
                <w:kern w:val="0"/>
                <w:sz w:val="24"/>
                <w:szCs w:val="24"/>
              </w:rPr>
              <w:t>调节）和手动调节。</w:t>
            </w:r>
            <w:proofErr w:type="gramStart"/>
            <w:r>
              <w:rPr>
                <w:rFonts w:ascii="宋体" w:hAnsi="宋体" w:cs="宋体" w:hint="eastAsia"/>
                <w:color w:val="000000"/>
                <w:kern w:val="0"/>
                <w:sz w:val="24"/>
                <w:szCs w:val="24"/>
              </w:rPr>
              <w:t>支持色域切换</w:t>
            </w:r>
            <w:proofErr w:type="gramEnd"/>
            <w:r>
              <w:rPr>
                <w:rFonts w:ascii="宋体" w:hAnsi="宋体" w:cs="宋体" w:hint="eastAsia"/>
                <w:color w:val="000000"/>
                <w:kern w:val="0"/>
                <w:sz w:val="24"/>
                <w:szCs w:val="24"/>
              </w:rPr>
              <w:t>功能，可在多个不同</w:t>
            </w:r>
            <w:proofErr w:type="gramStart"/>
            <w:r>
              <w:rPr>
                <w:rFonts w:ascii="宋体" w:hAnsi="宋体" w:cs="宋体" w:hint="eastAsia"/>
                <w:color w:val="000000"/>
                <w:kern w:val="0"/>
                <w:sz w:val="24"/>
                <w:szCs w:val="24"/>
              </w:rPr>
              <w:t>的色域之间</w:t>
            </w:r>
            <w:proofErr w:type="gramEnd"/>
            <w:r>
              <w:rPr>
                <w:rFonts w:ascii="宋体" w:hAnsi="宋体" w:cs="宋体" w:hint="eastAsia"/>
                <w:color w:val="000000"/>
                <w:kern w:val="0"/>
                <w:sz w:val="24"/>
                <w:szCs w:val="24"/>
              </w:rPr>
              <w:t>任意切换，以选择最匹配</w:t>
            </w:r>
            <w:proofErr w:type="gramStart"/>
            <w:r>
              <w:rPr>
                <w:rFonts w:ascii="宋体" w:hAnsi="宋体" w:cs="宋体" w:hint="eastAsia"/>
                <w:color w:val="000000"/>
                <w:kern w:val="0"/>
                <w:sz w:val="24"/>
                <w:szCs w:val="24"/>
              </w:rPr>
              <w:t>的色域进行</w:t>
            </w:r>
            <w:proofErr w:type="gramEnd"/>
            <w:r>
              <w:rPr>
                <w:rFonts w:ascii="宋体" w:hAnsi="宋体" w:cs="宋体" w:hint="eastAsia"/>
                <w:color w:val="000000"/>
                <w:kern w:val="0"/>
                <w:sz w:val="24"/>
                <w:szCs w:val="24"/>
              </w:rPr>
              <w:t>大屏显示。支持对显示图像的亮度、色温、gamma、</w:t>
            </w:r>
            <w:proofErr w:type="gramStart"/>
            <w:r>
              <w:rPr>
                <w:rFonts w:ascii="宋体" w:hAnsi="宋体" w:cs="宋体" w:hint="eastAsia"/>
                <w:color w:val="000000"/>
                <w:kern w:val="0"/>
                <w:sz w:val="24"/>
                <w:szCs w:val="24"/>
              </w:rPr>
              <w:t>色域进行</w:t>
            </w:r>
            <w:proofErr w:type="gramEnd"/>
            <w:r>
              <w:rPr>
                <w:rFonts w:ascii="宋体" w:hAnsi="宋体" w:cs="宋体" w:hint="eastAsia"/>
                <w:color w:val="000000"/>
                <w:kern w:val="0"/>
                <w:sz w:val="24"/>
                <w:szCs w:val="24"/>
              </w:rPr>
              <w:t>手动调节和定时自动调节。支持输出画质管理，含亮度、色度、饱和度、对比度调整等。</w:t>
            </w:r>
          </w:p>
          <w:p w14:paraId="4DD1E2A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按下旋转按钮进行菜单操作界面，旋转按钮选择菜单，按下旋钮选定当前菜单或者进入子菜单。选定带有参数的菜单后可以通过旋转旋钮调节参数，调节完成后需要再次按下旋钮进行确认。可在没有电脑的情况下，通过前面板液晶屏、按键和旋钮，实现LED显示屏的显示。</w:t>
            </w:r>
          </w:p>
          <w:p w14:paraId="2C15C44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8.支持接收卡和箱体的监控，包括电压、温度、湿度、误码数、主备状态、网口状态、风扇状态、箱门状态、烟雾状态等。</w:t>
            </w:r>
          </w:p>
          <w:p w14:paraId="49488659"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9.支持对设备的开关屏，加解锁屏，重启等操作。对多画面二合一控制器，支持查询风扇档位，并能够进行风扇档位调节。支持对已连接设备进行探测，包括接收卡，发送卡等。支持对已连接设备的固件进行升级；支持对设备进行固件信息</w:t>
            </w:r>
            <w:proofErr w:type="gramStart"/>
            <w:r>
              <w:rPr>
                <w:rFonts w:ascii="宋体" w:hAnsi="宋体" w:cs="宋体" w:hint="eastAsia"/>
                <w:color w:val="000000"/>
                <w:kern w:val="0"/>
                <w:sz w:val="24"/>
                <w:szCs w:val="24"/>
              </w:rPr>
              <w:t>的回读并</w:t>
            </w:r>
            <w:proofErr w:type="gramEnd"/>
            <w:r>
              <w:rPr>
                <w:rFonts w:ascii="宋体" w:hAnsi="宋体" w:cs="宋体" w:hint="eastAsia"/>
                <w:color w:val="000000"/>
                <w:kern w:val="0"/>
                <w:sz w:val="24"/>
                <w:szCs w:val="24"/>
              </w:rPr>
              <w:lastRenderedPageBreak/>
              <w:t>导出为文件。通过指示灯的闪烁频率，提示设备的运行状态。支持二合一控制器参数文件的上传、读取、删除和顺序调整。系统支持告警规则设定，可自定义阈值，超过阈值后自动报警。</w:t>
            </w:r>
          </w:p>
          <w:p w14:paraId="6679257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10.系统支持亮暗线调节功能，可根据实际情况选择LED大屏模式：箱体模式、</w:t>
            </w:r>
            <w:proofErr w:type="gramStart"/>
            <w:r>
              <w:rPr>
                <w:rFonts w:ascii="宋体" w:hAnsi="宋体" w:cs="宋体" w:hint="eastAsia"/>
                <w:color w:val="000000"/>
                <w:kern w:val="0"/>
                <w:sz w:val="24"/>
                <w:szCs w:val="24"/>
              </w:rPr>
              <w:t>灯板模式</w:t>
            </w:r>
            <w:proofErr w:type="gramEnd"/>
            <w:r>
              <w:rPr>
                <w:rFonts w:ascii="宋体" w:hAnsi="宋体" w:cs="宋体" w:hint="eastAsia"/>
                <w:color w:val="000000"/>
                <w:kern w:val="0"/>
                <w:sz w:val="24"/>
                <w:szCs w:val="24"/>
              </w:rPr>
              <w:t>；选择打屏颜色并调节屏体亮度，可打开“预览”及“显示编号”便于观察；可拖动调节进度条调节亮暗线，可选择多种调节精度。</w:t>
            </w:r>
          </w:p>
          <w:p w14:paraId="5E459259"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●11.支持不同信号</w:t>
            </w:r>
            <w:proofErr w:type="gramStart"/>
            <w:r>
              <w:rPr>
                <w:rFonts w:ascii="宋体" w:hAnsi="宋体" w:cs="宋体" w:hint="eastAsia"/>
                <w:color w:val="000000"/>
                <w:kern w:val="0"/>
                <w:sz w:val="24"/>
                <w:szCs w:val="24"/>
              </w:rPr>
              <w:t>源类型</w:t>
            </w:r>
            <w:proofErr w:type="gramEnd"/>
            <w:r>
              <w:rPr>
                <w:rFonts w:ascii="宋体" w:hAnsi="宋体" w:cs="宋体" w:hint="eastAsia"/>
                <w:color w:val="000000"/>
                <w:kern w:val="0"/>
                <w:sz w:val="24"/>
                <w:szCs w:val="24"/>
              </w:rPr>
              <w:t>的切换：VGA，DVI，HDMI等；支持设置发送设备的输入区域坐标、宽、高等信息，支持8bit/10bit色深设置；支持输入源的EDID设置：包括分辨率、刷新率、输入源位数；支持当前音频输入方式的切换，包括跟随或外部输入。支持手动配置箱体参数，构造异形箱体，从而适配不同场景下对异形箱体的使用需求。支持接收设备的</w:t>
            </w:r>
            <w:proofErr w:type="gramStart"/>
            <w:r>
              <w:rPr>
                <w:rFonts w:ascii="宋体" w:hAnsi="宋体" w:cs="宋体" w:hint="eastAsia"/>
                <w:color w:val="000000"/>
                <w:kern w:val="0"/>
                <w:sz w:val="24"/>
                <w:szCs w:val="24"/>
              </w:rPr>
              <w:t>智能描点和</w:t>
            </w:r>
            <w:proofErr w:type="gramEnd"/>
            <w:r>
              <w:rPr>
                <w:rFonts w:ascii="宋体" w:hAnsi="宋体" w:cs="宋体" w:hint="eastAsia"/>
                <w:color w:val="000000"/>
                <w:kern w:val="0"/>
                <w:sz w:val="24"/>
                <w:szCs w:val="24"/>
              </w:rPr>
              <w:t>点屏。支持查看当前灯板信息，预览走线图，支持</w:t>
            </w:r>
            <w:proofErr w:type="gramStart"/>
            <w:r>
              <w:rPr>
                <w:rFonts w:ascii="宋体" w:hAnsi="宋体" w:cs="宋体" w:hint="eastAsia"/>
                <w:color w:val="000000"/>
                <w:kern w:val="0"/>
                <w:sz w:val="24"/>
                <w:szCs w:val="24"/>
              </w:rPr>
              <w:t>灯板信息</w:t>
            </w:r>
            <w:proofErr w:type="gramEnd"/>
            <w:r>
              <w:rPr>
                <w:rFonts w:ascii="宋体" w:hAnsi="宋体" w:cs="宋体" w:hint="eastAsia"/>
                <w:color w:val="000000"/>
                <w:kern w:val="0"/>
                <w:sz w:val="24"/>
                <w:szCs w:val="24"/>
              </w:rPr>
              <w:t>导出；支持调整接收卡的RGB顺序。支持规则和不规则箱体的切换；支持90°、180°、270°箱体旋转参数设置；支持箱体的数据组的调整和对开模式设置。支持性能参数的调整、导入、导出，支持控制器文件导出及接收卡参数固化和发送。支持不同芯片的寄存器参数调整</w:t>
            </w:r>
            <w:r>
              <w:rPr>
                <w:rFonts w:ascii="宋体" w:hAnsi="宋体" w:cs="宋体" w:hint="eastAsia"/>
                <w:color w:val="000000"/>
                <w:kern w:val="0"/>
                <w:sz w:val="24"/>
                <w:szCs w:val="24"/>
              </w:rPr>
              <w:lastRenderedPageBreak/>
              <w:t>设置。支持hub模式设置，开屏渐亮等附加功能设置；</w:t>
            </w:r>
            <w:proofErr w:type="gramStart"/>
            <w:r>
              <w:rPr>
                <w:rFonts w:ascii="宋体" w:hAnsi="宋体" w:cs="宋体" w:hint="eastAsia"/>
                <w:color w:val="000000"/>
                <w:kern w:val="0"/>
                <w:sz w:val="24"/>
                <w:szCs w:val="24"/>
              </w:rPr>
              <w:t>支持灯板</w:t>
            </w:r>
            <w:proofErr w:type="gramEnd"/>
            <w:r>
              <w:rPr>
                <w:rFonts w:ascii="宋体" w:hAnsi="宋体" w:cs="宋体" w:hint="eastAsia"/>
                <w:color w:val="000000"/>
                <w:kern w:val="0"/>
                <w:sz w:val="24"/>
                <w:szCs w:val="24"/>
              </w:rPr>
              <w:t xml:space="preserve"> Flash 物理排布设置；支持箱体信息的读取和设置。支持标准屏幕和复杂屏幕的屏队列设置、导入和导出。支持发送卡、接收卡、屏队列参数的导出和导入。</w:t>
            </w:r>
          </w:p>
          <w:p w14:paraId="27B2E98D"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12.可显示USB存储设备中的文件，包括图片文件、视频文件和音频文件。</w:t>
            </w:r>
          </w:p>
          <w:p w14:paraId="19DC9AD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●13.支持开窗及场景的预布局，预布局过程中，拼接屏显示画面不受影响。设备支持</w:t>
            </w:r>
            <w:proofErr w:type="gramStart"/>
            <w:r>
              <w:rPr>
                <w:rFonts w:ascii="宋体" w:hAnsi="宋体" w:cs="宋体" w:hint="eastAsia"/>
                <w:color w:val="000000"/>
                <w:kern w:val="0"/>
                <w:sz w:val="24"/>
                <w:szCs w:val="24"/>
              </w:rPr>
              <w:t>可视化预监功能</w:t>
            </w:r>
            <w:proofErr w:type="gramEnd"/>
            <w:r>
              <w:rPr>
                <w:rFonts w:ascii="宋体" w:hAnsi="宋体" w:cs="宋体" w:hint="eastAsia"/>
                <w:color w:val="000000"/>
                <w:kern w:val="0"/>
                <w:sz w:val="24"/>
                <w:szCs w:val="24"/>
              </w:rPr>
              <w:t>，可在不增加外部设备的情况下，实现控制人员在电脑、PAD端的可视化操作；可以在电脑/PAD等控制端，看到输入视频的动态画面，并且可以看到大屏实时显示的动态画面，避免误操作。支持设备</w:t>
            </w:r>
            <w:proofErr w:type="gramStart"/>
            <w:r>
              <w:rPr>
                <w:rFonts w:ascii="宋体" w:hAnsi="宋体" w:cs="宋体" w:hint="eastAsia"/>
                <w:color w:val="000000"/>
                <w:kern w:val="0"/>
                <w:sz w:val="24"/>
                <w:szCs w:val="24"/>
              </w:rPr>
              <w:t>硬回显</w:t>
            </w:r>
            <w:proofErr w:type="gramEnd"/>
            <w:r>
              <w:rPr>
                <w:rFonts w:ascii="宋体" w:hAnsi="宋体" w:cs="宋体" w:hint="eastAsia"/>
                <w:color w:val="000000"/>
                <w:kern w:val="0"/>
                <w:sz w:val="24"/>
                <w:szCs w:val="24"/>
              </w:rPr>
              <w:t>，可将大屏的整体显示画面传输至显示器，进行高清显示，回</w:t>
            </w:r>
            <w:proofErr w:type="gramStart"/>
            <w:r>
              <w:rPr>
                <w:rFonts w:ascii="宋体" w:hAnsi="宋体" w:cs="宋体" w:hint="eastAsia"/>
                <w:color w:val="000000"/>
                <w:kern w:val="0"/>
                <w:sz w:val="24"/>
                <w:szCs w:val="24"/>
              </w:rPr>
              <w:t>显帧率</w:t>
            </w:r>
            <w:proofErr w:type="gramEnd"/>
            <w:r>
              <w:rPr>
                <w:rFonts w:ascii="宋体" w:hAnsi="宋体" w:cs="宋体" w:hint="eastAsia"/>
                <w:color w:val="000000"/>
                <w:kern w:val="0"/>
                <w:sz w:val="24"/>
                <w:szCs w:val="24"/>
              </w:rPr>
              <w:t>可达60hz。</w:t>
            </w:r>
          </w:p>
          <w:p w14:paraId="473AB6A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自动断电：支持配合多功能卡，实现当温度高于设定值时，自动断电，或者打开风扇空调降低温度，保障屏体安全。定时调节：支持多功能卡根据设定的时间按时开关大屏。环境调节：能够根据环境温度、亮度，调节LED大屏的亮度和开关。音量调节：支持视频输出音频大小调节及开关设置。</w:t>
            </w:r>
          </w:p>
          <w:p w14:paraId="1577184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15.系统支持亮暗线调节功能，可根据实际情况选择LED大屏模式：箱体模式、</w:t>
            </w:r>
            <w:proofErr w:type="gramStart"/>
            <w:r>
              <w:rPr>
                <w:rFonts w:ascii="宋体" w:hAnsi="宋体" w:cs="宋体" w:hint="eastAsia"/>
                <w:color w:val="000000"/>
                <w:kern w:val="0"/>
                <w:sz w:val="24"/>
                <w:szCs w:val="24"/>
              </w:rPr>
              <w:t>灯板模式</w:t>
            </w:r>
            <w:proofErr w:type="gramEnd"/>
            <w:r>
              <w:rPr>
                <w:rFonts w:ascii="宋体" w:hAnsi="宋体" w:cs="宋体" w:hint="eastAsia"/>
                <w:color w:val="000000"/>
                <w:kern w:val="0"/>
                <w:sz w:val="24"/>
                <w:szCs w:val="24"/>
              </w:rPr>
              <w:t>；选择打屏</w:t>
            </w:r>
            <w:r>
              <w:rPr>
                <w:rFonts w:ascii="宋体" w:hAnsi="宋体" w:cs="宋体" w:hint="eastAsia"/>
                <w:color w:val="000000"/>
                <w:kern w:val="0"/>
                <w:sz w:val="24"/>
                <w:szCs w:val="24"/>
              </w:rPr>
              <w:lastRenderedPageBreak/>
              <w:t>颜色并调节屏体亮度，可打开</w:t>
            </w:r>
            <w:proofErr w:type="gramStart"/>
            <w:r>
              <w:rPr>
                <w:rFonts w:ascii="宋体" w:hAnsi="宋体" w:cs="宋体" w:hint="eastAsia"/>
                <w:color w:val="000000"/>
                <w:kern w:val="0"/>
                <w:sz w:val="24"/>
                <w:szCs w:val="24"/>
              </w:rPr>
              <w:t>“</w:t>
            </w:r>
            <w:proofErr w:type="gramEnd"/>
            <w:r>
              <w:rPr>
                <w:rFonts w:ascii="宋体" w:hAnsi="宋体" w:cs="宋体" w:hint="eastAsia"/>
                <w:color w:val="000000"/>
                <w:kern w:val="0"/>
                <w:sz w:val="24"/>
                <w:szCs w:val="24"/>
              </w:rPr>
              <w:t>预览</w:t>
            </w:r>
            <w:proofErr w:type="gramStart"/>
            <w:r>
              <w:rPr>
                <w:rFonts w:ascii="宋体" w:hAnsi="宋体" w:cs="宋体" w:hint="eastAsia"/>
                <w:color w:val="000000"/>
                <w:kern w:val="0"/>
                <w:sz w:val="24"/>
                <w:szCs w:val="24"/>
              </w:rPr>
              <w:t>“</w:t>
            </w:r>
            <w:proofErr w:type="gramEnd"/>
            <w:r>
              <w:rPr>
                <w:rFonts w:ascii="宋体" w:hAnsi="宋体" w:cs="宋体" w:hint="eastAsia"/>
                <w:color w:val="000000"/>
                <w:kern w:val="0"/>
                <w:sz w:val="24"/>
                <w:szCs w:val="24"/>
              </w:rPr>
              <w:t>及“显示编号”便于观察；可拖动调节进度条调节亮暗线，可选择多种调节精度。</w:t>
            </w:r>
          </w:p>
          <w:p w14:paraId="1CF7C8A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16.色差，使整屏的亮度和色度达到高度均匀一致，提高显示屏的画质。支持屏幕的脱机矫正，亮暗线调节和Flash矫正。支持对小间距</w:t>
            </w:r>
            <w:proofErr w:type="gramStart"/>
            <w:r>
              <w:rPr>
                <w:rFonts w:ascii="宋体" w:hAnsi="宋体" w:cs="宋体" w:hint="eastAsia"/>
                <w:color w:val="000000"/>
                <w:kern w:val="0"/>
                <w:sz w:val="24"/>
                <w:szCs w:val="24"/>
              </w:rPr>
              <w:t>灯珠模组</w:t>
            </w:r>
            <w:proofErr w:type="gramEnd"/>
            <w:r>
              <w:rPr>
                <w:rFonts w:ascii="宋体" w:hAnsi="宋体" w:cs="宋体" w:hint="eastAsia"/>
                <w:color w:val="000000"/>
                <w:kern w:val="0"/>
                <w:sz w:val="24"/>
                <w:szCs w:val="24"/>
              </w:rPr>
              <w:t>进行2*2～9*9</w:t>
            </w:r>
            <w:proofErr w:type="gramStart"/>
            <w:r>
              <w:rPr>
                <w:rFonts w:ascii="宋体" w:hAnsi="宋体" w:cs="宋体" w:hint="eastAsia"/>
                <w:color w:val="000000"/>
                <w:kern w:val="0"/>
                <w:sz w:val="24"/>
                <w:szCs w:val="24"/>
              </w:rPr>
              <w:t>的隔点亮度和隔点亮色</w:t>
            </w:r>
            <w:proofErr w:type="gramEnd"/>
            <w:r>
              <w:rPr>
                <w:rFonts w:ascii="宋体" w:hAnsi="宋体" w:cs="宋体" w:hint="eastAsia"/>
                <w:color w:val="000000"/>
                <w:kern w:val="0"/>
                <w:sz w:val="24"/>
                <w:szCs w:val="24"/>
              </w:rPr>
              <w:t>度校正。校正参数生成后，可以在10秒钟之内，完成512*512的LED模组数据下发并生效。</w:t>
            </w:r>
          </w:p>
        </w:tc>
        <w:tc>
          <w:tcPr>
            <w:tcW w:w="1647" w:type="dxa"/>
            <w:noWrap/>
            <w:vAlign w:val="center"/>
          </w:tcPr>
          <w:p w14:paraId="68D8D607"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6CD71BE7" w14:textId="77777777">
        <w:trPr>
          <w:trHeight w:val="360"/>
          <w:jc w:val="center"/>
        </w:trPr>
        <w:tc>
          <w:tcPr>
            <w:tcW w:w="709" w:type="dxa"/>
            <w:noWrap/>
            <w:vAlign w:val="center"/>
          </w:tcPr>
          <w:p w14:paraId="12396D63"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12</w:t>
            </w:r>
          </w:p>
        </w:tc>
        <w:tc>
          <w:tcPr>
            <w:tcW w:w="1135" w:type="dxa"/>
            <w:noWrap/>
            <w:vAlign w:val="center"/>
          </w:tcPr>
          <w:p w14:paraId="4026332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视频处理器A2</w:t>
            </w:r>
          </w:p>
        </w:tc>
        <w:tc>
          <w:tcPr>
            <w:tcW w:w="992" w:type="dxa"/>
            <w:vAlign w:val="center"/>
          </w:tcPr>
          <w:p w14:paraId="14851DE3"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51D84237"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套</w:t>
            </w:r>
          </w:p>
        </w:tc>
        <w:tc>
          <w:tcPr>
            <w:tcW w:w="5103" w:type="dxa"/>
          </w:tcPr>
          <w:p w14:paraId="75B8AEB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1.支持≥1路LED千兆网口连接接收卡实现LED带载，</w:t>
            </w:r>
            <w:proofErr w:type="gramStart"/>
            <w:r>
              <w:rPr>
                <w:rFonts w:ascii="宋体" w:hAnsi="宋体" w:cs="宋体" w:hint="eastAsia"/>
                <w:color w:val="000000"/>
                <w:kern w:val="0"/>
                <w:sz w:val="24"/>
                <w:szCs w:val="24"/>
              </w:rPr>
              <w:t>最大带载</w:t>
            </w:r>
            <w:proofErr w:type="gramEnd"/>
            <w:r>
              <w:rPr>
                <w:rFonts w:ascii="宋体" w:hAnsi="宋体" w:cs="宋体" w:hint="eastAsia"/>
                <w:color w:val="000000"/>
                <w:kern w:val="0"/>
                <w:sz w:val="24"/>
                <w:szCs w:val="24"/>
              </w:rPr>
              <w:t>65W像素，极限宽度2048，极限高度2048。</w:t>
            </w:r>
          </w:p>
          <w:p w14:paraId="0FB1383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2.支持U</w:t>
            </w:r>
            <w:proofErr w:type="gramStart"/>
            <w:r>
              <w:rPr>
                <w:rFonts w:ascii="宋体" w:hAnsi="宋体" w:cs="宋体" w:hint="eastAsia"/>
                <w:color w:val="000000"/>
                <w:kern w:val="0"/>
                <w:sz w:val="24"/>
                <w:szCs w:val="24"/>
              </w:rPr>
              <w:t>盘节目</w:t>
            </w:r>
            <w:proofErr w:type="gramEnd"/>
            <w:r>
              <w:rPr>
                <w:rFonts w:ascii="宋体" w:hAnsi="宋体" w:cs="宋体" w:hint="eastAsia"/>
                <w:color w:val="000000"/>
                <w:kern w:val="0"/>
                <w:sz w:val="24"/>
                <w:szCs w:val="24"/>
              </w:rPr>
              <w:t>导入及导出，支持导出节目文件存储到U盘当中，实现即插即播，拷贝播放。</w:t>
            </w:r>
          </w:p>
          <w:p w14:paraId="71A5CD4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3.支持多屏同步播放，基于NTP,GPS,射频信号</w:t>
            </w:r>
            <w:proofErr w:type="gramStart"/>
            <w:r>
              <w:rPr>
                <w:rFonts w:ascii="宋体" w:hAnsi="宋体" w:cs="宋体" w:hint="eastAsia"/>
                <w:color w:val="000000"/>
                <w:kern w:val="0"/>
                <w:sz w:val="24"/>
                <w:szCs w:val="24"/>
              </w:rPr>
              <w:t>的帧级同步</w:t>
            </w:r>
            <w:proofErr w:type="gramEnd"/>
            <w:r>
              <w:rPr>
                <w:rFonts w:ascii="宋体" w:hAnsi="宋体" w:cs="宋体" w:hint="eastAsia"/>
                <w:color w:val="000000"/>
                <w:kern w:val="0"/>
                <w:sz w:val="24"/>
                <w:szCs w:val="24"/>
              </w:rPr>
              <w:t>播放。</w:t>
            </w:r>
          </w:p>
          <w:p w14:paraId="2E42C40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4.支持工作组管理，适配组织架构，自定义分组，场景化管控</w:t>
            </w:r>
          </w:p>
          <w:p w14:paraId="7264B3A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5.设备支持NTP对时同步、GPS对时同步、射频对时同步，可满足不同显示屏同时播放相同画面的需求。</w:t>
            </w:r>
          </w:p>
          <w:p w14:paraId="414DE2A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●6.具备两路传感器接口，可连接亮度、温湿度等传感器，实现对大屏亮度的自适应调节和大屏开关</w:t>
            </w:r>
            <w:r>
              <w:rPr>
                <w:rFonts w:ascii="宋体" w:hAnsi="宋体" w:cs="宋体" w:hint="eastAsia"/>
                <w:color w:val="000000"/>
                <w:kern w:val="0"/>
                <w:sz w:val="24"/>
                <w:szCs w:val="24"/>
              </w:rPr>
              <w:lastRenderedPageBreak/>
              <w:t>智能控制。</w:t>
            </w:r>
          </w:p>
          <w:p w14:paraId="0DD5279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7.支持1路USB 3.0(Type A),支持通过预存升级程序文件进行设备固件升级。支持1路USB2.0(Type B),连接上位机实现节目发布和显示屏控制。支持1路千兆以太网口，支持无线 WIFI,支持联网功能，同时支持连接上位机用于节目发布和显示屏控制，支持设备级联控制。</w:t>
            </w:r>
          </w:p>
          <w:p w14:paraId="724F51B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8.支持解码2路4K、6路1080p、10路720p或 20路360p视频窗口。</w:t>
            </w:r>
          </w:p>
          <w:p w14:paraId="5DFC7E9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9.支持智能节目单播放功能，设置节目播放执行 时间并更改播放器播放的节目内容。支持定时 切换同步/异步信号；支持定时亮度、音量调节支持定时开关屏幕。</w:t>
            </w:r>
          </w:p>
          <w:p w14:paraId="62F2850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10.支持屏幕截图功能，实现对大屏播放内容的回显查看。</w:t>
            </w:r>
          </w:p>
          <w:p w14:paraId="0504B9B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11.支持添加外部传感器，实现温度、湿度、烟雾、PM2.5、噪音的监控。</w:t>
            </w:r>
          </w:p>
          <w:p w14:paraId="616CAF6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12.支持WiFi AP和WiFi STA双模式切换，可同时 启用WIFI AP及WIFI STA模式，作为WIFI热点的同时无线接入其他无线网络。</w:t>
            </w:r>
          </w:p>
          <w:p w14:paraId="63E3B82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13.支持</w:t>
            </w:r>
            <w:proofErr w:type="gramStart"/>
            <w:r>
              <w:rPr>
                <w:rFonts w:ascii="宋体" w:hAnsi="宋体" w:cs="宋体" w:hint="eastAsia"/>
                <w:color w:val="000000"/>
                <w:kern w:val="0"/>
                <w:sz w:val="24"/>
                <w:szCs w:val="24"/>
              </w:rPr>
              <w:t>长条屏超</w:t>
            </w:r>
            <w:proofErr w:type="gramEnd"/>
            <w:r>
              <w:rPr>
                <w:rFonts w:ascii="宋体" w:hAnsi="宋体" w:cs="宋体" w:hint="eastAsia"/>
                <w:color w:val="000000"/>
                <w:kern w:val="0"/>
                <w:sz w:val="24"/>
                <w:szCs w:val="24"/>
              </w:rPr>
              <w:t>4096宽度的图文显示。</w:t>
            </w:r>
          </w:p>
          <w:p w14:paraId="66E20AC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14.支持局域网加密功能，实现对局域网内个人设备进行保护，确保数据安全。</w:t>
            </w:r>
          </w:p>
          <w:p w14:paraId="70710D0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15.支持通过云平台软件，对音量、开关大屏显示、 亮度、色温、切换节目。支持集群远程节目发布和显示屏控制、集群远程监控</w:t>
            </w:r>
          </w:p>
        </w:tc>
        <w:tc>
          <w:tcPr>
            <w:tcW w:w="1647" w:type="dxa"/>
            <w:vAlign w:val="center"/>
          </w:tcPr>
          <w:p w14:paraId="3C0D7F3D"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520019DA" w14:textId="77777777">
        <w:trPr>
          <w:trHeight w:val="360"/>
          <w:jc w:val="center"/>
        </w:trPr>
        <w:tc>
          <w:tcPr>
            <w:tcW w:w="709" w:type="dxa"/>
            <w:noWrap/>
            <w:vAlign w:val="center"/>
          </w:tcPr>
          <w:p w14:paraId="13565778"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13</w:t>
            </w:r>
          </w:p>
        </w:tc>
        <w:tc>
          <w:tcPr>
            <w:tcW w:w="1135" w:type="dxa"/>
            <w:noWrap/>
            <w:vAlign w:val="center"/>
          </w:tcPr>
          <w:p w14:paraId="72665575"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视频处理器B</w:t>
            </w:r>
          </w:p>
        </w:tc>
        <w:tc>
          <w:tcPr>
            <w:tcW w:w="992" w:type="dxa"/>
            <w:noWrap/>
            <w:vAlign w:val="center"/>
          </w:tcPr>
          <w:p w14:paraId="5AE9528D"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4410DE8A"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套</w:t>
            </w:r>
          </w:p>
        </w:tc>
        <w:tc>
          <w:tcPr>
            <w:tcW w:w="5103" w:type="dxa"/>
          </w:tcPr>
          <w:p w14:paraId="7A5E911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1.支持不少于2路LED千兆网口连接接收卡实现LED带载，</w:t>
            </w:r>
            <w:proofErr w:type="gramStart"/>
            <w:r>
              <w:rPr>
                <w:rFonts w:ascii="宋体" w:hAnsi="宋体" w:cs="宋体" w:hint="eastAsia"/>
                <w:color w:val="000000"/>
                <w:kern w:val="0"/>
                <w:sz w:val="24"/>
                <w:szCs w:val="24"/>
              </w:rPr>
              <w:t>最大带载</w:t>
            </w:r>
            <w:proofErr w:type="gramEnd"/>
            <w:r>
              <w:rPr>
                <w:rFonts w:ascii="宋体" w:hAnsi="宋体" w:cs="宋体" w:hint="eastAsia"/>
                <w:color w:val="000000"/>
                <w:kern w:val="0"/>
                <w:sz w:val="24"/>
                <w:szCs w:val="24"/>
              </w:rPr>
              <w:t>130W像素，极限宽度4096，极限高度4096。</w:t>
            </w:r>
          </w:p>
          <w:p w14:paraId="1979825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2.支持将网口设置为主备网口工作模式，实现主备链路同步带载，确保LED大屏运行稳定性。</w:t>
            </w:r>
          </w:p>
          <w:p w14:paraId="62FC0E1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3.具备不少于一个HDMI1.3输入接口，最大支持1920x1200@60hz。</w:t>
            </w:r>
          </w:p>
          <w:p w14:paraId="27D07C3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4.具备不少于一个HDMI1.3输出接口，支持HDMI Loop，最大支持1920x1200@60hz，实现对信号的</w:t>
            </w:r>
            <w:proofErr w:type="gramStart"/>
            <w:r>
              <w:rPr>
                <w:rFonts w:ascii="宋体" w:hAnsi="宋体" w:cs="宋体" w:hint="eastAsia"/>
                <w:color w:val="000000"/>
                <w:kern w:val="0"/>
                <w:sz w:val="24"/>
                <w:szCs w:val="24"/>
              </w:rPr>
              <w:t>实时回显预</w:t>
            </w:r>
            <w:proofErr w:type="gramEnd"/>
            <w:r>
              <w:rPr>
                <w:rFonts w:ascii="宋体" w:hAnsi="宋体" w:cs="宋体" w:hint="eastAsia"/>
                <w:color w:val="000000"/>
                <w:kern w:val="0"/>
                <w:sz w:val="24"/>
                <w:szCs w:val="24"/>
              </w:rPr>
              <w:t>监，环出信号内容跟随同异步信号切换同步切换。</w:t>
            </w:r>
          </w:p>
          <w:p w14:paraId="5313247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5.具备不少于一路3.5mm音频输出，实现媒体音频同步播放，音频输出信号跟随同异步信号切换同步切换。</w:t>
            </w:r>
          </w:p>
          <w:p w14:paraId="4C15140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6.具备两路传感器接口，可连接亮度、温湿度等传感器，实现对大屏亮度的自适应调节。</w:t>
            </w:r>
          </w:p>
          <w:p w14:paraId="5791933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7.支持U</w:t>
            </w:r>
            <w:proofErr w:type="gramStart"/>
            <w:r>
              <w:rPr>
                <w:rFonts w:ascii="宋体" w:hAnsi="宋体" w:cs="宋体" w:hint="eastAsia"/>
                <w:color w:val="000000"/>
                <w:kern w:val="0"/>
                <w:sz w:val="24"/>
                <w:szCs w:val="24"/>
              </w:rPr>
              <w:t>盘节目</w:t>
            </w:r>
            <w:proofErr w:type="gramEnd"/>
            <w:r>
              <w:rPr>
                <w:rFonts w:ascii="宋体" w:hAnsi="宋体" w:cs="宋体" w:hint="eastAsia"/>
                <w:color w:val="000000"/>
                <w:kern w:val="0"/>
                <w:sz w:val="24"/>
                <w:szCs w:val="24"/>
              </w:rPr>
              <w:t>导入及导出，支持导出节目文件存储到U盘当中，实现即插即播，拷贝播放。</w:t>
            </w:r>
          </w:p>
          <w:p w14:paraId="76DA409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8.支持U盘发布，USB串口发布，WIFI发布，4G、5G发布，APP发布，客户端发布等媒体文件发布方</w:t>
            </w:r>
            <w:r>
              <w:rPr>
                <w:rFonts w:ascii="宋体" w:hAnsi="宋体" w:cs="宋体" w:hint="eastAsia"/>
                <w:color w:val="000000"/>
                <w:kern w:val="0"/>
                <w:sz w:val="24"/>
                <w:szCs w:val="24"/>
              </w:rPr>
              <w:lastRenderedPageBreak/>
              <w:t>式，支持PC 节目发布和显示屏控制、局域网节目发布和显示屏控制、手机节目发布和显示屏控制。</w:t>
            </w:r>
          </w:p>
          <w:p w14:paraId="6A30F989"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9.支持智能节目单播放功能，设置节目播放执行时间并更改播放器播放的节目内容。支持定时切换同步/异步信号；支持定时亮度、音量调节；支持定时开关屏幕。</w:t>
            </w:r>
          </w:p>
          <w:p w14:paraId="3BD8BA7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10.支持设备信息查看：分辨率、亮度、色温、时间、磁盘、版本、时间、时区、运行状态、展示型号、SN号、系统版本、MAC地址、IP地址、软件版本、屏体日志、查看CPU、内存、存储空间等信息</w:t>
            </w:r>
          </w:p>
          <w:p w14:paraId="69381EC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11.支持显示画面角度旋转功能，支持90°，180°，270°旋转</w:t>
            </w:r>
          </w:p>
          <w:p w14:paraId="47E0AED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12.支持节目播放规则设置，可设置节目播放次数，支持指定时间、指定日期、指定星期进行节目播放</w:t>
            </w:r>
          </w:p>
          <w:p w14:paraId="2C70571D"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13.可为设备设定密码，一对一的数据通道加密，将陌生访客拒之门外</w:t>
            </w:r>
          </w:p>
          <w:p w14:paraId="3BAE681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14.支持Windows、MacOS、IOS、Android等多种平台进行节目发布</w:t>
            </w:r>
          </w:p>
          <w:p w14:paraId="373B66F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●15.支持</w:t>
            </w:r>
            <w:proofErr w:type="gramStart"/>
            <w:r>
              <w:rPr>
                <w:rFonts w:ascii="宋体" w:hAnsi="宋体" w:cs="宋体" w:hint="eastAsia"/>
                <w:color w:val="000000"/>
                <w:kern w:val="0"/>
                <w:sz w:val="24"/>
                <w:szCs w:val="24"/>
              </w:rPr>
              <w:t>微信扫码</w:t>
            </w:r>
            <w:proofErr w:type="gramEnd"/>
            <w:r>
              <w:rPr>
                <w:rFonts w:ascii="宋体" w:hAnsi="宋体" w:cs="宋体" w:hint="eastAsia"/>
                <w:color w:val="000000"/>
                <w:kern w:val="0"/>
                <w:sz w:val="24"/>
                <w:szCs w:val="24"/>
              </w:rPr>
              <w:t>、手机短信、邮箱验证</w:t>
            </w:r>
            <w:proofErr w:type="gramStart"/>
            <w:r>
              <w:rPr>
                <w:rFonts w:ascii="宋体" w:hAnsi="宋体" w:cs="宋体" w:hint="eastAsia"/>
                <w:color w:val="000000"/>
                <w:kern w:val="0"/>
                <w:sz w:val="24"/>
                <w:szCs w:val="24"/>
              </w:rPr>
              <w:t>码多种</w:t>
            </w:r>
            <w:proofErr w:type="gramEnd"/>
            <w:r>
              <w:rPr>
                <w:rFonts w:ascii="宋体" w:hAnsi="宋体" w:cs="宋体" w:hint="eastAsia"/>
                <w:color w:val="000000"/>
                <w:kern w:val="0"/>
                <w:sz w:val="24"/>
                <w:szCs w:val="24"/>
              </w:rPr>
              <w:t>形式登录，支持双因子验证登录，可根据用户规定自主开启。</w:t>
            </w:r>
          </w:p>
          <w:p w14:paraId="5BF590F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16.支持素材和节目单独立审核，精准审核发布内容。</w:t>
            </w:r>
          </w:p>
          <w:p w14:paraId="3C86050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17.支持局域网内容智能审核</w:t>
            </w:r>
          </w:p>
          <w:p w14:paraId="54452884"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18.支持节目回溯，能够追溯历史版本节目内容，</w:t>
            </w:r>
            <w:proofErr w:type="gramStart"/>
            <w:r>
              <w:rPr>
                <w:rFonts w:ascii="宋体" w:hAnsi="宋体" w:cs="宋体" w:hint="eastAsia"/>
                <w:color w:val="000000"/>
                <w:kern w:val="0"/>
                <w:sz w:val="24"/>
                <w:szCs w:val="24"/>
              </w:rPr>
              <w:t>如修改</w:t>
            </w:r>
            <w:proofErr w:type="gramEnd"/>
            <w:r>
              <w:rPr>
                <w:rFonts w:ascii="宋体" w:hAnsi="宋体" w:cs="宋体" w:hint="eastAsia"/>
                <w:color w:val="000000"/>
                <w:kern w:val="0"/>
                <w:sz w:val="24"/>
                <w:szCs w:val="24"/>
              </w:rPr>
              <w:t>时间，修改内容等</w:t>
            </w:r>
          </w:p>
          <w:p w14:paraId="624C798D"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19.支持查看节目和素材的审核日志</w:t>
            </w:r>
          </w:p>
          <w:p w14:paraId="6C48A4A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20.支持节目单编排、发布。编排支持混合窗口、文本、图片、视频、文档、时钟、网页、流媒体、打折窗口、</w:t>
            </w:r>
            <w:proofErr w:type="gramStart"/>
            <w:r>
              <w:rPr>
                <w:rFonts w:ascii="宋体" w:hAnsi="宋体" w:cs="宋体" w:hint="eastAsia"/>
                <w:color w:val="000000"/>
                <w:kern w:val="0"/>
                <w:sz w:val="24"/>
                <w:szCs w:val="24"/>
              </w:rPr>
              <w:t>炫彩字</w:t>
            </w:r>
            <w:proofErr w:type="gramEnd"/>
            <w:r>
              <w:rPr>
                <w:rFonts w:ascii="宋体" w:hAnsi="宋体" w:cs="宋体" w:hint="eastAsia"/>
                <w:color w:val="000000"/>
                <w:kern w:val="0"/>
                <w:sz w:val="24"/>
                <w:szCs w:val="24"/>
              </w:rPr>
              <w:t>组件、倒计时组件、天气组件、日历组件、HDMI-IN等组件。 支持上传图片、视频、文档素材，格式丰富覆盖市场大部分主流格式。图片格式：'png', 'jpeg', 'jpg', 'bmp', 'gif'等视频格式：'mp4', 'mpeg', 'mov', '3gp', 'avi', 'mkv', 'flv', 'rmvb', 'wmv'等文档格式：'pdf', 'doc', 'docx', 'ppt', 'pptx'等</w:t>
            </w:r>
          </w:p>
          <w:p w14:paraId="05D8507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●21.支持1路USB 3.0(Type A),支持通过预存升级程序文件进行设备固件升级。支持1路USB2.0(Type B),连接上位机实现节目发布和显示屏控制。支持1路千兆以太网口，支持无线 WIFI,支持联网功能，同时支持连接上位机用于节目发布和显示屏控制，支持设备级联控制。</w:t>
            </w:r>
          </w:p>
          <w:p w14:paraId="64E91DA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22.支持解码2路4K、6路1080p、10路720p或 20路360p视频窗口。</w:t>
            </w:r>
          </w:p>
          <w:p w14:paraId="0B5D826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23.支持屏幕截图功能，实现对大屏播放内容的回显查看。</w:t>
            </w:r>
          </w:p>
          <w:p w14:paraId="10A85F1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24.支持添加外部传感器，实现温度、湿度、烟雾、PM2.5、噪音的监控。</w:t>
            </w:r>
          </w:p>
          <w:p w14:paraId="3030187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25.支持WiFi AP和WiFi STA双模式切换，可同时 启用WIFI AP及WIFI STA模式，作为WIFI热点的同时无线接入其他无线网络。</w:t>
            </w:r>
          </w:p>
          <w:p w14:paraId="1F70A4E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26.支持</w:t>
            </w:r>
            <w:proofErr w:type="gramStart"/>
            <w:r>
              <w:rPr>
                <w:rFonts w:ascii="宋体" w:hAnsi="宋体" w:cs="宋体" w:hint="eastAsia"/>
                <w:color w:val="000000"/>
                <w:kern w:val="0"/>
                <w:sz w:val="24"/>
                <w:szCs w:val="24"/>
              </w:rPr>
              <w:t>长条屏超</w:t>
            </w:r>
            <w:proofErr w:type="gramEnd"/>
            <w:r>
              <w:rPr>
                <w:rFonts w:ascii="宋体" w:hAnsi="宋体" w:cs="宋体" w:hint="eastAsia"/>
                <w:color w:val="000000"/>
                <w:kern w:val="0"/>
                <w:sz w:val="24"/>
                <w:szCs w:val="24"/>
              </w:rPr>
              <w:t>4096宽度的图文显示。</w:t>
            </w:r>
          </w:p>
          <w:p w14:paraId="412B82E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27.支持局域网加密功能，实现对局域网内个人设备进行保护，确保数据安全。</w:t>
            </w:r>
          </w:p>
          <w:p w14:paraId="56361C8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28.支持通过云平台软件，对音量、开关大屏显示、亮度、色温、切换节目。支持集群远程节目发布和显示屏控制、集群远程监控</w:t>
            </w:r>
          </w:p>
        </w:tc>
        <w:tc>
          <w:tcPr>
            <w:tcW w:w="1647" w:type="dxa"/>
            <w:vAlign w:val="center"/>
          </w:tcPr>
          <w:p w14:paraId="74F0B942"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3444847D" w14:textId="77777777">
        <w:trPr>
          <w:trHeight w:val="360"/>
          <w:jc w:val="center"/>
        </w:trPr>
        <w:tc>
          <w:tcPr>
            <w:tcW w:w="709" w:type="dxa"/>
            <w:noWrap/>
            <w:vAlign w:val="center"/>
          </w:tcPr>
          <w:p w14:paraId="68ECAA37"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14</w:t>
            </w:r>
          </w:p>
        </w:tc>
        <w:tc>
          <w:tcPr>
            <w:tcW w:w="1135" w:type="dxa"/>
            <w:noWrap/>
            <w:vAlign w:val="center"/>
          </w:tcPr>
          <w:p w14:paraId="5A4B0101"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视频处理器C</w:t>
            </w:r>
          </w:p>
        </w:tc>
        <w:tc>
          <w:tcPr>
            <w:tcW w:w="992" w:type="dxa"/>
            <w:noWrap/>
            <w:vAlign w:val="center"/>
          </w:tcPr>
          <w:p w14:paraId="0A727B54"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64F1F192"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套</w:t>
            </w:r>
          </w:p>
        </w:tc>
        <w:tc>
          <w:tcPr>
            <w:tcW w:w="5103" w:type="dxa"/>
          </w:tcPr>
          <w:p w14:paraId="24A9BB2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1.支持不少于4路LED千兆网口连接接收卡实现LED带载，</w:t>
            </w:r>
            <w:proofErr w:type="gramStart"/>
            <w:r>
              <w:rPr>
                <w:rFonts w:ascii="宋体" w:hAnsi="宋体" w:cs="宋体" w:hint="eastAsia"/>
                <w:color w:val="000000"/>
                <w:kern w:val="0"/>
                <w:sz w:val="24"/>
                <w:szCs w:val="24"/>
              </w:rPr>
              <w:t>最大带载</w:t>
            </w:r>
            <w:proofErr w:type="gramEnd"/>
            <w:r>
              <w:rPr>
                <w:rFonts w:ascii="宋体" w:hAnsi="宋体" w:cs="宋体" w:hint="eastAsia"/>
                <w:color w:val="000000"/>
                <w:kern w:val="0"/>
                <w:sz w:val="24"/>
                <w:szCs w:val="24"/>
              </w:rPr>
              <w:t>230W像素，极限宽度4096，极限高度4096。</w:t>
            </w:r>
          </w:p>
          <w:p w14:paraId="65E4341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2.支持将网口设置为主备网口工作模式，实现主备链路同步带载，确保LED大屏运行稳定性。</w:t>
            </w:r>
          </w:p>
          <w:p w14:paraId="3B6FB91A"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3.具备不少于一个HDMI1.3输入接口，最大支持1920x1200@60hz。</w:t>
            </w:r>
          </w:p>
          <w:p w14:paraId="1AD71A8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4.具备不少于一个HDMI1.3输出接口，支持HDMI Loop，最大支持1920x1200@60hz，实现对信号的</w:t>
            </w:r>
            <w:proofErr w:type="gramStart"/>
            <w:r>
              <w:rPr>
                <w:rFonts w:ascii="宋体" w:hAnsi="宋体" w:cs="宋体" w:hint="eastAsia"/>
                <w:color w:val="000000"/>
                <w:kern w:val="0"/>
                <w:sz w:val="24"/>
                <w:szCs w:val="24"/>
              </w:rPr>
              <w:t>实时回显预</w:t>
            </w:r>
            <w:proofErr w:type="gramEnd"/>
            <w:r>
              <w:rPr>
                <w:rFonts w:ascii="宋体" w:hAnsi="宋体" w:cs="宋体" w:hint="eastAsia"/>
                <w:color w:val="000000"/>
                <w:kern w:val="0"/>
                <w:sz w:val="24"/>
                <w:szCs w:val="24"/>
              </w:rPr>
              <w:t>监，环出信号内容跟随同异步信号切换同步切换。</w:t>
            </w:r>
          </w:p>
          <w:p w14:paraId="4A963B4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5.具备不少于一路3.5mm音频输出，实现媒体音频</w:t>
            </w:r>
            <w:r>
              <w:rPr>
                <w:rFonts w:ascii="宋体" w:hAnsi="宋体" w:cs="宋体" w:hint="eastAsia"/>
                <w:color w:val="000000"/>
                <w:kern w:val="0"/>
                <w:sz w:val="24"/>
                <w:szCs w:val="24"/>
              </w:rPr>
              <w:lastRenderedPageBreak/>
              <w:t>同步播放，音频输出信号跟随同异步信号切换同步切换。</w:t>
            </w:r>
          </w:p>
          <w:p w14:paraId="6A213E2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6.具备两路传感器接口，可连接亮度、温湿度等传感器，实现对大屏亮度的自适应调节。</w:t>
            </w:r>
          </w:p>
          <w:p w14:paraId="6CB594E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7.支持U</w:t>
            </w:r>
            <w:proofErr w:type="gramStart"/>
            <w:r>
              <w:rPr>
                <w:rFonts w:ascii="宋体" w:hAnsi="宋体" w:cs="宋体" w:hint="eastAsia"/>
                <w:color w:val="000000"/>
                <w:kern w:val="0"/>
                <w:sz w:val="24"/>
                <w:szCs w:val="24"/>
              </w:rPr>
              <w:t>盘节目</w:t>
            </w:r>
            <w:proofErr w:type="gramEnd"/>
            <w:r>
              <w:rPr>
                <w:rFonts w:ascii="宋体" w:hAnsi="宋体" w:cs="宋体" w:hint="eastAsia"/>
                <w:color w:val="000000"/>
                <w:kern w:val="0"/>
                <w:sz w:val="24"/>
                <w:szCs w:val="24"/>
              </w:rPr>
              <w:t>导入及导出，支持导出节目文件存储到U盘当中，实现即插即播，拷贝播放。</w:t>
            </w:r>
          </w:p>
          <w:p w14:paraId="0F8B206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8.支持U盘发布，USB串口发布，WIFI发布，4G、5G发布，APP发布，客户端发布等媒体文件发布方式，支持PC 节目发布和显示屏控制、局域网节目发布和显示屏控制、手机节目发布和显示屏控制。</w:t>
            </w:r>
          </w:p>
          <w:p w14:paraId="4F4ECAE9"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9.支持智能节目单播放功能，设置节目播放执行时间并更改播放器播放的节目内容。支持定时切换同步/异步信号；支持定时亮度、音量调节；支持定时开关屏幕。</w:t>
            </w:r>
          </w:p>
          <w:p w14:paraId="3B33B65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●10.支持设备信息查看：分辨率、亮度、色温、时间、磁盘、版本、时间、时区、运行状态、展示型号、SN号、系统版本、MAC地址、IP地址、软件版本、屏体日志、查看CPU、内存、存储空间等信息。</w:t>
            </w:r>
          </w:p>
          <w:p w14:paraId="2B777BA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11.支持显示画面角度旋转功能，支持90°，180°，270°旋转。</w:t>
            </w:r>
          </w:p>
          <w:p w14:paraId="4FD910D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12.支持节目播放规则设置，可设置节目播放次数，支持指定时间、指定日期、指定星期进行节目播放。</w:t>
            </w:r>
          </w:p>
          <w:p w14:paraId="68DE5681"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lastRenderedPageBreak/>
              <w:t>13.可为设备设定密码，一对一的数据通道加密，将陌生访客拒之门外。</w:t>
            </w:r>
          </w:p>
          <w:p w14:paraId="674272F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14.支持Windows、MacOS、IOS、Android等多种平台进行节目发布。</w:t>
            </w:r>
          </w:p>
          <w:p w14:paraId="73E73CD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15.支持</w:t>
            </w:r>
            <w:proofErr w:type="gramStart"/>
            <w:r>
              <w:rPr>
                <w:rFonts w:ascii="宋体" w:hAnsi="宋体" w:cs="宋体" w:hint="eastAsia"/>
                <w:color w:val="000000"/>
                <w:kern w:val="0"/>
                <w:sz w:val="24"/>
                <w:szCs w:val="24"/>
              </w:rPr>
              <w:t>微信扫码</w:t>
            </w:r>
            <w:proofErr w:type="gramEnd"/>
            <w:r>
              <w:rPr>
                <w:rFonts w:ascii="宋体" w:hAnsi="宋体" w:cs="宋体" w:hint="eastAsia"/>
                <w:color w:val="000000"/>
                <w:kern w:val="0"/>
                <w:sz w:val="24"/>
                <w:szCs w:val="24"/>
              </w:rPr>
              <w:t>、手机短信、邮箱验证</w:t>
            </w:r>
            <w:proofErr w:type="gramStart"/>
            <w:r>
              <w:rPr>
                <w:rFonts w:ascii="宋体" w:hAnsi="宋体" w:cs="宋体" w:hint="eastAsia"/>
                <w:color w:val="000000"/>
                <w:kern w:val="0"/>
                <w:sz w:val="24"/>
                <w:szCs w:val="24"/>
              </w:rPr>
              <w:t>码多种</w:t>
            </w:r>
            <w:proofErr w:type="gramEnd"/>
            <w:r>
              <w:rPr>
                <w:rFonts w:ascii="宋体" w:hAnsi="宋体" w:cs="宋体" w:hint="eastAsia"/>
                <w:color w:val="000000"/>
                <w:kern w:val="0"/>
                <w:sz w:val="24"/>
                <w:szCs w:val="24"/>
              </w:rPr>
              <w:t>形式登录，支持双因子验证登录，可根据用户规定自主开启。</w:t>
            </w:r>
          </w:p>
          <w:p w14:paraId="195FFAE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16.支持素材和节目单独立审核，精准审核发布内容。</w:t>
            </w:r>
          </w:p>
          <w:p w14:paraId="3DA19647"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17.支持局域网内容智能审核。</w:t>
            </w:r>
          </w:p>
          <w:p w14:paraId="06294670"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18.支持节目回溯，能够追溯历史版本节目内容，</w:t>
            </w:r>
            <w:proofErr w:type="gramStart"/>
            <w:r>
              <w:rPr>
                <w:rFonts w:ascii="宋体" w:hAnsi="宋体" w:cs="宋体" w:hint="eastAsia"/>
                <w:color w:val="000000"/>
                <w:kern w:val="0"/>
                <w:sz w:val="24"/>
                <w:szCs w:val="24"/>
              </w:rPr>
              <w:t>如修改</w:t>
            </w:r>
            <w:proofErr w:type="gramEnd"/>
            <w:r>
              <w:rPr>
                <w:rFonts w:ascii="宋体" w:hAnsi="宋体" w:cs="宋体" w:hint="eastAsia"/>
                <w:color w:val="000000"/>
                <w:kern w:val="0"/>
                <w:sz w:val="24"/>
                <w:szCs w:val="24"/>
              </w:rPr>
              <w:t>时间，修改内容等。</w:t>
            </w:r>
          </w:p>
          <w:p w14:paraId="5C58B52C"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19.支持查看节目和素材的审核日志。</w:t>
            </w:r>
          </w:p>
          <w:p w14:paraId="60F5BB8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20.支持节目单编排、发布。编排支持混合窗口、文本、图片、视频、文档、时钟、网页、流媒体、打折窗口、</w:t>
            </w:r>
            <w:proofErr w:type="gramStart"/>
            <w:r>
              <w:rPr>
                <w:rFonts w:ascii="宋体" w:hAnsi="宋体" w:cs="宋体" w:hint="eastAsia"/>
                <w:color w:val="000000"/>
                <w:kern w:val="0"/>
                <w:sz w:val="24"/>
                <w:szCs w:val="24"/>
              </w:rPr>
              <w:t>炫彩字</w:t>
            </w:r>
            <w:proofErr w:type="gramEnd"/>
            <w:r>
              <w:rPr>
                <w:rFonts w:ascii="宋体" w:hAnsi="宋体" w:cs="宋体" w:hint="eastAsia"/>
                <w:color w:val="000000"/>
                <w:kern w:val="0"/>
                <w:sz w:val="24"/>
                <w:szCs w:val="24"/>
              </w:rPr>
              <w:t>组件、倒计时组件、天气组件、日历组件、HDMI-IN等组件。 支持上传图片、视频、文档素材，格式丰富覆盖市场大部分主流格式。图片格式：'png', 'jpeg', 'jpg', 'bmp', 'gif'等视频格式：'mp4', 'mpeg', 'mov', '3gp', 'avi', 'mkv', 'flv', 'rmvb', 'wmv'等文档格式：'pdf', 'doc', 'docx', 'ppt', 'pptx'等。</w:t>
            </w:r>
          </w:p>
          <w:p w14:paraId="0995A1F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21.支持1路USB 3.0(Type A),支持通过预存升级</w:t>
            </w:r>
            <w:r>
              <w:rPr>
                <w:rFonts w:ascii="宋体" w:hAnsi="宋体" w:cs="宋体" w:hint="eastAsia"/>
                <w:color w:val="000000"/>
                <w:kern w:val="0"/>
                <w:sz w:val="24"/>
                <w:szCs w:val="24"/>
              </w:rPr>
              <w:lastRenderedPageBreak/>
              <w:t>程序文件进行设备固件升级。支持1路USB2.0(Type B),连接上位机实现节目发布和显示屏控制。支持1路千兆以太网口，支持无线 WIFI,支持联网功能，同时支持连接上位机用于节目发布和显示屏控制，支持设备级联控制。</w:t>
            </w:r>
          </w:p>
          <w:p w14:paraId="16292A1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22.支持解码2路4K、6路1080p、10路720p或 20路360p视频窗口。</w:t>
            </w:r>
          </w:p>
          <w:p w14:paraId="693D396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23.支持屏幕截图功能，实现对大屏播放内容的回显查看。</w:t>
            </w:r>
          </w:p>
          <w:p w14:paraId="120C86D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24.支持添加外部传感器，实现温度、湿度、烟雾、PM2.5、噪音的监控。</w:t>
            </w:r>
          </w:p>
          <w:p w14:paraId="2004BE5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25.支持WiFi AP和WiFi STA双模式切换，可同时 启用WIFI AP及WIFI STA模式，作为WIFI热点的同时无线接入其他无线网络。</w:t>
            </w:r>
          </w:p>
          <w:p w14:paraId="49F02F4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26.支持</w:t>
            </w:r>
            <w:proofErr w:type="gramStart"/>
            <w:r>
              <w:rPr>
                <w:rFonts w:ascii="宋体" w:hAnsi="宋体" w:cs="宋体" w:hint="eastAsia"/>
                <w:color w:val="000000"/>
                <w:kern w:val="0"/>
                <w:sz w:val="24"/>
                <w:szCs w:val="24"/>
              </w:rPr>
              <w:t>长条屏超</w:t>
            </w:r>
            <w:proofErr w:type="gramEnd"/>
            <w:r>
              <w:rPr>
                <w:rFonts w:ascii="宋体" w:hAnsi="宋体" w:cs="宋体" w:hint="eastAsia"/>
                <w:color w:val="000000"/>
                <w:kern w:val="0"/>
                <w:sz w:val="24"/>
                <w:szCs w:val="24"/>
              </w:rPr>
              <w:t>4096宽度的图文显示。</w:t>
            </w:r>
          </w:p>
          <w:p w14:paraId="1110B95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27.支持局域网加密功能，实现对局域网内个人设备进行保护，确保数据安全。</w:t>
            </w:r>
          </w:p>
          <w:p w14:paraId="30CD66C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28.支持通过云平台软件，对音量、开关大屏显示、亮度、色温、切换节目。支持集群远程节目发布和显示屏控制、集群远程监控</w:t>
            </w:r>
          </w:p>
        </w:tc>
        <w:tc>
          <w:tcPr>
            <w:tcW w:w="1647" w:type="dxa"/>
            <w:vAlign w:val="center"/>
          </w:tcPr>
          <w:p w14:paraId="52EB9F21"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3330197C" w14:textId="77777777">
        <w:trPr>
          <w:trHeight w:val="360"/>
          <w:jc w:val="center"/>
        </w:trPr>
        <w:tc>
          <w:tcPr>
            <w:tcW w:w="709" w:type="dxa"/>
            <w:noWrap/>
            <w:vAlign w:val="center"/>
          </w:tcPr>
          <w:p w14:paraId="439B7E89"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15</w:t>
            </w:r>
          </w:p>
        </w:tc>
        <w:tc>
          <w:tcPr>
            <w:tcW w:w="1135" w:type="dxa"/>
            <w:noWrap/>
            <w:vAlign w:val="center"/>
          </w:tcPr>
          <w:p w14:paraId="3F52206A"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双通道专业数字功放</w:t>
            </w:r>
          </w:p>
        </w:tc>
        <w:tc>
          <w:tcPr>
            <w:tcW w:w="992" w:type="dxa"/>
            <w:vAlign w:val="center"/>
          </w:tcPr>
          <w:p w14:paraId="4CB269C2"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851" w:type="dxa"/>
            <w:vAlign w:val="center"/>
          </w:tcPr>
          <w:p w14:paraId="73901CDA"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71494B8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1.采用网络传输协议，内置≥2路网络传输通道，支持远距离音频传输。</w:t>
            </w:r>
          </w:p>
          <w:p w14:paraId="6160EA81"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2.支持切换音频输入模式：包括混音输入模式、网</w:t>
            </w:r>
            <w:r>
              <w:rPr>
                <w:rFonts w:ascii="宋体" w:hAnsi="宋体" w:cs="宋体" w:hint="eastAsia"/>
                <w:color w:val="000000"/>
                <w:kern w:val="0"/>
                <w:sz w:val="24"/>
                <w:szCs w:val="24"/>
              </w:rPr>
              <w:lastRenderedPageBreak/>
              <w:t>络音频输入模式、本地音频输入模式；同时具有数模备份（网络优先模式下，优先播放网络音频，当网络音频断开，自动切换为模拟音频）、模数备份两种模式（模拟优先模式下，优先播放模拟音频，当模拟音频断开，自动切换为网络音频）。</w:t>
            </w:r>
          </w:p>
          <w:p w14:paraId="57633A1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3.内置多种工作模式：包括定阻、定压和桥接，可自由切换以满足不同用户需求；定</w:t>
            </w:r>
            <w:proofErr w:type="gramStart"/>
            <w:r>
              <w:rPr>
                <w:rFonts w:ascii="宋体" w:hAnsi="宋体" w:cs="宋体" w:hint="eastAsia"/>
                <w:color w:val="000000"/>
                <w:kern w:val="0"/>
                <w:sz w:val="24"/>
                <w:szCs w:val="24"/>
              </w:rPr>
              <w:t>阻模式</w:t>
            </w:r>
            <w:proofErr w:type="gramEnd"/>
            <w:r>
              <w:rPr>
                <w:rFonts w:ascii="宋体" w:hAnsi="宋体" w:cs="宋体" w:hint="eastAsia"/>
                <w:color w:val="000000"/>
                <w:kern w:val="0"/>
                <w:sz w:val="24"/>
                <w:szCs w:val="24"/>
              </w:rPr>
              <w:t>支持16欧、8欧、4欧；桥接模式支持16欧、8欧；定</w:t>
            </w:r>
            <w:proofErr w:type="gramStart"/>
            <w:r>
              <w:rPr>
                <w:rFonts w:ascii="宋体" w:hAnsi="宋体" w:cs="宋体" w:hint="eastAsia"/>
                <w:color w:val="000000"/>
                <w:kern w:val="0"/>
                <w:sz w:val="24"/>
                <w:szCs w:val="24"/>
              </w:rPr>
              <w:t>压模式</w:t>
            </w:r>
            <w:proofErr w:type="gramEnd"/>
            <w:r>
              <w:rPr>
                <w:rFonts w:ascii="宋体" w:hAnsi="宋体" w:cs="宋体" w:hint="eastAsia"/>
                <w:color w:val="000000"/>
                <w:kern w:val="0"/>
                <w:sz w:val="24"/>
                <w:szCs w:val="24"/>
              </w:rPr>
              <w:t>支持70V或100V；最低支持2欧负载。</w:t>
            </w:r>
          </w:p>
          <w:p w14:paraId="77EFB2D1"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4.集成设备监控状态功能，实时显示各通道工作状态、温度、功率、实时电压、电流、市电电压、市电电流、通道音量、音频输入模式状态。</w:t>
            </w:r>
          </w:p>
          <w:p w14:paraId="7F3EE0C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5.输入灵敏度提供≥2档设置：包括1V/2V。</w:t>
            </w:r>
          </w:p>
          <w:p w14:paraId="51FDF79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6.支持多设备级联，可远程监控多台设备使用状态及控制设备。</w:t>
            </w:r>
          </w:p>
          <w:p w14:paraId="3C1AA9C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7.配备智能削峰限幅器，确保功率模块及扬声器系统在安全范围内工作。</w:t>
            </w:r>
          </w:p>
          <w:p w14:paraId="6164B94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8.采用开机</w:t>
            </w:r>
            <w:proofErr w:type="gramStart"/>
            <w:r>
              <w:rPr>
                <w:rFonts w:ascii="宋体" w:hAnsi="宋体" w:cs="宋体" w:hint="eastAsia"/>
                <w:color w:val="000000"/>
                <w:kern w:val="0"/>
                <w:sz w:val="24"/>
                <w:szCs w:val="24"/>
              </w:rPr>
              <w:t>软启动</w:t>
            </w:r>
            <w:proofErr w:type="gramEnd"/>
            <w:r>
              <w:rPr>
                <w:rFonts w:ascii="宋体" w:hAnsi="宋体" w:cs="宋体" w:hint="eastAsia"/>
                <w:color w:val="000000"/>
                <w:kern w:val="0"/>
                <w:sz w:val="24"/>
                <w:szCs w:val="24"/>
              </w:rPr>
              <w:t>设计，防止开机时向电网吸收大电流，避免干扰其他用电设备。</w:t>
            </w:r>
          </w:p>
          <w:p w14:paraId="3FB3E37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9.具有过压保护、欠压保护、过流保护、直流保护、输出短路保护、温控风扇功能。</w:t>
            </w:r>
          </w:p>
          <w:p w14:paraId="2DC7CE7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10.具有集中控制功能，支持软件远程调节音频大小、通道切换、开关机及多设备控制，还可通过网</w:t>
            </w:r>
            <w:r>
              <w:rPr>
                <w:rFonts w:ascii="宋体" w:hAnsi="宋体" w:cs="宋体" w:hint="eastAsia"/>
                <w:color w:val="000000"/>
                <w:kern w:val="0"/>
                <w:sz w:val="24"/>
                <w:szCs w:val="24"/>
              </w:rPr>
              <w:lastRenderedPageBreak/>
              <w:t>络对接中控系统，实时显示设备使用状态、温度、功率、电压、电流信息，并支持控制功放开关机与调节音量大小。</w:t>
            </w:r>
          </w:p>
          <w:p w14:paraId="3BAA0B7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11.输出功率：立体声8Ω(RMS)：≥2000W×2；立体声8Ω：≥2000W×2；立体声4Ω：≥3900W×2；立体声2Ω：≥5800W×2；桥接16Ω：≥4000W；桥接8Ω：≥7800W；定压70V：≥2×1500W；定压100V：≥2×2000W。</w:t>
            </w:r>
          </w:p>
          <w:p w14:paraId="176CA14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12.具备设备定位功能。通过PC软件在设备列表中点击定位，主机显示屏会弹出“定位成功”提示。</w:t>
            </w:r>
          </w:p>
          <w:p w14:paraId="169C14B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具有≥3.7英寸IPS电容触控显示屏，支持动态显示开机界面、通道数量、通道实时电平值。支持控制设备静音、调节增益、工作模式（包含切换定阻/定压模式、输入通道切换、矩阵/桥接模式、灵敏度1V/2V切换、音频优先级切换功能）以及查看功放状态（包含通道状态，正常状态与故障状态分别通过不同颜色指示灯标识；实时显示当前输出通道温度、电压、电流）。</w:t>
            </w:r>
          </w:p>
          <w:p w14:paraId="5C7965E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触控显示屏可显示设备信息，包含设备IP地址、子网掩码、默认网关、MAC地址、MCU版本及固件版本信息；具有中英文界面切换功能，用户可选择简体中文或English，系统默认为简体中文。支持设置设备息屏时间，提供≥3种无</w:t>
            </w:r>
            <w:proofErr w:type="gramStart"/>
            <w:r>
              <w:rPr>
                <w:rFonts w:ascii="宋体" w:hAnsi="宋体" w:cs="宋体" w:hint="eastAsia"/>
                <w:color w:val="000000"/>
                <w:kern w:val="0"/>
                <w:sz w:val="24"/>
                <w:szCs w:val="24"/>
              </w:rPr>
              <w:t>操作息屏时</w:t>
            </w:r>
            <w:proofErr w:type="gramEnd"/>
            <w:r>
              <w:rPr>
                <w:rFonts w:ascii="宋体" w:hAnsi="宋体" w:cs="宋体" w:hint="eastAsia"/>
                <w:color w:val="000000"/>
                <w:kern w:val="0"/>
                <w:sz w:val="24"/>
                <w:szCs w:val="24"/>
              </w:rPr>
              <w:t>长选</w:t>
            </w:r>
            <w:r>
              <w:rPr>
                <w:rFonts w:ascii="宋体" w:hAnsi="宋体" w:cs="宋体" w:hint="eastAsia"/>
                <w:color w:val="000000"/>
                <w:kern w:val="0"/>
                <w:sz w:val="24"/>
                <w:szCs w:val="24"/>
              </w:rPr>
              <w:lastRenderedPageBreak/>
              <w:t>项以供选择。</w:t>
            </w:r>
          </w:p>
          <w:p w14:paraId="7AAFCE2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◆15.集成DSP音频处理功能，具有≥15段参量均衡器、限幅器、高低通滤波器、通道延时功能，通道延时可设置时间等同或宽于0~2000ms；软件可根据现场延时距离自动计算需要的延时时间。</w:t>
            </w:r>
          </w:p>
        </w:tc>
        <w:tc>
          <w:tcPr>
            <w:tcW w:w="1647" w:type="dxa"/>
            <w:vAlign w:val="center"/>
          </w:tcPr>
          <w:p w14:paraId="4585A5A2"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12358002" w14:textId="77777777">
        <w:trPr>
          <w:trHeight w:val="360"/>
          <w:jc w:val="center"/>
        </w:trPr>
        <w:tc>
          <w:tcPr>
            <w:tcW w:w="709" w:type="dxa"/>
            <w:noWrap/>
            <w:vAlign w:val="center"/>
          </w:tcPr>
          <w:p w14:paraId="574E778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16</w:t>
            </w:r>
          </w:p>
        </w:tc>
        <w:tc>
          <w:tcPr>
            <w:tcW w:w="1135" w:type="dxa"/>
            <w:noWrap/>
            <w:vAlign w:val="center"/>
          </w:tcPr>
          <w:p w14:paraId="784C2279"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大功率两通道数字功放</w:t>
            </w:r>
          </w:p>
        </w:tc>
        <w:tc>
          <w:tcPr>
            <w:tcW w:w="992" w:type="dxa"/>
            <w:vAlign w:val="center"/>
          </w:tcPr>
          <w:p w14:paraId="1BD3712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vAlign w:val="center"/>
          </w:tcPr>
          <w:p w14:paraId="19A87594"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3C36041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1.标准≤1U机柜式设计，采用PFC+开关电源+D类数字功放设计方案。</w:t>
            </w:r>
          </w:p>
          <w:p w14:paraId="1536CBE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2.开机</w:t>
            </w:r>
            <w:proofErr w:type="gramStart"/>
            <w:r>
              <w:rPr>
                <w:rFonts w:ascii="宋体" w:hAnsi="宋体" w:cs="宋体" w:hint="eastAsia"/>
                <w:color w:val="000000"/>
                <w:kern w:val="0"/>
                <w:sz w:val="24"/>
                <w:szCs w:val="24"/>
              </w:rPr>
              <w:t>软启动</w:t>
            </w:r>
            <w:proofErr w:type="gramEnd"/>
            <w:r>
              <w:rPr>
                <w:rFonts w:ascii="宋体" w:hAnsi="宋体" w:cs="宋体" w:hint="eastAsia"/>
                <w:color w:val="000000"/>
                <w:kern w:val="0"/>
                <w:sz w:val="24"/>
                <w:szCs w:val="24"/>
              </w:rPr>
              <w:t>功能，</w:t>
            </w:r>
            <w:proofErr w:type="gramStart"/>
            <w:r>
              <w:rPr>
                <w:rFonts w:ascii="宋体" w:hAnsi="宋体" w:cs="宋体" w:hint="eastAsia"/>
                <w:color w:val="000000"/>
                <w:kern w:val="0"/>
                <w:sz w:val="24"/>
                <w:szCs w:val="24"/>
              </w:rPr>
              <w:t>软启动</w:t>
            </w:r>
            <w:proofErr w:type="gramEnd"/>
            <w:r>
              <w:rPr>
                <w:rFonts w:ascii="宋体" w:hAnsi="宋体" w:cs="宋体" w:hint="eastAsia"/>
                <w:color w:val="000000"/>
                <w:kern w:val="0"/>
                <w:sz w:val="24"/>
                <w:szCs w:val="24"/>
              </w:rPr>
              <w:t>过程中电源需求缓慢上升，减少对电网和其他电子设备的电流冲击。</w:t>
            </w:r>
          </w:p>
          <w:p w14:paraId="071EC42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3.采用数字功放自适应功率匹配电路，实现音频输出自适应负载的功率控制功能。</w:t>
            </w:r>
          </w:p>
          <w:p w14:paraId="2AD2ED3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4.采用开关电源输出电压自启停动态节能的功能，自适应动态功率高效转换功能。</w:t>
            </w:r>
          </w:p>
          <w:p w14:paraId="633616F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5.支持过压保护、欠压保护、过流保护、输出短路保护、温度压限、信号压限、温度自动控风扇功能，很大程度提高功放稳定性和可靠性，</w:t>
            </w:r>
          </w:p>
          <w:p w14:paraId="03AE50A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6.XLR平衡式输入/XLR 平衡式LINK输出；SPEAKON音响插座输出。</w:t>
            </w:r>
          </w:p>
          <w:p w14:paraId="6E85284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7.MONO/STEREO/BRIDGE三种模式可选择切换。</w:t>
            </w:r>
          </w:p>
          <w:p w14:paraId="6A088B8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8.灵敏度41dB、38dB、35dB、32dB可选择切换。</w:t>
            </w:r>
          </w:p>
          <w:p w14:paraId="56AA296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9.带温控风机，开机即转，随着温度长高风扇加速。</w:t>
            </w:r>
          </w:p>
          <w:p w14:paraId="1ABF5B0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10.面板有信号（绿）、削顶（橙）、保护指示灯（红）、电源指示灯（蓝）。</w:t>
            </w:r>
          </w:p>
          <w:p w14:paraId="2108D1E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11.常规带载8欧，4欧，2</w:t>
            </w:r>
            <w:proofErr w:type="gramStart"/>
            <w:r>
              <w:rPr>
                <w:rFonts w:ascii="宋体" w:hAnsi="宋体" w:cs="宋体" w:hint="eastAsia"/>
                <w:color w:val="000000"/>
                <w:kern w:val="0"/>
                <w:sz w:val="24"/>
                <w:szCs w:val="24"/>
              </w:rPr>
              <w:t>欧</w:t>
            </w:r>
            <w:proofErr w:type="gramEnd"/>
            <w:r>
              <w:rPr>
                <w:rFonts w:ascii="宋体" w:hAnsi="宋体" w:cs="宋体" w:hint="eastAsia"/>
                <w:color w:val="000000"/>
                <w:kern w:val="0"/>
                <w:sz w:val="24"/>
                <w:szCs w:val="24"/>
              </w:rPr>
              <w:t>。</w:t>
            </w:r>
          </w:p>
          <w:p w14:paraId="6EB3802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12.输出功率（1KHz/THD≤1％）：立体声8Ω×2：≥3000W；立体声4Ω×2：≥5100W×2；立体声2Ω×2：≥7140W×2；桥接16Ω：≥5800W×1；桥接8Ω：≥10200W×1；桥接4Ω：≥14280W×1。</w:t>
            </w:r>
          </w:p>
        </w:tc>
        <w:tc>
          <w:tcPr>
            <w:tcW w:w="1647" w:type="dxa"/>
            <w:vAlign w:val="center"/>
          </w:tcPr>
          <w:p w14:paraId="7747A297"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1CEC3BB8" w14:textId="77777777">
        <w:trPr>
          <w:trHeight w:val="360"/>
          <w:jc w:val="center"/>
        </w:trPr>
        <w:tc>
          <w:tcPr>
            <w:tcW w:w="709" w:type="dxa"/>
            <w:noWrap/>
            <w:vAlign w:val="center"/>
          </w:tcPr>
          <w:p w14:paraId="297C77AA"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17</w:t>
            </w:r>
          </w:p>
        </w:tc>
        <w:tc>
          <w:tcPr>
            <w:tcW w:w="1135" w:type="dxa"/>
            <w:noWrap/>
            <w:vAlign w:val="center"/>
          </w:tcPr>
          <w:p w14:paraId="27076B4F"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麦克风</w:t>
            </w:r>
          </w:p>
        </w:tc>
        <w:tc>
          <w:tcPr>
            <w:tcW w:w="992" w:type="dxa"/>
            <w:vAlign w:val="center"/>
          </w:tcPr>
          <w:p w14:paraId="62AC722A"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vAlign w:val="center"/>
          </w:tcPr>
          <w:p w14:paraId="0CA4A581"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49C9378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1.指向性：心形指向性</w:t>
            </w:r>
          </w:p>
          <w:p w14:paraId="63EA8C7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2.信噪比：≥65dB SPL 1KHz at 1Pa</w:t>
            </w:r>
          </w:p>
          <w:p w14:paraId="1F749BC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3.频率响应等同或优于20-18KHz</w:t>
            </w:r>
          </w:p>
          <w:p w14:paraId="684F073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4.输出阻抗：≥75Ω</w:t>
            </w:r>
          </w:p>
          <w:p w14:paraId="236DFD1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5.灵敏度：≥-40dB±2dB</w:t>
            </w:r>
          </w:p>
        </w:tc>
        <w:tc>
          <w:tcPr>
            <w:tcW w:w="1647" w:type="dxa"/>
            <w:vAlign w:val="center"/>
          </w:tcPr>
          <w:p w14:paraId="4D9309CF"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否</w:t>
            </w:r>
          </w:p>
        </w:tc>
      </w:tr>
      <w:tr w:rsidR="0056612A" w14:paraId="5EC7AC00" w14:textId="77777777">
        <w:trPr>
          <w:trHeight w:val="360"/>
          <w:jc w:val="center"/>
        </w:trPr>
        <w:tc>
          <w:tcPr>
            <w:tcW w:w="709" w:type="dxa"/>
            <w:noWrap/>
            <w:vAlign w:val="center"/>
          </w:tcPr>
          <w:p w14:paraId="2DBBBC70"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18</w:t>
            </w:r>
          </w:p>
        </w:tc>
        <w:tc>
          <w:tcPr>
            <w:tcW w:w="1135" w:type="dxa"/>
            <w:noWrap/>
            <w:vAlign w:val="center"/>
          </w:tcPr>
          <w:p w14:paraId="1638F02E"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无线话筒A（含主机）</w:t>
            </w:r>
          </w:p>
        </w:tc>
        <w:tc>
          <w:tcPr>
            <w:tcW w:w="992" w:type="dxa"/>
            <w:vAlign w:val="center"/>
          </w:tcPr>
          <w:p w14:paraId="2162BFDF"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vAlign w:val="center"/>
          </w:tcPr>
          <w:p w14:paraId="6467997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套</w:t>
            </w:r>
          </w:p>
        </w:tc>
        <w:tc>
          <w:tcPr>
            <w:tcW w:w="5103" w:type="dxa"/>
          </w:tcPr>
          <w:p w14:paraId="3B748FB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1.基于数字U段的传输技术，pi/4-DQPSK调制方式，</w:t>
            </w:r>
            <w:proofErr w:type="gramStart"/>
            <w:r>
              <w:rPr>
                <w:rFonts w:ascii="宋体" w:hAnsi="宋体" w:cs="宋体" w:hint="eastAsia"/>
                <w:color w:val="000000"/>
                <w:kern w:val="0"/>
                <w:sz w:val="24"/>
                <w:szCs w:val="24"/>
              </w:rPr>
              <w:t>采</w:t>
            </w:r>
            <w:r>
              <w:rPr>
                <w:rFonts w:ascii="宋体" w:hAnsi="宋体" w:cs="宋体" w:hint="eastAsia"/>
                <w:kern w:val="0"/>
                <w:sz w:val="24"/>
                <w:szCs w:val="24"/>
              </w:rPr>
              <w:t>用信创</w:t>
            </w:r>
            <w:proofErr w:type="gramEnd"/>
            <w:r>
              <w:rPr>
                <w:rFonts w:ascii="宋体" w:hAnsi="宋体" w:cs="宋体" w:hint="eastAsia"/>
                <w:kern w:val="0"/>
                <w:sz w:val="24"/>
                <w:szCs w:val="24"/>
              </w:rPr>
              <w:t>主控芯片</w:t>
            </w:r>
            <w:r>
              <w:rPr>
                <w:rFonts w:ascii="宋体" w:hAnsi="宋体" w:cs="宋体" w:hint="eastAsia"/>
                <w:color w:val="000000"/>
                <w:kern w:val="0"/>
                <w:sz w:val="24"/>
                <w:szCs w:val="24"/>
              </w:rPr>
              <w:t>，传输距离≥80米，接收机具有≥4路平衡输出、≥1路非平衡混音输出；具有混响、均衡、智能静音、音频加密、功率调节功能。</w:t>
            </w:r>
          </w:p>
          <w:p w14:paraId="5C395E5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2.具有≥1台接收主机、≥4台桌面式鹅颈</w:t>
            </w:r>
            <w:proofErr w:type="gramStart"/>
            <w:r>
              <w:rPr>
                <w:rFonts w:ascii="宋体" w:hAnsi="宋体" w:cs="宋体" w:hint="eastAsia"/>
                <w:color w:val="000000"/>
                <w:kern w:val="0"/>
                <w:sz w:val="24"/>
                <w:szCs w:val="24"/>
              </w:rPr>
              <w:t>咪</w:t>
            </w:r>
            <w:proofErr w:type="gramEnd"/>
            <w:r>
              <w:rPr>
                <w:rFonts w:ascii="宋体" w:hAnsi="宋体" w:cs="宋体" w:hint="eastAsia"/>
                <w:color w:val="000000"/>
                <w:kern w:val="0"/>
                <w:sz w:val="24"/>
                <w:szCs w:val="24"/>
              </w:rPr>
              <w:t>杆发射机；频率范围等同或优于470MHz-510MHz、540MHz-590MHz、640MHz-690MHz、807MHz-830MHz四个频段使用。</w:t>
            </w:r>
          </w:p>
          <w:p w14:paraId="5F5B4939"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3.接收机前面板具有≥4个LCD 显示屏、≥4个编码旋钮、≥4个频率扫描实体按键、≥4个</w:t>
            </w:r>
            <w:proofErr w:type="gramStart"/>
            <w:r>
              <w:rPr>
                <w:rFonts w:ascii="宋体" w:hAnsi="宋体" w:cs="宋体" w:hint="eastAsia"/>
                <w:color w:val="000000"/>
                <w:kern w:val="0"/>
                <w:sz w:val="24"/>
                <w:szCs w:val="24"/>
              </w:rPr>
              <w:t>红外对频实体</w:t>
            </w:r>
            <w:proofErr w:type="gramEnd"/>
            <w:r>
              <w:rPr>
                <w:rFonts w:ascii="宋体" w:hAnsi="宋体" w:cs="宋体" w:hint="eastAsia"/>
                <w:color w:val="000000"/>
                <w:kern w:val="0"/>
                <w:sz w:val="24"/>
                <w:szCs w:val="24"/>
              </w:rPr>
              <w:t>按键、≥1个电源开关按键、≥1个二合一指示灯（红外发射管+</w:t>
            </w:r>
            <w:proofErr w:type="gramStart"/>
            <w:r>
              <w:rPr>
                <w:rFonts w:ascii="宋体" w:hAnsi="宋体" w:cs="宋体" w:hint="eastAsia"/>
                <w:color w:val="000000"/>
                <w:kern w:val="0"/>
                <w:sz w:val="24"/>
                <w:szCs w:val="24"/>
              </w:rPr>
              <w:t>对频指示灯</w:t>
            </w:r>
            <w:proofErr w:type="gramEnd"/>
            <w:r>
              <w:rPr>
                <w:rFonts w:ascii="宋体" w:hAnsi="宋体" w:cs="宋体" w:hint="eastAsia"/>
                <w:color w:val="000000"/>
                <w:kern w:val="0"/>
                <w:sz w:val="24"/>
                <w:szCs w:val="24"/>
              </w:rPr>
              <w:t>）；后面板具有≥1个LINE-OUT接口、≥4个XLR-OUT接口、≥4</w:t>
            </w:r>
            <w:r>
              <w:rPr>
                <w:rFonts w:ascii="宋体" w:hAnsi="宋体" w:cs="宋体" w:hint="eastAsia"/>
                <w:color w:val="000000"/>
                <w:kern w:val="0"/>
                <w:sz w:val="24"/>
                <w:szCs w:val="24"/>
              </w:rPr>
              <w:lastRenderedPageBreak/>
              <w:t>个BNC接口、≥1个DC接口。桌面式发射机具有≥1个TYPE-C 充电口、≥1个3.5mm</w:t>
            </w:r>
            <w:proofErr w:type="gramStart"/>
            <w:r>
              <w:rPr>
                <w:rFonts w:ascii="宋体" w:hAnsi="宋体" w:cs="宋体" w:hint="eastAsia"/>
                <w:color w:val="000000"/>
                <w:kern w:val="0"/>
                <w:sz w:val="24"/>
                <w:szCs w:val="24"/>
              </w:rPr>
              <w:t>耳麦输入</w:t>
            </w:r>
            <w:proofErr w:type="gramEnd"/>
            <w:r>
              <w:rPr>
                <w:rFonts w:ascii="宋体" w:hAnsi="宋体" w:cs="宋体" w:hint="eastAsia"/>
                <w:color w:val="000000"/>
                <w:kern w:val="0"/>
                <w:sz w:val="24"/>
                <w:szCs w:val="24"/>
              </w:rPr>
              <w:t>接口、≥1个LCD显示屏、≥1个电源开关按键，≥1个触摸开关麦按键。</w:t>
            </w:r>
          </w:p>
          <w:p w14:paraId="59397291"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4.具有多档位混响调节功能，混响效果≥15625个，效果占比、回响延时、混响幅度调节，三种音效各具有≥25</w:t>
            </w:r>
            <w:proofErr w:type="gramStart"/>
            <w:r>
              <w:rPr>
                <w:rFonts w:ascii="宋体" w:hAnsi="宋体" w:cs="宋体" w:hint="eastAsia"/>
                <w:color w:val="000000"/>
                <w:kern w:val="0"/>
                <w:sz w:val="24"/>
                <w:szCs w:val="24"/>
              </w:rPr>
              <w:t>档</w:t>
            </w:r>
            <w:proofErr w:type="gramEnd"/>
            <w:r>
              <w:rPr>
                <w:rFonts w:ascii="宋体" w:hAnsi="宋体" w:cs="宋体" w:hint="eastAsia"/>
                <w:color w:val="000000"/>
                <w:kern w:val="0"/>
                <w:sz w:val="24"/>
                <w:szCs w:val="24"/>
              </w:rPr>
              <w:t>调节方式。</w:t>
            </w:r>
          </w:p>
          <w:p w14:paraId="1D0CA9B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5.具有多频段均衡调节功能，均衡调节≥2197种，麦克风均衡器调节功能，具有高、中、低音三种调节档位，每种效果支持≥13</w:t>
            </w:r>
            <w:proofErr w:type="gramStart"/>
            <w:r>
              <w:rPr>
                <w:rFonts w:ascii="宋体" w:hAnsi="宋体" w:cs="宋体" w:hint="eastAsia"/>
                <w:color w:val="000000"/>
                <w:kern w:val="0"/>
                <w:sz w:val="24"/>
                <w:szCs w:val="24"/>
              </w:rPr>
              <w:t>档</w:t>
            </w:r>
            <w:proofErr w:type="gramEnd"/>
            <w:r>
              <w:rPr>
                <w:rFonts w:ascii="宋体" w:hAnsi="宋体" w:cs="宋体" w:hint="eastAsia"/>
                <w:color w:val="000000"/>
                <w:kern w:val="0"/>
                <w:sz w:val="24"/>
                <w:szCs w:val="24"/>
              </w:rPr>
              <w:t>调节。</w:t>
            </w:r>
          </w:p>
          <w:p w14:paraId="2E30E45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6.具有ID</w:t>
            </w:r>
            <w:proofErr w:type="gramStart"/>
            <w:r>
              <w:rPr>
                <w:rFonts w:ascii="宋体" w:hAnsi="宋体" w:cs="宋体" w:hint="eastAsia"/>
                <w:color w:val="000000"/>
                <w:kern w:val="0"/>
                <w:sz w:val="24"/>
                <w:szCs w:val="24"/>
              </w:rPr>
              <w:t>码防串扰</w:t>
            </w:r>
            <w:proofErr w:type="gramEnd"/>
            <w:r>
              <w:rPr>
                <w:rFonts w:ascii="宋体" w:hAnsi="宋体" w:cs="宋体" w:hint="eastAsia"/>
                <w:color w:val="000000"/>
                <w:kern w:val="0"/>
                <w:sz w:val="24"/>
                <w:szCs w:val="24"/>
              </w:rPr>
              <w:t>功能，采用32位唯一ID码，用于接收和发射配对，收发ID</w:t>
            </w:r>
            <w:proofErr w:type="gramStart"/>
            <w:r>
              <w:rPr>
                <w:rFonts w:ascii="宋体" w:hAnsi="宋体" w:cs="宋体" w:hint="eastAsia"/>
                <w:color w:val="000000"/>
                <w:kern w:val="0"/>
                <w:sz w:val="24"/>
                <w:szCs w:val="24"/>
              </w:rPr>
              <w:t>码必须</w:t>
            </w:r>
            <w:proofErr w:type="gramEnd"/>
            <w:r>
              <w:rPr>
                <w:rFonts w:ascii="宋体" w:hAnsi="宋体" w:cs="宋体" w:hint="eastAsia"/>
                <w:color w:val="000000"/>
                <w:kern w:val="0"/>
                <w:sz w:val="24"/>
                <w:szCs w:val="24"/>
              </w:rPr>
              <w:t>相同才能对码，能够有效防止相同频率的信号相互串台。</w:t>
            </w:r>
          </w:p>
          <w:p w14:paraId="653C228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7.接收机具有≥4个LCD显示屏；发射机具有LCD显示屏，能够显示频率信息、音频加密状态、功率挡位、静音状态、电量格数信息。</w:t>
            </w:r>
          </w:p>
          <w:p w14:paraId="757740B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8.桌面式发射机配置≥1颗锂电池，使用时长≥15小时；设备电池孔位≥4个，支持拓展电池数量，通过拓展连续使用时长≥60小时。</w:t>
            </w:r>
          </w:p>
        </w:tc>
        <w:tc>
          <w:tcPr>
            <w:tcW w:w="1647" w:type="dxa"/>
            <w:vAlign w:val="center"/>
          </w:tcPr>
          <w:p w14:paraId="7AF9DE07"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0CFDB996" w14:textId="77777777">
        <w:trPr>
          <w:trHeight w:val="360"/>
          <w:jc w:val="center"/>
        </w:trPr>
        <w:tc>
          <w:tcPr>
            <w:tcW w:w="709" w:type="dxa"/>
            <w:noWrap/>
            <w:vAlign w:val="center"/>
          </w:tcPr>
          <w:p w14:paraId="2D1E66C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19</w:t>
            </w:r>
          </w:p>
        </w:tc>
        <w:tc>
          <w:tcPr>
            <w:tcW w:w="1135" w:type="dxa"/>
            <w:noWrap/>
            <w:vAlign w:val="center"/>
          </w:tcPr>
          <w:p w14:paraId="02598D8E"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无线话筒B（含主机）</w:t>
            </w:r>
          </w:p>
        </w:tc>
        <w:tc>
          <w:tcPr>
            <w:tcW w:w="992" w:type="dxa"/>
            <w:noWrap/>
            <w:vAlign w:val="center"/>
          </w:tcPr>
          <w:p w14:paraId="409828F9"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2868AEA1"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套</w:t>
            </w:r>
          </w:p>
        </w:tc>
        <w:tc>
          <w:tcPr>
            <w:tcW w:w="5103" w:type="dxa"/>
          </w:tcPr>
          <w:p w14:paraId="7E251A3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1.基于数字U段的传输技术，pi/4-DQPSK调制方式，</w:t>
            </w:r>
            <w:proofErr w:type="gramStart"/>
            <w:r>
              <w:rPr>
                <w:rFonts w:ascii="宋体" w:hAnsi="宋体" w:cs="宋体" w:hint="eastAsia"/>
                <w:color w:val="000000"/>
                <w:kern w:val="0"/>
                <w:sz w:val="24"/>
                <w:szCs w:val="24"/>
              </w:rPr>
              <w:t>采用</w:t>
            </w:r>
            <w:r>
              <w:rPr>
                <w:rFonts w:ascii="宋体" w:hAnsi="宋体" w:cs="宋体" w:hint="eastAsia"/>
                <w:kern w:val="0"/>
                <w:sz w:val="24"/>
                <w:szCs w:val="24"/>
              </w:rPr>
              <w:t>信创</w:t>
            </w:r>
            <w:proofErr w:type="gramEnd"/>
            <w:r>
              <w:rPr>
                <w:rFonts w:ascii="宋体" w:hAnsi="宋体" w:cs="宋体" w:hint="eastAsia"/>
                <w:kern w:val="0"/>
                <w:sz w:val="24"/>
                <w:szCs w:val="24"/>
              </w:rPr>
              <w:t>主控芯</w:t>
            </w:r>
            <w:r>
              <w:rPr>
                <w:rFonts w:ascii="宋体" w:hAnsi="宋体" w:cs="宋体" w:hint="eastAsia"/>
                <w:color w:val="000000"/>
                <w:kern w:val="0"/>
                <w:sz w:val="24"/>
                <w:szCs w:val="24"/>
              </w:rPr>
              <w:t>片，传输距离≥80米，接收机具有≥4路平衡输出、≥1路非平衡混音输出；具有混响、均衡、智能静音、音频加密、功率调节功能。</w:t>
            </w:r>
          </w:p>
          <w:p w14:paraId="01A8AE2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2.具有≥1台接收主机、≥4只手持发射机；频率范围等同或优于470MHz-510MHz、540MHz-590MHz、640MHz-690MHz、807MHz-830MHz四个频段使用。</w:t>
            </w:r>
          </w:p>
          <w:p w14:paraId="32462B72"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3.接收机前面板具有≥4个TFT-LCD显示屏、≥4个编码旋钮、≥4个频率扫描实体按键、≥4个</w:t>
            </w:r>
            <w:proofErr w:type="gramStart"/>
            <w:r>
              <w:rPr>
                <w:rFonts w:ascii="宋体" w:hAnsi="宋体" w:cs="宋体" w:hint="eastAsia"/>
                <w:color w:val="000000"/>
                <w:kern w:val="0"/>
                <w:sz w:val="24"/>
                <w:szCs w:val="24"/>
              </w:rPr>
              <w:t>红外对频实体</w:t>
            </w:r>
            <w:proofErr w:type="gramEnd"/>
            <w:r>
              <w:rPr>
                <w:rFonts w:ascii="宋体" w:hAnsi="宋体" w:cs="宋体" w:hint="eastAsia"/>
                <w:color w:val="000000"/>
                <w:kern w:val="0"/>
                <w:sz w:val="24"/>
                <w:szCs w:val="24"/>
              </w:rPr>
              <w:t>按键、≥1个电源开关按键、≥1个二合一指示灯（红外发射管+</w:t>
            </w:r>
            <w:proofErr w:type="gramStart"/>
            <w:r>
              <w:rPr>
                <w:rFonts w:ascii="宋体" w:hAnsi="宋体" w:cs="宋体" w:hint="eastAsia"/>
                <w:color w:val="000000"/>
                <w:kern w:val="0"/>
                <w:sz w:val="24"/>
                <w:szCs w:val="24"/>
              </w:rPr>
              <w:t>对频指示灯</w:t>
            </w:r>
            <w:proofErr w:type="gramEnd"/>
            <w:r>
              <w:rPr>
                <w:rFonts w:ascii="宋体" w:hAnsi="宋体" w:cs="宋体" w:hint="eastAsia"/>
                <w:color w:val="000000"/>
                <w:kern w:val="0"/>
                <w:sz w:val="24"/>
                <w:szCs w:val="24"/>
              </w:rPr>
              <w:t>）；后面板具有≥1个LINE-OUT接口、≥4个XLR-OUT接口、≥4个BNC接口、≥1个DC接口。发射机具有≥1个OLED显示屏、≥1个开关机/静音按键、≥2个工作状态指示灯。</w:t>
            </w:r>
          </w:p>
          <w:p w14:paraId="40E5953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4.具有自动静音功能，麦克风跌落、抛掷时，毫秒级自动静音，避免冲击声；实时监测设备姿态，静置≥5秒静音，≥8分钟关机，无需手动干预。</w:t>
            </w:r>
          </w:p>
          <w:p w14:paraId="102C41E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5.具有多档位混响调节功能，混响效果≥15625个，效果占比、回响延时、混响幅度调节，三种音效各具有≥25</w:t>
            </w:r>
            <w:proofErr w:type="gramStart"/>
            <w:r>
              <w:rPr>
                <w:rFonts w:ascii="宋体" w:hAnsi="宋体" w:cs="宋体" w:hint="eastAsia"/>
                <w:color w:val="000000"/>
                <w:kern w:val="0"/>
                <w:sz w:val="24"/>
                <w:szCs w:val="24"/>
              </w:rPr>
              <w:t>档</w:t>
            </w:r>
            <w:proofErr w:type="gramEnd"/>
            <w:r>
              <w:rPr>
                <w:rFonts w:ascii="宋体" w:hAnsi="宋体" w:cs="宋体" w:hint="eastAsia"/>
                <w:color w:val="000000"/>
                <w:kern w:val="0"/>
                <w:sz w:val="24"/>
                <w:szCs w:val="24"/>
              </w:rPr>
              <w:t>调节方式。</w:t>
            </w:r>
          </w:p>
          <w:p w14:paraId="0C9C3DB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6.具有多频段均衡调节功能，均衡调节≥2197种，麦克风均衡器调节功能，具有高、中、低音三种调节档位，每种效果支持≥13</w:t>
            </w:r>
            <w:proofErr w:type="gramStart"/>
            <w:r>
              <w:rPr>
                <w:rFonts w:ascii="宋体" w:hAnsi="宋体" w:cs="宋体" w:hint="eastAsia"/>
                <w:color w:val="000000"/>
                <w:kern w:val="0"/>
                <w:sz w:val="24"/>
                <w:szCs w:val="24"/>
              </w:rPr>
              <w:t>档</w:t>
            </w:r>
            <w:proofErr w:type="gramEnd"/>
            <w:r>
              <w:rPr>
                <w:rFonts w:ascii="宋体" w:hAnsi="宋体" w:cs="宋体" w:hint="eastAsia"/>
                <w:color w:val="000000"/>
                <w:kern w:val="0"/>
                <w:sz w:val="24"/>
                <w:szCs w:val="24"/>
              </w:rPr>
              <w:t>调节。</w:t>
            </w:r>
          </w:p>
          <w:p w14:paraId="0E9AD23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7.具有长时间续航，发射机连续使用时长≥10小时。</w:t>
            </w:r>
          </w:p>
          <w:p w14:paraId="6A5323F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8.具有ID</w:t>
            </w:r>
            <w:proofErr w:type="gramStart"/>
            <w:r>
              <w:rPr>
                <w:rFonts w:ascii="宋体" w:hAnsi="宋体" w:cs="宋体" w:hint="eastAsia"/>
                <w:color w:val="000000"/>
                <w:kern w:val="0"/>
                <w:sz w:val="24"/>
                <w:szCs w:val="24"/>
              </w:rPr>
              <w:t>码防串扰</w:t>
            </w:r>
            <w:proofErr w:type="gramEnd"/>
            <w:r>
              <w:rPr>
                <w:rFonts w:ascii="宋体" w:hAnsi="宋体" w:cs="宋体" w:hint="eastAsia"/>
                <w:color w:val="000000"/>
                <w:kern w:val="0"/>
                <w:sz w:val="24"/>
                <w:szCs w:val="24"/>
              </w:rPr>
              <w:t>功能，采用32位唯一ID码，</w:t>
            </w:r>
            <w:r>
              <w:rPr>
                <w:rFonts w:ascii="宋体" w:hAnsi="宋体" w:cs="宋体" w:hint="eastAsia"/>
                <w:color w:val="000000"/>
                <w:kern w:val="0"/>
                <w:sz w:val="24"/>
                <w:szCs w:val="24"/>
              </w:rPr>
              <w:lastRenderedPageBreak/>
              <w:t>用于接收和发射配对，收发ID</w:t>
            </w:r>
            <w:proofErr w:type="gramStart"/>
            <w:r>
              <w:rPr>
                <w:rFonts w:ascii="宋体" w:hAnsi="宋体" w:cs="宋体" w:hint="eastAsia"/>
                <w:color w:val="000000"/>
                <w:kern w:val="0"/>
                <w:sz w:val="24"/>
                <w:szCs w:val="24"/>
              </w:rPr>
              <w:t>码必须</w:t>
            </w:r>
            <w:proofErr w:type="gramEnd"/>
            <w:r>
              <w:rPr>
                <w:rFonts w:ascii="宋体" w:hAnsi="宋体" w:cs="宋体" w:hint="eastAsia"/>
                <w:color w:val="000000"/>
                <w:kern w:val="0"/>
                <w:sz w:val="24"/>
                <w:szCs w:val="24"/>
              </w:rPr>
              <w:t>相同才能对码，能够有效防止相同频率的信号相互串台。</w:t>
            </w:r>
          </w:p>
          <w:p w14:paraId="53001C9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9.接收机具有≥4个LCD显示屏；发射机具有OLED显示屏，能够显示频率信息、音频加密状态、功率挡位、静音状态、电量格数信息。</w:t>
            </w:r>
          </w:p>
        </w:tc>
        <w:tc>
          <w:tcPr>
            <w:tcW w:w="1647" w:type="dxa"/>
            <w:vAlign w:val="center"/>
          </w:tcPr>
          <w:p w14:paraId="4656DA33"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01B4BCAA" w14:textId="77777777">
        <w:trPr>
          <w:trHeight w:val="360"/>
          <w:jc w:val="center"/>
        </w:trPr>
        <w:tc>
          <w:tcPr>
            <w:tcW w:w="709" w:type="dxa"/>
            <w:noWrap/>
            <w:vAlign w:val="center"/>
          </w:tcPr>
          <w:p w14:paraId="7CC567E9"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20</w:t>
            </w:r>
          </w:p>
        </w:tc>
        <w:tc>
          <w:tcPr>
            <w:tcW w:w="1135" w:type="dxa"/>
            <w:noWrap/>
            <w:vAlign w:val="center"/>
          </w:tcPr>
          <w:p w14:paraId="3C304D3B"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无线话筒C（含主机）</w:t>
            </w:r>
          </w:p>
        </w:tc>
        <w:tc>
          <w:tcPr>
            <w:tcW w:w="992" w:type="dxa"/>
            <w:noWrap/>
            <w:vAlign w:val="center"/>
          </w:tcPr>
          <w:p w14:paraId="240FA661"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076E97D5"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套</w:t>
            </w:r>
          </w:p>
        </w:tc>
        <w:tc>
          <w:tcPr>
            <w:tcW w:w="5103" w:type="dxa"/>
          </w:tcPr>
          <w:p w14:paraId="358853B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1.基于数字U段的传输技术，pi/4-DQPSK调制方式；传输距离≥80米，接收机具有≥2路平衡输出、≥1路非平衡混音输出；具有混响、均衡、智能静音、音频加密、功率调节功能。</w:t>
            </w:r>
          </w:p>
          <w:p w14:paraId="16C928B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2.具有≥1台接收主机、≥2只领夹腰包；频率范围等同或宽于540MHz-590MHz、640MHz-690MHz两个频段使用。</w:t>
            </w:r>
          </w:p>
          <w:p w14:paraId="4B7E671B"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◆3.接收机前面板具有≥2个显示屏、≥2个编码旋钮、≥2个频率扫描实体按键、≥2个</w:t>
            </w:r>
            <w:proofErr w:type="gramStart"/>
            <w:r>
              <w:rPr>
                <w:rFonts w:ascii="宋体" w:hAnsi="宋体" w:cs="宋体" w:hint="eastAsia"/>
                <w:color w:val="000000"/>
                <w:kern w:val="0"/>
                <w:sz w:val="24"/>
                <w:szCs w:val="24"/>
              </w:rPr>
              <w:t>红外对频实体</w:t>
            </w:r>
            <w:proofErr w:type="gramEnd"/>
            <w:r>
              <w:rPr>
                <w:rFonts w:ascii="宋体" w:hAnsi="宋体" w:cs="宋体" w:hint="eastAsia"/>
                <w:color w:val="000000"/>
                <w:kern w:val="0"/>
                <w:sz w:val="24"/>
                <w:szCs w:val="24"/>
              </w:rPr>
              <w:t>按键、≥1个电源开关按键、≥1个二合一指示灯（红外发射管+</w:t>
            </w:r>
            <w:proofErr w:type="gramStart"/>
            <w:r>
              <w:rPr>
                <w:rFonts w:ascii="宋体" w:hAnsi="宋体" w:cs="宋体" w:hint="eastAsia"/>
                <w:color w:val="000000"/>
                <w:kern w:val="0"/>
                <w:sz w:val="24"/>
                <w:szCs w:val="24"/>
              </w:rPr>
              <w:t>对频指示灯</w:t>
            </w:r>
            <w:proofErr w:type="gramEnd"/>
            <w:r>
              <w:rPr>
                <w:rFonts w:ascii="宋体" w:hAnsi="宋体" w:cs="宋体" w:hint="eastAsia"/>
                <w:color w:val="000000"/>
                <w:kern w:val="0"/>
                <w:sz w:val="24"/>
                <w:szCs w:val="24"/>
              </w:rPr>
              <w:t>）；后面板具有≥1个LINE-OUT接口、≥2个XLR-OUT接口、≥2个BNC接口、≥1个DC接口。发射机具有≥1个显示屏、≥4个实体按键（包括≥1个静音键、≥1个音量减少键、≥1个音量增加键、≥1个电源开关键）、≥1个电源状态指示灯、≥1个静音指示灯、≥1×Type-C充电接口。</w:t>
            </w:r>
          </w:p>
          <w:p w14:paraId="648516FB"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4.具有多档位混响调节功能，混响效果≥15625个，</w:t>
            </w:r>
            <w:r>
              <w:rPr>
                <w:rFonts w:ascii="宋体" w:hAnsi="宋体" w:cs="宋体" w:hint="eastAsia"/>
                <w:color w:val="000000"/>
                <w:kern w:val="0"/>
                <w:sz w:val="24"/>
                <w:szCs w:val="24"/>
              </w:rPr>
              <w:lastRenderedPageBreak/>
              <w:t>效果占比、回响延时、混响幅度调节，三种音效各具有≥25</w:t>
            </w:r>
            <w:proofErr w:type="gramStart"/>
            <w:r>
              <w:rPr>
                <w:rFonts w:ascii="宋体" w:hAnsi="宋体" w:cs="宋体" w:hint="eastAsia"/>
                <w:color w:val="000000"/>
                <w:kern w:val="0"/>
                <w:sz w:val="24"/>
                <w:szCs w:val="24"/>
              </w:rPr>
              <w:t>档</w:t>
            </w:r>
            <w:proofErr w:type="gramEnd"/>
            <w:r>
              <w:rPr>
                <w:rFonts w:ascii="宋体" w:hAnsi="宋体" w:cs="宋体" w:hint="eastAsia"/>
                <w:color w:val="000000"/>
                <w:kern w:val="0"/>
                <w:sz w:val="24"/>
                <w:szCs w:val="24"/>
              </w:rPr>
              <w:t>调节方式。</w:t>
            </w:r>
          </w:p>
          <w:p w14:paraId="16B7201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5.具有多频段均衡调节功能，均衡调节≥2197种，麦克风均衡器调节功能，具有高、中、低音三种调节档位，每种效果支持≥13</w:t>
            </w:r>
            <w:proofErr w:type="gramStart"/>
            <w:r>
              <w:rPr>
                <w:rFonts w:ascii="宋体" w:hAnsi="宋体" w:cs="宋体" w:hint="eastAsia"/>
                <w:color w:val="000000"/>
                <w:kern w:val="0"/>
                <w:sz w:val="24"/>
                <w:szCs w:val="24"/>
              </w:rPr>
              <w:t>档</w:t>
            </w:r>
            <w:proofErr w:type="gramEnd"/>
            <w:r>
              <w:rPr>
                <w:rFonts w:ascii="宋体" w:hAnsi="宋体" w:cs="宋体" w:hint="eastAsia"/>
                <w:color w:val="000000"/>
                <w:kern w:val="0"/>
                <w:sz w:val="24"/>
                <w:szCs w:val="24"/>
              </w:rPr>
              <w:t>调节。</w:t>
            </w:r>
          </w:p>
          <w:p w14:paraId="3176BDB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6.具有长时间续航，发射机连续使用时长≥10小时。</w:t>
            </w:r>
          </w:p>
          <w:p w14:paraId="0ECC6F7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7.具有ID</w:t>
            </w:r>
            <w:proofErr w:type="gramStart"/>
            <w:r>
              <w:rPr>
                <w:rFonts w:ascii="宋体" w:hAnsi="宋体" w:cs="宋体" w:hint="eastAsia"/>
                <w:color w:val="000000"/>
                <w:kern w:val="0"/>
                <w:sz w:val="24"/>
                <w:szCs w:val="24"/>
              </w:rPr>
              <w:t>码防串扰</w:t>
            </w:r>
            <w:proofErr w:type="gramEnd"/>
            <w:r>
              <w:rPr>
                <w:rFonts w:ascii="宋体" w:hAnsi="宋体" w:cs="宋体" w:hint="eastAsia"/>
                <w:color w:val="000000"/>
                <w:kern w:val="0"/>
                <w:sz w:val="24"/>
                <w:szCs w:val="24"/>
              </w:rPr>
              <w:t>功能，采用32位唯一ID码，用于接收和发射配对，收发ID</w:t>
            </w:r>
            <w:proofErr w:type="gramStart"/>
            <w:r>
              <w:rPr>
                <w:rFonts w:ascii="宋体" w:hAnsi="宋体" w:cs="宋体" w:hint="eastAsia"/>
                <w:color w:val="000000"/>
                <w:kern w:val="0"/>
                <w:sz w:val="24"/>
                <w:szCs w:val="24"/>
              </w:rPr>
              <w:t>码必须</w:t>
            </w:r>
            <w:proofErr w:type="gramEnd"/>
            <w:r>
              <w:rPr>
                <w:rFonts w:ascii="宋体" w:hAnsi="宋体" w:cs="宋体" w:hint="eastAsia"/>
                <w:color w:val="000000"/>
                <w:kern w:val="0"/>
                <w:sz w:val="24"/>
                <w:szCs w:val="24"/>
              </w:rPr>
              <w:t>相同才能对码，能够有效防止相同频率的信号相互串台。</w:t>
            </w:r>
          </w:p>
          <w:p w14:paraId="00F32A25"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8.发射机能够显示频率信息、音频加密状态、功率挡位、静音状态、电量格数信息。</w:t>
            </w:r>
          </w:p>
          <w:p w14:paraId="4093AD5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9.发射机供电方式支持Type-C直充、充电底座充电及5号电池（兼容镍氢/碱性/锂电池）供电。</w:t>
            </w:r>
          </w:p>
          <w:p w14:paraId="6FAF3DA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10.含充电底座一套：</w:t>
            </w:r>
          </w:p>
          <w:p w14:paraId="5A476EAA"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◆（1）具有≥2个Type-C多功能充电孔位（兼容手持话筒和腰包机）、≥2×级联接口、≥1×RJ45接口、≥4×AA电池充电接口（带状态指示）；≥1个显示屏。</w:t>
            </w:r>
          </w:p>
          <w:p w14:paraId="5BE63F2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（2）具有显示屏和电源指示灯，实时显示当前充电状态，包括充电进度、功率分配及设备识别状态。</w:t>
            </w:r>
          </w:p>
          <w:p w14:paraId="4678293F"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（3）支持通过智能充电管理软件远程监控充电状态（空闲、充电中、充满、异常）、显示设备状态</w:t>
            </w:r>
            <w:r>
              <w:rPr>
                <w:rFonts w:ascii="宋体" w:hAnsi="宋体" w:cs="宋体" w:hint="eastAsia"/>
                <w:color w:val="000000"/>
                <w:kern w:val="0"/>
                <w:sz w:val="24"/>
                <w:szCs w:val="24"/>
              </w:rPr>
              <w:lastRenderedPageBreak/>
              <w:t>（在线、离线、异常）、设备名称、IP地址设备信息；支持查看级联充电底座的设备信息；支持编辑设备名称、网络配置信息。</w:t>
            </w:r>
          </w:p>
          <w:p w14:paraId="634DBF11"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◆（4）支持推送设备异常、离线、充满状态消息；支持新消息未读标识提示和声音提醒功能（可开关）；支持</w:t>
            </w:r>
            <w:proofErr w:type="gramStart"/>
            <w:r>
              <w:rPr>
                <w:rFonts w:ascii="宋体" w:hAnsi="宋体" w:cs="宋体" w:hint="eastAsia"/>
                <w:color w:val="000000"/>
                <w:kern w:val="0"/>
                <w:sz w:val="24"/>
                <w:szCs w:val="24"/>
              </w:rPr>
              <w:t>打开弹窗查看</w:t>
            </w:r>
            <w:proofErr w:type="gramEnd"/>
            <w:r>
              <w:rPr>
                <w:rFonts w:ascii="宋体" w:hAnsi="宋体" w:cs="宋体" w:hint="eastAsia"/>
                <w:color w:val="000000"/>
                <w:kern w:val="0"/>
                <w:sz w:val="24"/>
                <w:szCs w:val="24"/>
              </w:rPr>
              <w:t>消息列表，可标记单条或批量消息为已读；支持一键清空消息列表。</w:t>
            </w:r>
          </w:p>
          <w:p w14:paraId="1BD1025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（5）支持通过智能充电管理软件实现区域筛选、状态筛选充电底座，查看充电底座使用情况和设备定位功能。</w:t>
            </w:r>
          </w:p>
          <w:p w14:paraId="7452307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（6）支持级联扩展功能，无需额外接线即可实现级联（≥4台设备），系统自动识别级联拓扑。</w:t>
            </w:r>
          </w:p>
          <w:p w14:paraId="4A7082A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（7）充电底座与话筒/腰包发射机搭配使用，实现即插即用，充满自动切换</w:t>
            </w:r>
            <w:proofErr w:type="gramStart"/>
            <w:r>
              <w:rPr>
                <w:rFonts w:ascii="宋体" w:hAnsi="宋体" w:cs="宋体" w:hint="eastAsia"/>
                <w:color w:val="000000"/>
                <w:kern w:val="0"/>
                <w:sz w:val="24"/>
                <w:szCs w:val="24"/>
              </w:rPr>
              <w:t>至维护</w:t>
            </w:r>
            <w:proofErr w:type="gramEnd"/>
            <w:r>
              <w:rPr>
                <w:rFonts w:ascii="宋体" w:hAnsi="宋体" w:cs="宋体" w:hint="eastAsia"/>
                <w:color w:val="000000"/>
                <w:kern w:val="0"/>
                <w:sz w:val="24"/>
                <w:szCs w:val="24"/>
              </w:rPr>
              <w:t>模式，无需频繁更换电池。</w:t>
            </w:r>
          </w:p>
          <w:p w14:paraId="26AF6F6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（8）支持网络和串口两种升级方式，支持通过智能充电管理软件进行固件升级，网络支持单个或批量固件升级，串口支持单个固件升级。</w:t>
            </w:r>
          </w:p>
          <w:p w14:paraId="5E23734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11.含智能充电管理软件一套：</w:t>
            </w:r>
          </w:p>
          <w:p w14:paraId="69559F6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（1）软件可同时管理充电底座、手持麦克风、腰包机，支持多台设备同时</w:t>
            </w:r>
            <w:proofErr w:type="gramStart"/>
            <w:r>
              <w:rPr>
                <w:rFonts w:ascii="宋体" w:hAnsi="宋体" w:cs="宋体" w:hint="eastAsia"/>
                <w:color w:val="000000"/>
                <w:kern w:val="0"/>
                <w:sz w:val="24"/>
                <w:szCs w:val="24"/>
              </w:rPr>
              <w:t>管控及操作</w:t>
            </w:r>
            <w:proofErr w:type="gramEnd"/>
            <w:r>
              <w:rPr>
                <w:rFonts w:ascii="宋体" w:hAnsi="宋体" w:cs="宋体" w:hint="eastAsia"/>
                <w:color w:val="000000"/>
                <w:kern w:val="0"/>
                <w:sz w:val="24"/>
                <w:szCs w:val="24"/>
              </w:rPr>
              <w:t>；支持中英文界面切换。</w:t>
            </w:r>
          </w:p>
          <w:p w14:paraId="29DD18B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（2）支持管理员和普通用户两种角色，根据不同</w:t>
            </w:r>
            <w:r>
              <w:rPr>
                <w:rFonts w:ascii="宋体" w:hAnsi="宋体" w:cs="宋体" w:hint="eastAsia"/>
                <w:color w:val="000000"/>
                <w:kern w:val="0"/>
                <w:sz w:val="24"/>
                <w:szCs w:val="24"/>
              </w:rPr>
              <w:lastRenderedPageBreak/>
              <w:t>角色管理操作权限；支持输入账号和密码登录；</w:t>
            </w:r>
            <w:proofErr w:type="gramStart"/>
            <w:r>
              <w:rPr>
                <w:rFonts w:ascii="宋体" w:hAnsi="宋体" w:cs="宋体" w:hint="eastAsia"/>
                <w:color w:val="000000"/>
                <w:kern w:val="0"/>
                <w:sz w:val="24"/>
                <w:szCs w:val="24"/>
              </w:rPr>
              <w:t>支持勾选记住</w:t>
            </w:r>
            <w:proofErr w:type="gramEnd"/>
            <w:r>
              <w:rPr>
                <w:rFonts w:ascii="宋体" w:hAnsi="宋体" w:cs="宋体" w:hint="eastAsia"/>
                <w:color w:val="000000"/>
                <w:kern w:val="0"/>
                <w:sz w:val="24"/>
                <w:szCs w:val="24"/>
              </w:rPr>
              <w:t>密码功能。</w:t>
            </w:r>
          </w:p>
          <w:p w14:paraId="7DA65748"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◆（3）具有数据总</w:t>
            </w:r>
            <w:proofErr w:type="gramStart"/>
            <w:r>
              <w:rPr>
                <w:rFonts w:ascii="宋体" w:hAnsi="宋体" w:cs="宋体" w:hint="eastAsia"/>
                <w:color w:val="000000"/>
                <w:kern w:val="0"/>
                <w:sz w:val="24"/>
                <w:szCs w:val="24"/>
              </w:rPr>
              <w:t>览</w:t>
            </w:r>
            <w:proofErr w:type="gramEnd"/>
            <w:r>
              <w:rPr>
                <w:rFonts w:ascii="宋体" w:hAnsi="宋体" w:cs="宋体" w:hint="eastAsia"/>
                <w:color w:val="000000"/>
                <w:kern w:val="0"/>
                <w:sz w:val="24"/>
                <w:szCs w:val="24"/>
              </w:rPr>
              <w:t>界面，可显示设备总数、设备在线、离线、异常数量；具有充电底座设备使用情况显示，可显示空闲、充电中、充满、异常、离线状态；支持通过区域筛选、状态筛选充电底座查看充电底座使用情况和设备定位功能。</w:t>
            </w:r>
          </w:p>
          <w:p w14:paraId="586279AC"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（4）支持推送设备异常、离线、充满状态消息；支持新消息未读标识提示和声音提醒功能（可开关）；支持</w:t>
            </w:r>
            <w:proofErr w:type="gramStart"/>
            <w:r>
              <w:rPr>
                <w:rFonts w:ascii="宋体" w:hAnsi="宋体" w:cs="宋体" w:hint="eastAsia"/>
                <w:color w:val="000000"/>
                <w:kern w:val="0"/>
                <w:sz w:val="24"/>
                <w:szCs w:val="24"/>
              </w:rPr>
              <w:t>打开弹窗查看</w:t>
            </w:r>
            <w:proofErr w:type="gramEnd"/>
            <w:r>
              <w:rPr>
                <w:rFonts w:ascii="宋体" w:hAnsi="宋体" w:cs="宋体" w:hint="eastAsia"/>
                <w:color w:val="000000"/>
                <w:kern w:val="0"/>
                <w:sz w:val="24"/>
                <w:szCs w:val="24"/>
              </w:rPr>
              <w:t>消息列表，可标记单条或批量消息为已读；支持一键清空消息列表。</w:t>
            </w:r>
          </w:p>
          <w:p w14:paraId="151410FB"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5）支持扫描设备、手动添加设备；支持显示设备状态（在线、离线、异常）、设备名称、IP地址设备信息；支持查看级联充电底座的设备信息；支持编辑设备名称、网络配置信息；支持设备定位；支持设备筛选功能。</w:t>
            </w:r>
          </w:p>
          <w:p w14:paraId="41CF3A3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（6）支持网络和串口两种升级方式，支持充电底座、手持麦克风、</w:t>
            </w:r>
            <w:proofErr w:type="gramStart"/>
            <w:r>
              <w:rPr>
                <w:rFonts w:ascii="宋体" w:hAnsi="宋体" w:cs="宋体" w:hint="eastAsia"/>
                <w:color w:val="000000"/>
                <w:kern w:val="0"/>
                <w:sz w:val="24"/>
                <w:szCs w:val="24"/>
              </w:rPr>
              <w:t>腰包机</w:t>
            </w:r>
            <w:proofErr w:type="gramEnd"/>
            <w:r>
              <w:rPr>
                <w:rFonts w:ascii="宋体" w:hAnsi="宋体" w:cs="宋体" w:hint="eastAsia"/>
                <w:color w:val="000000"/>
                <w:kern w:val="0"/>
                <w:sz w:val="24"/>
                <w:szCs w:val="24"/>
              </w:rPr>
              <w:t>设备进行固件升级，网络支持单个或批量固件升级，串口仅支持单个固件升级。</w:t>
            </w:r>
          </w:p>
          <w:p w14:paraId="715337E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（7）支持跨平台使用，支持Windows操作系统、国产操作系统（麒麟飞腾ARM、</w:t>
            </w:r>
            <w:proofErr w:type="gramStart"/>
            <w:r>
              <w:rPr>
                <w:rFonts w:ascii="宋体" w:hAnsi="宋体" w:cs="宋体" w:hint="eastAsia"/>
                <w:color w:val="000000"/>
                <w:kern w:val="0"/>
                <w:sz w:val="24"/>
                <w:szCs w:val="24"/>
              </w:rPr>
              <w:t>麒麟兆芯</w:t>
            </w:r>
            <w:proofErr w:type="gramEnd"/>
            <w:r>
              <w:rPr>
                <w:rFonts w:ascii="宋体" w:hAnsi="宋体" w:cs="宋体" w:hint="eastAsia"/>
                <w:color w:val="000000"/>
                <w:kern w:val="0"/>
                <w:sz w:val="24"/>
                <w:szCs w:val="24"/>
              </w:rPr>
              <w:t>X86）、苹果MacOS操作系统使用。</w:t>
            </w:r>
          </w:p>
          <w:p w14:paraId="278E41AE"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lastRenderedPageBreak/>
              <w:t>（8）支持通过在线服务小程序提交工单，可提交的类型包括“维护”、“指导调试”、“指导安装”、“指导布线”、“远程调试”类别可选。</w:t>
            </w:r>
          </w:p>
          <w:p w14:paraId="4FFE29B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（9）可通过在线服务小程序实时查询处理进度，具有“待处理”、“处理中”及“已处理”等</w:t>
            </w:r>
            <w:proofErr w:type="gramStart"/>
            <w:r>
              <w:rPr>
                <w:rFonts w:ascii="宋体" w:hAnsi="宋体" w:cs="宋体" w:hint="eastAsia"/>
                <w:color w:val="000000"/>
                <w:kern w:val="0"/>
                <w:sz w:val="24"/>
                <w:szCs w:val="24"/>
              </w:rPr>
              <w:t>版块</w:t>
            </w:r>
            <w:proofErr w:type="gramEnd"/>
            <w:r>
              <w:rPr>
                <w:rFonts w:ascii="宋体" w:hAnsi="宋体" w:cs="宋体" w:hint="eastAsia"/>
                <w:color w:val="000000"/>
                <w:kern w:val="0"/>
                <w:sz w:val="24"/>
                <w:szCs w:val="24"/>
              </w:rPr>
              <w:t>。</w:t>
            </w:r>
          </w:p>
          <w:p w14:paraId="38C3698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（10）“已处理”</w:t>
            </w:r>
            <w:proofErr w:type="gramStart"/>
            <w:r>
              <w:rPr>
                <w:rFonts w:ascii="宋体" w:hAnsi="宋体" w:cs="宋体" w:hint="eastAsia"/>
                <w:color w:val="000000"/>
                <w:kern w:val="0"/>
                <w:sz w:val="24"/>
                <w:szCs w:val="24"/>
              </w:rPr>
              <w:t>版块</w:t>
            </w:r>
            <w:proofErr w:type="gramEnd"/>
            <w:r>
              <w:rPr>
                <w:rFonts w:ascii="宋体" w:hAnsi="宋体" w:cs="宋体" w:hint="eastAsia"/>
                <w:color w:val="000000"/>
                <w:kern w:val="0"/>
                <w:sz w:val="24"/>
                <w:szCs w:val="24"/>
              </w:rPr>
              <w:t>具有历史记录功能，可通过联系电话搜索历史条目，条目信息记录客户、联系电话、申请日期、问题描述、状态、客服工程师、用时和信息反馈。并且具有“再次申请”功能。</w:t>
            </w:r>
          </w:p>
        </w:tc>
        <w:tc>
          <w:tcPr>
            <w:tcW w:w="1647" w:type="dxa"/>
            <w:vAlign w:val="center"/>
          </w:tcPr>
          <w:p w14:paraId="3BB3F46D"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434A0340" w14:textId="77777777">
        <w:trPr>
          <w:trHeight w:val="360"/>
          <w:jc w:val="center"/>
        </w:trPr>
        <w:tc>
          <w:tcPr>
            <w:tcW w:w="709" w:type="dxa"/>
            <w:noWrap/>
            <w:vAlign w:val="center"/>
          </w:tcPr>
          <w:p w14:paraId="0DB668AE"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21</w:t>
            </w:r>
          </w:p>
        </w:tc>
        <w:tc>
          <w:tcPr>
            <w:tcW w:w="1135" w:type="dxa"/>
            <w:noWrap/>
            <w:vAlign w:val="center"/>
          </w:tcPr>
          <w:p w14:paraId="29DA810E"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专业音频处理器</w:t>
            </w:r>
          </w:p>
        </w:tc>
        <w:tc>
          <w:tcPr>
            <w:tcW w:w="992" w:type="dxa"/>
            <w:vAlign w:val="center"/>
          </w:tcPr>
          <w:p w14:paraId="3E95B62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vAlign w:val="center"/>
          </w:tcPr>
          <w:p w14:paraId="1079B543"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67C18E7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1.处理器≥4核，主频≥2.0GHz。</w:t>
            </w:r>
          </w:p>
          <w:p w14:paraId="03F7F59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后面板具有≥8路线路音频凤凰端子平衡输入接口（具有48V幻象供电）、≥8路线路音频凤凰端子平衡输出接口、≥1个拨码开关、≥1个RJ45接口、≥1个RS232接口、≥1个RS485接口、≥8个可编程GPIO控制接口、≥1个接地柱；前面板具有显示屏、≥1个编码旋钮、≥1个USB存储设备接口。</w:t>
            </w:r>
          </w:p>
          <w:p w14:paraId="27601B78"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3.输入通道支持前级放大、信号发生器、扩展器、压缩器、均衡器（≥12段参量均衡、可选10/15/31段图示均衡器可调，图示均衡器可用于单独调节带宽）、闪避器、AGC自动增益、AM自动混音功能（门限式、增益共享式）、AFC自适应反馈消除、AEC回声消除、ANC噪声消除、音频矩阵；输出通道支</w:t>
            </w:r>
            <w:r>
              <w:rPr>
                <w:rFonts w:ascii="宋体" w:hAnsi="宋体" w:cs="宋体" w:hint="eastAsia"/>
                <w:color w:val="000000"/>
                <w:kern w:val="0"/>
                <w:sz w:val="24"/>
                <w:szCs w:val="24"/>
              </w:rPr>
              <w:lastRenderedPageBreak/>
              <w:t>持均衡器（≥16段参量均衡、可选10/15/31段图示均衡器可调，图示均衡器可用于单独调节带宽）、延时器、分频器、高低通滤波器、限幅器；基于啸叫检测门限更新法，</w:t>
            </w:r>
            <w:proofErr w:type="gramStart"/>
            <w:r>
              <w:rPr>
                <w:rFonts w:ascii="宋体" w:hAnsi="宋体" w:cs="宋体" w:hint="eastAsia"/>
                <w:color w:val="000000"/>
                <w:kern w:val="0"/>
                <w:sz w:val="24"/>
                <w:szCs w:val="24"/>
              </w:rPr>
              <w:t>具有移频</w:t>
            </w:r>
            <w:proofErr w:type="gramEnd"/>
            <w:r>
              <w:rPr>
                <w:rFonts w:ascii="宋体" w:hAnsi="宋体" w:cs="宋体" w:hint="eastAsia"/>
                <w:color w:val="000000"/>
                <w:kern w:val="0"/>
                <w:sz w:val="24"/>
                <w:szCs w:val="24"/>
              </w:rPr>
              <w:t>+陷波组合反馈抑制，可以使用≥24个可编程陷波点，可自由分配动态/静态点，自动/手动切换。</w:t>
            </w:r>
          </w:p>
          <w:p w14:paraId="06D5673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4.具有矩阵增益调节功能，每个输入通道参与混音的增益可调，增益调节范围等同或优于-72dB到12dB。</w:t>
            </w:r>
          </w:p>
          <w:p w14:paraId="7690F69D"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5.音频处理器具有跨平台软件，可运行于windows操作系统或国产操作系统或macOS系统或Ubuntu桌面版操作系统。</w:t>
            </w:r>
          </w:p>
          <w:p w14:paraId="0813E68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6.产品具有PC客户端、手机移动端、安卓平板端、IOS手机移动端、IOS平板</w:t>
            </w:r>
            <w:proofErr w:type="gramStart"/>
            <w:r>
              <w:rPr>
                <w:rFonts w:ascii="宋体" w:hAnsi="宋体" w:cs="宋体" w:hint="eastAsia"/>
                <w:color w:val="000000"/>
                <w:kern w:val="0"/>
                <w:sz w:val="24"/>
                <w:szCs w:val="24"/>
              </w:rPr>
              <w:t>端不同</w:t>
            </w:r>
            <w:proofErr w:type="gramEnd"/>
            <w:r>
              <w:rPr>
                <w:rFonts w:ascii="宋体" w:hAnsi="宋体" w:cs="宋体" w:hint="eastAsia"/>
                <w:color w:val="000000"/>
                <w:kern w:val="0"/>
                <w:sz w:val="24"/>
                <w:szCs w:val="24"/>
              </w:rPr>
              <w:t>控制方式，可以同时登入APP软件、PC客户端同时连接设备，并实现多端数据的同步。</w:t>
            </w:r>
          </w:p>
          <w:p w14:paraId="721C9C1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7.设备具有编码旋钮和IPS屏幕，可用于控制和配置设备静音，增益，场景；IPS屏幕能够显示IP地址，输入和输出通道的实时电平。</w:t>
            </w:r>
          </w:p>
          <w:p w14:paraId="1A20D25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8.具有设备定位功能，客户端一键定位局域网内同类设备，被定位的设备会显示定位信息。</w:t>
            </w:r>
          </w:p>
          <w:p w14:paraId="3F780A5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9.设备具有统一集中控制功能，支持≥65535台设备通过软件集中控制。</w:t>
            </w:r>
          </w:p>
          <w:p w14:paraId="3A45C522"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lastRenderedPageBreak/>
              <w:t>10.音频处理器软件可融入会议音频综合管理平台实现音频设备统一管理，平台可扫描数字会议主机、音频处理器、混音器、抑制器、功放类产品在线情况，同款产品多台在线设备也可扫描，并显示设备硬件名称、硬件IP地址、在线、离线状态信息；具备一键上传配置信息至云端或保存本地进行备份和一键还原配置信息功能。</w:t>
            </w:r>
          </w:p>
          <w:p w14:paraId="56CF56B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11.支持</w:t>
            </w:r>
            <w:proofErr w:type="gramStart"/>
            <w:r>
              <w:rPr>
                <w:rFonts w:ascii="宋体" w:hAnsi="宋体" w:cs="宋体" w:hint="eastAsia"/>
                <w:color w:val="000000"/>
                <w:kern w:val="0"/>
                <w:sz w:val="24"/>
                <w:szCs w:val="24"/>
              </w:rPr>
              <w:t>双机热备份</w:t>
            </w:r>
            <w:proofErr w:type="gramEnd"/>
            <w:r>
              <w:rPr>
                <w:rFonts w:ascii="宋体" w:hAnsi="宋体" w:cs="宋体" w:hint="eastAsia"/>
                <w:color w:val="000000"/>
                <w:kern w:val="0"/>
                <w:sz w:val="24"/>
                <w:szCs w:val="24"/>
              </w:rPr>
              <w:t>；当主机出现故障时，备用主机自动承担服务，切换时间≤2s。</w:t>
            </w:r>
          </w:p>
          <w:p w14:paraId="5B1330A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12.采用AI人工智能宽度学习算法进行噪声抑制，根据不同使用场景提供≥三个AI语音降噪档位可调整，有效降低甚至消除语言扩声系统中非人声类噪音信号，如拍掌、敲击桌子等非稳态噪声以及空调声、</w:t>
            </w:r>
            <w:proofErr w:type="gramStart"/>
            <w:r>
              <w:rPr>
                <w:rFonts w:ascii="宋体" w:hAnsi="宋体" w:cs="宋体" w:hint="eastAsia"/>
                <w:color w:val="000000"/>
                <w:kern w:val="0"/>
                <w:sz w:val="24"/>
                <w:szCs w:val="24"/>
              </w:rPr>
              <w:t>风扇声</w:t>
            </w:r>
            <w:proofErr w:type="gramEnd"/>
            <w:r>
              <w:rPr>
                <w:rFonts w:ascii="宋体" w:hAnsi="宋体" w:cs="宋体" w:hint="eastAsia"/>
                <w:color w:val="000000"/>
                <w:kern w:val="0"/>
                <w:sz w:val="24"/>
                <w:szCs w:val="24"/>
              </w:rPr>
              <w:t>等稳态噪声，确保语音清晰度和可懂度（降噪能力≥40dB）。</w:t>
            </w:r>
          </w:p>
          <w:p w14:paraId="3E4E717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13.含音频综合管理平台软件一套：</w:t>
            </w:r>
          </w:p>
          <w:p w14:paraId="2036E0A7"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w:t>
            </w:r>
            <w:proofErr w:type="gramStart"/>
            <w:r>
              <w:rPr>
                <w:rFonts w:ascii="宋体" w:hAnsi="宋体" w:cs="宋体" w:hint="eastAsia"/>
                <w:color w:val="000000"/>
                <w:kern w:val="0"/>
                <w:sz w:val="24"/>
                <w:szCs w:val="24"/>
              </w:rPr>
              <w:t>集成全</w:t>
            </w:r>
            <w:proofErr w:type="gramEnd"/>
            <w:r>
              <w:rPr>
                <w:rFonts w:ascii="宋体" w:hAnsi="宋体" w:cs="宋体" w:hint="eastAsia"/>
                <w:color w:val="000000"/>
                <w:kern w:val="0"/>
                <w:sz w:val="24"/>
                <w:szCs w:val="24"/>
              </w:rPr>
              <w:t>数字会议系统软件模块、电子</w:t>
            </w:r>
            <w:proofErr w:type="gramStart"/>
            <w:r>
              <w:rPr>
                <w:rFonts w:ascii="宋体" w:hAnsi="宋体" w:cs="宋体" w:hint="eastAsia"/>
                <w:color w:val="000000"/>
                <w:kern w:val="0"/>
                <w:sz w:val="24"/>
                <w:szCs w:val="24"/>
              </w:rPr>
              <w:t>桌牌软件</w:t>
            </w:r>
            <w:proofErr w:type="gramEnd"/>
            <w:r>
              <w:rPr>
                <w:rFonts w:ascii="宋体" w:hAnsi="宋体" w:cs="宋体" w:hint="eastAsia"/>
                <w:color w:val="000000"/>
                <w:kern w:val="0"/>
                <w:sz w:val="24"/>
                <w:szCs w:val="24"/>
              </w:rPr>
              <w:t>模块、反馈抑制器软件模块、智能混音器软件模块、数字音频处理器软件模块、</w:t>
            </w:r>
            <w:proofErr w:type="gramStart"/>
            <w:r>
              <w:rPr>
                <w:rFonts w:ascii="宋体" w:hAnsi="宋体" w:cs="宋体" w:hint="eastAsia"/>
                <w:color w:val="000000"/>
                <w:kern w:val="0"/>
                <w:sz w:val="24"/>
                <w:szCs w:val="24"/>
              </w:rPr>
              <w:t>智控数字</w:t>
            </w:r>
            <w:proofErr w:type="gramEnd"/>
            <w:r>
              <w:rPr>
                <w:rFonts w:ascii="宋体" w:hAnsi="宋体" w:cs="宋体" w:hint="eastAsia"/>
                <w:color w:val="000000"/>
                <w:kern w:val="0"/>
                <w:sz w:val="24"/>
                <w:szCs w:val="24"/>
              </w:rPr>
              <w:t>专业功放软件模块，各模块打开呈现在状态栏窗口，可快速管理和调用，并具备自动检测音频处理器、智能混音器、反馈抑制器、数字功放的设备硬件版本、软件版本功能；检测到有新版本时提供更新提示，</w:t>
            </w:r>
            <w:r>
              <w:rPr>
                <w:rFonts w:ascii="宋体" w:hAnsi="宋体" w:cs="宋体" w:hint="eastAsia"/>
                <w:color w:val="000000"/>
                <w:kern w:val="0"/>
                <w:sz w:val="24"/>
                <w:szCs w:val="24"/>
              </w:rPr>
              <w:lastRenderedPageBreak/>
              <w:t>可对硬件进行升级。</w:t>
            </w:r>
          </w:p>
          <w:p w14:paraId="047919D6"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2）具有手动添加并管理硬件设备（全数字会议系统主机、电子桌牌、音频处理器、智能混音器、反馈抑制器、数字功放）的功能，可以通过平台手动输入在线设备，并显示设备硬件名称、硬件IP地址、在线、离线状态信息；可针对不同硬件类型选择软件版本，并直接下载或打开。</w:t>
            </w:r>
          </w:p>
          <w:p w14:paraId="2F93B9D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●（3）具有应用列表，通过平台可</w:t>
            </w:r>
            <w:proofErr w:type="gramStart"/>
            <w:r>
              <w:rPr>
                <w:rFonts w:ascii="宋体" w:hAnsi="宋体" w:cs="宋体" w:hint="eastAsia"/>
                <w:color w:val="000000"/>
                <w:kern w:val="0"/>
                <w:sz w:val="24"/>
                <w:szCs w:val="24"/>
              </w:rPr>
              <w:t>下载全</w:t>
            </w:r>
            <w:proofErr w:type="gramEnd"/>
            <w:r>
              <w:rPr>
                <w:rFonts w:ascii="宋体" w:hAnsi="宋体" w:cs="宋体" w:hint="eastAsia"/>
                <w:color w:val="000000"/>
                <w:kern w:val="0"/>
                <w:sz w:val="24"/>
                <w:szCs w:val="24"/>
              </w:rPr>
              <w:t>数字会议系统软件模块、电子</w:t>
            </w:r>
            <w:proofErr w:type="gramStart"/>
            <w:r>
              <w:rPr>
                <w:rFonts w:ascii="宋体" w:hAnsi="宋体" w:cs="宋体" w:hint="eastAsia"/>
                <w:color w:val="000000"/>
                <w:kern w:val="0"/>
                <w:sz w:val="24"/>
                <w:szCs w:val="24"/>
              </w:rPr>
              <w:t>桌牌软件</w:t>
            </w:r>
            <w:proofErr w:type="gramEnd"/>
            <w:r>
              <w:rPr>
                <w:rFonts w:ascii="宋体" w:hAnsi="宋体" w:cs="宋体" w:hint="eastAsia"/>
                <w:color w:val="000000"/>
                <w:kern w:val="0"/>
                <w:sz w:val="24"/>
                <w:szCs w:val="24"/>
              </w:rPr>
              <w:t>模块、反馈抑制器软件模块、智能混音器软件模块、数字音频处理器软件模块、</w:t>
            </w:r>
            <w:proofErr w:type="gramStart"/>
            <w:r>
              <w:rPr>
                <w:rFonts w:ascii="宋体" w:hAnsi="宋体" w:cs="宋体" w:hint="eastAsia"/>
                <w:color w:val="000000"/>
                <w:kern w:val="0"/>
                <w:sz w:val="24"/>
                <w:szCs w:val="24"/>
              </w:rPr>
              <w:t>智控数字</w:t>
            </w:r>
            <w:proofErr w:type="gramEnd"/>
            <w:r>
              <w:rPr>
                <w:rFonts w:ascii="宋体" w:hAnsi="宋体" w:cs="宋体" w:hint="eastAsia"/>
                <w:color w:val="000000"/>
                <w:kern w:val="0"/>
                <w:sz w:val="24"/>
                <w:szCs w:val="24"/>
              </w:rPr>
              <w:t>专业功放软件模块，下载后在主界面实时显示，可选择打开应用、卸载应用，应用上移、下移功能。</w:t>
            </w:r>
          </w:p>
          <w:p w14:paraId="3E1202B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（4）具有软件配置信息备份和还原功能，通过平台可以一键备份全数字会议系统软件模块、反馈抑制器软件模块、智能混音器软件模块、数字音频处理器软件模块、</w:t>
            </w:r>
            <w:proofErr w:type="gramStart"/>
            <w:r>
              <w:rPr>
                <w:rFonts w:ascii="宋体" w:hAnsi="宋体" w:cs="宋体" w:hint="eastAsia"/>
                <w:color w:val="000000"/>
                <w:kern w:val="0"/>
                <w:sz w:val="24"/>
                <w:szCs w:val="24"/>
              </w:rPr>
              <w:t>智控数字</w:t>
            </w:r>
            <w:proofErr w:type="gramEnd"/>
            <w:r>
              <w:rPr>
                <w:rFonts w:ascii="宋体" w:hAnsi="宋体" w:cs="宋体" w:hint="eastAsia"/>
                <w:color w:val="000000"/>
                <w:kern w:val="0"/>
                <w:sz w:val="24"/>
                <w:szCs w:val="24"/>
              </w:rPr>
              <w:t>专业功放软件模块配置信息上传云端或者保存本地；可通过平台一键还原备份的数据。</w:t>
            </w:r>
          </w:p>
          <w:p w14:paraId="74B709C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（5）具有全数字会议系统软件模块，具有签到、表决、话筒管理、会议管理、模拟排位、摄像跟踪、</w:t>
            </w:r>
            <w:proofErr w:type="gramStart"/>
            <w:r>
              <w:rPr>
                <w:rFonts w:ascii="宋体" w:hAnsi="宋体" w:cs="宋体" w:hint="eastAsia"/>
                <w:color w:val="000000"/>
                <w:kern w:val="0"/>
                <w:sz w:val="24"/>
                <w:szCs w:val="24"/>
              </w:rPr>
              <w:t>译员机</w:t>
            </w:r>
            <w:proofErr w:type="gramEnd"/>
            <w:r>
              <w:rPr>
                <w:rFonts w:ascii="宋体" w:hAnsi="宋体" w:cs="宋体" w:hint="eastAsia"/>
                <w:color w:val="000000"/>
                <w:kern w:val="0"/>
                <w:sz w:val="24"/>
                <w:szCs w:val="24"/>
              </w:rPr>
              <w:t>多语言功能。</w:t>
            </w:r>
          </w:p>
          <w:p w14:paraId="314624B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（6）具有电子</w:t>
            </w:r>
            <w:proofErr w:type="gramStart"/>
            <w:r>
              <w:rPr>
                <w:rFonts w:ascii="宋体" w:hAnsi="宋体" w:cs="宋体" w:hint="eastAsia"/>
                <w:color w:val="000000"/>
                <w:kern w:val="0"/>
                <w:sz w:val="24"/>
                <w:szCs w:val="24"/>
              </w:rPr>
              <w:t>桌牌软件</w:t>
            </w:r>
            <w:proofErr w:type="gramEnd"/>
            <w:r>
              <w:rPr>
                <w:rFonts w:ascii="宋体" w:hAnsi="宋体" w:cs="宋体" w:hint="eastAsia"/>
                <w:color w:val="000000"/>
                <w:kern w:val="0"/>
                <w:sz w:val="24"/>
                <w:szCs w:val="24"/>
              </w:rPr>
              <w:t>模块，支持铭牌设置及更</w:t>
            </w:r>
            <w:r>
              <w:rPr>
                <w:rFonts w:ascii="宋体" w:hAnsi="宋体" w:cs="宋体" w:hint="eastAsia"/>
                <w:color w:val="000000"/>
                <w:kern w:val="0"/>
                <w:sz w:val="24"/>
                <w:szCs w:val="24"/>
              </w:rPr>
              <w:lastRenderedPageBreak/>
              <w:t>新、自定义投票表决、模拟排位、签到、表决、IP设置、集中控制（一键关机、息屏、清屏、亮屏功能）、无线表决器人员设置。</w:t>
            </w:r>
          </w:p>
          <w:p w14:paraId="1DAC524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（7）具有反馈抑制器软件模块，支持反馈抑制AFC、场景切换及导入导出、在线固件升级、多设备管理、用户管理、信号选择、模拟输入、模拟输出、和陷波器、噪声门、限幅器的音频参数配置功能。</w:t>
            </w:r>
          </w:p>
          <w:p w14:paraId="48AC66E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（8）具有智能混音器软件模块，支持多设备管理、≥4场景切换、在线批量升级，分组设置、数据备份、自定义通道名称、自动混音、矩阵；支持分频器、均衡器、闪避器的音频参数配置调节。</w:t>
            </w:r>
          </w:p>
          <w:p w14:paraId="75D94AD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（9）具有数字音频处理器软件模块，软件支持多设备管理、≥8场景切换、在线批量升级、用户管理，恢复出厂设置、备份还原、摄像跟踪、深度可调陷波器、高</w:t>
            </w:r>
            <w:proofErr w:type="gramStart"/>
            <w:r>
              <w:rPr>
                <w:rFonts w:ascii="宋体" w:hAnsi="宋体" w:cs="宋体" w:hint="eastAsia"/>
                <w:color w:val="000000"/>
                <w:kern w:val="0"/>
                <w:sz w:val="24"/>
                <w:szCs w:val="24"/>
              </w:rPr>
              <w:t>精度移频</w:t>
            </w:r>
            <w:proofErr w:type="gramEnd"/>
            <w:r>
              <w:rPr>
                <w:rFonts w:ascii="宋体" w:hAnsi="宋体" w:cs="宋体" w:hint="eastAsia"/>
                <w:color w:val="000000"/>
                <w:kern w:val="0"/>
                <w:sz w:val="24"/>
                <w:szCs w:val="24"/>
              </w:rPr>
              <w:t>;支持实时啸叫点检测、自动混音、回声消除、限幅器、均衡器、延时器、GPIO设置、串口设置的音频参数配置功能。</w:t>
            </w:r>
          </w:p>
          <w:p w14:paraId="0844C66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（11）具有</w:t>
            </w:r>
            <w:proofErr w:type="gramStart"/>
            <w:r>
              <w:rPr>
                <w:rFonts w:ascii="宋体" w:hAnsi="宋体" w:cs="宋体" w:hint="eastAsia"/>
                <w:color w:val="000000"/>
                <w:kern w:val="0"/>
                <w:sz w:val="24"/>
                <w:szCs w:val="24"/>
              </w:rPr>
              <w:t>智控数字</w:t>
            </w:r>
            <w:proofErr w:type="gramEnd"/>
            <w:r>
              <w:rPr>
                <w:rFonts w:ascii="宋体" w:hAnsi="宋体" w:cs="宋体" w:hint="eastAsia"/>
                <w:color w:val="000000"/>
                <w:kern w:val="0"/>
                <w:sz w:val="24"/>
                <w:szCs w:val="24"/>
              </w:rPr>
              <w:t>专业功放软件模块，软件支持多设备管理、通道复制、桥接模式、灵敏度设置、音量调节、正反向切换、矩阵、输入输出，及扩展器、压缩器、限幅器、均衡器、分频器的音频参数调节功能。</w:t>
            </w:r>
          </w:p>
          <w:p w14:paraId="20FCC338"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◆（12）平台具有AI助手，联网后支持通过智能</w:t>
            </w:r>
            <w:r>
              <w:rPr>
                <w:rFonts w:ascii="宋体" w:hAnsi="宋体" w:cs="宋体" w:hint="eastAsia"/>
                <w:color w:val="000000"/>
                <w:kern w:val="0"/>
                <w:sz w:val="24"/>
                <w:szCs w:val="24"/>
              </w:rPr>
              <w:lastRenderedPageBreak/>
              <w:t>问答与快捷指令协助用户操作，能够基于语义理解识别用户意图，并完成平台内子软件的打开、关闭、下载、跳转指令执行；内置产品知识库，可通过AI助手查询产品功能、修改IP地址指引、音频处理功能说明、设备应用解答信息；支持上下文理解与多轮对话，内置可扩展的常用操作指令模板，并支持生成系统运行报告；平台可对接大模型，为用户提供实时智能问答，用户在交互界面输入问题后，AI助手生成的结果将显示在专用回答框内。</w:t>
            </w:r>
          </w:p>
          <w:p w14:paraId="129D609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（13）支持跨系统使用，平台软件可运行于windows操作系统或国产操作系统或macOS系统或Ubuntu桌面版操作系统。</w:t>
            </w:r>
          </w:p>
          <w:p w14:paraId="429B64B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具有数字调音台管理软件模块，支持设备管理、场景管理、通道分类导航、显示通道列表、增益调节、音量调节、静音选择、相位切换、幻象供电、信号延时、通道监听、声像/平衡、通道联调、效果器类型、均衡器、噪声门、压缩器、限幅器、反馈抑制器、通道复制、设备信息、本机地址、面板锁、语言切换、恢复出厂设置、自检信号发生器、监听类型、自动混音、静音编组、USB录音、USB播放、固件升级、自定义按键。</w:t>
            </w:r>
          </w:p>
          <w:p w14:paraId="6C3CF6E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（15）具有FIR音箱处理器软件模块，支持设备列表、场景列表、输入/输出矩阵、延时器、RMS压缩</w:t>
            </w:r>
            <w:r>
              <w:rPr>
                <w:rFonts w:ascii="宋体" w:hAnsi="宋体" w:cs="宋体" w:hint="eastAsia"/>
                <w:color w:val="000000"/>
                <w:kern w:val="0"/>
                <w:sz w:val="24"/>
                <w:szCs w:val="24"/>
              </w:rPr>
              <w:lastRenderedPageBreak/>
              <w:t>器、噪声门、动态响度滤波器、峰值限幅器、硬限幅器、输入均衡器、输出均衡器、FIR导入、导出、FIR编辑、麦克风测试功能、自动均衡、信号发生器、恢复出厂设置及中英文切换。</w:t>
            </w:r>
          </w:p>
          <w:p w14:paraId="7735320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（16）具有智能充电管理软件模块,支持管理充电底座、手持麦克风、</w:t>
            </w:r>
            <w:proofErr w:type="gramStart"/>
            <w:r>
              <w:rPr>
                <w:rFonts w:ascii="宋体" w:hAnsi="宋体" w:cs="宋体" w:hint="eastAsia"/>
                <w:color w:val="000000"/>
                <w:kern w:val="0"/>
                <w:sz w:val="24"/>
                <w:szCs w:val="24"/>
              </w:rPr>
              <w:t>腰包机</w:t>
            </w:r>
            <w:proofErr w:type="gramEnd"/>
            <w:r>
              <w:rPr>
                <w:rFonts w:ascii="宋体" w:hAnsi="宋体" w:cs="宋体" w:hint="eastAsia"/>
                <w:color w:val="000000"/>
                <w:kern w:val="0"/>
                <w:sz w:val="24"/>
                <w:szCs w:val="24"/>
              </w:rPr>
              <w:t>等设，支持区域管理、多设备同时管控、充电状态查看、网络和串口固件升级、设备日志记录、云端日志上传、中英文切换。</w:t>
            </w:r>
          </w:p>
          <w:p w14:paraId="1C9282C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（17）具有网络PDU管理系统模块，支持电源监控、插座状态、总控开关、插座排程、电能计量、系统设置。</w:t>
            </w:r>
          </w:p>
          <w:p w14:paraId="282B7C9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（18）具有音频矩阵管理软件模块,具备远程控制功能，支持设备管理、远程切换场景、场景预案、IO关联。</w:t>
            </w:r>
          </w:p>
        </w:tc>
        <w:tc>
          <w:tcPr>
            <w:tcW w:w="1647" w:type="dxa"/>
            <w:vAlign w:val="center"/>
          </w:tcPr>
          <w:p w14:paraId="2756AD7B"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03A62236" w14:textId="77777777">
        <w:trPr>
          <w:trHeight w:val="360"/>
          <w:jc w:val="center"/>
        </w:trPr>
        <w:tc>
          <w:tcPr>
            <w:tcW w:w="709" w:type="dxa"/>
            <w:noWrap/>
            <w:vAlign w:val="center"/>
          </w:tcPr>
          <w:p w14:paraId="096B979A"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22</w:t>
            </w:r>
          </w:p>
        </w:tc>
        <w:tc>
          <w:tcPr>
            <w:tcW w:w="1135" w:type="dxa"/>
            <w:noWrap/>
            <w:vAlign w:val="center"/>
          </w:tcPr>
          <w:p w14:paraId="7FA3B141"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专业自动反馈抑制器</w:t>
            </w:r>
          </w:p>
        </w:tc>
        <w:tc>
          <w:tcPr>
            <w:tcW w:w="992" w:type="dxa"/>
            <w:noWrap/>
            <w:vAlign w:val="center"/>
          </w:tcPr>
          <w:p w14:paraId="45D4014D"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7142B605"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6F09B13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1.处理器主频≥1.3GHz；配置≥2个完全独立的反馈抑制通道，每通道均</w:t>
            </w:r>
            <w:proofErr w:type="gramStart"/>
            <w:r>
              <w:rPr>
                <w:rFonts w:ascii="宋体" w:hAnsi="宋体" w:cs="宋体" w:hint="eastAsia"/>
                <w:color w:val="000000"/>
                <w:kern w:val="0"/>
                <w:sz w:val="24"/>
                <w:szCs w:val="24"/>
              </w:rPr>
              <w:t>支持自</w:t>
            </w:r>
            <w:proofErr w:type="gramEnd"/>
            <w:r>
              <w:rPr>
                <w:rFonts w:ascii="宋体" w:hAnsi="宋体" w:cs="宋体" w:hint="eastAsia"/>
                <w:color w:val="000000"/>
                <w:kern w:val="0"/>
                <w:sz w:val="24"/>
                <w:szCs w:val="24"/>
              </w:rPr>
              <w:t>适应反馈抑制（AFC）功能，传声增益提升≥6dB，可分别处理不同声源信号（如主讲麦克风与观众席拾音），避免多麦克风场景下的交叉啸叫干扰。</w:t>
            </w:r>
          </w:p>
          <w:p w14:paraId="706A5B7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2.支持声场校正按钮，按下可以预测声反馈回路。提供≥高/中/低三档输入电平调节。</w:t>
            </w:r>
          </w:p>
          <w:p w14:paraId="2EE2C11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3.具有≥2个独立通道，每通道均支持等同或宽于0-99级数字音量调节及静音开关功能。</w:t>
            </w:r>
          </w:p>
          <w:p w14:paraId="24108E1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4.基于啸叫检测门限更新法，</w:t>
            </w:r>
            <w:proofErr w:type="gramStart"/>
            <w:r>
              <w:rPr>
                <w:rFonts w:ascii="宋体" w:hAnsi="宋体" w:cs="宋体" w:hint="eastAsia"/>
                <w:color w:val="000000"/>
                <w:kern w:val="0"/>
                <w:sz w:val="24"/>
                <w:szCs w:val="24"/>
              </w:rPr>
              <w:t>具有移频</w:t>
            </w:r>
            <w:proofErr w:type="gramEnd"/>
            <w:r>
              <w:rPr>
                <w:rFonts w:ascii="宋体" w:hAnsi="宋体" w:cs="宋体" w:hint="eastAsia"/>
                <w:color w:val="000000"/>
                <w:kern w:val="0"/>
                <w:sz w:val="24"/>
                <w:szCs w:val="24"/>
              </w:rPr>
              <w:t>+陷波反馈抑制功能，可以使用≥48个可编程陷波点。</w:t>
            </w:r>
          </w:p>
          <w:p w14:paraId="2E2FE13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5.前面板具有≥48个LED灯陷波状态指示灯（具有≥2×12个静态点和≥2×12个动态点）、IPS显示屏、≥1个编码旋钮；后面板具有≥1个船形开关、≥2路XLR</w:t>
            </w:r>
            <w:proofErr w:type="gramStart"/>
            <w:r>
              <w:rPr>
                <w:rFonts w:ascii="宋体" w:hAnsi="宋体" w:cs="宋体" w:hint="eastAsia"/>
                <w:color w:val="000000"/>
                <w:kern w:val="0"/>
                <w:sz w:val="24"/>
                <w:szCs w:val="24"/>
              </w:rPr>
              <w:t>母座</w:t>
            </w:r>
            <w:proofErr w:type="gramEnd"/>
            <w:r>
              <w:rPr>
                <w:rFonts w:ascii="宋体" w:hAnsi="宋体" w:cs="宋体" w:hint="eastAsia"/>
                <w:color w:val="000000"/>
                <w:kern w:val="0"/>
                <w:sz w:val="24"/>
                <w:szCs w:val="24"/>
              </w:rPr>
              <w:t>+2路TRS</w:t>
            </w:r>
            <w:proofErr w:type="gramStart"/>
            <w:r>
              <w:rPr>
                <w:rFonts w:ascii="宋体" w:hAnsi="宋体" w:cs="宋体" w:hint="eastAsia"/>
                <w:color w:val="000000"/>
                <w:kern w:val="0"/>
                <w:sz w:val="24"/>
                <w:szCs w:val="24"/>
              </w:rPr>
              <w:t>母座模拟输入</w:t>
            </w:r>
            <w:proofErr w:type="gramEnd"/>
            <w:r>
              <w:rPr>
                <w:rFonts w:ascii="宋体" w:hAnsi="宋体" w:cs="宋体" w:hint="eastAsia"/>
                <w:color w:val="000000"/>
                <w:kern w:val="0"/>
                <w:sz w:val="24"/>
                <w:szCs w:val="24"/>
              </w:rPr>
              <w:t>、≥2路XLR公座+2路TRS</w:t>
            </w:r>
            <w:proofErr w:type="gramStart"/>
            <w:r>
              <w:rPr>
                <w:rFonts w:ascii="宋体" w:hAnsi="宋体" w:cs="宋体" w:hint="eastAsia"/>
                <w:color w:val="000000"/>
                <w:kern w:val="0"/>
                <w:sz w:val="24"/>
                <w:szCs w:val="24"/>
              </w:rPr>
              <w:t>母座模拟输出</w:t>
            </w:r>
            <w:proofErr w:type="gramEnd"/>
            <w:r>
              <w:rPr>
                <w:rFonts w:ascii="宋体" w:hAnsi="宋体" w:cs="宋体" w:hint="eastAsia"/>
                <w:color w:val="000000"/>
                <w:kern w:val="0"/>
                <w:sz w:val="24"/>
                <w:szCs w:val="24"/>
              </w:rPr>
              <w:t>、≥1个RJ45接口。</w:t>
            </w:r>
          </w:p>
          <w:p w14:paraId="234FC37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6.设备具有编码旋钮和IPS屏幕，可用于控制和配置设备直通、场景。IPS屏幕能够显示IP地址，输入和输出通道的实时电平。</w:t>
            </w:r>
          </w:p>
          <w:p w14:paraId="465D533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7.具有设备定位，PC客户端具有一键定位局域网内同类设备功能，被定位到的设备会在显示屏上显示定位信息。</w:t>
            </w:r>
          </w:p>
          <w:p w14:paraId="7E1E58F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8.设备具有统一集中控制功能，支持≥65535台设备通过软件集中控制。</w:t>
            </w:r>
          </w:p>
          <w:p w14:paraId="2963593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9.支持多客户端数据同步，≥2个客户端以上连接混音器设备时，可实现多端数据同步。</w:t>
            </w:r>
          </w:p>
          <w:p w14:paraId="274DCFD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反馈抑制器软件可融入会议音频综合管理平台实现音频设备统一管理，平台可扫描数字会议主机、音频处理器、混音器、抑制器、功放类产品在线情况，同款产品多台在线设备也可扫描，并显示设备硬件名称、硬件IP地址、在线、离线状态信息；具备一键上传配置信息至云端或保存本地进行</w:t>
            </w:r>
            <w:r>
              <w:rPr>
                <w:rFonts w:ascii="宋体" w:hAnsi="宋体" w:cs="宋体" w:hint="eastAsia"/>
                <w:color w:val="000000"/>
                <w:kern w:val="0"/>
                <w:sz w:val="24"/>
                <w:szCs w:val="24"/>
              </w:rPr>
              <w:lastRenderedPageBreak/>
              <w:t>备份和一键还原配置信息功能。</w:t>
            </w:r>
          </w:p>
        </w:tc>
        <w:tc>
          <w:tcPr>
            <w:tcW w:w="1647" w:type="dxa"/>
            <w:vAlign w:val="center"/>
          </w:tcPr>
          <w:p w14:paraId="6F2BF014"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738B0B2B" w14:textId="77777777">
        <w:trPr>
          <w:trHeight w:val="360"/>
          <w:jc w:val="center"/>
        </w:trPr>
        <w:tc>
          <w:tcPr>
            <w:tcW w:w="709" w:type="dxa"/>
            <w:noWrap/>
            <w:vAlign w:val="center"/>
          </w:tcPr>
          <w:p w14:paraId="177B174F"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23</w:t>
            </w:r>
          </w:p>
        </w:tc>
        <w:tc>
          <w:tcPr>
            <w:tcW w:w="1135" w:type="dxa"/>
            <w:noWrap/>
            <w:vAlign w:val="center"/>
          </w:tcPr>
          <w:p w14:paraId="6839F32F"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分配器</w:t>
            </w:r>
          </w:p>
        </w:tc>
        <w:tc>
          <w:tcPr>
            <w:tcW w:w="992" w:type="dxa"/>
            <w:noWrap/>
            <w:vAlign w:val="center"/>
          </w:tcPr>
          <w:p w14:paraId="123348D7"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vAlign w:val="center"/>
          </w:tcPr>
          <w:p w14:paraId="547E0FC2"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3C43FFD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1.具备≥2个天线输入接口，支持接收天线信号，实现分配多路射频信号的效果。</w:t>
            </w:r>
          </w:p>
          <w:p w14:paraId="514623F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2.具备放大射频信号，补偿因信号功率被分配至多</w:t>
            </w:r>
            <w:proofErr w:type="gramStart"/>
            <w:r>
              <w:rPr>
                <w:rFonts w:ascii="宋体" w:hAnsi="宋体" w:cs="宋体" w:hint="eastAsia"/>
                <w:color w:val="000000"/>
                <w:kern w:val="0"/>
                <w:sz w:val="24"/>
                <w:szCs w:val="24"/>
              </w:rPr>
              <w:t>个</w:t>
            </w:r>
            <w:proofErr w:type="gramEnd"/>
            <w:r>
              <w:rPr>
                <w:rFonts w:ascii="宋体" w:hAnsi="宋体" w:cs="宋体" w:hint="eastAsia"/>
                <w:color w:val="000000"/>
                <w:kern w:val="0"/>
                <w:sz w:val="24"/>
                <w:szCs w:val="24"/>
              </w:rPr>
              <w:t>输出而造成的插入损耗。</w:t>
            </w:r>
          </w:p>
          <w:p w14:paraId="0C5FFC2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3.具备≥2个</w:t>
            </w:r>
            <w:proofErr w:type="gramStart"/>
            <w:r>
              <w:rPr>
                <w:rFonts w:ascii="宋体" w:hAnsi="宋体" w:cs="宋体" w:hint="eastAsia"/>
                <w:color w:val="000000"/>
                <w:kern w:val="0"/>
                <w:sz w:val="24"/>
                <w:szCs w:val="24"/>
              </w:rPr>
              <w:t>天线级联接</w:t>
            </w:r>
            <w:proofErr w:type="gramEnd"/>
            <w:r>
              <w:rPr>
                <w:rFonts w:ascii="宋体" w:hAnsi="宋体" w:cs="宋体" w:hint="eastAsia"/>
                <w:color w:val="000000"/>
                <w:kern w:val="0"/>
                <w:sz w:val="24"/>
                <w:szCs w:val="24"/>
              </w:rPr>
              <w:t>口，支持无限制级联分配器，可实现扩展无线话筒的目的。</w:t>
            </w:r>
          </w:p>
          <w:p w14:paraId="032F736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4.具备≥4个直流电源输出接口，支持给≥4台接收机供电，减少适配器数量和免去繁琐布线。</w:t>
            </w:r>
          </w:p>
        </w:tc>
        <w:tc>
          <w:tcPr>
            <w:tcW w:w="1647" w:type="dxa"/>
            <w:vAlign w:val="center"/>
          </w:tcPr>
          <w:p w14:paraId="4E6AD570"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否</w:t>
            </w:r>
          </w:p>
        </w:tc>
      </w:tr>
      <w:tr w:rsidR="0056612A" w14:paraId="55BC22DA" w14:textId="77777777">
        <w:trPr>
          <w:trHeight w:val="360"/>
          <w:jc w:val="center"/>
        </w:trPr>
        <w:tc>
          <w:tcPr>
            <w:tcW w:w="709" w:type="dxa"/>
            <w:noWrap/>
            <w:vAlign w:val="center"/>
          </w:tcPr>
          <w:p w14:paraId="38386D87"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24</w:t>
            </w:r>
          </w:p>
        </w:tc>
        <w:tc>
          <w:tcPr>
            <w:tcW w:w="1135" w:type="dxa"/>
            <w:noWrap/>
            <w:vAlign w:val="center"/>
          </w:tcPr>
          <w:p w14:paraId="67CEA61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天线</w:t>
            </w:r>
          </w:p>
        </w:tc>
        <w:tc>
          <w:tcPr>
            <w:tcW w:w="992" w:type="dxa"/>
            <w:noWrap/>
            <w:vAlign w:val="center"/>
          </w:tcPr>
          <w:p w14:paraId="7DC69638"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467DE8B1"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套</w:t>
            </w:r>
          </w:p>
        </w:tc>
        <w:tc>
          <w:tcPr>
            <w:tcW w:w="5103" w:type="dxa"/>
          </w:tcPr>
          <w:p w14:paraId="714AE13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1.射频频率范围等同或优于470～950MHz</w:t>
            </w:r>
          </w:p>
          <w:p w14:paraId="138500C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2.驻波比：≤2.0</w:t>
            </w:r>
          </w:p>
          <w:p w14:paraId="7020BCA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3.输入阻抗：≤50Ω</w:t>
            </w:r>
          </w:p>
          <w:p w14:paraId="6F5CFCA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4.指向性：≥180度指向</w:t>
            </w:r>
          </w:p>
          <w:p w14:paraId="67549C0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5.放大器增益：五档可调：无源(0dB)、有源(+3dB/+6dB/+10dB/+16dB)</w:t>
            </w:r>
          </w:p>
        </w:tc>
        <w:tc>
          <w:tcPr>
            <w:tcW w:w="1647" w:type="dxa"/>
            <w:vAlign w:val="center"/>
          </w:tcPr>
          <w:p w14:paraId="33F193B4"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否</w:t>
            </w:r>
          </w:p>
        </w:tc>
      </w:tr>
      <w:tr w:rsidR="0056612A" w14:paraId="0DBE693E" w14:textId="77777777">
        <w:trPr>
          <w:trHeight w:val="360"/>
          <w:jc w:val="center"/>
        </w:trPr>
        <w:tc>
          <w:tcPr>
            <w:tcW w:w="709" w:type="dxa"/>
            <w:noWrap/>
            <w:vAlign w:val="center"/>
          </w:tcPr>
          <w:p w14:paraId="2D91E375"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25</w:t>
            </w:r>
          </w:p>
        </w:tc>
        <w:tc>
          <w:tcPr>
            <w:tcW w:w="1135" w:type="dxa"/>
            <w:vAlign w:val="center"/>
          </w:tcPr>
          <w:p w14:paraId="50CFC64F"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操作台</w:t>
            </w:r>
          </w:p>
        </w:tc>
        <w:tc>
          <w:tcPr>
            <w:tcW w:w="992" w:type="dxa"/>
            <w:noWrap/>
            <w:vAlign w:val="center"/>
          </w:tcPr>
          <w:p w14:paraId="4DF7B77D"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33471ABE"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365DAD4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1.具备≥256个DMX控制通道，≥1路光电隔离信号输出。</w:t>
            </w:r>
          </w:p>
          <w:p w14:paraId="5D30579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2.支持≥16台电脑</w:t>
            </w:r>
            <w:proofErr w:type="gramStart"/>
            <w:r>
              <w:rPr>
                <w:rFonts w:ascii="宋体" w:hAnsi="宋体" w:cs="宋体" w:hint="eastAsia"/>
                <w:color w:val="000000"/>
                <w:kern w:val="0"/>
                <w:sz w:val="24"/>
                <w:szCs w:val="24"/>
              </w:rPr>
              <w:t>灯控制</w:t>
            </w:r>
            <w:proofErr w:type="gramEnd"/>
            <w:r>
              <w:rPr>
                <w:rFonts w:ascii="宋体" w:hAnsi="宋体" w:cs="宋体" w:hint="eastAsia"/>
                <w:color w:val="000000"/>
                <w:kern w:val="0"/>
                <w:sz w:val="24"/>
                <w:szCs w:val="24"/>
              </w:rPr>
              <w:t>或≥64路调光控制。</w:t>
            </w:r>
          </w:p>
          <w:p w14:paraId="23A35D3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3.支持RDM远程识别灯具。</w:t>
            </w:r>
          </w:p>
          <w:p w14:paraId="1CA8979F"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4.采用背光LCD显示屏，可中英文切换显示界面。</w:t>
            </w:r>
          </w:p>
          <w:p w14:paraId="0926B75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5.具备≥35个内置图形。</w:t>
            </w:r>
          </w:p>
          <w:p w14:paraId="767BB76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6.具备可独立设置图形参数。</w:t>
            </w:r>
          </w:p>
          <w:p w14:paraId="0AAAE99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7.具备可储存≥80个重演场景，支持每个多步场景</w:t>
            </w:r>
            <w:r>
              <w:rPr>
                <w:rFonts w:ascii="宋体" w:hAnsi="宋体" w:cs="宋体" w:hint="eastAsia"/>
                <w:color w:val="000000"/>
                <w:kern w:val="0"/>
                <w:sz w:val="24"/>
                <w:szCs w:val="24"/>
              </w:rPr>
              <w:lastRenderedPageBreak/>
              <w:t>可储存≥100个单步。</w:t>
            </w:r>
          </w:p>
          <w:p w14:paraId="235C55C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8.具备≥16个重演场景，可同时输出和运行。</w:t>
            </w:r>
          </w:p>
          <w:p w14:paraId="48F5AB7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9.具备≥16根集控推杆，</w:t>
            </w:r>
            <w:proofErr w:type="gramStart"/>
            <w:r>
              <w:rPr>
                <w:rFonts w:ascii="宋体" w:hAnsi="宋体" w:cs="宋体" w:hint="eastAsia"/>
                <w:color w:val="000000"/>
                <w:kern w:val="0"/>
                <w:sz w:val="24"/>
                <w:szCs w:val="24"/>
              </w:rPr>
              <w:t>按键点控和</w:t>
            </w:r>
            <w:proofErr w:type="gramEnd"/>
            <w:r>
              <w:rPr>
                <w:rFonts w:ascii="宋体" w:hAnsi="宋体" w:cs="宋体" w:hint="eastAsia"/>
                <w:color w:val="000000"/>
                <w:kern w:val="0"/>
                <w:sz w:val="24"/>
                <w:szCs w:val="24"/>
              </w:rPr>
              <w:t>推杆集控兼容。</w:t>
            </w:r>
          </w:p>
          <w:p w14:paraId="3AC55A1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10.具备关机或者突发断电等情况数据可记忆保持。</w:t>
            </w:r>
          </w:p>
          <w:p w14:paraId="657D8DC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11.具备U盘可备份控台数据，支持重新导入到控台使用，同型号控</w:t>
            </w:r>
            <w:proofErr w:type="gramStart"/>
            <w:r>
              <w:rPr>
                <w:rFonts w:ascii="宋体" w:hAnsi="宋体" w:cs="宋体" w:hint="eastAsia"/>
                <w:color w:val="000000"/>
                <w:kern w:val="0"/>
                <w:sz w:val="24"/>
                <w:szCs w:val="24"/>
              </w:rPr>
              <w:t>台数据</w:t>
            </w:r>
            <w:proofErr w:type="gramEnd"/>
            <w:r>
              <w:rPr>
                <w:rFonts w:ascii="宋体" w:hAnsi="宋体" w:cs="宋体" w:hint="eastAsia"/>
                <w:color w:val="000000"/>
                <w:kern w:val="0"/>
                <w:sz w:val="24"/>
                <w:szCs w:val="24"/>
              </w:rPr>
              <w:t>可共享。</w:t>
            </w:r>
          </w:p>
          <w:p w14:paraId="6E29D7E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12.支持远程软件升级。</w:t>
            </w:r>
          </w:p>
          <w:p w14:paraId="3C03F2F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13.具备预置推杆可控制电脑灯的属性。</w:t>
            </w:r>
          </w:p>
          <w:p w14:paraId="5B887A8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14.支持立即黑场。</w:t>
            </w:r>
          </w:p>
          <w:p w14:paraId="61371E7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15.含控制箱一套：</w:t>
            </w:r>
          </w:p>
          <w:p w14:paraId="657160B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（1）工作电源范围：三相五线制AC380V±10％，频率50Hz±5％。</w:t>
            </w:r>
          </w:p>
          <w:p w14:paraId="585417A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（2）≥12个25A空气开关，具有过载和短路双重保护功能，每路输出均配备了过载、短路保护机制，能够在设备遇到异常情况时切断电源，保护电路和设备的安全。</w:t>
            </w:r>
          </w:p>
          <w:p w14:paraId="5692F5B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（3）内置≥12个接触器带控制，可瞬间触发，确保设备的快速响应和控制精度。</w:t>
            </w:r>
          </w:p>
          <w:p w14:paraId="294A3D4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（4）具有≥12路独立输出通道，每路带载额定功率≥4kW，可带载≥48kW。</w:t>
            </w:r>
          </w:p>
          <w:p w14:paraId="0B7463C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（5）具有≥2.8英寸电容触摸液晶屏，可触摸操控</w:t>
            </w:r>
            <w:r>
              <w:rPr>
                <w:rFonts w:ascii="宋体" w:hAnsi="宋体" w:cs="宋体" w:hint="eastAsia"/>
                <w:color w:val="000000"/>
                <w:kern w:val="0"/>
                <w:sz w:val="24"/>
                <w:szCs w:val="24"/>
              </w:rPr>
              <w:lastRenderedPageBreak/>
              <w:t>设备，屏幕亮度可以自动和手动调节，实时显示每路输出通道的开关状态、电压、电流、功率，每路过压、过流、过载、漏电告警信息；可以显示设备信息、运行时长、运行日志、日期时间信息；自带屏幕锁、按键锁，防止误触；具有≥5个触控式按键，通过按键可以自由操控设备，保留真实触感与段落反馈。</w:t>
            </w:r>
          </w:p>
          <w:p w14:paraId="15AA770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（6）多通信协议：支持国际DMX512、RDM、Art-Net、TCP/IP通信协议，方便与其他设备进行通信和控制；设备具有≥DMX512输入接口，≥</w:t>
            </w:r>
            <w:proofErr w:type="gramStart"/>
            <w:r>
              <w:rPr>
                <w:rFonts w:ascii="宋体" w:hAnsi="宋体" w:cs="宋体" w:hint="eastAsia"/>
                <w:color w:val="000000"/>
                <w:kern w:val="0"/>
                <w:sz w:val="24"/>
                <w:szCs w:val="24"/>
              </w:rPr>
              <w:t>1个五芯温湿</w:t>
            </w:r>
            <w:proofErr w:type="gramEnd"/>
            <w:r>
              <w:rPr>
                <w:rFonts w:ascii="宋体" w:hAnsi="宋体" w:cs="宋体" w:hint="eastAsia"/>
                <w:color w:val="000000"/>
                <w:kern w:val="0"/>
                <w:sz w:val="24"/>
                <w:szCs w:val="24"/>
              </w:rPr>
              <w:t>度传感器输入接口，≥1路网络接口。</w:t>
            </w:r>
          </w:p>
          <w:p w14:paraId="09AFB8C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（7）设备并机管理：支持多台设备组网，对所有组网设备统一管理。</w:t>
            </w:r>
          </w:p>
          <w:p w14:paraId="0547856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（8）场景管理：支持开关状态场景编辑和保存，支持开关状态一键恢复。</w:t>
            </w:r>
          </w:p>
          <w:p w14:paraId="3CE0384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（9）一键开关：单个设备所有回路输出一键式顺序、逆序开关，也可以每</w:t>
            </w:r>
            <w:proofErr w:type="gramStart"/>
            <w:r>
              <w:rPr>
                <w:rFonts w:ascii="宋体" w:hAnsi="宋体" w:cs="宋体" w:hint="eastAsia"/>
                <w:color w:val="000000"/>
                <w:kern w:val="0"/>
                <w:sz w:val="24"/>
                <w:szCs w:val="24"/>
              </w:rPr>
              <w:t>路独立</w:t>
            </w:r>
            <w:proofErr w:type="gramEnd"/>
            <w:r>
              <w:rPr>
                <w:rFonts w:ascii="宋体" w:hAnsi="宋体" w:cs="宋体" w:hint="eastAsia"/>
                <w:color w:val="000000"/>
                <w:kern w:val="0"/>
                <w:sz w:val="24"/>
                <w:szCs w:val="24"/>
              </w:rPr>
              <w:t>开关。</w:t>
            </w:r>
          </w:p>
          <w:p w14:paraId="7DDE6374"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（10）开关延时：开关开启和关闭延时等同或宽于0.5-60秒自定义设置，所有回路统一设置，也可以每路单独设置。</w:t>
            </w:r>
          </w:p>
          <w:p w14:paraId="583158C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（11）定时控制：支持每路定时控制，可以自定义选择输出通道定时开启或关闭，可单次执行，也可以循环执行。</w:t>
            </w:r>
          </w:p>
          <w:p w14:paraId="3B11923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12）参数监测：每路输出通道支持电压、电流、功率、漏电、开关状态、三相平衡监测，每路输出过压、过流、过载、漏电异常告警监测，并及时关闭对应通道的开关；支持设备内部温度和环境温湿度监测功能，异常时自动告警并及时关闭开关。</w:t>
            </w:r>
          </w:p>
          <w:p w14:paraId="3593B41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（13）电气设置：支持每路输出单独设置电压、电流、功率、漏电告警阈值，超出范围后报警并关闭开关；支持识别出每路没有正常工作的设备，可以选择是否断开输出电源。</w:t>
            </w:r>
          </w:p>
          <w:p w14:paraId="1E4773E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14）报警管理：实时监测设备所有的异常告警，显示告警信息，设备本机保存告警日志，并自动上报至云端，可在手机或平板APP端和WEB网页端查看，实现手机或电脑的远程实时监控；出现异常告警时蜂鸣器鸣叫提示，可设置蜂鸣器报警功能开启或关闭，自定义设置蜂鸣器的报警时长。</w:t>
            </w:r>
          </w:p>
          <w:p w14:paraId="780D50D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（15）安全设置：设备可自定义设置开启和关闭远程操作功能，防止因远端误操作造成安全隐患。</w:t>
            </w:r>
          </w:p>
          <w:p w14:paraId="49D9A6D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（16）联网控制：设备具有RJ45网络接口，接入外网可自动分配IP接入云平台，由手机或平板APP端和WEB网页端远程控制，设备支持远程OTA升级固件程序；手机或平板APP端和WEB网页</w:t>
            </w:r>
            <w:proofErr w:type="gramStart"/>
            <w:r>
              <w:rPr>
                <w:rFonts w:ascii="宋体" w:hAnsi="宋体" w:cs="宋体" w:hint="eastAsia"/>
                <w:color w:val="000000"/>
                <w:kern w:val="0"/>
                <w:sz w:val="24"/>
                <w:szCs w:val="24"/>
              </w:rPr>
              <w:t>端支持</w:t>
            </w:r>
            <w:proofErr w:type="gramEnd"/>
            <w:r>
              <w:rPr>
                <w:rFonts w:ascii="宋体" w:hAnsi="宋体" w:cs="宋体" w:hint="eastAsia"/>
                <w:color w:val="000000"/>
                <w:kern w:val="0"/>
                <w:sz w:val="24"/>
                <w:szCs w:val="24"/>
              </w:rPr>
              <w:t>在具有移动网络或宽带网络的任何地点使用，可实现以上一键开关、顺序开关、并机管理、定时控制、</w:t>
            </w:r>
            <w:r>
              <w:rPr>
                <w:rFonts w:ascii="宋体" w:hAnsi="宋体" w:cs="宋体" w:hint="eastAsia"/>
                <w:color w:val="000000"/>
                <w:kern w:val="0"/>
                <w:sz w:val="24"/>
                <w:szCs w:val="24"/>
              </w:rPr>
              <w:lastRenderedPageBreak/>
              <w:t>参数监测、报警管理等功能。</w:t>
            </w:r>
          </w:p>
        </w:tc>
        <w:tc>
          <w:tcPr>
            <w:tcW w:w="1647" w:type="dxa"/>
            <w:vAlign w:val="center"/>
          </w:tcPr>
          <w:p w14:paraId="3DE177D1"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2F4A61F3" w14:textId="77777777">
        <w:trPr>
          <w:trHeight w:val="360"/>
          <w:jc w:val="center"/>
        </w:trPr>
        <w:tc>
          <w:tcPr>
            <w:tcW w:w="709" w:type="dxa"/>
            <w:noWrap/>
            <w:vAlign w:val="center"/>
          </w:tcPr>
          <w:p w14:paraId="5CD81A9B"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26</w:t>
            </w:r>
          </w:p>
        </w:tc>
        <w:tc>
          <w:tcPr>
            <w:tcW w:w="1135" w:type="dxa"/>
            <w:vAlign w:val="center"/>
          </w:tcPr>
          <w:p w14:paraId="69819727"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直通箱</w:t>
            </w:r>
          </w:p>
        </w:tc>
        <w:tc>
          <w:tcPr>
            <w:tcW w:w="992" w:type="dxa"/>
            <w:noWrap/>
            <w:vAlign w:val="center"/>
          </w:tcPr>
          <w:p w14:paraId="2B90B41F"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695AD3E3"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7E1682D9"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1.桌面式，≥1路HDMI输入，≥1路HDMI输出，≥1个 USB 接口，≥1个 RJ45 网口，≥1个电源插口，工业级：-20~55℃，无风扇自然散热。</w:t>
            </w:r>
          </w:p>
          <w:p w14:paraId="565AC0B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2.硬件主控芯片</w:t>
            </w:r>
            <w:proofErr w:type="gramStart"/>
            <w:r>
              <w:rPr>
                <w:rFonts w:ascii="宋体" w:hAnsi="宋体" w:cs="宋体" w:hint="eastAsia"/>
                <w:color w:val="000000"/>
                <w:kern w:val="0"/>
                <w:sz w:val="24"/>
                <w:szCs w:val="24"/>
              </w:rPr>
              <w:t>使</w:t>
            </w:r>
            <w:r>
              <w:rPr>
                <w:rFonts w:ascii="宋体" w:hAnsi="宋体" w:cs="宋体" w:hint="eastAsia"/>
                <w:kern w:val="0"/>
                <w:sz w:val="24"/>
                <w:szCs w:val="24"/>
              </w:rPr>
              <w:t>用信创芯</w:t>
            </w:r>
            <w:r>
              <w:rPr>
                <w:rFonts w:ascii="宋体" w:hAnsi="宋体" w:cs="宋体" w:hint="eastAsia"/>
                <w:color w:val="000000"/>
                <w:kern w:val="0"/>
                <w:sz w:val="24"/>
                <w:szCs w:val="24"/>
              </w:rPr>
              <w:t>片</w:t>
            </w:r>
            <w:proofErr w:type="gramEnd"/>
            <w:r>
              <w:rPr>
                <w:rFonts w:ascii="宋体" w:hAnsi="宋体" w:cs="宋体" w:hint="eastAsia"/>
                <w:color w:val="000000"/>
                <w:kern w:val="0"/>
                <w:sz w:val="24"/>
                <w:szCs w:val="24"/>
              </w:rPr>
              <w:t>，内存 ≥8GB，存储 ≥32GB。壳体尺寸为 198mm×155mm×45mm，净重≤1.0kg。</w:t>
            </w:r>
          </w:p>
          <w:p w14:paraId="60DF916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3.设备应具备以下按钮：≥1个停机按钮，≥1个直通按钮，≥1个复位按钮，≥1个开机按钮。</w:t>
            </w:r>
          </w:p>
          <w:p w14:paraId="4B3A66C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4.实时防护，输出视频连续无卡顿、拖尾、黑屏等现象。</w:t>
            </w:r>
          </w:p>
          <w:p w14:paraId="117CFE80"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5.支持视频输入不低于4K@30fps，支持视频输出不低于4K@30fps。</w:t>
            </w:r>
          </w:p>
          <w:p w14:paraId="3701660B"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系统需实时在线防护，基于图像识别和深度机器学习的人工智能（AI）技术，针对输入的视频图像、图片、网页内容进行全自动智能检测，一旦发现不良内容，无须人工干预，及时自动屏蔽画面，避免不良内容扩散。</w:t>
            </w:r>
          </w:p>
          <w:p w14:paraId="67A3FF92"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◆7.识别范围包含涉黄、涉暴、涉政、涉恐、涉政标志、涉</w:t>
            </w:r>
            <w:proofErr w:type="gramStart"/>
            <w:r>
              <w:rPr>
                <w:rFonts w:ascii="宋体" w:hAnsi="宋体" w:cs="宋体" w:hint="eastAsia"/>
                <w:color w:val="000000"/>
                <w:kern w:val="0"/>
                <w:sz w:val="24"/>
                <w:szCs w:val="24"/>
              </w:rPr>
              <w:t>政人物五</w:t>
            </w:r>
            <w:proofErr w:type="gramEnd"/>
            <w:r>
              <w:rPr>
                <w:rFonts w:ascii="宋体" w:hAnsi="宋体" w:cs="宋体" w:hint="eastAsia"/>
                <w:color w:val="000000"/>
                <w:kern w:val="0"/>
                <w:sz w:val="24"/>
                <w:szCs w:val="24"/>
              </w:rPr>
              <w:t>大方面，范围包括色情、性感、血腥、枪支武器、游行集会、燃烧爆炸、毒品毒药、赌博、涉政标识、敏感人名、广告文字、低俗辱骂等，支持模型调优及自定义。</w:t>
            </w:r>
          </w:p>
          <w:p w14:paraId="5750BA27"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◆8.支持模型自定义配置，支持不良图像检测、不良文字检测、敏感人脸检测功能配置，可自定义功能开关。</w:t>
            </w:r>
          </w:p>
          <w:p w14:paraId="26762133"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●9.系统需全面精准过滤视频、图片、网页中的涉黄图像信息，发现涉黄内容时可阻断该视频画面的输出，当检测到内容恢复正常时，视频画面可恢复正常输出。</w:t>
            </w:r>
          </w:p>
          <w:p w14:paraId="02A5CA9C"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●10.系统需全面精准过滤视频图像、图片、网页中的敏感词内容，包括视频字幕、弹</w:t>
            </w:r>
            <w:proofErr w:type="gramStart"/>
            <w:r>
              <w:rPr>
                <w:rFonts w:ascii="宋体" w:hAnsi="宋体" w:cs="宋体" w:hint="eastAsia"/>
                <w:color w:val="000000"/>
                <w:kern w:val="0"/>
                <w:sz w:val="24"/>
                <w:szCs w:val="24"/>
              </w:rPr>
              <w:t>幕或者</w:t>
            </w:r>
            <w:proofErr w:type="gramEnd"/>
            <w:r>
              <w:rPr>
                <w:rFonts w:ascii="宋体" w:hAnsi="宋体" w:cs="宋体" w:hint="eastAsia"/>
                <w:color w:val="000000"/>
                <w:kern w:val="0"/>
                <w:sz w:val="24"/>
                <w:szCs w:val="24"/>
              </w:rPr>
              <w:t>图片中嵌入的文字，当检测到敏感内容时可阻断该视频画面的输出，当检测到内容恢复正常时，视频画面可恢复正常输出。</w:t>
            </w:r>
          </w:p>
          <w:p w14:paraId="04E3256B"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◆11.支持预设画面管理，当设备处于告警状态时，可自动将告警视频替换为预设画面，当视频检测正常时，可正常播放视频内容。</w:t>
            </w:r>
          </w:p>
          <w:p w14:paraId="5DB3AEA3"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◆12.支持日志留存功能，可支持日志搜索，报警日志可显示：报警类型、报警子类型、发生事件、对应截图、报警详情等。</w:t>
            </w:r>
          </w:p>
          <w:p w14:paraId="0FE62322"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◆13.支持用户操作记录留存，支持操作记录搜索，用户操作记录可显示时间、用户、操作类型、操作动作等。</w:t>
            </w:r>
          </w:p>
          <w:p w14:paraId="18BD691E" w14:textId="77777777" w:rsidR="0056612A" w:rsidRDefault="00424360">
            <w:pPr>
              <w:widowControl/>
              <w:jc w:val="left"/>
              <w:rPr>
                <w:rFonts w:ascii="宋体" w:hAnsi="宋体" w:cs="宋体"/>
                <w:color w:val="FF0000"/>
                <w:kern w:val="0"/>
                <w:sz w:val="24"/>
                <w:szCs w:val="24"/>
              </w:rPr>
            </w:pPr>
            <w:r>
              <w:rPr>
                <w:rFonts w:ascii="宋体" w:hAnsi="宋体" w:cs="宋体" w:hint="eastAsia"/>
                <w:color w:val="000000"/>
                <w:kern w:val="0"/>
                <w:sz w:val="24"/>
                <w:szCs w:val="24"/>
              </w:rPr>
              <w:t>●14.设备无需联网，可在本机进行不良内容的检测识别，有效保护数据隐私及安全，不被网络病毒</w:t>
            </w:r>
            <w:r>
              <w:rPr>
                <w:rFonts w:ascii="宋体" w:hAnsi="宋体" w:cs="宋体" w:hint="eastAsia"/>
                <w:color w:val="000000"/>
                <w:kern w:val="0"/>
                <w:sz w:val="24"/>
                <w:szCs w:val="24"/>
              </w:rPr>
              <w:lastRenderedPageBreak/>
              <w:t>攻击，保证产品自身安全。</w:t>
            </w:r>
          </w:p>
          <w:p w14:paraId="5C7FA85E"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15.此设备需连接三套屏体。每套屏体单独配置一台。</w:t>
            </w:r>
          </w:p>
        </w:tc>
        <w:tc>
          <w:tcPr>
            <w:tcW w:w="1647" w:type="dxa"/>
            <w:vAlign w:val="center"/>
          </w:tcPr>
          <w:p w14:paraId="286B167C"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r w:rsidR="0056612A" w14:paraId="30348A41" w14:textId="77777777">
        <w:trPr>
          <w:trHeight w:val="360"/>
          <w:jc w:val="center"/>
        </w:trPr>
        <w:tc>
          <w:tcPr>
            <w:tcW w:w="709" w:type="dxa"/>
            <w:noWrap/>
            <w:vAlign w:val="center"/>
          </w:tcPr>
          <w:p w14:paraId="539C6504"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27</w:t>
            </w:r>
          </w:p>
        </w:tc>
        <w:tc>
          <w:tcPr>
            <w:tcW w:w="1135" w:type="dxa"/>
            <w:vAlign w:val="center"/>
          </w:tcPr>
          <w:p w14:paraId="31DC3E12"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信号放大器</w:t>
            </w:r>
          </w:p>
        </w:tc>
        <w:tc>
          <w:tcPr>
            <w:tcW w:w="992" w:type="dxa"/>
            <w:noWrap/>
            <w:vAlign w:val="center"/>
          </w:tcPr>
          <w:p w14:paraId="6945F66D"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3C0BB52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台</w:t>
            </w:r>
          </w:p>
        </w:tc>
        <w:tc>
          <w:tcPr>
            <w:tcW w:w="5103" w:type="dxa"/>
          </w:tcPr>
          <w:p w14:paraId="18AF47CA"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1.支持DMX512公母接口输入。</w:t>
            </w:r>
          </w:p>
          <w:p w14:paraId="1FC2BCA5"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2.支持输入输出光电隔离。</w:t>
            </w:r>
          </w:p>
          <w:p w14:paraId="7F4D0743"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3.支持≥8路独立放大驱动输出。</w:t>
            </w:r>
          </w:p>
          <w:p w14:paraId="69487FB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4.具备信号放大整形功能，延长信号传输距离。</w:t>
            </w:r>
          </w:p>
          <w:p w14:paraId="0BB254F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5.具备增强数据总线接入设备数量的能力。</w:t>
            </w:r>
          </w:p>
          <w:p w14:paraId="28314ED2"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6.具备独立的LED信号指示。</w:t>
            </w:r>
          </w:p>
        </w:tc>
        <w:tc>
          <w:tcPr>
            <w:tcW w:w="1647" w:type="dxa"/>
            <w:vAlign w:val="center"/>
          </w:tcPr>
          <w:p w14:paraId="06A983DE"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否</w:t>
            </w:r>
          </w:p>
        </w:tc>
      </w:tr>
      <w:tr w:rsidR="0056612A" w14:paraId="03FCB6D0" w14:textId="77777777">
        <w:trPr>
          <w:trHeight w:val="360"/>
          <w:jc w:val="center"/>
        </w:trPr>
        <w:tc>
          <w:tcPr>
            <w:tcW w:w="709" w:type="dxa"/>
            <w:noWrap/>
            <w:vAlign w:val="center"/>
          </w:tcPr>
          <w:p w14:paraId="6AA8B8B3"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28</w:t>
            </w:r>
          </w:p>
        </w:tc>
        <w:tc>
          <w:tcPr>
            <w:tcW w:w="1135" w:type="dxa"/>
            <w:noWrap/>
            <w:vAlign w:val="center"/>
          </w:tcPr>
          <w:p w14:paraId="65C2AA1B"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舞台装修</w:t>
            </w:r>
          </w:p>
        </w:tc>
        <w:tc>
          <w:tcPr>
            <w:tcW w:w="992" w:type="dxa"/>
            <w:noWrap/>
            <w:vAlign w:val="center"/>
          </w:tcPr>
          <w:p w14:paraId="7804AA0B"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65FC58D6"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项</w:t>
            </w:r>
          </w:p>
        </w:tc>
        <w:tc>
          <w:tcPr>
            <w:tcW w:w="5103" w:type="dxa"/>
          </w:tcPr>
          <w:p w14:paraId="67EA7AA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1.舞台地板：复合地板</w:t>
            </w:r>
          </w:p>
          <w:p w14:paraId="30904481"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2.机房防静电地板：含陶瓷全钢防静电地板+等电位箱+接地线</w:t>
            </w:r>
          </w:p>
          <w:p w14:paraId="1A401AE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3.舞台墙面：木质板材装饰</w:t>
            </w:r>
          </w:p>
          <w:p w14:paraId="1CE8F8DD"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4.舞台</w:t>
            </w:r>
            <w:proofErr w:type="gramStart"/>
            <w:r>
              <w:rPr>
                <w:rFonts w:ascii="宋体" w:hAnsi="宋体" w:cs="宋体" w:hint="eastAsia"/>
                <w:color w:val="000000"/>
                <w:kern w:val="0"/>
                <w:sz w:val="24"/>
                <w:szCs w:val="24"/>
              </w:rPr>
              <w:t>候场区</w:t>
            </w:r>
            <w:proofErr w:type="gramEnd"/>
            <w:r>
              <w:rPr>
                <w:rFonts w:ascii="宋体" w:hAnsi="宋体" w:cs="宋体" w:hint="eastAsia"/>
                <w:color w:val="000000"/>
                <w:kern w:val="0"/>
                <w:sz w:val="24"/>
                <w:szCs w:val="24"/>
              </w:rPr>
              <w:t>墙面防水：补漆、防水等</w:t>
            </w:r>
          </w:p>
        </w:tc>
        <w:tc>
          <w:tcPr>
            <w:tcW w:w="1647" w:type="dxa"/>
            <w:vAlign w:val="center"/>
          </w:tcPr>
          <w:p w14:paraId="309FF813"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否</w:t>
            </w:r>
          </w:p>
        </w:tc>
      </w:tr>
      <w:tr w:rsidR="0056612A" w14:paraId="73D2CDBD" w14:textId="77777777">
        <w:trPr>
          <w:trHeight w:val="360"/>
          <w:jc w:val="center"/>
        </w:trPr>
        <w:tc>
          <w:tcPr>
            <w:tcW w:w="709" w:type="dxa"/>
            <w:noWrap/>
            <w:vAlign w:val="center"/>
          </w:tcPr>
          <w:p w14:paraId="10FE0F19"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29</w:t>
            </w:r>
          </w:p>
        </w:tc>
        <w:tc>
          <w:tcPr>
            <w:tcW w:w="1135" w:type="dxa"/>
            <w:noWrap/>
            <w:vAlign w:val="center"/>
          </w:tcPr>
          <w:p w14:paraId="7D95FB22"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集成施工</w:t>
            </w:r>
          </w:p>
        </w:tc>
        <w:tc>
          <w:tcPr>
            <w:tcW w:w="992" w:type="dxa"/>
            <w:noWrap/>
            <w:vAlign w:val="center"/>
          </w:tcPr>
          <w:p w14:paraId="7DD04B5F"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noWrap/>
            <w:vAlign w:val="center"/>
          </w:tcPr>
          <w:p w14:paraId="3AE87DD0"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t>项</w:t>
            </w:r>
          </w:p>
        </w:tc>
        <w:tc>
          <w:tcPr>
            <w:tcW w:w="5103" w:type="dxa"/>
          </w:tcPr>
          <w:p w14:paraId="746956D8"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1.结合设备供电及所需信号线缆等情况自行计算所需线材等辅料规格；</w:t>
            </w:r>
          </w:p>
          <w:p w14:paraId="0C9FDA76"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2.包含但不限于所需的7盏LED射灯、6盏LED平板灯、4个多媒体地插、1个多媒体墙插、2260m电源线、1790m信号线、1340m管槽、34条音视频线、灯具安装支架、LED屏配电箱等；</w:t>
            </w:r>
          </w:p>
          <w:p w14:paraId="0ABF2A2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t>3.包括但不限于原有设备拆除、挖沟预埋穿线管、土方回填、过路拉管、敷设穿线管、铺设线缆、熔</w:t>
            </w:r>
            <w:proofErr w:type="gramStart"/>
            <w:r>
              <w:rPr>
                <w:rFonts w:ascii="宋体" w:hAnsi="宋体" w:cs="宋体" w:hint="eastAsia"/>
                <w:color w:val="000000"/>
                <w:kern w:val="0"/>
                <w:sz w:val="24"/>
                <w:szCs w:val="24"/>
              </w:rPr>
              <w:t>纤</w:t>
            </w:r>
            <w:proofErr w:type="gramEnd"/>
            <w:r>
              <w:rPr>
                <w:rFonts w:ascii="宋体" w:hAnsi="宋体" w:cs="宋体" w:hint="eastAsia"/>
                <w:color w:val="000000"/>
                <w:kern w:val="0"/>
                <w:sz w:val="24"/>
                <w:szCs w:val="24"/>
              </w:rPr>
              <w:t>等；</w:t>
            </w:r>
          </w:p>
          <w:p w14:paraId="042F699C" w14:textId="77777777" w:rsidR="0056612A" w:rsidRDefault="00424360">
            <w:pPr>
              <w:widowControl/>
              <w:jc w:val="left"/>
              <w:rPr>
                <w:rFonts w:ascii="宋体" w:hAnsi="宋体" w:cs="宋体"/>
                <w:color w:val="000000"/>
                <w:kern w:val="0"/>
                <w:sz w:val="24"/>
                <w:szCs w:val="24"/>
              </w:rPr>
            </w:pPr>
            <w:r>
              <w:rPr>
                <w:rFonts w:ascii="宋体" w:hAnsi="宋体" w:cs="宋体" w:hint="eastAsia"/>
                <w:color w:val="000000"/>
                <w:kern w:val="0"/>
                <w:sz w:val="24"/>
                <w:szCs w:val="24"/>
              </w:rPr>
              <w:lastRenderedPageBreak/>
              <w:t>4.所有集成施工内容须满足相应国家标准。</w:t>
            </w:r>
          </w:p>
        </w:tc>
        <w:tc>
          <w:tcPr>
            <w:tcW w:w="1647" w:type="dxa"/>
            <w:vAlign w:val="center"/>
          </w:tcPr>
          <w:p w14:paraId="29F33F5E" w14:textId="77777777" w:rsidR="0056612A" w:rsidRDefault="00424360">
            <w:pPr>
              <w:widowControl/>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否</w:t>
            </w:r>
          </w:p>
        </w:tc>
      </w:tr>
    </w:tbl>
    <w:p w14:paraId="742408B7" w14:textId="77777777" w:rsidR="0056612A" w:rsidRDefault="0056612A"/>
    <w:p w14:paraId="58537CDF" w14:textId="77777777" w:rsidR="0056612A" w:rsidRDefault="0056612A"/>
    <w:p w14:paraId="099420B0" w14:textId="77777777" w:rsidR="0056612A" w:rsidRDefault="0056612A">
      <w:pPr>
        <w:sectPr w:rsidR="0056612A">
          <w:footerReference w:type="default" r:id="rId7"/>
          <w:pgSz w:w="11906" w:h="16838"/>
          <w:pgMar w:top="1440" w:right="1797" w:bottom="1440" w:left="1797" w:header="851" w:footer="992" w:gutter="0"/>
          <w:cols w:space="425"/>
          <w:docGrid w:type="linesAndChars" w:linePitch="285" w:charSpace="-3449"/>
        </w:sectPr>
      </w:pPr>
    </w:p>
    <w:p w14:paraId="5CE6E1EE" w14:textId="77777777" w:rsidR="0056612A" w:rsidRDefault="0056612A"/>
    <w:p w14:paraId="7591232C" w14:textId="27C69826" w:rsidR="0056612A" w:rsidRPr="007446A6" w:rsidRDefault="007446A6" w:rsidP="007446A6">
      <w:pPr>
        <w:spacing w:line="360" w:lineRule="auto"/>
        <w:ind w:firstLineChars="200" w:firstLine="446"/>
        <w:outlineLvl w:val="0"/>
        <w:rPr>
          <w:rFonts w:eastAsiaTheme="minorEastAsia"/>
          <w:kern w:val="0"/>
          <w:sz w:val="24"/>
          <w:szCs w:val="32"/>
        </w:rPr>
      </w:pPr>
      <w:r>
        <w:rPr>
          <w:rFonts w:eastAsiaTheme="minorEastAsia" w:hint="eastAsia"/>
          <w:kern w:val="0"/>
          <w:sz w:val="24"/>
          <w:szCs w:val="32"/>
        </w:rPr>
        <w:t>评分因素及评标标准</w:t>
      </w:r>
    </w:p>
    <w:tbl>
      <w:tblPr>
        <w:tblW w:w="54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
        <w:gridCol w:w="1500"/>
        <w:gridCol w:w="6532"/>
        <w:gridCol w:w="757"/>
      </w:tblGrid>
      <w:tr w:rsidR="0056612A" w14:paraId="36DF9662" w14:textId="77777777">
        <w:trPr>
          <w:jc w:val="center"/>
        </w:trPr>
        <w:tc>
          <w:tcPr>
            <w:tcW w:w="4596" w:type="pct"/>
            <w:gridSpan w:val="3"/>
            <w:vAlign w:val="center"/>
          </w:tcPr>
          <w:p w14:paraId="61677BE8" w14:textId="77777777" w:rsidR="0056612A" w:rsidRDefault="00424360">
            <w:pPr>
              <w:widowControl/>
              <w:snapToGrid w:val="0"/>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404" w:type="pct"/>
            <w:vAlign w:val="center"/>
          </w:tcPr>
          <w:p w14:paraId="5A096E76" w14:textId="77777777" w:rsidR="0056612A" w:rsidRDefault="00424360">
            <w:pPr>
              <w:widowControl/>
              <w:snapToGrid w:val="0"/>
              <w:jc w:val="center"/>
              <w:rPr>
                <w:rFonts w:eastAsiaTheme="minorEastAsia"/>
                <w:kern w:val="0"/>
                <w:sz w:val="24"/>
                <w:szCs w:val="32"/>
              </w:rPr>
            </w:pPr>
            <w:r>
              <w:rPr>
                <w:rFonts w:eastAsiaTheme="minorEastAsia"/>
                <w:kern w:val="0"/>
                <w:sz w:val="24"/>
                <w:szCs w:val="32"/>
              </w:rPr>
              <w:t>分值</w:t>
            </w:r>
          </w:p>
        </w:tc>
      </w:tr>
      <w:tr w:rsidR="0056612A" w14:paraId="52F21D24" w14:textId="77777777">
        <w:trPr>
          <w:jc w:val="center"/>
        </w:trPr>
        <w:tc>
          <w:tcPr>
            <w:tcW w:w="311" w:type="pct"/>
            <w:noWrap/>
            <w:vAlign w:val="center"/>
          </w:tcPr>
          <w:p w14:paraId="3A990E8F" w14:textId="77777777" w:rsidR="0056612A" w:rsidRDefault="00424360">
            <w:pPr>
              <w:widowControl/>
              <w:snapToGrid w:val="0"/>
              <w:jc w:val="center"/>
              <w:rPr>
                <w:kern w:val="0"/>
                <w:sz w:val="24"/>
                <w:szCs w:val="24"/>
              </w:rPr>
            </w:pPr>
            <w:r>
              <w:rPr>
                <w:rFonts w:hint="eastAsia"/>
                <w:kern w:val="0"/>
                <w:sz w:val="24"/>
                <w:szCs w:val="24"/>
              </w:rPr>
              <w:t>1</w:t>
            </w:r>
          </w:p>
        </w:tc>
        <w:tc>
          <w:tcPr>
            <w:tcW w:w="800" w:type="pct"/>
            <w:vAlign w:val="center"/>
          </w:tcPr>
          <w:p w14:paraId="1CD05F70" w14:textId="77777777" w:rsidR="0056612A" w:rsidRDefault="00424360">
            <w:pPr>
              <w:widowControl/>
              <w:snapToGrid w:val="0"/>
              <w:jc w:val="center"/>
              <w:rPr>
                <w:kern w:val="0"/>
                <w:sz w:val="24"/>
                <w:szCs w:val="24"/>
              </w:rPr>
            </w:pPr>
            <w:r>
              <w:rPr>
                <w:rFonts w:hint="eastAsia"/>
                <w:kern w:val="0"/>
                <w:sz w:val="24"/>
                <w:szCs w:val="24"/>
              </w:rPr>
              <w:t>价格</w:t>
            </w:r>
          </w:p>
        </w:tc>
        <w:tc>
          <w:tcPr>
            <w:tcW w:w="3485" w:type="pct"/>
            <w:vAlign w:val="center"/>
          </w:tcPr>
          <w:p w14:paraId="00EA1D37" w14:textId="77777777" w:rsidR="0056612A" w:rsidRDefault="0042436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14:paraId="306F6C12" w14:textId="77777777" w:rsidR="0056612A" w:rsidRDefault="0042436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14:paraId="3D91C502" w14:textId="77777777" w:rsidR="0056612A" w:rsidRDefault="00424360">
            <w:pPr>
              <w:widowControl/>
              <w:snapToGrid w:val="0"/>
              <w:rPr>
                <w:kern w:val="0"/>
                <w:sz w:val="24"/>
                <w:szCs w:val="24"/>
              </w:rPr>
            </w:pPr>
            <w:r>
              <w:rPr>
                <w:rFonts w:hint="eastAsia"/>
                <w:kern w:val="0"/>
                <w:sz w:val="24"/>
                <w:szCs w:val="24"/>
              </w:rPr>
              <w:t>注：满足本文件要求且投标报价最低的投标报价为评标基准价</w:t>
            </w:r>
          </w:p>
        </w:tc>
        <w:tc>
          <w:tcPr>
            <w:tcW w:w="404" w:type="pct"/>
            <w:vAlign w:val="center"/>
          </w:tcPr>
          <w:p w14:paraId="1C3FB43C" w14:textId="77777777" w:rsidR="0056612A" w:rsidRDefault="00424360">
            <w:pPr>
              <w:widowControl/>
              <w:snapToGrid w:val="0"/>
              <w:jc w:val="center"/>
              <w:rPr>
                <w:kern w:val="0"/>
                <w:sz w:val="24"/>
                <w:szCs w:val="24"/>
              </w:rPr>
            </w:pPr>
            <w:r>
              <w:rPr>
                <w:rFonts w:hint="eastAsia"/>
                <w:kern w:val="0"/>
                <w:sz w:val="24"/>
                <w:szCs w:val="24"/>
              </w:rPr>
              <w:t>30</w:t>
            </w:r>
          </w:p>
        </w:tc>
      </w:tr>
      <w:tr w:rsidR="0056612A" w14:paraId="40853B42" w14:textId="77777777">
        <w:trPr>
          <w:jc w:val="center"/>
        </w:trPr>
        <w:tc>
          <w:tcPr>
            <w:tcW w:w="4596" w:type="pct"/>
            <w:gridSpan w:val="3"/>
            <w:noWrap/>
            <w:vAlign w:val="center"/>
          </w:tcPr>
          <w:p w14:paraId="2D54C286" w14:textId="77777777" w:rsidR="0056612A" w:rsidRDefault="00424360">
            <w:pPr>
              <w:widowControl/>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Pr>
                <w:rFonts w:eastAsiaTheme="minorEastAsia" w:hint="eastAsia"/>
                <w:kern w:val="0"/>
                <w:sz w:val="24"/>
                <w:szCs w:val="32"/>
              </w:rPr>
              <w:t>40</w:t>
            </w:r>
            <w:r>
              <w:rPr>
                <w:rFonts w:eastAsiaTheme="minorEastAsia"/>
                <w:kern w:val="0"/>
                <w:sz w:val="24"/>
                <w:szCs w:val="32"/>
              </w:rPr>
              <w:t>分）</w:t>
            </w:r>
          </w:p>
        </w:tc>
        <w:tc>
          <w:tcPr>
            <w:tcW w:w="404" w:type="pct"/>
            <w:vAlign w:val="center"/>
          </w:tcPr>
          <w:p w14:paraId="27B75D5B" w14:textId="77777777" w:rsidR="0056612A" w:rsidRDefault="00424360">
            <w:pPr>
              <w:widowControl/>
              <w:snapToGrid w:val="0"/>
              <w:jc w:val="center"/>
              <w:rPr>
                <w:rFonts w:eastAsiaTheme="minorEastAsia"/>
                <w:kern w:val="0"/>
                <w:sz w:val="24"/>
                <w:szCs w:val="32"/>
              </w:rPr>
            </w:pPr>
            <w:r>
              <w:rPr>
                <w:rFonts w:eastAsiaTheme="minorEastAsia" w:hint="eastAsia"/>
                <w:kern w:val="0"/>
                <w:sz w:val="24"/>
                <w:szCs w:val="32"/>
              </w:rPr>
              <w:t>分值</w:t>
            </w:r>
          </w:p>
        </w:tc>
      </w:tr>
      <w:tr w:rsidR="0056612A" w14:paraId="149D25C7" w14:textId="77777777">
        <w:trPr>
          <w:jc w:val="center"/>
        </w:trPr>
        <w:tc>
          <w:tcPr>
            <w:tcW w:w="311" w:type="pct"/>
            <w:noWrap/>
            <w:vAlign w:val="center"/>
          </w:tcPr>
          <w:p w14:paraId="523F2C97" w14:textId="77777777" w:rsidR="0056612A" w:rsidRDefault="00424360">
            <w:pPr>
              <w:widowControl/>
              <w:snapToGrid w:val="0"/>
              <w:jc w:val="center"/>
              <w:rPr>
                <w:kern w:val="0"/>
                <w:sz w:val="24"/>
                <w:szCs w:val="24"/>
              </w:rPr>
            </w:pPr>
            <w:r>
              <w:rPr>
                <w:rFonts w:hint="eastAsia"/>
                <w:kern w:val="0"/>
                <w:sz w:val="24"/>
                <w:szCs w:val="24"/>
              </w:rPr>
              <w:t>1</w:t>
            </w:r>
          </w:p>
        </w:tc>
        <w:tc>
          <w:tcPr>
            <w:tcW w:w="800" w:type="pct"/>
            <w:vAlign w:val="center"/>
          </w:tcPr>
          <w:p w14:paraId="5C9E7FFC" w14:textId="77777777" w:rsidR="0056612A" w:rsidRDefault="00424360">
            <w:pPr>
              <w:widowControl/>
              <w:snapToGrid w:val="0"/>
              <w:jc w:val="center"/>
              <w:rPr>
                <w:kern w:val="0"/>
                <w:sz w:val="24"/>
                <w:szCs w:val="24"/>
              </w:rPr>
            </w:pPr>
            <w:r>
              <w:rPr>
                <w:rFonts w:hint="eastAsia"/>
                <w:bCs/>
                <w:sz w:val="24"/>
              </w:rPr>
              <w:t>环境标志产品</w:t>
            </w:r>
          </w:p>
        </w:tc>
        <w:tc>
          <w:tcPr>
            <w:tcW w:w="3485" w:type="pct"/>
            <w:vAlign w:val="center"/>
          </w:tcPr>
          <w:p w14:paraId="47A0CC4D" w14:textId="77777777" w:rsidR="0056612A" w:rsidRDefault="0042436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14:paraId="7ECA7312" w14:textId="77777777" w:rsidR="0056612A" w:rsidRDefault="00424360">
            <w:pPr>
              <w:snapToGrid w:val="0"/>
              <w:rPr>
                <w:kern w:val="0"/>
                <w:sz w:val="24"/>
                <w:szCs w:val="24"/>
              </w:rPr>
            </w:pPr>
            <w:r>
              <w:rPr>
                <w:rFonts w:hint="eastAsia"/>
                <w:bCs/>
                <w:sz w:val="24"/>
              </w:rPr>
              <w:t>环境标志产品金额</w:t>
            </w:r>
            <w:r>
              <w:rPr>
                <w:rFonts w:hint="eastAsia"/>
                <w:bCs/>
                <w:sz w:val="24"/>
              </w:rPr>
              <w:t>/</w:t>
            </w:r>
            <w:r>
              <w:rPr>
                <w:rFonts w:hint="eastAsia"/>
                <w:bCs/>
                <w:sz w:val="24"/>
              </w:rPr>
              <w:t>所投包投标总价×分值</w:t>
            </w:r>
          </w:p>
        </w:tc>
        <w:tc>
          <w:tcPr>
            <w:tcW w:w="404" w:type="pct"/>
            <w:vAlign w:val="center"/>
          </w:tcPr>
          <w:p w14:paraId="37AD7638" w14:textId="77777777" w:rsidR="0056612A" w:rsidRDefault="00424360">
            <w:pPr>
              <w:widowControl/>
              <w:snapToGrid w:val="0"/>
              <w:jc w:val="center"/>
              <w:rPr>
                <w:kern w:val="0"/>
                <w:sz w:val="24"/>
                <w:szCs w:val="24"/>
              </w:rPr>
            </w:pPr>
            <w:r>
              <w:rPr>
                <w:rFonts w:hint="eastAsia"/>
                <w:kern w:val="0"/>
                <w:sz w:val="24"/>
                <w:szCs w:val="24"/>
              </w:rPr>
              <w:t>1</w:t>
            </w:r>
          </w:p>
        </w:tc>
      </w:tr>
      <w:tr w:rsidR="0056612A" w14:paraId="7C285CCE" w14:textId="77777777">
        <w:trPr>
          <w:jc w:val="center"/>
        </w:trPr>
        <w:tc>
          <w:tcPr>
            <w:tcW w:w="311" w:type="pct"/>
            <w:noWrap/>
            <w:vAlign w:val="center"/>
          </w:tcPr>
          <w:p w14:paraId="6BBEF831" w14:textId="77777777" w:rsidR="0056612A" w:rsidRDefault="00424360">
            <w:pPr>
              <w:widowControl/>
              <w:snapToGrid w:val="0"/>
              <w:jc w:val="center"/>
              <w:rPr>
                <w:kern w:val="0"/>
                <w:sz w:val="24"/>
                <w:szCs w:val="24"/>
              </w:rPr>
            </w:pPr>
            <w:r>
              <w:rPr>
                <w:rFonts w:hint="eastAsia"/>
                <w:kern w:val="0"/>
                <w:sz w:val="24"/>
                <w:szCs w:val="24"/>
              </w:rPr>
              <w:t>2</w:t>
            </w:r>
          </w:p>
        </w:tc>
        <w:tc>
          <w:tcPr>
            <w:tcW w:w="800" w:type="pct"/>
            <w:vAlign w:val="center"/>
          </w:tcPr>
          <w:p w14:paraId="184452C9" w14:textId="77777777" w:rsidR="0056612A" w:rsidRDefault="00424360">
            <w:pPr>
              <w:widowControl/>
              <w:snapToGrid w:val="0"/>
              <w:jc w:val="center"/>
              <w:rPr>
                <w:kern w:val="0"/>
                <w:sz w:val="24"/>
                <w:szCs w:val="24"/>
              </w:rPr>
            </w:pPr>
            <w:r>
              <w:rPr>
                <w:rFonts w:hint="eastAsia"/>
                <w:bCs/>
                <w:sz w:val="24"/>
              </w:rPr>
              <w:t>节能产品</w:t>
            </w:r>
          </w:p>
        </w:tc>
        <w:tc>
          <w:tcPr>
            <w:tcW w:w="3485" w:type="pct"/>
            <w:vAlign w:val="center"/>
          </w:tcPr>
          <w:p w14:paraId="10289A8D" w14:textId="77777777" w:rsidR="0056612A" w:rsidRDefault="0042436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14:paraId="00BDC92D" w14:textId="77777777" w:rsidR="0056612A" w:rsidRDefault="00424360">
            <w:pPr>
              <w:snapToGrid w:val="0"/>
              <w:rPr>
                <w:bCs/>
                <w:sz w:val="24"/>
              </w:rPr>
            </w:pPr>
            <w:r>
              <w:rPr>
                <w:rFonts w:hint="eastAsia"/>
                <w:bCs/>
                <w:sz w:val="24"/>
              </w:rPr>
              <w:t>非强制采购节能产品金额</w:t>
            </w:r>
            <w:r>
              <w:rPr>
                <w:rFonts w:hint="eastAsia"/>
                <w:bCs/>
                <w:sz w:val="24"/>
              </w:rPr>
              <w:t>/</w:t>
            </w:r>
            <w:r>
              <w:rPr>
                <w:rFonts w:hint="eastAsia"/>
                <w:bCs/>
                <w:sz w:val="24"/>
              </w:rPr>
              <w:t>所投包投标总价×分值</w:t>
            </w:r>
          </w:p>
        </w:tc>
        <w:tc>
          <w:tcPr>
            <w:tcW w:w="404" w:type="pct"/>
            <w:vAlign w:val="center"/>
          </w:tcPr>
          <w:p w14:paraId="0BDB6E6F" w14:textId="77777777" w:rsidR="0056612A" w:rsidRDefault="00424360">
            <w:pPr>
              <w:widowControl/>
              <w:snapToGrid w:val="0"/>
              <w:jc w:val="center"/>
              <w:rPr>
                <w:kern w:val="0"/>
                <w:sz w:val="24"/>
                <w:szCs w:val="24"/>
              </w:rPr>
            </w:pPr>
            <w:r>
              <w:rPr>
                <w:rFonts w:hint="eastAsia"/>
                <w:kern w:val="0"/>
                <w:sz w:val="24"/>
                <w:szCs w:val="24"/>
              </w:rPr>
              <w:t>1</w:t>
            </w:r>
          </w:p>
        </w:tc>
      </w:tr>
      <w:tr w:rsidR="0056612A" w14:paraId="6322FC97" w14:textId="77777777">
        <w:trPr>
          <w:trHeight w:val="239"/>
          <w:jc w:val="center"/>
        </w:trPr>
        <w:tc>
          <w:tcPr>
            <w:tcW w:w="311" w:type="pct"/>
            <w:noWrap/>
            <w:vAlign w:val="center"/>
          </w:tcPr>
          <w:p w14:paraId="337D574A" w14:textId="77777777" w:rsidR="0056612A" w:rsidRDefault="00424360">
            <w:pPr>
              <w:widowControl/>
              <w:snapToGrid w:val="0"/>
              <w:jc w:val="center"/>
              <w:rPr>
                <w:kern w:val="0"/>
                <w:sz w:val="24"/>
                <w:szCs w:val="24"/>
              </w:rPr>
            </w:pPr>
            <w:r>
              <w:rPr>
                <w:rFonts w:hint="eastAsia"/>
                <w:kern w:val="0"/>
                <w:sz w:val="24"/>
                <w:szCs w:val="24"/>
              </w:rPr>
              <w:t>3</w:t>
            </w:r>
          </w:p>
        </w:tc>
        <w:tc>
          <w:tcPr>
            <w:tcW w:w="800" w:type="pct"/>
            <w:vAlign w:val="center"/>
          </w:tcPr>
          <w:p w14:paraId="6A8A8B1F" w14:textId="77777777" w:rsidR="0056612A" w:rsidRDefault="00424360">
            <w:pPr>
              <w:widowControl/>
              <w:snapToGrid w:val="0"/>
              <w:jc w:val="center"/>
              <w:rPr>
                <w:kern w:val="0"/>
                <w:sz w:val="24"/>
                <w:szCs w:val="24"/>
              </w:rPr>
            </w:pPr>
            <w:r>
              <w:rPr>
                <w:rFonts w:hint="eastAsia"/>
                <w:kern w:val="0"/>
                <w:sz w:val="24"/>
                <w:szCs w:val="24"/>
              </w:rPr>
              <w:t>产品认证评价</w:t>
            </w:r>
          </w:p>
        </w:tc>
        <w:tc>
          <w:tcPr>
            <w:tcW w:w="3485" w:type="pct"/>
            <w:vAlign w:val="center"/>
          </w:tcPr>
          <w:p w14:paraId="60080AE9" w14:textId="77777777" w:rsidR="0056612A" w:rsidRDefault="00424360">
            <w:pPr>
              <w:snapToGrid w:val="0"/>
              <w:rPr>
                <w:bCs/>
                <w:sz w:val="24"/>
              </w:rPr>
            </w:pPr>
            <w:r>
              <w:rPr>
                <w:rFonts w:hint="eastAsia"/>
                <w:bCs/>
                <w:sz w:val="24"/>
              </w:rPr>
              <w:t>提供与所投视频处理器相关的计算机软件著作权登记证书电子件。每个合格的证书得</w:t>
            </w:r>
            <w:r>
              <w:rPr>
                <w:rFonts w:hint="eastAsia"/>
                <w:bCs/>
                <w:sz w:val="24"/>
              </w:rPr>
              <w:t>2</w:t>
            </w:r>
            <w:r>
              <w:rPr>
                <w:rFonts w:hint="eastAsia"/>
                <w:bCs/>
                <w:sz w:val="24"/>
              </w:rPr>
              <w:t>分，最多</w:t>
            </w:r>
            <w:r>
              <w:rPr>
                <w:rFonts w:hint="eastAsia"/>
                <w:bCs/>
                <w:sz w:val="24"/>
              </w:rPr>
              <w:t>4</w:t>
            </w:r>
            <w:r>
              <w:rPr>
                <w:rFonts w:hint="eastAsia"/>
                <w:bCs/>
                <w:sz w:val="24"/>
              </w:rPr>
              <w:t>分。</w:t>
            </w:r>
          </w:p>
        </w:tc>
        <w:tc>
          <w:tcPr>
            <w:tcW w:w="404" w:type="pct"/>
            <w:vAlign w:val="center"/>
          </w:tcPr>
          <w:p w14:paraId="2F978701" w14:textId="77777777" w:rsidR="0056612A" w:rsidRDefault="00424360">
            <w:pPr>
              <w:widowControl/>
              <w:snapToGrid w:val="0"/>
              <w:jc w:val="center"/>
              <w:rPr>
                <w:kern w:val="0"/>
                <w:sz w:val="24"/>
                <w:szCs w:val="24"/>
              </w:rPr>
            </w:pPr>
            <w:r>
              <w:rPr>
                <w:rFonts w:hint="eastAsia"/>
                <w:kern w:val="0"/>
                <w:sz w:val="24"/>
                <w:szCs w:val="24"/>
              </w:rPr>
              <w:t>4</w:t>
            </w:r>
          </w:p>
        </w:tc>
      </w:tr>
      <w:tr w:rsidR="0056612A" w14:paraId="017A7CED" w14:textId="77777777">
        <w:trPr>
          <w:jc w:val="center"/>
        </w:trPr>
        <w:tc>
          <w:tcPr>
            <w:tcW w:w="311" w:type="pct"/>
            <w:noWrap/>
            <w:vAlign w:val="center"/>
          </w:tcPr>
          <w:p w14:paraId="504114C8" w14:textId="77777777" w:rsidR="0056612A" w:rsidRDefault="00424360">
            <w:pPr>
              <w:widowControl/>
              <w:snapToGrid w:val="0"/>
              <w:jc w:val="center"/>
              <w:rPr>
                <w:kern w:val="0"/>
                <w:sz w:val="24"/>
                <w:szCs w:val="24"/>
              </w:rPr>
            </w:pPr>
            <w:r>
              <w:rPr>
                <w:rFonts w:hint="eastAsia"/>
                <w:kern w:val="0"/>
                <w:sz w:val="24"/>
                <w:szCs w:val="24"/>
              </w:rPr>
              <w:t>4</w:t>
            </w:r>
          </w:p>
        </w:tc>
        <w:tc>
          <w:tcPr>
            <w:tcW w:w="800" w:type="pct"/>
            <w:vAlign w:val="center"/>
          </w:tcPr>
          <w:p w14:paraId="6BC71405" w14:textId="77777777" w:rsidR="0056612A" w:rsidRDefault="00424360">
            <w:pPr>
              <w:widowControl/>
              <w:snapToGrid w:val="0"/>
              <w:jc w:val="center"/>
              <w:rPr>
                <w:kern w:val="0"/>
                <w:sz w:val="24"/>
                <w:szCs w:val="24"/>
              </w:rPr>
            </w:pPr>
            <w:r>
              <w:rPr>
                <w:rFonts w:hint="eastAsia"/>
                <w:kern w:val="0"/>
                <w:sz w:val="24"/>
                <w:szCs w:val="24"/>
              </w:rPr>
              <w:t>投标人业绩评价</w:t>
            </w:r>
          </w:p>
        </w:tc>
        <w:tc>
          <w:tcPr>
            <w:tcW w:w="3485" w:type="pct"/>
            <w:vAlign w:val="center"/>
          </w:tcPr>
          <w:p w14:paraId="4F57FC13" w14:textId="77777777" w:rsidR="0056612A" w:rsidRDefault="00424360">
            <w:pPr>
              <w:snapToGrid w:val="0"/>
              <w:rPr>
                <w:bCs/>
                <w:sz w:val="24"/>
              </w:rPr>
            </w:pPr>
            <w:r>
              <w:rPr>
                <w:bCs/>
                <w:sz w:val="24"/>
              </w:rPr>
              <w:t>完全按照以下要求提供</w:t>
            </w:r>
            <w:r>
              <w:rPr>
                <w:rFonts w:hint="eastAsia"/>
                <w:bCs/>
                <w:sz w:val="24"/>
              </w:rPr>
              <w:t>投标人</w:t>
            </w:r>
            <w:r>
              <w:rPr>
                <w:bCs/>
                <w:sz w:val="24"/>
              </w:rPr>
              <w:t>曾实施的</w:t>
            </w:r>
            <w:r>
              <w:rPr>
                <w:rFonts w:hint="eastAsia"/>
                <w:bCs/>
                <w:sz w:val="24"/>
              </w:rPr>
              <w:t>LED</w:t>
            </w:r>
            <w:r>
              <w:rPr>
                <w:rFonts w:hint="eastAsia"/>
                <w:bCs/>
                <w:sz w:val="24"/>
              </w:rPr>
              <w:t>显示屏类产品业绩</w:t>
            </w:r>
            <w:r>
              <w:rPr>
                <w:bCs/>
                <w:sz w:val="24"/>
              </w:rPr>
              <w:t>，</w:t>
            </w:r>
            <w:r>
              <w:rPr>
                <w:rFonts w:hint="eastAsia"/>
                <w:bCs/>
                <w:sz w:val="24"/>
              </w:rPr>
              <w:t>提供的证明材料均不得遮挡涂黑</w:t>
            </w:r>
            <w:r>
              <w:rPr>
                <w:bCs/>
                <w:sz w:val="24"/>
              </w:rPr>
              <w:t>，否则不予认定加分。</w:t>
            </w:r>
          </w:p>
          <w:p w14:paraId="7D6E5345" w14:textId="77777777" w:rsidR="0056612A" w:rsidRDefault="00424360">
            <w:pPr>
              <w:snapToGrid w:val="0"/>
              <w:rPr>
                <w:bCs/>
                <w:sz w:val="24"/>
              </w:rPr>
            </w:pPr>
            <w:r>
              <w:rPr>
                <w:rFonts w:hint="eastAsia"/>
                <w:sz w:val="24"/>
              </w:rPr>
              <w:t xml:space="preserve">A. </w:t>
            </w:r>
            <w:r>
              <w:rPr>
                <w:rFonts w:hint="eastAsia"/>
                <w:sz w:val="24"/>
              </w:rPr>
              <w:t>合同原件电子件。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23</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14:paraId="0C7D6D43" w14:textId="77777777" w:rsidR="0056612A" w:rsidRDefault="00424360">
            <w:pPr>
              <w:snapToGrid w:val="0"/>
              <w:rPr>
                <w:bCs/>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电子件</w:t>
            </w:r>
            <w:r>
              <w:rPr>
                <w:rFonts w:hint="eastAsia"/>
                <w:sz w:val="24"/>
              </w:rPr>
              <w:t>（加盖上述合同甲方单位公章或上述合同中所盖的甲方印章）</w:t>
            </w:r>
            <w:r>
              <w:rPr>
                <w:sz w:val="24"/>
              </w:rPr>
              <w:t>。</w:t>
            </w:r>
          </w:p>
          <w:p w14:paraId="42D56C18" w14:textId="77777777" w:rsidR="0056612A" w:rsidRDefault="00424360">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404" w:type="pct"/>
            <w:vAlign w:val="center"/>
          </w:tcPr>
          <w:p w14:paraId="10A0BCDF" w14:textId="77777777" w:rsidR="0056612A" w:rsidRDefault="00424360">
            <w:pPr>
              <w:widowControl/>
              <w:snapToGrid w:val="0"/>
              <w:jc w:val="center"/>
              <w:rPr>
                <w:kern w:val="0"/>
                <w:sz w:val="24"/>
                <w:szCs w:val="24"/>
              </w:rPr>
            </w:pPr>
            <w:r>
              <w:rPr>
                <w:rFonts w:hint="eastAsia"/>
                <w:kern w:val="0"/>
                <w:sz w:val="24"/>
                <w:szCs w:val="24"/>
              </w:rPr>
              <w:t>6</w:t>
            </w:r>
          </w:p>
        </w:tc>
      </w:tr>
      <w:tr w:rsidR="0056612A" w14:paraId="3A33EAFC" w14:textId="77777777">
        <w:trPr>
          <w:jc w:val="center"/>
        </w:trPr>
        <w:tc>
          <w:tcPr>
            <w:tcW w:w="311" w:type="pct"/>
            <w:noWrap/>
            <w:vAlign w:val="center"/>
          </w:tcPr>
          <w:p w14:paraId="53172F44" w14:textId="77777777" w:rsidR="0056612A" w:rsidRDefault="00424360">
            <w:pPr>
              <w:widowControl/>
              <w:snapToGrid w:val="0"/>
              <w:jc w:val="center"/>
              <w:rPr>
                <w:kern w:val="0"/>
                <w:sz w:val="24"/>
                <w:szCs w:val="24"/>
              </w:rPr>
            </w:pPr>
            <w:r>
              <w:rPr>
                <w:rFonts w:hint="eastAsia"/>
                <w:kern w:val="0"/>
                <w:sz w:val="24"/>
                <w:szCs w:val="24"/>
              </w:rPr>
              <w:t>5</w:t>
            </w:r>
          </w:p>
        </w:tc>
        <w:tc>
          <w:tcPr>
            <w:tcW w:w="800" w:type="pct"/>
            <w:vAlign w:val="center"/>
          </w:tcPr>
          <w:p w14:paraId="3B7D3320" w14:textId="77777777" w:rsidR="0056612A" w:rsidRDefault="00424360">
            <w:pPr>
              <w:widowControl/>
              <w:snapToGrid w:val="0"/>
              <w:rPr>
                <w:kern w:val="0"/>
                <w:sz w:val="24"/>
                <w:szCs w:val="24"/>
              </w:rPr>
            </w:pPr>
            <w:r>
              <w:rPr>
                <w:rFonts w:hint="eastAsia"/>
                <w:kern w:val="0"/>
                <w:sz w:val="24"/>
                <w:szCs w:val="24"/>
              </w:rPr>
              <w:t>产品质保期</w:t>
            </w:r>
          </w:p>
        </w:tc>
        <w:tc>
          <w:tcPr>
            <w:tcW w:w="3485" w:type="pct"/>
            <w:vAlign w:val="center"/>
          </w:tcPr>
          <w:p w14:paraId="4D1F1563" w14:textId="77777777" w:rsidR="0056612A" w:rsidRDefault="00424360">
            <w:pPr>
              <w:snapToGrid w:val="0"/>
              <w:rPr>
                <w:bCs/>
                <w:sz w:val="24"/>
              </w:rPr>
            </w:pPr>
            <w:r>
              <w:rPr>
                <w:rFonts w:hint="eastAsia"/>
                <w:bCs/>
                <w:color w:val="000000" w:themeColor="text1"/>
                <w:sz w:val="24"/>
              </w:rPr>
              <w:t>满足本文件要求的基础上所投全彩</w:t>
            </w:r>
            <w:r>
              <w:rPr>
                <w:rFonts w:hint="eastAsia"/>
                <w:bCs/>
                <w:color w:val="000000" w:themeColor="text1"/>
                <w:sz w:val="24"/>
              </w:rPr>
              <w:t>LED</w:t>
            </w:r>
            <w:r>
              <w:rPr>
                <w:rFonts w:hint="eastAsia"/>
                <w:bCs/>
                <w:color w:val="000000" w:themeColor="text1"/>
                <w:sz w:val="24"/>
              </w:rPr>
              <w:t>显示屏体</w:t>
            </w:r>
            <w:r>
              <w:rPr>
                <w:rFonts w:hint="eastAsia"/>
                <w:bCs/>
                <w:color w:val="000000" w:themeColor="text1"/>
                <w:sz w:val="24"/>
              </w:rPr>
              <w:t>A</w:t>
            </w:r>
            <w:r>
              <w:rPr>
                <w:rFonts w:hint="eastAsia"/>
                <w:bCs/>
                <w:color w:val="000000" w:themeColor="text1"/>
                <w:sz w:val="24"/>
              </w:rPr>
              <w:t>、全彩</w:t>
            </w:r>
            <w:r>
              <w:rPr>
                <w:rFonts w:hint="eastAsia"/>
                <w:bCs/>
                <w:color w:val="000000" w:themeColor="text1"/>
                <w:sz w:val="24"/>
              </w:rPr>
              <w:t>LED</w:t>
            </w:r>
            <w:r>
              <w:rPr>
                <w:rFonts w:hint="eastAsia"/>
                <w:bCs/>
                <w:color w:val="000000" w:themeColor="text1"/>
                <w:sz w:val="24"/>
              </w:rPr>
              <w:t>显示屏体</w:t>
            </w:r>
            <w:r>
              <w:rPr>
                <w:rFonts w:hint="eastAsia"/>
                <w:bCs/>
                <w:color w:val="000000" w:themeColor="text1"/>
                <w:sz w:val="24"/>
              </w:rPr>
              <w:t>B</w:t>
            </w:r>
            <w:r>
              <w:rPr>
                <w:rFonts w:hint="eastAsia"/>
                <w:bCs/>
                <w:color w:val="000000" w:themeColor="text1"/>
                <w:sz w:val="24"/>
              </w:rPr>
              <w:t>、全彩</w:t>
            </w:r>
            <w:r>
              <w:rPr>
                <w:rFonts w:hint="eastAsia"/>
                <w:bCs/>
                <w:color w:val="000000" w:themeColor="text1"/>
                <w:sz w:val="24"/>
              </w:rPr>
              <w:t>LED</w:t>
            </w:r>
            <w:r>
              <w:rPr>
                <w:rFonts w:hint="eastAsia"/>
                <w:bCs/>
                <w:color w:val="000000" w:themeColor="text1"/>
                <w:sz w:val="24"/>
              </w:rPr>
              <w:t>显示屏体</w:t>
            </w:r>
            <w:r>
              <w:rPr>
                <w:rFonts w:hint="eastAsia"/>
                <w:bCs/>
                <w:color w:val="000000" w:themeColor="text1"/>
                <w:sz w:val="24"/>
              </w:rPr>
              <w:t>C</w:t>
            </w:r>
            <w:r>
              <w:rPr>
                <w:rFonts w:hint="eastAsia"/>
                <w:bCs/>
                <w:color w:val="000000" w:themeColor="text1"/>
                <w:sz w:val="24"/>
              </w:rPr>
              <w:t>、视频处理器</w:t>
            </w:r>
            <w:r>
              <w:rPr>
                <w:rFonts w:hint="eastAsia"/>
                <w:bCs/>
                <w:color w:val="000000" w:themeColor="text1"/>
                <w:sz w:val="24"/>
              </w:rPr>
              <w:t>A1</w:t>
            </w:r>
            <w:r>
              <w:rPr>
                <w:rFonts w:hint="eastAsia"/>
                <w:bCs/>
                <w:color w:val="000000" w:themeColor="text1"/>
                <w:sz w:val="24"/>
              </w:rPr>
              <w:t>、视频处理器</w:t>
            </w:r>
            <w:r>
              <w:rPr>
                <w:rFonts w:hint="eastAsia"/>
                <w:bCs/>
                <w:color w:val="000000" w:themeColor="text1"/>
                <w:sz w:val="24"/>
              </w:rPr>
              <w:t>A2</w:t>
            </w:r>
            <w:r>
              <w:rPr>
                <w:rFonts w:hint="eastAsia"/>
                <w:bCs/>
                <w:color w:val="000000" w:themeColor="text1"/>
                <w:sz w:val="24"/>
              </w:rPr>
              <w:t>、视频处理器</w:t>
            </w:r>
            <w:r>
              <w:rPr>
                <w:rFonts w:hint="eastAsia"/>
                <w:bCs/>
                <w:color w:val="000000" w:themeColor="text1"/>
                <w:sz w:val="24"/>
              </w:rPr>
              <w:t>B</w:t>
            </w:r>
            <w:r>
              <w:rPr>
                <w:rFonts w:hint="eastAsia"/>
                <w:bCs/>
                <w:color w:val="000000" w:themeColor="text1"/>
                <w:sz w:val="24"/>
              </w:rPr>
              <w:t>、视频处理器</w:t>
            </w:r>
            <w:r>
              <w:rPr>
                <w:rFonts w:hint="eastAsia"/>
                <w:bCs/>
                <w:color w:val="000000" w:themeColor="text1"/>
                <w:sz w:val="24"/>
              </w:rPr>
              <w:t>C</w:t>
            </w:r>
            <w:r>
              <w:rPr>
                <w:rFonts w:hint="eastAsia"/>
                <w:bCs/>
                <w:color w:val="000000" w:themeColor="text1"/>
                <w:sz w:val="24"/>
              </w:rPr>
              <w:t>，以上所有产品每增加</w:t>
            </w:r>
            <w:r>
              <w:rPr>
                <w:rFonts w:hint="eastAsia"/>
                <w:bCs/>
                <w:color w:val="000000" w:themeColor="text1"/>
                <w:sz w:val="24"/>
              </w:rPr>
              <w:t>1</w:t>
            </w:r>
            <w:r>
              <w:rPr>
                <w:rFonts w:hint="eastAsia"/>
                <w:bCs/>
                <w:color w:val="000000" w:themeColor="text1"/>
                <w:sz w:val="24"/>
              </w:rPr>
              <w:t>年保修得</w:t>
            </w:r>
            <w:r>
              <w:rPr>
                <w:rFonts w:hint="eastAsia"/>
                <w:bCs/>
                <w:color w:val="000000" w:themeColor="text1"/>
                <w:sz w:val="24"/>
              </w:rPr>
              <w:t>1</w:t>
            </w:r>
            <w:r>
              <w:rPr>
                <w:rFonts w:hint="eastAsia"/>
                <w:bCs/>
                <w:color w:val="000000" w:themeColor="text1"/>
                <w:sz w:val="24"/>
              </w:rPr>
              <w:t>分，最多</w:t>
            </w:r>
            <w:r>
              <w:rPr>
                <w:rFonts w:hint="eastAsia"/>
                <w:bCs/>
                <w:color w:val="000000" w:themeColor="text1"/>
                <w:sz w:val="24"/>
              </w:rPr>
              <w:t>3</w:t>
            </w:r>
            <w:r>
              <w:rPr>
                <w:rFonts w:hint="eastAsia"/>
                <w:bCs/>
                <w:color w:val="000000" w:themeColor="text1"/>
                <w:sz w:val="24"/>
              </w:rPr>
              <w:t>分。</w:t>
            </w:r>
          </w:p>
        </w:tc>
        <w:tc>
          <w:tcPr>
            <w:tcW w:w="404" w:type="pct"/>
            <w:vAlign w:val="center"/>
          </w:tcPr>
          <w:p w14:paraId="3C844ABC" w14:textId="77777777" w:rsidR="0056612A" w:rsidRDefault="00424360">
            <w:pPr>
              <w:widowControl/>
              <w:snapToGrid w:val="0"/>
              <w:jc w:val="center"/>
              <w:rPr>
                <w:kern w:val="0"/>
                <w:sz w:val="24"/>
                <w:szCs w:val="24"/>
              </w:rPr>
            </w:pPr>
            <w:r>
              <w:rPr>
                <w:rFonts w:hint="eastAsia"/>
                <w:kern w:val="0"/>
                <w:sz w:val="24"/>
                <w:szCs w:val="24"/>
              </w:rPr>
              <w:t>3</w:t>
            </w:r>
          </w:p>
        </w:tc>
      </w:tr>
      <w:tr w:rsidR="0056612A" w14:paraId="77BD9D58" w14:textId="77777777">
        <w:trPr>
          <w:jc w:val="center"/>
        </w:trPr>
        <w:tc>
          <w:tcPr>
            <w:tcW w:w="311" w:type="pct"/>
            <w:noWrap/>
            <w:vAlign w:val="center"/>
          </w:tcPr>
          <w:p w14:paraId="74CA9378" w14:textId="77777777" w:rsidR="0056612A" w:rsidRDefault="00424360">
            <w:pPr>
              <w:widowControl/>
              <w:snapToGrid w:val="0"/>
              <w:jc w:val="center"/>
              <w:rPr>
                <w:kern w:val="0"/>
                <w:sz w:val="24"/>
                <w:szCs w:val="24"/>
              </w:rPr>
            </w:pPr>
            <w:r>
              <w:rPr>
                <w:rFonts w:hint="eastAsia"/>
                <w:kern w:val="0"/>
                <w:sz w:val="24"/>
                <w:szCs w:val="24"/>
              </w:rPr>
              <w:t>6</w:t>
            </w:r>
          </w:p>
        </w:tc>
        <w:tc>
          <w:tcPr>
            <w:tcW w:w="800" w:type="pct"/>
            <w:vAlign w:val="center"/>
          </w:tcPr>
          <w:p w14:paraId="1A885F34" w14:textId="77777777" w:rsidR="0056612A" w:rsidRDefault="00424360">
            <w:pPr>
              <w:widowControl/>
              <w:snapToGrid w:val="0"/>
              <w:jc w:val="center"/>
              <w:rPr>
                <w:kern w:val="0"/>
                <w:sz w:val="24"/>
                <w:szCs w:val="24"/>
              </w:rPr>
            </w:pPr>
            <w:r>
              <w:rPr>
                <w:rFonts w:hint="eastAsia"/>
                <w:kern w:val="0"/>
                <w:sz w:val="24"/>
                <w:szCs w:val="24"/>
              </w:rPr>
              <w:t>产品参数证明评价</w:t>
            </w:r>
          </w:p>
        </w:tc>
        <w:tc>
          <w:tcPr>
            <w:tcW w:w="3485" w:type="pct"/>
            <w:vAlign w:val="center"/>
          </w:tcPr>
          <w:p w14:paraId="7CB9040F" w14:textId="77777777" w:rsidR="0056612A" w:rsidRDefault="00424360">
            <w:pPr>
              <w:snapToGrid w:val="0"/>
              <w:rPr>
                <w:bCs/>
                <w:color w:val="000000" w:themeColor="text1"/>
                <w:sz w:val="24"/>
              </w:rPr>
            </w:pPr>
            <w:r>
              <w:rPr>
                <w:rFonts w:hint="eastAsia"/>
                <w:bCs/>
                <w:color w:val="000000" w:themeColor="text1"/>
                <w:sz w:val="24"/>
              </w:rPr>
              <w:t>（</w:t>
            </w:r>
            <w:r>
              <w:rPr>
                <w:rFonts w:hint="eastAsia"/>
                <w:bCs/>
                <w:color w:val="000000" w:themeColor="text1"/>
                <w:sz w:val="24"/>
              </w:rPr>
              <w:t>1</w:t>
            </w:r>
            <w:r>
              <w:rPr>
                <w:rFonts w:hint="eastAsia"/>
                <w:bCs/>
                <w:color w:val="000000" w:themeColor="text1"/>
                <w:sz w:val="24"/>
              </w:rPr>
              <w:t>）提供所投产品的技术支撑材料电子件，上述技术支撑材料能证明所投产品标注“●”的参数满足本文件要求，</w:t>
            </w:r>
            <w:proofErr w:type="gramStart"/>
            <w:r>
              <w:rPr>
                <w:rFonts w:hint="eastAsia"/>
                <w:bCs/>
                <w:color w:val="000000" w:themeColor="text1"/>
                <w:sz w:val="24"/>
              </w:rPr>
              <w:t>每证明</w:t>
            </w:r>
            <w:proofErr w:type="gramEnd"/>
            <w:r>
              <w:rPr>
                <w:rFonts w:hint="eastAsia"/>
                <w:bCs/>
                <w:color w:val="000000" w:themeColor="text1"/>
                <w:sz w:val="24"/>
              </w:rPr>
              <w:t>1</w:t>
            </w:r>
            <w:r>
              <w:rPr>
                <w:rFonts w:hint="eastAsia"/>
                <w:bCs/>
                <w:color w:val="000000" w:themeColor="text1"/>
                <w:sz w:val="24"/>
              </w:rPr>
              <w:t>条得</w:t>
            </w:r>
            <w:r>
              <w:rPr>
                <w:rFonts w:hint="eastAsia"/>
                <w:bCs/>
                <w:color w:val="000000" w:themeColor="text1"/>
                <w:sz w:val="24"/>
              </w:rPr>
              <w:t>1</w:t>
            </w:r>
            <w:r>
              <w:rPr>
                <w:rFonts w:hint="eastAsia"/>
                <w:bCs/>
                <w:color w:val="000000" w:themeColor="text1"/>
                <w:sz w:val="24"/>
              </w:rPr>
              <w:t>分，最多</w:t>
            </w:r>
            <w:r>
              <w:rPr>
                <w:rFonts w:hint="eastAsia"/>
                <w:bCs/>
                <w:color w:val="000000" w:themeColor="text1"/>
                <w:sz w:val="24"/>
              </w:rPr>
              <w:t>17</w:t>
            </w:r>
            <w:r>
              <w:rPr>
                <w:rFonts w:hint="eastAsia"/>
                <w:bCs/>
                <w:color w:val="000000" w:themeColor="text1"/>
                <w:sz w:val="24"/>
              </w:rPr>
              <w:t>分。</w:t>
            </w:r>
          </w:p>
          <w:p w14:paraId="60DDC02A" w14:textId="155C0921" w:rsidR="0056612A" w:rsidRDefault="00424360">
            <w:pPr>
              <w:snapToGrid w:val="0"/>
              <w:rPr>
                <w:bCs/>
                <w:color w:val="000000" w:themeColor="text1"/>
                <w:sz w:val="24"/>
              </w:rPr>
            </w:pPr>
            <w:r>
              <w:rPr>
                <w:rFonts w:hint="eastAsia"/>
                <w:bCs/>
                <w:color w:val="000000" w:themeColor="text1"/>
                <w:sz w:val="24"/>
              </w:rPr>
              <w:t>注：</w:t>
            </w:r>
            <w:r w:rsidR="001D2302">
              <w:rPr>
                <w:rFonts w:hint="eastAsia"/>
                <w:bCs/>
                <w:color w:val="000000" w:themeColor="text1"/>
                <w:sz w:val="24"/>
              </w:rPr>
              <w:t>（</w:t>
            </w:r>
            <w:r w:rsidR="001D2302">
              <w:rPr>
                <w:rFonts w:hint="eastAsia"/>
                <w:bCs/>
                <w:color w:val="000000" w:themeColor="text1"/>
                <w:sz w:val="24"/>
              </w:rPr>
              <w:t>1</w:t>
            </w:r>
            <w:r w:rsidR="001D2302">
              <w:rPr>
                <w:rFonts w:hint="eastAsia"/>
                <w:bCs/>
                <w:color w:val="000000" w:themeColor="text1"/>
                <w:sz w:val="24"/>
              </w:rPr>
              <w:t>）</w:t>
            </w:r>
            <w:r>
              <w:rPr>
                <w:rFonts w:hint="eastAsia"/>
                <w:bCs/>
                <w:color w:val="000000" w:themeColor="text1"/>
                <w:sz w:val="24"/>
              </w:rPr>
              <w:t>技术支撑材料是指第三方检测机构出具的检测</w:t>
            </w:r>
            <w:r>
              <w:rPr>
                <w:rFonts w:hint="eastAsia"/>
                <w:bCs/>
                <w:color w:val="000000" w:themeColor="text1"/>
                <w:sz w:val="24"/>
              </w:rPr>
              <w:t>/</w:t>
            </w:r>
            <w:r>
              <w:rPr>
                <w:rFonts w:hint="eastAsia"/>
                <w:bCs/>
                <w:color w:val="000000" w:themeColor="text1"/>
                <w:sz w:val="24"/>
              </w:rPr>
              <w:t>检验</w:t>
            </w:r>
            <w:r>
              <w:rPr>
                <w:rFonts w:hint="eastAsia"/>
                <w:bCs/>
                <w:color w:val="000000" w:themeColor="text1"/>
                <w:sz w:val="24"/>
              </w:rPr>
              <w:t>/</w:t>
            </w:r>
            <w:r>
              <w:rPr>
                <w:rFonts w:hint="eastAsia"/>
                <w:bCs/>
                <w:color w:val="000000" w:themeColor="text1"/>
                <w:sz w:val="24"/>
              </w:rPr>
              <w:t>试验</w:t>
            </w:r>
            <w:r>
              <w:rPr>
                <w:rFonts w:hint="eastAsia"/>
                <w:bCs/>
                <w:color w:val="000000" w:themeColor="text1"/>
                <w:sz w:val="24"/>
              </w:rPr>
              <w:t>/</w:t>
            </w:r>
            <w:r>
              <w:rPr>
                <w:rFonts w:hint="eastAsia"/>
                <w:bCs/>
                <w:color w:val="000000" w:themeColor="text1"/>
                <w:sz w:val="24"/>
              </w:rPr>
              <w:t>测试报告。</w:t>
            </w:r>
          </w:p>
          <w:p w14:paraId="3621E9BE" w14:textId="77777777" w:rsidR="0056612A" w:rsidRDefault="00424360">
            <w:pPr>
              <w:snapToGrid w:val="0"/>
              <w:rPr>
                <w:bCs/>
                <w:color w:val="000000" w:themeColor="text1"/>
                <w:sz w:val="24"/>
              </w:rPr>
            </w:pPr>
            <w:r>
              <w:rPr>
                <w:rFonts w:hint="eastAsia"/>
                <w:bCs/>
                <w:color w:val="000000" w:themeColor="text1"/>
                <w:sz w:val="24"/>
              </w:rPr>
              <w:t>（</w:t>
            </w:r>
            <w:r>
              <w:rPr>
                <w:rFonts w:hint="eastAsia"/>
                <w:bCs/>
                <w:color w:val="000000" w:themeColor="text1"/>
                <w:sz w:val="24"/>
              </w:rPr>
              <w:t>2</w:t>
            </w:r>
            <w:r>
              <w:rPr>
                <w:rFonts w:hint="eastAsia"/>
                <w:bCs/>
                <w:color w:val="000000" w:themeColor="text1"/>
                <w:sz w:val="24"/>
              </w:rPr>
              <w:t>）提供所投产品的技术支撑材料电子件，上述技术支撑材料能证明所投产品标注“</w:t>
            </w:r>
            <w:r>
              <w:rPr>
                <w:rFonts w:hint="eastAsia"/>
                <w:color w:val="000000" w:themeColor="text1"/>
              </w:rPr>
              <w:t>◆</w:t>
            </w:r>
            <w:r>
              <w:rPr>
                <w:rFonts w:hint="eastAsia"/>
                <w:bCs/>
                <w:color w:val="000000" w:themeColor="text1"/>
                <w:sz w:val="24"/>
              </w:rPr>
              <w:t>”的参数满足本文件要求，</w:t>
            </w:r>
            <w:proofErr w:type="gramStart"/>
            <w:r>
              <w:rPr>
                <w:rFonts w:hint="eastAsia"/>
                <w:bCs/>
                <w:color w:val="000000" w:themeColor="text1"/>
                <w:sz w:val="24"/>
              </w:rPr>
              <w:t>每证明</w:t>
            </w:r>
            <w:proofErr w:type="gramEnd"/>
            <w:r>
              <w:rPr>
                <w:rFonts w:hint="eastAsia"/>
                <w:bCs/>
                <w:color w:val="000000" w:themeColor="text1"/>
                <w:sz w:val="24"/>
              </w:rPr>
              <w:t>1</w:t>
            </w:r>
            <w:r>
              <w:rPr>
                <w:rFonts w:hint="eastAsia"/>
                <w:bCs/>
                <w:color w:val="000000" w:themeColor="text1"/>
                <w:sz w:val="24"/>
              </w:rPr>
              <w:t>条得</w:t>
            </w:r>
            <w:r>
              <w:rPr>
                <w:rFonts w:hint="eastAsia"/>
                <w:bCs/>
                <w:color w:val="000000" w:themeColor="text1"/>
                <w:sz w:val="24"/>
              </w:rPr>
              <w:t>0.5</w:t>
            </w:r>
            <w:r>
              <w:rPr>
                <w:rFonts w:hint="eastAsia"/>
                <w:bCs/>
                <w:color w:val="000000" w:themeColor="text1"/>
                <w:sz w:val="24"/>
              </w:rPr>
              <w:t>分，最多</w:t>
            </w:r>
            <w:r>
              <w:rPr>
                <w:rFonts w:hint="eastAsia"/>
                <w:bCs/>
                <w:color w:val="000000" w:themeColor="text1"/>
                <w:sz w:val="24"/>
              </w:rPr>
              <w:t>8</w:t>
            </w:r>
            <w:r>
              <w:rPr>
                <w:rFonts w:hint="eastAsia"/>
                <w:bCs/>
                <w:color w:val="000000" w:themeColor="text1"/>
                <w:sz w:val="24"/>
              </w:rPr>
              <w:t>分。</w:t>
            </w:r>
          </w:p>
          <w:p w14:paraId="4E10F9BC" w14:textId="4B051410" w:rsidR="0056612A" w:rsidRDefault="00424360">
            <w:pPr>
              <w:snapToGrid w:val="0"/>
              <w:rPr>
                <w:bCs/>
                <w:color w:val="000000" w:themeColor="text1"/>
                <w:sz w:val="24"/>
              </w:rPr>
            </w:pPr>
            <w:r>
              <w:rPr>
                <w:rFonts w:hint="eastAsia"/>
                <w:bCs/>
                <w:color w:val="000000" w:themeColor="text1"/>
                <w:sz w:val="24"/>
              </w:rPr>
              <w:t>注：</w:t>
            </w:r>
            <w:r w:rsidR="001D2302">
              <w:rPr>
                <w:rFonts w:hint="eastAsia"/>
                <w:bCs/>
                <w:color w:val="000000" w:themeColor="text1"/>
                <w:sz w:val="24"/>
              </w:rPr>
              <w:t>（</w:t>
            </w:r>
            <w:r w:rsidR="001D2302">
              <w:rPr>
                <w:rFonts w:hint="eastAsia"/>
                <w:bCs/>
                <w:color w:val="000000" w:themeColor="text1"/>
                <w:sz w:val="24"/>
              </w:rPr>
              <w:t>2</w:t>
            </w:r>
            <w:r w:rsidR="001D2302">
              <w:rPr>
                <w:rFonts w:hint="eastAsia"/>
                <w:bCs/>
                <w:color w:val="000000" w:themeColor="text1"/>
                <w:sz w:val="24"/>
              </w:rPr>
              <w:t>）</w:t>
            </w:r>
            <w:r>
              <w:rPr>
                <w:rFonts w:hint="eastAsia"/>
                <w:bCs/>
                <w:color w:val="000000" w:themeColor="text1"/>
                <w:sz w:val="24"/>
              </w:rPr>
              <w:t>技术支撑材料是指加盖所投产品制造商公章的技术证明材料。</w:t>
            </w:r>
          </w:p>
          <w:p w14:paraId="7C4987B8" w14:textId="77777777" w:rsidR="0056612A" w:rsidRDefault="0056612A">
            <w:pPr>
              <w:snapToGrid w:val="0"/>
              <w:rPr>
                <w:bCs/>
                <w:color w:val="000000" w:themeColor="text1"/>
                <w:sz w:val="24"/>
              </w:rPr>
            </w:pPr>
          </w:p>
          <w:p w14:paraId="2BE8A9A9" w14:textId="77777777" w:rsidR="0056612A" w:rsidRDefault="00424360">
            <w:pPr>
              <w:snapToGrid w:val="0"/>
              <w:rPr>
                <w:bCs/>
                <w:color w:val="000000" w:themeColor="text1"/>
                <w:sz w:val="24"/>
              </w:rPr>
            </w:pPr>
            <w:r>
              <w:rPr>
                <w:rFonts w:hint="eastAsia"/>
                <w:bCs/>
                <w:color w:val="000000" w:themeColor="text1"/>
                <w:sz w:val="24"/>
              </w:rPr>
              <w:t>若上述技术支撑材料证明所投产品不能满足本文件中</w:t>
            </w:r>
            <w:r>
              <w:rPr>
                <w:rFonts w:hint="eastAsia"/>
                <w:color w:val="000000" w:themeColor="text1"/>
                <w:kern w:val="0"/>
                <w:sz w:val="24"/>
                <w:szCs w:val="24"/>
              </w:rPr>
              <w:t>“★”</w:t>
            </w:r>
            <w:r>
              <w:rPr>
                <w:bCs/>
                <w:color w:val="000000" w:themeColor="text1"/>
                <w:sz w:val="24"/>
              </w:rPr>
              <w:t>技术要求</w:t>
            </w:r>
            <w:r>
              <w:rPr>
                <w:rFonts w:hint="eastAsia"/>
                <w:bCs/>
                <w:color w:val="000000" w:themeColor="text1"/>
                <w:sz w:val="24"/>
              </w:rPr>
              <w:t>的，视为无效投标，未证明所投产</w:t>
            </w:r>
            <w:proofErr w:type="gramStart"/>
            <w:r>
              <w:rPr>
                <w:rFonts w:hint="eastAsia"/>
                <w:bCs/>
                <w:color w:val="000000" w:themeColor="text1"/>
                <w:sz w:val="24"/>
              </w:rPr>
              <w:t>品满足</w:t>
            </w:r>
            <w:proofErr w:type="gramEnd"/>
            <w:r>
              <w:rPr>
                <w:rFonts w:hint="eastAsia"/>
                <w:bCs/>
                <w:color w:val="000000" w:themeColor="text1"/>
                <w:sz w:val="24"/>
              </w:rPr>
              <w:t>本文件要求的或未提供上述技术支撑材料的，不得分。</w:t>
            </w:r>
          </w:p>
        </w:tc>
        <w:tc>
          <w:tcPr>
            <w:tcW w:w="404" w:type="pct"/>
            <w:vAlign w:val="center"/>
          </w:tcPr>
          <w:p w14:paraId="17C18FFD" w14:textId="77777777" w:rsidR="0056612A" w:rsidRDefault="00424360">
            <w:pPr>
              <w:widowControl/>
              <w:snapToGrid w:val="0"/>
              <w:jc w:val="center"/>
              <w:rPr>
                <w:kern w:val="0"/>
                <w:sz w:val="24"/>
                <w:szCs w:val="24"/>
              </w:rPr>
            </w:pPr>
            <w:r>
              <w:rPr>
                <w:rFonts w:hint="eastAsia"/>
                <w:kern w:val="0"/>
                <w:sz w:val="24"/>
                <w:szCs w:val="24"/>
              </w:rPr>
              <w:t>25</w:t>
            </w:r>
          </w:p>
        </w:tc>
      </w:tr>
      <w:tr w:rsidR="0056612A" w14:paraId="25DC787C" w14:textId="77777777">
        <w:trPr>
          <w:jc w:val="center"/>
        </w:trPr>
        <w:tc>
          <w:tcPr>
            <w:tcW w:w="4596" w:type="pct"/>
            <w:gridSpan w:val="3"/>
            <w:noWrap/>
            <w:vAlign w:val="center"/>
          </w:tcPr>
          <w:p w14:paraId="404A4143" w14:textId="77777777" w:rsidR="0056612A" w:rsidRDefault="00424360">
            <w:pPr>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Pr>
                <w:rFonts w:eastAsiaTheme="minorEastAsia" w:hint="eastAsia"/>
                <w:kern w:val="0"/>
                <w:sz w:val="24"/>
                <w:szCs w:val="32"/>
              </w:rPr>
              <w:t>30</w:t>
            </w:r>
            <w:r>
              <w:rPr>
                <w:rFonts w:eastAsiaTheme="minorEastAsia"/>
                <w:kern w:val="0"/>
                <w:sz w:val="24"/>
                <w:szCs w:val="32"/>
              </w:rPr>
              <w:t>分</w:t>
            </w:r>
            <w:r>
              <w:rPr>
                <w:rFonts w:eastAsiaTheme="minorEastAsia"/>
                <w:color w:val="000000" w:themeColor="text1"/>
                <w:kern w:val="0"/>
                <w:sz w:val="24"/>
                <w:szCs w:val="32"/>
              </w:rPr>
              <w:t>）</w:t>
            </w:r>
          </w:p>
        </w:tc>
        <w:tc>
          <w:tcPr>
            <w:tcW w:w="404" w:type="pct"/>
            <w:vAlign w:val="center"/>
          </w:tcPr>
          <w:p w14:paraId="7BB690C3" w14:textId="77777777" w:rsidR="0056612A" w:rsidRDefault="00424360">
            <w:pPr>
              <w:widowControl/>
              <w:snapToGrid w:val="0"/>
              <w:jc w:val="center"/>
              <w:rPr>
                <w:rFonts w:eastAsiaTheme="minorEastAsia"/>
                <w:kern w:val="0"/>
                <w:sz w:val="24"/>
                <w:szCs w:val="32"/>
              </w:rPr>
            </w:pPr>
            <w:r>
              <w:rPr>
                <w:rFonts w:eastAsiaTheme="minorEastAsia" w:hint="eastAsia"/>
                <w:kern w:val="0"/>
                <w:sz w:val="24"/>
                <w:szCs w:val="32"/>
              </w:rPr>
              <w:t>分值</w:t>
            </w:r>
          </w:p>
        </w:tc>
      </w:tr>
      <w:tr w:rsidR="0056612A" w14:paraId="7F49884C" w14:textId="77777777">
        <w:trPr>
          <w:jc w:val="center"/>
        </w:trPr>
        <w:tc>
          <w:tcPr>
            <w:tcW w:w="311" w:type="pct"/>
            <w:noWrap/>
            <w:vAlign w:val="center"/>
          </w:tcPr>
          <w:p w14:paraId="1606F940" w14:textId="77777777" w:rsidR="0056612A" w:rsidRDefault="00424360">
            <w:pPr>
              <w:widowControl/>
              <w:snapToGrid w:val="0"/>
              <w:jc w:val="center"/>
              <w:rPr>
                <w:kern w:val="0"/>
                <w:sz w:val="24"/>
                <w:szCs w:val="24"/>
              </w:rPr>
            </w:pPr>
            <w:r>
              <w:rPr>
                <w:rFonts w:hint="eastAsia"/>
                <w:kern w:val="0"/>
                <w:sz w:val="24"/>
                <w:szCs w:val="24"/>
              </w:rPr>
              <w:lastRenderedPageBreak/>
              <w:t>1</w:t>
            </w:r>
          </w:p>
        </w:tc>
        <w:tc>
          <w:tcPr>
            <w:tcW w:w="800" w:type="pct"/>
            <w:vAlign w:val="center"/>
          </w:tcPr>
          <w:p w14:paraId="2494DBAD" w14:textId="77777777" w:rsidR="0056612A" w:rsidRDefault="00424360">
            <w:pPr>
              <w:widowControl/>
              <w:snapToGrid w:val="0"/>
              <w:jc w:val="center"/>
              <w:rPr>
                <w:kern w:val="0"/>
                <w:sz w:val="24"/>
                <w:szCs w:val="24"/>
              </w:rPr>
            </w:pPr>
            <w:r>
              <w:rPr>
                <w:rFonts w:hint="eastAsia"/>
                <w:kern w:val="0"/>
                <w:sz w:val="24"/>
                <w:szCs w:val="24"/>
              </w:rPr>
              <w:t>整体技术方案架构设计评价</w:t>
            </w:r>
          </w:p>
        </w:tc>
        <w:tc>
          <w:tcPr>
            <w:tcW w:w="3485" w:type="pct"/>
            <w:vAlign w:val="center"/>
          </w:tcPr>
          <w:p w14:paraId="404AE77D" w14:textId="77777777" w:rsidR="0056612A" w:rsidRPr="008853FA" w:rsidRDefault="00424360">
            <w:pPr>
              <w:widowControl/>
              <w:snapToGrid w:val="0"/>
              <w:rPr>
                <w:kern w:val="0"/>
                <w:sz w:val="24"/>
                <w:szCs w:val="24"/>
                <w:highlight w:val="yellow"/>
              </w:rPr>
            </w:pPr>
            <w:r w:rsidRPr="008853FA">
              <w:rPr>
                <w:rFonts w:hint="eastAsia"/>
                <w:kern w:val="0"/>
                <w:sz w:val="24"/>
                <w:szCs w:val="24"/>
              </w:rPr>
              <w:t>至少包含整体技术功能优劣、产品选型合理性、系统搭建合理性、技术材料能力等。</w:t>
            </w:r>
          </w:p>
          <w:p w14:paraId="27D2F130" w14:textId="77777777" w:rsidR="0056612A" w:rsidRPr="008853FA" w:rsidRDefault="00424360">
            <w:pPr>
              <w:widowControl/>
              <w:adjustRightInd w:val="0"/>
              <w:snapToGrid w:val="0"/>
              <w:rPr>
                <w:kern w:val="0"/>
                <w:sz w:val="24"/>
                <w:szCs w:val="24"/>
              </w:rPr>
            </w:pPr>
            <w:r w:rsidRPr="008853FA">
              <w:rPr>
                <w:rFonts w:hint="eastAsia"/>
                <w:kern w:val="0"/>
                <w:sz w:val="24"/>
                <w:szCs w:val="24"/>
              </w:rPr>
              <w:t>满足</w:t>
            </w:r>
            <w:r w:rsidRPr="008853FA">
              <w:rPr>
                <w:kern w:val="0"/>
                <w:sz w:val="24"/>
                <w:szCs w:val="24"/>
              </w:rPr>
              <w:t>本文件要求，无瑕疵得满分；</w:t>
            </w:r>
          </w:p>
          <w:p w14:paraId="4F5D25DD" w14:textId="77777777" w:rsidR="0056612A" w:rsidRPr="008853FA" w:rsidRDefault="00424360">
            <w:pPr>
              <w:widowControl/>
              <w:snapToGrid w:val="0"/>
              <w:rPr>
                <w:kern w:val="0"/>
                <w:sz w:val="24"/>
                <w:szCs w:val="24"/>
              </w:rPr>
            </w:pPr>
            <w:r w:rsidRPr="008853FA">
              <w:rPr>
                <w:rFonts w:hint="eastAsia"/>
                <w:kern w:val="0"/>
                <w:sz w:val="24"/>
                <w:szCs w:val="24"/>
              </w:rPr>
              <w:t>方案</w:t>
            </w:r>
            <w:r w:rsidRPr="008853FA">
              <w:rPr>
                <w:kern w:val="0"/>
                <w:sz w:val="24"/>
                <w:szCs w:val="24"/>
              </w:rPr>
              <w:t>内容每出现</w:t>
            </w:r>
            <w:r w:rsidRPr="008853FA">
              <w:rPr>
                <w:rFonts w:hint="eastAsia"/>
                <w:kern w:val="0"/>
                <w:sz w:val="24"/>
                <w:szCs w:val="24"/>
              </w:rPr>
              <w:t>1</w:t>
            </w:r>
            <w:r w:rsidRPr="008853FA">
              <w:rPr>
                <w:rFonts w:hint="eastAsia"/>
                <w:kern w:val="0"/>
                <w:sz w:val="24"/>
                <w:szCs w:val="24"/>
              </w:rPr>
              <w:t>处瑕疵减</w:t>
            </w:r>
            <w:r w:rsidRPr="008853FA">
              <w:rPr>
                <w:rFonts w:hint="eastAsia"/>
                <w:kern w:val="0"/>
                <w:sz w:val="24"/>
                <w:szCs w:val="24"/>
              </w:rPr>
              <w:t>2</w:t>
            </w:r>
            <w:r w:rsidRPr="008853FA">
              <w:rPr>
                <w:rFonts w:hint="eastAsia"/>
                <w:kern w:val="0"/>
                <w:sz w:val="24"/>
                <w:szCs w:val="24"/>
              </w:rPr>
              <w:t>分，最低</w:t>
            </w:r>
            <w:r w:rsidRPr="008853FA">
              <w:rPr>
                <w:rFonts w:hint="eastAsia"/>
                <w:kern w:val="0"/>
                <w:sz w:val="24"/>
                <w:szCs w:val="24"/>
              </w:rPr>
              <w:t>0</w:t>
            </w:r>
            <w:r w:rsidRPr="008853FA">
              <w:rPr>
                <w:rFonts w:hint="eastAsia"/>
                <w:kern w:val="0"/>
                <w:sz w:val="24"/>
                <w:szCs w:val="24"/>
              </w:rPr>
              <w:t>分。</w:t>
            </w:r>
          </w:p>
        </w:tc>
        <w:tc>
          <w:tcPr>
            <w:tcW w:w="404" w:type="pct"/>
            <w:vAlign w:val="center"/>
          </w:tcPr>
          <w:p w14:paraId="4382782F" w14:textId="77777777" w:rsidR="0056612A" w:rsidRDefault="00424360">
            <w:pPr>
              <w:widowControl/>
              <w:snapToGrid w:val="0"/>
              <w:jc w:val="center"/>
              <w:rPr>
                <w:kern w:val="0"/>
                <w:sz w:val="24"/>
                <w:szCs w:val="24"/>
              </w:rPr>
            </w:pPr>
            <w:r>
              <w:rPr>
                <w:rFonts w:hint="eastAsia"/>
                <w:kern w:val="0"/>
                <w:sz w:val="24"/>
                <w:szCs w:val="24"/>
              </w:rPr>
              <w:t>8</w:t>
            </w:r>
          </w:p>
        </w:tc>
      </w:tr>
      <w:tr w:rsidR="0056612A" w14:paraId="4A9F03D8" w14:textId="77777777">
        <w:trPr>
          <w:jc w:val="center"/>
        </w:trPr>
        <w:tc>
          <w:tcPr>
            <w:tcW w:w="311" w:type="pct"/>
            <w:noWrap/>
            <w:vAlign w:val="center"/>
          </w:tcPr>
          <w:p w14:paraId="0E7EB44E" w14:textId="77777777" w:rsidR="0056612A" w:rsidRDefault="00424360">
            <w:pPr>
              <w:widowControl/>
              <w:snapToGrid w:val="0"/>
              <w:jc w:val="center"/>
              <w:rPr>
                <w:kern w:val="0"/>
                <w:sz w:val="24"/>
                <w:szCs w:val="24"/>
              </w:rPr>
            </w:pPr>
            <w:r>
              <w:rPr>
                <w:rFonts w:hint="eastAsia"/>
                <w:kern w:val="0"/>
                <w:sz w:val="24"/>
                <w:szCs w:val="24"/>
              </w:rPr>
              <w:t>2</w:t>
            </w:r>
          </w:p>
        </w:tc>
        <w:tc>
          <w:tcPr>
            <w:tcW w:w="800" w:type="pct"/>
            <w:vAlign w:val="center"/>
          </w:tcPr>
          <w:p w14:paraId="2DD7BC6D" w14:textId="77777777" w:rsidR="0056612A" w:rsidRDefault="00424360">
            <w:pPr>
              <w:widowControl/>
              <w:snapToGrid w:val="0"/>
              <w:jc w:val="center"/>
              <w:rPr>
                <w:kern w:val="0"/>
                <w:sz w:val="24"/>
                <w:szCs w:val="24"/>
              </w:rPr>
            </w:pPr>
            <w:r>
              <w:rPr>
                <w:rFonts w:hint="eastAsia"/>
                <w:kern w:val="0"/>
                <w:sz w:val="24"/>
                <w:szCs w:val="24"/>
              </w:rPr>
              <w:t>产品整体性能评价</w:t>
            </w:r>
          </w:p>
        </w:tc>
        <w:tc>
          <w:tcPr>
            <w:tcW w:w="3485" w:type="pct"/>
            <w:vAlign w:val="center"/>
          </w:tcPr>
          <w:p w14:paraId="5F423E7D" w14:textId="77777777" w:rsidR="0056612A" w:rsidRPr="008853FA" w:rsidRDefault="00424360">
            <w:pPr>
              <w:widowControl/>
              <w:snapToGrid w:val="0"/>
              <w:rPr>
                <w:kern w:val="0"/>
                <w:sz w:val="24"/>
                <w:szCs w:val="24"/>
              </w:rPr>
            </w:pPr>
            <w:r w:rsidRPr="008853FA">
              <w:rPr>
                <w:rFonts w:hint="eastAsia"/>
                <w:kern w:val="0"/>
                <w:sz w:val="24"/>
                <w:szCs w:val="24"/>
              </w:rPr>
              <w:t>至少包含产品整体功能、设计先进性、性能稳定性和参数满足性等。</w:t>
            </w:r>
          </w:p>
          <w:p w14:paraId="0B64309B" w14:textId="77777777" w:rsidR="0056612A" w:rsidRPr="008853FA" w:rsidRDefault="00424360">
            <w:pPr>
              <w:widowControl/>
              <w:adjustRightInd w:val="0"/>
              <w:snapToGrid w:val="0"/>
              <w:rPr>
                <w:kern w:val="0"/>
                <w:sz w:val="24"/>
                <w:szCs w:val="24"/>
              </w:rPr>
            </w:pPr>
            <w:r w:rsidRPr="008853FA">
              <w:rPr>
                <w:rFonts w:hint="eastAsia"/>
                <w:kern w:val="0"/>
                <w:sz w:val="24"/>
                <w:szCs w:val="24"/>
              </w:rPr>
              <w:t>满足</w:t>
            </w:r>
            <w:r w:rsidRPr="008853FA">
              <w:rPr>
                <w:kern w:val="0"/>
                <w:sz w:val="24"/>
                <w:szCs w:val="24"/>
              </w:rPr>
              <w:t>本文件要求，无瑕疵得满分；</w:t>
            </w:r>
          </w:p>
          <w:p w14:paraId="48645BE4" w14:textId="77777777" w:rsidR="0056612A" w:rsidRPr="008853FA" w:rsidRDefault="00424360">
            <w:pPr>
              <w:widowControl/>
              <w:snapToGrid w:val="0"/>
              <w:rPr>
                <w:kern w:val="0"/>
                <w:sz w:val="24"/>
                <w:szCs w:val="24"/>
              </w:rPr>
            </w:pPr>
            <w:r w:rsidRPr="008853FA">
              <w:rPr>
                <w:rFonts w:hint="eastAsia"/>
                <w:kern w:val="0"/>
                <w:sz w:val="24"/>
                <w:szCs w:val="24"/>
              </w:rPr>
              <w:t>方案</w:t>
            </w:r>
            <w:r w:rsidRPr="008853FA">
              <w:rPr>
                <w:kern w:val="0"/>
                <w:sz w:val="24"/>
                <w:szCs w:val="24"/>
              </w:rPr>
              <w:t>内容每出现</w:t>
            </w:r>
            <w:r w:rsidRPr="008853FA">
              <w:rPr>
                <w:rFonts w:hint="eastAsia"/>
                <w:kern w:val="0"/>
                <w:sz w:val="24"/>
                <w:szCs w:val="24"/>
              </w:rPr>
              <w:t>1</w:t>
            </w:r>
            <w:r w:rsidRPr="008853FA">
              <w:rPr>
                <w:rFonts w:hint="eastAsia"/>
                <w:kern w:val="0"/>
                <w:sz w:val="24"/>
                <w:szCs w:val="24"/>
              </w:rPr>
              <w:t>处瑕疵减</w:t>
            </w:r>
            <w:r w:rsidRPr="008853FA">
              <w:rPr>
                <w:rFonts w:hint="eastAsia"/>
                <w:kern w:val="0"/>
                <w:sz w:val="24"/>
                <w:szCs w:val="24"/>
              </w:rPr>
              <w:t>2</w:t>
            </w:r>
            <w:r w:rsidRPr="008853FA">
              <w:rPr>
                <w:rFonts w:hint="eastAsia"/>
                <w:kern w:val="0"/>
                <w:sz w:val="24"/>
                <w:szCs w:val="24"/>
              </w:rPr>
              <w:t>分，最低</w:t>
            </w:r>
            <w:r w:rsidRPr="008853FA">
              <w:rPr>
                <w:rFonts w:hint="eastAsia"/>
                <w:kern w:val="0"/>
                <w:sz w:val="24"/>
                <w:szCs w:val="24"/>
              </w:rPr>
              <w:t>0</w:t>
            </w:r>
            <w:r w:rsidRPr="008853FA">
              <w:rPr>
                <w:rFonts w:hint="eastAsia"/>
                <w:kern w:val="0"/>
                <w:sz w:val="24"/>
                <w:szCs w:val="24"/>
              </w:rPr>
              <w:t>分。</w:t>
            </w:r>
          </w:p>
        </w:tc>
        <w:tc>
          <w:tcPr>
            <w:tcW w:w="404" w:type="pct"/>
            <w:vAlign w:val="center"/>
          </w:tcPr>
          <w:p w14:paraId="4D261FCE" w14:textId="77777777" w:rsidR="0056612A" w:rsidRDefault="00424360">
            <w:pPr>
              <w:widowControl/>
              <w:snapToGrid w:val="0"/>
              <w:jc w:val="center"/>
              <w:rPr>
                <w:kern w:val="0"/>
                <w:sz w:val="24"/>
                <w:szCs w:val="24"/>
              </w:rPr>
            </w:pPr>
            <w:r>
              <w:rPr>
                <w:rFonts w:hint="eastAsia"/>
                <w:kern w:val="0"/>
                <w:sz w:val="24"/>
                <w:szCs w:val="24"/>
              </w:rPr>
              <w:t>6</w:t>
            </w:r>
          </w:p>
        </w:tc>
      </w:tr>
      <w:tr w:rsidR="0056612A" w14:paraId="78D24EFC" w14:textId="77777777">
        <w:trPr>
          <w:jc w:val="center"/>
        </w:trPr>
        <w:tc>
          <w:tcPr>
            <w:tcW w:w="311" w:type="pct"/>
            <w:noWrap/>
            <w:vAlign w:val="center"/>
          </w:tcPr>
          <w:p w14:paraId="42FEDB06" w14:textId="77777777" w:rsidR="0056612A" w:rsidRDefault="00424360">
            <w:pPr>
              <w:widowControl/>
              <w:snapToGrid w:val="0"/>
              <w:jc w:val="center"/>
              <w:rPr>
                <w:kern w:val="0"/>
                <w:sz w:val="24"/>
                <w:szCs w:val="24"/>
              </w:rPr>
            </w:pPr>
            <w:r>
              <w:rPr>
                <w:rFonts w:hint="eastAsia"/>
                <w:kern w:val="0"/>
                <w:sz w:val="24"/>
                <w:szCs w:val="24"/>
              </w:rPr>
              <w:t>3</w:t>
            </w:r>
          </w:p>
        </w:tc>
        <w:tc>
          <w:tcPr>
            <w:tcW w:w="800" w:type="pct"/>
            <w:vAlign w:val="center"/>
          </w:tcPr>
          <w:p w14:paraId="462541FB" w14:textId="77777777" w:rsidR="0056612A" w:rsidRDefault="00424360">
            <w:pPr>
              <w:widowControl/>
              <w:snapToGrid w:val="0"/>
              <w:jc w:val="center"/>
              <w:rPr>
                <w:kern w:val="0"/>
                <w:sz w:val="24"/>
                <w:szCs w:val="24"/>
              </w:rPr>
            </w:pPr>
            <w:r>
              <w:rPr>
                <w:rFonts w:hint="eastAsia"/>
                <w:kern w:val="0"/>
                <w:sz w:val="24"/>
                <w:szCs w:val="24"/>
              </w:rPr>
              <w:t>安装实施方案评价</w:t>
            </w:r>
          </w:p>
        </w:tc>
        <w:tc>
          <w:tcPr>
            <w:tcW w:w="3485" w:type="pct"/>
            <w:vAlign w:val="center"/>
          </w:tcPr>
          <w:p w14:paraId="1E611AFE" w14:textId="77777777" w:rsidR="0056612A" w:rsidRDefault="00424360">
            <w:pPr>
              <w:widowControl/>
              <w:snapToGrid w:val="0"/>
              <w:rPr>
                <w:kern w:val="0"/>
                <w:sz w:val="24"/>
                <w:szCs w:val="24"/>
              </w:rPr>
            </w:pPr>
            <w:r>
              <w:rPr>
                <w:rFonts w:hint="eastAsia"/>
                <w:kern w:val="0"/>
                <w:sz w:val="24"/>
                <w:szCs w:val="24"/>
              </w:rPr>
              <w:t>至少包含所投设备安装、施工方案、解决方法等。</w:t>
            </w:r>
          </w:p>
          <w:p w14:paraId="0E554FD4" w14:textId="77777777" w:rsidR="0056612A" w:rsidRDefault="0042436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9E42B6A" w14:textId="77777777" w:rsidR="0056612A" w:rsidRDefault="0042436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404" w:type="pct"/>
            <w:vAlign w:val="center"/>
          </w:tcPr>
          <w:p w14:paraId="41627293" w14:textId="77777777" w:rsidR="0056612A" w:rsidRDefault="00424360">
            <w:pPr>
              <w:widowControl/>
              <w:snapToGrid w:val="0"/>
              <w:jc w:val="center"/>
              <w:rPr>
                <w:kern w:val="0"/>
                <w:sz w:val="24"/>
                <w:szCs w:val="24"/>
              </w:rPr>
            </w:pPr>
            <w:r>
              <w:rPr>
                <w:rFonts w:hint="eastAsia"/>
                <w:kern w:val="0"/>
                <w:sz w:val="24"/>
                <w:szCs w:val="24"/>
              </w:rPr>
              <w:t>4</w:t>
            </w:r>
          </w:p>
        </w:tc>
      </w:tr>
      <w:tr w:rsidR="0056612A" w14:paraId="5E7858A6" w14:textId="77777777">
        <w:trPr>
          <w:jc w:val="center"/>
        </w:trPr>
        <w:tc>
          <w:tcPr>
            <w:tcW w:w="311" w:type="pct"/>
            <w:noWrap/>
            <w:vAlign w:val="center"/>
          </w:tcPr>
          <w:p w14:paraId="372D14BB" w14:textId="77777777" w:rsidR="0056612A" w:rsidRDefault="00424360">
            <w:pPr>
              <w:widowControl/>
              <w:snapToGrid w:val="0"/>
              <w:jc w:val="center"/>
              <w:rPr>
                <w:kern w:val="0"/>
                <w:sz w:val="24"/>
                <w:szCs w:val="24"/>
              </w:rPr>
            </w:pPr>
            <w:r>
              <w:rPr>
                <w:rFonts w:hint="eastAsia"/>
                <w:kern w:val="0"/>
                <w:sz w:val="24"/>
                <w:szCs w:val="24"/>
              </w:rPr>
              <w:t>4</w:t>
            </w:r>
          </w:p>
        </w:tc>
        <w:tc>
          <w:tcPr>
            <w:tcW w:w="800" w:type="pct"/>
            <w:vAlign w:val="center"/>
          </w:tcPr>
          <w:p w14:paraId="57811516" w14:textId="77777777" w:rsidR="0056612A" w:rsidRDefault="00424360">
            <w:pPr>
              <w:widowControl/>
              <w:snapToGrid w:val="0"/>
              <w:jc w:val="center"/>
              <w:rPr>
                <w:kern w:val="0"/>
                <w:sz w:val="24"/>
                <w:szCs w:val="24"/>
              </w:rPr>
            </w:pPr>
            <w:r>
              <w:rPr>
                <w:rFonts w:hint="eastAsia"/>
                <w:kern w:val="0"/>
                <w:sz w:val="24"/>
                <w:szCs w:val="24"/>
              </w:rPr>
              <w:t>售后服务方案评价</w:t>
            </w:r>
          </w:p>
        </w:tc>
        <w:tc>
          <w:tcPr>
            <w:tcW w:w="3485" w:type="pct"/>
            <w:vAlign w:val="center"/>
          </w:tcPr>
          <w:p w14:paraId="0E12CDF4" w14:textId="77777777" w:rsidR="0056612A" w:rsidRDefault="00424360">
            <w:pPr>
              <w:widowControl/>
              <w:adjustRightInd w:val="0"/>
              <w:snapToGrid w:val="0"/>
              <w:rPr>
                <w:kern w:val="0"/>
                <w:sz w:val="24"/>
                <w:szCs w:val="24"/>
              </w:rPr>
            </w:pPr>
            <w:r>
              <w:rPr>
                <w:rFonts w:hint="eastAsia"/>
                <w:kern w:val="0"/>
                <w:sz w:val="24"/>
                <w:szCs w:val="24"/>
              </w:rPr>
              <w:t>至少包含制造商服务承诺、投标人服务承诺、运行维护方案、服务响应时间、备品备件管</w:t>
            </w:r>
            <w:bookmarkStart w:id="0" w:name="_GoBack"/>
            <w:bookmarkEnd w:id="0"/>
            <w:r>
              <w:rPr>
                <w:rFonts w:hint="eastAsia"/>
                <w:kern w:val="0"/>
                <w:sz w:val="24"/>
                <w:szCs w:val="24"/>
              </w:rPr>
              <w:t>理等。</w:t>
            </w:r>
          </w:p>
          <w:p w14:paraId="0273BEC5" w14:textId="77777777" w:rsidR="0056612A" w:rsidRDefault="0042436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2D6A36BA" w14:textId="77777777" w:rsidR="0056612A" w:rsidRDefault="0042436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404" w:type="pct"/>
            <w:vAlign w:val="center"/>
          </w:tcPr>
          <w:p w14:paraId="5EC24906" w14:textId="77777777" w:rsidR="0056612A" w:rsidRDefault="00424360">
            <w:pPr>
              <w:widowControl/>
              <w:snapToGrid w:val="0"/>
              <w:jc w:val="center"/>
              <w:rPr>
                <w:color w:val="000000" w:themeColor="text1"/>
                <w:kern w:val="0"/>
                <w:sz w:val="24"/>
                <w:szCs w:val="24"/>
              </w:rPr>
            </w:pPr>
            <w:r>
              <w:rPr>
                <w:rFonts w:hint="eastAsia"/>
                <w:color w:val="000000" w:themeColor="text1"/>
                <w:kern w:val="0"/>
                <w:sz w:val="24"/>
                <w:szCs w:val="24"/>
              </w:rPr>
              <w:t>4</w:t>
            </w:r>
          </w:p>
        </w:tc>
      </w:tr>
      <w:tr w:rsidR="0056612A" w14:paraId="58A55BBE" w14:textId="77777777">
        <w:trPr>
          <w:jc w:val="center"/>
        </w:trPr>
        <w:tc>
          <w:tcPr>
            <w:tcW w:w="311" w:type="pct"/>
            <w:noWrap/>
            <w:vAlign w:val="center"/>
          </w:tcPr>
          <w:p w14:paraId="49EDC09B" w14:textId="77777777" w:rsidR="0056612A" w:rsidRDefault="00424360">
            <w:pPr>
              <w:widowControl/>
              <w:snapToGrid w:val="0"/>
              <w:jc w:val="center"/>
              <w:rPr>
                <w:kern w:val="0"/>
                <w:sz w:val="24"/>
                <w:szCs w:val="24"/>
              </w:rPr>
            </w:pPr>
            <w:r>
              <w:rPr>
                <w:rFonts w:hint="eastAsia"/>
                <w:kern w:val="0"/>
                <w:sz w:val="24"/>
                <w:szCs w:val="24"/>
              </w:rPr>
              <w:t>5</w:t>
            </w:r>
          </w:p>
        </w:tc>
        <w:tc>
          <w:tcPr>
            <w:tcW w:w="800" w:type="pct"/>
            <w:vAlign w:val="center"/>
          </w:tcPr>
          <w:p w14:paraId="4102CE27" w14:textId="77777777" w:rsidR="0056612A" w:rsidRDefault="00424360">
            <w:pPr>
              <w:widowControl/>
              <w:snapToGrid w:val="0"/>
              <w:jc w:val="center"/>
              <w:rPr>
                <w:kern w:val="0"/>
                <w:sz w:val="24"/>
                <w:szCs w:val="24"/>
              </w:rPr>
            </w:pPr>
            <w:r>
              <w:rPr>
                <w:rFonts w:hint="eastAsia"/>
                <w:kern w:val="0"/>
                <w:sz w:val="24"/>
                <w:szCs w:val="24"/>
              </w:rPr>
              <w:t>质量保证方案</w:t>
            </w:r>
          </w:p>
        </w:tc>
        <w:tc>
          <w:tcPr>
            <w:tcW w:w="3485" w:type="pct"/>
            <w:vAlign w:val="center"/>
          </w:tcPr>
          <w:p w14:paraId="23AB91D3" w14:textId="77777777" w:rsidR="0056612A" w:rsidRDefault="00424360">
            <w:pPr>
              <w:widowControl/>
              <w:adjustRightInd w:val="0"/>
              <w:snapToGrid w:val="0"/>
              <w:rPr>
                <w:kern w:val="0"/>
                <w:sz w:val="24"/>
                <w:szCs w:val="24"/>
              </w:rPr>
            </w:pPr>
            <w:r>
              <w:rPr>
                <w:rFonts w:hint="eastAsia"/>
                <w:kern w:val="0"/>
                <w:sz w:val="24"/>
                <w:szCs w:val="24"/>
              </w:rPr>
              <w:t>供应商需通过专业能力和建设经验，根据采购人实际情况进行专业分析和梳理，提供质量保证方案，至少包含质量保证体系、生产质量保证方案、运输质量控制措施、交货质量控制措施、安装调试质量控制措施等。</w:t>
            </w:r>
          </w:p>
          <w:p w14:paraId="08061576" w14:textId="77777777" w:rsidR="0056612A" w:rsidRDefault="0042436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C72001E" w14:textId="77777777" w:rsidR="0056612A" w:rsidRDefault="0042436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404" w:type="pct"/>
            <w:vAlign w:val="center"/>
          </w:tcPr>
          <w:p w14:paraId="6C7B7E33" w14:textId="77777777" w:rsidR="0056612A" w:rsidRDefault="00424360">
            <w:pPr>
              <w:widowControl/>
              <w:snapToGrid w:val="0"/>
              <w:jc w:val="center"/>
              <w:rPr>
                <w:color w:val="000000" w:themeColor="text1"/>
                <w:kern w:val="0"/>
                <w:sz w:val="24"/>
                <w:szCs w:val="24"/>
              </w:rPr>
            </w:pPr>
            <w:r>
              <w:rPr>
                <w:rFonts w:hint="eastAsia"/>
                <w:color w:val="000000" w:themeColor="text1"/>
                <w:kern w:val="0"/>
                <w:sz w:val="24"/>
                <w:szCs w:val="24"/>
              </w:rPr>
              <w:t>4</w:t>
            </w:r>
          </w:p>
        </w:tc>
      </w:tr>
      <w:tr w:rsidR="0056612A" w14:paraId="52C74B47" w14:textId="77777777">
        <w:trPr>
          <w:jc w:val="center"/>
        </w:trPr>
        <w:tc>
          <w:tcPr>
            <w:tcW w:w="311" w:type="pct"/>
            <w:noWrap/>
            <w:vAlign w:val="center"/>
          </w:tcPr>
          <w:p w14:paraId="5ABD738B" w14:textId="77777777" w:rsidR="0056612A" w:rsidRDefault="00424360">
            <w:pPr>
              <w:widowControl/>
              <w:snapToGrid w:val="0"/>
              <w:jc w:val="center"/>
              <w:rPr>
                <w:kern w:val="0"/>
                <w:sz w:val="24"/>
                <w:szCs w:val="24"/>
              </w:rPr>
            </w:pPr>
            <w:r>
              <w:rPr>
                <w:rFonts w:hint="eastAsia"/>
                <w:kern w:val="0"/>
                <w:sz w:val="24"/>
                <w:szCs w:val="24"/>
              </w:rPr>
              <w:t>6</w:t>
            </w:r>
          </w:p>
        </w:tc>
        <w:tc>
          <w:tcPr>
            <w:tcW w:w="800" w:type="pct"/>
            <w:vAlign w:val="center"/>
          </w:tcPr>
          <w:p w14:paraId="31068E70" w14:textId="77777777" w:rsidR="0056612A" w:rsidRDefault="00424360">
            <w:pPr>
              <w:widowControl/>
              <w:snapToGrid w:val="0"/>
              <w:jc w:val="center"/>
              <w:rPr>
                <w:kern w:val="0"/>
                <w:sz w:val="24"/>
                <w:szCs w:val="24"/>
              </w:rPr>
            </w:pPr>
            <w:r>
              <w:rPr>
                <w:rFonts w:hint="eastAsia"/>
                <w:kern w:val="0"/>
                <w:sz w:val="24"/>
                <w:szCs w:val="24"/>
              </w:rPr>
              <w:t>培训方案</w:t>
            </w:r>
          </w:p>
        </w:tc>
        <w:tc>
          <w:tcPr>
            <w:tcW w:w="3485" w:type="pct"/>
            <w:vAlign w:val="center"/>
          </w:tcPr>
          <w:p w14:paraId="63932A97" w14:textId="77777777" w:rsidR="0056612A" w:rsidRDefault="00424360">
            <w:pPr>
              <w:widowControl/>
              <w:snapToGrid w:val="0"/>
              <w:rPr>
                <w:kern w:val="0"/>
                <w:sz w:val="24"/>
                <w:szCs w:val="24"/>
              </w:rPr>
            </w:pPr>
            <w:r>
              <w:rPr>
                <w:rFonts w:hint="eastAsia"/>
                <w:kern w:val="0"/>
                <w:sz w:val="24"/>
                <w:szCs w:val="24"/>
              </w:rPr>
              <w:t>供应商需通过专业能力和建设经验，根据采购人实际情况进行专业分析和梳理，提供培训方案，至少包含培训时间、培训方式、培训频率、培训内容等。</w:t>
            </w:r>
          </w:p>
          <w:p w14:paraId="1FD5BCC6" w14:textId="77777777" w:rsidR="0056612A" w:rsidRDefault="0042436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5B7AA34" w14:textId="77777777" w:rsidR="0056612A" w:rsidRDefault="0042436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404" w:type="pct"/>
            <w:vAlign w:val="center"/>
          </w:tcPr>
          <w:p w14:paraId="52098886" w14:textId="77777777" w:rsidR="0056612A" w:rsidRDefault="00424360">
            <w:pPr>
              <w:widowControl/>
              <w:snapToGrid w:val="0"/>
              <w:jc w:val="center"/>
              <w:rPr>
                <w:color w:val="000000" w:themeColor="text1"/>
                <w:kern w:val="0"/>
                <w:sz w:val="24"/>
                <w:szCs w:val="24"/>
              </w:rPr>
            </w:pPr>
            <w:r>
              <w:rPr>
                <w:rFonts w:hint="eastAsia"/>
                <w:color w:val="000000" w:themeColor="text1"/>
                <w:kern w:val="0"/>
                <w:sz w:val="24"/>
                <w:szCs w:val="24"/>
              </w:rPr>
              <w:t>4</w:t>
            </w:r>
          </w:p>
        </w:tc>
      </w:tr>
    </w:tbl>
    <w:p w14:paraId="53E6C424" w14:textId="77777777" w:rsidR="0072423D" w:rsidRPr="00DE14A6" w:rsidRDefault="0072423D" w:rsidP="0072423D">
      <w:pPr>
        <w:spacing w:line="360" w:lineRule="auto"/>
        <w:ind w:firstLineChars="200" w:firstLine="446"/>
        <w:outlineLvl w:val="0"/>
        <w:rPr>
          <w:sz w:val="24"/>
          <w:u w:val="single"/>
        </w:rPr>
      </w:pPr>
      <w:r w:rsidRPr="00DE14A6">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6D73ABD6" w14:textId="77777777" w:rsidR="0056612A" w:rsidRPr="0072423D" w:rsidRDefault="0056612A"/>
    <w:sectPr w:rsidR="0056612A" w:rsidRPr="0072423D">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25C641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2DA508" w14:textId="77777777" w:rsidR="0013470A" w:rsidRDefault="0013470A">
      <w:r>
        <w:separator/>
      </w:r>
    </w:p>
  </w:endnote>
  <w:endnote w:type="continuationSeparator" w:id="0">
    <w:p w14:paraId="348E7E45" w14:textId="77777777" w:rsidR="0013470A" w:rsidRDefault="001347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华文中宋"/>
    <w:charset w:val="00"/>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E50455" w14:textId="77777777" w:rsidR="0056612A" w:rsidRDefault="00424360">
    <w:pPr>
      <w:pStyle w:val="a9"/>
      <w:jc w:val="center"/>
    </w:pPr>
    <w:r>
      <w:rPr>
        <w:b/>
      </w:rPr>
      <w:fldChar w:fldCharType="begin"/>
    </w:r>
    <w:r>
      <w:rPr>
        <w:b/>
      </w:rPr>
      <w:instrText>PAGE  \* Arabic  \* MERGEFORMAT</w:instrText>
    </w:r>
    <w:r>
      <w:rPr>
        <w:b/>
      </w:rPr>
      <w:fldChar w:fldCharType="separate"/>
    </w:r>
    <w:r w:rsidR="00DE14A6" w:rsidRPr="00DE14A6">
      <w:rPr>
        <w:b/>
        <w:noProof/>
        <w:lang w:val="zh-CN"/>
      </w:rPr>
      <w:t>70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394DB5" w14:textId="77777777" w:rsidR="0013470A" w:rsidRDefault="0013470A">
      <w:r>
        <w:separator/>
      </w:r>
    </w:p>
  </w:footnote>
  <w:footnote w:type="continuationSeparator" w:id="0">
    <w:p w14:paraId="3AD5382C" w14:textId="77777777" w:rsidR="0013470A" w:rsidRDefault="0013470A">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0B3"/>
    <w:rsid w:val="000227B2"/>
    <w:rsid w:val="0002347F"/>
    <w:rsid w:val="000234F6"/>
    <w:rsid w:val="00025E3C"/>
    <w:rsid w:val="000305AD"/>
    <w:rsid w:val="000308AC"/>
    <w:rsid w:val="00030BD8"/>
    <w:rsid w:val="0003148E"/>
    <w:rsid w:val="00031E2E"/>
    <w:rsid w:val="00032015"/>
    <w:rsid w:val="00032527"/>
    <w:rsid w:val="00033D1E"/>
    <w:rsid w:val="000349C9"/>
    <w:rsid w:val="000361B9"/>
    <w:rsid w:val="00036A32"/>
    <w:rsid w:val="000403B6"/>
    <w:rsid w:val="0004130F"/>
    <w:rsid w:val="00042733"/>
    <w:rsid w:val="00042FFE"/>
    <w:rsid w:val="000442F0"/>
    <w:rsid w:val="00044850"/>
    <w:rsid w:val="00045370"/>
    <w:rsid w:val="00045576"/>
    <w:rsid w:val="00050365"/>
    <w:rsid w:val="00050D4A"/>
    <w:rsid w:val="00051327"/>
    <w:rsid w:val="0005257B"/>
    <w:rsid w:val="00053FD1"/>
    <w:rsid w:val="000544E8"/>
    <w:rsid w:val="00056208"/>
    <w:rsid w:val="0005643C"/>
    <w:rsid w:val="00056E40"/>
    <w:rsid w:val="00056EF3"/>
    <w:rsid w:val="00056FCF"/>
    <w:rsid w:val="00057486"/>
    <w:rsid w:val="000607D4"/>
    <w:rsid w:val="00063218"/>
    <w:rsid w:val="00063B6C"/>
    <w:rsid w:val="00065BDD"/>
    <w:rsid w:val="000671A1"/>
    <w:rsid w:val="00067EA7"/>
    <w:rsid w:val="000704E2"/>
    <w:rsid w:val="0007081F"/>
    <w:rsid w:val="00070DBD"/>
    <w:rsid w:val="00071658"/>
    <w:rsid w:val="00071F3B"/>
    <w:rsid w:val="00072543"/>
    <w:rsid w:val="00074F44"/>
    <w:rsid w:val="000756A0"/>
    <w:rsid w:val="00075B08"/>
    <w:rsid w:val="00075BCB"/>
    <w:rsid w:val="00075C85"/>
    <w:rsid w:val="0007669A"/>
    <w:rsid w:val="00076BA5"/>
    <w:rsid w:val="000775F5"/>
    <w:rsid w:val="000806FA"/>
    <w:rsid w:val="00081168"/>
    <w:rsid w:val="000815A5"/>
    <w:rsid w:val="000822B1"/>
    <w:rsid w:val="000826F9"/>
    <w:rsid w:val="00083646"/>
    <w:rsid w:val="00083C9E"/>
    <w:rsid w:val="00085385"/>
    <w:rsid w:val="000861B5"/>
    <w:rsid w:val="00086EBE"/>
    <w:rsid w:val="00092400"/>
    <w:rsid w:val="00092878"/>
    <w:rsid w:val="000949F5"/>
    <w:rsid w:val="00095E18"/>
    <w:rsid w:val="000A0277"/>
    <w:rsid w:val="000A040D"/>
    <w:rsid w:val="000A116B"/>
    <w:rsid w:val="000A1657"/>
    <w:rsid w:val="000A2A05"/>
    <w:rsid w:val="000A3F59"/>
    <w:rsid w:val="000A5CEA"/>
    <w:rsid w:val="000A719C"/>
    <w:rsid w:val="000B006B"/>
    <w:rsid w:val="000B0777"/>
    <w:rsid w:val="000B1340"/>
    <w:rsid w:val="000B1EED"/>
    <w:rsid w:val="000B2975"/>
    <w:rsid w:val="000B2C69"/>
    <w:rsid w:val="000B4D44"/>
    <w:rsid w:val="000B5171"/>
    <w:rsid w:val="000B6990"/>
    <w:rsid w:val="000B7480"/>
    <w:rsid w:val="000C0DCD"/>
    <w:rsid w:val="000C0FAA"/>
    <w:rsid w:val="000C103D"/>
    <w:rsid w:val="000C1C07"/>
    <w:rsid w:val="000C337F"/>
    <w:rsid w:val="000C5970"/>
    <w:rsid w:val="000C6360"/>
    <w:rsid w:val="000C6CA8"/>
    <w:rsid w:val="000C734D"/>
    <w:rsid w:val="000C7A3F"/>
    <w:rsid w:val="000C7E72"/>
    <w:rsid w:val="000D1B4A"/>
    <w:rsid w:val="000D2519"/>
    <w:rsid w:val="000D26D7"/>
    <w:rsid w:val="000D2F5A"/>
    <w:rsid w:val="000D4282"/>
    <w:rsid w:val="000D514E"/>
    <w:rsid w:val="000D5304"/>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26BC7"/>
    <w:rsid w:val="001273DD"/>
    <w:rsid w:val="00127CCD"/>
    <w:rsid w:val="001305F5"/>
    <w:rsid w:val="0013080A"/>
    <w:rsid w:val="0013256D"/>
    <w:rsid w:val="001328B9"/>
    <w:rsid w:val="00133E83"/>
    <w:rsid w:val="0013470A"/>
    <w:rsid w:val="001351F5"/>
    <w:rsid w:val="0013664D"/>
    <w:rsid w:val="00136F51"/>
    <w:rsid w:val="001411F4"/>
    <w:rsid w:val="00141664"/>
    <w:rsid w:val="00141A5A"/>
    <w:rsid w:val="00141B0C"/>
    <w:rsid w:val="00142442"/>
    <w:rsid w:val="00142F4D"/>
    <w:rsid w:val="00143B25"/>
    <w:rsid w:val="00143B4D"/>
    <w:rsid w:val="00145200"/>
    <w:rsid w:val="00145E32"/>
    <w:rsid w:val="0014634C"/>
    <w:rsid w:val="00147513"/>
    <w:rsid w:val="001515D5"/>
    <w:rsid w:val="001524A8"/>
    <w:rsid w:val="00153169"/>
    <w:rsid w:val="001532FF"/>
    <w:rsid w:val="00153E15"/>
    <w:rsid w:val="00153E91"/>
    <w:rsid w:val="00154142"/>
    <w:rsid w:val="00154232"/>
    <w:rsid w:val="00155128"/>
    <w:rsid w:val="0015604B"/>
    <w:rsid w:val="00157827"/>
    <w:rsid w:val="00157876"/>
    <w:rsid w:val="00165969"/>
    <w:rsid w:val="001659F0"/>
    <w:rsid w:val="001676A1"/>
    <w:rsid w:val="00167D3B"/>
    <w:rsid w:val="001707F2"/>
    <w:rsid w:val="00171166"/>
    <w:rsid w:val="00172B5E"/>
    <w:rsid w:val="00173561"/>
    <w:rsid w:val="001735A8"/>
    <w:rsid w:val="00175016"/>
    <w:rsid w:val="001760DF"/>
    <w:rsid w:val="00176CA8"/>
    <w:rsid w:val="001804B6"/>
    <w:rsid w:val="001816C4"/>
    <w:rsid w:val="00181DB2"/>
    <w:rsid w:val="00181ED5"/>
    <w:rsid w:val="001834DA"/>
    <w:rsid w:val="001842E3"/>
    <w:rsid w:val="001847DD"/>
    <w:rsid w:val="001853CF"/>
    <w:rsid w:val="00187BC6"/>
    <w:rsid w:val="0019101B"/>
    <w:rsid w:val="001927D9"/>
    <w:rsid w:val="00193BCD"/>
    <w:rsid w:val="0019431D"/>
    <w:rsid w:val="0019460F"/>
    <w:rsid w:val="00194FBC"/>
    <w:rsid w:val="00196D6B"/>
    <w:rsid w:val="00196E07"/>
    <w:rsid w:val="00197541"/>
    <w:rsid w:val="00197669"/>
    <w:rsid w:val="001A1762"/>
    <w:rsid w:val="001A2919"/>
    <w:rsid w:val="001A2A8A"/>
    <w:rsid w:val="001A35B3"/>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2302"/>
    <w:rsid w:val="001D33E3"/>
    <w:rsid w:val="001D3971"/>
    <w:rsid w:val="001D582F"/>
    <w:rsid w:val="001D5E53"/>
    <w:rsid w:val="001D6261"/>
    <w:rsid w:val="001D74FD"/>
    <w:rsid w:val="001E2AC4"/>
    <w:rsid w:val="001E3CB7"/>
    <w:rsid w:val="001E3CD4"/>
    <w:rsid w:val="001E67C0"/>
    <w:rsid w:val="001F0F4F"/>
    <w:rsid w:val="001F1EC5"/>
    <w:rsid w:val="001F2B50"/>
    <w:rsid w:val="001F3072"/>
    <w:rsid w:val="001F345B"/>
    <w:rsid w:val="001F46DE"/>
    <w:rsid w:val="001F65EF"/>
    <w:rsid w:val="00201BE2"/>
    <w:rsid w:val="002027E3"/>
    <w:rsid w:val="00203838"/>
    <w:rsid w:val="002038C6"/>
    <w:rsid w:val="00204D75"/>
    <w:rsid w:val="00205B3A"/>
    <w:rsid w:val="00207580"/>
    <w:rsid w:val="0021097A"/>
    <w:rsid w:val="00210D0A"/>
    <w:rsid w:val="002113A2"/>
    <w:rsid w:val="0021146E"/>
    <w:rsid w:val="00212E26"/>
    <w:rsid w:val="00212FB4"/>
    <w:rsid w:val="00214C71"/>
    <w:rsid w:val="00214D65"/>
    <w:rsid w:val="00214DB1"/>
    <w:rsid w:val="00215D4A"/>
    <w:rsid w:val="0021638D"/>
    <w:rsid w:val="00216454"/>
    <w:rsid w:val="00217746"/>
    <w:rsid w:val="00221467"/>
    <w:rsid w:val="002217EA"/>
    <w:rsid w:val="00223841"/>
    <w:rsid w:val="00223CDB"/>
    <w:rsid w:val="00225C2F"/>
    <w:rsid w:val="00226572"/>
    <w:rsid w:val="002266D4"/>
    <w:rsid w:val="00230077"/>
    <w:rsid w:val="00230690"/>
    <w:rsid w:val="002314E2"/>
    <w:rsid w:val="00231B4A"/>
    <w:rsid w:val="00233239"/>
    <w:rsid w:val="00233359"/>
    <w:rsid w:val="002338B5"/>
    <w:rsid w:val="00235220"/>
    <w:rsid w:val="002354E8"/>
    <w:rsid w:val="00235990"/>
    <w:rsid w:val="00235DED"/>
    <w:rsid w:val="00242AAC"/>
    <w:rsid w:val="002435BC"/>
    <w:rsid w:val="00243DC1"/>
    <w:rsid w:val="00244482"/>
    <w:rsid w:val="0024457A"/>
    <w:rsid w:val="00244BFD"/>
    <w:rsid w:val="00245078"/>
    <w:rsid w:val="00245BB7"/>
    <w:rsid w:val="0024790F"/>
    <w:rsid w:val="00247B85"/>
    <w:rsid w:val="00251019"/>
    <w:rsid w:val="00251ED7"/>
    <w:rsid w:val="0025218F"/>
    <w:rsid w:val="00253B49"/>
    <w:rsid w:val="00253C4F"/>
    <w:rsid w:val="002550E5"/>
    <w:rsid w:val="00256B64"/>
    <w:rsid w:val="00257AED"/>
    <w:rsid w:val="00257E6C"/>
    <w:rsid w:val="00260AB8"/>
    <w:rsid w:val="00261C83"/>
    <w:rsid w:val="002635BF"/>
    <w:rsid w:val="002639CB"/>
    <w:rsid w:val="00264576"/>
    <w:rsid w:val="0026492F"/>
    <w:rsid w:val="00264E75"/>
    <w:rsid w:val="00264E8A"/>
    <w:rsid w:val="00265947"/>
    <w:rsid w:val="00265B2C"/>
    <w:rsid w:val="00266956"/>
    <w:rsid w:val="0026714A"/>
    <w:rsid w:val="002703F3"/>
    <w:rsid w:val="0027238A"/>
    <w:rsid w:val="002729BD"/>
    <w:rsid w:val="00274CF5"/>
    <w:rsid w:val="002759F8"/>
    <w:rsid w:val="00276DA9"/>
    <w:rsid w:val="00277427"/>
    <w:rsid w:val="002804EC"/>
    <w:rsid w:val="00280708"/>
    <w:rsid w:val="00281A3A"/>
    <w:rsid w:val="00282D6D"/>
    <w:rsid w:val="00284657"/>
    <w:rsid w:val="00284E8B"/>
    <w:rsid w:val="00285BD2"/>
    <w:rsid w:val="00285F9B"/>
    <w:rsid w:val="002860FD"/>
    <w:rsid w:val="002863A7"/>
    <w:rsid w:val="00286CEF"/>
    <w:rsid w:val="00290546"/>
    <w:rsid w:val="00292BE5"/>
    <w:rsid w:val="00293728"/>
    <w:rsid w:val="0029386D"/>
    <w:rsid w:val="00293B4A"/>
    <w:rsid w:val="002941EF"/>
    <w:rsid w:val="002948B5"/>
    <w:rsid w:val="00294986"/>
    <w:rsid w:val="00294EAF"/>
    <w:rsid w:val="0029610C"/>
    <w:rsid w:val="00296943"/>
    <w:rsid w:val="00297EAE"/>
    <w:rsid w:val="002A1140"/>
    <w:rsid w:val="002A1425"/>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3822"/>
    <w:rsid w:val="002E4011"/>
    <w:rsid w:val="002E65F8"/>
    <w:rsid w:val="002F1119"/>
    <w:rsid w:val="002F245E"/>
    <w:rsid w:val="002F4792"/>
    <w:rsid w:val="002F538F"/>
    <w:rsid w:val="002F6113"/>
    <w:rsid w:val="002F6DB2"/>
    <w:rsid w:val="003004C0"/>
    <w:rsid w:val="00303765"/>
    <w:rsid w:val="0031086D"/>
    <w:rsid w:val="00312134"/>
    <w:rsid w:val="0031261E"/>
    <w:rsid w:val="00316B19"/>
    <w:rsid w:val="0031764A"/>
    <w:rsid w:val="00317922"/>
    <w:rsid w:val="003216F9"/>
    <w:rsid w:val="003219E3"/>
    <w:rsid w:val="00321CFA"/>
    <w:rsid w:val="00321DA5"/>
    <w:rsid w:val="00322EA4"/>
    <w:rsid w:val="00323692"/>
    <w:rsid w:val="00323DEE"/>
    <w:rsid w:val="00324141"/>
    <w:rsid w:val="00324B41"/>
    <w:rsid w:val="0032567E"/>
    <w:rsid w:val="00325832"/>
    <w:rsid w:val="003265E2"/>
    <w:rsid w:val="00333713"/>
    <w:rsid w:val="003337F2"/>
    <w:rsid w:val="00333A1D"/>
    <w:rsid w:val="0033563C"/>
    <w:rsid w:val="00335A65"/>
    <w:rsid w:val="00335A96"/>
    <w:rsid w:val="003368F0"/>
    <w:rsid w:val="00340A76"/>
    <w:rsid w:val="00340C49"/>
    <w:rsid w:val="0034183E"/>
    <w:rsid w:val="00343849"/>
    <w:rsid w:val="003457BC"/>
    <w:rsid w:val="0034617E"/>
    <w:rsid w:val="003505E3"/>
    <w:rsid w:val="00350875"/>
    <w:rsid w:val="00351AE9"/>
    <w:rsid w:val="00351DB8"/>
    <w:rsid w:val="0035257E"/>
    <w:rsid w:val="003535D6"/>
    <w:rsid w:val="0035538B"/>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11BE"/>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1DA"/>
    <w:rsid w:val="003A0B76"/>
    <w:rsid w:val="003A183F"/>
    <w:rsid w:val="003A2633"/>
    <w:rsid w:val="003A40F1"/>
    <w:rsid w:val="003A4B1D"/>
    <w:rsid w:val="003A4BAA"/>
    <w:rsid w:val="003A58F8"/>
    <w:rsid w:val="003A6738"/>
    <w:rsid w:val="003A7282"/>
    <w:rsid w:val="003A7524"/>
    <w:rsid w:val="003A7FEB"/>
    <w:rsid w:val="003B1AD0"/>
    <w:rsid w:val="003B4375"/>
    <w:rsid w:val="003B5459"/>
    <w:rsid w:val="003B570F"/>
    <w:rsid w:val="003B5789"/>
    <w:rsid w:val="003B5849"/>
    <w:rsid w:val="003B5B3C"/>
    <w:rsid w:val="003B5C2C"/>
    <w:rsid w:val="003B679C"/>
    <w:rsid w:val="003B6D2D"/>
    <w:rsid w:val="003B7709"/>
    <w:rsid w:val="003B78E0"/>
    <w:rsid w:val="003C0A41"/>
    <w:rsid w:val="003C0B80"/>
    <w:rsid w:val="003C3A78"/>
    <w:rsid w:val="003C6110"/>
    <w:rsid w:val="003C71A3"/>
    <w:rsid w:val="003C7468"/>
    <w:rsid w:val="003D1C72"/>
    <w:rsid w:val="003D2489"/>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3E82"/>
    <w:rsid w:val="003F614D"/>
    <w:rsid w:val="003F68DF"/>
    <w:rsid w:val="003F6B18"/>
    <w:rsid w:val="003F6B44"/>
    <w:rsid w:val="003F7F16"/>
    <w:rsid w:val="0040134A"/>
    <w:rsid w:val="00402153"/>
    <w:rsid w:val="00402BE6"/>
    <w:rsid w:val="00403B83"/>
    <w:rsid w:val="00405142"/>
    <w:rsid w:val="0040538D"/>
    <w:rsid w:val="0040553A"/>
    <w:rsid w:val="0040569C"/>
    <w:rsid w:val="00405CC5"/>
    <w:rsid w:val="00406018"/>
    <w:rsid w:val="00406872"/>
    <w:rsid w:val="004069D0"/>
    <w:rsid w:val="0041046B"/>
    <w:rsid w:val="004107B6"/>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360"/>
    <w:rsid w:val="00424D37"/>
    <w:rsid w:val="004267C9"/>
    <w:rsid w:val="00427F8D"/>
    <w:rsid w:val="00430B6A"/>
    <w:rsid w:val="00431536"/>
    <w:rsid w:val="00431C42"/>
    <w:rsid w:val="00432C99"/>
    <w:rsid w:val="00432C9D"/>
    <w:rsid w:val="00433D5C"/>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2195"/>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5BA"/>
    <w:rsid w:val="00466FB9"/>
    <w:rsid w:val="00467C5D"/>
    <w:rsid w:val="00471879"/>
    <w:rsid w:val="00472C82"/>
    <w:rsid w:val="0047310A"/>
    <w:rsid w:val="00480452"/>
    <w:rsid w:val="0048106A"/>
    <w:rsid w:val="004826E0"/>
    <w:rsid w:val="0048338F"/>
    <w:rsid w:val="00483C4B"/>
    <w:rsid w:val="004849EB"/>
    <w:rsid w:val="0048533D"/>
    <w:rsid w:val="0049112C"/>
    <w:rsid w:val="0049410D"/>
    <w:rsid w:val="0049462C"/>
    <w:rsid w:val="00494789"/>
    <w:rsid w:val="00494D62"/>
    <w:rsid w:val="00495B68"/>
    <w:rsid w:val="00495ECD"/>
    <w:rsid w:val="004961C9"/>
    <w:rsid w:val="00496650"/>
    <w:rsid w:val="00497136"/>
    <w:rsid w:val="004A01AF"/>
    <w:rsid w:val="004A0DFD"/>
    <w:rsid w:val="004A0F57"/>
    <w:rsid w:val="004A155E"/>
    <w:rsid w:val="004A1982"/>
    <w:rsid w:val="004A1CA3"/>
    <w:rsid w:val="004A2375"/>
    <w:rsid w:val="004A2BCE"/>
    <w:rsid w:val="004A30DC"/>
    <w:rsid w:val="004A3709"/>
    <w:rsid w:val="004A3B65"/>
    <w:rsid w:val="004A4E98"/>
    <w:rsid w:val="004A5D14"/>
    <w:rsid w:val="004A6A8F"/>
    <w:rsid w:val="004A7516"/>
    <w:rsid w:val="004A7F35"/>
    <w:rsid w:val="004A7F67"/>
    <w:rsid w:val="004A7F72"/>
    <w:rsid w:val="004B04B1"/>
    <w:rsid w:val="004B1195"/>
    <w:rsid w:val="004B1798"/>
    <w:rsid w:val="004B5A43"/>
    <w:rsid w:val="004B61FA"/>
    <w:rsid w:val="004B66F8"/>
    <w:rsid w:val="004B69B3"/>
    <w:rsid w:val="004B725D"/>
    <w:rsid w:val="004C0B4C"/>
    <w:rsid w:val="004C1EC2"/>
    <w:rsid w:val="004C563F"/>
    <w:rsid w:val="004D09CA"/>
    <w:rsid w:val="004D2011"/>
    <w:rsid w:val="004D23A4"/>
    <w:rsid w:val="004D302F"/>
    <w:rsid w:val="004D4A1B"/>
    <w:rsid w:val="004D5061"/>
    <w:rsid w:val="004D5AE3"/>
    <w:rsid w:val="004D5B71"/>
    <w:rsid w:val="004D6293"/>
    <w:rsid w:val="004D6546"/>
    <w:rsid w:val="004E0288"/>
    <w:rsid w:val="004E0B40"/>
    <w:rsid w:val="004E1D5C"/>
    <w:rsid w:val="004E1DEA"/>
    <w:rsid w:val="004E3E34"/>
    <w:rsid w:val="004E5EC8"/>
    <w:rsid w:val="004E64AF"/>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86D"/>
    <w:rsid w:val="00535A85"/>
    <w:rsid w:val="00536C03"/>
    <w:rsid w:val="005370B8"/>
    <w:rsid w:val="00537D63"/>
    <w:rsid w:val="005407BF"/>
    <w:rsid w:val="00542508"/>
    <w:rsid w:val="005449BE"/>
    <w:rsid w:val="00544E43"/>
    <w:rsid w:val="005466D7"/>
    <w:rsid w:val="0054716D"/>
    <w:rsid w:val="00547881"/>
    <w:rsid w:val="00547F40"/>
    <w:rsid w:val="00547FFE"/>
    <w:rsid w:val="00550B2F"/>
    <w:rsid w:val="00550F6C"/>
    <w:rsid w:val="0055203C"/>
    <w:rsid w:val="00552402"/>
    <w:rsid w:val="005532B0"/>
    <w:rsid w:val="0055338B"/>
    <w:rsid w:val="00553774"/>
    <w:rsid w:val="00554949"/>
    <w:rsid w:val="00555050"/>
    <w:rsid w:val="00555D09"/>
    <w:rsid w:val="0055687C"/>
    <w:rsid w:val="0055739D"/>
    <w:rsid w:val="0056011E"/>
    <w:rsid w:val="005613A3"/>
    <w:rsid w:val="00563510"/>
    <w:rsid w:val="00563848"/>
    <w:rsid w:val="0056402A"/>
    <w:rsid w:val="00564081"/>
    <w:rsid w:val="00565F5B"/>
    <w:rsid w:val="0056612A"/>
    <w:rsid w:val="00566432"/>
    <w:rsid w:val="0057046D"/>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162"/>
    <w:rsid w:val="00587609"/>
    <w:rsid w:val="00587632"/>
    <w:rsid w:val="00587E48"/>
    <w:rsid w:val="00592F2A"/>
    <w:rsid w:val="00593961"/>
    <w:rsid w:val="00593B52"/>
    <w:rsid w:val="0059473B"/>
    <w:rsid w:val="005953CA"/>
    <w:rsid w:val="0059600C"/>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0F3B"/>
    <w:rsid w:val="005C1695"/>
    <w:rsid w:val="005C176F"/>
    <w:rsid w:val="005C1F74"/>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17FD"/>
    <w:rsid w:val="005E2363"/>
    <w:rsid w:val="005E2406"/>
    <w:rsid w:val="005E2966"/>
    <w:rsid w:val="005E3819"/>
    <w:rsid w:val="005E3ADD"/>
    <w:rsid w:val="005E452A"/>
    <w:rsid w:val="005E6149"/>
    <w:rsid w:val="005E68E4"/>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1D4"/>
    <w:rsid w:val="006055E5"/>
    <w:rsid w:val="00605E94"/>
    <w:rsid w:val="0060600F"/>
    <w:rsid w:val="006106EC"/>
    <w:rsid w:val="00611A86"/>
    <w:rsid w:val="00612BD3"/>
    <w:rsid w:val="00614022"/>
    <w:rsid w:val="00614589"/>
    <w:rsid w:val="006157E5"/>
    <w:rsid w:val="00616B13"/>
    <w:rsid w:val="00616BCF"/>
    <w:rsid w:val="006173A3"/>
    <w:rsid w:val="006174B5"/>
    <w:rsid w:val="00620130"/>
    <w:rsid w:val="00621959"/>
    <w:rsid w:val="0062307B"/>
    <w:rsid w:val="0062470B"/>
    <w:rsid w:val="0062492D"/>
    <w:rsid w:val="00624C54"/>
    <w:rsid w:val="00625361"/>
    <w:rsid w:val="006278EB"/>
    <w:rsid w:val="00630720"/>
    <w:rsid w:val="006308E8"/>
    <w:rsid w:val="00630B07"/>
    <w:rsid w:val="0063132B"/>
    <w:rsid w:val="006318B4"/>
    <w:rsid w:val="006326E8"/>
    <w:rsid w:val="0063365F"/>
    <w:rsid w:val="00633921"/>
    <w:rsid w:val="00634901"/>
    <w:rsid w:val="00634D00"/>
    <w:rsid w:val="00635CD2"/>
    <w:rsid w:val="00635DAE"/>
    <w:rsid w:val="00636090"/>
    <w:rsid w:val="006362D6"/>
    <w:rsid w:val="00636D1B"/>
    <w:rsid w:val="00637DFA"/>
    <w:rsid w:val="00637E05"/>
    <w:rsid w:val="0064107F"/>
    <w:rsid w:val="00641801"/>
    <w:rsid w:val="00644F7C"/>
    <w:rsid w:val="00645565"/>
    <w:rsid w:val="0064566A"/>
    <w:rsid w:val="00646DBF"/>
    <w:rsid w:val="006478CA"/>
    <w:rsid w:val="0065048B"/>
    <w:rsid w:val="00651141"/>
    <w:rsid w:val="00652427"/>
    <w:rsid w:val="006542BB"/>
    <w:rsid w:val="00655B4C"/>
    <w:rsid w:val="00656F35"/>
    <w:rsid w:val="00657B1B"/>
    <w:rsid w:val="006600AF"/>
    <w:rsid w:val="006603DF"/>
    <w:rsid w:val="00660441"/>
    <w:rsid w:val="0066122B"/>
    <w:rsid w:val="0066232D"/>
    <w:rsid w:val="006624A4"/>
    <w:rsid w:val="006630D1"/>
    <w:rsid w:val="006632A6"/>
    <w:rsid w:val="00663FEC"/>
    <w:rsid w:val="00665F3D"/>
    <w:rsid w:val="00670440"/>
    <w:rsid w:val="00670BE5"/>
    <w:rsid w:val="006740FD"/>
    <w:rsid w:val="006741E5"/>
    <w:rsid w:val="00674887"/>
    <w:rsid w:val="00676812"/>
    <w:rsid w:val="006802EF"/>
    <w:rsid w:val="00681C7D"/>
    <w:rsid w:val="006827FE"/>
    <w:rsid w:val="00682879"/>
    <w:rsid w:val="006840D1"/>
    <w:rsid w:val="00684443"/>
    <w:rsid w:val="00686B1F"/>
    <w:rsid w:val="00686E91"/>
    <w:rsid w:val="00687E9B"/>
    <w:rsid w:val="00691477"/>
    <w:rsid w:val="00692358"/>
    <w:rsid w:val="00693239"/>
    <w:rsid w:val="00693947"/>
    <w:rsid w:val="006956E6"/>
    <w:rsid w:val="00696AE0"/>
    <w:rsid w:val="0069722B"/>
    <w:rsid w:val="006A1C8A"/>
    <w:rsid w:val="006A3E23"/>
    <w:rsid w:val="006A4BDB"/>
    <w:rsid w:val="006A6F51"/>
    <w:rsid w:val="006A75E7"/>
    <w:rsid w:val="006B0EC3"/>
    <w:rsid w:val="006B261C"/>
    <w:rsid w:val="006B35BB"/>
    <w:rsid w:val="006B4079"/>
    <w:rsid w:val="006B4279"/>
    <w:rsid w:val="006B52A7"/>
    <w:rsid w:val="006B5C77"/>
    <w:rsid w:val="006B7A42"/>
    <w:rsid w:val="006C0421"/>
    <w:rsid w:val="006C0461"/>
    <w:rsid w:val="006C174C"/>
    <w:rsid w:val="006C1F06"/>
    <w:rsid w:val="006C3683"/>
    <w:rsid w:val="006C3A58"/>
    <w:rsid w:val="006C4BBE"/>
    <w:rsid w:val="006C4C6D"/>
    <w:rsid w:val="006C5728"/>
    <w:rsid w:val="006C5B2F"/>
    <w:rsid w:val="006C7894"/>
    <w:rsid w:val="006C79AA"/>
    <w:rsid w:val="006D0A8E"/>
    <w:rsid w:val="006D0ECF"/>
    <w:rsid w:val="006D1776"/>
    <w:rsid w:val="006D23D4"/>
    <w:rsid w:val="006D2726"/>
    <w:rsid w:val="006D5166"/>
    <w:rsid w:val="006D60A8"/>
    <w:rsid w:val="006D6612"/>
    <w:rsid w:val="006D67DB"/>
    <w:rsid w:val="006D6A3E"/>
    <w:rsid w:val="006D7557"/>
    <w:rsid w:val="006E0CD2"/>
    <w:rsid w:val="006E1444"/>
    <w:rsid w:val="006E1997"/>
    <w:rsid w:val="006E1DC3"/>
    <w:rsid w:val="006E2EB7"/>
    <w:rsid w:val="006E3613"/>
    <w:rsid w:val="006E4743"/>
    <w:rsid w:val="006F030B"/>
    <w:rsid w:val="006F0645"/>
    <w:rsid w:val="006F1700"/>
    <w:rsid w:val="006F2ACE"/>
    <w:rsid w:val="006F524B"/>
    <w:rsid w:val="006F5B69"/>
    <w:rsid w:val="0070070A"/>
    <w:rsid w:val="00702C37"/>
    <w:rsid w:val="00706474"/>
    <w:rsid w:val="00712A4E"/>
    <w:rsid w:val="00712AB8"/>
    <w:rsid w:val="007141FB"/>
    <w:rsid w:val="00715066"/>
    <w:rsid w:val="00721E71"/>
    <w:rsid w:val="00722CC2"/>
    <w:rsid w:val="007236BA"/>
    <w:rsid w:val="007238DD"/>
    <w:rsid w:val="00723D02"/>
    <w:rsid w:val="00723D84"/>
    <w:rsid w:val="0072423D"/>
    <w:rsid w:val="00724717"/>
    <w:rsid w:val="00724993"/>
    <w:rsid w:val="0072660C"/>
    <w:rsid w:val="00727FE9"/>
    <w:rsid w:val="00730ECD"/>
    <w:rsid w:val="00731666"/>
    <w:rsid w:val="00731AB7"/>
    <w:rsid w:val="00733C3B"/>
    <w:rsid w:val="00735168"/>
    <w:rsid w:val="0073697F"/>
    <w:rsid w:val="0074180F"/>
    <w:rsid w:val="007420EC"/>
    <w:rsid w:val="0074297A"/>
    <w:rsid w:val="00742F01"/>
    <w:rsid w:val="00743960"/>
    <w:rsid w:val="007446A6"/>
    <w:rsid w:val="00744FBD"/>
    <w:rsid w:val="00746019"/>
    <w:rsid w:val="00746C56"/>
    <w:rsid w:val="007478B1"/>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5666"/>
    <w:rsid w:val="0077606A"/>
    <w:rsid w:val="0077778F"/>
    <w:rsid w:val="00780182"/>
    <w:rsid w:val="00780E86"/>
    <w:rsid w:val="0078146D"/>
    <w:rsid w:val="00781801"/>
    <w:rsid w:val="00781E6F"/>
    <w:rsid w:val="007825F5"/>
    <w:rsid w:val="007827E2"/>
    <w:rsid w:val="007834ED"/>
    <w:rsid w:val="007847A1"/>
    <w:rsid w:val="00784C33"/>
    <w:rsid w:val="007850B4"/>
    <w:rsid w:val="007871E8"/>
    <w:rsid w:val="007925BD"/>
    <w:rsid w:val="007935C8"/>
    <w:rsid w:val="0079363C"/>
    <w:rsid w:val="00793B6E"/>
    <w:rsid w:val="00795C5C"/>
    <w:rsid w:val="00795FD4"/>
    <w:rsid w:val="007A02AD"/>
    <w:rsid w:val="007A0BCD"/>
    <w:rsid w:val="007A2658"/>
    <w:rsid w:val="007A290F"/>
    <w:rsid w:val="007A4BB5"/>
    <w:rsid w:val="007A4FB6"/>
    <w:rsid w:val="007A5392"/>
    <w:rsid w:val="007A5636"/>
    <w:rsid w:val="007A56B8"/>
    <w:rsid w:val="007A5AEB"/>
    <w:rsid w:val="007A6EBE"/>
    <w:rsid w:val="007B0302"/>
    <w:rsid w:val="007B1550"/>
    <w:rsid w:val="007B1B3A"/>
    <w:rsid w:val="007B2E7B"/>
    <w:rsid w:val="007B41F5"/>
    <w:rsid w:val="007B4E82"/>
    <w:rsid w:val="007B52D9"/>
    <w:rsid w:val="007B7C1E"/>
    <w:rsid w:val="007C1D1B"/>
    <w:rsid w:val="007C422C"/>
    <w:rsid w:val="007C52CF"/>
    <w:rsid w:val="007D0C01"/>
    <w:rsid w:val="007D17FD"/>
    <w:rsid w:val="007D182E"/>
    <w:rsid w:val="007D57E8"/>
    <w:rsid w:val="007D6091"/>
    <w:rsid w:val="007D6EC1"/>
    <w:rsid w:val="007D7E11"/>
    <w:rsid w:val="007E0BB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5B7F"/>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492B"/>
    <w:rsid w:val="00837228"/>
    <w:rsid w:val="00837A4F"/>
    <w:rsid w:val="0084084A"/>
    <w:rsid w:val="008420AA"/>
    <w:rsid w:val="008428EF"/>
    <w:rsid w:val="00842E87"/>
    <w:rsid w:val="0084356C"/>
    <w:rsid w:val="00844079"/>
    <w:rsid w:val="00844773"/>
    <w:rsid w:val="0084681D"/>
    <w:rsid w:val="008506B2"/>
    <w:rsid w:val="00850B67"/>
    <w:rsid w:val="00851179"/>
    <w:rsid w:val="00852DB4"/>
    <w:rsid w:val="00852EBB"/>
    <w:rsid w:val="008536E0"/>
    <w:rsid w:val="0085503B"/>
    <w:rsid w:val="0085585F"/>
    <w:rsid w:val="00855A31"/>
    <w:rsid w:val="00855FFB"/>
    <w:rsid w:val="00860BBB"/>
    <w:rsid w:val="00860C32"/>
    <w:rsid w:val="008624CB"/>
    <w:rsid w:val="0086454E"/>
    <w:rsid w:val="00864D86"/>
    <w:rsid w:val="00865FC1"/>
    <w:rsid w:val="0086630A"/>
    <w:rsid w:val="008736D0"/>
    <w:rsid w:val="008739C3"/>
    <w:rsid w:val="00874016"/>
    <w:rsid w:val="0087401C"/>
    <w:rsid w:val="0087431D"/>
    <w:rsid w:val="0087489C"/>
    <w:rsid w:val="00877C12"/>
    <w:rsid w:val="00883479"/>
    <w:rsid w:val="00884383"/>
    <w:rsid w:val="008853FA"/>
    <w:rsid w:val="00885DD4"/>
    <w:rsid w:val="00886809"/>
    <w:rsid w:val="0088750D"/>
    <w:rsid w:val="008876CD"/>
    <w:rsid w:val="008879C5"/>
    <w:rsid w:val="00890051"/>
    <w:rsid w:val="008916A3"/>
    <w:rsid w:val="008918B8"/>
    <w:rsid w:val="00891D8D"/>
    <w:rsid w:val="008921AF"/>
    <w:rsid w:val="0089306D"/>
    <w:rsid w:val="00893D77"/>
    <w:rsid w:val="008951B3"/>
    <w:rsid w:val="00895914"/>
    <w:rsid w:val="00895ECD"/>
    <w:rsid w:val="0089662F"/>
    <w:rsid w:val="00897916"/>
    <w:rsid w:val="008A1E8A"/>
    <w:rsid w:val="008A31AE"/>
    <w:rsid w:val="008A3268"/>
    <w:rsid w:val="008A3D3C"/>
    <w:rsid w:val="008A50DD"/>
    <w:rsid w:val="008A55AD"/>
    <w:rsid w:val="008A6501"/>
    <w:rsid w:val="008A6AD2"/>
    <w:rsid w:val="008A797B"/>
    <w:rsid w:val="008B136B"/>
    <w:rsid w:val="008B15FE"/>
    <w:rsid w:val="008B1CC3"/>
    <w:rsid w:val="008B1F79"/>
    <w:rsid w:val="008B2819"/>
    <w:rsid w:val="008B3001"/>
    <w:rsid w:val="008B572D"/>
    <w:rsid w:val="008B5DBC"/>
    <w:rsid w:val="008C01C4"/>
    <w:rsid w:val="008C12BD"/>
    <w:rsid w:val="008C1371"/>
    <w:rsid w:val="008C14F3"/>
    <w:rsid w:val="008C2B2B"/>
    <w:rsid w:val="008C3C92"/>
    <w:rsid w:val="008C4171"/>
    <w:rsid w:val="008C4E8A"/>
    <w:rsid w:val="008C5316"/>
    <w:rsid w:val="008D0BCC"/>
    <w:rsid w:val="008D1F47"/>
    <w:rsid w:val="008D27ED"/>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34A5"/>
    <w:rsid w:val="0090487F"/>
    <w:rsid w:val="00905040"/>
    <w:rsid w:val="00910B00"/>
    <w:rsid w:val="00910C98"/>
    <w:rsid w:val="009113D5"/>
    <w:rsid w:val="0091242F"/>
    <w:rsid w:val="00913750"/>
    <w:rsid w:val="00913F09"/>
    <w:rsid w:val="00914781"/>
    <w:rsid w:val="00917496"/>
    <w:rsid w:val="0092015A"/>
    <w:rsid w:val="009206F7"/>
    <w:rsid w:val="00920CD4"/>
    <w:rsid w:val="0092105D"/>
    <w:rsid w:val="0092151E"/>
    <w:rsid w:val="009217DF"/>
    <w:rsid w:val="00922D87"/>
    <w:rsid w:val="00923A22"/>
    <w:rsid w:val="00924908"/>
    <w:rsid w:val="0092609F"/>
    <w:rsid w:val="009264B0"/>
    <w:rsid w:val="00926BA6"/>
    <w:rsid w:val="00926F69"/>
    <w:rsid w:val="00927614"/>
    <w:rsid w:val="00927B53"/>
    <w:rsid w:val="00932A07"/>
    <w:rsid w:val="009336A7"/>
    <w:rsid w:val="009345DB"/>
    <w:rsid w:val="00935902"/>
    <w:rsid w:val="0093630E"/>
    <w:rsid w:val="00936E99"/>
    <w:rsid w:val="0093731F"/>
    <w:rsid w:val="00941302"/>
    <w:rsid w:val="009424DA"/>
    <w:rsid w:val="0094325F"/>
    <w:rsid w:val="00943AAF"/>
    <w:rsid w:val="00944C5B"/>
    <w:rsid w:val="00945FC0"/>
    <w:rsid w:val="00947EC9"/>
    <w:rsid w:val="009506E9"/>
    <w:rsid w:val="00951A8D"/>
    <w:rsid w:val="00952836"/>
    <w:rsid w:val="009529BF"/>
    <w:rsid w:val="009533CE"/>
    <w:rsid w:val="009544FE"/>
    <w:rsid w:val="00954AD1"/>
    <w:rsid w:val="00955B43"/>
    <w:rsid w:val="0095612C"/>
    <w:rsid w:val="00956629"/>
    <w:rsid w:val="00956745"/>
    <w:rsid w:val="00956755"/>
    <w:rsid w:val="009571AB"/>
    <w:rsid w:val="00957265"/>
    <w:rsid w:val="0095773C"/>
    <w:rsid w:val="00960207"/>
    <w:rsid w:val="00960976"/>
    <w:rsid w:val="00960A12"/>
    <w:rsid w:val="009623CF"/>
    <w:rsid w:val="00962A82"/>
    <w:rsid w:val="009639EF"/>
    <w:rsid w:val="00964D4F"/>
    <w:rsid w:val="00965498"/>
    <w:rsid w:val="009662F0"/>
    <w:rsid w:val="00966DD6"/>
    <w:rsid w:val="009678FF"/>
    <w:rsid w:val="00971505"/>
    <w:rsid w:val="0097260E"/>
    <w:rsid w:val="00972A79"/>
    <w:rsid w:val="009730F3"/>
    <w:rsid w:val="0097327D"/>
    <w:rsid w:val="00975D17"/>
    <w:rsid w:val="00977FB6"/>
    <w:rsid w:val="009803F0"/>
    <w:rsid w:val="009809F0"/>
    <w:rsid w:val="00980C4A"/>
    <w:rsid w:val="009824D6"/>
    <w:rsid w:val="009829B0"/>
    <w:rsid w:val="00982A58"/>
    <w:rsid w:val="00983BC3"/>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57D9"/>
    <w:rsid w:val="009A64B1"/>
    <w:rsid w:val="009A6827"/>
    <w:rsid w:val="009A6A3C"/>
    <w:rsid w:val="009A70B1"/>
    <w:rsid w:val="009A7596"/>
    <w:rsid w:val="009B00FF"/>
    <w:rsid w:val="009B0528"/>
    <w:rsid w:val="009B055C"/>
    <w:rsid w:val="009B3245"/>
    <w:rsid w:val="009B40C9"/>
    <w:rsid w:val="009B477B"/>
    <w:rsid w:val="009B570C"/>
    <w:rsid w:val="009B656D"/>
    <w:rsid w:val="009C04EE"/>
    <w:rsid w:val="009C1BD8"/>
    <w:rsid w:val="009C513D"/>
    <w:rsid w:val="009C5DD3"/>
    <w:rsid w:val="009C5F60"/>
    <w:rsid w:val="009C69C7"/>
    <w:rsid w:val="009C7AEA"/>
    <w:rsid w:val="009D0E05"/>
    <w:rsid w:val="009D0F2D"/>
    <w:rsid w:val="009D187B"/>
    <w:rsid w:val="009D1C9A"/>
    <w:rsid w:val="009D2385"/>
    <w:rsid w:val="009D2753"/>
    <w:rsid w:val="009D30D5"/>
    <w:rsid w:val="009D376F"/>
    <w:rsid w:val="009D5C8E"/>
    <w:rsid w:val="009D5CD9"/>
    <w:rsid w:val="009D6FEF"/>
    <w:rsid w:val="009D7969"/>
    <w:rsid w:val="009D7BF1"/>
    <w:rsid w:val="009E0021"/>
    <w:rsid w:val="009E0499"/>
    <w:rsid w:val="009E2558"/>
    <w:rsid w:val="009E27E7"/>
    <w:rsid w:val="009E2FEE"/>
    <w:rsid w:val="009E3B6B"/>
    <w:rsid w:val="009E4458"/>
    <w:rsid w:val="009E44DC"/>
    <w:rsid w:val="009E4938"/>
    <w:rsid w:val="009E4E79"/>
    <w:rsid w:val="009E5110"/>
    <w:rsid w:val="009E6412"/>
    <w:rsid w:val="009E7D35"/>
    <w:rsid w:val="009F2269"/>
    <w:rsid w:val="009F327B"/>
    <w:rsid w:val="009F43D0"/>
    <w:rsid w:val="009F5756"/>
    <w:rsid w:val="009F598A"/>
    <w:rsid w:val="009F5ABD"/>
    <w:rsid w:val="009F66DB"/>
    <w:rsid w:val="009F6C0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17469"/>
    <w:rsid w:val="00A21611"/>
    <w:rsid w:val="00A216D7"/>
    <w:rsid w:val="00A218BC"/>
    <w:rsid w:val="00A218ED"/>
    <w:rsid w:val="00A21EC3"/>
    <w:rsid w:val="00A2452E"/>
    <w:rsid w:val="00A252F0"/>
    <w:rsid w:val="00A264A9"/>
    <w:rsid w:val="00A26987"/>
    <w:rsid w:val="00A26B68"/>
    <w:rsid w:val="00A26C90"/>
    <w:rsid w:val="00A27B84"/>
    <w:rsid w:val="00A3181B"/>
    <w:rsid w:val="00A3194D"/>
    <w:rsid w:val="00A31C58"/>
    <w:rsid w:val="00A32134"/>
    <w:rsid w:val="00A3289E"/>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283D"/>
    <w:rsid w:val="00A640C3"/>
    <w:rsid w:val="00A6413A"/>
    <w:rsid w:val="00A64E72"/>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1847"/>
    <w:rsid w:val="00A92667"/>
    <w:rsid w:val="00A92A1A"/>
    <w:rsid w:val="00A931C5"/>
    <w:rsid w:val="00A936E7"/>
    <w:rsid w:val="00A93B92"/>
    <w:rsid w:val="00A947C9"/>
    <w:rsid w:val="00A94CA2"/>
    <w:rsid w:val="00A96FC3"/>
    <w:rsid w:val="00A972AB"/>
    <w:rsid w:val="00A97408"/>
    <w:rsid w:val="00AA0BB0"/>
    <w:rsid w:val="00AA0FDA"/>
    <w:rsid w:val="00AA26F5"/>
    <w:rsid w:val="00AA27D7"/>
    <w:rsid w:val="00AA2CF3"/>
    <w:rsid w:val="00AA3156"/>
    <w:rsid w:val="00AA355A"/>
    <w:rsid w:val="00AA40D1"/>
    <w:rsid w:val="00AA56A1"/>
    <w:rsid w:val="00AA6B88"/>
    <w:rsid w:val="00AA772B"/>
    <w:rsid w:val="00AB040F"/>
    <w:rsid w:val="00AB0811"/>
    <w:rsid w:val="00AB0F96"/>
    <w:rsid w:val="00AB1AAB"/>
    <w:rsid w:val="00AB1AB2"/>
    <w:rsid w:val="00AB45D6"/>
    <w:rsid w:val="00AB472B"/>
    <w:rsid w:val="00AB5738"/>
    <w:rsid w:val="00AC0B2F"/>
    <w:rsid w:val="00AC27FA"/>
    <w:rsid w:val="00AC2DDF"/>
    <w:rsid w:val="00AC6872"/>
    <w:rsid w:val="00AC7CD8"/>
    <w:rsid w:val="00AC7ED6"/>
    <w:rsid w:val="00AD013F"/>
    <w:rsid w:val="00AD07A0"/>
    <w:rsid w:val="00AD4AED"/>
    <w:rsid w:val="00AD6B2B"/>
    <w:rsid w:val="00AE1773"/>
    <w:rsid w:val="00AE277A"/>
    <w:rsid w:val="00AE2ECF"/>
    <w:rsid w:val="00AE37D6"/>
    <w:rsid w:val="00AE3A7B"/>
    <w:rsid w:val="00AE4907"/>
    <w:rsid w:val="00AE4F43"/>
    <w:rsid w:val="00AE5C1F"/>
    <w:rsid w:val="00AE5D61"/>
    <w:rsid w:val="00AE6074"/>
    <w:rsid w:val="00AE7FB1"/>
    <w:rsid w:val="00AF04AC"/>
    <w:rsid w:val="00AF06D9"/>
    <w:rsid w:val="00AF205E"/>
    <w:rsid w:val="00AF2E52"/>
    <w:rsid w:val="00AF5442"/>
    <w:rsid w:val="00AF67BB"/>
    <w:rsid w:val="00AF6F9C"/>
    <w:rsid w:val="00B00B4E"/>
    <w:rsid w:val="00B012DE"/>
    <w:rsid w:val="00B01473"/>
    <w:rsid w:val="00B02D50"/>
    <w:rsid w:val="00B03F37"/>
    <w:rsid w:val="00B04540"/>
    <w:rsid w:val="00B05458"/>
    <w:rsid w:val="00B0658F"/>
    <w:rsid w:val="00B06B6C"/>
    <w:rsid w:val="00B078B6"/>
    <w:rsid w:val="00B127BB"/>
    <w:rsid w:val="00B1328E"/>
    <w:rsid w:val="00B13707"/>
    <w:rsid w:val="00B13CD0"/>
    <w:rsid w:val="00B1722B"/>
    <w:rsid w:val="00B21B23"/>
    <w:rsid w:val="00B25107"/>
    <w:rsid w:val="00B257E1"/>
    <w:rsid w:val="00B27342"/>
    <w:rsid w:val="00B32A76"/>
    <w:rsid w:val="00B32C88"/>
    <w:rsid w:val="00B33480"/>
    <w:rsid w:val="00B34008"/>
    <w:rsid w:val="00B34DCF"/>
    <w:rsid w:val="00B36975"/>
    <w:rsid w:val="00B3735C"/>
    <w:rsid w:val="00B37E7D"/>
    <w:rsid w:val="00B40B0D"/>
    <w:rsid w:val="00B4148A"/>
    <w:rsid w:val="00B4237D"/>
    <w:rsid w:val="00B42656"/>
    <w:rsid w:val="00B43332"/>
    <w:rsid w:val="00B443B4"/>
    <w:rsid w:val="00B44C24"/>
    <w:rsid w:val="00B452D5"/>
    <w:rsid w:val="00B45888"/>
    <w:rsid w:val="00B45B15"/>
    <w:rsid w:val="00B45C49"/>
    <w:rsid w:val="00B45EDC"/>
    <w:rsid w:val="00B45EF8"/>
    <w:rsid w:val="00B50994"/>
    <w:rsid w:val="00B50E48"/>
    <w:rsid w:val="00B51D84"/>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44D"/>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D5D"/>
    <w:rsid w:val="00BA4E83"/>
    <w:rsid w:val="00BA5215"/>
    <w:rsid w:val="00BB16AE"/>
    <w:rsid w:val="00BB21E1"/>
    <w:rsid w:val="00BB4A11"/>
    <w:rsid w:val="00BB5354"/>
    <w:rsid w:val="00BB5502"/>
    <w:rsid w:val="00BB6E05"/>
    <w:rsid w:val="00BB75F6"/>
    <w:rsid w:val="00BC5176"/>
    <w:rsid w:val="00BC5BD1"/>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0EBC"/>
    <w:rsid w:val="00BE30EE"/>
    <w:rsid w:val="00BE4FFC"/>
    <w:rsid w:val="00BE596E"/>
    <w:rsid w:val="00BE5F9C"/>
    <w:rsid w:val="00BE63BC"/>
    <w:rsid w:val="00BE7DAA"/>
    <w:rsid w:val="00BF27F1"/>
    <w:rsid w:val="00BF3297"/>
    <w:rsid w:val="00BF3B42"/>
    <w:rsid w:val="00BF6240"/>
    <w:rsid w:val="00BF7162"/>
    <w:rsid w:val="00C030CD"/>
    <w:rsid w:val="00C03843"/>
    <w:rsid w:val="00C0504F"/>
    <w:rsid w:val="00C052EB"/>
    <w:rsid w:val="00C05C39"/>
    <w:rsid w:val="00C0691A"/>
    <w:rsid w:val="00C0765F"/>
    <w:rsid w:val="00C07C56"/>
    <w:rsid w:val="00C11866"/>
    <w:rsid w:val="00C11935"/>
    <w:rsid w:val="00C119CC"/>
    <w:rsid w:val="00C12B8F"/>
    <w:rsid w:val="00C137F2"/>
    <w:rsid w:val="00C14183"/>
    <w:rsid w:val="00C16FAE"/>
    <w:rsid w:val="00C23595"/>
    <w:rsid w:val="00C23D41"/>
    <w:rsid w:val="00C24668"/>
    <w:rsid w:val="00C25502"/>
    <w:rsid w:val="00C258AC"/>
    <w:rsid w:val="00C30812"/>
    <w:rsid w:val="00C30DE1"/>
    <w:rsid w:val="00C316E7"/>
    <w:rsid w:val="00C3236B"/>
    <w:rsid w:val="00C324E6"/>
    <w:rsid w:val="00C33726"/>
    <w:rsid w:val="00C337B7"/>
    <w:rsid w:val="00C33D90"/>
    <w:rsid w:val="00C369C1"/>
    <w:rsid w:val="00C37E36"/>
    <w:rsid w:val="00C4045B"/>
    <w:rsid w:val="00C42DBA"/>
    <w:rsid w:val="00C4331D"/>
    <w:rsid w:val="00C467F1"/>
    <w:rsid w:val="00C46949"/>
    <w:rsid w:val="00C475AA"/>
    <w:rsid w:val="00C478F6"/>
    <w:rsid w:val="00C47BD7"/>
    <w:rsid w:val="00C5018C"/>
    <w:rsid w:val="00C52C03"/>
    <w:rsid w:val="00C53D13"/>
    <w:rsid w:val="00C53E17"/>
    <w:rsid w:val="00C54D24"/>
    <w:rsid w:val="00C55371"/>
    <w:rsid w:val="00C553EC"/>
    <w:rsid w:val="00C555A4"/>
    <w:rsid w:val="00C555AE"/>
    <w:rsid w:val="00C55658"/>
    <w:rsid w:val="00C56129"/>
    <w:rsid w:val="00C56906"/>
    <w:rsid w:val="00C57D41"/>
    <w:rsid w:val="00C608F7"/>
    <w:rsid w:val="00C61189"/>
    <w:rsid w:val="00C627B1"/>
    <w:rsid w:val="00C63A31"/>
    <w:rsid w:val="00C65D79"/>
    <w:rsid w:val="00C66604"/>
    <w:rsid w:val="00C67013"/>
    <w:rsid w:val="00C677B6"/>
    <w:rsid w:val="00C679E5"/>
    <w:rsid w:val="00C720A2"/>
    <w:rsid w:val="00C7230E"/>
    <w:rsid w:val="00C72FDE"/>
    <w:rsid w:val="00C74D00"/>
    <w:rsid w:val="00C75443"/>
    <w:rsid w:val="00C776F4"/>
    <w:rsid w:val="00C807DD"/>
    <w:rsid w:val="00C827CA"/>
    <w:rsid w:val="00C82B5F"/>
    <w:rsid w:val="00C83F92"/>
    <w:rsid w:val="00C845EA"/>
    <w:rsid w:val="00C8474B"/>
    <w:rsid w:val="00C87BEA"/>
    <w:rsid w:val="00C91B85"/>
    <w:rsid w:val="00C9216D"/>
    <w:rsid w:val="00C9227E"/>
    <w:rsid w:val="00C92FA9"/>
    <w:rsid w:val="00C93AA6"/>
    <w:rsid w:val="00C96AF8"/>
    <w:rsid w:val="00CA0D71"/>
    <w:rsid w:val="00CA262C"/>
    <w:rsid w:val="00CA2E12"/>
    <w:rsid w:val="00CA3263"/>
    <w:rsid w:val="00CA734F"/>
    <w:rsid w:val="00CA789D"/>
    <w:rsid w:val="00CB1696"/>
    <w:rsid w:val="00CB196B"/>
    <w:rsid w:val="00CB40AA"/>
    <w:rsid w:val="00CB4C95"/>
    <w:rsid w:val="00CB4FAF"/>
    <w:rsid w:val="00CC2A40"/>
    <w:rsid w:val="00CC2B61"/>
    <w:rsid w:val="00CC327C"/>
    <w:rsid w:val="00CC3889"/>
    <w:rsid w:val="00CC3D49"/>
    <w:rsid w:val="00CC7008"/>
    <w:rsid w:val="00CD0467"/>
    <w:rsid w:val="00CD075E"/>
    <w:rsid w:val="00CD0833"/>
    <w:rsid w:val="00CD11B0"/>
    <w:rsid w:val="00CD214D"/>
    <w:rsid w:val="00CD34B9"/>
    <w:rsid w:val="00CD3E94"/>
    <w:rsid w:val="00CD4977"/>
    <w:rsid w:val="00CD59A3"/>
    <w:rsid w:val="00CD65BC"/>
    <w:rsid w:val="00CD65C6"/>
    <w:rsid w:val="00CD7147"/>
    <w:rsid w:val="00CE03E1"/>
    <w:rsid w:val="00CE143E"/>
    <w:rsid w:val="00CE1811"/>
    <w:rsid w:val="00CE1C55"/>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1460"/>
    <w:rsid w:val="00D02EE6"/>
    <w:rsid w:val="00D04734"/>
    <w:rsid w:val="00D04C0C"/>
    <w:rsid w:val="00D06931"/>
    <w:rsid w:val="00D1043B"/>
    <w:rsid w:val="00D107A4"/>
    <w:rsid w:val="00D11797"/>
    <w:rsid w:val="00D11DED"/>
    <w:rsid w:val="00D12CAF"/>
    <w:rsid w:val="00D13280"/>
    <w:rsid w:val="00D156C9"/>
    <w:rsid w:val="00D15BBF"/>
    <w:rsid w:val="00D16799"/>
    <w:rsid w:val="00D16A77"/>
    <w:rsid w:val="00D1754C"/>
    <w:rsid w:val="00D17D5C"/>
    <w:rsid w:val="00D2119C"/>
    <w:rsid w:val="00D214A0"/>
    <w:rsid w:val="00D214E8"/>
    <w:rsid w:val="00D215A8"/>
    <w:rsid w:val="00D21C8D"/>
    <w:rsid w:val="00D21D07"/>
    <w:rsid w:val="00D23CDE"/>
    <w:rsid w:val="00D25008"/>
    <w:rsid w:val="00D260FE"/>
    <w:rsid w:val="00D30A46"/>
    <w:rsid w:val="00D361ED"/>
    <w:rsid w:val="00D3668F"/>
    <w:rsid w:val="00D3773A"/>
    <w:rsid w:val="00D40179"/>
    <w:rsid w:val="00D43D4D"/>
    <w:rsid w:val="00D43F17"/>
    <w:rsid w:val="00D43F82"/>
    <w:rsid w:val="00D44BA8"/>
    <w:rsid w:val="00D453EE"/>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08F1"/>
    <w:rsid w:val="00D718BE"/>
    <w:rsid w:val="00D71FC9"/>
    <w:rsid w:val="00D73247"/>
    <w:rsid w:val="00D743E6"/>
    <w:rsid w:val="00D7519F"/>
    <w:rsid w:val="00D81A1B"/>
    <w:rsid w:val="00D825D1"/>
    <w:rsid w:val="00D83625"/>
    <w:rsid w:val="00D8458A"/>
    <w:rsid w:val="00D85E94"/>
    <w:rsid w:val="00D86CB6"/>
    <w:rsid w:val="00D86F65"/>
    <w:rsid w:val="00D872E5"/>
    <w:rsid w:val="00D873D6"/>
    <w:rsid w:val="00D924FD"/>
    <w:rsid w:val="00D93741"/>
    <w:rsid w:val="00D94028"/>
    <w:rsid w:val="00D94293"/>
    <w:rsid w:val="00D94BC3"/>
    <w:rsid w:val="00D971D1"/>
    <w:rsid w:val="00D9794D"/>
    <w:rsid w:val="00DA043B"/>
    <w:rsid w:val="00DA0676"/>
    <w:rsid w:val="00DA10E1"/>
    <w:rsid w:val="00DA1C99"/>
    <w:rsid w:val="00DA231A"/>
    <w:rsid w:val="00DA27F3"/>
    <w:rsid w:val="00DA30D4"/>
    <w:rsid w:val="00DA3B07"/>
    <w:rsid w:val="00DA3B5C"/>
    <w:rsid w:val="00DA44A4"/>
    <w:rsid w:val="00DA4AE5"/>
    <w:rsid w:val="00DA5924"/>
    <w:rsid w:val="00DA59CD"/>
    <w:rsid w:val="00DA67A5"/>
    <w:rsid w:val="00DA79CD"/>
    <w:rsid w:val="00DB0187"/>
    <w:rsid w:val="00DB1233"/>
    <w:rsid w:val="00DB2197"/>
    <w:rsid w:val="00DB2373"/>
    <w:rsid w:val="00DB2378"/>
    <w:rsid w:val="00DB3474"/>
    <w:rsid w:val="00DB3BE7"/>
    <w:rsid w:val="00DB3E97"/>
    <w:rsid w:val="00DB682A"/>
    <w:rsid w:val="00DB692D"/>
    <w:rsid w:val="00DC08D2"/>
    <w:rsid w:val="00DC167B"/>
    <w:rsid w:val="00DC18F3"/>
    <w:rsid w:val="00DC1E27"/>
    <w:rsid w:val="00DC1F19"/>
    <w:rsid w:val="00DC3AD8"/>
    <w:rsid w:val="00DC53EC"/>
    <w:rsid w:val="00DC54A5"/>
    <w:rsid w:val="00DC62A7"/>
    <w:rsid w:val="00DC6A58"/>
    <w:rsid w:val="00DC6EB0"/>
    <w:rsid w:val="00DC7E52"/>
    <w:rsid w:val="00DD1FB1"/>
    <w:rsid w:val="00DD4A57"/>
    <w:rsid w:val="00DD4D01"/>
    <w:rsid w:val="00DD51AD"/>
    <w:rsid w:val="00DD708B"/>
    <w:rsid w:val="00DE14A6"/>
    <w:rsid w:val="00DE4823"/>
    <w:rsid w:val="00DE5B26"/>
    <w:rsid w:val="00DE6181"/>
    <w:rsid w:val="00DE694B"/>
    <w:rsid w:val="00DE6FB9"/>
    <w:rsid w:val="00DE78D0"/>
    <w:rsid w:val="00DF0643"/>
    <w:rsid w:val="00DF12BE"/>
    <w:rsid w:val="00DF1B23"/>
    <w:rsid w:val="00DF2A97"/>
    <w:rsid w:val="00DF2C71"/>
    <w:rsid w:val="00DF3652"/>
    <w:rsid w:val="00DF3C12"/>
    <w:rsid w:val="00DF67A6"/>
    <w:rsid w:val="00DF734A"/>
    <w:rsid w:val="00DF75B9"/>
    <w:rsid w:val="00DF76D1"/>
    <w:rsid w:val="00DF7959"/>
    <w:rsid w:val="00E00A67"/>
    <w:rsid w:val="00E02934"/>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52E2"/>
    <w:rsid w:val="00E25353"/>
    <w:rsid w:val="00E269BA"/>
    <w:rsid w:val="00E26BE8"/>
    <w:rsid w:val="00E27B9C"/>
    <w:rsid w:val="00E30769"/>
    <w:rsid w:val="00E327E6"/>
    <w:rsid w:val="00E33E49"/>
    <w:rsid w:val="00E344B3"/>
    <w:rsid w:val="00E346EF"/>
    <w:rsid w:val="00E3578B"/>
    <w:rsid w:val="00E36E63"/>
    <w:rsid w:val="00E40071"/>
    <w:rsid w:val="00E402A9"/>
    <w:rsid w:val="00E40B59"/>
    <w:rsid w:val="00E40D53"/>
    <w:rsid w:val="00E426C6"/>
    <w:rsid w:val="00E42F5F"/>
    <w:rsid w:val="00E432B0"/>
    <w:rsid w:val="00E435B2"/>
    <w:rsid w:val="00E461B0"/>
    <w:rsid w:val="00E462D2"/>
    <w:rsid w:val="00E47C19"/>
    <w:rsid w:val="00E53091"/>
    <w:rsid w:val="00E5348D"/>
    <w:rsid w:val="00E56C85"/>
    <w:rsid w:val="00E574C6"/>
    <w:rsid w:val="00E575B1"/>
    <w:rsid w:val="00E578C5"/>
    <w:rsid w:val="00E57A63"/>
    <w:rsid w:val="00E60CAD"/>
    <w:rsid w:val="00E634A0"/>
    <w:rsid w:val="00E635F0"/>
    <w:rsid w:val="00E643E2"/>
    <w:rsid w:val="00E65348"/>
    <w:rsid w:val="00E66D60"/>
    <w:rsid w:val="00E67265"/>
    <w:rsid w:val="00E678F1"/>
    <w:rsid w:val="00E70C21"/>
    <w:rsid w:val="00E71126"/>
    <w:rsid w:val="00E71174"/>
    <w:rsid w:val="00E716E0"/>
    <w:rsid w:val="00E7190F"/>
    <w:rsid w:val="00E71BED"/>
    <w:rsid w:val="00E71DAD"/>
    <w:rsid w:val="00E72A1B"/>
    <w:rsid w:val="00E735AD"/>
    <w:rsid w:val="00E7453E"/>
    <w:rsid w:val="00E753DF"/>
    <w:rsid w:val="00E76EE5"/>
    <w:rsid w:val="00E77325"/>
    <w:rsid w:val="00E773A8"/>
    <w:rsid w:val="00E803D8"/>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0886"/>
    <w:rsid w:val="00EB1F35"/>
    <w:rsid w:val="00EB20CD"/>
    <w:rsid w:val="00EB26D3"/>
    <w:rsid w:val="00EB2F30"/>
    <w:rsid w:val="00EB39C5"/>
    <w:rsid w:val="00EB47D5"/>
    <w:rsid w:val="00EB5122"/>
    <w:rsid w:val="00EB6C44"/>
    <w:rsid w:val="00EC07CF"/>
    <w:rsid w:val="00EC2434"/>
    <w:rsid w:val="00EC2A62"/>
    <w:rsid w:val="00EC2FAA"/>
    <w:rsid w:val="00EC317F"/>
    <w:rsid w:val="00EC51FB"/>
    <w:rsid w:val="00EC6761"/>
    <w:rsid w:val="00ED080B"/>
    <w:rsid w:val="00ED0E03"/>
    <w:rsid w:val="00ED4B6D"/>
    <w:rsid w:val="00ED58A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2681"/>
    <w:rsid w:val="00F041C4"/>
    <w:rsid w:val="00F04FF1"/>
    <w:rsid w:val="00F0664D"/>
    <w:rsid w:val="00F0691A"/>
    <w:rsid w:val="00F070A8"/>
    <w:rsid w:val="00F070E8"/>
    <w:rsid w:val="00F1083C"/>
    <w:rsid w:val="00F11CDC"/>
    <w:rsid w:val="00F13DA3"/>
    <w:rsid w:val="00F148A3"/>
    <w:rsid w:val="00F14B57"/>
    <w:rsid w:val="00F14E51"/>
    <w:rsid w:val="00F1505E"/>
    <w:rsid w:val="00F15A0B"/>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DB2"/>
    <w:rsid w:val="00F43FF6"/>
    <w:rsid w:val="00F46015"/>
    <w:rsid w:val="00F47D9C"/>
    <w:rsid w:val="00F50E08"/>
    <w:rsid w:val="00F5153B"/>
    <w:rsid w:val="00F516D9"/>
    <w:rsid w:val="00F51AD2"/>
    <w:rsid w:val="00F54681"/>
    <w:rsid w:val="00F56228"/>
    <w:rsid w:val="00F57097"/>
    <w:rsid w:val="00F61CAD"/>
    <w:rsid w:val="00F62A91"/>
    <w:rsid w:val="00F64D46"/>
    <w:rsid w:val="00F656BB"/>
    <w:rsid w:val="00F66AD4"/>
    <w:rsid w:val="00F66DD2"/>
    <w:rsid w:val="00F67C9D"/>
    <w:rsid w:val="00F70820"/>
    <w:rsid w:val="00F71BEE"/>
    <w:rsid w:val="00F73252"/>
    <w:rsid w:val="00F740E6"/>
    <w:rsid w:val="00F7678B"/>
    <w:rsid w:val="00F76F92"/>
    <w:rsid w:val="00F81F94"/>
    <w:rsid w:val="00F828B4"/>
    <w:rsid w:val="00F83055"/>
    <w:rsid w:val="00F84169"/>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4DB"/>
    <w:rsid w:val="00F978EB"/>
    <w:rsid w:val="00FA107A"/>
    <w:rsid w:val="00FA16EF"/>
    <w:rsid w:val="00FA20B6"/>
    <w:rsid w:val="00FA2B01"/>
    <w:rsid w:val="00FA2EDC"/>
    <w:rsid w:val="00FA4865"/>
    <w:rsid w:val="00FA49FA"/>
    <w:rsid w:val="00FA4E01"/>
    <w:rsid w:val="00FA54B7"/>
    <w:rsid w:val="00FA54F1"/>
    <w:rsid w:val="00FA5C53"/>
    <w:rsid w:val="00FA7B2E"/>
    <w:rsid w:val="00FB070C"/>
    <w:rsid w:val="00FB0A47"/>
    <w:rsid w:val="00FB18A7"/>
    <w:rsid w:val="00FB3025"/>
    <w:rsid w:val="00FB56AE"/>
    <w:rsid w:val="00FB59E0"/>
    <w:rsid w:val="00FB5CA9"/>
    <w:rsid w:val="00FB74B1"/>
    <w:rsid w:val="00FB7C8A"/>
    <w:rsid w:val="00FB7C9E"/>
    <w:rsid w:val="00FB7F99"/>
    <w:rsid w:val="00FC0774"/>
    <w:rsid w:val="00FC0FE5"/>
    <w:rsid w:val="00FC1BAE"/>
    <w:rsid w:val="00FC2202"/>
    <w:rsid w:val="00FC4DF5"/>
    <w:rsid w:val="00FC5B2A"/>
    <w:rsid w:val="00FC6823"/>
    <w:rsid w:val="00FC75E2"/>
    <w:rsid w:val="00FC7BCC"/>
    <w:rsid w:val="00FC7E2D"/>
    <w:rsid w:val="00FC7FDF"/>
    <w:rsid w:val="00FC7FE0"/>
    <w:rsid w:val="00FD2929"/>
    <w:rsid w:val="00FD3118"/>
    <w:rsid w:val="00FD3780"/>
    <w:rsid w:val="00FD38BC"/>
    <w:rsid w:val="00FD4590"/>
    <w:rsid w:val="00FD4FD1"/>
    <w:rsid w:val="00FD500F"/>
    <w:rsid w:val="00FD57BD"/>
    <w:rsid w:val="00FD5DD6"/>
    <w:rsid w:val="00FE251C"/>
    <w:rsid w:val="00FE3329"/>
    <w:rsid w:val="00FE4853"/>
    <w:rsid w:val="00FE75CB"/>
    <w:rsid w:val="00FF0D4A"/>
    <w:rsid w:val="00FF174F"/>
    <w:rsid w:val="00FF2591"/>
    <w:rsid w:val="00FF342A"/>
    <w:rsid w:val="00FF4557"/>
    <w:rsid w:val="00FF57AB"/>
    <w:rsid w:val="00FF5906"/>
    <w:rsid w:val="00FF5AFA"/>
    <w:rsid w:val="00FF6B74"/>
    <w:rsid w:val="03663BF1"/>
    <w:rsid w:val="051C0F4C"/>
    <w:rsid w:val="115F7210"/>
    <w:rsid w:val="19F64696"/>
    <w:rsid w:val="1ABD47D3"/>
    <w:rsid w:val="1F113EE3"/>
    <w:rsid w:val="1FFF1A33"/>
    <w:rsid w:val="22A370EE"/>
    <w:rsid w:val="2C58086F"/>
    <w:rsid w:val="2F9573E6"/>
    <w:rsid w:val="351B416E"/>
    <w:rsid w:val="43BE5217"/>
    <w:rsid w:val="488C0C6B"/>
    <w:rsid w:val="5C544DA3"/>
    <w:rsid w:val="627806C9"/>
    <w:rsid w:val="62FB1F81"/>
    <w:rsid w:val="67E23A4D"/>
    <w:rsid w:val="6B1116BB"/>
    <w:rsid w:val="6CE84A03"/>
    <w:rsid w:val="6F87728E"/>
    <w:rsid w:val="72055016"/>
    <w:rsid w:val="72FC21E9"/>
    <w:rsid w:val="7A0E422C"/>
    <w:rsid w:val="7B3F89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semiHidden="0"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paragraph" w:styleId="22">
    <w:name w:val="Body Text First Indent 2"/>
    <w:basedOn w:val="a5"/>
    <w:link w:val="2Char2"/>
    <w:uiPriority w:val="99"/>
    <w:unhideWhenUsed/>
    <w:qFormat/>
    <w:pPr>
      <w:tabs>
        <w:tab w:val="clear" w:pos="480"/>
      </w:tabs>
      <w:wordWrap w:val="0"/>
      <w:adjustRightInd w:val="0"/>
      <w:snapToGrid w:val="0"/>
      <w:spacing w:after="120" w:line="360" w:lineRule="auto"/>
      <w:ind w:leftChars="200" w:left="420" w:firstLineChars="200" w:firstLine="420"/>
    </w:pPr>
    <w:rPr>
      <w:rFonts w:ascii="Times New Roman" w:hAnsi="Times New Roman"/>
      <w:snapToGrid w:val="0"/>
      <w:kern w:val="0"/>
      <w:szCs w:val="22"/>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 w:type="character" w:customStyle="1" w:styleId="2Char2">
    <w:name w:val="正文首行缩进 2 Char"/>
    <w:basedOn w:val="Char1"/>
    <w:link w:val="22"/>
    <w:uiPriority w:val="99"/>
    <w:qFormat/>
    <w:rPr>
      <w:rFonts w:ascii="Times New Roman" w:eastAsia="宋体" w:hAnsi="Times New Roman" w:cs="Times New Roman"/>
      <w:snapToGrid w:val="0"/>
      <w:sz w:val="24"/>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semiHidden="0"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paragraph" w:styleId="22">
    <w:name w:val="Body Text First Indent 2"/>
    <w:basedOn w:val="a5"/>
    <w:link w:val="2Char2"/>
    <w:uiPriority w:val="99"/>
    <w:unhideWhenUsed/>
    <w:qFormat/>
    <w:pPr>
      <w:tabs>
        <w:tab w:val="clear" w:pos="480"/>
      </w:tabs>
      <w:wordWrap w:val="0"/>
      <w:adjustRightInd w:val="0"/>
      <w:snapToGrid w:val="0"/>
      <w:spacing w:after="120" w:line="360" w:lineRule="auto"/>
      <w:ind w:leftChars="200" w:left="420" w:firstLineChars="200" w:firstLine="420"/>
    </w:pPr>
    <w:rPr>
      <w:rFonts w:ascii="Times New Roman" w:hAnsi="Times New Roman"/>
      <w:snapToGrid w:val="0"/>
      <w:kern w:val="0"/>
      <w:szCs w:val="22"/>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 w:type="character" w:customStyle="1" w:styleId="2Char2">
    <w:name w:val="正文首行缩进 2 Char"/>
    <w:basedOn w:val="Char1"/>
    <w:link w:val="22"/>
    <w:uiPriority w:val="99"/>
    <w:qFormat/>
    <w:rPr>
      <w:rFonts w:ascii="Times New Roman" w:eastAsia="宋体" w:hAnsi="Times New Roman" w:cs="Times New Roman"/>
      <w:snapToGrid w:val="0"/>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microsoft.com/office/2011/relationships/commentsExtended" Target="commentsExtended.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70</Pages>
  <Words>5110</Words>
  <Characters>29130</Characters>
  <Application>Microsoft Office Word</Application>
  <DocSecurity>0</DocSecurity>
  <Lines>242</Lines>
  <Paragraphs>68</Paragraphs>
  <ScaleCrop>false</ScaleCrop>
  <Company>神州网信技术有限公司</Company>
  <LinksUpToDate>false</LinksUpToDate>
  <CharactersWithSpaces>34172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ZGW</dc:creator>
  <cp:lastModifiedBy>未定义</cp:lastModifiedBy>
  <cp:revision>41</cp:revision>
  <cp:lastPrinted>2017-09-13T23:55:00Z</cp:lastPrinted>
  <dcterms:created xsi:type="dcterms:W3CDTF">2026-07-15T01:08:00Z</dcterms:created>
  <dcterms:modified xsi:type="dcterms:W3CDTF">2026-07-15T06:25:00Z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eyJoZGlkIjoiMTQwMjFlNTJmNGEwOWFmMDBjNzg5YTZjOTMzMjUxNzQiLCJ1c2VySWQiOiI0MzAxOTYzMDAifQ==</vt:lpwstr>
  </property>
  <property fmtid="{D5CDD505-2E9C-101B-9397-08002B2CF9AE}" pid="3" name="KSOProductBuildVer">
    <vt:lpwstr>2052-12.1.0.26375</vt:lpwstr>
  </property>
  <property fmtid="{D5CDD505-2E9C-101B-9397-08002B2CF9AE}" pid="4" name="ICV">
    <vt:lpwstr>116707A411D14AD170C93C6AABDD5E73_43</vt:lpwstr>
  </property>
</Properties>
</file>