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tbl>
      <w:tblPr>
        <w:tblW w:w="5649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top w:w="45" w:type="dxa"/>
          <w:left w:w="45" w:type="dxa"/>
          <w:bottom w:w="45" w:type="dxa"/>
          <w:right w:w="45" w:type="dxa"/>
        </w:tblCellMar>
        <w:tblLook w:val="04A0" w:firstRow="1" w:lastRow="0" w:firstColumn="1" w:lastColumn="0" w:noHBand="0" w:noVBand="1"/>
      </w:tblPr>
      <w:tblGrid>
        <w:gridCol w:w="1132"/>
        <w:gridCol w:w="4340"/>
        <w:gridCol w:w="1338"/>
        <w:gridCol w:w="1338"/>
        <w:gridCol w:w="1338"/>
      </w:tblGrid>
      <w:tr w:rsidR="00C74557" w:rsidRPr="00350C62" w:rsidTr="00D17CC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bookmarkStart w:id="0" w:name="_GoBack"/>
            <w:bookmarkEnd w:id="0"/>
            <w:r w:rsidRPr="00350C62">
              <w:rPr>
                <w:rFonts w:ascii="宋体" w:hAnsi="宋体" w:cs="Tahoma"/>
                <w:bCs/>
                <w:sz w:val="24"/>
              </w:rPr>
              <w:t>排名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供应商名称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最终报价（元）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/>
                <w:bCs/>
                <w:sz w:val="24"/>
              </w:rPr>
              <w:t>评审价格</w:t>
            </w:r>
            <w:r w:rsidRPr="00350C62">
              <w:rPr>
                <w:rFonts w:ascii="宋体" w:hAnsi="宋体" w:cs="Tahoma" w:hint="eastAsia"/>
                <w:bCs/>
                <w:sz w:val="24"/>
              </w:rPr>
              <w:t>（元）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综合得</w:t>
            </w:r>
            <w:r w:rsidRPr="00350C62">
              <w:rPr>
                <w:rFonts w:ascii="宋体" w:hAnsi="宋体" w:cs="Tahoma"/>
                <w:bCs/>
                <w:sz w:val="24"/>
              </w:rPr>
              <w:t>分</w:t>
            </w:r>
          </w:p>
        </w:tc>
      </w:tr>
      <w:tr w:rsidR="00C74557" w:rsidRPr="00350C62" w:rsidTr="00D17CC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1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国药控股医疗科技（天津）有限公司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278300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222640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88.7898</w:t>
            </w:r>
          </w:p>
        </w:tc>
      </w:tr>
      <w:tr w:rsidR="00C74557" w:rsidRPr="00350C62" w:rsidTr="00D17CC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2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天津创景科技有限公司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256520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205216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88.533</w:t>
            </w:r>
          </w:p>
        </w:tc>
      </w:tr>
      <w:tr w:rsidR="00C74557" w:rsidRPr="00350C62" w:rsidTr="00D17CC4">
        <w:trPr>
          <w:trHeight w:val="45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3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天津市银度方工科技有限公司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282777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282777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82.2555</w:t>
            </w:r>
          </w:p>
        </w:tc>
      </w:tr>
      <w:tr w:rsidR="00C74557" w:rsidRPr="00350C62" w:rsidTr="00D17CC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4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中外运医疗科技（天津）有限公司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482790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386232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79.5977</w:t>
            </w:r>
          </w:p>
        </w:tc>
      </w:tr>
      <w:tr w:rsidR="00C74557" w:rsidRPr="00350C62" w:rsidTr="00D17CC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5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北京信诚益达科技有限公司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181500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181500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76.3333</w:t>
            </w:r>
          </w:p>
        </w:tc>
      </w:tr>
      <w:tr w:rsidR="00C74557" w:rsidRPr="00350C62" w:rsidTr="00D17CC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6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天津市飞欣贸易有限公司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276848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221478.4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76.2515</w:t>
            </w:r>
          </w:p>
        </w:tc>
      </w:tr>
      <w:tr w:rsidR="00C74557" w:rsidRPr="00350C62" w:rsidTr="00D17CC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7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天津新缘科技有限公司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254100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203280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61.4523</w:t>
            </w:r>
          </w:p>
        </w:tc>
      </w:tr>
      <w:tr w:rsidR="00C74557" w:rsidRPr="00350C62" w:rsidTr="00D17CC4">
        <w:trPr>
          <w:trHeight w:val="390"/>
          <w:jc w:val="center"/>
        </w:trPr>
        <w:tc>
          <w:tcPr>
            <w:tcW w:w="597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8</w:t>
            </w:r>
          </w:p>
        </w:tc>
        <w:tc>
          <w:tcPr>
            <w:tcW w:w="2288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天津鼎医科技有限公司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484000</w:t>
            </w:r>
          </w:p>
        </w:tc>
        <w:tc>
          <w:tcPr>
            <w:tcW w:w="705" w:type="pct"/>
            <w:shd w:val="clear" w:color="auto" w:fill="auto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484000</w:t>
            </w:r>
          </w:p>
        </w:tc>
        <w:tc>
          <w:tcPr>
            <w:tcW w:w="705" w:type="pct"/>
            <w:vAlign w:val="center"/>
          </w:tcPr>
          <w:p w:rsidR="00C74557" w:rsidRPr="00350C62" w:rsidRDefault="00C74557" w:rsidP="00D17CC4">
            <w:pPr>
              <w:jc w:val="center"/>
              <w:rPr>
                <w:rFonts w:ascii="宋体" w:hAnsi="宋体" w:cs="Tahoma"/>
                <w:bCs/>
                <w:sz w:val="24"/>
              </w:rPr>
            </w:pPr>
            <w:r w:rsidRPr="00350C62">
              <w:rPr>
                <w:rFonts w:ascii="宋体" w:hAnsi="宋体" w:cs="Tahoma" w:hint="eastAsia"/>
                <w:bCs/>
                <w:sz w:val="24"/>
              </w:rPr>
              <w:t>47.25</w:t>
            </w:r>
          </w:p>
        </w:tc>
      </w:tr>
    </w:tbl>
    <w:p w:rsidR="004607FA" w:rsidRPr="009911C8" w:rsidRDefault="004607FA" w:rsidP="009911C8"/>
    <w:sectPr w:rsidR="004607FA" w:rsidRPr="009911C8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B776BE" w:rsidRDefault="00B776BE" w:rsidP="009911C8">
      <w:r>
        <w:separator/>
      </w:r>
    </w:p>
  </w:endnote>
  <w:endnote w:type="continuationSeparator" w:id="0">
    <w:p w:rsidR="00B776BE" w:rsidRDefault="00B776BE" w:rsidP="009911C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B776BE" w:rsidRDefault="00B776BE" w:rsidP="009911C8">
      <w:r>
        <w:separator/>
      </w:r>
    </w:p>
  </w:footnote>
  <w:footnote w:type="continuationSeparator" w:id="0">
    <w:p w:rsidR="00B776BE" w:rsidRDefault="00B776BE" w:rsidP="009911C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70"/>
  <w:bordersDoNotSurroundHeader/>
  <w:bordersDoNotSurroundFooter/>
  <w:defaultTabStop w:val="420"/>
  <w:drawingGridVerticalSpacing w:val="156"/>
  <w:displayHorizontalDrawingGridEvery w:val="0"/>
  <w:displayVerticalDrawingGridEvery w:val="2"/>
  <w:characterSpacingControl w:val="compressPunctuation"/>
  <w:hdrShapeDefaults>
    <o:shapedefaults v:ext="edit" spidmax="4097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607FA"/>
    <w:rsid w:val="00190A0A"/>
    <w:rsid w:val="0031363F"/>
    <w:rsid w:val="004607FA"/>
    <w:rsid w:val="005A247C"/>
    <w:rsid w:val="00603D66"/>
    <w:rsid w:val="00644DB9"/>
    <w:rsid w:val="006C60E1"/>
    <w:rsid w:val="008A5DE3"/>
    <w:rsid w:val="00926B85"/>
    <w:rsid w:val="009911C8"/>
    <w:rsid w:val="00B776BE"/>
    <w:rsid w:val="00B90652"/>
    <w:rsid w:val="00BC111D"/>
    <w:rsid w:val="00C44B20"/>
    <w:rsid w:val="00C74557"/>
    <w:rsid w:val="00DE432F"/>
    <w:rsid w:val="00E833D7"/>
    <w:rsid w:val="00EF665C"/>
    <w:rsid w:val="00F561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7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4607FA"/>
    <w:pPr>
      <w:widowControl w:val="0"/>
      <w:jc w:val="both"/>
    </w:pPr>
    <w:rPr>
      <w:rFonts w:ascii="Times New Roman" w:eastAsia="宋体" w:hAnsi="Times New Roman" w:cs="Times New Roman"/>
      <w:szCs w:val="24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9911C8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9911C8"/>
    <w:rPr>
      <w:rFonts w:ascii="Times New Roman" w:eastAsia="宋体" w:hAnsi="Times New Roman" w:cs="Times New Roman"/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9911C8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9911C8"/>
    <w:rPr>
      <w:rFonts w:ascii="Times New Roman" w:eastAsia="宋体" w:hAnsi="Times New Roman" w:cs="Times New Roman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openxmlformats.org/officeDocument/2006/relationships/settings" Target="settings.xml"/><Relationship Id="rId7" Type="http://schemas.openxmlformats.org/officeDocument/2006/relationships/fontTable" Target="fontTable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50</Words>
  <Characters>286</Characters>
  <Application>Microsoft Office Word</Application>
  <DocSecurity>0</DocSecurity>
  <Lines>2</Lines>
  <Paragraphs>1</Paragraphs>
  <ScaleCrop>false</ScaleCrop>
  <Company>HP Inc.</Company>
  <LinksUpToDate>false</LinksUpToDate>
  <CharactersWithSpaces>335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未定义</dc:creator>
  <cp:lastModifiedBy>未定义</cp:lastModifiedBy>
  <cp:revision>2</cp:revision>
  <dcterms:created xsi:type="dcterms:W3CDTF">2025-11-21T06:14:00Z</dcterms:created>
  <dcterms:modified xsi:type="dcterms:W3CDTF">2025-11-21T06:14:00Z</dcterms:modified>
</cp:coreProperties>
</file>